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8C1E9" w14:textId="017E1E48" w:rsidR="00002232" w:rsidRPr="00EC0124" w:rsidRDefault="00137A6D" w:rsidP="00002232">
      <w:pPr>
        <w:spacing w:line="360" w:lineRule="auto"/>
        <w:jc w:val="center"/>
      </w:pPr>
      <w:bookmarkStart w:id="0" w:name="_top"/>
      <w:bookmarkEnd w:id="0"/>
      <w:r w:rsidRPr="00EC0124">
        <w:rPr>
          <w:noProof/>
        </w:rPr>
        <w:drawing>
          <wp:inline distT="0" distB="0" distL="0" distR="0" wp14:anchorId="5E5C6906" wp14:editId="37001448">
            <wp:extent cx="960120" cy="1337114"/>
            <wp:effectExtent l="0" t="0" r="0" b="0"/>
            <wp:docPr id="4" name="Imagen 4" descr="No hay texto alternativo automá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 hay texto alternativo automático disponibl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113" cy="1342675"/>
                    </a:xfrm>
                    <a:prstGeom prst="rect">
                      <a:avLst/>
                    </a:prstGeom>
                    <a:noFill/>
                    <a:ln>
                      <a:noFill/>
                    </a:ln>
                  </pic:spPr>
                </pic:pic>
              </a:graphicData>
            </a:graphic>
          </wp:inline>
        </w:drawing>
      </w:r>
    </w:p>
    <w:p w14:paraId="7093C17D" w14:textId="77777777" w:rsidR="00002232" w:rsidRPr="00EC0124" w:rsidRDefault="00002232" w:rsidP="00DA4C8E">
      <w:pPr>
        <w:spacing w:line="480" w:lineRule="auto"/>
        <w:jc w:val="center"/>
        <w:rPr>
          <w:b/>
        </w:rPr>
      </w:pPr>
      <w:r w:rsidRPr="00EC0124">
        <w:rPr>
          <w:b/>
        </w:rPr>
        <w:t>UNIVERSIDAD ESTATAL DE BOLIVAR</w:t>
      </w:r>
    </w:p>
    <w:p w14:paraId="6F72BAF0" w14:textId="77777777" w:rsidR="00002232" w:rsidRPr="00EC0124" w:rsidRDefault="00002232" w:rsidP="00DA4C8E">
      <w:pPr>
        <w:spacing w:line="480" w:lineRule="auto"/>
        <w:jc w:val="center"/>
        <w:rPr>
          <w:b/>
        </w:rPr>
      </w:pPr>
      <w:r w:rsidRPr="00EC0124">
        <w:rPr>
          <w:b/>
        </w:rPr>
        <w:t>FACULTAD DE CIENCIAS AGROPECUARIAS, RECURSOS NATURALES Y DEL AMBIENTE</w:t>
      </w:r>
    </w:p>
    <w:p w14:paraId="3A269C63" w14:textId="41ED7656" w:rsidR="00002232" w:rsidRPr="00EC0124" w:rsidRDefault="00002232" w:rsidP="00DA4C8E">
      <w:pPr>
        <w:spacing w:line="480" w:lineRule="auto"/>
        <w:jc w:val="center"/>
        <w:rPr>
          <w:b/>
        </w:rPr>
      </w:pPr>
      <w:r w:rsidRPr="00EC0124">
        <w:rPr>
          <w:b/>
        </w:rPr>
        <w:t>CARRERA DE MEDICINA VETERINARIA Y ZOOTECNIA</w:t>
      </w:r>
    </w:p>
    <w:p w14:paraId="76813639" w14:textId="77777777" w:rsidR="0009208D" w:rsidRDefault="0009208D" w:rsidP="00002232">
      <w:pPr>
        <w:spacing w:line="360" w:lineRule="auto"/>
        <w:jc w:val="center"/>
        <w:rPr>
          <w:b/>
          <w:bCs/>
        </w:rPr>
      </w:pPr>
    </w:p>
    <w:p w14:paraId="0535730D" w14:textId="1BD28691" w:rsidR="00002232" w:rsidRPr="00EC0124" w:rsidRDefault="00002232" w:rsidP="00002232">
      <w:pPr>
        <w:spacing w:line="360" w:lineRule="auto"/>
        <w:jc w:val="center"/>
        <w:rPr>
          <w:b/>
        </w:rPr>
      </w:pPr>
      <w:r w:rsidRPr="00EC0124">
        <w:rPr>
          <w:b/>
        </w:rPr>
        <w:t>TEMA:</w:t>
      </w:r>
    </w:p>
    <w:p w14:paraId="6E8B7C8E" w14:textId="7BFF42E7" w:rsidR="00002232" w:rsidRPr="00EC0124" w:rsidRDefault="00002232" w:rsidP="0009208D">
      <w:pPr>
        <w:spacing w:line="360" w:lineRule="auto"/>
        <w:jc w:val="both"/>
      </w:pPr>
      <w:r w:rsidRPr="00EC0124">
        <w:t>EVALUACI</w:t>
      </w:r>
      <w:r w:rsidR="0009208D">
        <w:t>Ó</w:t>
      </w:r>
      <w:r w:rsidRPr="00EC0124">
        <w:t xml:space="preserve">N </w:t>
      </w:r>
      <w:r w:rsidR="00EC5D6F" w:rsidRPr="00EC0124">
        <w:t xml:space="preserve">DE </w:t>
      </w:r>
      <w:r w:rsidR="005445F6" w:rsidRPr="00EC0124">
        <w:t>DIETAS NUTRICIONALES DE</w:t>
      </w:r>
      <w:r w:rsidRPr="00EC0124">
        <w:t xml:space="preserve"> HARINA DE </w:t>
      </w:r>
      <w:r w:rsidR="00E61DFF" w:rsidRPr="00EC0124">
        <w:t xml:space="preserve">COCO </w:t>
      </w:r>
      <w:r w:rsidR="00E61DFF" w:rsidRPr="00EC0124">
        <w:rPr>
          <w:i/>
        </w:rPr>
        <w:t>(Cocos nucifera</w:t>
      </w:r>
      <w:r w:rsidR="005445F6" w:rsidRPr="00EC0124">
        <w:rPr>
          <w:i/>
        </w:rPr>
        <w:t xml:space="preserve">), </w:t>
      </w:r>
      <w:r w:rsidR="00E61DFF" w:rsidRPr="00EC0124">
        <w:t>OR</w:t>
      </w:r>
      <w:r w:rsidR="0009208D">
        <w:t>É</w:t>
      </w:r>
      <w:r w:rsidR="00E61DFF" w:rsidRPr="00EC0124">
        <w:t xml:space="preserve">GANO </w:t>
      </w:r>
      <w:r w:rsidR="00E61DFF" w:rsidRPr="00EC0124">
        <w:rPr>
          <w:i/>
        </w:rPr>
        <w:t xml:space="preserve">(Origanum vulgare) </w:t>
      </w:r>
      <w:r w:rsidR="00E61DFF" w:rsidRPr="00EC0124">
        <w:t>Y ROMERO</w:t>
      </w:r>
      <w:r w:rsidR="00E61DFF" w:rsidRPr="00EC0124">
        <w:rPr>
          <w:i/>
        </w:rPr>
        <w:t xml:space="preserve"> </w:t>
      </w:r>
      <w:r w:rsidRPr="00EC0124">
        <w:t>(</w:t>
      </w:r>
      <w:r w:rsidRPr="00EC0124">
        <w:rPr>
          <w:i/>
        </w:rPr>
        <w:t>Rosmarinus officinalis</w:t>
      </w:r>
      <w:r w:rsidRPr="00EC0124">
        <w:t xml:space="preserve">) </w:t>
      </w:r>
      <w:r w:rsidR="00E61DFF" w:rsidRPr="00EC0124">
        <w:t xml:space="preserve">EN </w:t>
      </w:r>
      <w:r w:rsidRPr="00EC0124">
        <w:t>LOS PARÁMETROS PRODUCTIVOS EN POLLO</w:t>
      </w:r>
      <w:r w:rsidR="00DA496B" w:rsidRPr="00EC0124">
        <w:t xml:space="preserve">S DE ENGORDE </w:t>
      </w:r>
    </w:p>
    <w:p w14:paraId="3219E6FC" w14:textId="77777777" w:rsidR="00DA4C8E" w:rsidRDefault="00DA4C8E" w:rsidP="0009208D">
      <w:pPr>
        <w:pStyle w:val="Sinespaciado"/>
        <w:jc w:val="both"/>
        <w:rPr>
          <w:rFonts w:ascii="Times New Roman" w:hAnsi="Times New Roman" w:cs="Times New Roman"/>
        </w:rPr>
      </w:pPr>
    </w:p>
    <w:p w14:paraId="783654AF" w14:textId="4F740CBF" w:rsidR="00002232" w:rsidRPr="00EC0124" w:rsidRDefault="002B6328" w:rsidP="0009208D">
      <w:pPr>
        <w:pStyle w:val="Sinespaciado"/>
        <w:jc w:val="both"/>
        <w:rPr>
          <w:rFonts w:ascii="Times New Roman" w:hAnsi="Times New Roman" w:cs="Times New Roman"/>
        </w:rPr>
      </w:pPr>
      <w:r w:rsidRPr="00EC0124">
        <w:rPr>
          <w:rFonts w:ascii="Times New Roman" w:hAnsi="Times New Roman" w:cs="Times New Roman"/>
        </w:rPr>
        <w:t>Proyecto de investigación previo a la obtención del Título de Médico Veterinario y Zootecnista, otorgado por la Universidad Estatal de Bolívar a través de la Facultad de Ciencias Agropecuarias, Recursos Naturales y del Ambiente, Carrera de Medicina Veterinaria y Zootecnia</w:t>
      </w:r>
    </w:p>
    <w:p w14:paraId="3A4DA307" w14:textId="77777777" w:rsidR="00DA4C8E" w:rsidRPr="00EC0124" w:rsidRDefault="00DA4C8E" w:rsidP="002B6328">
      <w:pPr>
        <w:spacing w:line="360" w:lineRule="auto"/>
      </w:pPr>
    </w:p>
    <w:p w14:paraId="755E4F1B" w14:textId="77777777" w:rsidR="00002232" w:rsidRPr="00EC0124" w:rsidRDefault="00002232" w:rsidP="002472C7">
      <w:pPr>
        <w:spacing w:after="240" w:line="360" w:lineRule="auto"/>
        <w:jc w:val="center"/>
        <w:rPr>
          <w:b/>
        </w:rPr>
      </w:pPr>
      <w:r w:rsidRPr="00EC0124">
        <w:rPr>
          <w:b/>
        </w:rPr>
        <w:t>AUTORA:</w:t>
      </w:r>
    </w:p>
    <w:p w14:paraId="3939E934" w14:textId="01292B75" w:rsidR="00002232" w:rsidRPr="00EC0124" w:rsidRDefault="00002232" w:rsidP="002472C7">
      <w:pPr>
        <w:spacing w:after="240" w:line="360" w:lineRule="auto"/>
        <w:jc w:val="center"/>
      </w:pPr>
      <w:r w:rsidRPr="00EC0124">
        <w:t>ROSA MARIBEL SALTOS GONZ</w:t>
      </w:r>
      <w:r w:rsidR="00714C99">
        <w:t>Á</w:t>
      </w:r>
      <w:r w:rsidRPr="00EC0124">
        <w:t>LEZ</w:t>
      </w:r>
    </w:p>
    <w:p w14:paraId="7DB446E1" w14:textId="77777777" w:rsidR="00002232" w:rsidRPr="00EC0124" w:rsidRDefault="00002232" w:rsidP="002472C7">
      <w:pPr>
        <w:spacing w:after="240" w:line="360" w:lineRule="auto"/>
        <w:jc w:val="center"/>
        <w:rPr>
          <w:b/>
        </w:rPr>
      </w:pPr>
      <w:r w:rsidRPr="00EC0124">
        <w:rPr>
          <w:b/>
        </w:rPr>
        <w:t>DIRECTOR:</w:t>
      </w:r>
    </w:p>
    <w:p w14:paraId="6DE2C7DA" w14:textId="650D55DE" w:rsidR="00002232" w:rsidRPr="00EC0124" w:rsidRDefault="00002232" w:rsidP="002472C7">
      <w:pPr>
        <w:spacing w:after="240" w:line="360" w:lineRule="auto"/>
        <w:jc w:val="center"/>
      </w:pPr>
      <w:r w:rsidRPr="00EC0124">
        <w:t>DR. RODRIGO GUILL</w:t>
      </w:r>
      <w:r w:rsidR="00714C99">
        <w:t>Í</w:t>
      </w:r>
      <w:r w:rsidRPr="00EC0124">
        <w:t xml:space="preserve">N NUÑEZ </w:t>
      </w:r>
      <w:r w:rsidR="00AF647F" w:rsidRPr="00EC0124">
        <w:t>M.Sc</w:t>
      </w:r>
      <w:r w:rsidRPr="00EC0124">
        <w:t>.</w:t>
      </w:r>
    </w:p>
    <w:p w14:paraId="3019DC8C" w14:textId="35488FA8" w:rsidR="00002232" w:rsidRPr="00EC0124" w:rsidRDefault="00002232" w:rsidP="002472C7">
      <w:pPr>
        <w:spacing w:after="240" w:line="360" w:lineRule="auto"/>
        <w:jc w:val="center"/>
        <w:rPr>
          <w:b/>
        </w:rPr>
      </w:pPr>
      <w:r w:rsidRPr="00EC0124">
        <w:rPr>
          <w:b/>
        </w:rPr>
        <w:t>GUARANDA – ECUADOR</w:t>
      </w:r>
    </w:p>
    <w:p w14:paraId="49D18E7E" w14:textId="13435824" w:rsidR="007159DA" w:rsidRDefault="0004606E" w:rsidP="00C94FF4">
      <w:pPr>
        <w:spacing w:after="240" w:line="360" w:lineRule="auto"/>
        <w:jc w:val="center"/>
        <w:rPr>
          <w:b/>
        </w:rPr>
      </w:pPr>
      <w:r w:rsidRPr="00EC0124">
        <w:rPr>
          <w:b/>
        </w:rPr>
        <w:t>202</w:t>
      </w:r>
      <w:r w:rsidR="008860A8">
        <w:rPr>
          <w:b/>
        </w:rPr>
        <w:t>1</w:t>
      </w:r>
    </w:p>
    <w:p w14:paraId="50E7D99A" w14:textId="77777777" w:rsidR="00C94FF4" w:rsidRDefault="00C94FF4" w:rsidP="00C94FF4">
      <w:pPr>
        <w:spacing w:after="240" w:line="360" w:lineRule="auto"/>
        <w:jc w:val="center"/>
        <w:rPr>
          <w:b/>
        </w:rPr>
      </w:pPr>
    </w:p>
    <w:p w14:paraId="28916F5A" w14:textId="28E1C289" w:rsidR="00C94FF4" w:rsidRPr="00EC0124" w:rsidRDefault="00C94FF4" w:rsidP="00C94FF4">
      <w:pPr>
        <w:spacing w:after="240" w:line="360" w:lineRule="auto"/>
        <w:jc w:val="center"/>
        <w:rPr>
          <w:b/>
        </w:rPr>
        <w:sectPr w:rsidR="00C94FF4" w:rsidRPr="00EC0124" w:rsidSect="00666241">
          <w:footerReference w:type="default" r:id="rId9"/>
          <w:pgSz w:w="11906" w:h="16838"/>
          <w:pgMar w:top="1701" w:right="1701" w:bottom="1701" w:left="2268" w:header="709" w:footer="709" w:gutter="0"/>
          <w:cols w:space="708"/>
          <w:titlePg/>
          <w:docGrid w:linePitch="360"/>
        </w:sectPr>
      </w:pPr>
    </w:p>
    <w:p w14:paraId="0C732D8F" w14:textId="77F0BDDC" w:rsidR="00F61FD2" w:rsidRPr="00EC0124" w:rsidRDefault="00C94FF4" w:rsidP="00C94FF4">
      <w:pPr>
        <w:spacing w:after="240" w:line="360" w:lineRule="auto"/>
        <w:rPr>
          <w:rFonts w:eastAsia="Calibri"/>
          <w:b/>
          <w:szCs w:val="26"/>
        </w:rPr>
      </w:pPr>
      <w:r>
        <w:rPr>
          <w:noProof/>
        </w:rPr>
        <w:lastRenderedPageBreak/>
        <w:drawing>
          <wp:anchor distT="0" distB="0" distL="114300" distR="114300" simplePos="0" relativeHeight="251660288" behindDoc="0" locked="0" layoutInCell="1" allowOverlap="1" wp14:anchorId="5106A582" wp14:editId="109F9D9B">
            <wp:simplePos x="0" y="0"/>
            <wp:positionH relativeFrom="column">
              <wp:posOffset>-1044764</wp:posOffset>
            </wp:positionH>
            <wp:positionV relativeFrom="paragraph">
              <wp:posOffset>-660005</wp:posOffset>
            </wp:positionV>
            <wp:extent cx="6746240" cy="9885405"/>
            <wp:effectExtent l="0" t="0" r="0" b="190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BEBA8EAE-BF5A-486C-A8C5-ECC9F3942E4B}">
                          <a14:imgProps xmlns:a14="http://schemas.microsoft.com/office/drawing/2010/main">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3640" t="18154" r="34799" b="6881"/>
                    <a:stretch/>
                  </pic:blipFill>
                  <pic:spPr bwMode="auto">
                    <a:xfrm>
                      <a:off x="0" y="0"/>
                      <a:ext cx="6757925" cy="99025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8C8A9D" w14:textId="77777777" w:rsidR="007159DA" w:rsidRPr="00EC0124" w:rsidRDefault="007159DA" w:rsidP="00F61FD2">
      <w:pPr>
        <w:spacing w:after="240" w:line="360" w:lineRule="auto"/>
        <w:jc w:val="center"/>
        <w:rPr>
          <w:rFonts w:eastAsia="Calibri"/>
          <w:b/>
          <w:szCs w:val="26"/>
        </w:rPr>
        <w:sectPr w:rsidR="007159DA" w:rsidRPr="00EC0124" w:rsidSect="00666241">
          <w:pgSz w:w="11906" w:h="16838"/>
          <w:pgMar w:top="1701" w:right="1701" w:bottom="1701" w:left="2268" w:header="709" w:footer="709" w:gutter="0"/>
          <w:cols w:space="708"/>
          <w:titlePg/>
          <w:docGrid w:linePitch="360"/>
        </w:sectPr>
      </w:pPr>
    </w:p>
    <w:p w14:paraId="1F5A813A" w14:textId="77777777" w:rsidR="000C1AC5" w:rsidRDefault="000C1AC5" w:rsidP="000768B9">
      <w:pPr>
        <w:spacing w:after="240" w:line="360" w:lineRule="auto"/>
        <w:jc w:val="both"/>
        <w:rPr>
          <w:rFonts w:eastAsia="Calibri"/>
          <w:b/>
          <w:color w:val="000000" w:themeColor="text1"/>
        </w:rPr>
      </w:pPr>
      <w:r>
        <w:rPr>
          <w:noProof/>
        </w:rPr>
        <w:lastRenderedPageBreak/>
        <w:drawing>
          <wp:anchor distT="0" distB="0" distL="114300" distR="114300" simplePos="0" relativeHeight="251661312" behindDoc="0" locked="0" layoutInCell="1" allowOverlap="1" wp14:anchorId="22E87825" wp14:editId="5B7F564C">
            <wp:simplePos x="0" y="0"/>
            <wp:positionH relativeFrom="column">
              <wp:posOffset>-995337</wp:posOffset>
            </wp:positionH>
            <wp:positionV relativeFrom="paragraph">
              <wp:posOffset>-610578</wp:posOffset>
            </wp:positionV>
            <wp:extent cx="6498590" cy="973712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34471" t="17421" r="34794" b="4797"/>
                    <a:stretch/>
                  </pic:blipFill>
                  <pic:spPr bwMode="auto">
                    <a:xfrm>
                      <a:off x="0" y="0"/>
                      <a:ext cx="6540064" cy="9799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C920FF" w14:textId="77777777" w:rsidR="000C1AC5" w:rsidRDefault="000C1AC5" w:rsidP="000768B9">
      <w:pPr>
        <w:spacing w:after="240" w:line="360" w:lineRule="auto"/>
        <w:jc w:val="both"/>
        <w:rPr>
          <w:rFonts w:eastAsia="Calibri"/>
          <w:b/>
          <w:color w:val="000000" w:themeColor="text1"/>
        </w:rPr>
      </w:pPr>
    </w:p>
    <w:p w14:paraId="000090B9" w14:textId="77777777" w:rsidR="000C1AC5" w:rsidRDefault="000C1AC5" w:rsidP="000768B9">
      <w:pPr>
        <w:spacing w:after="240" w:line="360" w:lineRule="auto"/>
        <w:jc w:val="both"/>
        <w:rPr>
          <w:rFonts w:eastAsia="Calibri"/>
          <w:b/>
          <w:color w:val="000000" w:themeColor="text1"/>
        </w:rPr>
      </w:pPr>
    </w:p>
    <w:p w14:paraId="512CB371" w14:textId="77777777" w:rsidR="000C1AC5" w:rsidRDefault="000C1AC5" w:rsidP="000768B9">
      <w:pPr>
        <w:spacing w:after="240" w:line="360" w:lineRule="auto"/>
        <w:jc w:val="both"/>
        <w:rPr>
          <w:rFonts w:eastAsia="Calibri"/>
          <w:b/>
          <w:color w:val="000000" w:themeColor="text1"/>
        </w:rPr>
      </w:pPr>
    </w:p>
    <w:p w14:paraId="28973F05" w14:textId="77777777" w:rsidR="000C1AC5" w:rsidRDefault="000C1AC5" w:rsidP="000768B9">
      <w:pPr>
        <w:spacing w:after="240" w:line="360" w:lineRule="auto"/>
        <w:jc w:val="both"/>
        <w:rPr>
          <w:rFonts w:eastAsia="Calibri"/>
          <w:b/>
          <w:color w:val="000000" w:themeColor="text1"/>
        </w:rPr>
      </w:pPr>
    </w:p>
    <w:p w14:paraId="7C5DD2B8" w14:textId="77777777" w:rsidR="000C1AC5" w:rsidRDefault="000C1AC5" w:rsidP="000768B9">
      <w:pPr>
        <w:spacing w:after="240" w:line="360" w:lineRule="auto"/>
        <w:jc w:val="both"/>
        <w:rPr>
          <w:rFonts w:eastAsia="Calibri"/>
          <w:b/>
          <w:color w:val="000000" w:themeColor="text1"/>
        </w:rPr>
      </w:pPr>
    </w:p>
    <w:p w14:paraId="144C7E63" w14:textId="77777777" w:rsidR="000C1AC5" w:rsidRDefault="000C1AC5" w:rsidP="000768B9">
      <w:pPr>
        <w:spacing w:after="240" w:line="360" w:lineRule="auto"/>
        <w:jc w:val="both"/>
        <w:rPr>
          <w:rFonts w:eastAsia="Calibri"/>
          <w:b/>
          <w:color w:val="000000" w:themeColor="text1"/>
        </w:rPr>
      </w:pPr>
    </w:p>
    <w:p w14:paraId="7871F239" w14:textId="77777777" w:rsidR="000C1AC5" w:rsidRDefault="000C1AC5" w:rsidP="000768B9">
      <w:pPr>
        <w:spacing w:after="240" w:line="360" w:lineRule="auto"/>
        <w:jc w:val="both"/>
        <w:rPr>
          <w:rFonts w:eastAsia="Calibri"/>
          <w:b/>
          <w:color w:val="000000" w:themeColor="text1"/>
        </w:rPr>
      </w:pPr>
    </w:p>
    <w:p w14:paraId="64943552" w14:textId="77777777" w:rsidR="000C1AC5" w:rsidRDefault="000C1AC5" w:rsidP="000768B9">
      <w:pPr>
        <w:spacing w:after="240" w:line="360" w:lineRule="auto"/>
        <w:jc w:val="both"/>
        <w:rPr>
          <w:rFonts w:eastAsia="Calibri"/>
          <w:b/>
          <w:color w:val="000000" w:themeColor="text1"/>
        </w:rPr>
      </w:pPr>
    </w:p>
    <w:p w14:paraId="21E52D63" w14:textId="77777777" w:rsidR="000C1AC5" w:rsidRDefault="000C1AC5" w:rsidP="000768B9">
      <w:pPr>
        <w:spacing w:after="240" w:line="360" w:lineRule="auto"/>
        <w:jc w:val="both"/>
        <w:rPr>
          <w:rFonts w:eastAsia="Calibri"/>
          <w:b/>
          <w:color w:val="000000" w:themeColor="text1"/>
        </w:rPr>
      </w:pPr>
    </w:p>
    <w:p w14:paraId="716383C2" w14:textId="77777777" w:rsidR="000C1AC5" w:rsidRDefault="000C1AC5" w:rsidP="000768B9">
      <w:pPr>
        <w:spacing w:after="240" w:line="360" w:lineRule="auto"/>
        <w:jc w:val="both"/>
        <w:rPr>
          <w:rFonts w:eastAsia="Calibri"/>
          <w:b/>
          <w:color w:val="000000" w:themeColor="text1"/>
        </w:rPr>
      </w:pPr>
    </w:p>
    <w:p w14:paraId="7022F5ED" w14:textId="77777777" w:rsidR="000C1AC5" w:rsidRDefault="000C1AC5" w:rsidP="000768B9">
      <w:pPr>
        <w:spacing w:after="240" w:line="360" w:lineRule="auto"/>
        <w:jc w:val="both"/>
        <w:rPr>
          <w:rFonts w:eastAsia="Calibri"/>
          <w:b/>
          <w:color w:val="000000" w:themeColor="text1"/>
        </w:rPr>
      </w:pPr>
    </w:p>
    <w:p w14:paraId="52E06119" w14:textId="77777777" w:rsidR="000C1AC5" w:rsidRDefault="000C1AC5" w:rsidP="000768B9">
      <w:pPr>
        <w:spacing w:after="240" w:line="360" w:lineRule="auto"/>
        <w:jc w:val="both"/>
        <w:rPr>
          <w:rFonts w:eastAsia="Calibri"/>
          <w:b/>
          <w:color w:val="000000" w:themeColor="text1"/>
        </w:rPr>
      </w:pPr>
    </w:p>
    <w:p w14:paraId="00CFA20E" w14:textId="77777777" w:rsidR="000C1AC5" w:rsidRDefault="000C1AC5" w:rsidP="000768B9">
      <w:pPr>
        <w:spacing w:after="240" w:line="360" w:lineRule="auto"/>
        <w:jc w:val="both"/>
        <w:rPr>
          <w:rFonts w:eastAsia="Calibri"/>
          <w:b/>
          <w:color w:val="000000" w:themeColor="text1"/>
        </w:rPr>
      </w:pPr>
    </w:p>
    <w:p w14:paraId="5545B8E2" w14:textId="77777777" w:rsidR="000C1AC5" w:rsidRDefault="000C1AC5" w:rsidP="000768B9">
      <w:pPr>
        <w:spacing w:after="240" w:line="360" w:lineRule="auto"/>
        <w:jc w:val="both"/>
        <w:rPr>
          <w:rFonts w:eastAsia="Calibri"/>
          <w:b/>
          <w:color w:val="000000" w:themeColor="text1"/>
        </w:rPr>
      </w:pPr>
    </w:p>
    <w:p w14:paraId="217844BD" w14:textId="77777777" w:rsidR="000C1AC5" w:rsidRDefault="000C1AC5" w:rsidP="000768B9">
      <w:pPr>
        <w:spacing w:after="240" w:line="360" w:lineRule="auto"/>
        <w:jc w:val="both"/>
        <w:rPr>
          <w:rFonts w:eastAsia="Calibri"/>
          <w:b/>
          <w:color w:val="000000" w:themeColor="text1"/>
        </w:rPr>
      </w:pPr>
    </w:p>
    <w:p w14:paraId="605E8147" w14:textId="77777777" w:rsidR="000C1AC5" w:rsidRDefault="000C1AC5" w:rsidP="000768B9">
      <w:pPr>
        <w:spacing w:after="240" w:line="360" w:lineRule="auto"/>
        <w:jc w:val="both"/>
        <w:rPr>
          <w:rFonts w:eastAsia="Calibri"/>
          <w:b/>
          <w:color w:val="000000" w:themeColor="text1"/>
        </w:rPr>
      </w:pPr>
    </w:p>
    <w:p w14:paraId="207A6A32" w14:textId="77777777" w:rsidR="000C1AC5" w:rsidRDefault="000C1AC5" w:rsidP="000768B9">
      <w:pPr>
        <w:spacing w:after="240" w:line="360" w:lineRule="auto"/>
        <w:jc w:val="both"/>
        <w:rPr>
          <w:rFonts w:eastAsia="Calibri"/>
          <w:b/>
          <w:color w:val="000000" w:themeColor="text1"/>
        </w:rPr>
      </w:pPr>
    </w:p>
    <w:p w14:paraId="67E3E374" w14:textId="77777777" w:rsidR="000C1AC5" w:rsidRDefault="000C1AC5" w:rsidP="000768B9">
      <w:pPr>
        <w:spacing w:after="240" w:line="360" w:lineRule="auto"/>
        <w:jc w:val="both"/>
        <w:rPr>
          <w:rFonts w:eastAsia="Calibri"/>
          <w:b/>
          <w:color w:val="000000" w:themeColor="text1"/>
        </w:rPr>
      </w:pPr>
    </w:p>
    <w:p w14:paraId="23622B98" w14:textId="77777777" w:rsidR="000C1AC5" w:rsidRDefault="000C1AC5" w:rsidP="000768B9">
      <w:pPr>
        <w:spacing w:after="240" w:line="360" w:lineRule="auto"/>
        <w:jc w:val="both"/>
        <w:rPr>
          <w:rFonts w:eastAsia="Calibri"/>
          <w:b/>
          <w:color w:val="000000" w:themeColor="text1"/>
        </w:rPr>
      </w:pPr>
    </w:p>
    <w:p w14:paraId="42509049" w14:textId="77777777" w:rsidR="000C1AC5" w:rsidRDefault="000C1AC5" w:rsidP="000768B9">
      <w:pPr>
        <w:spacing w:after="240" w:line="360" w:lineRule="auto"/>
        <w:jc w:val="both"/>
        <w:rPr>
          <w:rFonts w:eastAsia="Calibri"/>
          <w:b/>
          <w:color w:val="000000" w:themeColor="text1"/>
        </w:rPr>
      </w:pPr>
    </w:p>
    <w:p w14:paraId="73AAC2B4" w14:textId="661102C9" w:rsidR="000C1AC5" w:rsidRDefault="009F2BF0" w:rsidP="000768B9">
      <w:pPr>
        <w:spacing w:after="240" w:line="360" w:lineRule="auto"/>
        <w:jc w:val="both"/>
        <w:rPr>
          <w:rFonts w:eastAsia="Calibri"/>
          <w:b/>
          <w:color w:val="000000" w:themeColor="text1"/>
        </w:rPr>
      </w:pPr>
      <w:r>
        <w:rPr>
          <w:noProof/>
        </w:rPr>
        <w:lastRenderedPageBreak/>
        <w:drawing>
          <wp:anchor distT="0" distB="0" distL="114300" distR="114300" simplePos="0" relativeHeight="251662336" behindDoc="0" locked="0" layoutInCell="1" allowOverlap="1" wp14:anchorId="35A4D5ED" wp14:editId="69EA6FD4">
            <wp:simplePos x="0" y="0"/>
            <wp:positionH relativeFrom="column">
              <wp:posOffset>-945910</wp:posOffset>
            </wp:positionH>
            <wp:positionV relativeFrom="paragraph">
              <wp:posOffset>-511724</wp:posOffset>
            </wp:positionV>
            <wp:extent cx="6548755" cy="9539416"/>
            <wp:effectExtent l="0" t="0" r="4445" b="508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l="51486" t="15697" r="21032" b="8950"/>
                    <a:stretch/>
                  </pic:blipFill>
                  <pic:spPr bwMode="auto">
                    <a:xfrm>
                      <a:off x="0" y="0"/>
                      <a:ext cx="6566767" cy="95656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BA56A8" w14:textId="77777777" w:rsidR="000C1AC5" w:rsidRDefault="000C1AC5" w:rsidP="000768B9">
      <w:pPr>
        <w:spacing w:after="240" w:line="360" w:lineRule="auto"/>
        <w:jc w:val="both"/>
        <w:rPr>
          <w:rFonts w:eastAsia="Calibri"/>
          <w:b/>
          <w:color w:val="000000" w:themeColor="text1"/>
        </w:rPr>
      </w:pPr>
    </w:p>
    <w:p w14:paraId="2F7215EE" w14:textId="77777777" w:rsidR="000C1AC5" w:rsidRDefault="000C1AC5" w:rsidP="000768B9">
      <w:pPr>
        <w:spacing w:after="240" w:line="360" w:lineRule="auto"/>
        <w:jc w:val="both"/>
        <w:rPr>
          <w:rFonts w:eastAsia="Calibri"/>
          <w:b/>
          <w:color w:val="000000" w:themeColor="text1"/>
        </w:rPr>
      </w:pPr>
    </w:p>
    <w:p w14:paraId="53FC514D" w14:textId="77777777" w:rsidR="000C1AC5" w:rsidRDefault="000C1AC5" w:rsidP="000768B9">
      <w:pPr>
        <w:spacing w:after="240" w:line="360" w:lineRule="auto"/>
        <w:jc w:val="both"/>
        <w:rPr>
          <w:rFonts w:eastAsia="Calibri"/>
          <w:b/>
          <w:color w:val="000000" w:themeColor="text1"/>
        </w:rPr>
      </w:pPr>
    </w:p>
    <w:p w14:paraId="38CDD6CE" w14:textId="77777777" w:rsidR="000C1AC5" w:rsidRDefault="000C1AC5" w:rsidP="000768B9">
      <w:pPr>
        <w:spacing w:after="240" w:line="360" w:lineRule="auto"/>
        <w:jc w:val="both"/>
        <w:rPr>
          <w:rFonts w:eastAsia="Calibri"/>
          <w:b/>
          <w:color w:val="000000" w:themeColor="text1"/>
        </w:rPr>
      </w:pPr>
    </w:p>
    <w:p w14:paraId="3197A0A9" w14:textId="77777777" w:rsidR="000C1AC5" w:rsidRDefault="000C1AC5" w:rsidP="000768B9">
      <w:pPr>
        <w:spacing w:after="240" w:line="360" w:lineRule="auto"/>
        <w:jc w:val="both"/>
        <w:rPr>
          <w:rFonts w:eastAsia="Calibri"/>
          <w:b/>
          <w:color w:val="000000" w:themeColor="text1"/>
        </w:rPr>
      </w:pPr>
    </w:p>
    <w:p w14:paraId="6081AE7D" w14:textId="77777777" w:rsidR="000C1AC5" w:rsidRDefault="000C1AC5" w:rsidP="000768B9">
      <w:pPr>
        <w:spacing w:after="240" w:line="360" w:lineRule="auto"/>
        <w:jc w:val="both"/>
        <w:rPr>
          <w:rFonts w:eastAsia="Calibri"/>
          <w:b/>
          <w:color w:val="000000" w:themeColor="text1"/>
        </w:rPr>
      </w:pPr>
    </w:p>
    <w:p w14:paraId="7E3C8228" w14:textId="77777777" w:rsidR="000C1AC5" w:rsidRDefault="000C1AC5" w:rsidP="000768B9">
      <w:pPr>
        <w:spacing w:after="240" w:line="360" w:lineRule="auto"/>
        <w:jc w:val="both"/>
        <w:rPr>
          <w:rFonts w:eastAsia="Calibri"/>
          <w:b/>
          <w:color w:val="000000" w:themeColor="text1"/>
        </w:rPr>
      </w:pPr>
    </w:p>
    <w:p w14:paraId="0811AF23" w14:textId="77777777" w:rsidR="000C1AC5" w:rsidRDefault="000C1AC5" w:rsidP="000768B9">
      <w:pPr>
        <w:spacing w:after="240" w:line="360" w:lineRule="auto"/>
        <w:jc w:val="both"/>
        <w:rPr>
          <w:rFonts w:eastAsia="Calibri"/>
          <w:b/>
          <w:color w:val="000000" w:themeColor="text1"/>
        </w:rPr>
      </w:pPr>
    </w:p>
    <w:p w14:paraId="0FABB9B3" w14:textId="77777777" w:rsidR="000C1AC5" w:rsidRDefault="000C1AC5" w:rsidP="000768B9">
      <w:pPr>
        <w:spacing w:after="240" w:line="360" w:lineRule="auto"/>
        <w:jc w:val="both"/>
        <w:rPr>
          <w:rFonts w:eastAsia="Calibri"/>
          <w:b/>
          <w:color w:val="000000" w:themeColor="text1"/>
        </w:rPr>
      </w:pPr>
    </w:p>
    <w:p w14:paraId="74C2FEC5" w14:textId="77777777" w:rsidR="000C1AC5" w:rsidRDefault="000C1AC5" w:rsidP="000768B9">
      <w:pPr>
        <w:spacing w:after="240" w:line="360" w:lineRule="auto"/>
        <w:jc w:val="both"/>
        <w:rPr>
          <w:rFonts w:eastAsia="Calibri"/>
          <w:b/>
          <w:color w:val="000000" w:themeColor="text1"/>
        </w:rPr>
      </w:pPr>
    </w:p>
    <w:p w14:paraId="6E72D0E1" w14:textId="77777777" w:rsidR="000C1AC5" w:rsidRDefault="000C1AC5" w:rsidP="000768B9">
      <w:pPr>
        <w:spacing w:after="240" w:line="360" w:lineRule="auto"/>
        <w:jc w:val="both"/>
        <w:rPr>
          <w:rFonts w:eastAsia="Calibri"/>
          <w:b/>
          <w:color w:val="000000" w:themeColor="text1"/>
        </w:rPr>
      </w:pPr>
    </w:p>
    <w:p w14:paraId="141490CE" w14:textId="77777777" w:rsidR="000C1AC5" w:rsidRDefault="000C1AC5" w:rsidP="000768B9">
      <w:pPr>
        <w:spacing w:after="240" w:line="360" w:lineRule="auto"/>
        <w:jc w:val="both"/>
        <w:rPr>
          <w:rFonts w:eastAsia="Calibri"/>
          <w:b/>
          <w:color w:val="000000" w:themeColor="text1"/>
        </w:rPr>
      </w:pPr>
    </w:p>
    <w:p w14:paraId="5341D1EA" w14:textId="77777777" w:rsidR="000C1AC5" w:rsidRDefault="000C1AC5" w:rsidP="000768B9">
      <w:pPr>
        <w:spacing w:after="240" w:line="360" w:lineRule="auto"/>
        <w:jc w:val="both"/>
        <w:rPr>
          <w:rFonts w:eastAsia="Calibri"/>
          <w:b/>
          <w:color w:val="000000" w:themeColor="text1"/>
        </w:rPr>
      </w:pPr>
    </w:p>
    <w:p w14:paraId="00D7C8A4" w14:textId="77777777" w:rsidR="000C1AC5" w:rsidRDefault="000C1AC5" w:rsidP="000768B9">
      <w:pPr>
        <w:spacing w:after="240" w:line="360" w:lineRule="auto"/>
        <w:jc w:val="both"/>
        <w:rPr>
          <w:rFonts w:eastAsia="Calibri"/>
          <w:b/>
          <w:color w:val="000000" w:themeColor="text1"/>
        </w:rPr>
      </w:pPr>
    </w:p>
    <w:p w14:paraId="3076FAEA" w14:textId="77777777" w:rsidR="000C1AC5" w:rsidRDefault="000C1AC5" w:rsidP="000768B9">
      <w:pPr>
        <w:spacing w:after="240" w:line="360" w:lineRule="auto"/>
        <w:jc w:val="both"/>
        <w:rPr>
          <w:rFonts w:eastAsia="Calibri"/>
          <w:b/>
          <w:color w:val="000000" w:themeColor="text1"/>
        </w:rPr>
      </w:pPr>
    </w:p>
    <w:p w14:paraId="01E0676C" w14:textId="77777777" w:rsidR="000C1AC5" w:rsidRDefault="000C1AC5" w:rsidP="000768B9">
      <w:pPr>
        <w:spacing w:after="240" w:line="360" w:lineRule="auto"/>
        <w:jc w:val="both"/>
        <w:rPr>
          <w:rFonts w:eastAsia="Calibri"/>
          <w:b/>
          <w:color w:val="000000" w:themeColor="text1"/>
        </w:rPr>
      </w:pPr>
    </w:p>
    <w:p w14:paraId="3CD58C23" w14:textId="77777777" w:rsidR="000C1AC5" w:rsidRDefault="000C1AC5" w:rsidP="000768B9">
      <w:pPr>
        <w:spacing w:after="240" w:line="360" w:lineRule="auto"/>
        <w:jc w:val="both"/>
        <w:rPr>
          <w:rFonts w:eastAsia="Calibri"/>
          <w:b/>
          <w:color w:val="000000" w:themeColor="text1"/>
        </w:rPr>
      </w:pPr>
    </w:p>
    <w:p w14:paraId="7EB0AFBF" w14:textId="77777777" w:rsidR="000C1AC5" w:rsidRDefault="000C1AC5" w:rsidP="000768B9">
      <w:pPr>
        <w:spacing w:after="240" w:line="360" w:lineRule="auto"/>
        <w:jc w:val="both"/>
        <w:rPr>
          <w:rFonts w:eastAsia="Calibri"/>
          <w:b/>
          <w:color w:val="000000" w:themeColor="text1"/>
        </w:rPr>
      </w:pPr>
    </w:p>
    <w:p w14:paraId="23CB2588" w14:textId="77777777" w:rsidR="000C1AC5" w:rsidRDefault="000C1AC5" w:rsidP="000768B9">
      <w:pPr>
        <w:spacing w:after="240" w:line="360" w:lineRule="auto"/>
        <w:jc w:val="both"/>
        <w:rPr>
          <w:rFonts w:eastAsia="Calibri"/>
          <w:b/>
          <w:color w:val="000000" w:themeColor="text1"/>
        </w:rPr>
      </w:pPr>
    </w:p>
    <w:p w14:paraId="0FB118A1" w14:textId="77777777" w:rsidR="000C1AC5" w:rsidRDefault="000C1AC5" w:rsidP="000768B9">
      <w:pPr>
        <w:spacing w:after="240" w:line="360" w:lineRule="auto"/>
        <w:jc w:val="both"/>
        <w:rPr>
          <w:rFonts w:eastAsia="Calibri"/>
          <w:b/>
          <w:color w:val="000000" w:themeColor="text1"/>
        </w:rPr>
      </w:pPr>
    </w:p>
    <w:p w14:paraId="303CEE0E" w14:textId="2A596538" w:rsidR="004366A3" w:rsidRDefault="004366A3" w:rsidP="000768B9">
      <w:pPr>
        <w:spacing w:after="240" w:line="360" w:lineRule="auto"/>
        <w:jc w:val="both"/>
        <w:rPr>
          <w:rFonts w:eastAsia="Calibri"/>
          <w:b/>
          <w:color w:val="000000" w:themeColor="text1"/>
        </w:rPr>
      </w:pPr>
      <w:r>
        <w:rPr>
          <w:noProof/>
        </w:rPr>
        <w:lastRenderedPageBreak/>
        <w:drawing>
          <wp:anchor distT="0" distB="0" distL="114300" distR="114300" simplePos="0" relativeHeight="251663360" behindDoc="0" locked="0" layoutInCell="1" allowOverlap="1" wp14:anchorId="428CE451" wp14:editId="4AC72233">
            <wp:simplePos x="0" y="0"/>
            <wp:positionH relativeFrom="column">
              <wp:posOffset>-982980</wp:posOffset>
            </wp:positionH>
            <wp:positionV relativeFrom="paragraph">
              <wp:posOffset>-519026</wp:posOffset>
            </wp:positionV>
            <wp:extent cx="6629400" cy="9580418"/>
            <wp:effectExtent l="0" t="0" r="0" b="190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18143" t="21275" r="51757" b="6077"/>
                    <a:stretch/>
                  </pic:blipFill>
                  <pic:spPr bwMode="auto">
                    <a:xfrm>
                      <a:off x="0" y="0"/>
                      <a:ext cx="6662332" cy="96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454737" w14:textId="77777777" w:rsidR="004366A3" w:rsidRDefault="004366A3" w:rsidP="000768B9">
      <w:pPr>
        <w:spacing w:after="240" w:line="360" w:lineRule="auto"/>
        <w:jc w:val="both"/>
        <w:rPr>
          <w:rFonts w:eastAsia="Calibri"/>
          <w:b/>
          <w:color w:val="000000" w:themeColor="text1"/>
        </w:rPr>
      </w:pPr>
    </w:p>
    <w:p w14:paraId="1555916E" w14:textId="77777777" w:rsidR="004366A3" w:rsidRDefault="004366A3" w:rsidP="000768B9">
      <w:pPr>
        <w:spacing w:after="240" w:line="360" w:lineRule="auto"/>
        <w:jc w:val="both"/>
        <w:rPr>
          <w:rFonts w:eastAsia="Calibri"/>
          <w:b/>
          <w:color w:val="000000" w:themeColor="text1"/>
        </w:rPr>
      </w:pPr>
    </w:p>
    <w:p w14:paraId="66D9103E" w14:textId="77777777" w:rsidR="004366A3" w:rsidRDefault="004366A3" w:rsidP="000768B9">
      <w:pPr>
        <w:spacing w:after="240" w:line="360" w:lineRule="auto"/>
        <w:jc w:val="both"/>
        <w:rPr>
          <w:rFonts w:eastAsia="Calibri"/>
          <w:b/>
          <w:color w:val="000000" w:themeColor="text1"/>
        </w:rPr>
      </w:pPr>
    </w:p>
    <w:p w14:paraId="304A9C76" w14:textId="77777777" w:rsidR="004366A3" w:rsidRDefault="004366A3" w:rsidP="000768B9">
      <w:pPr>
        <w:spacing w:after="240" w:line="360" w:lineRule="auto"/>
        <w:jc w:val="both"/>
        <w:rPr>
          <w:rFonts w:eastAsia="Calibri"/>
          <w:b/>
          <w:color w:val="000000" w:themeColor="text1"/>
        </w:rPr>
      </w:pPr>
    </w:p>
    <w:p w14:paraId="60D0F9B1" w14:textId="77777777" w:rsidR="004366A3" w:rsidRDefault="004366A3" w:rsidP="000768B9">
      <w:pPr>
        <w:spacing w:after="240" w:line="360" w:lineRule="auto"/>
        <w:jc w:val="both"/>
        <w:rPr>
          <w:rFonts w:eastAsia="Calibri"/>
          <w:b/>
          <w:color w:val="000000" w:themeColor="text1"/>
        </w:rPr>
      </w:pPr>
    </w:p>
    <w:p w14:paraId="66995471" w14:textId="77777777" w:rsidR="004366A3" w:rsidRDefault="004366A3" w:rsidP="000768B9">
      <w:pPr>
        <w:spacing w:after="240" w:line="360" w:lineRule="auto"/>
        <w:jc w:val="both"/>
        <w:rPr>
          <w:rFonts w:eastAsia="Calibri"/>
          <w:b/>
          <w:color w:val="000000" w:themeColor="text1"/>
        </w:rPr>
      </w:pPr>
    </w:p>
    <w:p w14:paraId="51E60CA8" w14:textId="77777777" w:rsidR="004366A3" w:rsidRDefault="004366A3" w:rsidP="000768B9">
      <w:pPr>
        <w:spacing w:after="240" w:line="360" w:lineRule="auto"/>
        <w:jc w:val="both"/>
        <w:rPr>
          <w:rFonts w:eastAsia="Calibri"/>
          <w:b/>
          <w:color w:val="000000" w:themeColor="text1"/>
        </w:rPr>
      </w:pPr>
    </w:p>
    <w:p w14:paraId="38A810CB" w14:textId="77777777" w:rsidR="004366A3" w:rsidRDefault="004366A3" w:rsidP="000768B9">
      <w:pPr>
        <w:spacing w:after="240" w:line="360" w:lineRule="auto"/>
        <w:jc w:val="both"/>
        <w:rPr>
          <w:rFonts w:eastAsia="Calibri"/>
          <w:b/>
          <w:color w:val="000000" w:themeColor="text1"/>
        </w:rPr>
      </w:pPr>
    </w:p>
    <w:p w14:paraId="631238D4" w14:textId="77777777" w:rsidR="004366A3" w:rsidRDefault="004366A3" w:rsidP="000768B9">
      <w:pPr>
        <w:spacing w:after="240" w:line="360" w:lineRule="auto"/>
        <w:jc w:val="both"/>
        <w:rPr>
          <w:rFonts w:eastAsia="Calibri"/>
          <w:b/>
          <w:color w:val="000000" w:themeColor="text1"/>
        </w:rPr>
      </w:pPr>
    </w:p>
    <w:p w14:paraId="21851E51" w14:textId="77777777" w:rsidR="004366A3" w:rsidRDefault="004366A3" w:rsidP="000768B9">
      <w:pPr>
        <w:spacing w:after="240" w:line="360" w:lineRule="auto"/>
        <w:jc w:val="both"/>
        <w:rPr>
          <w:rFonts w:eastAsia="Calibri"/>
          <w:b/>
          <w:color w:val="000000" w:themeColor="text1"/>
        </w:rPr>
      </w:pPr>
    </w:p>
    <w:p w14:paraId="1D8CBCA0" w14:textId="77777777" w:rsidR="004366A3" w:rsidRDefault="004366A3" w:rsidP="000768B9">
      <w:pPr>
        <w:spacing w:after="240" w:line="360" w:lineRule="auto"/>
        <w:jc w:val="both"/>
        <w:rPr>
          <w:rFonts w:eastAsia="Calibri"/>
          <w:b/>
          <w:color w:val="000000" w:themeColor="text1"/>
        </w:rPr>
      </w:pPr>
    </w:p>
    <w:p w14:paraId="4C4FE27D" w14:textId="77777777" w:rsidR="004366A3" w:rsidRDefault="004366A3" w:rsidP="000768B9">
      <w:pPr>
        <w:spacing w:after="240" w:line="360" w:lineRule="auto"/>
        <w:jc w:val="both"/>
        <w:rPr>
          <w:rFonts w:eastAsia="Calibri"/>
          <w:b/>
          <w:color w:val="000000" w:themeColor="text1"/>
        </w:rPr>
      </w:pPr>
    </w:p>
    <w:p w14:paraId="2A5C639C" w14:textId="77777777" w:rsidR="004366A3" w:rsidRDefault="004366A3" w:rsidP="000768B9">
      <w:pPr>
        <w:spacing w:after="240" w:line="360" w:lineRule="auto"/>
        <w:jc w:val="both"/>
        <w:rPr>
          <w:rFonts w:eastAsia="Calibri"/>
          <w:b/>
          <w:color w:val="000000" w:themeColor="text1"/>
        </w:rPr>
      </w:pPr>
    </w:p>
    <w:p w14:paraId="2B558DF9" w14:textId="77777777" w:rsidR="004366A3" w:rsidRDefault="004366A3" w:rsidP="000768B9">
      <w:pPr>
        <w:spacing w:after="240" w:line="360" w:lineRule="auto"/>
        <w:jc w:val="both"/>
        <w:rPr>
          <w:rFonts w:eastAsia="Calibri"/>
          <w:b/>
          <w:color w:val="000000" w:themeColor="text1"/>
        </w:rPr>
      </w:pPr>
    </w:p>
    <w:p w14:paraId="4D3A55AA" w14:textId="77777777" w:rsidR="004366A3" w:rsidRDefault="004366A3" w:rsidP="000768B9">
      <w:pPr>
        <w:spacing w:after="240" w:line="360" w:lineRule="auto"/>
        <w:jc w:val="both"/>
        <w:rPr>
          <w:rFonts w:eastAsia="Calibri"/>
          <w:b/>
          <w:color w:val="000000" w:themeColor="text1"/>
        </w:rPr>
      </w:pPr>
    </w:p>
    <w:p w14:paraId="49064B33" w14:textId="77777777" w:rsidR="004366A3" w:rsidRDefault="004366A3" w:rsidP="000768B9">
      <w:pPr>
        <w:spacing w:after="240" w:line="360" w:lineRule="auto"/>
        <w:jc w:val="both"/>
        <w:rPr>
          <w:rFonts w:eastAsia="Calibri"/>
          <w:b/>
          <w:color w:val="000000" w:themeColor="text1"/>
        </w:rPr>
      </w:pPr>
    </w:p>
    <w:p w14:paraId="6C9C104D" w14:textId="77777777" w:rsidR="004366A3" w:rsidRDefault="004366A3" w:rsidP="000768B9">
      <w:pPr>
        <w:spacing w:after="240" w:line="360" w:lineRule="auto"/>
        <w:jc w:val="both"/>
        <w:rPr>
          <w:rFonts w:eastAsia="Calibri"/>
          <w:b/>
          <w:color w:val="000000" w:themeColor="text1"/>
        </w:rPr>
      </w:pPr>
    </w:p>
    <w:p w14:paraId="03489F53" w14:textId="77777777" w:rsidR="004366A3" w:rsidRDefault="004366A3" w:rsidP="000768B9">
      <w:pPr>
        <w:spacing w:after="240" w:line="360" w:lineRule="auto"/>
        <w:jc w:val="both"/>
        <w:rPr>
          <w:rFonts w:eastAsia="Calibri"/>
          <w:b/>
          <w:color w:val="000000" w:themeColor="text1"/>
        </w:rPr>
      </w:pPr>
    </w:p>
    <w:p w14:paraId="0372C28D" w14:textId="77777777" w:rsidR="004366A3" w:rsidRDefault="004366A3" w:rsidP="000768B9">
      <w:pPr>
        <w:spacing w:after="240" w:line="360" w:lineRule="auto"/>
        <w:jc w:val="both"/>
        <w:rPr>
          <w:rFonts w:eastAsia="Calibri"/>
          <w:b/>
          <w:color w:val="000000" w:themeColor="text1"/>
        </w:rPr>
      </w:pPr>
    </w:p>
    <w:p w14:paraId="282CBB7A" w14:textId="77777777" w:rsidR="004366A3" w:rsidRDefault="004366A3" w:rsidP="000768B9">
      <w:pPr>
        <w:spacing w:after="240" w:line="360" w:lineRule="auto"/>
        <w:jc w:val="both"/>
        <w:rPr>
          <w:rFonts w:eastAsia="Calibri"/>
          <w:b/>
          <w:color w:val="000000" w:themeColor="text1"/>
        </w:rPr>
      </w:pPr>
    </w:p>
    <w:p w14:paraId="0B4028AA" w14:textId="4B7A77C0" w:rsidR="004366A3" w:rsidRDefault="004366A3" w:rsidP="000768B9">
      <w:pPr>
        <w:spacing w:after="240" w:line="360" w:lineRule="auto"/>
        <w:jc w:val="both"/>
        <w:rPr>
          <w:rFonts w:eastAsia="Calibri"/>
          <w:b/>
          <w:color w:val="000000" w:themeColor="text1"/>
        </w:rPr>
      </w:pPr>
      <w:r>
        <w:rPr>
          <w:noProof/>
        </w:rPr>
        <w:lastRenderedPageBreak/>
        <w:drawing>
          <wp:anchor distT="0" distB="0" distL="114300" distR="114300" simplePos="0" relativeHeight="251664384" behindDoc="0" locked="0" layoutInCell="1" allowOverlap="1" wp14:anchorId="3450D964" wp14:editId="2C99F9D3">
            <wp:simplePos x="0" y="0"/>
            <wp:positionH relativeFrom="column">
              <wp:posOffset>-837507</wp:posOffset>
            </wp:positionH>
            <wp:positionV relativeFrom="paragraph">
              <wp:posOffset>-477462</wp:posOffset>
            </wp:positionV>
            <wp:extent cx="6335857" cy="9454861"/>
            <wp:effectExtent l="0" t="0" r="825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20000"/>
                              </a14:imgEffect>
                            </a14:imgLayer>
                          </a14:imgProps>
                        </a:ext>
                        <a:ext uri="{28A0092B-C50C-407E-A947-70E740481C1C}">
                          <a14:useLocalDpi xmlns:a14="http://schemas.microsoft.com/office/drawing/2010/main" val="0"/>
                        </a:ext>
                      </a:extLst>
                    </a:blip>
                    <a:srcRect l="50305" t="23486" r="20004" b="7564"/>
                    <a:stretch/>
                  </pic:blipFill>
                  <pic:spPr bwMode="auto">
                    <a:xfrm>
                      <a:off x="0" y="0"/>
                      <a:ext cx="6377260" cy="95166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DD4EC" w14:textId="77777777" w:rsidR="004366A3" w:rsidRDefault="004366A3" w:rsidP="000768B9">
      <w:pPr>
        <w:spacing w:after="240" w:line="360" w:lineRule="auto"/>
        <w:jc w:val="both"/>
        <w:rPr>
          <w:rFonts w:eastAsia="Calibri"/>
          <w:b/>
          <w:color w:val="000000" w:themeColor="text1"/>
        </w:rPr>
      </w:pPr>
    </w:p>
    <w:p w14:paraId="07AE60F7" w14:textId="77777777" w:rsidR="004366A3" w:rsidRDefault="004366A3" w:rsidP="000768B9">
      <w:pPr>
        <w:spacing w:after="240" w:line="360" w:lineRule="auto"/>
        <w:jc w:val="both"/>
        <w:rPr>
          <w:rFonts w:eastAsia="Calibri"/>
          <w:b/>
          <w:color w:val="000000" w:themeColor="text1"/>
        </w:rPr>
      </w:pPr>
    </w:p>
    <w:p w14:paraId="428D78A0" w14:textId="77777777" w:rsidR="004366A3" w:rsidRDefault="004366A3" w:rsidP="000768B9">
      <w:pPr>
        <w:spacing w:after="240" w:line="360" w:lineRule="auto"/>
        <w:jc w:val="both"/>
        <w:rPr>
          <w:rFonts w:eastAsia="Calibri"/>
          <w:b/>
          <w:color w:val="000000" w:themeColor="text1"/>
        </w:rPr>
      </w:pPr>
    </w:p>
    <w:p w14:paraId="272B6FF3" w14:textId="77777777" w:rsidR="004366A3" w:rsidRDefault="004366A3" w:rsidP="000768B9">
      <w:pPr>
        <w:spacing w:after="240" w:line="360" w:lineRule="auto"/>
        <w:jc w:val="both"/>
        <w:rPr>
          <w:rFonts w:eastAsia="Calibri"/>
          <w:b/>
          <w:color w:val="000000" w:themeColor="text1"/>
        </w:rPr>
      </w:pPr>
    </w:p>
    <w:p w14:paraId="6E5B943C" w14:textId="77777777" w:rsidR="004366A3" w:rsidRDefault="004366A3" w:rsidP="000768B9">
      <w:pPr>
        <w:spacing w:after="240" w:line="360" w:lineRule="auto"/>
        <w:jc w:val="both"/>
        <w:rPr>
          <w:rFonts w:eastAsia="Calibri"/>
          <w:b/>
          <w:color w:val="000000" w:themeColor="text1"/>
        </w:rPr>
      </w:pPr>
    </w:p>
    <w:p w14:paraId="5F3AA1C0" w14:textId="77777777" w:rsidR="004366A3" w:rsidRDefault="004366A3" w:rsidP="000768B9">
      <w:pPr>
        <w:spacing w:after="240" w:line="360" w:lineRule="auto"/>
        <w:jc w:val="both"/>
        <w:rPr>
          <w:rFonts w:eastAsia="Calibri"/>
          <w:b/>
          <w:color w:val="000000" w:themeColor="text1"/>
        </w:rPr>
      </w:pPr>
    </w:p>
    <w:p w14:paraId="549934D4" w14:textId="77777777" w:rsidR="004366A3" w:rsidRDefault="004366A3" w:rsidP="000768B9">
      <w:pPr>
        <w:spacing w:after="240" w:line="360" w:lineRule="auto"/>
        <w:jc w:val="both"/>
        <w:rPr>
          <w:rFonts w:eastAsia="Calibri"/>
          <w:b/>
          <w:color w:val="000000" w:themeColor="text1"/>
        </w:rPr>
      </w:pPr>
    </w:p>
    <w:p w14:paraId="6D2041C1" w14:textId="77777777" w:rsidR="004366A3" w:rsidRDefault="004366A3" w:rsidP="000768B9">
      <w:pPr>
        <w:spacing w:after="240" w:line="360" w:lineRule="auto"/>
        <w:jc w:val="both"/>
        <w:rPr>
          <w:rFonts w:eastAsia="Calibri"/>
          <w:b/>
          <w:color w:val="000000" w:themeColor="text1"/>
        </w:rPr>
      </w:pPr>
    </w:p>
    <w:p w14:paraId="2E38EAEF" w14:textId="77777777" w:rsidR="004366A3" w:rsidRDefault="004366A3" w:rsidP="000768B9">
      <w:pPr>
        <w:spacing w:after="240" w:line="360" w:lineRule="auto"/>
        <w:jc w:val="both"/>
        <w:rPr>
          <w:rFonts w:eastAsia="Calibri"/>
          <w:b/>
          <w:color w:val="000000" w:themeColor="text1"/>
        </w:rPr>
      </w:pPr>
    </w:p>
    <w:p w14:paraId="15F59BCF" w14:textId="77777777" w:rsidR="004366A3" w:rsidRDefault="004366A3" w:rsidP="000768B9">
      <w:pPr>
        <w:spacing w:after="240" w:line="360" w:lineRule="auto"/>
        <w:jc w:val="both"/>
        <w:rPr>
          <w:rFonts w:eastAsia="Calibri"/>
          <w:b/>
          <w:color w:val="000000" w:themeColor="text1"/>
        </w:rPr>
      </w:pPr>
    </w:p>
    <w:p w14:paraId="307588CD" w14:textId="77777777" w:rsidR="004366A3" w:rsidRDefault="004366A3" w:rsidP="000768B9">
      <w:pPr>
        <w:spacing w:after="240" w:line="360" w:lineRule="auto"/>
        <w:jc w:val="both"/>
        <w:rPr>
          <w:rFonts w:eastAsia="Calibri"/>
          <w:b/>
          <w:color w:val="000000" w:themeColor="text1"/>
        </w:rPr>
      </w:pPr>
    </w:p>
    <w:p w14:paraId="3A31CD48" w14:textId="77777777" w:rsidR="004366A3" w:rsidRDefault="004366A3" w:rsidP="000768B9">
      <w:pPr>
        <w:spacing w:after="240" w:line="360" w:lineRule="auto"/>
        <w:jc w:val="both"/>
        <w:rPr>
          <w:rFonts w:eastAsia="Calibri"/>
          <w:b/>
          <w:color w:val="000000" w:themeColor="text1"/>
        </w:rPr>
      </w:pPr>
    </w:p>
    <w:p w14:paraId="5A073B7E" w14:textId="77777777" w:rsidR="004366A3" w:rsidRDefault="004366A3" w:rsidP="000768B9">
      <w:pPr>
        <w:spacing w:after="240" w:line="360" w:lineRule="auto"/>
        <w:jc w:val="both"/>
        <w:rPr>
          <w:rFonts w:eastAsia="Calibri"/>
          <w:b/>
          <w:color w:val="000000" w:themeColor="text1"/>
        </w:rPr>
      </w:pPr>
    </w:p>
    <w:p w14:paraId="39C01725" w14:textId="77777777" w:rsidR="004366A3" w:rsidRDefault="004366A3" w:rsidP="000768B9">
      <w:pPr>
        <w:spacing w:after="240" w:line="360" w:lineRule="auto"/>
        <w:jc w:val="both"/>
        <w:rPr>
          <w:rFonts w:eastAsia="Calibri"/>
          <w:b/>
          <w:color w:val="000000" w:themeColor="text1"/>
        </w:rPr>
      </w:pPr>
    </w:p>
    <w:p w14:paraId="7A63E06D" w14:textId="77777777" w:rsidR="004366A3" w:rsidRDefault="004366A3" w:rsidP="000768B9">
      <w:pPr>
        <w:spacing w:after="240" w:line="360" w:lineRule="auto"/>
        <w:jc w:val="both"/>
        <w:rPr>
          <w:rFonts w:eastAsia="Calibri"/>
          <w:b/>
          <w:color w:val="000000" w:themeColor="text1"/>
        </w:rPr>
      </w:pPr>
    </w:p>
    <w:p w14:paraId="40B893C6" w14:textId="77777777" w:rsidR="004366A3" w:rsidRDefault="004366A3" w:rsidP="000768B9">
      <w:pPr>
        <w:spacing w:after="240" w:line="360" w:lineRule="auto"/>
        <w:jc w:val="both"/>
        <w:rPr>
          <w:rFonts w:eastAsia="Calibri"/>
          <w:b/>
          <w:color w:val="000000" w:themeColor="text1"/>
        </w:rPr>
      </w:pPr>
    </w:p>
    <w:p w14:paraId="0BA7B4EC" w14:textId="77777777" w:rsidR="004366A3" w:rsidRDefault="004366A3" w:rsidP="000768B9">
      <w:pPr>
        <w:spacing w:after="240" w:line="360" w:lineRule="auto"/>
        <w:jc w:val="both"/>
        <w:rPr>
          <w:rFonts w:eastAsia="Calibri"/>
          <w:b/>
          <w:color w:val="000000" w:themeColor="text1"/>
        </w:rPr>
      </w:pPr>
    </w:p>
    <w:p w14:paraId="62D7B0CF" w14:textId="77777777" w:rsidR="004366A3" w:rsidRDefault="004366A3" w:rsidP="000768B9">
      <w:pPr>
        <w:spacing w:after="240" w:line="360" w:lineRule="auto"/>
        <w:jc w:val="both"/>
        <w:rPr>
          <w:rFonts w:eastAsia="Calibri"/>
          <w:b/>
          <w:color w:val="000000" w:themeColor="text1"/>
        </w:rPr>
      </w:pPr>
    </w:p>
    <w:p w14:paraId="2A216D9A" w14:textId="77777777" w:rsidR="004366A3" w:rsidRDefault="004366A3" w:rsidP="000768B9">
      <w:pPr>
        <w:spacing w:after="240" w:line="360" w:lineRule="auto"/>
        <w:jc w:val="both"/>
        <w:rPr>
          <w:rFonts w:eastAsia="Calibri"/>
          <w:b/>
          <w:color w:val="000000" w:themeColor="text1"/>
        </w:rPr>
      </w:pPr>
    </w:p>
    <w:p w14:paraId="5E859C90" w14:textId="77777777" w:rsidR="004366A3" w:rsidRDefault="004366A3" w:rsidP="000768B9">
      <w:pPr>
        <w:spacing w:after="240" w:line="360" w:lineRule="auto"/>
        <w:jc w:val="both"/>
        <w:rPr>
          <w:rFonts w:eastAsia="Calibri"/>
          <w:b/>
          <w:color w:val="000000" w:themeColor="text1"/>
        </w:rPr>
      </w:pPr>
    </w:p>
    <w:p w14:paraId="6AD9189E" w14:textId="5F767579" w:rsidR="00350B01" w:rsidRPr="000768B9" w:rsidRDefault="00F61FD2" w:rsidP="000768B9">
      <w:pPr>
        <w:spacing w:after="240" w:line="360" w:lineRule="auto"/>
        <w:jc w:val="both"/>
        <w:rPr>
          <w:rFonts w:eastAsia="Calibri"/>
          <w:b/>
          <w:color w:val="000000" w:themeColor="text1"/>
        </w:rPr>
      </w:pPr>
      <w:r w:rsidRPr="00EC0124">
        <w:rPr>
          <w:rFonts w:eastAsia="Calibri"/>
          <w:b/>
          <w:color w:val="000000" w:themeColor="text1"/>
        </w:rPr>
        <w:lastRenderedPageBreak/>
        <w:t>DEDICATORIA</w:t>
      </w:r>
    </w:p>
    <w:p w14:paraId="4E31E40C" w14:textId="78CCFB7E" w:rsidR="00F61FD2" w:rsidRPr="00EC0124" w:rsidRDefault="00F61FD2" w:rsidP="00E712F1">
      <w:pPr>
        <w:tabs>
          <w:tab w:val="left" w:pos="2070"/>
        </w:tabs>
        <w:spacing w:after="240" w:line="360" w:lineRule="auto"/>
        <w:jc w:val="both"/>
        <w:rPr>
          <w:rFonts w:eastAsia="Calibri"/>
          <w:color w:val="000000" w:themeColor="text1"/>
        </w:rPr>
      </w:pPr>
      <w:r w:rsidRPr="00EC0124">
        <w:rPr>
          <w:rFonts w:eastAsia="Calibri"/>
          <w:color w:val="000000" w:themeColor="text1"/>
        </w:rPr>
        <w:t>La presente tesis está dedicada a Dios, por derramar siempre su bendición sobre mí, por ser quien ha guiado mis pasos hasta conseguir tan anhelado logro.</w:t>
      </w:r>
    </w:p>
    <w:p w14:paraId="6B0681D7" w14:textId="77777777" w:rsidR="00F61FD2" w:rsidRPr="00EC0124" w:rsidRDefault="00F61FD2" w:rsidP="00E712F1">
      <w:pPr>
        <w:tabs>
          <w:tab w:val="left" w:pos="2070"/>
        </w:tabs>
        <w:spacing w:after="240" w:line="360" w:lineRule="auto"/>
        <w:jc w:val="both"/>
        <w:rPr>
          <w:rFonts w:eastAsia="Calibri"/>
          <w:color w:val="000000" w:themeColor="text1"/>
        </w:rPr>
      </w:pPr>
      <w:r w:rsidRPr="00EC0124">
        <w:rPr>
          <w:rFonts w:eastAsia="Calibri"/>
          <w:color w:val="000000" w:themeColor="text1"/>
        </w:rPr>
        <w:t>A mi madre Piedad Saltos, mi ejemplo a seguir, por haber sido mi apoyo, mi pilar, mi amiga siempre dándome sus consejos, su amor que a pesar de la distancia siempre supieron llegar a mí, por enseñarme a no dejarme vencer en los momentos difíciles y por darme las fuerzas necesarias para salir adelante.</w:t>
      </w:r>
    </w:p>
    <w:p w14:paraId="4E77A0E8" w14:textId="45F4C10C" w:rsidR="00F61FD2" w:rsidRPr="00EC0124" w:rsidRDefault="00F61FD2" w:rsidP="00E712F1">
      <w:pPr>
        <w:tabs>
          <w:tab w:val="left" w:pos="2070"/>
        </w:tabs>
        <w:spacing w:after="240" w:line="360" w:lineRule="auto"/>
        <w:jc w:val="both"/>
        <w:rPr>
          <w:rFonts w:eastAsia="Calibri"/>
          <w:b/>
          <w:i/>
          <w:color w:val="FF0000"/>
          <w:sz w:val="28"/>
        </w:rPr>
      </w:pPr>
      <w:r w:rsidRPr="00EC0124">
        <w:rPr>
          <w:rFonts w:eastAsia="Calibri"/>
          <w:color w:val="000000" w:themeColor="text1"/>
        </w:rPr>
        <w:t>A mi esposo y a mi hija, quienes constituyen una parte importante de mi vida y han sido la razón y el impulso para mi formación profesional.</w:t>
      </w:r>
    </w:p>
    <w:p w14:paraId="669506B0" w14:textId="599EB855" w:rsidR="00F61FD2" w:rsidRPr="00EC0124" w:rsidRDefault="00F61FD2" w:rsidP="00F61FD2">
      <w:pPr>
        <w:spacing w:before="240" w:after="240" w:line="360" w:lineRule="auto"/>
        <w:rPr>
          <w:rFonts w:eastAsia="Calibri"/>
          <w:b/>
          <w:i/>
          <w:color w:val="FF0000"/>
          <w:sz w:val="28"/>
        </w:rPr>
      </w:pPr>
    </w:p>
    <w:p w14:paraId="39127FF4" w14:textId="15C37CC6" w:rsidR="00F61FD2" w:rsidRPr="00EC0124" w:rsidRDefault="00F61FD2" w:rsidP="00F61FD2">
      <w:pPr>
        <w:spacing w:before="240" w:after="240" w:line="360" w:lineRule="auto"/>
        <w:rPr>
          <w:rFonts w:eastAsia="Calibri"/>
          <w:b/>
          <w:i/>
          <w:color w:val="FF0000"/>
          <w:sz w:val="28"/>
        </w:rPr>
      </w:pPr>
    </w:p>
    <w:p w14:paraId="07967633" w14:textId="324133D5" w:rsidR="00F61FD2" w:rsidRPr="00EC0124" w:rsidRDefault="00F61FD2" w:rsidP="00F61FD2">
      <w:pPr>
        <w:spacing w:before="240" w:after="240" w:line="360" w:lineRule="auto"/>
        <w:rPr>
          <w:rFonts w:eastAsia="Calibri"/>
          <w:b/>
          <w:i/>
          <w:color w:val="FF0000"/>
          <w:sz w:val="28"/>
        </w:rPr>
      </w:pPr>
    </w:p>
    <w:p w14:paraId="0A6E39CA" w14:textId="41ABB1D4" w:rsidR="00F61FD2" w:rsidRPr="00EC0124" w:rsidRDefault="00F61FD2" w:rsidP="00F61FD2">
      <w:pPr>
        <w:spacing w:before="240" w:after="240" w:line="360" w:lineRule="auto"/>
        <w:rPr>
          <w:rFonts w:eastAsia="Calibri"/>
          <w:b/>
          <w:i/>
          <w:color w:val="FF0000"/>
          <w:sz w:val="28"/>
        </w:rPr>
      </w:pPr>
    </w:p>
    <w:p w14:paraId="72D1FBBD" w14:textId="77777777" w:rsidR="00F61FD2" w:rsidRPr="00EC0124" w:rsidRDefault="00F61FD2" w:rsidP="00F61FD2">
      <w:pPr>
        <w:spacing w:before="240" w:after="240" w:line="360" w:lineRule="auto"/>
        <w:rPr>
          <w:rFonts w:eastAsia="Calibri"/>
          <w:b/>
          <w:i/>
          <w:color w:val="FF0000"/>
          <w:sz w:val="28"/>
        </w:rPr>
      </w:pPr>
    </w:p>
    <w:p w14:paraId="566F8208" w14:textId="0EDC5057" w:rsidR="00F61FD2" w:rsidRPr="00EC0124" w:rsidRDefault="00F61FD2" w:rsidP="00F61FD2">
      <w:pPr>
        <w:spacing w:before="240" w:after="240" w:line="360" w:lineRule="auto"/>
        <w:rPr>
          <w:rFonts w:eastAsia="Calibri"/>
          <w:b/>
          <w:i/>
          <w:color w:val="FF0000"/>
          <w:sz w:val="28"/>
        </w:rPr>
      </w:pPr>
    </w:p>
    <w:p w14:paraId="3538251E" w14:textId="77777777" w:rsidR="00F61FD2" w:rsidRPr="00EC0124" w:rsidRDefault="00F61FD2" w:rsidP="00F61FD2">
      <w:pPr>
        <w:spacing w:after="240" w:line="360" w:lineRule="auto"/>
        <w:jc w:val="right"/>
        <w:rPr>
          <w:color w:val="000000" w:themeColor="text1"/>
          <w:shd w:val="clear" w:color="auto" w:fill="FFFFFF"/>
        </w:rPr>
      </w:pPr>
      <w:r w:rsidRPr="00EC0124">
        <w:rPr>
          <w:color w:val="000000" w:themeColor="text1"/>
          <w:shd w:val="clear" w:color="auto" w:fill="FFFFFF"/>
        </w:rPr>
        <w:t>Rosa Maribel Saltos González</w:t>
      </w:r>
    </w:p>
    <w:p w14:paraId="3502CE81" w14:textId="47B90DD8" w:rsidR="00F61FD2" w:rsidRPr="00EC0124" w:rsidRDefault="00F61FD2" w:rsidP="00F61FD2">
      <w:pPr>
        <w:spacing w:before="240" w:after="240" w:line="360" w:lineRule="auto"/>
        <w:rPr>
          <w:rFonts w:eastAsia="Calibri"/>
          <w:b/>
          <w:i/>
          <w:color w:val="FF0000"/>
          <w:sz w:val="28"/>
        </w:rPr>
      </w:pPr>
    </w:p>
    <w:p w14:paraId="2154EF49" w14:textId="526C98DD" w:rsidR="00F61FD2" w:rsidRPr="00EC0124" w:rsidRDefault="00F61FD2" w:rsidP="00F61FD2">
      <w:pPr>
        <w:spacing w:before="240" w:after="240" w:line="360" w:lineRule="auto"/>
        <w:rPr>
          <w:rFonts w:eastAsia="Calibri"/>
          <w:b/>
          <w:i/>
          <w:color w:val="FF0000"/>
          <w:sz w:val="28"/>
        </w:rPr>
      </w:pPr>
    </w:p>
    <w:p w14:paraId="2B312BDB" w14:textId="186C34AC" w:rsidR="00F61FD2" w:rsidRPr="00EC0124" w:rsidRDefault="00F61FD2" w:rsidP="00F61FD2">
      <w:pPr>
        <w:spacing w:before="240" w:after="240" w:line="360" w:lineRule="auto"/>
        <w:rPr>
          <w:rFonts w:eastAsia="Calibri"/>
          <w:b/>
          <w:i/>
          <w:color w:val="FF0000"/>
          <w:sz w:val="28"/>
        </w:rPr>
      </w:pPr>
    </w:p>
    <w:p w14:paraId="0A2D623C" w14:textId="43A24694" w:rsidR="00F61FD2" w:rsidRPr="00EC0124" w:rsidRDefault="00294E15" w:rsidP="00F61FD2">
      <w:pPr>
        <w:spacing w:before="240" w:after="240" w:line="360" w:lineRule="auto"/>
        <w:rPr>
          <w:rFonts w:eastAsia="Calibri"/>
          <w:b/>
          <w:i/>
          <w:color w:val="FF0000"/>
          <w:sz w:val="28"/>
        </w:rPr>
      </w:pPr>
      <w:r>
        <w:rPr>
          <w:rFonts w:eastAsia="Calibri"/>
          <w:b/>
          <w:i/>
          <w:noProof/>
          <w:color w:val="FF0000"/>
          <w:sz w:val="28"/>
        </w:rPr>
        <mc:AlternateContent>
          <mc:Choice Requires="wps">
            <w:drawing>
              <wp:anchor distT="0" distB="0" distL="114300" distR="114300" simplePos="0" relativeHeight="251665408" behindDoc="0" locked="0" layoutInCell="1" allowOverlap="1" wp14:anchorId="437A620C" wp14:editId="734CC985">
                <wp:simplePos x="0" y="0"/>
                <wp:positionH relativeFrom="column">
                  <wp:posOffset>4186897</wp:posOffset>
                </wp:positionH>
                <wp:positionV relativeFrom="paragraph">
                  <wp:posOffset>541655</wp:posOffset>
                </wp:positionV>
                <wp:extent cx="1356527" cy="1115367"/>
                <wp:effectExtent l="0" t="0" r="15240" b="27940"/>
                <wp:wrapNone/>
                <wp:docPr id="10" name="Rectángulo 10"/>
                <wp:cNvGraphicFramePr/>
                <a:graphic xmlns:a="http://schemas.openxmlformats.org/drawingml/2006/main">
                  <a:graphicData uri="http://schemas.microsoft.com/office/word/2010/wordprocessingShape">
                    <wps:wsp>
                      <wps:cNvSpPr/>
                      <wps:spPr>
                        <a:xfrm>
                          <a:off x="0" y="0"/>
                          <a:ext cx="1356527" cy="111536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A08600" id="Rectángulo 10" o:spid="_x0000_s1026" style="position:absolute;margin-left:329.7pt;margin-top:42.65pt;width:106.8pt;height:87.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" fillcolor="white [3212]" strokecolor="white [3212]" strokeweight="1pt"/>
            </w:pict>
          </mc:Fallback>
        </mc:AlternateContent>
      </w:r>
    </w:p>
    <w:p w14:paraId="6EC1E39B" w14:textId="77777777" w:rsidR="007159DA" w:rsidRPr="00EC0124" w:rsidRDefault="007159DA" w:rsidP="00F61FD2">
      <w:pPr>
        <w:spacing w:before="240" w:after="240" w:line="360" w:lineRule="auto"/>
        <w:rPr>
          <w:rFonts w:eastAsia="Calibri"/>
          <w:b/>
          <w:i/>
          <w:color w:val="FF0000"/>
          <w:sz w:val="28"/>
        </w:rPr>
        <w:sectPr w:rsidR="007159DA" w:rsidRPr="00EC0124" w:rsidSect="00493A59">
          <w:pgSz w:w="11906" w:h="16838"/>
          <w:pgMar w:top="1701" w:right="1701" w:bottom="1701" w:left="2268" w:header="709" w:footer="709" w:gutter="0"/>
          <w:pgNumType w:start="1"/>
          <w:cols w:space="708"/>
          <w:titlePg/>
          <w:docGrid w:linePitch="360"/>
        </w:sectPr>
      </w:pPr>
    </w:p>
    <w:p w14:paraId="2C4FE15A" w14:textId="7784291B" w:rsidR="00350B01" w:rsidRPr="000768B9" w:rsidRDefault="00F61FD2" w:rsidP="00350B01">
      <w:pPr>
        <w:spacing w:after="240" w:line="360" w:lineRule="auto"/>
        <w:jc w:val="both"/>
        <w:rPr>
          <w:rFonts w:eastAsia="Calibri"/>
          <w:b/>
          <w:color w:val="000000" w:themeColor="text1"/>
        </w:rPr>
      </w:pPr>
      <w:r w:rsidRPr="00EC0124">
        <w:rPr>
          <w:rFonts w:eastAsia="Calibri"/>
          <w:b/>
          <w:color w:val="000000" w:themeColor="text1"/>
        </w:rPr>
        <w:lastRenderedPageBreak/>
        <w:t>AGRADECIMIENTO</w:t>
      </w:r>
      <w:bookmarkStart w:id="1" w:name="Resumen"/>
    </w:p>
    <w:p w14:paraId="07F97645" w14:textId="5FB3D46B" w:rsidR="00350B01" w:rsidRDefault="00350B01" w:rsidP="00350B01">
      <w:pPr>
        <w:spacing w:after="240" w:line="360" w:lineRule="auto"/>
        <w:jc w:val="both"/>
        <w:rPr>
          <w:color w:val="000000" w:themeColor="text1"/>
          <w:shd w:val="clear" w:color="auto" w:fill="FFFFFF"/>
        </w:rPr>
      </w:pPr>
      <w:r w:rsidRPr="00EC0124">
        <w:rPr>
          <w:color w:val="000000" w:themeColor="text1"/>
          <w:shd w:val="clear" w:color="auto" w:fill="FFFFFF"/>
        </w:rPr>
        <w:t>A</w:t>
      </w:r>
      <w:r>
        <w:rPr>
          <w:color w:val="000000" w:themeColor="text1"/>
          <w:shd w:val="clear" w:color="auto" w:fill="FFFFFF"/>
        </w:rPr>
        <w:t>gradezco a</w:t>
      </w:r>
      <w:r w:rsidRPr="00EC0124">
        <w:rPr>
          <w:color w:val="000000" w:themeColor="text1"/>
          <w:shd w:val="clear" w:color="auto" w:fill="FFFFFF"/>
        </w:rPr>
        <w:t xml:space="preserve"> Dios</w:t>
      </w:r>
      <w:r>
        <w:rPr>
          <w:color w:val="000000" w:themeColor="text1"/>
          <w:shd w:val="clear" w:color="auto" w:fill="FFFFFF"/>
        </w:rPr>
        <w:t xml:space="preserve"> por darme salud y vida, a la Universidad Estatal de </w:t>
      </w:r>
      <w:r w:rsidR="000768B9">
        <w:rPr>
          <w:color w:val="000000" w:themeColor="text1"/>
          <w:shd w:val="clear" w:color="auto" w:fill="FFFFFF"/>
        </w:rPr>
        <w:t>Bolívar</w:t>
      </w:r>
      <w:r w:rsidRPr="00EC0124">
        <w:rPr>
          <w:color w:val="000000" w:themeColor="text1"/>
          <w:shd w:val="clear" w:color="auto" w:fill="FFFFFF"/>
        </w:rPr>
        <w:t>, honorable institución</w:t>
      </w:r>
      <w:r>
        <w:rPr>
          <w:color w:val="000000" w:themeColor="text1"/>
          <w:shd w:val="clear" w:color="auto" w:fill="FFFFFF"/>
        </w:rPr>
        <w:t>,</w:t>
      </w:r>
      <w:r w:rsidRPr="00EC0124">
        <w:rPr>
          <w:color w:val="000000" w:themeColor="text1"/>
          <w:shd w:val="clear" w:color="auto" w:fill="FFFFFF"/>
        </w:rPr>
        <w:t xml:space="preserve"> </w:t>
      </w:r>
      <w:r>
        <w:rPr>
          <w:color w:val="000000" w:themeColor="text1"/>
          <w:shd w:val="clear" w:color="auto" w:fill="FFFFFF"/>
        </w:rPr>
        <w:t>quien abrió sus</w:t>
      </w:r>
      <w:r w:rsidRPr="00EC0124">
        <w:rPr>
          <w:color w:val="000000" w:themeColor="text1"/>
          <w:shd w:val="clear" w:color="auto" w:fill="FFFFFF"/>
        </w:rPr>
        <w:t xml:space="preserve"> puertas y me permitió formarme académicamente</w:t>
      </w:r>
      <w:r>
        <w:rPr>
          <w:color w:val="000000" w:themeColor="text1"/>
          <w:shd w:val="clear" w:color="auto" w:fill="FFFFFF"/>
        </w:rPr>
        <w:t xml:space="preserve">, </w:t>
      </w:r>
      <w:r w:rsidRPr="00EC0124">
        <w:rPr>
          <w:color w:val="000000" w:themeColor="text1"/>
          <w:shd w:val="clear" w:color="auto" w:fill="FFFFFF"/>
        </w:rPr>
        <w:t>a las autoridades de la facultad, a mis queridos maestros y a mis compañeros quienes formaron parte de mi vida universitaria.</w:t>
      </w:r>
    </w:p>
    <w:p w14:paraId="6F7458B5" w14:textId="727C9891" w:rsidR="00350B01" w:rsidRDefault="00350B01" w:rsidP="00350B01">
      <w:pPr>
        <w:spacing w:after="240" w:line="360" w:lineRule="auto"/>
        <w:jc w:val="both"/>
        <w:rPr>
          <w:color w:val="000000" w:themeColor="text1"/>
          <w:shd w:val="clear" w:color="auto" w:fill="FFFFFF"/>
        </w:rPr>
      </w:pPr>
      <w:r w:rsidRPr="00EC0124">
        <w:rPr>
          <w:color w:val="000000" w:themeColor="text1"/>
          <w:shd w:val="clear" w:color="auto" w:fill="FFFFFF"/>
        </w:rPr>
        <w:t>A los miembros de mi tribunal, por la</w:t>
      </w:r>
      <w:r w:rsidR="007506ED">
        <w:rPr>
          <w:color w:val="000000" w:themeColor="text1"/>
          <w:shd w:val="clear" w:color="auto" w:fill="FFFFFF"/>
        </w:rPr>
        <w:t xml:space="preserve"> </w:t>
      </w:r>
      <w:r w:rsidRPr="00EC0124">
        <w:rPr>
          <w:color w:val="000000" w:themeColor="text1"/>
          <w:shd w:val="clear" w:color="auto" w:fill="FFFFFF"/>
        </w:rPr>
        <w:t>dedicación</w:t>
      </w:r>
      <w:r w:rsidR="007506ED">
        <w:rPr>
          <w:color w:val="000000" w:themeColor="text1"/>
          <w:shd w:val="clear" w:color="auto" w:fill="FFFFFF"/>
        </w:rPr>
        <w:t xml:space="preserve"> y </w:t>
      </w:r>
      <w:r w:rsidR="007506ED" w:rsidRPr="00EC0124">
        <w:rPr>
          <w:color w:val="000000" w:themeColor="text1"/>
          <w:shd w:val="clear" w:color="auto" w:fill="FFFFFF"/>
        </w:rPr>
        <w:t>paciencia</w:t>
      </w:r>
      <w:r w:rsidRPr="00EC0124">
        <w:rPr>
          <w:color w:val="000000" w:themeColor="text1"/>
          <w:shd w:val="clear" w:color="auto" w:fill="FFFFFF"/>
        </w:rPr>
        <w:t>,</w:t>
      </w:r>
      <w:r w:rsidR="007506ED">
        <w:rPr>
          <w:color w:val="000000" w:themeColor="text1"/>
          <w:shd w:val="clear" w:color="auto" w:fill="FFFFFF"/>
        </w:rPr>
        <w:t xml:space="preserve"> que tuvieron </w:t>
      </w:r>
      <w:r w:rsidR="00952715">
        <w:rPr>
          <w:color w:val="000000" w:themeColor="text1"/>
          <w:shd w:val="clear" w:color="auto" w:fill="FFFFFF"/>
        </w:rPr>
        <w:t xml:space="preserve">conmigo </w:t>
      </w:r>
      <w:r w:rsidR="00952715" w:rsidRPr="00EC0124">
        <w:rPr>
          <w:color w:val="000000" w:themeColor="text1"/>
          <w:shd w:val="clear" w:color="auto" w:fill="FFFFFF"/>
        </w:rPr>
        <w:t>ya</w:t>
      </w:r>
      <w:r w:rsidRPr="00EC0124">
        <w:rPr>
          <w:color w:val="000000" w:themeColor="text1"/>
          <w:shd w:val="clear" w:color="auto" w:fill="FFFFFF"/>
        </w:rPr>
        <w:t xml:space="preserve"> que con sus conocimientos y experiencia profesional </w:t>
      </w:r>
      <w:r w:rsidR="007506ED">
        <w:rPr>
          <w:color w:val="000000" w:themeColor="text1"/>
          <w:shd w:val="clear" w:color="auto" w:fill="FFFFFF"/>
        </w:rPr>
        <w:t>guiaron mis pasos hasta</w:t>
      </w:r>
      <w:r w:rsidRPr="00EC0124">
        <w:rPr>
          <w:color w:val="000000" w:themeColor="text1"/>
          <w:shd w:val="clear" w:color="auto" w:fill="FFFFFF"/>
        </w:rPr>
        <w:t xml:space="preserve"> culminar con éxito este trabajo de titulación.</w:t>
      </w:r>
    </w:p>
    <w:p w14:paraId="763FF334" w14:textId="3EA8DEB3" w:rsidR="00350B01" w:rsidRPr="00EC0124" w:rsidRDefault="00350B01" w:rsidP="00350B01">
      <w:pPr>
        <w:spacing w:after="240" w:line="360" w:lineRule="auto"/>
        <w:jc w:val="both"/>
        <w:rPr>
          <w:color w:val="000000" w:themeColor="text1"/>
          <w:shd w:val="clear" w:color="auto" w:fill="FFFFFF"/>
        </w:rPr>
      </w:pPr>
      <w:r w:rsidRPr="00EC0124">
        <w:rPr>
          <w:color w:val="000000" w:themeColor="text1"/>
          <w:shd w:val="clear" w:color="auto" w:fill="FFFFFF"/>
        </w:rPr>
        <w:t>A mi madre Piedad Saltos, por su esfuerzo, trabajo y dedicación ya que nada de esto hubiera sido posible sin su apoyo incondicional, gracias mamita es la mejor.</w:t>
      </w:r>
    </w:p>
    <w:p w14:paraId="0E61FB78" w14:textId="6DDDFDBD" w:rsidR="00350B01" w:rsidRPr="00EC0124" w:rsidRDefault="00350B01" w:rsidP="00350B01">
      <w:pPr>
        <w:spacing w:after="240" w:line="360" w:lineRule="auto"/>
        <w:jc w:val="both"/>
        <w:rPr>
          <w:color w:val="000000" w:themeColor="text1"/>
          <w:shd w:val="clear" w:color="auto" w:fill="FFFFFF"/>
        </w:rPr>
      </w:pPr>
      <w:r w:rsidRPr="00EC0124">
        <w:rPr>
          <w:color w:val="000000" w:themeColor="text1"/>
          <w:shd w:val="clear" w:color="auto" w:fill="FFFFFF"/>
        </w:rPr>
        <w:t xml:space="preserve">A mi suegra Cumandá Cando, </w:t>
      </w:r>
      <w:r w:rsidR="000768B9">
        <w:rPr>
          <w:color w:val="000000" w:themeColor="text1"/>
          <w:shd w:val="clear" w:color="auto" w:fill="FFFFFF"/>
        </w:rPr>
        <w:t>por su apoyo incondicional</w:t>
      </w:r>
      <w:r w:rsidRPr="00EC0124">
        <w:rPr>
          <w:color w:val="000000" w:themeColor="text1"/>
          <w:shd w:val="clear" w:color="auto" w:fill="FFFFFF"/>
        </w:rPr>
        <w:t xml:space="preserve"> durante mi formación profesional.</w:t>
      </w:r>
    </w:p>
    <w:p w14:paraId="5FF8DB85" w14:textId="13C7B9D5" w:rsidR="00350B01" w:rsidRPr="00EC0124" w:rsidRDefault="00350B01" w:rsidP="00350B01">
      <w:pPr>
        <w:spacing w:after="240" w:line="360" w:lineRule="auto"/>
        <w:jc w:val="both"/>
        <w:rPr>
          <w:color w:val="000000" w:themeColor="text1"/>
          <w:shd w:val="clear" w:color="auto" w:fill="FFFFFF"/>
        </w:rPr>
      </w:pPr>
      <w:r w:rsidRPr="00EC0124">
        <w:rPr>
          <w:color w:val="000000" w:themeColor="text1"/>
          <w:shd w:val="clear" w:color="auto" w:fill="FFFFFF"/>
        </w:rPr>
        <w:t xml:space="preserve">A mis familiares y amigos quienes siempre estuvieron </w:t>
      </w:r>
      <w:r>
        <w:rPr>
          <w:color w:val="000000" w:themeColor="text1"/>
          <w:shd w:val="clear" w:color="auto" w:fill="FFFFFF"/>
        </w:rPr>
        <w:t>brindándome</w:t>
      </w:r>
      <w:r w:rsidR="000768B9">
        <w:rPr>
          <w:color w:val="000000" w:themeColor="text1"/>
          <w:shd w:val="clear" w:color="auto" w:fill="FFFFFF"/>
        </w:rPr>
        <w:t xml:space="preserve"> </w:t>
      </w:r>
      <w:r w:rsidRPr="00EC0124">
        <w:rPr>
          <w:color w:val="000000" w:themeColor="text1"/>
          <w:shd w:val="clear" w:color="auto" w:fill="FFFFFF"/>
        </w:rPr>
        <w:t>su apoyo</w:t>
      </w:r>
      <w:r>
        <w:rPr>
          <w:color w:val="000000" w:themeColor="text1"/>
          <w:shd w:val="clear" w:color="auto" w:fill="FFFFFF"/>
        </w:rPr>
        <w:t xml:space="preserve"> incondicional</w:t>
      </w:r>
      <w:r w:rsidRPr="00EC0124">
        <w:rPr>
          <w:color w:val="000000" w:themeColor="text1"/>
          <w:shd w:val="clear" w:color="auto" w:fill="FFFFFF"/>
        </w:rPr>
        <w:t xml:space="preserve">, </w:t>
      </w:r>
      <w:r w:rsidR="000768B9">
        <w:rPr>
          <w:color w:val="000000" w:themeColor="text1"/>
          <w:shd w:val="clear" w:color="auto" w:fill="FFFFFF"/>
        </w:rPr>
        <w:t>durante esta etapa universitaria y así</w:t>
      </w:r>
      <w:r w:rsidRPr="00EC0124">
        <w:rPr>
          <w:color w:val="000000" w:themeColor="text1"/>
          <w:shd w:val="clear" w:color="auto" w:fill="FFFFFF"/>
        </w:rPr>
        <w:t xml:space="preserve"> alcanzar mí meta.</w:t>
      </w:r>
    </w:p>
    <w:p w14:paraId="7F3EF977" w14:textId="77777777" w:rsidR="00F61FD2" w:rsidRPr="00EC0124" w:rsidRDefault="00F61FD2" w:rsidP="00F61FD2">
      <w:pPr>
        <w:spacing w:after="240" w:line="360" w:lineRule="auto"/>
        <w:jc w:val="right"/>
        <w:rPr>
          <w:color w:val="000000" w:themeColor="text1"/>
          <w:shd w:val="clear" w:color="auto" w:fill="FFFFFF"/>
        </w:rPr>
      </w:pPr>
    </w:p>
    <w:p w14:paraId="34412C93" w14:textId="77777777" w:rsidR="00F61FD2" w:rsidRPr="00EC0124" w:rsidRDefault="00F61FD2" w:rsidP="00F61FD2">
      <w:pPr>
        <w:spacing w:after="240" w:line="360" w:lineRule="auto"/>
        <w:jc w:val="right"/>
        <w:rPr>
          <w:color w:val="000000" w:themeColor="text1"/>
          <w:shd w:val="clear" w:color="auto" w:fill="FFFFFF"/>
        </w:rPr>
      </w:pPr>
    </w:p>
    <w:p w14:paraId="1C034E61" w14:textId="77777777" w:rsidR="00F61FD2" w:rsidRPr="00EC0124" w:rsidRDefault="00F61FD2" w:rsidP="00F61FD2">
      <w:pPr>
        <w:spacing w:after="240" w:line="360" w:lineRule="auto"/>
        <w:jc w:val="right"/>
        <w:rPr>
          <w:color w:val="000000" w:themeColor="text1"/>
          <w:shd w:val="clear" w:color="auto" w:fill="FFFFFF"/>
        </w:rPr>
      </w:pPr>
    </w:p>
    <w:p w14:paraId="1F8A1691" w14:textId="4357D7EC" w:rsidR="00F61FD2" w:rsidRPr="00EC0124" w:rsidRDefault="00F61FD2" w:rsidP="00F61FD2">
      <w:pPr>
        <w:spacing w:after="240" w:line="360" w:lineRule="auto"/>
        <w:jc w:val="right"/>
        <w:rPr>
          <w:color w:val="000000" w:themeColor="text1"/>
          <w:shd w:val="clear" w:color="auto" w:fill="FFFFFF"/>
        </w:rPr>
      </w:pPr>
      <w:r w:rsidRPr="00EC0124">
        <w:rPr>
          <w:color w:val="000000" w:themeColor="text1"/>
          <w:shd w:val="clear" w:color="auto" w:fill="FFFFFF"/>
        </w:rPr>
        <w:t>Rosa Maribel Saltos González</w:t>
      </w:r>
    </w:p>
    <w:p w14:paraId="0C557F6B" w14:textId="4705DE26" w:rsidR="00F61FD2" w:rsidRPr="00EC0124" w:rsidRDefault="00F61FD2" w:rsidP="00F61FD2">
      <w:pPr>
        <w:spacing w:after="240" w:line="360" w:lineRule="auto"/>
        <w:jc w:val="center"/>
        <w:rPr>
          <w:color w:val="000000" w:themeColor="text1"/>
          <w:shd w:val="clear" w:color="auto" w:fill="FFFFFF"/>
        </w:rPr>
      </w:pPr>
    </w:p>
    <w:p w14:paraId="47282D13" w14:textId="6B560080" w:rsidR="00F61FD2" w:rsidRPr="00EC0124" w:rsidRDefault="00F61FD2" w:rsidP="00F61FD2">
      <w:pPr>
        <w:spacing w:after="240" w:line="360" w:lineRule="auto"/>
        <w:jc w:val="center"/>
        <w:rPr>
          <w:color w:val="000000" w:themeColor="text1"/>
          <w:shd w:val="clear" w:color="auto" w:fill="FFFFFF"/>
        </w:rPr>
      </w:pPr>
    </w:p>
    <w:p w14:paraId="4EA28BE0" w14:textId="77777777" w:rsidR="007159DA" w:rsidRPr="00EC0124" w:rsidRDefault="007159DA" w:rsidP="00F61FD2">
      <w:pPr>
        <w:spacing w:after="240" w:line="360" w:lineRule="auto"/>
        <w:jc w:val="center"/>
        <w:rPr>
          <w:color w:val="000000" w:themeColor="text1"/>
          <w:shd w:val="clear" w:color="auto" w:fill="FFFFFF"/>
        </w:rPr>
        <w:sectPr w:rsidR="007159DA" w:rsidRPr="00EC0124" w:rsidSect="00666241">
          <w:pgSz w:w="11906" w:h="16838"/>
          <w:pgMar w:top="1701" w:right="1701" w:bottom="1701" w:left="2268" w:header="709" w:footer="709" w:gutter="0"/>
          <w:cols w:space="708"/>
          <w:titlePg/>
          <w:docGrid w:linePitch="360"/>
        </w:sectPr>
      </w:pPr>
    </w:p>
    <w:p w14:paraId="0F908A0D" w14:textId="77777777" w:rsidR="00F61FD2" w:rsidRPr="00EC0124" w:rsidRDefault="00F61FD2" w:rsidP="00F61FD2">
      <w:pPr>
        <w:spacing w:after="240" w:line="360" w:lineRule="auto"/>
        <w:jc w:val="center"/>
        <w:rPr>
          <w:b/>
          <w:bCs/>
          <w:color w:val="000000" w:themeColor="text1"/>
        </w:rPr>
      </w:pPr>
      <w:r w:rsidRPr="00EC0124">
        <w:rPr>
          <w:rFonts w:eastAsia="Calibri"/>
          <w:b/>
          <w:sz w:val="28"/>
          <w:szCs w:val="28"/>
        </w:rPr>
        <w:lastRenderedPageBreak/>
        <w:t>RESUMEN</w:t>
      </w:r>
      <w:bookmarkEnd w:id="1"/>
    </w:p>
    <w:p w14:paraId="6FFA7390" w14:textId="0D299448" w:rsidR="001C5582" w:rsidRPr="00EC0124" w:rsidRDefault="000768B9" w:rsidP="001C5582">
      <w:pPr>
        <w:spacing w:after="240" w:line="360" w:lineRule="auto"/>
        <w:jc w:val="both"/>
        <w:rPr>
          <w:color w:val="000000" w:themeColor="text1"/>
        </w:rPr>
      </w:pPr>
      <w:bookmarkStart w:id="2" w:name="_Hlk58783149"/>
      <w:r>
        <w:rPr>
          <w:rFonts w:eastAsia="Calibri"/>
          <w:color w:val="000000" w:themeColor="text1"/>
        </w:rPr>
        <w:t>La evaluación de</w:t>
      </w:r>
      <w:r w:rsidR="001C5582" w:rsidRPr="00EC0124">
        <w:rPr>
          <w:color w:val="000000" w:themeColor="text1"/>
        </w:rPr>
        <w:t xml:space="preserve"> dietas nutricionales de harina de coco, orégano y romero en los indicadores productivos en pollos de engorde</w:t>
      </w:r>
      <w:r>
        <w:rPr>
          <w:color w:val="000000" w:themeColor="text1"/>
        </w:rPr>
        <w:t>,</w:t>
      </w:r>
      <w:r w:rsidR="001C5582" w:rsidRPr="00EC0124">
        <w:rPr>
          <w:color w:val="000000" w:themeColor="text1"/>
        </w:rPr>
        <w:t xml:space="preserve"> </w:t>
      </w:r>
      <w:r>
        <w:rPr>
          <w:color w:val="000000" w:themeColor="text1"/>
        </w:rPr>
        <w:t>cuyos objetivos fueron; d</w:t>
      </w:r>
      <w:r w:rsidR="001C5582" w:rsidRPr="00EC0124">
        <w:rPr>
          <w:color w:val="000000" w:themeColor="text1"/>
        </w:rPr>
        <w:t xml:space="preserve">eterminar la mejor dieta en la producción de pollos de engorde; </w:t>
      </w:r>
      <w:r>
        <w:rPr>
          <w:color w:val="000000" w:themeColor="text1"/>
        </w:rPr>
        <w:t>e</w:t>
      </w:r>
      <w:r w:rsidR="001C5582" w:rsidRPr="00EC0124">
        <w:rPr>
          <w:color w:val="000000" w:themeColor="text1"/>
        </w:rPr>
        <w:t xml:space="preserve">stablecer los porcentajes de morbilidad y mortalidad en la cría y ceba de pollos, con la utilización de harina de coco, orégano y romero y al final realizar el análisis B/C al utilizar harina de coco, orégano y romero en la investigación. </w:t>
      </w:r>
      <w:r>
        <w:rPr>
          <w:color w:val="000000" w:themeColor="text1"/>
        </w:rPr>
        <w:t>E</w:t>
      </w:r>
      <w:r w:rsidR="001C5582" w:rsidRPr="00EC0124">
        <w:rPr>
          <w:color w:val="000000" w:themeColor="text1"/>
        </w:rPr>
        <w:t xml:space="preserve">l diseño experimental que se utilizó fue un diseño de bloques completamente al azar (DBCA) con 4 tratamientos y 4 repeticiones, con un total de 256 unidades experimentales. La dieta más eficiente de suministración de los tratamientos en estudio planteados en la alimentación de pollos de engorde fue T2 (3 % harina de coco y balanceado) ya que este obtuvo los mejores resultados en lo que se refiere a aumento de peso, conversión alimenticia y peso a la canal, en los cuales tuvimos un peso total de 2.107g, una conversión alimenticia promedio del 1.76 y un peso a la canal de 1945.0g. El porcentaje de morbilidad para pollos en engorde en la fase experimental fue relativamente bajo con un 7.03%, lo que representan 8 aves a lo largo de la investigación, en cuanto a la mortalidad registrada en las aves sujetas a este estudio determinamos que 20 animales fallecieron a lo largo de las 6 semanas del trabajo de campo, el porcentaje de mortalidad final fue de 7,81. En cuanto a la relación beneficio costo se concluye que el tratamiento más rentable fue el tratamiento T2 que obtuvo un mejor índice de beneficio costo, con una ganancia neta de $ 0.72, por cada dólar invertido. </w:t>
      </w:r>
    </w:p>
    <w:bookmarkEnd w:id="2"/>
    <w:p w14:paraId="76305179" w14:textId="6B7C1682" w:rsidR="001C5582" w:rsidRPr="00EC0124" w:rsidRDefault="001C5582" w:rsidP="001C5582">
      <w:pPr>
        <w:spacing w:after="240" w:line="360" w:lineRule="auto"/>
        <w:jc w:val="both"/>
        <w:rPr>
          <w:rFonts w:eastAsia="Calibri"/>
        </w:rPr>
      </w:pPr>
      <w:r w:rsidRPr="00EC0124">
        <w:rPr>
          <w:rFonts w:eastAsia="Calibri"/>
          <w:b/>
        </w:rPr>
        <w:t>Palabras claves:</w:t>
      </w:r>
      <w:r w:rsidRPr="00EC0124">
        <w:rPr>
          <w:rFonts w:eastAsia="Calibri"/>
          <w:bCs/>
        </w:rPr>
        <w:t xml:space="preserve"> Harina de coco, Harina de orégano, Harina de Romero, Conversión alimenticia</w:t>
      </w:r>
      <w:r w:rsidR="000768B9">
        <w:rPr>
          <w:rFonts w:eastAsia="Calibri"/>
          <w:bCs/>
        </w:rPr>
        <w:t>.</w:t>
      </w:r>
    </w:p>
    <w:p w14:paraId="1493D145" w14:textId="77777777" w:rsidR="00F61FD2" w:rsidRPr="00EC0124" w:rsidRDefault="00F61FD2" w:rsidP="00F61FD2">
      <w:pPr>
        <w:spacing w:after="240" w:line="360" w:lineRule="auto"/>
        <w:jc w:val="both"/>
        <w:rPr>
          <w:rFonts w:eastAsia="Calibri"/>
        </w:rPr>
      </w:pPr>
    </w:p>
    <w:p w14:paraId="05CFF7C6" w14:textId="56BA1F5F" w:rsidR="00F61FD2" w:rsidRPr="00EC0124" w:rsidRDefault="00F61FD2" w:rsidP="00F61FD2">
      <w:pPr>
        <w:spacing w:after="240" w:line="360" w:lineRule="auto"/>
        <w:jc w:val="both"/>
        <w:rPr>
          <w:rFonts w:eastAsia="Calibri"/>
        </w:rPr>
      </w:pPr>
    </w:p>
    <w:p w14:paraId="03FE0D39" w14:textId="77777777" w:rsidR="007159DA" w:rsidRPr="00EC0124" w:rsidRDefault="007159DA" w:rsidP="00F61FD2">
      <w:pPr>
        <w:spacing w:after="240" w:line="360" w:lineRule="auto"/>
        <w:jc w:val="both"/>
        <w:rPr>
          <w:rFonts w:eastAsia="Calibri"/>
        </w:rPr>
        <w:sectPr w:rsidR="007159DA" w:rsidRPr="00EC0124" w:rsidSect="00666241">
          <w:pgSz w:w="11906" w:h="16838"/>
          <w:pgMar w:top="1701" w:right="1701" w:bottom="1701" w:left="2268" w:header="709" w:footer="709" w:gutter="0"/>
          <w:cols w:space="708"/>
          <w:titlePg/>
          <w:docGrid w:linePitch="360"/>
        </w:sectPr>
      </w:pPr>
    </w:p>
    <w:p w14:paraId="25DA3DFB" w14:textId="77777777" w:rsidR="00F61FD2" w:rsidRPr="00EC0124" w:rsidRDefault="00F61FD2" w:rsidP="00F61FD2">
      <w:pPr>
        <w:spacing w:after="240" w:line="360" w:lineRule="auto"/>
        <w:jc w:val="center"/>
        <w:rPr>
          <w:b/>
          <w:sz w:val="28"/>
          <w:szCs w:val="28"/>
          <w:lang w:val="en-US"/>
        </w:rPr>
      </w:pPr>
      <w:r w:rsidRPr="00EC0124">
        <w:rPr>
          <w:b/>
          <w:sz w:val="28"/>
          <w:szCs w:val="28"/>
          <w:lang w:val="en-US"/>
        </w:rPr>
        <w:lastRenderedPageBreak/>
        <w:t>SUMMARY</w:t>
      </w:r>
    </w:p>
    <w:p w14:paraId="2E1CEF25" w14:textId="77777777" w:rsidR="001C5582" w:rsidRPr="00EC0124" w:rsidRDefault="001C5582" w:rsidP="001C5582">
      <w:pPr>
        <w:spacing w:after="240" w:line="360" w:lineRule="auto"/>
        <w:jc w:val="both"/>
        <w:rPr>
          <w:bCs/>
          <w:lang w:val="en-US"/>
        </w:rPr>
      </w:pPr>
      <w:r w:rsidRPr="00EC0124">
        <w:rPr>
          <w:bCs/>
          <w:lang w:val="en-US"/>
        </w:rPr>
        <w:t>In the present investigative work, we consider; Evaluate nutritional diets of coconut flour, oregano and rosemary in the productive indicators in broilers; Determine the best diet in the production of broilers; Establish the percentages of morbidity and mortality in the raising and fattening of chickens, with the use of coconut flour, oregano and rosemary and at the end perform the Cost/Benefit index analysis when using coconut flour, oregano and rosemary in the research. For the present investigation, the experimental design that was used was a completely randomized block design (DBCA) with 4 treatments and 4 repetitions, with a total of 256 experimental units. The most efficient diet for supplying the treatments under study proposed in the feeding of broilers was T2 (3% coconut flour and balanced) since this obtained the best results in terms of weight gain, feed conversion and carcass weight, in which we had a total weight of 2.107g, an average feed conversion of 1.76 and a carcass weight of 1945.0g. The percentage of morbidity for broilers in the experimental phase was relatively low with 7.03%, which represents 8 birds throughout the investigation, regarding the mortality registered in the birds subject to this study, we determined that 20 animals died Throughout the 6 weeks of field work, the final mortality percentage was 7.81. Regarding the benefit-cost ratio, it is concluded that the most profitable treatment was the T2 treatment, which obtained a better cost-benefit index, with a net profit of $ 0.72, for every dollar invested.</w:t>
      </w:r>
    </w:p>
    <w:p w14:paraId="270F3B6E" w14:textId="0543BD3C" w:rsidR="001C5582" w:rsidRPr="00EC0124" w:rsidRDefault="001C5582" w:rsidP="001C5582">
      <w:pPr>
        <w:spacing w:after="240" w:line="360" w:lineRule="auto"/>
        <w:jc w:val="both"/>
        <w:rPr>
          <w:rFonts w:eastAsia="Calibri"/>
          <w:lang w:val="en-US"/>
        </w:rPr>
      </w:pPr>
      <w:r w:rsidRPr="00EC0124">
        <w:rPr>
          <w:rFonts w:eastAsia="Calibri"/>
          <w:b/>
          <w:lang w:val="en-US"/>
        </w:rPr>
        <w:t xml:space="preserve">Keywords: </w:t>
      </w:r>
      <w:r w:rsidRPr="00EC0124">
        <w:rPr>
          <w:rFonts w:eastAsia="Calibri"/>
          <w:bCs/>
          <w:lang w:val="en-US"/>
        </w:rPr>
        <w:t>Coconut flour, Oregano flour, Rosemary flour, Feed conversion.</w:t>
      </w:r>
    </w:p>
    <w:p w14:paraId="7DBA5B9F" w14:textId="7159EB0E" w:rsidR="007159DA" w:rsidRPr="00EC0124" w:rsidRDefault="007159DA" w:rsidP="00F61FD2">
      <w:pPr>
        <w:spacing w:after="240" w:line="360" w:lineRule="auto"/>
        <w:jc w:val="both"/>
        <w:rPr>
          <w:bCs/>
          <w:lang w:val="en-US"/>
        </w:rPr>
      </w:pPr>
    </w:p>
    <w:p w14:paraId="0891993D" w14:textId="77777777" w:rsidR="0012705B" w:rsidRPr="00EC0124" w:rsidRDefault="0012705B" w:rsidP="00F61FD2">
      <w:pPr>
        <w:spacing w:after="240" w:line="360" w:lineRule="auto"/>
        <w:jc w:val="both"/>
        <w:rPr>
          <w:bCs/>
          <w:lang w:val="en-US"/>
        </w:rPr>
      </w:pPr>
    </w:p>
    <w:p w14:paraId="5BF1FB6C" w14:textId="77777777" w:rsidR="007159DA" w:rsidRPr="00EC0124" w:rsidRDefault="007159DA" w:rsidP="00F61FD2">
      <w:pPr>
        <w:spacing w:after="240" w:line="360" w:lineRule="auto"/>
        <w:jc w:val="both"/>
        <w:rPr>
          <w:bCs/>
          <w:lang w:val="en-US"/>
        </w:rPr>
      </w:pPr>
    </w:p>
    <w:sdt>
      <w:sdtPr>
        <w:rPr>
          <w:rFonts w:eastAsia="Times New Roman" w:cs="Times New Roman"/>
          <w:b w:val="0"/>
          <w:szCs w:val="24"/>
          <w:lang w:val="es-ES" w:eastAsia="en-US"/>
        </w:rPr>
        <w:id w:val="990678703"/>
        <w:docPartObj>
          <w:docPartGallery w:val="Table of Contents"/>
          <w:docPartUnique/>
        </w:docPartObj>
      </w:sdtPr>
      <w:sdtEndPr>
        <w:rPr>
          <w:lang w:val="es-EC" w:eastAsia="es-EC"/>
        </w:rPr>
      </w:sdtEndPr>
      <w:sdtContent>
        <w:p w14:paraId="7C5B5C6B" w14:textId="77777777" w:rsidR="002345A6" w:rsidRPr="00EC0124" w:rsidRDefault="002345A6" w:rsidP="00ED4BD1">
          <w:pPr>
            <w:pStyle w:val="TtuloTDC"/>
            <w:rPr>
              <w:rFonts w:cs="Times New Roman"/>
              <w:b w:val="0"/>
            </w:rPr>
            <w:sectPr w:rsidR="002345A6" w:rsidRPr="00EC0124" w:rsidSect="00666241">
              <w:pgSz w:w="11906" w:h="16838"/>
              <w:pgMar w:top="1701" w:right="1701" w:bottom="1701" w:left="2268" w:header="709" w:footer="709" w:gutter="0"/>
              <w:cols w:space="708"/>
              <w:titlePg/>
              <w:docGrid w:linePitch="360"/>
            </w:sectPr>
          </w:pPr>
        </w:p>
        <w:p w14:paraId="705826D3" w14:textId="66F87BC5" w:rsidR="00AF647F" w:rsidRPr="00EC0124" w:rsidRDefault="00AE1B8D" w:rsidP="0012705B">
          <w:pPr>
            <w:pStyle w:val="TtuloTDC"/>
            <w:spacing w:line="360" w:lineRule="auto"/>
            <w:jc w:val="center"/>
            <w:rPr>
              <w:rFonts w:cs="Times New Roman"/>
              <w:bCs/>
              <w:szCs w:val="24"/>
              <w:lang w:val="es-ES"/>
            </w:rPr>
          </w:pPr>
          <w:r w:rsidRPr="00EC0124">
            <w:rPr>
              <w:rFonts w:cs="Times New Roman"/>
              <w:bCs/>
              <w:szCs w:val="24"/>
              <w:lang w:val="es-ES"/>
            </w:rPr>
            <w:lastRenderedPageBreak/>
            <w:t>INDICE</w:t>
          </w:r>
          <w:r w:rsidR="00AF647F" w:rsidRPr="00EC0124">
            <w:rPr>
              <w:rFonts w:cs="Times New Roman"/>
              <w:bCs/>
              <w:szCs w:val="24"/>
              <w:lang w:val="es-ES"/>
            </w:rPr>
            <w:t xml:space="preserve"> DE CONTENIDOS</w:t>
          </w:r>
        </w:p>
        <w:p w14:paraId="4462C9B9" w14:textId="539E9778" w:rsidR="0012705B" w:rsidRPr="00493A59" w:rsidRDefault="00493A59" w:rsidP="0012705B">
          <w:pPr>
            <w:spacing w:line="360" w:lineRule="auto"/>
            <w:rPr>
              <w:b/>
              <w:bCs/>
              <w:lang w:val="es-ES"/>
            </w:rPr>
          </w:pPr>
          <w:r>
            <w:rPr>
              <w:lang w:val="es-ES"/>
            </w:rPr>
            <w:t xml:space="preserve">                                                          </w:t>
          </w:r>
          <w:r w:rsidRPr="00493A59">
            <w:rPr>
              <w:b/>
              <w:bCs/>
              <w:lang w:val="es-ES"/>
            </w:rPr>
            <w:t xml:space="preserve">Contenido                          </w:t>
          </w:r>
          <w:r>
            <w:rPr>
              <w:b/>
              <w:bCs/>
              <w:lang w:val="es-ES"/>
            </w:rPr>
            <w:t xml:space="preserve">       </w:t>
          </w:r>
          <w:r w:rsidRPr="00493A59">
            <w:rPr>
              <w:b/>
              <w:bCs/>
              <w:lang w:val="es-ES"/>
            </w:rPr>
            <w:t xml:space="preserve">                Pág.</w:t>
          </w:r>
        </w:p>
        <w:p w14:paraId="37E73415" w14:textId="1D65D3AB" w:rsidR="0012705B" w:rsidRPr="00EC0124" w:rsidRDefault="00493A59" w:rsidP="0012705B">
          <w:pPr>
            <w:rPr>
              <w:lang w:val="es-ES"/>
            </w:rPr>
          </w:pPr>
          <w:r>
            <w:rPr>
              <w:lang w:val="es-ES"/>
            </w:rPr>
            <w:t xml:space="preserve">  </w:t>
          </w:r>
        </w:p>
        <w:p w14:paraId="0FF8E0A9" w14:textId="1739490E" w:rsidR="008138B4" w:rsidRPr="00493A59" w:rsidRDefault="00512F16" w:rsidP="0009208D">
          <w:pPr>
            <w:pStyle w:val="TDC1"/>
            <w:rPr>
              <w:rFonts w:eastAsiaTheme="minorEastAsia"/>
              <w:bCs/>
            </w:rPr>
          </w:pPr>
          <w:r w:rsidRPr="00EC0124">
            <w:fldChar w:fldCharType="begin"/>
          </w:r>
          <w:r w:rsidRPr="00EC0124">
            <w:instrText xml:space="preserve"> TOC \o "1-3" \h \z \u </w:instrText>
          </w:r>
          <w:r w:rsidRPr="00EC0124">
            <w:fldChar w:fldCharType="separate"/>
          </w:r>
          <w:hyperlink w:anchor="_Toc69136094" w:history="1">
            <w:r w:rsidR="008138B4" w:rsidRPr="00493A59">
              <w:rPr>
                <w:rStyle w:val="Hipervnculo"/>
                <w:b w:val="0"/>
                <w:bCs/>
              </w:rPr>
              <w:t>I.</w:t>
            </w:r>
            <w:r w:rsidR="008138B4" w:rsidRPr="00493A59">
              <w:rPr>
                <w:rFonts w:eastAsiaTheme="minorEastAsia"/>
                <w:bCs/>
              </w:rPr>
              <w:tab/>
            </w:r>
            <w:r w:rsidR="0009208D" w:rsidRPr="0009208D">
              <w:rPr>
                <w:rStyle w:val="Hipervnculo"/>
              </w:rPr>
              <w:t>INTRODUCCIÓN Y OBJETIVOS</w:t>
            </w:r>
            <w:r w:rsidR="008138B4" w:rsidRPr="00493A59">
              <w:rPr>
                <w:rStyle w:val="Hipervnculo"/>
                <w:b w:val="0"/>
                <w:bCs/>
              </w:rPr>
              <w:t>.</w:t>
            </w:r>
            <w:r w:rsidR="008138B4" w:rsidRPr="00493A59">
              <w:rPr>
                <w:bCs/>
                <w:webHidden/>
              </w:rPr>
              <w:tab/>
            </w:r>
            <w:r w:rsidR="008138B4" w:rsidRPr="00493A59">
              <w:rPr>
                <w:bCs/>
                <w:webHidden/>
              </w:rPr>
              <w:fldChar w:fldCharType="begin"/>
            </w:r>
            <w:r w:rsidR="008138B4" w:rsidRPr="00493A59">
              <w:rPr>
                <w:bCs/>
                <w:webHidden/>
              </w:rPr>
              <w:instrText xml:space="preserve"> PAGEREF _Toc69136094 \h </w:instrText>
            </w:r>
            <w:r w:rsidR="008138B4" w:rsidRPr="00493A59">
              <w:rPr>
                <w:bCs/>
                <w:webHidden/>
              </w:rPr>
            </w:r>
            <w:r w:rsidR="008138B4" w:rsidRPr="00493A59">
              <w:rPr>
                <w:bCs/>
                <w:webHidden/>
              </w:rPr>
              <w:fldChar w:fldCharType="separate"/>
            </w:r>
            <w:r w:rsidR="00246A43">
              <w:rPr>
                <w:bCs/>
                <w:webHidden/>
              </w:rPr>
              <w:t>1</w:t>
            </w:r>
            <w:r w:rsidR="008138B4" w:rsidRPr="00493A59">
              <w:rPr>
                <w:bCs/>
                <w:webHidden/>
              </w:rPr>
              <w:fldChar w:fldCharType="end"/>
            </w:r>
          </w:hyperlink>
        </w:p>
        <w:p w14:paraId="59CF7F98" w14:textId="46528EDC" w:rsidR="008138B4" w:rsidRPr="00493A59" w:rsidRDefault="00D82D68" w:rsidP="0009208D">
          <w:pPr>
            <w:pStyle w:val="TDC1"/>
            <w:rPr>
              <w:rFonts w:eastAsiaTheme="minorEastAsia"/>
              <w:bCs/>
            </w:rPr>
          </w:pPr>
          <w:hyperlink w:anchor="_Toc69136095" w:history="1">
            <w:r w:rsidR="008138B4" w:rsidRPr="00493A59">
              <w:rPr>
                <w:rStyle w:val="Hipervnculo"/>
                <w:b w:val="0"/>
                <w:bCs/>
              </w:rPr>
              <w:t>II.</w:t>
            </w:r>
            <w:r w:rsidR="008138B4" w:rsidRPr="00493A59">
              <w:rPr>
                <w:rFonts w:eastAsiaTheme="minorEastAsia"/>
                <w:bCs/>
              </w:rPr>
              <w:tab/>
            </w:r>
            <w:r w:rsidR="0009208D" w:rsidRPr="0009208D">
              <w:rPr>
                <w:rStyle w:val="Hipervnculo"/>
              </w:rPr>
              <w:t>PROBLEMA</w:t>
            </w:r>
            <w:r w:rsidR="008138B4" w:rsidRPr="00493A59">
              <w:rPr>
                <w:bCs/>
                <w:webHidden/>
              </w:rPr>
              <w:tab/>
            </w:r>
            <w:r w:rsidR="008138B4" w:rsidRPr="00493A59">
              <w:rPr>
                <w:bCs/>
                <w:webHidden/>
              </w:rPr>
              <w:fldChar w:fldCharType="begin"/>
            </w:r>
            <w:r w:rsidR="008138B4" w:rsidRPr="00493A59">
              <w:rPr>
                <w:bCs/>
                <w:webHidden/>
              </w:rPr>
              <w:instrText xml:space="preserve"> PAGEREF _Toc69136095 \h </w:instrText>
            </w:r>
            <w:r w:rsidR="008138B4" w:rsidRPr="00493A59">
              <w:rPr>
                <w:bCs/>
                <w:webHidden/>
              </w:rPr>
            </w:r>
            <w:r w:rsidR="008138B4" w:rsidRPr="00493A59">
              <w:rPr>
                <w:bCs/>
                <w:webHidden/>
              </w:rPr>
              <w:fldChar w:fldCharType="separate"/>
            </w:r>
            <w:r w:rsidR="00246A43">
              <w:rPr>
                <w:bCs/>
                <w:webHidden/>
              </w:rPr>
              <w:t>3</w:t>
            </w:r>
            <w:r w:rsidR="008138B4" w:rsidRPr="00493A59">
              <w:rPr>
                <w:bCs/>
                <w:webHidden/>
              </w:rPr>
              <w:fldChar w:fldCharType="end"/>
            </w:r>
          </w:hyperlink>
        </w:p>
        <w:p w14:paraId="085EE002" w14:textId="64A7680F" w:rsidR="008138B4" w:rsidRPr="00493A59" w:rsidRDefault="00D82D68" w:rsidP="0009208D">
          <w:pPr>
            <w:pStyle w:val="TDC1"/>
            <w:rPr>
              <w:rFonts w:eastAsiaTheme="minorEastAsia"/>
              <w:bCs/>
            </w:rPr>
          </w:pPr>
          <w:hyperlink w:anchor="_Toc69136096" w:history="1">
            <w:r w:rsidR="008138B4" w:rsidRPr="00493A59">
              <w:rPr>
                <w:rStyle w:val="Hipervnculo"/>
                <w:b w:val="0"/>
                <w:bCs/>
              </w:rPr>
              <w:t>III.</w:t>
            </w:r>
            <w:r w:rsidR="008138B4" w:rsidRPr="00493A59">
              <w:rPr>
                <w:rFonts w:eastAsiaTheme="minorEastAsia"/>
                <w:bCs/>
              </w:rPr>
              <w:tab/>
            </w:r>
            <w:r w:rsidR="0009208D" w:rsidRPr="0009208D">
              <w:rPr>
                <w:rStyle w:val="Hipervnculo"/>
              </w:rPr>
              <w:t>MARCO TEORICO</w:t>
            </w:r>
            <w:r w:rsidR="008138B4" w:rsidRPr="00493A59">
              <w:rPr>
                <w:bCs/>
                <w:webHidden/>
              </w:rPr>
              <w:tab/>
            </w:r>
            <w:r w:rsidR="008138B4" w:rsidRPr="00493A59">
              <w:rPr>
                <w:bCs/>
                <w:webHidden/>
              </w:rPr>
              <w:fldChar w:fldCharType="begin"/>
            </w:r>
            <w:r w:rsidR="008138B4" w:rsidRPr="00493A59">
              <w:rPr>
                <w:bCs/>
                <w:webHidden/>
              </w:rPr>
              <w:instrText xml:space="preserve"> PAGEREF _Toc69136096 \h </w:instrText>
            </w:r>
            <w:r w:rsidR="008138B4" w:rsidRPr="00493A59">
              <w:rPr>
                <w:bCs/>
                <w:webHidden/>
              </w:rPr>
            </w:r>
            <w:r w:rsidR="008138B4" w:rsidRPr="00493A59">
              <w:rPr>
                <w:bCs/>
                <w:webHidden/>
              </w:rPr>
              <w:fldChar w:fldCharType="separate"/>
            </w:r>
            <w:r w:rsidR="00246A43">
              <w:rPr>
                <w:bCs/>
                <w:webHidden/>
              </w:rPr>
              <w:t>4</w:t>
            </w:r>
            <w:r w:rsidR="008138B4" w:rsidRPr="00493A59">
              <w:rPr>
                <w:bCs/>
                <w:webHidden/>
              </w:rPr>
              <w:fldChar w:fldCharType="end"/>
            </w:r>
          </w:hyperlink>
        </w:p>
        <w:p w14:paraId="3AC474E2" w14:textId="69342F7F" w:rsidR="008138B4" w:rsidRPr="00493A59" w:rsidRDefault="00D82D68">
          <w:pPr>
            <w:pStyle w:val="TDC2"/>
            <w:rPr>
              <w:rFonts w:eastAsiaTheme="minorEastAsia"/>
              <w:bCs/>
              <w:noProof/>
            </w:rPr>
          </w:pPr>
          <w:hyperlink w:anchor="_Toc69136097" w:history="1">
            <w:r w:rsidR="008138B4" w:rsidRPr="00493A59">
              <w:rPr>
                <w:rStyle w:val="Hipervnculo"/>
                <w:bCs/>
                <w:noProof/>
              </w:rPr>
              <w:t>3.1.</w:t>
            </w:r>
            <w:r w:rsidR="008860A8" w:rsidRPr="00493A59">
              <w:rPr>
                <w:rStyle w:val="Hipervnculo"/>
                <w:bCs/>
                <w:noProof/>
              </w:rPr>
              <w:t xml:space="preserve"> </w:t>
            </w:r>
            <w:r w:rsidR="008138B4" w:rsidRPr="00493A59">
              <w:rPr>
                <w:rStyle w:val="Hipervnculo"/>
                <w:bCs/>
                <w:noProof/>
              </w:rPr>
              <w:t>Avicultura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_Toc69136097 \h </w:instrText>
            </w:r>
            <w:r w:rsidR="008138B4" w:rsidRPr="00493A59">
              <w:rPr>
                <w:bCs/>
                <w:noProof/>
                <w:webHidden/>
              </w:rPr>
            </w:r>
            <w:r w:rsidR="008138B4" w:rsidRPr="00493A59">
              <w:rPr>
                <w:bCs/>
                <w:noProof/>
                <w:webHidden/>
              </w:rPr>
              <w:fldChar w:fldCharType="separate"/>
            </w:r>
            <w:r w:rsidR="00246A43">
              <w:rPr>
                <w:bCs/>
                <w:noProof/>
                <w:webHidden/>
              </w:rPr>
              <w:t>4</w:t>
            </w:r>
            <w:r w:rsidR="008138B4" w:rsidRPr="00493A59">
              <w:rPr>
                <w:bCs/>
                <w:noProof/>
                <w:webHidden/>
              </w:rPr>
              <w:fldChar w:fldCharType="end"/>
            </w:r>
          </w:hyperlink>
        </w:p>
        <w:p w14:paraId="1DC4D8DF" w14:textId="635766CD" w:rsidR="008138B4" w:rsidRPr="00493A59" w:rsidRDefault="00D82D68">
          <w:pPr>
            <w:pStyle w:val="TDC3"/>
            <w:rPr>
              <w:rFonts w:eastAsiaTheme="minorEastAsia"/>
              <w:bCs/>
              <w:noProof/>
            </w:rPr>
          </w:pPr>
          <w:hyperlink w:anchor="_Toc69136098" w:history="1">
            <w:r w:rsidR="008138B4" w:rsidRPr="00493A59">
              <w:rPr>
                <w:rStyle w:val="Hipervnculo"/>
                <w:bCs/>
                <w:noProof/>
              </w:rPr>
              <w:t>3.1.1.</w:t>
            </w:r>
            <w:r w:rsidR="008860A8" w:rsidRPr="00493A59">
              <w:rPr>
                <w:rStyle w:val="Hipervnculo"/>
                <w:bCs/>
                <w:noProof/>
              </w:rPr>
              <w:t xml:space="preserve"> </w:t>
            </w:r>
            <w:r w:rsidR="008138B4" w:rsidRPr="00493A59">
              <w:rPr>
                <w:rStyle w:val="Hipervnculo"/>
                <w:bCs/>
                <w:noProof/>
              </w:rPr>
              <w:t>Generalidades de la avicultura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_Toc69136098 \h </w:instrText>
            </w:r>
            <w:r w:rsidR="008138B4" w:rsidRPr="00493A59">
              <w:rPr>
                <w:bCs/>
                <w:noProof/>
                <w:webHidden/>
              </w:rPr>
            </w:r>
            <w:r w:rsidR="008138B4" w:rsidRPr="00493A59">
              <w:rPr>
                <w:bCs/>
                <w:noProof/>
                <w:webHidden/>
              </w:rPr>
              <w:fldChar w:fldCharType="separate"/>
            </w:r>
            <w:r w:rsidR="00246A43">
              <w:rPr>
                <w:bCs/>
                <w:noProof/>
                <w:webHidden/>
              </w:rPr>
              <w:t>4</w:t>
            </w:r>
            <w:r w:rsidR="008138B4" w:rsidRPr="00493A59">
              <w:rPr>
                <w:bCs/>
                <w:noProof/>
                <w:webHidden/>
              </w:rPr>
              <w:fldChar w:fldCharType="end"/>
            </w:r>
          </w:hyperlink>
        </w:p>
        <w:p w14:paraId="21675753" w14:textId="13071D68" w:rsidR="008138B4" w:rsidRPr="00493A59" w:rsidRDefault="00D82D68">
          <w:pPr>
            <w:pStyle w:val="TDC3"/>
            <w:rPr>
              <w:rFonts w:eastAsiaTheme="minorEastAsia"/>
              <w:bCs/>
              <w:noProof/>
            </w:rPr>
          </w:pPr>
          <w:hyperlink w:anchor="_Toc69136102" w:history="1">
            <w:r w:rsidR="008138B4" w:rsidRPr="00493A59">
              <w:rPr>
                <w:rStyle w:val="Hipervnculo"/>
                <w:bCs/>
                <w:noProof/>
              </w:rPr>
              <w:t>3.1.2.</w:t>
            </w:r>
            <w:r w:rsidR="008860A8" w:rsidRPr="00493A59">
              <w:rPr>
                <w:rStyle w:val="Hipervnculo"/>
                <w:bCs/>
                <w:noProof/>
              </w:rPr>
              <w:t xml:space="preserve"> </w:t>
            </w:r>
            <w:r w:rsidR="008138B4" w:rsidRPr="00493A59">
              <w:rPr>
                <w:rStyle w:val="Hipervnculo"/>
                <w:bCs/>
                <w:noProof/>
              </w:rPr>
              <w:t>Manejo del pollo de engorde</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_Toc69136102 \h </w:instrText>
            </w:r>
            <w:r w:rsidR="008138B4" w:rsidRPr="00493A59">
              <w:rPr>
                <w:bCs/>
                <w:noProof/>
                <w:webHidden/>
              </w:rPr>
            </w:r>
            <w:r w:rsidR="008138B4" w:rsidRPr="00493A59">
              <w:rPr>
                <w:bCs/>
                <w:noProof/>
                <w:webHidden/>
              </w:rPr>
              <w:fldChar w:fldCharType="separate"/>
            </w:r>
            <w:r w:rsidR="00246A43">
              <w:rPr>
                <w:bCs/>
                <w:noProof/>
                <w:webHidden/>
              </w:rPr>
              <w:t>6</w:t>
            </w:r>
            <w:r w:rsidR="008138B4" w:rsidRPr="00493A59">
              <w:rPr>
                <w:bCs/>
                <w:noProof/>
                <w:webHidden/>
              </w:rPr>
              <w:fldChar w:fldCharType="end"/>
            </w:r>
          </w:hyperlink>
        </w:p>
        <w:p w14:paraId="148DD7F5" w14:textId="7E9BD854" w:rsidR="008138B4" w:rsidRPr="00493A59" w:rsidRDefault="00D82D68">
          <w:pPr>
            <w:pStyle w:val="TDC3"/>
            <w:rPr>
              <w:rFonts w:eastAsiaTheme="minorEastAsia"/>
              <w:bCs/>
              <w:noProof/>
            </w:rPr>
          </w:pPr>
          <w:hyperlink w:anchor="_Toc69136103" w:history="1">
            <w:r w:rsidR="008138B4" w:rsidRPr="00493A59">
              <w:rPr>
                <w:rStyle w:val="Hipervnculo"/>
                <w:bCs/>
                <w:noProof/>
              </w:rPr>
              <w:t>3.1.3.</w:t>
            </w:r>
            <w:r w:rsidR="008860A8" w:rsidRPr="00493A59">
              <w:rPr>
                <w:rStyle w:val="Hipervnculo"/>
                <w:bCs/>
                <w:noProof/>
              </w:rPr>
              <w:t xml:space="preserve"> </w:t>
            </w:r>
            <w:r w:rsidR="008138B4" w:rsidRPr="00493A59">
              <w:rPr>
                <w:rStyle w:val="Hipervnculo"/>
                <w:bCs/>
                <w:noProof/>
              </w:rPr>
              <w:t>Línea cobb (pollos de engorde)</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_Toc69136103 \h </w:instrText>
            </w:r>
            <w:r w:rsidR="008138B4" w:rsidRPr="00493A59">
              <w:rPr>
                <w:bCs/>
                <w:noProof/>
                <w:webHidden/>
              </w:rPr>
            </w:r>
            <w:r w:rsidR="008138B4" w:rsidRPr="00493A59">
              <w:rPr>
                <w:bCs/>
                <w:noProof/>
                <w:webHidden/>
              </w:rPr>
              <w:fldChar w:fldCharType="separate"/>
            </w:r>
            <w:r w:rsidR="00246A43">
              <w:rPr>
                <w:bCs/>
                <w:noProof/>
                <w:webHidden/>
              </w:rPr>
              <w:t>9</w:t>
            </w:r>
            <w:r w:rsidR="008138B4" w:rsidRPr="00493A59">
              <w:rPr>
                <w:bCs/>
                <w:noProof/>
                <w:webHidden/>
              </w:rPr>
              <w:fldChar w:fldCharType="end"/>
            </w:r>
          </w:hyperlink>
        </w:p>
        <w:p w14:paraId="7F54A147" w14:textId="6075249A" w:rsidR="008138B4" w:rsidRPr="00493A59" w:rsidRDefault="00D82D68">
          <w:pPr>
            <w:pStyle w:val="TDC2"/>
            <w:rPr>
              <w:rFonts w:eastAsiaTheme="minorEastAsia"/>
              <w:bCs/>
              <w:noProof/>
            </w:rPr>
          </w:pPr>
          <w:hyperlink w:anchor="_Toc69136106" w:history="1">
            <w:r w:rsidR="008138B4" w:rsidRPr="00493A59">
              <w:rPr>
                <w:rStyle w:val="Hipervnculo"/>
                <w:bCs/>
                <w:noProof/>
              </w:rPr>
              <w:t>3.2.</w:t>
            </w:r>
            <w:r w:rsidR="008860A8" w:rsidRPr="00493A59">
              <w:rPr>
                <w:rStyle w:val="Hipervnculo"/>
                <w:bCs/>
                <w:noProof/>
              </w:rPr>
              <w:t xml:space="preserve"> </w:t>
            </w:r>
            <w:r w:rsidR="008138B4" w:rsidRPr="00493A59">
              <w:rPr>
                <w:rStyle w:val="Hipervnculo"/>
                <w:bCs/>
                <w:noProof/>
              </w:rPr>
              <w:t>Dietas Alternativas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_Toc69136106 \h </w:instrText>
            </w:r>
            <w:r w:rsidR="008138B4" w:rsidRPr="00493A59">
              <w:rPr>
                <w:bCs/>
                <w:noProof/>
                <w:webHidden/>
              </w:rPr>
            </w:r>
            <w:r w:rsidR="008138B4" w:rsidRPr="00493A59">
              <w:rPr>
                <w:bCs/>
                <w:noProof/>
                <w:webHidden/>
              </w:rPr>
              <w:fldChar w:fldCharType="separate"/>
            </w:r>
            <w:r w:rsidR="00246A43">
              <w:rPr>
                <w:bCs/>
                <w:noProof/>
                <w:webHidden/>
              </w:rPr>
              <w:t>13</w:t>
            </w:r>
            <w:r w:rsidR="008138B4" w:rsidRPr="00493A59">
              <w:rPr>
                <w:bCs/>
                <w:noProof/>
                <w:webHidden/>
              </w:rPr>
              <w:fldChar w:fldCharType="end"/>
            </w:r>
          </w:hyperlink>
        </w:p>
        <w:p w14:paraId="6CBC11DB" w14:textId="652BF18E" w:rsidR="008138B4" w:rsidRPr="00493A59" w:rsidRDefault="00D82D68">
          <w:pPr>
            <w:pStyle w:val="TDC3"/>
            <w:rPr>
              <w:rFonts w:eastAsiaTheme="minorEastAsia"/>
              <w:bCs/>
              <w:noProof/>
            </w:rPr>
          </w:pPr>
          <w:hyperlink w:anchor="_Toc69136107" w:history="1">
            <w:r w:rsidR="008138B4" w:rsidRPr="00493A59">
              <w:rPr>
                <w:rStyle w:val="Hipervnculo"/>
                <w:bCs/>
                <w:noProof/>
                <w:lang w:eastAsia="es-ES"/>
              </w:rPr>
              <w:t>3.2.1.</w:t>
            </w:r>
            <w:r w:rsidR="008860A8" w:rsidRPr="00493A59">
              <w:rPr>
                <w:rFonts w:eastAsiaTheme="minorEastAsia"/>
                <w:bCs/>
                <w:noProof/>
              </w:rPr>
              <w:t xml:space="preserve"> </w:t>
            </w:r>
            <w:r w:rsidR="008138B4" w:rsidRPr="00493A59">
              <w:rPr>
                <w:rStyle w:val="Hipervnculo"/>
                <w:bCs/>
                <w:noProof/>
              </w:rPr>
              <w:t>Generalidades de la fitoterapia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_Toc69136107 \h </w:instrText>
            </w:r>
            <w:r w:rsidR="008138B4" w:rsidRPr="00493A59">
              <w:rPr>
                <w:bCs/>
                <w:noProof/>
                <w:webHidden/>
              </w:rPr>
            </w:r>
            <w:r w:rsidR="008138B4" w:rsidRPr="00493A59">
              <w:rPr>
                <w:bCs/>
                <w:noProof/>
                <w:webHidden/>
              </w:rPr>
              <w:fldChar w:fldCharType="separate"/>
            </w:r>
            <w:r w:rsidR="00246A43">
              <w:rPr>
                <w:bCs/>
                <w:noProof/>
                <w:webHidden/>
              </w:rPr>
              <w:t>13</w:t>
            </w:r>
            <w:r w:rsidR="008138B4" w:rsidRPr="00493A59">
              <w:rPr>
                <w:bCs/>
                <w:noProof/>
                <w:webHidden/>
              </w:rPr>
              <w:fldChar w:fldCharType="end"/>
            </w:r>
          </w:hyperlink>
        </w:p>
        <w:p w14:paraId="06060283" w14:textId="370CFAD0" w:rsidR="008138B4" w:rsidRPr="00493A59" w:rsidRDefault="00D82D68">
          <w:pPr>
            <w:pStyle w:val="TDC3"/>
            <w:rPr>
              <w:rFonts w:eastAsiaTheme="minorEastAsia"/>
              <w:bCs/>
              <w:noProof/>
            </w:rPr>
          </w:pPr>
          <w:hyperlink w:anchor="_Toc69136108" w:history="1">
            <w:r w:rsidR="008138B4" w:rsidRPr="00493A59">
              <w:rPr>
                <w:rStyle w:val="Hipervnculo"/>
                <w:bCs/>
                <w:noProof/>
              </w:rPr>
              <w:t>3.2.2.</w:t>
            </w:r>
            <w:r w:rsidR="008860A8" w:rsidRPr="00493A59">
              <w:rPr>
                <w:rFonts w:eastAsiaTheme="minorEastAsia"/>
                <w:bCs/>
                <w:noProof/>
              </w:rPr>
              <w:t xml:space="preserve"> </w:t>
            </w:r>
            <w:r w:rsidR="008138B4" w:rsidRPr="00493A59">
              <w:rPr>
                <w:rStyle w:val="Hipervnculo"/>
                <w:bCs/>
                <w:noProof/>
              </w:rPr>
              <w:t>Fitoterapia y fitoterapéuticos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_Toc69136108 \h </w:instrText>
            </w:r>
            <w:r w:rsidR="008138B4" w:rsidRPr="00493A59">
              <w:rPr>
                <w:bCs/>
                <w:noProof/>
                <w:webHidden/>
              </w:rPr>
            </w:r>
            <w:r w:rsidR="008138B4" w:rsidRPr="00493A59">
              <w:rPr>
                <w:bCs/>
                <w:noProof/>
                <w:webHidden/>
              </w:rPr>
              <w:fldChar w:fldCharType="separate"/>
            </w:r>
            <w:r w:rsidR="00246A43">
              <w:rPr>
                <w:bCs/>
                <w:noProof/>
                <w:webHidden/>
              </w:rPr>
              <w:t>14</w:t>
            </w:r>
            <w:r w:rsidR="008138B4" w:rsidRPr="00493A59">
              <w:rPr>
                <w:bCs/>
                <w:noProof/>
                <w:webHidden/>
              </w:rPr>
              <w:fldChar w:fldCharType="end"/>
            </w:r>
          </w:hyperlink>
        </w:p>
        <w:p w14:paraId="2F9B0A1F" w14:textId="564CBF95" w:rsidR="008138B4" w:rsidRPr="00493A59" w:rsidRDefault="00D82D68">
          <w:pPr>
            <w:pStyle w:val="TDC3"/>
            <w:rPr>
              <w:rFonts w:eastAsiaTheme="minorEastAsia"/>
              <w:bCs/>
              <w:noProof/>
            </w:rPr>
          </w:pPr>
          <w:hyperlink w:anchor="_Toc69136109" w:history="1">
            <w:r w:rsidR="008138B4" w:rsidRPr="00493A59">
              <w:rPr>
                <w:rStyle w:val="Hipervnculo"/>
                <w:bCs/>
                <w:noProof/>
              </w:rPr>
              <w:t>3.2.3.</w:t>
            </w:r>
            <w:r w:rsidR="008860A8" w:rsidRPr="00493A59">
              <w:rPr>
                <w:rFonts w:eastAsiaTheme="minorEastAsia"/>
                <w:bCs/>
                <w:noProof/>
              </w:rPr>
              <w:t xml:space="preserve"> </w:t>
            </w:r>
            <w:r w:rsidR="008138B4" w:rsidRPr="00493A59">
              <w:rPr>
                <w:rStyle w:val="Hipervnculo"/>
                <w:bCs/>
                <w:noProof/>
              </w:rPr>
              <w:t>Ventajas de la fitoterapia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_Toc69136109 \h </w:instrText>
            </w:r>
            <w:r w:rsidR="008138B4" w:rsidRPr="00493A59">
              <w:rPr>
                <w:bCs/>
                <w:noProof/>
                <w:webHidden/>
              </w:rPr>
            </w:r>
            <w:r w:rsidR="008138B4" w:rsidRPr="00493A59">
              <w:rPr>
                <w:bCs/>
                <w:noProof/>
                <w:webHidden/>
              </w:rPr>
              <w:fldChar w:fldCharType="separate"/>
            </w:r>
            <w:r w:rsidR="00246A43">
              <w:rPr>
                <w:bCs/>
                <w:noProof/>
                <w:webHidden/>
              </w:rPr>
              <w:t>15</w:t>
            </w:r>
            <w:r w:rsidR="008138B4" w:rsidRPr="00493A59">
              <w:rPr>
                <w:bCs/>
                <w:noProof/>
                <w:webHidden/>
              </w:rPr>
              <w:fldChar w:fldCharType="end"/>
            </w:r>
          </w:hyperlink>
        </w:p>
        <w:p w14:paraId="69E01962" w14:textId="1B487324" w:rsidR="008138B4" w:rsidRPr="00493A59" w:rsidRDefault="00D82D68">
          <w:pPr>
            <w:pStyle w:val="TDC3"/>
            <w:rPr>
              <w:rFonts w:eastAsiaTheme="minorEastAsia"/>
              <w:bCs/>
              <w:noProof/>
            </w:rPr>
          </w:pPr>
          <w:hyperlink w:anchor="_Toc69136110" w:history="1">
            <w:r w:rsidR="008138B4" w:rsidRPr="00493A59">
              <w:rPr>
                <w:rStyle w:val="Hipervnculo"/>
                <w:bCs/>
                <w:noProof/>
              </w:rPr>
              <w:t>3.2.4.</w:t>
            </w:r>
            <w:r w:rsidR="008860A8" w:rsidRPr="00493A59">
              <w:rPr>
                <w:rFonts w:eastAsiaTheme="minorEastAsia"/>
                <w:bCs/>
                <w:noProof/>
              </w:rPr>
              <w:t xml:space="preserve"> </w:t>
            </w:r>
            <w:r w:rsidR="008138B4" w:rsidRPr="00493A59">
              <w:rPr>
                <w:rStyle w:val="Hipervnculo"/>
                <w:bCs/>
                <w:noProof/>
              </w:rPr>
              <w:t>Romero (Rosmarinus officinalis)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_Toc69136110 \h </w:instrText>
            </w:r>
            <w:r w:rsidR="008138B4" w:rsidRPr="00493A59">
              <w:rPr>
                <w:bCs/>
                <w:noProof/>
                <w:webHidden/>
              </w:rPr>
            </w:r>
            <w:r w:rsidR="008138B4" w:rsidRPr="00493A59">
              <w:rPr>
                <w:bCs/>
                <w:noProof/>
                <w:webHidden/>
              </w:rPr>
              <w:fldChar w:fldCharType="separate"/>
            </w:r>
            <w:r w:rsidR="00246A43">
              <w:rPr>
                <w:bCs/>
                <w:noProof/>
                <w:webHidden/>
              </w:rPr>
              <w:t>15</w:t>
            </w:r>
            <w:r w:rsidR="008138B4" w:rsidRPr="00493A59">
              <w:rPr>
                <w:bCs/>
                <w:noProof/>
                <w:webHidden/>
              </w:rPr>
              <w:fldChar w:fldCharType="end"/>
            </w:r>
          </w:hyperlink>
        </w:p>
        <w:p w14:paraId="553AA170" w14:textId="56B1F4E3" w:rsidR="008138B4" w:rsidRPr="00493A59" w:rsidRDefault="00D82D68">
          <w:pPr>
            <w:pStyle w:val="TDC3"/>
            <w:rPr>
              <w:rFonts w:eastAsiaTheme="minorEastAsia"/>
              <w:bCs/>
              <w:noProof/>
            </w:rPr>
          </w:pPr>
          <w:hyperlink w:anchor="_Toc69136111" w:history="1">
            <w:r w:rsidR="008138B4" w:rsidRPr="00493A59">
              <w:rPr>
                <w:rStyle w:val="Hipervnculo"/>
                <w:bCs/>
                <w:noProof/>
              </w:rPr>
              <w:t>3.2.5.</w:t>
            </w:r>
            <w:r w:rsidR="008860A8" w:rsidRPr="00493A59">
              <w:rPr>
                <w:rFonts w:eastAsiaTheme="minorEastAsia"/>
                <w:bCs/>
                <w:noProof/>
              </w:rPr>
              <w:t xml:space="preserve"> </w:t>
            </w:r>
            <w:r w:rsidR="008138B4" w:rsidRPr="00493A59">
              <w:rPr>
                <w:rStyle w:val="Hipervnculo"/>
                <w:bCs/>
                <w:noProof/>
              </w:rPr>
              <w:t>Coco (Cocos nucifera)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_Toc69136111 \h </w:instrText>
            </w:r>
            <w:r w:rsidR="008138B4" w:rsidRPr="00493A59">
              <w:rPr>
                <w:bCs/>
                <w:noProof/>
                <w:webHidden/>
              </w:rPr>
            </w:r>
            <w:r w:rsidR="008138B4" w:rsidRPr="00493A59">
              <w:rPr>
                <w:bCs/>
                <w:noProof/>
                <w:webHidden/>
              </w:rPr>
              <w:fldChar w:fldCharType="separate"/>
            </w:r>
            <w:r w:rsidR="00246A43">
              <w:rPr>
                <w:bCs/>
                <w:noProof/>
                <w:webHidden/>
              </w:rPr>
              <w:t>19</w:t>
            </w:r>
            <w:r w:rsidR="008138B4" w:rsidRPr="00493A59">
              <w:rPr>
                <w:bCs/>
                <w:noProof/>
                <w:webHidden/>
              </w:rPr>
              <w:fldChar w:fldCharType="end"/>
            </w:r>
          </w:hyperlink>
        </w:p>
        <w:p w14:paraId="4550218D" w14:textId="6E2964EE" w:rsidR="008138B4" w:rsidRPr="00493A59" w:rsidRDefault="00D82D68">
          <w:pPr>
            <w:pStyle w:val="TDC3"/>
            <w:rPr>
              <w:rFonts w:eastAsiaTheme="minorEastAsia"/>
              <w:bCs/>
              <w:noProof/>
            </w:rPr>
          </w:pPr>
          <w:hyperlink w:anchor="_Toc69136112" w:history="1">
            <w:r w:rsidR="008138B4" w:rsidRPr="00493A59">
              <w:rPr>
                <w:rStyle w:val="Hipervnculo"/>
                <w:bCs/>
                <w:noProof/>
              </w:rPr>
              <w:t>3.2.6.</w:t>
            </w:r>
            <w:r w:rsidR="008860A8" w:rsidRPr="00493A59">
              <w:rPr>
                <w:rFonts w:eastAsiaTheme="minorEastAsia"/>
                <w:bCs/>
                <w:noProof/>
              </w:rPr>
              <w:t xml:space="preserve"> </w:t>
            </w:r>
            <w:r w:rsidR="008138B4" w:rsidRPr="00493A59">
              <w:rPr>
                <w:rStyle w:val="Hipervnculo"/>
                <w:bCs/>
                <w:noProof/>
              </w:rPr>
              <w:t>Orégano (</w:t>
            </w:r>
            <w:r w:rsidR="008138B4" w:rsidRPr="00493A59">
              <w:rPr>
                <w:rStyle w:val="Hipervnculo"/>
                <w:bCs/>
                <w:i/>
                <w:iCs/>
                <w:noProof/>
              </w:rPr>
              <w:t>Origanum vulgare</w:t>
            </w:r>
            <w:r w:rsidR="008138B4" w:rsidRPr="00493A59">
              <w:rPr>
                <w:rStyle w:val="Hipervnculo"/>
                <w:bCs/>
                <w:noProof/>
              </w:rPr>
              <w:t>)</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_Toc69136112 \h </w:instrText>
            </w:r>
            <w:r w:rsidR="008138B4" w:rsidRPr="00493A59">
              <w:rPr>
                <w:bCs/>
                <w:noProof/>
                <w:webHidden/>
              </w:rPr>
            </w:r>
            <w:r w:rsidR="008138B4" w:rsidRPr="00493A59">
              <w:rPr>
                <w:bCs/>
                <w:noProof/>
                <w:webHidden/>
              </w:rPr>
              <w:fldChar w:fldCharType="separate"/>
            </w:r>
            <w:r w:rsidR="00246A43">
              <w:rPr>
                <w:bCs/>
                <w:noProof/>
                <w:webHidden/>
              </w:rPr>
              <w:t>21</w:t>
            </w:r>
            <w:r w:rsidR="008138B4" w:rsidRPr="00493A59">
              <w:rPr>
                <w:bCs/>
                <w:noProof/>
                <w:webHidden/>
              </w:rPr>
              <w:fldChar w:fldCharType="end"/>
            </w:r>
          </w:hyperlink>
        </w:p>
        <w:p w14:paraId="2E23EC39" w14:textId="5AF11922" w:rsidR="008138B4" w:rsidRPr="00493A59" w:rsidRDefault="00D82D68">
          <w:pPr>
            <w:pStyle w:val="TDC2"/>
            <w:rPr>
              <w:rFonts w:eastAsiaTheme="minorEastAsia"/>
              <w:bCs/>
              <w:noProof/>
            </w:rPr>
          </w:pPr>
          <w:hyperlink w:anchor="_Toc69136113" w:history="1">
            <w:r w:rsidR="008138B4" w:rsidRPr="00493A59">
              <w:rPr>
                <w:rStyle w:val="Hipervnculo"/>
                <w:bCs/>
                <w:noProof/>
              </w:rPr>
              <w:t>3.3.</w:t>
            </w:r>
            <w:r w:rsidR="008860A8" w:rsidRPr="00493A59">
              <w:rPr>
                <w:rFonts w:eastAsiaTheme="minorEastAsia"/>
                <w:bCs/>
                <w:noProof/>
              </w:rPr>
              <w:t xml:space="preserve"> </w:t>
            </w:r>
            <w:r w:rsidR="008138B4" w:rsidRPr="00493A59">
              <w:rPr>
                <w:rStyle w:val="Hipervnculo"/>
                <w:bCs/>
                <w:noProof/>
              </w:rPr>
              <w:t>Mortalidad y morbilidad en pollos de engorde</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_Toc69136113 \h </w:instrText>
            </w:r>
            <w:r w:rsidR="008138B4" w:rsidRPr="00493A59">
              <w:rPr>
                <w:bCs/>
                <w:noProof/>
                <w:webHidden/>
              </w:rPr>
            </w:r>
            <w:r w:rsidR="008138B4" w:rsidRPr="00493A59">
              <w:rPr>
                <w:bCs/>
                <w:noProof/>
                <w:webHidden/>
              </w:rPr>
              <w:fldChar w:fldCharType="separate"/>
            </w:r>
            <w:r w:rsidR="00246A43">
              <w:rPr>
                <w:bCs/>
                <w:noProof/>
                <w:webHidden/>
              </w:rPr>
              <w:t>23</w:t>
            </w:r>
            <w:r w:rsidR="008138B4" w:rsidRPr="00493A59">
              <w:rPr>
                <w:bCs/>
                <w:noProof/>
                <w:webHidden/>
              </w:rPr>
              <w:fldChar w:fldCharType="end"/>
            </w:r>
          </w:hyperlink>
        </w:p>
        <w:p w14:paraId="332A23EB" w14:textId="2815D6AC" w:rsidR="008138B4" w:rsidRPr="00493A59" w:rsidRDefault="00D82D68">
          <w:pPr>
            <w:pStyle w:val="TDC2"/>
            <w:rPr>
              <w:rFonts w:eastAsiaTheme="minorEastAsia"/>
              <w:bCs/>
              <w:noProof/>
            </w:rPr>
          </w:pPr>
          <w:hyperlink w:anchor="_Toc69136114" w:history="1">
            <w:r w:rsidR="008138B4" w:rsidRPr="00493A59">
              <w:rPr>
                <w:rStyle w:val="Hipervnculo"/>
                <w:bCs/>
                <w:noProof/>
              </w:rPr>
              <w:t>3.4.</w:t>
            </w:r>
            <w:r w:rsidR="008860A8" w:rsidRPr="00493A59">
              <w:rPr>
                <w:rFonts w:eastAsiaTheme="minorEastAsia"/>
                <w:bCs/>
                <w:noProof/>
              </w:rPr>
              <w:t xml:space="preserve"> </w:t>
            </w:r>
            <w:r w:rsidR="008138B4" w:rsidRPr="00493A59">
              <w:rPr>
                <w:rStyle w:val="Hipervnculo"/>
                <w:bCs/>
                <w:noProof/>
              </w:rPr>
              <w:t>Relación costo/beneficio.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_Toc69136114 \h </w:instrText>
            </w:r>
            <w:r w:rsidR="008138B4" w:rsidRPr="00493A59">
              <w:rPr>
                <w:bCs/>
                <w:noProof/>
                <w:webHidden/>
              </w:rPr>
            </w:r>
            <w:r w:rsidR="008138B4" w:rsidRPr="00493A59">
              <w:rPr>
                <w:bCs/>
                <w:noProof/>
                <w:webHidden/>
              </w:rPr>
              <w:fldChar w:fldCharType="separate"/>
            </w:r>
            <w:r w:rsidR="00246A43">
              <w:rPr>
                <w:bCs/>
                <w:noProof/>
                <w:webHidden/>
              </w:rPr>
              <w:t>24</w:t>
            </w:r>
            <w:r w:rsidR="008138B4" w:rsidRPr="00493A59">
              <w:rPr>
                <w:bCs/>
                <w:noProof/>
                <w:webHidden/>
              </w:rPr>
              <w:fldChar w:fldCharType="end"/>
            </w:r>
          </w:hyperlink>
        </w:p>
        <w:p w14:paraId="72B0C6B5" w14:textId="74F633FA" w:rsidR="008138B4" w:rsidRPr="00493A59" w:rsidRDefault="00D82D68" w:rsidP="0009208D">
          <w:pPr>
            <w:pStyle w:val="TDC1"/>
            <w:rPr>
              <w:rFonts w:eastAsiaTheme="minorEastAsia"/>
              <w:bCs/>
            </w:rPr>
          </w:pPr>
          <w:hyperlink w:anchor="_Toc69136115" w:history="1">
            <w:r w:rsidR="008138B4" w:rsidRPr="00493A59">
              <w:rPr>
                <w:rStyle w:val="Hipervnculo"/>
                <w:b w:val="0"/>
                <w:bCs/>
              </w:rPr>
              <w:t>IV.</w:t>
            </w:r>
            <w:r w:rsidR="008138B4" w:rsidRPr="00493A59">
              <w:rPr>
                <w:rFonts w:eastAsiaTheme="minorEastAsia"/>
                <w:bCs/>
              </w:rPr>
              <w:tab/>
            </w:r>
            <w:r w:rsidR="0009208D" w:rsidRPr="0009208D">
              <w:rPr>
                <w:rStyle w:val="Hipervnculo"/>
              </w:rPr>
              <w:t>MARCO METODOLOGICO</w:t>
            </w:r>
            <w:r w:rsidR="008138B4" w:rsidRPr="00493A59">
              <w:rPr>
                <w:bCs/>
                <w:webHidden/>
              </w:rPr>
              <w:tab/>
            </w:r>
            <w:r w:rsidR="008138B4" w:rsidRPr="00493A59">
              <w:rPr>
                <w:bCs/>
                <w:webHidden/>
              </w:rPr>
              <w:fldChar w:fldCharType="begin"/>
            </w:r>
            <w:r w:rsidR="008138B4" w:rsidRPr="00493A59">
              <w:rPr>
                <w:bCs/>
                <w:webHidden/>
              </w:rPr>
              <w:instrText xml:space="preserve"> PAGEREF _Toc69136115 \h </w:instrText>
            </w:r>
            <w:r w:rsidR="008138B4" w:rsidRPr="00493A59">
              <w:rPr>
                <w:bCs/>
                <w:webHidden/>
              </w:rPr>
            </w:r>
            <w:r w:rsidR="008138B4" w:rsidRPr="00493A59">
              <w:rPr>
                <w:bCs/>
                <w:webHidden/>
              </w:rPr>
              <w:fldChar w:fldCharType="separate"/>
            </w:r>
            <w:r w:rsidR="00246A43">
              <w:rPr>
                <w:bCs/>
                <w:webHidden/>
              </w:rPr>
              <w:t>25</w:t>
            </w:r>
            <w:r w:rsidR="008138B4" w:rsidRPr="00493A59">
              <w:rPr>
                <w:bCs/>
                <w:webHidden/>
              </w:rPr>
              <w:fldChar w:fldCharType="end"/>
            </w:r>
          </w:hyperlink>
        </w:p>
        <w:p w14:paraId="02C413E1" w14:textId="2080783D" w:rsidR="008138B4" w:rsidRPr="00493A59" w:rsidRDefault="00D82D68">
          <w:pPr>
            <w:pStyle w:val="TDC2"/>
            <w:rPr>
              <w:rFonts w:eastAsiaTheme="minorEastAsia"/>
              <w:bCs/>
              <w:noProof/>
            </w:rPr>
          </w:pPr>
          <w:hyperlink w:anchor="_Toc69136116" w:history="1">
            <w:r w:rsidR="008138B4" w:rsidRPr="00493A59">
              <w:rPr>
                <w:rStyle w:val="Hipervnculo"/>
                <w:bCs/>
                <w:noProof/>
              </w:rPr>
              <w:t>4.1.</w:t>
            </w:r>
            <w:r w:rsidR="008860A8" w:rsidRPr="00493A59">
              <w:rPr>
                <w:rFonts w:eastAsiaTheme="minorEastAsia"/>
                <w:bCs/>
                <w:noProof/>
              </w:rPr>
              <w:t xml:space="preserve"> </w:t>
            </w:r>
            <w:r w:rsidR="008138B4" w:rsidRPr="00493A59">
              <w:rPr>
                <w:rStyle w:val="Hipervnculo"/>
                <w:bCs/>
                <w:noProof/>
              </w:rPr>
              <w:t>Materiales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_Toc69136116 \h </w:instrText>
            </w:r>
            <w:r w:rsidR="008138B4" w:rsidRPr="00493A59">
              <w:rPr>
                <w:bCs/>
                <w:noProof/>
                <w:webHidden/>
              </w:rPr>
            </w:r>
            <w:r w:rsidR="008138B4" w:rsidRPr="00493A59">
              <w:rPr>
                <w:bCs/>
                <w:noProof/>
                <w:webHidden/>
              </w:rPr>
              <w:fldChar w:fldCharType="separate"/>
            </w:r>
            <w:r w:rsidR="00246A43">
              <w:rPr>
                <w:bCs/>
                <w:noProof/>
                <w:webHidden/>
              </w:rPr>
              <w:t>25</w:t>
            </w:r>
            <w:r w:rsidR="008138B4" w:rsidRPr="00493A59">
              <w:rPr>
                <w:bCs/>
                <w:noProof/>
                <w:webHidden/>
              </w:rPr>
              <w:fldChar w:fldCharType="end"/>
            </w:r>
          </w:hyperlink>
        </w:p>
        <w:p w14:paraId="373B579C" w14:textId="18011488" w:rsidR="008138B4" w:rsidRPr="00493A59" w:rsidRDefault="00D82D68">
          <w:pPr>
            <w:pStyle w:val="TDC3"/>
            <w:rPr>
              <w:rFonts w:eastAsiaTheme="minorEastAsia"/>
              <w:bCs/>
              <w:noProof/>
            </w:rPr>
          </w:pPr>
          <w:hyperlink w:anchor="_Toc69136117" w:history="1">
            <w:r w:rsidR="008138B4" w:rsidRPr="00493A59">
              <w:rPr>
                <w:rStyle w:val="Hipervnculo"/>
                <w:bCs/>
                <w:noProof/>
              </w:rPr>
              <w:t>4.1.1.</w:t>
            </w:r>
            <w:r w:rsidR="008860A8" w:rsidRPr="00493A59">
              <w:rPr>
                <w:rFonts w:eastAsiaTheme="minorEastAsia"/>
                <w:bCs/>
                <w:noProof/>
              </w:rPr>
              <w:t xml:space="preserve"> </w:t>
            </w:r>
            <w:r w:rsidR="008138B4" w:rsidRPr="00493A59">
              <w:rPr>
                <w:rStyle w:val="Hipervnculo"/>
                <w:bCs/>
                <w:noProof/>
              </w:rPr>
              <w:t>Localización de la investigación</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_Toc69136117 \h </w:instrText>
            </w:r>
            <w:r w:rsidR="008138B4" w:rsidRPr="00493A59">
              <w:rPr>
                <w:bCs/>
                <w:noProof/>
                <w:webHidden/>
              </w:rPr>
            </w:r>
            <w:r w:rsidR="008138B4" w:rsidRPr="00493A59">
              <w:rPr>
                <w:bCs/>
                <w:noProof/>
                <w:webHidden/>
              </w:rPr>
              <w:fldChar w:fldCharType="separate"/>
            </w:r>
            <w:r w:rsidR="00246A43">
              <w:rPr>
                <w:bCs/>
                <w:noProof/>
                <w:webHidden/>
              </w:rPr>
              <w:t>25</w:t>
            </w:r>
            <w:r w:rsidR="008138B4" w:rsidRPr="00493A59">
              <w:rPr>
                <w:bCs/>
                <w:noProof/>
                <w:webHidden/>
              </w:rPr>
              <w:fldChar w:fldCharType="end"/>
            </w:r>
          </w:hyperlink>
        </w:p>
        <w:p w14:paraId="7A9CD057" w14:textId="7342BFAE" w:rsidR="008138B4" w:rsidRPr="00493A59" w:rsidRDefault="00D82D68">
          <w:pPr>
            <w:pStyle w:val="TDC3"/>
            <w:rPr>
              <w:rFonts w:eastAsiaTheme="minorEastAsia"/>
              <w:bCs/>
              <w:noProof/>
            </w:rPr>
          </w:pPr>
          <w:hyperlink w:anchor="_Toc69136118" w:history="1">
            <w:r w:rsidR="008138B4" w:rsidRPr="00493A59">
              <w:rPr>
                <w:rStyle w:val="Hipervnculo"/>
                <w:bCs/>
                <w:noProof/>
              </w:rPr>
              <w:t>4.1.2.</w:t>
            </w:r>
            <w:r w:rsidR="008860A8" w:rsidRPr="00493A59">
              <w:rPr>
                <w:rFonts w:eastAsiaTheme="minorEastAsia"/>
                <w:bCs/>
                <w:noProof/>
              </w:rPr>
              <w:t xml:space="preserve"> </w:t>
            </w:r>
            <w:r w:rsidR="008138B4" w:rsidRPr="00493A59">
              <w:rPr>
                <w:rStyle w:val="Hipervnculo"/>
                <w:bCs/>
                <w:noProof/>
              </w:rPr>
              <w:t>Situación geográfica y climática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_Toc69136118 \h </w:instrText>
            </w:r>
            <w:r w:rsidR="008138B4" w:rsidRPr="00493A59">
              <w:rPr>
                <w:bCs/>
                <w:noProof/>
                <w:webHidden/>
              </w:rPr>
            </w:r>
            <w:r w:rsidR="008138B4" w:rsidRPr="00493A59">
              <w:rPr>
                <w:bCs/>
                <w:noProof/>
                <w:webHidden/>
              </w:rPr>
              <w:fldChar w:fldCharType="separate"/>
            </w:r>
            <w:r w:rsidR="00246A43">
              <w:rPr>
                <w:bCs/>
                <w:noProof/>
                <w:webHidden/>
              </w:rPr>
              <w:t>25</w:t>
            </w:r>
            <w:r w:rsidR="008138B4" w:rsidRPr="00493A59">
              <w:rPr>
                <w:bCs/>
                <w:noProof/>
                <w:webHidden/>
              </w:rPr>
              <w:fldChar w:fldCharType="end"/>
            </w:r>
          </w:hyperlink>
        </w:p>
        <w:p w14:paraId="6CF19430" w14:textId="0ABFA6F3" w:rsidR="008138B4" w:rsidRPr="00493A59" w:rsidRDefault="00D82D68">
          <w:pPr>
            <w:pStyle w:val="TDC3"/>
            <w:rPr>
              <w:rFonts w:eastAsiaTheme="minorEastAsia"/>
              <w:bCs/>
              <w:noProof/>
            </w:rPr>
          </w:pPr>
          <w:hyperlink w:anchor="_Toc69136119" w:history="1">
            <w:r w:rsidR="008138B4" w:rsidRPr="00493A59">
              <w:rPr>
                <w:rStyle w:val="Hipervnculo"/>
                <w:bCs/>
                <w:noProof/>
              </w:rPr>
              <w:t>4.1.3.</w:t>
            </w:r>
            <w:r w:rsidR="008860A8" w:rsidRPr="00493A59">
              <w:rPr>
                <w:rFonts w:eastAsiaTheme="minorEastAsia"/>
                <w:bCs/>
                <w:noProof/>
              </w:rPr>
              <w:t xml:space="preserve"> </w:t>
            </w:r>
            <w:r w:rsidR="008138B4" w:rsidRPr="00493A59">
              <w:rPr>
                <w:rStyle w:val="Hipervnculo"/>
                <w:bCs/>
                <w:noProof/>
              </w:rPr>
              <w:t>Zona de vida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_Toc69136119 \h </w:instrText>
            </w:r>
            <w:r w:rsidR="008138B4" w:rsidRPr="00493A59">
              <w:rPr>
                <w:bCs/>
                <w:noProof/>
                <w:webHidden/>
              </w:rPr>
            </w:r>
            <w:r w:rsidR="008138B4" w:rsidRPr="00493A59">
              <w:rPr>
                <w:bCs/>
                <w:noProof/>
                <w:webHidden/>
              </w:rPr>
              <w:fldChar w:fldCharType="separate"/>
            </w:r>
            <w:r w:rsidR="00246A43">
              <w:rPr>
                <w:bCs/>
                <w:noProof/>
                <w:webHidden/>
              </w:rPr>
              <w:t>25</w:t>
            </w:r>
            <w:r w:rsidR="008138B4" w:rsidRPr="00493A59">
              <w:rPr>
                <w:bCs/>
                <w:noProof/>
                <w:webHidden/>
              </w:rPr>
              <w:fldChar w:fldCharType="end"/>
            </w:r>
          </w:hyperlink>
        </w:p>
        <w:p w14:paraId="0ACED593" w14:textId="1064A51F" w:rsidR="008138B4" w:rsidRPr="00493A59" w:rsidRDefault="00D82D68">
          <w:pPr>
            <w:pStyle w:val="TDC3"/>
            <w:rPr>
              <w:rFonts w:eastAsiaTheme="minorEastAsia"/>
              <w:bCs/>
              <w:noProof/>
            </w:rPr>
          </w:pPr>
          <w:hyperlink w:anchor="_Toc69136120" w:history="1">
            <w:r w:rsidR="008138B4" w:rsidRPr="00493A59">
              <w:rPr>
                <w:rStyle w:val="Hipervnculo"/>
                <w:bCs/>
                <w:noProof/>
              </w:rPr>
              <w:t>4.1.4.</w:t>
            </w:r>
            <w:r w:rsidR="008860A8" w:rsidRPr="00493A59">
              <w:rPr>
                <w:rFonts w:eastAsiaTheme="minorEastAsia"/>
                <w:bCs/>
                <w:noProof/>
              </w:rPr>
              <w:t xml:space="preserve"> </w:t>
            </w:r>
            <w:r w:rsidR="008138B4" w:rsidRPr="00493A59">
              <w:rPr>
                <w:rStyle w:val="Hipervnculo"/>
                <w:bCs/>
                <w:noProof/>
              </w:rPr>
              <w:t>Material experimental</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_Toc69136120 \h </w:instrText>
            </w:r>
            <w:r w:rsidR="008138B4" w:rsidRPr="00493A59">
              <w:rPr>
                <w:bCs/>
                <w:noProof/>
                <w:webHidden/>
              </w:rPr>
            </w:r>
            <w:r w:rsidR="008138B4" w:rsidRPr="00493A59">
              <w:rPr>
                <w:bCs/>
                <w:noProof/>
                <w:webHidden/>
              </w:rPr>
              <w:fldChar w:fldCharType="separate"/>
            </w:r>
            <w:r w:rsidR="00246A43">
              <w:rPr>
                <w:bCs/>
                <w:noProof/>
                <w:webHidden/>
              </w:rPr>
              <w:t>25</w:t>
            </w:r>
            <w:r w:rsidR="008138B4" w:rsidRPr="00493A59">
              <w:rPr>
                <w:bCs/>
                <w:noProof/>
                <w:webHidden/>
              </w:rPr>
              <w:fldChar w:fldCharType="end"/>
            </w:r>
          </w:hyperlink>
        </w:p>
        <w:p w14:paraId="3BE41DAD" w14:textId="4D455359" w:rsidR="008138B4" w:rsidRPr="00493A59" w:rsidRDefault="00D82D68">
          <w:pPr>
            <w:pStyle w:val="TDC3"/>
            <w:rPr>
              <w:rFonts w:eastAsiaTheme="minorEastAsia"/>
              <w:bCs/>
              <w:noProof/>
            </w:rPr>
          </w:pPr>
          <w:hyperlink w:anchor="_Toc69136121" w:history="1">
            <w:r w:rsidR="008138B4" w:rsidRPr="00493A59">
              <w:rPr>
                <w:rStyle w:val="Hipervnculo"/>
                <w:bCs/>
                <w:noProof/>
              </w:rPr>
              <w:t>4.1.5.</w:t>
            </w:r>
            <w:r w:rsidR="008860A8" w:rsidRPr="00493A59">
              <w:rPr>
                <w:rFonts w:eastAsiaTheme="minorEastAsia"/>
                <w:bCs/>
                <w:noProof/>
              </w:rPr>
              <w:t xml:space="preserve"> </w:t>
            </w:r>
            <w:r w:rsidR="008138B4" w:rsidRPr="00493A59">
              <w:rPr>
                <w:rStyle w:val="Hipervnculo"/>
                <w:bCs/>
                <w:noProof/>
              </w:rPr>
              <w:t>Materiales de campo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_Toc69136121 \h </w:instrText>
            </w:r>
            <w:r w:rsidR="008138B4" w:rsidRPr="00493A59">
              <w:rPr>
                <w:bCs/>
                <w:noProof/>
                <w:webHidden/>
              </w:rPr>
            </w:r>
            <w:r w:rsidR="008138B4" w:rsidRPr="00493A59">
              <w:rPr>
                <w:bCs/>
                <w:noProof/>
                <w:webHidden/>
              </w:rPr>
              <w:fldChar w:fldCharType="separate"/>
            </w:r>
            <w:r w:rsidR="00246A43">
              <w:rPr>
                <w:bCs/>
                <w:noProof/>
                <w:webHidden/>
              </w:rPr>
              <w:t>26</w:t>
            </w:r>
            <w:r w:rsidR="008138B4" w:rsidRPr="00493A59">
              <w:rPr>
                <w:bCs/>
                <w:noProof/>
                <w:webHidden/>
              </w:rPr>
              <w:fldChar w:fldCharType="end"/>
            </w:r>
          </w:hyperlink>
        </w:p>
        <w:p w14:paraId="3953554F" w14:textId="1BD9A527" w:rsidR="008138B4" w:rsidRPr="00493A59" w:rsidRDefault="00D82D68">
          <w:pPr>
            <w:pStyle w:val="TDC3"/>
            <w:rPr>
              <w:rFonts w:eastAsiaTheme="minorEastAsia"/>
              <w:bCs/>
              <w:noProof/>
            </w:rPr>
          </w:pPr>
          <w:hyperlink w:anchor="_Toc69136122" w:history="1">
            <w:r w:rsidR="008138B4" w:rsidRPr="00493A59">
              <w:rPr>
                <w:rStyle w:val="Hipervnculo"/>
                <w:bCs/>
                <w:noProof/>
              </w:rPr>
              <w:t>4.1.6.</w:t>
            </w:r>
            <w:r w:rsidR="008860A8" w:rsidRPr="00493A59">
              <w:rPr>
                <w:rFonts w:eastAsiaTheme="minorEastAsia"/>
                <w:bCs/>
                <w:noProof/>
              </w:rPr>
              <w:t xml:space="preserve"> </w:t>
            </w:r>
            <w:r w:rsidR="008138B4" w:rsidRPr="00493A59">
              <w:rPr>
                <w:rStyle w:val="Hipervnculo"/>
                <w:bCs/>
                <w:noProof/>
              </w:rPr>
              <w:t>Material de oficina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_Toc69136122 \h </w:instrText>
            </w:r>
            <w:r w:rsidR="008138B4" w:rsidRPr="00493A59">
              <w:rPr>
                <w:bCs/>
                <w:noProof/>
                <w:webHidden/>
              </w:rPr>
            </w:r>
            <w:r w:rsidR="008138B4" w:rsidRPr="00493A59">
              <w:rPr>
                <w:bCs/>
                <w:noProof/>
                <w:webHidden/>
              </w:rPr>
              <w:fldChar w:fldCharType="separate"/>
            </w:r>
            <w:r w:rsidR="00246A43">
              <w:rPr>
                <w:bCs/>
                <w:noProof/>
                <w:webHidden/>
              </w:rPr>
              <w:t>26</w:t>
            </w:r>
            <w:r w:rsidR="008138B4" w:rsidRPr="00493A59">
              <w:rPr>
                <w:bCs/>
                <w:noProof/>
                <w:webHidden/>
              </w:rPr>
              <w:fldChar w:fldCharType="end"/>
            </w:r>
          </w:hyperlink>
        </w:p>
        <w:p w14:paraId="4CFC7AE9" w14:textId="58AD9DD2" w:rsidR="008138B4" w:rsidRPr="00493A59" w:rsidRDefault="00D82D68">
          <w:pPr>
            <w:pStyle w:val="TDC2"/>
            <w:rPr>
              <w:rFonts w:eastAsiaTheme="minorEastAsia"/>
              <w:bCs/>
              <w:noProof/>
            </w:rPr>
          </w:pPr>
          <w:hyperlink w:anchor="_Toc69136123" w:history="1">
            <w:r w:rsidR="008138B4" w:rsidRPr="00493A59">
              <w:rPr>
                <w:rStyle w:val="Hipervnculo"/>
                <w:bCs/>
                <w:noProof/>
              </w:rPr>
              <w:t>4.2.</w:t>
            </w:r>
            <w:r w:rsidR="008860A8" w:rsidRPr="00493A59">
              <w:rPr>
                <w:rFonts w:eastAsiaTheme="minorEastAsia"/>
                <w:bCs/>
                <w:noProof/>
              </w:rPr>
              <w:t xml:space="preserve"> </w:t>
            </w:r>
            <w:r w:rsidR="008138B4" w:rsidRPr="00493A59">
              <w:rPr>
                <w:rStyle w:val="Hipervnculo"/>
                <w:bCs/>
                <w:noProof/>
              </w:rPr>
              <w:t>Métodos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_Toc69136123 \h </w:instrText>
            </w:r>
            <w:r w:rsidR="008138B4" w:rsidRPr="00493A59">
              <w:rPr>
                <w:bCs/>
                <w:noProof/>
                <w:webHidden/>
              </w:rPr>
            </w:r>
            <w:r w:rsidR="008138B4" w:rsidRPr="00493A59">
              <w:rPr>
                <w:bCs/>
                <w:noProof/>
                <w:webHidden/>
              </w:rPr>
              <w:fldChar w:fldCharType="separate"/>
            </w:r>
            <w:r w:rsidR="00246A43">
              <w:rPr>
                <w:bCs/>
                <w:noProof/>
                <w:webHidden/>
              </w:rPr>
              <w:t>27</w:t>
            </w:r>
            <w:r w:rsidR="008138B4" w:rsidRPr="00493A59">
              <w:rPr>
                <w:bCs/>
                <w:noProof/>
                <w:webHidden/>
              </w:rPr>
              <w:fldChar w:fldCharType="end"/>
            </w:r>
          </w:hyperlink>
        </w:p>
        <w:p w14:paraId="0D0413DD" w14:textId="7F658916" w:rsidR="008138B4" w:rsidRPr="00493A59" w:rsidRDefault="00D82D68">
          <w:pPr>
            <w:pStyle w:val="TDC3"/>
            <w:rPr>
              <w:rFonts w:eastAsiaTheme="minorEastAsia"/>
              <w:bCs/>
              <w:noProof/>
            </w:rPr>
          </w:pPr>
          <w:hyperlink w:anchor="_Toc69136124" w:history="1">
            <w:r w:rsidR="008138B4" w:rsidRPr="00493A59">
              <w:rPr>
                <w:rStyle w:val="Hipervnculo"/>
                <w:bCs/>
                <w:noProof/>
              </w:rPr>
              <w:t>4.2.1.</w:t>
            </w:r>
            <w:r w:rsidR="008860A8" w:rsidRPr="00493A59">
              <w:rPr>
                <w:rFonts w:eastAsiaTheme="minorEastAsia"/>
                <w:bCs/>
                <w:noProof/>
              </w:rPr>
              <w:t xml:space="preserve"> </w:t>
            </w:r>
            <w:r w:rsidR="008138B4" w:rsidRPr="00493A59">
              <w:rPr>
                <w:rStyle w:val="Hipervnculo"/>
                <w:bCs/>
                <w:noProof/>
              </w:rPr>
              <w:t>Factor en estudio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_Toc69136124 \h </w:instrText>
            </w:r>
            <w:r w:rsidR="008138B4" w:rsidRPr="00493A59">
              <w:rPr>
                <w:bCs/>
                <w:noProof/>
                <w:webHidden/>
              </w:rPr>
            </w:r>
            <w:r w:rsidR="008138B4" w:rsidRPr="00493A59">
              <w:rPr>
                <w:bCs/>
                <w:noProof/>
                <w:webHidden/>
              </w:rPr>
              <w:fldChar w:fldCharType="separate"/>
            </w:r>
            <w:r w:rsidR="00246A43">
              <w:rPr>
                <w:bCs/>
                <w:noProof/>
                <w:webHidden/>
              </w:rPr>
              <w:t>27</w:t>
            </w:r>
            <w:r w:rsidR="008138B4" w:rsidRPr="00493A59">
              <w:rPr>
                <w:bCs/>
                <w:noProof/>
                <w:webHidden/>
              </w:rPr>
              <w:fldChar w:fldCharType="end"/>
            </w:r>
          </w:hyperlink>
        </w:p>
        <w:p w14:paraId="707AC93E" w14:textId="0F5EFA54" w:rsidR="008138B4" w:rsidRPr="00493A59" w:rsidRDefault="00D82D68">
          <w:pPr>
            <w:pStyle w:val="TDC3"/>
            <w:rPr>
              <w:rFonts w:eastAsiaTheme="minorEastAsia"/>
              <w:bCs/>
              <w:noProof/>
            </w:rPr>
          </w:pPr>
          <w:hyperlink w:anchor="_Toc69136125" w:history="1">
            <w:r w:rsidR="008138B4" w:rsidRPr="00493A59">
              <w:rPr>
                <w:rStyle w:val="Hipervnculo"/>
                <w:bCs/>
                <w:noProof/>
              </w:rPr>
              <w:t>4.2.2.</w:t>
            </w:r>
            <w:r w:rsidR="008860A8" w:rsidRPr="00493A59">
              <w:rPr>
                <w:rFonts w:eastAsiaTheme="minorEastAsia"/>
                <w:bCs/>
                <w:noProof/>
              </w:rPr>
              <w:t xml:space="preserve"> </w:t>
            </w:r>
            <w:r w:rsidR="008138B4" w:rsidRPr="00493A59">
              <w:rPr>
                <w:rStyle w:val="Hipervnculo"/>
                <w:bCs/>
                <w:noProof/>
              </w:rPr>
              <w:t>Tratamientos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_Toc69136125 \h </w:instrText>
            </w:r>
            <w:r w:rsidR="008138B4" w:rsidRPr="00493A59">
              <w:rPr>
                <w:bCs/>
                <w:noProof/>
                <w:webHidden/>
              </w:rPr>
            </w:r>
            <w:r w:rsidR="008138B4" w:rsidRPr="00493A59">
              <w:rPr>
                <w:bCs/>
                <w:noProof/>
                <w:webHidden/>
              </w:rPr>
              <w:fldChar w:fldCharType="separate"/>
            </w:r>
            <w:r w:rsidR="00246A43">
              <w:rPr>
                <w:bCs/>
                <w:noProof/>
                <w:webHidden/>
              </w:rPr>
              <w:t>27</w:t>
            </w:r>
            <w:r w:rsidR="008138B4" w:rsidRPr="00493A59">
              <w:rPr>
                <w:bCs/>
                <w:noProof/>
                <w:webHidden/>
              </w:rPr>
              <w:fldChar w:fldCharType="end"/>
            </w:r>
          </w:hyperlink>
        </w:p>
        <w:p w14:paraId="31874610" w14:textId="6A7F2F64" w:rsidR="008138B4" w:rsidRPr="00493A59" w:rsidRDefault="00D82D68">
          <w:pPr>
            <w:pStyle w:val="TDC3"/>
            <w:rPr>
              <w:rFonts w:eastAsiaTheme="minorEastAsia"/>
              <w:bCs/>
              <w:noProof/>
            </w:rPr>
          </w:pPr>
          <w:hyperlink w:anchor="_Toc69136126" w:history="1">
            <w:r w:rsidR="008138B4" w:rsidRPr="00493A59">
              <w:rPr>
                <w:rStyle w:val="Hipervnculo"/>
                <w:bCs/>
                <w:noProof/>
              </w:rPr>
              <w:t>4.2.3.</w:t>
            </w:r>
            <w:r w:rsidR="008860A8" w:rsidRPr="00493A59">
              <w:rPr>
                <w:rFonts w:eastAsiaTheme="minorEastAsia"/>
                <w:bCs/>
                <w:noProof/>
              </w:rPr>
              <w:t xml:space="preserve"> </w:t>
            </w:r>
            <w:r w:rsidR="008138B4" w:rsidRPr="00493A59">
              <w:rPr>
                <w:rStyle w:val="Hipervnculo"/>
                <w:bCs/>
                <w:noProof/>
              </w:rPr>
              <w:t>Tipo de diseño experimental o estadístico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_Toc69136126 \h </w:instrText>
            </w:r>
            <w:r w:rsidR="008138B4" w:rsidRPr="00493A59">
              <w:rPr>
                <w:bCs/>
                <w:noProof/>
                <w:webHidden/>
              </w:rPr>
            </w:r>
            <w:r w:rsidR="008138B4" w:rsidRPr="00493A59">
              <w:rPr>
                <w:bCs/>
                <w:noProof/>
                <w:webHidden/>
              </w:rPr>
              <w:fldChar w:fldCharType="separate"/>
            </w:r>
            <w:r w:rsidR="00246A43">
              <w:rPr>
                <w:bCs/>
                <w:noProof/>
                <w:webHidden/>
              </w:rPr>
              <w:t>27</w:t>
            </w:r>
            <w:r w:rsidR="008138B4" w:rsidRPr="00493A59">
              <w:rPr>
                <w:bCs/>
                <w:noProof/>
                <w:webHidden/>
              </w:rPr>
              <w:fldChar w:fldCharType="end"/>
            </w:r>
          </w:hyperlink>
        </w:p>
        <w:p w14:paraId="2D979514" w14:textId="2E87F9FF" w:rsidR="008138B4" w:rsidRPr="00493A59" w:rsidRDefault="00D82D68">
          <w:pPr>
            <w:pStyle w:val="TDC3"/>
            <w:rPr>
              <w:rFonts w:eastAsiaTheme="minorEastAsia"/>
              <w:bCs/>
              <w:noProof/>
            </w:rPr>
          </w:pPr>
          <w:hyperlink w:anchor="_Toc69136127" w:history="1">
            <w:r w:rsidR="008138B4" w:rsidRPr="00493A59">
              <w:rPr>
                <w:rStyle w:val="Hipervnculo"/>
                <w:bCs/>
                <w:noProof/>
              </w:rPr>
              <w:t>4.2.4.</w:t>
            </w:r>
            <w:r w:rsidR="008860A8" w:rsidRPr="00493A59">
              <w:rPr>
                <w:rFonts w:eastAsiaTheme="minorEastAsia"/>
                <w:bCs/>
                <w:noProof/>
              </w:rPr>
              <w:t xml:space="preserve"> </w:t>
            </w:r>
            <w:r w:rsidR="008138B4" w:rsidRPr="00493A59">
              <w:rPr>
                <w:rStyle w:val="Hipervnculo"/>
                <w:bCs/>
                <w:noProof/>
              </w:rPr>
              <w:t>Procedimiento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_Toc69136127 \h </w:instrText>
            </w:r>
            <w:r w:rsidR="008138B4" w:rsidRPr="00493A59">
              <w:rPr>
                <w:bCs/>
                <w:noProof/>
                <w:webHidden/>
              </w:rPr>
            </w:r>
            <w:r w:rsidR="008138B4" w:rsidRPr="00493A59">
              <w:rPr>
                <w:bCs/>
                <w:noProof/>
                <w:webHidden/>
              </w:rPr>
              <w:fldChar w:fldCharType="separate"/>
            </w:r>
            <w:r w:rsidR="00246A43">
              <w:rPr>
                <w:bCs/>
                <w:noProof/>
                <w:webHidden/>
              </w:rPr>
              <w:t>27</w:t>
            </w:r>
            <w:r w:rsidR="008138B4" w:rsidRPr="00493A59">
              <w:rPr>
                <w:bCs/>
                <w:noProof/>
                <w:webHidden/>
              </w:rPr>
              <w:fldChar w:fldCharType="end"/>
            </w:r>
          </w:hyperlink>
        </w:p>
        <w:p w14:paraId="2B3EDBC3" w14:textId="40F18A08" w:rsidR="008138B4" w:rsidRPr="00493A59" w:rsidRDefault="00D82D68">
          <w:pPr>
            <w:pStyle w:val="TDC3"/>
            <w:rPr>
              <w:rFonts w:eastAsiaTheme="minorEastAsia"/>
              <w:bCs/>
              <w:noProof/>
            </w:rPr>
          </w:pPr>
          <w:hyperlink w:anchor="_Toc69136128" w:history="1">
            <w:r w:rsidR="008138B4" w:rsidRPr="00493A59">
              <w:rPr>
                <w:rStyle w:val="Hipervnculo"/>
                <w:bCs/>
                <w:noProof/>
              </w:rPr>
              <w:t>4.2.5.</w:t>
            </w:r>
            <w:r w:rsidR="008860A8" w:rsidRPr="00493A59">
              <w:rPr>
                <w:rFonts w:eastAsiaTheme="minorEastAsia"/>
                <w:bCs/>
                <w:noProof/>
              </w:rPr>
              <w:t xml:space="preserve"> </w:t>
            </w:r>
            <w:r w:rsidR="008138B4" w:rsidRPr="00493A59">
              <w:rPr>
                <w:rStyle w:val="Hipervnculo"/>
                <w:bCs/>
                <w:noProof/>
              </w:rPr>
              <w:t>Análisis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_Toc69136128 \h </w:instrText>
            </w:r>
            <w:r w:rsidR="008138B4" w:rsidRPr="00493A59">
              <w:rPr>
                <w:bCs/>
                <w:noProof/>
                <w:webHidden/>
              </w:rPr>
            </w:r>
            <w:r w:rsidR="008138B4" w:rsidRPr="00493A59">
              <w:rPr>
                <w:bCs/>
                <w:noProof/>
                <w:webHidden/>
              </w:rPr>
              <w:fldChar w:fldCharType="separate"/>
            </w:r>
            <w:r w:rsidR="00246A43">
              <w:rPr>
                <w:bCs/>
                <w:noProof/>
                <w:webHidden/>
              </w:rPr>
              <w:t>28</w:t>
            </w:r>
            <w:r w:rsidR="008138B4" w:rsidRPr="00493A59">
              <w:rPr>
                <w:bCs/>
                <w:noProof/>
                <w:webHidden/>
              </w:rPr>
              <w:fldChar w:fldCharType="end"/>
            </w:r>
          </w:hyperlink>
        </w:p>
        <w:p w14:paraId="258183DC" w14:textId="4A3FF652" w:rsidR="008138B4" w:rsidRPr="00493A59" w:rsidRDefault="00D82D68">
          <w:pPr>
            <w:pStyle w:val="TDC3"/>
            <w:rPr>
              <w:rFonts w:eastAsiaTheme="minorEastAsia"/>
              <w:bCs/>
              <w:noProof/>
            </w:rPr>
          </w:pPr>
          <w:hyperlink w:anchor="_Toc69136129" w:history="1">
            <w:r w:rsidR="008138B4" w:rsidRPr="00493A59">
              <w:rPr>
                <w:rStyle w:val="Hipervnculo"/>
                <w:bCs/>
                <w:noProof/>
              </w:rPr>
              <w:t>4.2.6.</w:t>
            </w:r>
            <w:r w:rsidR="008860A8" w:rsidRPr="00493A59">
              <w:rPr>
                <w:rFonts w:eastAsiaTheme="minorEastAsia"/>
                <w:bCs/>
                <w:noProof/>
              </w:rPr>
              <w:t xml:space="preserve"> </w:t>
            </w:r>
            <w:r w:rsidR="008138B4" w:rsidRPr="00493A59">
              <w:rPr>
                <w:rStyle w:val="Hipervnculo"/>
                <w:bCs/>
                <w:noProof/>
              </w:rPr>
              <w:t>Métodos de evaluación y datos a tomarse</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_Toc69136129 \h </w:instrText>
            </w:r>
            <w:r w:rsidR="008138B4" w:rsidRPr="00493A59">
              <w:rPr>
                <w:bCs/>
                <w:noProof/>
                <w:webHidden/>
              </w:rPr>
            </w:r>
            <w:r w:rsidR="008138B4" w:rsidRPr="00493A59">
              <w:rPr>
                <w:bCs/>
                <w:noProof/>
                <w:webHidden/>
              </w:rPr>
              <w:fldChar w:fldCharType="separate"/>
            </w:r>
            <w:r w:rsidR="00246A43">
              <w:rPr>
                <w:bCs/>
                <w:noProof/>
                <w:webHidden/>
              </w:rPr>
              <w:t>28</w:t>
            </w:r>
            <w:r w:rsidR="008138B4" w:rsidRPr="00493A59">
              <w:rPr>
                <w:bCs/>
                <w:noProof/>
                <w:webHidden/>
              </w:rPr>
              <w:fldChar w:fldCharType="end"/>
            </w:r>
          </w:hyperlink>
        </w:p>
        <w:p w14:paraId="74AC555A" w14:textId="3B606568" w:rsidR="008138B4" w:rsidRPr="00493A59" w:rsidRDefault="00D82D68">
          <w:pPr>
            <w:pStyle w:val="TDC3"/>
            <w:rPr>
              <w:rFonts w:eastAsiaTheme="minorEastAsia"/>
              <w:bCs/>
              <w:noProof/>
            </w:rPr>
          </w:pPr>
          <w:hyperlink w:anchor="_Toc69136130" w:history="1">
            <w:r w:rsidR="008138B4" w:rsidRPr="00493A59">
              <w:rPr>
                <w:rStyle w:val="Hipervnculo"/>
                <w:bCs/>
                <w:noProof/>
              </w:rPr>
              <w:t>4.2.7.</w:t>
            </w:r>
            <w:r w:rsidR="008860A8" w:rsidRPr="00493A59">
              <w:rPr>
                <w:rFonts w:eastAsiaTheme="minorEastAsia"/>
                <w:bCs/>
                <w:noProof/>
              </w:rPr>
              <w:t xml:space="preserve"> </w:t>
            </w:r>
            <w:r w:rsidR="008138B4" w:rsidRPr="00493A59">
              <w:rPr>
                <w:rStyle w:val="Hipervnculo"/>
                <w:bCs/>
                <w:noProof/>
              </w:rPr>
              <w:t>Manejo del experimento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_Toc69136130 \h </w:instrText>
            </w:r>
            <w:r w:rsidR="008138B4" w:rsidRPr="00493A59">
              <w:rPr>
                <w:bCs/>
                <w:noProof/>
                <w:webHidden/>
              </w:rPr>
            </w:r>
            <w:r w:rsidR="008138B4" w:rsidRPr="00493A59">
              <w:rPr>
                <w:bCs/>
                <w:noProof/>
                <w:webHidden/>
              </w:rPr>
              <w:fldChar w:fldCharType="separate"/>
            </w:r>
            <w:r w:rsidR="00246A43">
              <w:rPr>
                <w:bCs/>
                <w:noProof/>
                <w:webHidden/>
              </w:rPr>
              <w:t>29</w:t>
            </w:r>
            <w:r w:rsidR="008138B4" w:rsidRPr="00493A59">
              <w:rPr>
                <w:bCs/>
                <w:noProof/>
                <w:webHidden/>
              </w:rPr>
              <w:fldChar w:fldCharType="end"/>
            </w:r>
          </w:hyperlink>
        </w:p>
        <w:p w14:paraId="12535403" w14:textId="4E1FA8DE" w:rsidR="008138B4" w:rsidRPr="00493A59" w:rsidRDefault="00D82D68">
          <w:pPr>
            <w:pStyle w:val="TDC3"/>
            <w:rPr>
              <w:rFonts w:eastAsiaTheme="minorEastAsia"/>
              <w:bCs/>
              <w:noProof/>
            </w:rPr>
          </w:pPr>
          <w:hyperlink w:anchor="_Toc69136131" w:history="1">
            <w:r w:rsidR="008138B4" w:rsidRPr="00493A59">
              <w:rPr>
                <w:rStyle w:val="Hipervnculo"/>
                <w:bCs/>
                <w:noProof/>
              </w:rPr>
              <w:t>4.2.8.</w:t>
            </w:r>
            <w:r w:rsidR="008860A8" w:rsidRPr="00493A59">
              <w:rPr>
                <w:rFonts w:eastAsiaTheme="minorEastAsia"/>
                <w:bCs/>
                <w:noProof/>
              </w:rPr>
              <w:t xml:space="preserve"> </w:t>
            </w:r>
            <w:r w:rsidR="008138B4" w:rsidRPr="00493A59">
              <w:rPr>
                <w:rStyle w:val="Hipervnculo"/>
                <w:bCs/>
                <w:noProof/>
              </w:rPr>
              <w:t>Preparación de las harinas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_Toc69136131 \h </w:instrText>
            </w:r>
            <w:r w:rsidR="008138B4" w:rsidRPr="00493A59">
              <w:rPr>
                <w:bCs/>
                <w:noProof/>
                <w:webHidden/>
              </w:rPr>
            </w:r>
            <w:r w:rsidR="008138B4" w:rsidRPr="00493A59">
              <w:rPr>
                <w:bCs/>
                <w:noProof/>
                <w:webHidden/>
              </w:rPr>
              <w:fldChar w:fldCharType="separate"/>
            </w:r>
            <w:r w:rsidR="00246A43">
              <w:rPr>
                <w:bCs/>
                <w:noProof/>
                <w:webHidden/>
              </w:rPr>
              <w:t>32</w:t>
            </w:r>
            <w:r w:rsidR="008138B4" w:rsidRPr="00493A59">
              <w:rPr>
                <w:bCs/>
                <w:noProof/>
                <w:webHidden/>
              </w:rPr>
              <w:fldChar w:fldCharType="end"/>
            </w:r>
          </w:hyperlink>
        </w:p>
        <w:p w14:paraId="21CAA360" w14:textId="63A43F25" w:rsidR="008138B4" w:rsidRPr="00493A59" w:rsidRDefault="00D82D68" w:rsidP="0009208D">
          <w:pPr>
            <w:pStyle w:val="TDC1"/>
            <w:rPr>
              <w:rFonts w:eastAsiaTheme="minorEastAsia"/>
              <w:bCs/>
            </w:rPr>
          </w:pPr>
          <w:hyperlink w:anchor="_Toc69136132" w:history="1">
            <w:r w:rsidR="008138B4" w:rsidRPr="00493A59">
              <w:rPr>
                <w:rStyle w:val="Hipervnculo"/>
                <w:b w:val="0"/>
                <w:bCs/>
              </w:rPr>
              <w:t xml:space="preserve">V. </w:t>
            </w:r>
            <w:r w:rsidR="0009208D" w:rsidRPr="0009208D">
              <w:rPr>
                <w:rStyle w:val="Hipervnculo"/>
              </w:rPr>
              <w:t>RESULTADOS Y DISCUSION</w:t>
            </w:r>
            <w:r w:rsidR="008138B4" w:rsidRPr="00493A59">
              <w:rPr>
                <w:bCs/>
                <w:webHidden/>
              </w:rPr>
              <w:tab/>
            </w:r>
            <w:r w:rsidR="008138B4" w:rsidRPr="00493A59">
              <w:rPr>
                <w:bCs/>
                <w:webHidden/>
              </w:rPr>
              <w:fldChar w:fldCharType="begin"/>
            </w:r>
            <w:r w:rsidR="008138B4" w:rsidRPr="00493A59">
              <w:rPr>
                <w:bCs/>
                <w:webHidden/>
              </w:rPr>
              <w:instrText xml:space="preserve"> PAGEREF _Toc69136132 \h </w:instrText>
            </w:r>
            <w:r w:rsidR="008138B4" w:rsidRPr="00493A59">
              <w:rPr>
                <w:bCs/>
                <w:webHidden/>
              </w:rPr>
            </w:r>
            <w:r w:rsidR="008138B4" w:rsidRPr="00493A59">
              <w:rPr>
                <w:bCs/>
                <w:webHidden/>
              </w:rPr>
              <w:fldChar w:fldCharType="separate"/>
            </w:r>
            <w:r w:rsidR="00246A43">
              <w:rPr>
                <w:bCs/>
                <w:webHidden/>
              </w:rPr>
              <w:t>34</w:t>
            </w:r>
            <w:r w:rsidR="008138B4" w:rsidRPr="00493A59">
              <w:rPr>
                <w:bCs/>
                <w:webHidden/>
              </w:rPr>
              <w:fldChar w:fldCharType="end"/>
            </w:r>
          </w:hyperlink>
        </w:p>
        <w:p w14:paraId="75EA5AC3" w14:textId="2FC04FD7" w:rsidR="008138B4" w:rsidRPr="00493A59" w:rsidRDefault="00D82D68">
          <w:pPr>
            <w:pStyle w:val="TDC2"/>
            <w:rPr>
              <w:rFonts w:eastAsiaTheme="minorEastAsia"/>
              <w:bCs/>
              <w:noProof/>
            </w:rPr>
          </w:pPr>
          <w:hyperlink w:anchor="_Toc69136133" w:history="1">
            <w:r w:rsidR="008138B4" w:rsidRPr="00493A59">
              <w:rPr>
                <w:rStyle w:val="Hipervnculo"/>
                <w:bCs/>
                <w:noProof/>
              </w:rPr>
              <w:t>5.1. Pesos iniciales (g).</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_Toc69136133 \h </w:instrText>
            </w:r>
            <w:r w:rsidR="008138B4" w:rsidRPr="00493A59">
              <w:rPr>
                <w:bCs/>
                <w:noProof/>
                <w:webHidden/>
              </w:rPr>
            </w:r>
            <w:r w:rsidR="008138B4" w:rsidRPr="00493A59">
              <w:rPr>
                <w:bCs/>
                <w:noProof/>
                <w:webHidden/>
              </w:rPr>
              <w:fldChar w:fldCharType="separate"/>
            </w:r>
            <w:r w:rsidR="00246A43">
              <w:rPr>
                <w:bCs/>
                <w:noProof/>
                <w:webHidden/>
              </w:rPr>
              <w:t>34</w:t>
            </w:r>
            <w:r w:rsidR="008138B4" w:rsidRPr="00493A59">
              <w:rPr>
                <w:bCs/>
                <w:noProof/>
                <w:webHidden/>
              </w:rPr>
              <w:fldChar w:fldCharType="end"/>
            </w:r>
          </w:hyperlink>
        </w:p>
        <w:p w14:paraId="3AA8D038" w14:textId="1347D686" w:rsidR="008138B4" w:rsidRPr="00493A59" w:rsidRDefault="00D82D68">
          <w:pPr>
            <w:pStyle w:val="TDC2"/>
            <w:rPr>
              <w:rFonts w:eastAsiaTheme="minorEastAsia"/>
              <w:bCs/>
              <w:noProof/>
            </w:rPr>
          </w:pPr>
          <w:hyperlink w:anchor="_Toc69136134" w:history="1">
            <w:r w:rsidR="008138B4" w:rsidRPr="00493A59">
              <w:rPr>
                <w:rStyle w:val="Hipervnculo"/>
                <w:bCs/>
                <w:noProof/>
              </w:rPr>
              <w:t>5.2. P</w:t>
            </w:r>
            <w:r w:rsidR="008860A8" w:rsidRPr="00493A59">
              <w:rPr>
                <w:rStyle w:val="Hipervnculo"/>
                <w:bCs/>
                <w:noProof/>
              </w:rPr>
              <w:t>esos semanales</w:t>
            </w:r>
            <w:r w:rsidR="008138B4" w:rsidRPr="00493A59">
              <w:rPr>
                <w:rStyle w:val="Hipervnculo"/>
                <w:bCs/>
                <w:noProof/>
              </w:rPr>
              <w:t xml:space="preserve"> (g).</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_Toc69136134 \h </w:instrText>
            </w:r>
            <w:r w:rsidR="008138B4" w:rsidRPr="00493A59">
              <w:rPr>
                <w:bCs/>
                <w:noProof/>
                <w:webHidden/>
              </w:rPr>
            </w:r>
            <w:r w:rsidR="008138B4" w:rsidRPr="00493A59">
              <w:rPr>
                <w:bCs/>
                <w:noProof/>
                <w:webHidden/>
              </w:rPr>
              <w:fldChar w:fldCharType="separate"/>
            </w:r>
            <w:r w:rsidR="00246A43">
              <w:rPr>
                <w:bCs/>
                <w:noProof/>
                <w:webHidden/>
              </w:rPr>
              <w:t>35</w:t>
            </w:r>
            <w:r w:rsidR="008138B4" w:rsidRPr="00493A59">
              <w:rPr>
                <w:bCs/>
                <w:noProof/>
                <w:webHidden/>
              </w:rPr>
              <w:fldChar w:fldCharType="end"/>
            </w:r>
          </w:hyperlink>
        </w:p>
        <w:p w14:paraId="7948C50A" w14:textId="28898FCB" w:rsidR="008138B4" w:rsidRPr="00493A59" w:rsidRDefault="00D82D68">
          <w:pPr>
            <w:pStyle w:val="TDC3"/>
            <w:rPr>
              <w:rFonts w:eastAsiaTheme="minorEastAsia"/>
              <w:bCs/>
              <w:noProof/>
            </w:rPr>
          </w:pPr>
          <w:hyperlink w:anchor="_Toc69136135" w:history="1">
            <w:r w:rsidR="008138B4" w:rsidRPr="00493A59">
              <w:rPr>
                <w:rStyle w:val="Hipervnculo"/>
                <w:bCs/>
                <w:noProof/>
              </w:rPr>
              <w:t>5.2.1. Pesos de la primera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_Toc69136135 \h </w:instrText>
            </w:r>
            <w:r w:rsidR="008138B4" w:rsidRPr="00493A59">
              <w:rPr>
                <w:bCs/>
                <w:noProof/>
                <w:webHidden/>
              </w:rPr>
            </w:r>
            <w:r w:rsidR="008138B4" w:rsidRPr="00493A59">
              <w:rPr>
                <w:bCs/>
                <w:noProof/>
                <w:webHidden/>
              </w:rPr>
              <w:fldChar w:fldCharType="separate"/>
            </w:r>
            <w:r w:rsidR="00246A43">
              <w:rPr>
                <w:bCs/>
                <w:noProof/>
                <w:webHidden/>
              </w:rPr>
              <w:t>35</w:t>
            </w:r>
            <w:r w:rsidR="008138B4" w:rsidRPr="00493A59">
              <w:rPr>
                <w:bCs/>
                <w:noProof/>
                <w:webHidden/>
              </w:rPr>
              <w:fldChar w:fldCharType="end"/>
            </w:r>
          </w:hyperlink>
        </w:p>
        <w:p w14:paraId="77BC0285" w14:textId="775D7ECD" w:rsidR="008138B4" w:rsidRPr="00493A59" w:rsidRDefault="00D82D68">
          <w:pPr>
            <w:pStyle w:val="TDC3"/>
            <w:rPr>
              <w:rFonts w:eastAsiaTheme="minorEastAsia"/>
              <w:bCs/>
              <w:noProof/>
            </w:rPr>
          </w:pPr>
          <w:hyperlink w:anchor="_Toc69136136" w:history="1">
            <w:r w:rsidR="008138B4" w:rsidRPr="00493A59">
              <w:rPr>
                <w:rStyle w:val="Hipervnculo"/>
                <w:bCs/>
                <w:noProof/>
              </w:rPr>
              <w:t>5.2.2. Pesos de la segunda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_Toc69136136 \h </w:instrText>
            </w:r>
            <w:r w:rsidR="008138B4" w:rsidRPr="00493A59">
              <w:rPr>
                <w:bCs/>
                <w:noProof/>
                <w:webHidden/>
              </w:rPr>
            </w:r>
            <w:r w:rsidR="008138B4" w:rsidRPr="00493A59">
              <w:rPr>
                <w:bCs/>
                <w:noProof/>
                <w:webHidden/>
              </w:rPr>
              <w:fldChar w:fldCharType="separate"/>
            </w:r>
            <w:r w:rsidR="00246A43">
              <w:rPr>
                <w:bCs/>
                <w:noProof/>
                <w:webHidden/>
              </w:rPr>
              <w:t>36</w:t>
            </w:r>
            <w:r w:rsidR="008138B4" w:rsidRPr="00493A59">
              <w:rPr>
                <w:bCs/>
                <w:noProof/>
                <w:webHidden/>
              </w:rPr>
              <w:fldChar w:fldCharType="end"/>
            </w:r>
          </w:hyperlink>
        </w:p>
        <w:p w14:paraId="02B9AC1F" w14:textId="3872FCD6" w:rsidR="008138B4" w:rsidRPr="00493A59" w:rsidRDefault="00D82D68">
          <w:pPr>
            <w:pStyle w:val="TDC3"/>
            <w:rPr>
              <w:rFonts w:eastAsiaTheme="minorEastAsia"/>
              <w:bCs/>
              <w:noProof/>
            </w:rPr>
          </w:pPr>
          <w:hyperlink w:anchor="_Toc69136137" w:history="1">
            <w:r w:rsidR="008138B4" w:rsidRPr="00493A59">
              <w:rPr>
                <w:rStyle w:val="Hipervnculo"/>
                <w:bCs/>
                <w:noProof/>
              </w:rPr>
              <w:t>5.2.3. Pesos de la tercera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_Toc69136137 \h </w:instrText>
            </w:r>
            <w:r w:rsidR="008138B4" w:rsidRPr="00493A59">
              <w:rPr>
                <w:bCs/>
                <w:noProof/>
                <w:webHidden/>
              </w:rPr>
            </w:r>
            <w:r w:rsidR="008138B4" w:rsidRPr="00493A59">
              <w:rPr>
                <w:bCs/>
                <w:noProof/>
                <w:webHidden/>
              </w:rPr>
              <w:fldChar w:fldCharType="separate"/>
            </w:r>
            <w:r w:rsidR="00246A43">
              <w:rPr>
                <w:bCs/>
                <w:noProof/>
                <w:webHidden/>
              </w:rPr>
              <w:t>39</w:t>
            </w:r>
            <w:r w:rsidR="008138B4" w:rsidRPr="00493A59">
              <w:rPr>
                <w:bCs/>
                <w:noProof/>
                <w:webHidden/>
              </w:rPr>
              <w:fldChar w:fldCharType="end"/>
            </w:r>
          </w:hyperlink>
        </w:p>
        <w:p w14:paraId="280CC1DB" w14:textId="5E151309" w:rsidR="008138B4" w:rsidRPr="00493A59" w:rsidRDefault="00D82D68">
          <w:pPr>
            <w:pStyle w:val="TDC3"/>
            <w:rPr>
              <w:rFonts w:eastAsiaTheme="minorEastAsia"/>
              <w:bCs/>
              <w:noProof/>
            </w:rPr>
          </w:pPr>
          <w:hyperlink w:anchor="_Toc69136138" w:history="1">
            <w:r w:rsidR="008138B4" w:rsidRPr="00493A59">
              <w:rPr>
                <w:rStyle w:val="Hipervnculo"/>
                <w:bCs/>
                <w:noProof/>
              </w:rPr>
              <w:t>5.2.4. Pesos de la cuarta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_Toc69136138 \h </w:instrText>
            </w:r>
            <w:r w:rsidR="008138B4" w:rsidRPr="00493A59">
              <w:rPr>
                <w:bCs/>
                <w:noProof/>
                <w:webHidden/>
              </w:rPr>
            </w:r>
            <w:r w:rsidR="008138B4" w:rsidRPr="00493A59">
              <w:rPr>
                <w:bCs/>
                <w:noProof/>
                <w:webHidden/>
              </w:rPr>
              <w:fldChar w:fldCharType="separate"/>
            </w:r>
            <w:r w:rsidR="00246A43">
              <w:rPr>
                <w:bCs/>
                <w:noProof/>
                <w:webHidden/>
              </w:rPr>
              <w:t>40</w:t>
            </w:r>
            <w:r w:rsidR="008138B4" w:rsidRPr="00493A59">
              <w:rPr>
                <w:bCs/>
                <w:noProof/>
                <w:webHidden/>
              </w:rPr>
              <w:fldChar w:fldCharType="end"/>
            </w:r>
          </w:hyperlink>
        </w:p>
        <w:p w14:paraId="0C75C8EE" w14:textId="2624CCEC" w:rsidR="008138B4" w:rsidRPr="00493A59" w:rsidRDefault="00D82D68">
          <w:pPr>
            <w:pStyle w:val="TDC3"/>
            <w:rPr>
              <w:rFonts w:eastAsiaTheme="minorEastAsia"/>
              <w:bCs/>
              <w:noProof/>
            </w:rPr>
          </w:pPr>
          <w:hyperlink w:anchor="_Toc69136139" w:history="1">
            <w:r w:rsidR="008138B4" w:rsidRPr="00493A59">
              <w:rPr>
                <w:rStyle w:val="Hipervnculo"/>
                <w:bCs/>
                <w:noProof/>
              </w:rPr>
              <w:t>5.2.5. Pesos de la quinta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_Toc69136139 \h </w:instrText>
            </w:r>
            <w:r w:rsidR="008138B4" w:rsidRPr="00493A59">
              <w:rPr>
                <w:bCs/>
                <w:noProof/>
                <w:webHidden/>
              </w:rPr>
            </w:r>
            <w:r w:rsidR="008138B4" w:rsidRPr="00493A59">
              <w:rPr>
                <w:bCs/>
                <w:noProof/>
                <w:webHidden/>
              </w:rPr>
              <w:fldChar w:fldCharType="separate"/>
            </w:r>
            <w:r w:rsidR="00246A43">
              <w:rPr>
                <w:bCs/>
                <w:noProof/>
                <w:webHidden/>
              </w:rPr>
              <w:t>42</w:t>
            </w:r>
            <w:r w:rsidR="008138B4" w:rsidRPr="00493A59">
              <w:rPr>
                <w:bCs/>
                <w:noProof/>
                <w:webHidden/>
              </w:rPr>
              <w:fldChar w:fldCharType="end"/>
            </w:r>
          </w:hyperlink>
        </w:p>
        <w:p w14:paraId="1DA9F8D4" w14:textId="72E13C23" w:rsidR="008138B4" w:rsidRPr="00493A59" w:rsidRDefault="00D82D68">
          <w:pPr>
            <w:pStyle w:val="TDC3"/>
            <w:rPr>
              <w:rFonts w:eastAsiaTheme="minorEastAsia"/>
              <w:bCs/>
              <w:noProof/>
            </w:rPr>
          </w:pPr>
          <w:hyperlink w:anchor="_Toc69136140" w:history="1">
            <w:r w:rsidR="008138B4" w:rsidRPr="00493A59">
              <w:rPr>
                <w:rStyle w:val="Hipervnculo"/>
                <w:bCs/>
                <w:noProof/>
              </w:rPr>
              <w:t>5.2.6. Pesos de la sexta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_Toc69136140 \h </w:instrText>
            </w:r>
            <w:r w:rsidR="008138B4" w:rsidRPr="00493A59">
              <w:rPr>
                <w:bCs/>
                <w:noProof/>
                <w:webHidden/>
              </w:rPr>
            </w:r>
            <w:r w:rsidR="008138B4" w:rsidRPr="00493A59">
              <w:rPr>
                <w:bCs/>
                <w:noProof/>
                <w:webHidden/>
              </w:rPr>
              <w:fldChar w:fldCharType="separate"/>
            </w:r>
            <w:r w:rsidR="00246A43">
              <w:rPr>
                <w:bCs/>
                <w:noProof/>
                <w:webHidden/>
              </w:rPr>
              <w:t>44</w:t>
            </w:r>
            <w:r w:rsidR="008138B4" w:rsidRPr="00493A59">
              <w:rPr>
                <w:bCs/>
                <w:noProof/>
                <w:webHidden/>
              </w:rPr>
              <w:fldChar w:fldCharType="end"/>
            </w:r>
          </w:hyperlink>
        </w:p>
        <w:p w14:paraId="1CBB907E" w14:textId="6223996A" w:rsidR="008138B4" w:rsidRPr="00493A59" w:rsidRDefault="00D82D68">
          <w:pPr>
            <w:pStyle w:val="TDC2"/>
            <w:rPr>
              <w:rFonts w:eastAsiaTheme="minorEastAsia"/>
              <w:bCs/>
              <w:noProof/>
            </w:rPr>
          </w:pPr>
          <w:hyperlink w:anchor="_Toc69136141" w:history="1">
            <w:r w:rsidR="008138B4" w:rsidRPr="00493A59">
              <w:rPr>
                <w:rStyle w:val="Hipervnculo"/>
                <w:bCs/>
                <w:noProof/>
              </w:rPr>
              <w:t>5.3. Consumo de alimento (g).</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_Toc69136141 \h </w:instrText>
            </w:r>
            <w:r w:rsidR="008138B4" w:rsidRPr="00493A59">
              <w:rPr>
                <w:bCs/>
                <w:noProof/>
                <w:webHidden/>
              </w:rPr>
            </w:r>
            <w:r w:rsidR="008138B4" w:rsidRPr="00493A59">
              <w:rPr>
                <w:bCs/>
                <w:noProof/>
                <w:webHidden/>
              </w:rPr>
              <w:fldChar w:fldCharType="separate"/>
            </w:r>
            <w:r w:rsidR="00246A43">
              <w:rPr>
                <w:bCs/>
                <w:noProof/>
                <w:webHidden/>
              </w:rPr>
              <w:t>46</w:t>
            </w:r>
            <w:r w:rsidR="008138B4" w:rsidRPr="00493A59">
              <w:rPr>
                <w:bCs/>
                <w:noProof/>
                <w:webHidden/>
              </w:rPr>
              <w:fldChar w:fldCharType="end"/>
            </w:r>
          </w:hyperlink>
        </w:p>
        <w:p w14:paraId="62A30372" w14:textId="38F54B7E" w:rsidR="008138B4" w:rsidRPr="00493A59" w:rsidRDefault="00D82D68">
          <w:pPr>
            <w:pStyle w:val="TDC2"/>
            <w:rPr>
              <w:rFonts w:eastAsiaTheme="minorEastAsia"/>
              <w:bCs/>
              <w:noProof/>
            </w:rPr>
          </w:pPr>
          <w:hyperlink w:anchor="_Toc69136142" w:history="1">
            <w:r w:rsidR="008138B4" w:rsidRPr="00493A59">
              <w:rPr>
                <w:rStyle w:val="Hipervnculo"/>
                <w:bCs/>
                <w:noProof/>
              </w:rPr>
              <w:t>5.4. Conversión alimenticia</w:t>
            </w:r>
            <w:r w:rsidR="008860A8" w:rsidRPr="00493A59">
              <w:rPr>
                <w:rStyle w:val="Hipervnculo"/>
                <w:bCs/>
                <w:noProof/>
              </w:rPr>
              <w:t xml:space="preserve"> (g)</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_Toc69136142 \h </w:instrText>
            </w:r>
            <w:r w:rsidR="008138B4" w:rsidRPr="00493A59">
              <w:rPr>
                <w:bCs/>
                <w:noProof/>
                <w:webHidden/>
              </w:rPr>
            </w:r>
            <w:r w:rsidR="008138B4" w:rsidRPr="00493A59">
              <w:rPr>
                <w:bCs/>
                <w:noProof/>
                <w:webHidden/>
              </w:rPr>
              <w:fldChar w:fldCharType="separate"/>
            </w:r>
            <w:r w:rsidR="00246A43">
              <w:rPr>
                <w:bCs/>
                <w:noProof/>
                <w:webHidden/>
              </w:rPr>
              <w:t>49</w:t>
            </w:r>
            <w:r w:rsidR="008138B4" w:rsidRPr="00493A59">
              <w:rPr>
                <w:bCs/>
                <w:noProof/>
                <w:webHidden/>
              </w:rPr>
              <w:fldChar w:fldCharType="end"/>
            </w:r>
          </w:hyperlink>
        </w:p>
        <w:p w14:paraId="22C805CE" w14:textId="6E8CEB6D" w:rsidR="008138B4" w:rsidRPr="00493A59" w:rsidRDefault="00D82D68">
          <w:pPr>
            <w:pStyle w:val="TDC3"/>
            <w:rPr>
              <w:rFonts w:eastAsiaTheme="minorEastAsia"/>
              <w:bCs/>
              <w:noProof/>
            </w:rPr>
          </w:pPr>
          <w:hyperlink w:anchor="_Toc69136143" w:history="1">
            <w:r w:rsidR="008138B4" w:rsidRPr="00493A59">
              <w:rPr>
                <w:rStyle w:val="Hipervnculo"/>
                <w:bCs/>
                <w:noProof/>
              </w:rPr>
              <w:t>5.4.1. Conversión alimenticia de la primera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_Toc69136143 \h </w:instrText>
            </w:r>
            <w:r w:rsidR="008138B4" w:rsidRPr="00493A59">
              <w:rPr>
                <w:bCs/>
                <w:noProof/>
                <w:webHidden/>
              </w:rPr>
            </w:r>
            <w:r w:rsidR="008138B4" w:rsidRPr="00493A59">
              <w:rPr>
                <w:bCs/>
                <w:noProof/>
                <w:webHidden/>
              </w:rPr>
              <w:fldChar w:fldCharType="separate"/>
            </w:r>
            <w:r w:rsidR="00246A43">
              <w:rPr>
                <w:bCs/>
                <w:noProof/>
                <w:webHidden/>
              </w:rPr>
              <w:t>49</w:t>
            </w:r>
            <w:r w:rsidR="008138B4" w:rsidRPr="00493A59">
              <w:rPr>
                <w:bCs/>
                <w:noProof/>
                <w:webHidden/>
              </w:rPr>
              <w:fldChar w:fldCharType="end"/>
            </w:r>
          </w:hyperlink>
        </w:p>
        <w:p w14:paraId="6E937E0F" w14:textId="75C9855D" w:rsidR="008138B4" w:rsidRPr="00493A59" w:rsidRDefault="00D82D68">
          <w:pPr>
            <w:pStyle w:val="TDC3"/>
            <w:rPr>
              <w:rFonts w:eastAsiaTheme="minorEastAsia"/>
              <w:bCs/>
              <w:noProof/>
            </w:rPr>
          </w:pPr>
          <w:hyperlink w:anchor="_Toc69136144" w:history="1">
            <w:r w:rsidR="008138B4" w:rsidRPr="00493A59">
              <w:rPr>
                <w:rStyle w:val="Hipervnculo"/>
                <w:bCs/>
                <w:noProof/>
              </w:rPr>
              <w:t>5.4.2. Conversión alimenticia de la segunda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_Toc69136144 \h </w:instrText>
            </w:r>
            <w:r w:rsidR="008138B4" w:rsidRPr="00493A59">
              <w:rPr>
                <w:bCs/>
                <w:noProof/>
                <w:webHidden/>
              </w:rPr>
            </w:r>
            <w:r w:rsidR="008138B4" w:rsidRPr="00493A59">
              <w:rPr>
                <w:bCs/>
                <w:noProof/>
                <w:webHidden/>
              </w:rPr>
              <w:fldChar w:fldCharType="separate"/>
            </w:r>
            <w:r w:rsidR="00246A43">
              <w:rPr>
                <w:bCs/>
                <w:noProof/>
                <w:webHidden/>
              </w:rPr>
              <w:t>51</w:t>
            </w:r>
            <w:r w:rsidR="008138B4" w:rsidRPr="00493A59">
              <w:rPr>
                <w:bCs/>
                <w:noProof/>
                <w:webHidden/>
              </w:rPr>
              <w:fldChar w:fldCharType="end"/>
            </w:r>
          </w:hyperlink>
        </w:p>
        <w:p w14:paraId="2B57F791" w14:textId="700E252C" w:rsidR="008138B4" w:rsidRPr="00493A59" w:rsidRDefault="00D82D68">
          <w:pPr>
            <w:pStyle w:val="TDC3"/>
            <w:rPr>
              <w:rFonts w:eastAsiaTheme="minorEastAsia"/>
              <w:bCs/>
              <w:noProof/>
            </w:rPr>
          </w:pPr>
          <w:hyperlink w:anchor="_Toc69136145" w:history="1">
            <w:r w:rsidR="008138B4" w:rsidRPr="00493A59">
              <w:rPr>
                <w:rStyle w:val="Hipervnculo"/>
                <w:bCs/>
                <w:noProof/>
              </w:rPr>
              <w:t>5.4.3. Conversión alimenticia de la tercera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_Toc69136145 \h </w:instrText>
            </w:r>
            <w:r w:rsidR="008138B4" w:rsidRPr="00493A59">
              <w:rPr>
                <w:bCs/>
                <w:noProof/>
                <w:webHidden/>
              </w:rPr>
            </w:r>
            <w:r w:rsidR="008138B4" w:rsidRPr="00493A59">
              <w:rPr>
                <w:bCs/>
                <w:noProof/>
                <w:webHidden/>
              </w:rPr>
              <w:fldChar w:fldCharType="separate"/>
            </w:r>
            <w:r w:rsidR="00246A43">
              <w:rPr>
                <w:bCs/>
                <w:noProof/>
                <w:webHidden/>
              </w:rPr>
              <w:t>53</w:t>
            </w:r>
            <w:r w:rsidR="008138B4" w:rsidRPr="00493A59">
              <w:rPr>
                <w:bCs/>
                <w:noProof/>
                <w:webHidden/>
              </w:rPr>
              <w:fldChar w:fldCharType="end"/>
            </w:r>
          </w:hyperlink>
        </w:p>
        <w:p w14:paraId="68C141BA" w14:textId="5C8B1DAB" w:rsidR="008138B4" w:rsidRPr="00493A59" w:rsidRDefault="00D82D68">
          <w:pPr>
            <w:pStyle w:val="TDC3"/>
            <w:rPr>
              <w:rFonts w:eastAsiaTheme="minorEastAsia"/>
              <w:bCs/>
              <w:noProof/>
            </w:rPr>
          </w:pPr>
          <w:hyperlink w:anchor="_Toc69136146" w:history="1">
            <w:r w:rsidR="008138B4" w:rsidRPr="00493A59">
              <w:rPr>
                <w:rStyle w:val="Hipervnculo"/>
                <w:bCs/>
                <w:noProof/>
              </w:rPr>
              <w:t>5.4.4. Conversión alimenticia de la cuarta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_Toc69136146 \h </w:instrText>
            </w:r>
            <w:r w:rsidR="008138B4" w:rsidRPr="00493A59">
              <w:rPr>
                <w:bCs/>
                <w:noProof/>
                <w:webHidden/>
              </w:rPr>
            </w:r>
            <w:r w:rsidR="008138B4" w:rsidRPr="00493A59">
              <w:rPr>
                <w:bCs/>
                <w:noProof/>
                <w:webHidden/>
              </w:rPr>
              <w:fldChar w:fldCharType="separate"/>
            </w:r>
            <w:r w:rsidR="00246A43">
              <w:rPr>
                <w:bCs/>
                <w:noProof/>
                <w:webHidden/>
              </w:rPr>
              <w:t>55</w:t>
            </w:r>
            <w:r w:rsidR="008138B4" w:rsidRPr="00493A59">
              <w:rPr>
                <w:bCs/>
                <w:noProof/>
                <w:webHidden/>
              </w:rPr>
              <w:fldChar w:fldCharType="end"/>
            </w:r>
          </w:hyperlink>
        </w:p>
        <w:p w14:paraId="5903646B" w14:textId="32E35994" w:rsidR="008138B4" w:rsidRPr="00493A59" w:rsidRDefault="00D82D68">
          <w:pPr>
            <w:pStyle w:val="TDC3"/>
            <w:rPr>
              <w:rFonts w:eastAsiaTheme="minorEastAsia"/>
              <w:bCs/>
              <w:noProof/>
            </w:rPr>
          </w:pPr>
          <w:hyperlink w:anchor="_Toc69136147" w:history="1">
            <w:r w:rsidR="008138B4" w:rsidRPr="00493A59">
              <w:rPr>
                <w:rStyle w:val="Hipervnculo"/>
                <w:bCs/>
                <w:noProof/>
              </w:rPr>
              <w:t>5.4.5. Conversión alimenticia de la quinta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_Toc69136147 \h </w:instrText>
            </w:r>
            <w:r w:rsidR="008138B4" w:rsidRPr="00493A59">
              <w:rPr>
                <w:bCs/>
                <w:noProof/>
                <w:webHidden/>
              </w:rPr>
            </w:r>
            <w:r w:rsidR="008138B4" w:rsidRPr="00493A59">
              <w:rPr>
                <w:bCs/>
                <w:noProof/>
                <w:webHidden/>
              </w:rPr>
              <w:fldChar w:fldCharType="separate"/>
            </w:r>
            <w:r w:rsidR="00246A43">
              <w:rPr>
                <w:bCs/>
                <w:noProof/>
                <w:webHidden/>
              </w:rPr>
              <w:t>57</w:t>
            </w:r>
            <w:r w:rsidR="008138B4" w:rsidRPr="00493A59">
              <w:rPr>
                <w:bCs/>
                <w:noProof/>
                <w:webHidden/>
              </w:rPr>
              <w:fldChar w:fldCharType="end"/>
            </w:r>
          </w:hyperlink>
        </w:p>
        <w:p w14:paraId="723053A1" w14:textId="5B9C74D2" w:rsidR="008138B4" w:rsidRPr="00493A59" w:rsidRDefault="00D82D68">
          <w:pPr>
            <w:pStyle w:val="TDC3"/>
            <w:rPr>
              <w:rFonts w:eastAsiaTheme="minorEastAsia"/>
              <w:bCs/>
              <w:noProof/>
            </w:rPr>
          </w:pPr>
          <w:hyperlink w:anchor="_Toc69136148" w:history="1">
            <w:r w:rsidR="008138B4" w:rsidRPr="00493A59">
              <w:rPr>
                <w:rStyle w:val="Hipervnculo"/>
                <w:bCs/>
                <w:noProof/>
              </w:rPr>
              <w:t>5.4.6. Conversión alimenticia de la sexta semana.</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_Toc69136148 \h </w:instrText>
            </w:r>
            <w:r w:rsidR="008138B4" w:rsidRPr="00493A59">
              <w:rPr>
                <w:bCs/>
                <w:noProof/>
                <w:webHidden/>
              </w:rPr>
            </w:r>
            <w:r w:rsidR="008138B4" w:rsidRPr="00493A59">
              <w:rPr>
                <w:bCs/>
                <w:noProof/>
                <w:webHidden/>
              </w:rPr>
              <w:fldChar w:fldCharType="separate"/>
            </w:r>
            <w:r w:rsidR="00246A43">
              <w:rPr>
                <w:bCs/>
                <w:noProof/>
                <w:webHidden/>
              </w:rPr>
              <w:t>59</w:t>
            </w:r>
            <w:r w:rsidR="008138B4" w:rsidRPr="00493A59">
              <w:rPr>
                <w:bCs/>
                <w:noProof/>
                <w:webHidden/>
              </w:rPr>
              <w:fldChar w:fldCharType="end"/>
            </w:r>
          </w:hyperlink>
        </w:p>
        <w:p w14:paraId="430543DF" w14:textId="097F456A" w:rsidR="008138B4" w:rsidRPr="00493A59" w:rsidRDefault="00D82D68">
          <w:pPr>
            <w:pStyle w:val="TDC2"/>
            <w:rPr>
              <w:rFonts w:eastAsiaTheme="minorEastAsia"/>
              <w:bCs/>
              <w:noProof/>
            </w:rPr>
          </w:pPr>
          <w:hyperlink w:anchor="_Toc69136149" w:history="1">
            <w:r w:rsidR="008138B4" w:rsidRPr="00493A59">
              <w:rPr>
                <w:rStyle w:val="Hipervnculo"/>
                <w:bCs/>
                <w:noProof/>
              </w:rPr>
              <w:t>5.5. % Mortalidad.</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_Toc69136149 \h </w:instrText>
            </w:r>
            <w:r w:rsidR="008138B4" w:rsidRPr="00493A59">
              <w:rPr>
                <w:bCs/>
                <w:noProof/>
                <w:webHidden/>
              </w:rPr>
            </w:r>
            <w:r w:rsidR="008138B4" w:rsidRPr="00493A59">
              <w:rPr>
                <w:bCs/>
                <w:noProof/>
                <w:webHidden/>
              </w:rPr>
              <w:fldChar w:fldCharType="separate"/>
            </w:r>
            <w:r w:rsidR="00246A43">
              <w:rPr>
                <w:bCs/>
                <w:noProof/>
                <w:webHidden/>
              </w:rPr>
              <w:t>61</w:t>
            </w:r>
            <w:r w:rsidR="008138B4" w:rsidRPr="00493A59">
              <w:rPr>
                <w:bCs/>
                <w:noProof/>
                <w:webHidden/>
              </w:rPr>
              <w:fldChar w:fldCharType="end"/>
            </w:r>
          </w:hyperlink>
        </w:p>
        <w:p w14:paraId="3C098992" w14:textId="19293C5E" w:rsidR="008138B4" w:rsidRPr="00493A59" w:rsidRDefault="00D82D68">
          <w:pPr>
            <w:pStyle w:val="TDC2"/>
            <w:rPr>
              <w:rFonts w:eastAsiaTheme="minorEastAsia"/>
              <w:bCs/>
              <w:noProof/>
            </w:rPr>
          </w:pPr>
          <w:hyperlink w:anchor="_Toc69136150" w:history="1">
            <w:r w:rsidR="008138B4" w:rsidRPr="00493A59">
              <w:rPr>
                <w:rStyle w:val="Hipervnculo"/>
                <w:bCs/>
                <w:noProof/>
              </w:rPr>
              <w:t>5.6. % Morbilidad</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_Toc69136150 \h </w:instrText>
            </w:r>
            <w:r w:rsidR="008138B4" w:rsidRPr="00493A59">
              <w:rPr>
                <w:bCs/>
                <w:noProof/>
                <w:webHidden/>
              </w:rPr>
            </w:r>
            <w:r w:rsidR="008138B4" w:rsidRPr="00493A59">
              <w:rPr>
                <w:bCs/>
                <w:noProof/>
                <w:webHidden/>
              </w:rPr>
              <w:fldChar w:fldCharType="separate"/>
            </w:r>
            <w:r w:rsidR="00246A43">
              <w:rPr>
                <w:bCs/>
                <w:noProof/>
                <w:webHidden/>
              </w:rPr>
              <w:t>63</w:t>
            </w:r>
            <w:r w:rsidR="008138B4" w:rsidRPr="00493A59">
              <w:rPr>
                <w:bCs/>
                <w:noProof/>
                <w:webHidden/>
              </w:rPr>
              <w:fldChar w:fldCharType="end"/>
            </w:r>
          </w:hyperlink>
        </w:p>
        <w:p w14:paraId="54EF6B6C" w14:textId="6616D923" w:rsidR="008138B4" w:rsidRPr="00493A59" w:rsidRDefault="00D82D68">
          <w:pPr>
            <w:pStyle w:val="TDC2"/>
            <w:rPr>
              <w:rFonts w:eastAsiaTheme="minorEastAsia"/>
              <w:bCs/>
              <w:noProof/>
            </w:rPr>
          </w:pPr>
          <w:hyperlink w:anchor="_Toc69136151" w:history="1">
            <w:r w:rsidR="008138B4" w:rsidRPr="00493A59">
              <w:rPr>
                <w:rStyle w:val="Hipervnculo"/>
                <w:bCs/>
                <w:noProof/>
              </w:rPr>
              <w:t>5.7. Peso a la canal.</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_Toc69136151 \h </w:instrText>
            </w:r>
            <w:r w:rsidR="008138B4" w:rsidRPr="00493A59">
              <w:rPr>
                <w:bCs/>
                <w:noProof/>
                <w:webHidden/>
              </w:rPr>
            </w:r>
            <w:r w:rsidR="008138B4" w:rsidRPr="00493A59">
              <w:rPr>
                <w:bCs/>
                <w:noProof/>
                <w:webHidden/>
              </w:rPr>
              <w:fldChar w:fldCharType="separate"/>
            </w:r>
            <w:r w:rsidR="00246A43">
              <w:rPr>
                <w:bCs/>
                <w:noProof/>
                <w:webHidden/>
              </w:rPr>
              <w:t>65</w:t>
            </w:r>
            <w:r w:rsidR="008138B4" w:rsidRPr="00493A59">
              <w:rPr>
                <w:bCs/>
                <w:noProof/>
                <w:webHidden/>
              </w:rPr>
              <w:fldChar w:fldCharType="end"/>
            </w:r>
          </w:hyperlink>
        </w:p>
        <w:p w14:paraId="7FF8EFB6" w14:textId="1135C68C" w:rsidR="008138B4" w:rsidRPr="00493A59" w:rsidRDefault="00D82D68">
          <w:pPr>
            <w:pStyle w:val="TDC2"/>
            <w:rPr>
              <w:rFonts w:eastAsiaTheme="minorEastAsia"/>
              <w:bCs/>
              <w:noProof/>
            </w:rPr>
          </w:pPr>
          <w:hyperlink w:anchor="_Toc69136152" w:history="1">
            <w:r w:rsidR="008138B4" w:rsidRPr="00493A59">
              <w:rPr>
                <w:rStyle w:val="Hipervnculo"/>
                <w:bCs/>
                <w:noProof/>
              </w:rPr>
              <w:t>5.8. Análisis de la relación beneficio/costo.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_Toc69136152 \h </w:instrText>
            </w:r>
            <w:r w:rsidR="008138B4" w:rsidRPr="00493A59">
              <w:rPr>
                <w:bCs/>
                <w:noProof/>
                <w:webHidden/>
              </w:rPr>
            </w:r>
            <w:r w:rsidR="008138B4" w:rsidRPr="00493A59">
              <w:rPr>
                <w:bCs/>
                <w:noProof/>
                <w:webHidden/>
              </w:rPr>
              <w:fldChar w:fldCharType="separate"/>
            </w:r>
            <w:r w:rsidR="00246A43">
              <w:rPr>
                <w:bCs/>
                <w:noProof/>
                <w:webHidden/>
              </w:rPr>
              <w:t>68</w:t>
            </w:r>
            <w:r w:rsidR="008138B4" w:rsidRPr="00493A59">
              <w:rPr>
                <w:bCs/>
                <w:noProof/>
                <w:webHidden/>
              </w:rPr>
              <w:fldChar w:fldCharType="end"/>
            </w:r>
          </w:hyperlink>
        </w:p>
        <w:p w14:paraId="0C112563" w14:textId="6A78B3E8" w:rsidR="008138B4" w:rsidRPr="00493A59" w:rsidRDefault="00D82D68">
          <w:pPr>
            <w:pStyle w:val="TDC2"/>
            <w:rPr>
              <w:rFonts w:eastAsiaTheme="minorEastAsia"/>
              <w:bCs/>
              <w:noProof/>
            </w:rPr>
          </w:pPr>
          <w:hyperlink w:anchor="_Toc69136153" w:history="1">
            <w:r w:rsidR="008138B4" w:rsidRPr="00493A59">
              <w:rPr>
                <w:rStyle w:val="Hipervnculo"/>
                <w:bCs/>
                <w:noProof/>
              </w:rPr>
              <w:t>5.9. Análisis económico</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_Toc69136153 \h </w:instrText>
            </w:r>
            <w:r w:rsidR="008138B4" w:rsidRPr="00493A59">
              <w:rPr>
                <w:bCs/>
                <w:noProof/>
                <w:webHidden/>
              </w:rPr>
            </w:r>
            <w:r w:rsidR="008138B4" w:rsidRPr="00493A59">
              <w:rPr>
                <w:bCs/>
                <w:noProof/>
                <w:webHidden/>
              </w:rPr>
              <w:fldChar w:fldCharType="separate"/>
            </w:r>
            <w:r w:rsidR="00246A43">
              <w:rPr>
                <w:bCs/>
                <w:noProof/>
                <w:webHidden/>
              </w:rPr>
              <w:t>69</w:t>
            </w:r>
            <w:r w:rsidR="008138B4" w:rsidRPr="00493A59">
              <w:rPr>
                <w:bCs/>
                <w:noProof/>
                <w:webHidden/>
              </w:rPr>
              <w:fldChar w:fldCharType="end"/>
            </w:r>
          </w:hyperlink>
        </w:p>
        <w:p w14:paraId="08D3FBA5" w14:textId="52387FD7" w:rsidR="008138B4" w:rsidRPr="00493A59" w:rsidRDefault="00D82D68" w:rsidP="0009208D">
          <w:pPr>
            <w:pStyle w:val="TDC1"/>
            <w:rPr>
              <w:rFonts w:eastAsiaTheme="minorEastAsia"/>
              <w:bCs/>
            </w:rPr>
          </w:pPr>
          <w:hyperlink w:anchor="_Toc69136154" w:history="1">
            <w:r w:rsidR="008138B4" w:rsidRPr="00493A59">
              <w:rPr>
                <w:rStyle w:val="Hipervnculo"/>
                <w:b w:val="0"/>
                <w:bCs/>
              </w:rPr>
              <w:t xml:space="preserve">VI. </w:t>
            </w:r>
            <w:r w:rsidR="0009208D" w:rsidRPr="0009208D">
              <w:rPr>
                <w:rStyle w:val="Hipervnculo"/>
              </w:rPr>
              <w:t>COMPROBACIÓN DE HIPÓTESIS</w:t>
            </w:r>
            <w:r w:rsidR="00493A59" w:rsidRPr="00493A59">
              <w:rPr>
                <w:rStyle w:val="Hipervnculo"/>
                <w:b w:val="0"/>
                <w:bCs/>
              </w:rPr>
              <w:t>.</w:t>
            </w:r>
            <w:r w:rsidR="008138B4" w:rsidRPr="00493A59">
              <w:rPr>
                <w:bCs/>
                <w:webHidden/>
              </w:rPr>
              <w:tab/>
            </w:r>
            <w:r w:rsidR="008138B4" w:rsidRPr="00493A59">
              <w:rPr>
                <w:bCs/>
                <w:webHidden/>
              </w:rPr>
              <w:fldChar w:fldCharType="begin"/>
            </w:r>
            <w:r w:rsidR="008138B4" w:rsidRPr="00493A59">
              <w:rPr>
                <w:bCs/>
                <w:webHidden/>
              </w:rPr>
              <w:instrText xml:space="preserve"> PAGEREF _Toc69136154 \h </w:instrText>
            </w:r>
            <w:r w:rsidR="008138B4" w:rsidRPr="00493A59">
              <w:rPr>
                <w:bCs/>
                <w:webHidden/>
              </w:rPr>
            </w:r>
            <w:r w:rsidR="008138B4" w:rsidRPr="00493A59">
              <w:rPr>
                <w:bCs/>
                <w:webHidden/>
              </w:rPr>
              <w:fldChar w:fldCharType="separate"/>
            </w:r>
            <w:r w:rsidR="00246A43">
              <w:rPr>
                <w:bCs/>
                <w:webHidden/>
              </w:rPr>
              <w:t>71</w:t>
            </w:r>
            <w:r w:rsidR="008138B4" w:rsidRPr="00493A59">
              <w:rPr>
                <w:bCs/>
                <w:webHidden/>
              </w:rPr>
              <w:fldChar w:fldCharType="end"/>
            </w:r>
          </w:hyperlink>
        </w:p>
        <w:p w14:paraId="476990A7" w14:textId="3428CC10" w:rsidR="008138B4" w:rsidRPr="00493A59" w:rsidRDefault="00D82D68" w:rsidP="0009208D">
          <w:pPr>
            <w:pStyle w:val="TDC1"/>
            <w:rPr>
              <w:rFonts w:eastAsiaTheme="minorEastAsia"/>
              <w:bCs/>
            </w:rPr>
          </w:pPr>
          <w:hyperlink w:anchor="_Toc69136155" w:history="1">
            <w:r w:rsidR="008138B4" w:rsidRPr="00493A59">
              <w:rPr>
                <w:rStyle w:val="Hipervnculo"/>
                <w:b w:val="0"/>
                <w:bCs/>
              </w:rPr>
              <w:t xml:space="preserve">VII. </w:t>
            </w:r>
            <w:r w:rsidR="0009208D" w:rsidRPr="0009208D">
              <w:rPr>
                <w:rStyle w:val="Hipervnculo"/>
              </w:rPr>
              <w:t>CONCLUSIONES Y RECOMENDACIONES</w:t>
            </w:r>
            <w:r w:rsidR="00493A59" w:rsidRPr="00493A59">
              <w:rPr>
                <w:rStyle w:val="Hipervnculo"/>
                <w:b w:val="0"/>
                <w:bCs/>
              </w:rPr>
              <w:t>.</w:t>
            </w:r>
            <w:r w:rsidR="008138B4" w:rsidRPr="00493A59">
              <w:rPr>
                <w:bCs/>
                <w:webHidden/>
              </w:rPr>
              <w:tab/>
            </w:r>
            <w:r w:rsidR="008138B4" w:rsidRPr="00493A59">
              <w:rPr>
                <w:bCs/>
                <w:webHidden/>
              </w:rPr>
              <w:fldChar w:fldCharType="begin"/>
            </w:r>
            <w:r w:rsidR="008138B4" w:rsidRPr="00493A59">
              <w:rPr>
                <w:bCs/>
                <w:webHidden/>
              </w:rPr>
              <w:instrText xml:space="preserve"> PAGEREF _Toc69136155 \h </w:instrText>
            </w:r>
            <w:r w:rsidR="008138B4" w:rsidRPr="00493A59">
              <w:rPr>
                <w:bCs/>
                <w:webHidden/>
              </w:rPr>
            </w:r>
            <w:r w:rsidR="008138B4" w:rsidRPr="00493A59">
              <w:rPr>
                <w:bCs/>
                <w:webHidden/>
              </w:rPr>
              <w:fldChar w:fldCharType="separate"/>
            </w:r>
            <w:r w:rsidR="00246A43">
              <w:rPr>
                <w:bCs/>
                <w:webHidden/>
              </w:rPr>
              <w:t>72</w:t>
            </w:r>
            <w:r w:rsidR="008138B4" w:rsidRPr="00493A59">
              <w:rPr>
                <w:bCs/>
                <w:webHidden/>
              </w:rPr>
              <w:fldChar w:fldCharType="end"/>
            </w:r>
          </w:hyperlink>
        </w:p>
        <w:p w14:paraId="37DF3AD9" w14:textId="7AB09BB2" w:rsidR="008138B4" w:rsidRPr="00493A59" w:rsidRDefault="00D82D68">
          <w:pPr>
            <w:pStyle w:val="TDC2"/>
            <w:rPr>
              <w:rFonts w:eastAsiaTheme="minorEastAsia"/>
              <w:bCs/>
              <w:noProof/>
            </w:rPr>
          </w:pPr>
          <w:hyperlink w:anchor="_Toc69136156" w:history="1">
            <w:r w:rsidR="008138B4" w:rsidRPr="00493A59">
              <w:rPr>
                <w:rStyle w:val="Hipervnculo"/>
                <w:bCs/>
                <w:noProof/>
              </w:rPr>
              <w:t>7.1. Conclusiones.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_Toc69136156 \h </w:instrText>
            </w:r>
            <w:r w:rsidR="008138B4" w:rsidRPr="00493A59">
              <w:rPr>
                <w:bCs/>
                <w:noProof/>
                <w:webHidden/>
              </w:rPr>
            </w:r>
            <w:r w:rsidR="008138B4" w:rsidRPr="00493A59">
              <w:rPr>
                <w:bCs/>
                <w:noProof/>
                <w:webHidden/>
              </w:rPr>
              <w:fldChar w:fldCharType="separate"/>
            </w:r>
            <w:r w:rsidR="00246A43">
              <w:rPr>
                <w:bCs/>
                <w:noProof/>
                <w:webHidden/>
              </w:rPr>
              <w:t>72</w:t>
            </w:r>
            <w:r w:rsidR="008138B4" w:rsidRPr="00493A59">
              <w:rPr>
                <w:bCs/>
                <w:noProof/>
                <w:webHidden/>
              </w:rPr>
              <w:fldChar w:fldCharType="end"/>
            </w:r>
          </w:hyperlink>
        </w:p>
        <w:p w14:paraId="09E16B0E" w14:textId="3A0FB030" w:rsidR="008138B4" w:rsidRPr="00493A59" w:rsidRDefault="00D82D68">
          <w:pPr>
            <w:pStyle w:val="TDC2"/>
            <w:rPr>
              <w:rFonts w:eastAsiaTheme="minorEastAsia"/>
              <w:bCs/>
              <w:noProof/>
            </w:rPr>
          </w:pPr>
          <w:hyperlink w:anchor="_Toc69136157" w:history="1">
            <w:r w:rsidR="008138B4" w:rsidRPr="00493A59">
              <w:rPr>
                <w:rStyle w:val="Hipervnculo"/>
                <w:bCs/>
                <w:noProof/>
              </w:rPr>
              <w:t xml:space="preserve">7.2. </w:t>
            </w:r>
            <w:r w:rsidR="00493A59" w:rsidRPr="00493A59">
              <w:rPr>
                <w:rStyle w:val="Hipervnculo"/>
                <w:bCs/>
                <w:noProof/>
              </w:rPr>
              <w:t>Recomendaciones.</w:t>
            </w:r>
            <w:r w:rsidR="008138B4" w:rsidRPr="00493A59">
              <w:rPr>
                <w:bCs/>
                <w:noProof/>
                <w:webHidden/>
              </w:rPr>
              <w:tab/>
            </w:r>
            <w:r w:rsidR="008138B4" w:rsidRPr="00493A59">
              <w:rPr>
                <w:bCs/>
                <w:noProof/>
                <w:webHidden/>
              </w:rPr>
              <w:fldChar w:fldCharType="begin"/>
            </w:r>
            <w:r w:rsidR="008138B4" w:rsidRPr="00493A59">
              <w:rPr>
                <w:bCs/>
                <w:noProof/>
                <w:webHidden/>
              </w:rPr>
              <w:instrText xml:space="preserve"> PAGEREF _Toc69136157 \h </w:instrText>
            </w:r>
            <w:r w:rsidR="008138B4" w:rsidRPr="00493A59">
              <w:rPr>
                <w:bCs/>
                <w:noProof/>
                <w:webHidden/>
              </w:rPr>
            </w:r>
            <w:r w:rsidR="008138B4" w:rsidRPr="00493A59">
              <w:rPr>
                <w:bCs/>
                <w:noProof/>
                <w:webHidden/>
              </w:rPr>
              <w:fldChar w:fldCharType="separate"/>
            </w:r>
            <w:r w:rsidR="00246A43">
              <w:rPr>
                <w:bCs/>
                <w:noProof/>
                <w:webHidden/>
              </w:rPr>
              <w:t>73</w:t>
            </w:r>
            <w:r w:rsidR="008138B4" w:rsidRPr="00493A59">
              <w:rPr>
                <w:bCs/>
                <w:noProof/>
                <w:webHidden/>
              </w:rPr>
              <w:fldChar w:fldCharType="end"/>
            </w:r>
          </w:hyperlink>
        </w:p>
        <w:p w14:paraId="27D4B1DC" w14:textId="63B06214" w:rsidR="008138B4" w:rsidRPr="0009208D" w:rsidRDefault="00D82D68" w:rsidP="0009208D">
          <w:pPr>
            <w:pStyle w:val="TDC1"/>
            <w:rPr>
              <w:rFonts w:eastAsiaTheme="minorEastAsia"/>
            </w:rPr>
          </w:pPr>
          <w:hyperlink w:anchor="_Toc69136158" w:history="1">
            <w:r w:rsidR="0009208D" w:rsidRPr="0009208D">
              <w:rPr>
                <w:rStyle w:val="Hipervnculo"/>
              </w:rPr>
              <w:t>BIBLIOGRAFÍA</w:t>
            </w:r>
            <w:r w:rsidR="0009208D" w:rsidRPr="0009208D">
              <w:rPr>
                <w:webHidden/>
              </w:rPr>
              <w:tab/>
            </w:r>
            <w:r w:rsidR="008138B4" w:rsidRPr="0009208D">
              <w:rPr>
                <w:webHidden/>
              </w:rPr>
              <w:fldChar w:fldCharType="begin"/>
            </w:r>
            <w:r w:rsidR="008138B4" w:rsidRPr="0009208D">
              <w:rPr>
                <w:webHidden/>
              </w:rPr>
              <w:instrText xml:space="preserve"> PAGEREF _Toc69136158 \h </w:instrText>
            </w:r>
            <w:r w:rsidR="008138B4" w:rsidRPr="0009208D">
              <w:rPr>
                <w:webHidden/>
              </w:rPr>
            </w:r>
            <w:r w:rsidR="008138B4" w:rsidRPr="0009208D">
              <w:rPr>
                <w:webHidden/>
              </w:rPr>
              <w:fldChar w:fldCharType="separate"/>
            </w:r>
            <w:r w:rsidR="00246A43">
              <w:rPr>
                <w:webHidden/>
              </w:rPr>
              <w:t>74</w:t>
            </w:r>
            <w:r w:rsidR="008138B4" w:rsidRPr="0009208D">
              <w:rPr>
                <w:webHidden/>
              </w:rPr>
              <w:fldChar w:fldCharType="end"/>
            </w:r>
          </w:hyperlink>
        </w:p>
        <w:p w14:paraId="25B7FA1F" w14:textId="6940DD8D" w:rsidR="008138B4" w:rsidRPr="0009208D" w:rsidRDefault="00D82D68" w:rsidP="0009208D">
          <w:pPr>
            <w:pStyle w:val="TDC1"/>
            <w:rPr>
              <w:rFonts w:eastAsiaTheme="minorEastAsia"/>
              <w:b w:val="0"/>
              <w:bCs/>
            </w:rPr>
          </w:pPr>
          <w:hyperlink w:anchor="_Toc69136159" w:history="1">
            <w:r w:rsidR="0009208D" w:rsidRPr="0009208D">
              <w:rPr>
                <w:rStyle w:val="Hipervnculo"/>
              </w:rPr>
              <w:t>ANEXO</w:t>
            </w:r>
            <w:r w:rsidR="0009208D" w:rsidRPr="0009208D">
              <w:rPr>
                <w:b w:val="0"/>
                <w:bCs/>
                <w:webHidden/>
              </w:rPr>
              <w:tab/>
            </w:r>
            <w:r w:rsidR="008138B4" w:rsidRPr="0009208D">
              <w:rPr>
                <w:b w:val="0"/>
                <w:bCs/>
                <w:webHidden/>
              </w:rPr>
              <w:fldChar w:fldCharType="begin"/>
            </w:r>
            <w:r w:rsidR="008138B4" w:rsidRPr="0009208D">
              <w:rPr>
                <w:b w:val="0"/>
                <w:bCs/>
                <w:webHidden/>
              </w:rPr>
              <w:instrText xml:space="preserve"> PAGEREF _Toc69136159 \h </w:instrText>
            </w:r>
            <w:r w:rsidR="008138B4" w:rsidRPr="0009208D">
              <w:rPr>
                <w:b w:val="0"/>
                <w:bCs/>
                <w:webHidden/>
              </w:rPr>
            </w:r>
            <w:r w:rsidR="008138B4" w:rsidRPr="0009208D">
              <w:rPr>
                <w:b w:val="0"/>
                <w:bCs/>
                <w:webHidden/>
              </w:rPr>
              <w:fldChar w:fldCharType="separate"/>
            </w:r>
            <w:r w:rsidR="00246A43">
              <w:rPr>
                <w:b w:val="0"/>
                <w:bCs/>
                <w:webHidden/>
              </w:rPr>
              <w:t>1</w:t>
            </w:r>
            <w:r w:rsidR="008138B4" w:rsidRPr="0009208D">
              <w:rPr>
                <w:b w:val="0"/>
                <w:bCs/>
                <w:webHidden/>
              </w:rPr>
              <w:fldChar w:fldCharType="end"/>
            </w:r>
          </w:hyperlink>
        </w:p>
        <w:p w14:paraId="133CB839" w14:textId="1E034FC1" w:rsidR="00512F16" w:rsidRPr="00EC0124" w:rsidRDefault="00512F16">
          <w:r w:rsidRPr="00EC0124">
            <w:fldChar w:fldCharType="end"/>
          </w:r>
        </w:p>
      </w:sdtContent>
    </w:sdt>
    <w:p w14:paraId="1B741729" w14:textId="77777777" w:rsidR="00EE573C" w:rsidRPr="00EC0124" w:rsidRDefault="00EE573C"/>
    <w:p w14:paraId="4005539D" w14:textId="77777777" w:rsidR="002345A6" w:rsidRPr="00EC0124" w:rsidRDefault="002345A6" w:rsidP="00275290"/>
    <w:p w14:paraId="50470D95" w14:textId="77777777" w:rsidR="00123526" w:rsidRDefault="00123526" w:rsidP="0007746C">
      <w:pPr>
        <w:pStyle w:val="Tabladeilustraciones"/>
        <w:tabs>
          <w:tab w:val="right" w:leader="dot" w:pos="7927"/>
        </w:tabs>
        <w:jc w:val="center"/>
        <w:rPr>
          <w:b/>
          <w:bCs/>
        </w:rPr>
      </w:pPr>
    </w:p>
    <w:p w14:paraId="5EB62D84" w14:textId="77777777" w:rsidR="00123526" w:rsidRDefault="00123526" w:rsidP="0007746C">
      <w:pPr>
        <w:pStyle w:val="Tabladeilustraciones"/>
        <w:tabs>
          <w:tab w:val="right" w:leader="dot" w:pos="7927"/>
        </w:tabs>
        <w:jc w:val="center"/>
        <w:rPr>
          <w:b/>
          <w:bCs/>
        </w:rPr>
      </w:pPr>
    </w:p>
    <w:p w14:paraId="3DC66890" w14:textId="77777777" w:rsidR="00123526" w:rsidRDefault="00123526" w:rsidP="0007746C">
      <w:pPr>
        <w:pStyle w:val="Tabladeilustraciones"/>
        <w:tabs>
          <w:tab w:val="right" w:leader="dot" w:pos="7927"/>
        </w:tabs>
        <w:jc w:val="center"/>
        <w:rPr>
          <w:b/>
          <w:bCs/>
        </w:rPr>
      </w:pPr>
    </w:p>
    <w:p w14:paraId="282A5450" w14:textId="77777777" w:rsidR="00123526" w:rsidRDefault="00123526" w:rsidP="0007746C">
      <w:pPr>
        <w:pStyle w:val="Tabladeilustraciones"/>
        <w:tabs>
          <w:tab w:val="right" w:leader="dot" w:pos="7927"/>
        </w:tabs>
        <w:jc w:val="center"/>
        <w:rPr>
          <w:b/>
          <w:bCs/>
        </w:rPr>
      </w:pPr>
    </w:p>
    <w:p w14:paraId="16E5F0DA" w14:textId="77777777" w:rsidR="00123526" w:rsidRDefault="00123526" w:rsidP="0007746C">
      <w:pPr>
        <w:pStyle w:val="Tabladeilustraciones"/>
        <w:tabs>
          <w:tab w:val="right" w:leader="dot" w:pos="7927"/>
        </w:tabs>
        <w:jc w:val="center"/>
        <w:rPr>
          <w:b/>
          <w:bCs/>
        </w:rPr>
      </w:pPr>
    </w:p>
    <w:p w14:paraId="07208230" w14:textId="77777777" w:rsidR="00123526" w:rsidRDefault="00123526" w:rsidP="0007746C">
      <w:pPr>
        <w:pStyle w:val="Tabladeilustraciones"/>
        <w:tabs>
          <w:tab w:val="right" w:leader="dot" w:pos="7927"/>
        </w:tabs>
        <w:jc w:val="center"/>
        <w:rPr>
          <w:b/>
          <w:bCs/>
        </w:rPr>
      </w:pPr>
    </w:p>
    <w:p w14:paraId="7E416AD6" w14:textId="052F30C0" w:rsidR="0007746C" w:rsidRPr="00EC0124" w:rsidRDefault="0007746C" w:rsidP="0007746C">
      <w:pPr>
        <w:pStyle w:val="Tabladeilustraciones"/>
        <w:tabs>
          <w:tab w:val="right" w:leader="dot" w:pos="7927"/>
        </w:tabs>
        <w:jc w:val="center"/>
        <w:rPr>
          <w:b/>
          <w:bCs/>
        </w:rPr>
      </w:pPr>
      <w:r w:rsidRPr="00EC0124">
        <w:rPr>
          <w:b/>
          <w:bCs/>
        </w:rPr>
        <w:lastRenderedPageBreak/>
        <w:t>INDICE DE TABLAS</w:t>
      </w:r>
    </w:p>
    <w:p w14:paraId="7102974D" w14:textId="77777777" w:rsidR="0007746C" w:rsidRPr="00EC0124" w:rsidRDefault="0007746C" w:rsidP="0007746C"/>
    <w:p w14:paraId="424B895F" w14:textId="3F3FAFF6" w:rsidR="0007746C" w:rsidRPr="00EC0124" w:rsidRDefault="006519E4" w:rsidP="0007746C">
      <w:pPr>
        <w:rPr>
          <w:b/>
          <w:bCs/>
        </w:rPr>
      </w:pPr>
      <w:r w:rsidRPr="006519E4">
        <w:rPr>
          <w:b/>
          <w:bCs/>
        </w:rPr>
        <w:t xml:space="preserve">Tabla </w:t>
      </w:r>
      <w:r w:rsidR="0007746C" w:rsidRPr="006519E4">
        <w:rPr>
          <w:b/>
          <w:bCs/>
        </w:rPr>
        <w:t xml:space="preserve">N°                    </w:t>
      </w:r>
      <w:r>
        <w:rPr>
          <w:b/>
          <w:bCs/>
        </w:rPr>
        <w:t xml:space="preserve">        </w:t>
      </w:r>
      <w:r w:rsidR="0007746C" w:rsidRPr="006519E4">
        <w:rPr>
          <w:b/>
          <w:bCs/>
        </w:rPr>
        <w:t xml:space="preserve">                                                                                </w:t>
      </w:r>
      <w:r w:rsidR="0007746C" w:rsidRPr="00EC0124">
        <w:rPr>
          <w:b/>
          <w:bCs/>
        </w:rPr>
        <w:t>P</w:t>
      </w:r>
      <w:r>
        <w:rPr>
          <w:b/>
          <w:bCs/>
        </w:rPr>
        <w:t>ág.</w:t>
      </w:r>
    </w:p>
    <w:p w14:paraId="624B6022" w14:textId="77777777" w:rsidR="0007746C" w:rsidRPr="00EC0124" w:rsidRDefault="0007746C" w:rsidP="0007746C"/>
    <w:p w14:paraId="2683CF57" w14:textId="29CFDCEC" w:rsidR="0007746C" w:rsidRPr="00EC0124" w:rsidRDefault="0007746C" w:rsidP="00F91FED">
      <w:pPr>
        <w:pStyle w:val="Tabladeilustraciones"/>
        <w:tabs>
          <w:tab w:val="right" w:leader="dot" w:pos="7927"/>
        </w:tabs>
        <w:spacing w:line="360" w:lineRule="auto"/>
        <w:rPr>
          <w:rFonts w:eastAsiaTheme="minorEastAsia"/>
          <w:noProof/>
          <w:sz w:val="22"/>
          <w:szCs w:val="22"/>
        </w:rPr>
      </w:pPr>
      <w:r w:rsidRPr="00EC0124">
        <w:fldChar w:fldCharType="begin"/>
      </w:r>
      <w:r w:rsidRPr="00EC0124">
        <w:instrText xml:space="preserve"> TOC \h \z \c "Tabla" </w:instrText>
      </w:r>
      <w:r w:rsidRPr="00EC0124">
        <w:fldChar w:fldCharType="separate"/>
      </w:r>
      <w:hyperlink w:anchor="_Toc63256705" w:history="1">
        <w:r w:rsidRPr="00EC0124">
          <w:rPr>
            <w:rStyle w:val="Hipervnculo"/>
            <w:b/>
            <w:bCs/>
            <w:noProof/>
          </w:rPr>
          <w:t xml:space="preserve">Tabla 1. </w:t>
        </w:r>
        <w:r w:rsidRPr="00EC0124">
          <w:rPr>
            <w:rStyle w:val="Hipervnculo"/>
            <w:noProof/>
          </w:rPr>
          <w:t>Escala zoológica del pollo</w:t>
        </w:r>
        <w:r w:rsidRPr="00EC0124">
          <w:rPr>
            <w:noProof/>
            <w:webHidden/>
          </w:rPr>
          <w:tab/>
        </w:r>
        <w:r w:rsidRPr="00EC0124">
          <w:rPr>
            <w:noProof/>
            <w:webHidden/>
          </w:rPr>
          <w:fldChar w:fldCharType="begin"/>
        </w:r>
        <w:r w:rsidRPr="00EC0124">
          <w:rPr>
            <w:noProof/>
            <w:webHidden/>
          </w:rPr>
          <w:instrText xml:space="preserve"> PAGEREF _Toc63256705 \h </w:instrText>
        </w:r>
        <w:r w:rsidRPr="00EC0124">
          <w:rPr>
            <w:noProof/>
            <w:webHidden/>
          </w:rPr>
        </w:r>
        <w:r w:rsidRPr="00EC0124">
          <w:rPr>
            <w:noProof/>
            <w:webHidden/>
          </w:rPr>
          <w:fldChar w:fldCharType="separate"/>
        </w:r>
        <w:r w:rsidR="00246A43">
          <w:rPr>
            <w:noProof/>
            <w:webHidden/>
          </w:rPr>
          <w:t>4</w:t>
        </w:r>
        <w:r w:rsidRPr="00EC0124">
          <w:rPr>
            <w:noProof/>
            <w:webHidden/>
          </w:rPr>
          <w:fldChar w:fldCharType="end"/>
        </w:r>
      </w:hyperlink>
    </w:p>
    <w:p w14:paraId="29B60A02" w14:textId="0CCA859E"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06" w:history="1">
        <w:r w:rsidR="0007746C" w:rsidRPr="00EC0124">
          <w:rPr>
            <w:rStyle w:val="Hipervnculo"/>
            <w:b/>
            <w:bCs/>
            <w:noProof/>
          </w:rPr>
          <w:t xml:space="preserve">Tabla 2. </w:t>
        </w:r>
        <w:r w:rsidR="0007746C" w:rsidRPr="00EC0124">
          <w:rPr>
            <w:rStyle w:val="Hipervnculo"/>
            <w:noProof/>
          </w:rPr>
          <w:t>Requerimientos nutricionales del pollo</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_Toc63256706 \h </w:instrText>
        </w:r>
        <w:r w:rsidR="0007746C" w:rsidRPr="00EC0124">
          <w:rPr>
            <w:noProof/>
            <w:webHidden/>
          </w:rPr>
        </w:r>
        <w:r w:rsidR="0007746C" w:rsidRPr="00EC0124">
          <w:rPr>
            <w:noProof/>
            <w:webHidden/>
          </w:rPr>
          <w:fldChar w:fldCharType="separate"/>
        </w:r>
        <w:r w:rsidR="00246A43">
          <w:rPr>
            <w:noProof/>
            <w:webHidden/>
          </w:rPr>
          <w:t>11</w:t>
        </w:r>
        <w:r w:rsidR="0007746C" w:rsidRPr="00EC0124">
          <w:rPr>
            <w:noProof/>
            <w:webHidden/>
          </w:rPr>
          <w:fldChar w:fldCharType="end"/>
        </w:r>
      </w:hyperlink>
    </w:p>
    <w:p w14:paraId="47AABA8E" w14:textId="2A7F1187"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07" w:history="1">
        <w:r w:rsidR="0007746C" w:rsidRPr="00EC0124">
          <w:rPr>
            <w:rStyle w:val="Hipervnculo"/>
            <w:b/>
            <w:bCs/>
            <w:noProof/>
          </w:rPr>
          <w:t>Tabla 3.</w:t>
        </w:r>
        <w:r w:rsidR="008860A8">
          <w:rPr>
            <w:rStyle w:val="Hipervnculo"/>
            <w:b/>
            <w:bCs/>
            <w:noProof/>
          </w:rPr>
          <w:t xml:space="preserve"> </w:t>
        </w:r>
        <w:r w:rsidR="0007746C" w:rsidRPr="00EC0124">
          <w:rPr>
            <w:rStyle w:val="Hipervnculo"/>
            <w:noProof/>
          </w:rPr>
          <w:t>Situación geográfica y climática.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_Toc63256707 \h </w:instrText>
        </w:r>
        <w:r w:rsidR="0007746C" w:rsidRPr="00EC0124">
          <w:rPr>
            <w:noProof/>
            <w:webHidden/>
          </w:rPr>
        </w:r>
        <w:r w:rsidR="0007746C" w:rsidRPr="00EC0124">
          <w:rPr>
            <w:noProof/>
            <w:webHidden/>
          </w:rPr>
          <w:fldChar w:fldCharType="separate"/>
        </w:r>
        <w:r w:rsidR="00246A43">
          <w:rPr>
            <w:noProof/>
            <w:webHidden/>
          </w:rPr>
          <w:t>25</w:t>
        </w:r>
        <w:r w:rsidR="0007746C" w:rsidRPr="00EC0124">
          <w:rPr>
            <w:noProof/>
            <w:webHidden/>
          </w:rPr>
          <w:fldChar w:fldCharType="end"/>
        </w:r>
      </w:hyperlink>
    </w:p>
    <w:p w14:paraId="7BC3AC87" w14:textId="3965A4D4"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08" w:history="1">
        <w:r w:rsidR="0007746C" w:rsidRPr="00EC0124">
          <w:rPr>
            <w:rStyle w:val="Hipervnculo"/>
            <w:b/>
            <w:bCs/>
            <w:noProof/>
          </w:rPr>
          <w:t xml:space="preserve">Tabla 4. </w:t>
        </w:r>
        <w:r w:rsidR="0007746C" w:rsidRPr="00EC0124">
          <w:rPr>
            <w:rStyle w:val="Hipervnculo"/>
            <w:noProof/>
          </w:rPr>
          <w:t>Procedimiento</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_Toc63256708 \h </w:instrText>
        </w:r>
        <w:r w:rsidR="0007746C" w:rsidRPr="00EC0124">
          <w:rPr>
            <w:noProof/>
            <w:webHidden/>
          </w:rPr>
        </w:r>
        <w:r w:rsidR="0007746C" w:rsidRPr="00EC0124">
          <w:rPr>
            <w:noProof/>
            <w:webHidden/>
          </w:rPr>
          <w:fldChar w:fldCharType="separate"/>
        </w:r>
        <w:r w:rsidR="00246A43">
          <w:rPr>
            <w:noProof/>
            <w:webHidden/>
          </w:rPr>
          <w:t>27</w:t>
        </w:r>
        <w:r w:rsidR="0007746C" w:rsidRPr="00EC0124">
          <w:rPr>
            <w:noProof/>
            <w:webHidden/>
          </w:rPr>
          <w:fldChar w:fldCharType="end"/>
        </w:r>
      </w:hyperlink>
    </w:p>
    <w:p w14:paraId="1CBEBA2C" w14:textId="108ACF4E"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09" w:history="1">
        <w:r w:rsidR="0007746C" w:rsidRPr="00EC0124">
          <w:rPr>
            <w:rStyle w:val="Hipervnculo"/>
            <w:b/>
            <w:bCs/>
            <w:noProof/>
          </w:rPr>
          <w:t xml:space="preserve">Tabla 5. </w:t>
        </w:r>
        <w:r w:rsidR="0007746C" w:rsidRPr="00EC0124">
          <w:rPr>
            <w:rStyle w:val="Hipervnculo"/>
            <w:noProof/>
          </w:rPr>
          <w:t>Análisis de varianza.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_Toc63256709 \h </w:instrText>
        </w:r>
        <w:r w:rsidR="0007746C" w:rsidRPr="00EC0124">
          <w:rPr>
            <w:noProof/>
            <w:webHidden/>
          </w:rPr>
        </w:r>
        <w:r w:rsidR="0007746C" w:rsidRPr="00EC0124">
          <w:rPr>
            <w:noProof/>
            <w:webHidden/>
          </w:rPr>
          <w:fldChar w:fldCharType="separate"/>
        </w:r>
        <w:r w:rsidR="00246A43">
          <w:rPr>
            <w:noProof/>
            <w:webHidden/>
          </w:rPr>
          <w:t>28</w:t>
        </w:r>
        <w:r w:rsidR="0007746C" w:rsidRPr="00EC0124">
          <w:rPr>
            <w:noProof/>
            <w:webHidden/>
          </w:rPr>
          <w:fldChar w:fldCharType="end"/>
        </w:r>
      </w:hyperlink>
    </w:p>
    <w:p w14:paraId="5BF8D8AA" w14:textId="78DA4EA1"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0" w:history="1">
        <w:r w:rsidR="0007746C" w:rsidRPr="00EC0124">
          <w:rPr>
            <w:rStyle w:val="Hipervnculo"/>
            <w:b/>
            <w:bCs/>
            <w:noProof/>
          </w:rPr>
          <w:t xml:space="preserve">Tabla 6. </w:t>
        </w:r>
        <w:r w:rsidR="0007746C" w:rsidRPr="00EC0124">
          <w:rPr>
            <w:rStyle w:val="Hipervnculo"/>
            <w:noProof/>
          </w:rPr>
          <w:t>Análisis de varianza (ADEVA) de los pesos iniciales.</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_Toc63256710 \h </w:instrText>
        </w:r>
        <w:r w:rsidR="0007746C" w:rsidRPr="00EC0124">
          <w:rPr>
            <w:noProof/>
            <w:webHidden/>
          </w:rPr>
        </w:r>
        <w:r w:rsidR="0007746C" w:rsidRPr="00EC0124">
          <w:rPr>
            <w:noProof/>
            <w:webHidden/>
          </w:rPr>
          <w:fldChar w:fldCharType="separate"/>
        </w:r>
        <w:r w:rsidR="00246A43">
          <w:rPr>
            <w:noProof/>
            <w:webHidden/>
          </w:rPr>
          <w:t>34</w:t>
        </w:r>
        <w:r w:rsidR="0007746C" w:rsidRPr="00EC0124">
          <w:rPr>
            <w:noProof/>
            <w:webHidden/>
          </w:rPr>
          <w:fldChar w:fldCharType="end"/>
        </w:r>
      </w:hyperlink>
    </w:p>
    <w:p w14:paraId="749CD1D0" w14:textId="3BF6AF53"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1" w:history="1">
        <w:r w:rsidR="0007746C" w:rsidRPr="00EC0124">
          <w:rPr>
            <w:rStyle w:val="Hipervnculo"/>
            <w:b/>
            <w:bCs/>
            <w:noProof/>
          </w:rPr>
          <w:t xml:space="preserve">Tabla 7. </w:t>
        </w:r>
        <w:r w:rsidR="0007746C" w:rsidRPr="00EC0124">
          <w:rPr>
            <w:rStyle w:val="Hipervnculo"/>
            <w:noProof/>
          </w:rPr>
          <w:t>Análisis de varianza (ADEVA) de los pesos de la primera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_Toc63256711 \h </w:instrText>
        </w:r>
        <w:r w:rsidR="0007746C" w:rsidRPr="00EC0124">
          <w:rPr>
            <w:noProof/>
            <w:webHidden/>
          </w:rPr>
        </w:r>
        <w:r w:rsidR="0007746C" w:rsidRPr="00EC0124">
          <w:rPr>
            <w:noProof/>
            <w:webHidden/>
          </w:rPr>
          <w:fldChar w:fldCharType="separate"/>
        </w:r>
        <w:r w:rsidR="00246A43">
          <w:rPr>
            <w:noProof/>
            <w:webHidden/>
          </w:rPr>
          <w:t>35</w:t>
        </w:r>
        <w:r w:rsidR="0007746C" w:rsidRPr="00EC0124">
          <w:rPr>
            <w:noProof/>
            <w:webHidden/>
          </w:rPr>
          <w:fldChar w:fldCharType="end"/>
        </w:r>
      </w:hyperlink>
    </w:p>
    <w:p w14:paraId="3F2A1385" w14:textId="76B6897D"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2" w:history="1">
        <w:r w:rsidR="0007746C" w:rsidRPr="00EC0124">
          <w:rPr>
            <w:rStyle w:val="Hipervnculo"/>
            <w:b/>
            <w:bCs/>
            <w:noProof/>
          </w:rPr>
          <w:t xml:space="preserve">Tabla 8. </w:t>
        </w:r>
        <w:r w:rsidR="0007746C" w:rsidRPr="00EC0124">
          <w:rPr>
            <w:rStyle w:val="Hipervnculo"/>
            <w:noProof/>
          </w:rPr>
          <w:t>Análisis de Tukey para los pesos de la primera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_Toc63256712 \h </w:instrText>
        </w:r>
        <w:r w:rsidR="0007746C" w:rsidRPr="00EC0124">
          <w:rPr>
            <w:noProof/>
            <w:webHidden/>
          </w:rPr>
        </w:r>
        <w:r w:rsidR="0007746C" w:rsidRPr="00EC0124">
          <w:rPr>
            <w:noProof/>
            <w:webHidden/>
          </w:rPr>
          <w:fldChar w:fldCharType="separate"/>
        </w:r>
        <w:r w:rsidR="00246A43">
          <w:rPr>
            <w:noProof/>
            <w:webHidden/>
          </w:rPr>
          <w:t>35</w:t>
        </w:r>
        <w:r w:rsidR="0007746C" w:rsidRPr="00EC0124">
          <w:rPr>
            <w:noProof/>
            <w:webHidden/>
          </w:rPr>
          <w:fldChar w:fldCharType="end"/>
        </w:r>
      </w:hyperlink>
    </w:p>
    <w:p w14:paraId="4C3BB201" w14:textId="5A235873"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3" w:history="1">
        <w:r w:rsidR="0007746C" w:rsidRPr="00EC0124">
          <w:rPr>
            <w:rStyle w:val="Hipervnculo"/>
            <w:b/>
            <w:bCs/>
            <w:noProof/>
          </w:rPr>
          <w:t>Tabla 9.</w:t>
        </w:r>
        <w:r w:rsidR="0007746C" w:rsidRPr="00EC0124">
          <w:rPr>
            <w:rStyle w:val="Hipervnculo"/>
            <w:noProof/>
          </w:rPr>
          <w:t xml:space="preserve"> Análisis de varianza (ADEVA) de los pesos de la segunda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_Toc63256713 \h </w:instrText>
        </w:r>
        <w:r w:rsidR="0007746C" w:rsidRPr="00EC0124">
          <w:rPr>
            <w:noProof/>
            <w:webHidden/>
          </w:rPr>
        </w:r>
        <w:r w:rsidR="0007746C" w:rsidRPr="00EC0124">
          <w:rPr>
            <w:noProof/>
            <w:webHidden/>
          </w:rPr>
          <w:fldChar w:fldCharType="separate"/>
        </w:r>
        <w:r w:rsidR="00246A43">
          <w:rPr>
            <w:noProof/>
            <w:webHidden/>
          </w:rPr>
          <w:t>37</w:t>
        </w:r>
        <w:r w:rsidR="0007746C" w:rsidRPr="00EC0124">
          <w:rPr>
            <w:noProof/>
            <w:webHidden/>
          </w:rPr>
          <w:fldChar w:fldCharType="end"/>
        </w:r>
      </w:hyperlink>
    </w:p>
    <w:p w14:paraId="29289E4A" w14:textId="72A8CF67"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4" w:history="1">
        <w:r w:rsidR="0007746C" w:rsidRPr="00EC0124">
          <w:rPr>
            <w:rStyle w:val="Hipervnculo"/>
            <w:b/>
            <w:bCs/>
            <w:noProof/>
          </w:rPr>
          <w:t xml:space="preserve">Tabla 10. </w:t>
        </w:r>
        <w:r w:rsidR="0007746C" w:rsidRPr="00EC0124">
          <w:rPr>
            <w:rStyle w:val="Hipervnculo"/>
            <w:noProof/>
          </w:rPr>
          <w:t>Análisis de Tukey para los pesos de la segunda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_Toc63256714 \h </w:instrText>
        </w:r>
        <w:r w:rsidR="0007746C" w:rsidRPr="00EC0124">
          <w:rPr>
            <w:noProof/>
            <w:webHidden/>
          </w:rPr>
        </w:r>
        <w:r w:rsidR="0007746C" w:rsidRPr="00EC0124">
          <w:rPr>
            <w:noProof/>
            <w:webHidden/>
          </w:rPr>
          <w:fldChar w:fldCharType="separate"/>
        </w:r>
        <w:r w:rsidR="00246A43">
          <w:rPr>
            <w:noProof/>
            <w:webHidden/>
          </w:rPr>
          <w:t>37</w:t>
        </w:r>
        <w:r w:rsidR="0007746C" w:rsidRPr="00EC0124">
          <w:rPr>
            <w:noProof/>
            <w:webHidden/>
          </w:rPr>
          <w:fldChar w:fldCharType="end"/>
        </w:r>
      </w:hyperlink>
    </w:p>
    <w:p w14:paraId="164D5321" w14:textId="441CED46"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5" w:history="1">
        <w:r w:rsidR="0007746C" w:rsidRPr="00EC0124">
          <w:rPr>
            <w:rStyle w:val="Hipervnculo"/>
            <w:b/>
            <w:bCs/>
            <w:noProof/>
          </w:rPr>
          <w:t xml:space="preserve">Tabla 11. </w:t>
        </w:r>
        <w:r w:rsidR="0007746C" w:rsidRPr="00EC0124">
          <w:rPr>
            <w:rStyle w:val="Hipervnculo"/>
            <w:noProof/>
          </w:rPr>
          <w:t>Análisis de varianza (ADEVA) de los pesos de la tercera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_Toc63256715 \h </w:instrText>
        </w:r>
        <w:r w:rsidR="0007746C" w:rsidRPr="00EC0124">
          <w:rPr>
            <w:noProof/>
            <w:webHidden/>
          </w:rPr>
        </w:r>
        <w:r w:rsidR="0007746C" w:rsidRPr="00EC0124">
          <w:rPr>
            <w:noProof/>
            <w:webHidden/>
          </w:rPr>
          <w:fldChar w:fldCharType="separate"/>
        </w:r>
        <w:r w:rsidR="00246A43">
          <w:rPr>
            <w:noProof/>
            <w:webHidden/>
          </w:rPr>
          <w:t>39</w:t>
        </w:r>
        <w:r w:rsidR="0007746C" w:rsidRPr="00EC0124">
          <w:rPr>
            <w:noProof/>
            <w:webHidden/>
          </w:rPr>
          <w:fldChar w:fldCharType="end"/>
        </w:r>
      </w:hyperlink>
    </w:p>
    <w:p w14:paraId="2F7ACF16" w14:textId="0F311B03"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6" w:history="1">
        <w:r w:rsidR="0007746C" w:rsidRPr="00EC0124">
          <w:rPr>
            <w:rStyle w:val="Hipervnculo"/>
            <w:b/>
            <w:bCs/>
            <w:noProof/>
          </w:rPr>
          <w:t xml:space="preserve">Tabla 12. </w:t>
        </w:r>
        <w:r w:rsidR="0007746C" w:rsidRPr="00EC0124">
          <w:rPr>
            <w:rStyle w:val="Hipervnculo"/>
            <w:noProof/>
          </w:rPr>
          <w:t>Análisis de Tukey para los pesos de la tercera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_Toc63256716 \h </w:instrText>
        </w:r>
        <w:r w:rsidR="0007746C" w:rsidRPr="00EC0124">
          <w:rPr>
            <w:noProof/>
            <w:webHidden/>
          </w:rPr>
        </w:r>
        <w:r w:rsidR="0007746C" w:rsidRPr="00EC0124">
          <w:rPr>
            <w:noProof/>
            <w:webHidden/>
          </w:rPr>
          <w:fldChar w:fldCharType="separate"/>
        </w:r>
        <w:r w:rsidR="00246A43">
          <w:rPr>
            <w:noProof/>
            <w:webHidden/>
          </w:rPr>
          <w:t>39</w:t>
        </w:r>
        <w:r w:rsidR="0007746C" w:rsidRPr="00EC0124">
          <w:rPr>
            <w:noProof/>
            <w:webHidden/>
          </w:rPr>
          <w:fldChar w:fldCharType="end"/>
        </w:r>
      </w:hyperlink>
    </w:p>
    <w:p w14:paraId="15675E61" w14:textId="38A84F37"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7" w:history="1">
        <w:r w:rsidR="0007746C" w:rsidRPr="00EC0124">
          <w:rPr>
            <w:rStyle w:val="Hipervnculo"/>
            <w:b/>
            <w:bCs/>
            <w:noProof/>
          </w:rPr>
          <w:t xml:space="preserve">Tabla 13. </w:t>
        </w:r>
        <w:r w:rsidR="0007746C" w:rsidRPr="00EC0124">
          <w:rPr>
            <w:rStyle w:val="Hipervnculo"/>
            <w:noProof/>
          </w:rPr>
          <w:t>Análisis de varianza (ADEVA) de los pesos de la cuarta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_Toc63256717 \h </w:instrText>
        </w:r>
        <w:r w:rsidR="0007746C" w:rsidRPr="00EC0124">
          <w:rPr>
            <w:noProof/>
            <w:webHidden/>
          </w:rPr>
        </w:r>
        <w:r w:rsidR="0007746C" w:rsidRPr="00EC0124">
          <w:rPr>
            <w:noProof/>
            <w:webHidden/>
          </w:rPr>
          <w:fldChar w:fldCharType="separate"/>
        </w:r>
        <w:r w:rsidR="00246A43">
          <w:rPr>
            <w:noProof/>
            <w:webHidden/>
          </w:rPr>
          <w:t>40</w:t>
        </w:r>
        <w:r w:rsidR="0007746C" w:rsidRPr="00EC0124">
          <w:rPr>
            <w:noProof/>
            <w:webHidden/>
          </w:rPr>
          <w:fldChar w:fldCharType="end"/>
        </w:r>
      </w:hyperlink>
    </w:p>
    <w:p w14:paraId="399C6B7B" w14:textId="427C4EAD"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8" w:history="1">
        <w:r w:rsidR="0007746C" w:rsidRPr="00EC0124">
          <w:rPr>
            <w:rStyle w:val="Hipervnculo"/>
            <w:b/>
            <w:bCs/>
            <w:noProof/>
          </w:rPr>
          <w:t xml:space="preserve">Tabla 14. </w:t>
        </w:r>
        <w:r w:rsidR="0007746C" w:rsidRPr="00EC0124">
          <w:rPr>
            <w:rStyle w:val="Hipervnculo"/>
            <w:noProof/>
          </w:rPr>
          <w:t>Análisis de Tukey para los pesos de la cuarta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_Toc63256718 \h </w:instrText>
        </w:r>
        <w:r w:rsidR="0007746C" w:rsidRPr="00EC0124">
          <w:rPr>
            <w:noProof/>
            <w:webHidden/>
          </w:rPr>
        </w:r>
        <w:r w:rsidR="0007746C" w:rsidRPr="00EC0124">
          <w:rPr>
            <w:noProof/>
            <w:webHidden/>
          </w:rPr>
          <w:fldChar w:fldCharType="separate"/>
        </w:r>
        <w:r w:rsidR="00246A43">
          <w:rPr>
            <w:noProof/>
            <w:webHidden/>
          </w:rPr>
          <w:t>41</w:t>
        </w:r>
        <w:r w:rsidR="0007746C" w:rsidRPr="00EC0124">
          <w:rPr>
            <w:noProof/>
            <w:webHidden/>
          </w:rPr>
          <w:fldChar w:fldCharType="end"/>
        </w:r>
      </w:hyperlink>
    </w:p>
    <w:p w14:paraId="40D42905" w14:textId="6637AD71"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19" w:history="1">
        <w:r w:rsidR="0007746C" w:rsidRPr="00EC0124">
          <w:rPr>
            <w:rStyle w:val="Hipervnculo"/>
            <w:b/>
            <w:bCs/>
            <w:noProof/>
          </w:rPr>
          <w:t xml:space="preserve">Tabla 15. </w:t>
        </w:r>
        <w:r w:rsidR="0007746C" w:rsidRPr="00EC0124">
          <w:rPr>
            <w:rStyle w:val="Hipervnculo"/>
            <w:noProof/>
          </w:rPr>
          <w:t>Análisis de varianza (ADEVA) de los pesos de la quinta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_Toc63256719 \h </w:instrText>
        </w:r>
        <w:r w:rsidR="0007746C" w:rsidRPr="00EC0124">
          <w:rPr>
            <w:noProof/>
            <w:webHidden/>
          </w:rPr>
        </w:r>
        <w:r w:rsidR="0007746C" w:rsidRPr="00EC0124">
          <w:rPr>
            <w:noProof/>
            <w:webHidden/>
          </w:rPr>
          <w:fldChar w:fldCharType="separate"/>
        </w:r>
        <w:r w:rsidR="00246A43">
          <w:rPr>
            <w:noProof/>
            <w:webHidden/>
          </w:rPr>
          <w:t>42</w:t>
        </w:r>
        <w:r w:rsidR="0007746C" w:rsidRPr="00EC0124">
          <w:rPr>
            <w:noProof/>
            <w:webHidden/>
          </w:rPr>
          <w:fldChar w:fldCharType="end"/>
        </w:r>
      </w:hyperlink>
    </w:p>
    <w:p w14:paraId="26368EC4" w14:textId="53597462"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0" w:history="1">
        <w:r w:rsidR="0007746C" w:rsidRPr="00EC0124">
          <w:rPr>
            <w:rStyle w:val="Hipervnculo"/>
            <w:b/>
            <w:bCs/>
            <w:noProof/>
          </w:rPr>
          <w:t xml:space="preserve">Tabla 16. </w:t>
        </w:r>
        <w:r w:rsidR="0007746C" w:rsidRPr="00EC0124">
          <w:rPr>
            <w:rStyle w:val="Hipervnculo"/>
            <w:noProof/>
          </w:rPr>
          <w:t>Análisis de Tukey para los pesos de la quinta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_Toc63256720 \h </w:instrText>
        </w:r>
        <w:r w:rsidR="0007746C" w:rsidRPr="00EC0124">
          <w:rPr>
            <w:noProof/>
            <w:webHidden/>
          </w:rPr>
        </w:r>
        <w:r w:rsidR="0007746C" w:rsidRPr="00EC0124">
          <w:rPr>
            <w:noProof/>
            <w:webHidden/>
          </w:rPr>
          <w:fldChar w:fldCharType="separate"/>
        </w:r>
        <w:r w:rsidR="00246A43">
          <w:rPr>
            <w:noProof/>
            <w:webHidden/>
          </w:rPr>
          <w:t>43</w:t>
        </w:r>
        <w:r w:rsidR="0007746C" w:rsidRPr="00EC0124">
          <w:rPr>
            <w:noProof/>
            <w:webHidden/>
          </w:rPr>
          <w:fldChar w:fldCharType="end"/>
        </w:r>
      </w:hyperlink>
    </w:p>
    <w:p w14:paraId="160FC8E7" w14:textId="133D7AB7"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1" w:history="1">
        <w:r w:rsidR="0007746C" w:rsidRPr="00EC0124">
          <w:rPr>
            <w:rStyle w:val="Hipervnculo"/>
            <w:b/>
            <w:bCs/>
            <w:noProof/>
          </w:rPr>
          <w:t xml:space="preserve">Tabla 17. </w:t>
        </w:r>
        <w:r w:rsidR="0007746C" w:rsidRPr="00EC0124">
          <w:rPr>
            <w:rStyle w:val="Hipervnculo"/>
            <w:noProof/>
          </w:rPr>
          <w:t>Análisis de varianza (ADEVA) de los pesos de la sexta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_Toc63256721 \h </w:instrText>
        </w:r>
        <w:r w:rsidR="0007746C" w:rsidRPr="00EC0124">
          <w:rPr>
            <w:noProof/>
            <w:webHidden/>
          </w:rPr>
        </w:r>
        <w:r w:rsidR="0007746C" w:rsidRPr="00EC0124">
          <w:rPr>
            <w:noProof/>
            <w:webHidden/>
          </w:rPr>
          <w:fldChar w:fldCharType="separate"/>
        </w:r>
        <w:r w:rsidR="00246A43">
          <w:rPr>
            <w:noProof/>
            <w:webHidden/>
          </w:rPr>
          <w:t>44</w:t>
        </w:r>
        <w:r w:rsidR="0007746C" w:rsidRPr="00EC0124">
          <w:rPr>
            <w:noProof/>
            <w:webHidden/>
          </w:rPr>
          <w:fldChar w:fldCharType="end"/>
        </w:r>
      </w:hyperlink>
    </w:p>
    <w:p w14:paraId="769AF545" w14:textId="72289080"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2" w:history="1">
        <w:r w:rsidR="0007746C" w:rsidRPr="00EC0124">
          <w:rPr>
            <w:rStyle w:val="Hipervnculo"/>
            <w:b/>
            <w:bCs/>
            <w:noProof/>
          </w:rPr>
          <w:t xml:space="preserve">Tabla 18. </w:t>
        </w:r>
        <w:r w:rsidR="0007746C" w:rsidRPr="00EC0124">
          <w:rPr>
            <w:rStyle w:val="Hipervnculo"/>
            <w:noProof/>
          </w:rPr>
          <w:t>Análisis de Tukey para los pesos de la sexta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_Toc63256722 \h </w:instrText>
        </w:r>
        <w:r w:rsidR="0007746C" w:rsidRPr="00EC0124">
          <w:rPr>
            <w:noProof/>
            <w:webHidden/>
          </w:rPr>
        </w:r>
        <w:r w:rsidR="0007746C" w:rsidRPr="00EC0124">
          <w:rPr>
            <w:noProof/>
            <w:webHidden/>
          </w:rPr>
          <w:fldChar w:fldCharType="separate"/>
        </w:r>
        <w:r w:rsidR="00246A43">
          <w:rPr>
            <w:noProof/>
            <w:webHidden/>
          </w:rPr>
          <w:t>45</w:t>
        </w:r>
        <w:r w:rsidR="0007746C" w:rsidRPr="00EC0124">
          <w:rPr>
            <w:noProof/>
            <w:webHidden/>
          </w:rPr>
          <w:fldChar w:fldCharType="end"/>
        </w:r>
      </w:hyperlink>
    </w:p>
    <w:p w14:paraId="31C0507A" w14:textId="3F0F6592"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3" w:history="1">
        <w:r w:rsidR="0007746C" w:rsidRPr="00EC0124">
          <w:rPr>
            <w:rStyle w:val="Hipervnculo"/>
            <w:b/>
            <w:bCs/>
            <w:noProof/>
          </w:rPr>
          <w:t xml:space="preserve">Tabla 19. </w:t>
        </w:r>
        <w:r w:rsidR="0007746C" w:rsidRPr="00EC0124">
          <w:rPr>
            <w:rStyle w:val="Hipervnculo"/>
            <w:noProof/>
          </w:rPr>
          <w:t>Análisis de varianza (ADEVA) del consumo de alimento a lo largo de la fase experimental.</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_Toc63256723 \h </w:instrText>
        </w:r>
        <w:r w:rsidR="0007746C" w:rsidRPr="00EC0124">
          <w:rPr>
            <w:noProof/>
            <w:webHidden/>
          </w:rPr>
        </w:r>
        <w:r w:rsidR="0007746C" w:rsidRPr="00EC0124">
          <w:rPr>
            <w:noProof/>
            <w:webHidden/>
          </w:rPr>
          <w:fldChar w:fldCharType="separate"/>
        </w:r>
        <w:r w:rsidR="00246A43">
          <w:rPr>
            <w:noProof/>
            <w:webHidden/>
          </w:rPr>
          <w:t>46</w:t>
        </w:r>
        <w:r w:rsidR="0007746C" w:rsidRPr="00EC0124">
          <w:rPr>
            <w:noProof/>
            <w:webHidden/>
          </w:rPr>
          <w:fldChar w:fldCharType="end"/>
        </w:r>
      </w:hyperlink>
    </w:p>
    <w:p w14:paraId="39DC2E44" w14:textId="5AE13EF8"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4" w:history="1">
        <w:r w:rsidR="0007746C" w:rsidRPr="00EC0124">
          <w:rPr>
            <w:rStyle w:val="Hipervnculo"/>
            <w:b/>
            <w:bCs/>
            <w:noProof/>
          </w:rPr>
          <w:t xml:space="preserve">Tabla 20. </w:t>
        </w:r>
        <w:r w:rsidR="0007746C" w:rsidRPr="00EC0124">
          <w:rPr>
            <w:rStyle w:val="Hipervnculo"/>
            <w:noProof/>
          </w:rPr>
          <w:t>Análisis de varianza (ADEVA) de la conversión alimenticia de la primera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_Toc63256724 \h </w:instrText>
        </w:r>
        <w:r w:rsidR="0007746C" w:rsidRPr="00EC0124">
          <w:rPr>
            <w:noProof/>
            <w:webHidden/>
          </w:rPr>
        </w:r>
        <w:r w:rsidR="0007746C" w:rsidRPr="00EC0124">
          <w:rPr>
            <w:noProof/>
            <w:webHidden/>
          </w:rPr>
          <w:fldChar w:fldCharType="separate"/>
        </w:r>
        <w:r w:rsidR="00246A43">
          <w:rPr>
            <w:noProof/>
            <w:webHidden/>
          </w:rPr>
          <w:t>49</w:t>
        </w:r>
        <w:r w:rsidR="0007746C" w:rsidRPr="00EC0124">
          <w:rPr>
            <w:noProof/>
            <w:webHidden/>
          </w:rPr>
          <w:fldChar w:fldCharType="end"/>
        </w:r>
      </w:hyperlink>
    </w:p>
    <w:p w14:paraId="4EE7A74A" w14:textId="5144FDCC"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5" w:history="1">
        <w:r w:rsidR="0007746C" w:rsidRPr="00EC0124">
          <w:rPr>
            <w:rStyle w:val="Hipervnculo"/>
            <w:b/>
            <w:bCs/>
            <w:noProof/>
          </w:rPr>
          <w:t xml:space="preserve">Tabla 21. </w:t>
        </w:r>
        <w:r w:rsidR="0007746C" w:rsidRPr="00EC0124">
          <w:rPr>
            <w:rStyle w:val="Hipervnculo"/>
            <w:noProof/>
          </w:rPr>
          <w:t>Análisis de Tukey para conversión alimenticia de la primera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_Toc63256725 \h </w:instrText>
        </w:r>
        <w:r w:rsidR="0007746C" w:rsidRPr="00EC0124">
          <w:rPr>
            <w:noProof/>
            <w:webHidden/>
          </w:rPr>
        </w:r>
        <w:r w:rsidR="0007746C" w:rsidRPr="00EC0124">
          <w:rPr>
            <w:noProof/>
            <w:webHidden/>
          </w:rPr>
          <w:fldChar w:fldCharType="separate"/>
        </w:r>
        <w:r w:rsidR="00246A43">
          <w:rPr>
            <w:noProof/>
            <w:webHidden/>
          </w:rPr>
          <w:t>49</w:t>
        </w:r>
        <w:r w:rsidR="0007746C" w:rsidRPr="00EC0124">
          <w:rPr>
            <w:noProof/>
            <w:webHidden/>
          </w:rPr>
          <w:fldChar w:fldCharType="end"/>
        </w:r>
      </w:hyperlink>
    </w:p>
    <w:p w14:paraId="2809B1C1" w14:textId="6C682479"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6" w:history="1">
        <w:r w:rsidR="0007746C" w:rsidRPr="00EC0124">
          <w:rPr>
            <w:rStyle w:val="Hipervnculo"/>
            <w:b/>
            <w:bCs/>
            <w:noProof/>
          </w:rPr>
          <w:t xml:space="preserve">Tabla 22. </w:t>
        </w:r>
        <w:r w:rsidR="0007746C" w:rsidRPr="00EC0124">
          <w:rPr>
            <w:rStyle w:val="Hipervnculo"/>
            <w:noProof/>
          </w:rPr>
          <w:t>Análisis de varianza (ADEVA) de la conversión alimenticia de la segunda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_Toc63256726 \h </w:instrText>
        </w:r>
        <w:r w:rsidR="0007746C" w:rsidRPr="00EC0124">
          <w:rPr>
            <w:noProof/>
            <w:webHidden/>
          </w:rPr>
        </w:r>
        <w:r w:rsidR="0007746C" w:rsidRPr="00EC0124">
          <w:rPr>
            <w:noProof/>
            <w:webHidden/>
          </w:rPr>
          <w:fldChar w:fldCharType="separate"/>
        </w:r>
        <w:r w:rsidR="00246A43">
          <w:rPr>
            <w:noProof/>
            <w:webHidden/>
          </w:rPr>
          <w:t>51</w:t>
        </w:r>
        <w:r w:rsidR="0007746C" w:rsidRPr="00EC0124">
          <w:rPr>
            <w:noProof/>
            <w:webHidden/>
          </w:rPr>
          <w:fldChar w:fldCharType="end"/>
        </w:r>
      </w:hyperlink>
    </w:p>
    <w:p w14:paraId="16F4F3DC" w14:textId="6F53C566"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7" w:history="1">
        <w:r w:rsidR="0007746C" w:rsidRPr="00EC0124">
          <w:rPr>
            <w:rStyle w:val="Hipervnculo"/>
            <w:b/>
            <w:bCs/>
            <w:noProof/>
          </w:rPr>
          <w:t>Tabla 23.</w:t>
        </w:r>
        <w:r w:rsidR="0007746C" w:rsidRPr="00EC0124">
          <w:rPr>
            <w:rStyle w:val="Hipervnculo"/>
            <w:noProof/>
          </w:rPr>
          <w:t xml:space="preserve"> Análisis de Tukey para conversión alimenticia de la segunda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_Toc63256727 \h </w:instrText>
        </w:r>
        <w:r w:rsidR="0007746C" w:rsidRPr="00EC0124">
          <w:rPr>
            <w:noProof/>
            <w:webHidden/>
          </w:rPr>
        </w:r>
        <w:r w:rsidR="0007746C" w:rsidRPr="00EC0124">
          <w:rPr>
            <w:noProof/>
            <w:webHidden/>
          </w:rPr>
          <w:fldChar w:fldCharType="separate"/>
        </w:r>
        <w:r w:rsidR="00246A43">
          <w:rPr>
            <w:noProof/>
            <w:webHidden/>
          </w:rPr>
          <w:t>51</w:t>
        </w:r>
        <w:r w:rsidR="0007746C" w:rsidRPr="00EC0124">
          <w:rPr>
            <w:noProof/>
            <w:webHidden/>
          </w:rPr>
          <w:fldChar w:fldCharType="end"/>
        </w:r>
      </w:hyperlink>
    </w:p>
    <w:p w14:paraId="4E3C01FB" w14:textId="5EE09BF8"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8" w:history="1">
        <w:r w:rsidR="0007746C" w:rsidRPr="00EC0124">
          <w:rPr>
            <w:rStyle w:val="Hipervnculo"/>
            <w:b/>
            <w:bCs/>
            <w:noProof/>
          </w:rPr>
          <w:t xml:space="preserve">Tabla 24. </w:t>
        </w:r>
        <w:r w:rsidR="0007746C" w:rsidRPr="00EC0124">
          <w:rPr>
            <w:rStyle w:val="Hipervnculo"/>
            <w:noProof/>
          </w:rPr>
          <w:t>Análisis de varianza (ADEVA) de la conversión alimenticia de la tercera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_Toc63256728 \h </w:instrText>
        </w:r>
        <w:r w:rsidR="0007746C" w:rsidRPr="00EC0124">
          <w:rPr>
            <w:noProof/>
            <w:webHidden/>
          </w:rPr>
        </w:r>
        <w:r w:rsidR="0007746C" w:rsidRPr="00EC0124">
          <w:rPr>
            <w:noProof/>
            <w:webHidden/>
          </w:rPr>
          <w:fldChar w:fldCharType="separate"/>
        </w:r>
        <w:r w:rsidR="00246A43">
          <w:rPr>
            <w:noProof/>
            <w:webHidden/>
          </w:rPr>
          <w:t>53</w:t>
        </w:r>
        <w:r w:rsidR="0007746C" w:rsidRPr="00EC0124">
          <w:rPr>
            <w:noProof/>
            <w:webHidden/>
          </w:rPr>
          <w:fldChar w:fldCharType="end"/>
        </w:r>
      </w:hyperlink>
    </w:p>
    <w:p w14:paraId="6F24E9D3" w14:textId="61DDC6BB"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29" w:history="1">
        <w:r w:rsidR="0007746C" w:rsidRPr="00EC0124">
          <w:rPr>
            <w:rStyle w:val="Hipervnculo"/>
            <w:b/>
            <w:bCs/>
            <w:noProof/>
          </w:rPr>
          <w:t xml:space="preserve">Tabla 25. </w:t>
        </w:r>
        <w:r w:rsidR="0007746C" w:rsidRPr="00EC0124">
          <w:rPr>
            <w:rStyle w:val="Hipervnculo"/>
            <w:noProof/>
          </w:rPr>
          <w:t>Análisis de Tukey para conversión alimenticia de la tercera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_Toc63256729 \h </w:instrText>
        </w:r>
        <w:r w:rsidR="0007746C" w:rsidRPr="00EC0124">
          <w:rPr>
            <w:noProof/>
            <w:webHidden/>
          </w:rPr>
        </w:r>
        <w:r w:rsidR="0007746C" w:rsidRPr="00EC0124">
          <w:rPr>
            <w:noProof/>
            <w:webHidden/>
          </w:rPr>
          <w:fldChar w:fldCharType="separate"/>
        </w:r>
        <w:r w:rsidR="00246A43">
          <w:rPr>
            <w:noProof/>
            <w:webHidden/>
          </w:rPr>
          <w:t>53</w:t>
        </w:r>
        <w:r w:rsidR="0007746C" w:rsidRPr="00EC0124">
          <w:rPr>
            <w:noProof/>
            <w:webHidden/>
          </w:rPr>
          <w:fldChar w:fldCharType="end"/>
        </w:r>
      </w:hyperlink>
    </w:p>
    <w:p w14:paraId="762B3637" w14:textId="59FE0D7A"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0" w:history="1">
        <w:r w:rsidR="0007746C" w:rsidRPr="00EC0124">
          <w:rPr>
            <w:rStyle w:val="Hipervnculo"/>
            <w:b/>
            <w:bCs/>
            <w:noProof/>
          </w:rPr>
          <w:t xml:space="preserve">Tabla 26. </w:t>
        </w:r>
        <w:r w:rsidR="0007746C" w:rsidRPr="00EC0124">
          <w:rPr>
            <w:rStyle w:val="Hipervnculo"/>
            <w:noProof/>
          </w:rPr>
          <w:t>Análisis de varianza (ADEVA) de la conversión alimenticia de la cuarta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_Toc63256730 \h </w:instrText>
        </w:r>
        <w:r w:rsidR="0007746C" w:rsidRPr="00EC0124">
          <w:rPr>
            <w:noProof/>
            <w:webHidden/>
          </w:rPr>
        </w:r>
        <w:r w:rsidR="0007746C" w:rsidRPr="00EC0124">
          <w:rPr>
            <w:noProof/>
            <w:webHidden/>
          </w:rPr>
          <w:fldChar w:fldCharType="separate"/>
        </w:r>
        <w:r w:rsidR="00246A43">
          <w:rPr>
            <w:noProof/>
            <w:webHidden/>
          </w:rPr>
          <w:t>55</w:t>
        </w:r>
        <w:r w:rsidR="0007746C" w:rsidRPr="00EC0124">
          <w:rPr>
            <w:noProof/>
            <w:webHidden/>
          </w:rPr>
          <w:fldChar w:fldCharType="end"/>
        </w:r>
      </w:hyperlink>
    </w:p>
    <w:p w14:paraId="72CBD1D7" w14:textId="7E8290F2"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1" w:history="1">
        <w:r w:rsidR="0007746C" w:rsidRPr="00EC0124">
          <w:rPr>
            <w:rStyle w:val="Hipervnculo"/>
            <w:b/>
            <w:bCs/>
            <w:noProof/>
          </w:rPr>
          <w:t xml:space="preserve">Tabla 27. </w:t>
        </w:r>
        <w:r w:rsidR="0007746C" w:rsidRPr="00EC0124">
          <w:rPr>
            <w:rStyle w:val="Hipervnculo"/>
            <w:noProof/>
          </w:rPr>
          <w:t>Análisis de Tukey para conversión alimenticia de la cuarta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_Toc63256731 \h </w:instrText>
        </w:r>
        <w:r w:rsidR="0007746C" w:rsidRPr="00EC0124">
          <w:rPr>
            <w:noProof/>
            <w:webHidden/>
          </w:rPr>
        </w:r>
        <w:r w:rsidR="0007746C" w:rsidRPr="00EC0124">
          <w:rPr>
            <w:noProof/>
            <w:webHidden/>
          </w:rPr>
          <w:fldChar w:fldCharType="separate"/>
        </w:r>
        <w:r w:rsidR="00246A43">
          <w:rPr>
            <w:noProof/>
            <w:webHidden/>
          </w:rPr>
          <w:t>56</w:t>
        </w:r>
        <w:r w:rsidR="0007746C" w:rsidRPr="00EC0124">
          <w:rPr>
            <w:noProof/>
            <w:webHidden/>
          </w:rPr>
          <w:fldChar w:fldCharType="end"/>
        </w:r>
      </w:hyperlink>
    </w:p>
    <w:p w14:paraId="103E1AAC" w14:textId="71AC108F"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2" w:history="1">
        <w:r w:rsidR="0007746C" w:rsidRPr="00EC0124">
          <w:rPr>
            <w:rStyle w:val="Hipervnculo"/>
            <w:b/>
            <w:bCs/>
            <w:noProof/>
          </w:rPr>
          <w:t>Tabla 28</w:t>
        </w:r>
        <w:r w:rsidR="0007746C" w:rsidRPr="00EC0124">
          <w:rPr>
            <w:rStyle w:val="Hipervnculo"/>
            <w:noProof/>
          </w:rPr>
          <w:t>. Análisis de varianza (ADEVA) de la conversión alimenticia de la quinta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_Toc63256732 \h </w:instrText>
        </w:r>
        <w:r w:rsidR="0007746C" w:rsidRPr="00EC0124">
          <w:rPr>
            <w:noProof/>
            <w:webHidden/>
          </w:rPr>
        </w:r>
        <w:r w:rsidR="0007746C" w:rsidRPr="00EC0124">
          <w:rPr>
            <w:noProof/>
            <w:webHidden/>
          </w:rPr>
          <w:fldChar w:fldCharType="separate"/>
        </w:r>
        <w:r w:rsidR="00246A43">
          <w:rPr>
            <w:noProof/>
            <w:webHidden/>
          </w:rPr>
          <w:t>57</w:t>
        </w:r>
        <w:r w:rsidR="0007746C" w:rsidRPr="00EC0124">
          <w:rPr>
            <w:noProof/>
            <w:webHidden/>
          </w:rPr>
          <w:fldChar w:fldCharType="end"/>
        </w:r>
      </w:hyperlink>
    </w:p>
    <w:p w14:paraId="3991EBD0" w14:textId="47CED293"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3" w:history="1">
        <w:r w:rsidR="0007746C" w:rsidRPr="00EC0124">
          <w:rPr>
            <w:rStyle w:val="Hipervnculo"/>
            <w:b/>
            <w:bCs/>
            <w:noProof/>
          </w:rPr>
          <w:t xml:space="preserve">Tabla 29. </w:t>
        </w:r>
        <w:r w:rsidR="0007746C" w:rsidRPr="00EC0124">
          <w:rPr>
            <w:rStyle w:val="Hipervnculo"/>
            <w:noProof/>
          </w:rPr>
          <w:t>Análisis de Tukey para conversión alimenticia de la quinta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_Toc63256733 \h </w:instrText>
        </w:r>
        <w:r w:rsidR="0007746C" w:rsidRPr="00EC0124">
          <w:rPr>
            <w:noProof/>
            <w:webHidden/>
          </w:rPr>
        </w:r>
        <w:r w:rsidR="0007746C" w:rsidRPr="00EC0124">
          <w:rPr>
            <w:noProof/>
            <w:webHidden/>
          </w:rPr>
          <w:fldChar w:fldCharType="separate"/>
        </w:r>
        <w:r w:rsidR="00246A43">
          <w:rPr>
            <w:noProof/>
            <w:webHidden/>
          </w:rPr>
          <w:t>58</w:t>
        </w:r>
        <w:r w:rsidR="0007746C" w:rsidRPr="00EC0124">
          <w:rPr>
            <w:noProof/>
            <w:webHidden/>
          </w:rPr>
          <w:fldChar w:fldCharType="end"/>
        </w:r>
      </w:hyperlink>
    </w:p>
    <w:p w14:paraId="2E104E4D" w14:textId="645B3DC8"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4" w:history="1">
        <w:r w:rsidR="0007746C" w:rsidRPr="00EC0124">
          <w:rPr>
            <w:rStyle w:val="Hipervnculo"/>
            <w:b/>
            <w:bCs/>
            <w:noProof/>
          </w:rPr>
          <w:t xml:space="preserve">Tabla 30. </w:t>
        </w:r>
        <w:r w:rsidR="0007746C" w:rsidRPr="00EC0124">
          <w:rPr>
            <w:rStyle w:val="Hipervnculo"/>
            <w:noProof/>
          </w:rPr>
          <w:t>Análisis de varianza (ADEVA) de la conversión alimenticia de la sexta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_Toc63256734 \h </w:instrText>
        </w:r>
        <w:r w:rsidR="0007746C" w:rsidRPr="00EC0124">
          <w:rPr>
            <w:noProof/>
            <w:webHidden/>
          </w:rPr>
        </w:r>
        <w:r w:rsidR="0007746C" w:rsidRPr="00EC0124">
          <w:rPr>
            <w:noProof/>
            <w:webHidden/>
          </w:rPr>
          <w:fldChar w:fldCharType="separate"/>
        </w:r>
        <w:r w:rsidR="00246A43">
          <w:rPr>
            <w:noProof/>
            <w:webHidden/>
          </w:rPr>
          <w:t>59</w:t>
        </w:r>
        <w:r w:rsidR="0007746C" w:rsidRPr="00EC0124">
          <w:rPr>
            <w:noProof/>
            <w:webHidden/>
          </w:rPr>
          <w:fldChar w:fldCharType="end"/>
        </w:r>
      </w:hyperlink>
    </w:p>
    <w:p w14:paraId="42989B3E" w14:textId="004F3FC3"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5" w:history="1">
        <w:r w:rsidR="0007746C" w:rsidRPr="00EC0124">
          <w:rPr>
            <w:rStyle w:val="Hipervnculo"/>
            <w:b/>
            <w:bCs/>
            <w:noProof/>
          </w:rPr>
          <w:t>Tabla 31.</w:t>
        </w:r>
        <w:r w:rsidR="0007746C" w:rsidRPr="00EC0124">
          <w:rPr>
            <w:rStyle w:val="Hipervnculo"/>
            <w:noProof/>
          </w:rPr>
          <w:t xml:space="preserve"> Análisis de Tukey para conversión alimenticia de la sexta semana</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_Toc63256735 \h </w:instrText>
        </w:r>
        <w:r w:rsidR="0007746C" w:rsidRPr="00EC0124">
          <w:rPr>
            <w:noProof/>
            <w:webHidden/>
          </w:rPr>
        </w:r>
        <w:r w:rsidR="0007746C" w:rsidRPr="00EC0124">
          <w:rPr>
            <w:noProof/>
            <w:webHidden/>
          </w:rPr>
          <w:fldChar w:fldCharType="separate"/>
        </w:r>
        <w:r w:rsidR="00246A43">
          <w:rPr>
            <w:noProof/>
            <w:webHidden/>
          </w:rPr>
          <w:t>60</w:t>
        </w:r>
        <w:r w:rsidR="0007746C" w:rsidRPr="00EC0124">
          <w:rPr>
            <w:noProof/>
            <w:webHidden/>
          </w:rPr>
          <w:fldChar w:fldCharType="end"/>
        </w:r>
      </w:hyperlink>
    </w:p>
    <w:p w14:paraId="738866FF" w14:textId="70094B46"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6" w:history="1">
        <w:r w:rsidR="0007746C" w:rsidRPr="00EC0124">
          <w:rPr>
            <w:rStyle w:val="Hipervnculo"/>
            <w:b/>
            <w:bCs/>
            <w:noProof/>
          </w:rPr>
          <w:t>Tabla 32.</w:t>
        </w:r>
        <w:r w:rsidR="0007746C" w:rsidRPr="00EC0124">
          <w:rPr>
            <w:rStyle w:val="Hipervnculo"/>
            <w:noProof/>
          </w:rPr>
          <w:t xml:space="preserve"> Mortalidad de pollos a lo largo de la fase experimental.</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_Toc63256736 \h </w:instrText>
        </w:r>
        <w:r w:rsidR="0007746C" w:rsidRPr="00EC0124">
          <w:rPr>
            <w:noProof/>
            <w:webHidden/>
          </w:rPr>
        </w:r>
        <w:r w:rsidR="0007746C" w:rsidRPr="00EC0124">
          <w:rPr>
            <w:noProof/>
            <w:webHidden/>
          </w:rPr>
          <w:fldChar w:fldCharType="separate"/>
        </w:r>
        <w:r w:rsidR="00246A43">
          <w:rPr>
            <w:noProof/>
            <w:webHidden/>
          </w:rPr>
          <w:t>61</w:t>
        </w:r>
        <w:r w:rsidR="0007746C" w:rsidRPr="00EC0124">
          <w:rPr>
            <w:noProof/>
            <w:webHidden/>
          </w:rPr>
          <w:fldChar w:fldCharType="end"/>
        </w:r>
      </w:hyperlink>
    </w:p>
    <w:p w14:paraId="52E43DCC" w14:textId="357F4046"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7" w:history="1">
        <w:r w:rsidR="0007746C" w:rsidRPr="00EC0124">
          <w:rPr>
            <w:rStyle w:val="Hipervnculo"/>
            <w:b/>
            <w:bCs/>
            <w:noProof/>
          </w:rPr>
          <w:t>Tabla 33.</w:t>
        </w:r>
        <w:r w:rsidR="0007746C" w:rsidRPr="00EC0124">
          <w:rPr>
            <w:rStyle w:val="Hipervnculo"/>
            <w:noProof/>
          </w:rPr>
          <w:t xml:space="preserve"> Morbilidad de pollos a lo largo de la fase experimental.</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_Toc63256737 \h </w:instrText>
        </w:r>
        <w:r w:rsidR="0007746C" w:rsidRPr="00EC0124">
          <w:rPr>
            <w:noProof/>
            <w:webHidden/>
          </w:rPr>
        </w:r>
        <w:r w:rsidR="0007746C" w:rsidRPr="00EC0124">
          <w:rPr>
            <w:noProof/>
            <w:webHidden/>
          </w:rPr>
          <w:fldChar w:fldCharType="separate"/>
        </w:r>
        <w:r w:rsidR="00246A43">
          <w:rPr>
            <w:noProof/>
            <w:webHidden/>
          </w:rPr>
          <w:t>63</w:t>
        </w:r>
        <w:r w:rsidR="0007746C" w:rsidRPr="00EC0124">
          <w:rPr>
            <w:noProof/>
            <w:webHidden/>
          </w:rPr>
          <w:fldChar w:fldCharType="end"/>
        </w:r>
      </w:hyperlink>
    </w:p>
    <w:p w14:paraId="19238A03" w14:textId="1D8DD944"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8" w:history="1">
        <w:r w:rsidR="0007746C" w:rsidRPr="00EC0124">
          <w:rPr>
            <w:rStyle w:val="Hipervnculo"/>
            <w:b/>
            <w:bCs/>
            <w:noProof/>
          </w:rPr>
          <w:t>Tabla 34.</w:t>
        </w:r>
        <w:r w:rsidR="0007746C" w:rsidRPr="00EC0124">
          <w:rPr>
            <w:rStyle w:val="Hipervnculo"/>
            <w:noProof/>
          </w:rPr>
          <w:t xml:space="preserve"> Análisis de varianza (ADEVA) del peso a la canal.</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_Toc63256738 \h </w:instrText>
        </w:r>
        <w:r w:rsidR="0007746C" w:rsidRPr="00EC0124">
          <w:rPr>
            <w:noProof/>
            <w:webHidden/>
          </w:rPr>
        </w:r>
        <w:r w:rsidR="0007746C" w:rsidRPr="00EC0124">
          <w:rPr>
            <w:noProof/>
            <w:webHidden/>
          </w:rPr>
          <w:fldChar w:fldCharType="separate"/>
        </w:r>
        <w:r w:rsidR="00246A43">
          <w:rPr>
            <w:noProof/>
            <w:webHidden/>
          </w:rPr>
          <w:t>65</w:t>
        </w:r>
        <w:r w:rsidR="0007746C" w:rsidRPr="00EC0124">
          <w:rPr>
            <w:noProof/>
            <w:webHidden/>
          </w:rPr>
          <w:fldChar w:fldCharType="end"/>
        </w:r>
      </w:hyperlink>
    </w:p>
    <w:p w14:paraId="037252D6" w14:textId="2E7A583E"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39" w:history="1">
        <w:r w:rsidR="0007746C" w:rsidRPr="00EC0124">
          <w:rPr>
            <w:rStyle w:val="Hipervnculo"/>
            <w:b/>
            <w:bCs/>
            <w:noProof/>
          </w:rPr>
          <w:t>Tabla 35.</w:t>
        </w:r>
        <w:r w:rsidR="0007746C" w:rsidRPr="00EC0124">
          <w:rPr>
            <w:rStyle w:val="Hipervnculo"/>
            <w:noProof/>
          </w:rPr>
          <w:t xml:space="preserve"> Análisis de Tukey para peso a la canal</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_Toc63256739 \h </w:instrText>
        </w:r>
        <w:r w:rsidR="0007746C" w:rsidRPr="00EC0124">
          <w:rPr>
            <w:noProof/>
            <w:webHidden/>
          </w:rPr>
        </w:r>
        <w:r w:rsidR="0007746C" w:rsidRPr="00EC0124">
          <w:rPr>
            <w:noProof/>
            <w:webHidden/>
          </w:rPr>
          <w:fldChar w:fldCharType="separate"/>
        </w:r>
        <w:r w:rsidR="00246A43">
          <w:rPr>
            <w:noProof/>
            <w:webHidden/>
          </w:rPr>
          <w:t>66</w:t>
        </w:r>
        <w:r w:rsidR="0007746C" w:rsidRPr="00EC0124">
          <w:rPr>
            <w:noProof/>
            <w:webHidden/>
          </w:rPr>
          <w:fldChar w:fldCharType="end"/>
        </w:r>
      </w:hyperlink>
    </w:p>
    <w:p w14:paraId="53E082A1" w14:textId="35092782"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40" w:history="1">
        <w:r w:rsidR="0007746C" w:rsidRPr="00EC0124">
          <w:rPr>
            <w:rStyle w:val="Hipervnculo"/>
            <w:b/>
            <w:bCs/>
            <w:noProof/>
          </w:rPr>
          <w:t xml:space="preserve">Tabla 36. </w:t>
        </w:r>
        <w:r w:rsidR="0007746C" w:rsidRPr="00EC0124">
          <w:rPr>
            <w:rStyle w:val="Hipervnculo"/>
            <w:noProof/>
          </w:rPr>
          <w:t>Análisis costo/beneficio.</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_Toc63256740 \h </w:instrText>
        </w:r>
        <w:r w:rsidR="0007746C" w:rsidRPr="00EC0124">
          <w:rPr>
            <w:noProof/>
            <w:webHidden/>
          </w:rPr>
        </w:r>
        <w:r w:rsidR="0007746C" w:rsidRPr="00EC0124">
          <w:rPr>
            <w:noProof/>
            <w:webHidden/>
          </w:rPr>
          <w:fldChar w:fldCharType="separate"/>
        </w:r>
        <w:r w:rsidR="00246A43">
          <w:rPr>
            <w:noProof/>
            <w:webHidden/>
          </w:rPr>
          <w:t>68</w:t>
        </w:r>
        <w:r w:rsidR="0007746C" w:rsidRPr="00EC0124">
          <w:rPr>
            <w:noProof/>
            <w:webHidden/>
          </w:rPr>
          <w:fldChar w:fldCharType="end"/>
        </w:r>
      </w:hyperlink>
    </w:p>
    <w:p w14:paraId="67003EBE" w14:textId="41ABDABE" w:rsidR="0007746C"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741" w:history="1">
        <w:r w:rsidR="0007746C" w:rsidRPr="00EC0124">
          <w:rPr>
            <w:rStyle w:val="Hipervnculo"/>
            <w:b/>
            <w:bCs/>
            <w:noProof/>
          </w:rPr>
          <w:t xml:space="preserve">Tabla 37. </w:t>
        </w:r>
        <w:r w:rsidR="0007746C" w:rsidRPr="00EC0124">
          <w:rPr>
            <w:rStyle w:val="Hipervnculo"/>
            <w:noProof/>
          </w:rPr>
          <w:t>Valor actual neto y análisis costo/beneficio.</w:t>
        </w:r>
        <w:r w:rsidR="0007746C" w:rsidRPr="00EC0124">
          <w:rPr>
            <w:noProof/>
            <w:webHidden/>
          </w:rPr>
          <w:tab/>
        </w:r>
        <w:r w:rsidR="0007746C" w:rsidRPr="00EC0124">
          <w:rPr>
            <w:noProof/>
            <w:webHidden/>
          </w:rPr>
          <w:fldChar w:fldCharType="begin"/>
        </w:r>
        <w:r w:rsidR="0007746C" w:rsidRPr="00EC0124">
          <w:rPr>
            <w:noProof/>
            <w:webHidden/>
          </w:rPr>
          <w:instrText xml:space="preserve"> PAGEREF _Toc63256741 \h </w:instrText>
        </w:r>
        <w:r w:rsidR="0007746C" w:rsidRPr="00EC0124">
          <w:rPr>
            <w:noProof/>
            <w:webHidden/>
          </w:rPr>
        </w:r>
        <w:r w:rsidR="0007746C" w:rsidRPr="00EC0124">
          <w:rPr>
            <w:noProof/>
            <w:webHidden/>
          </w:rPr>
          <w:fldChar w:fldCharType="separate"/>
        </w:r>
        <w:r w:rsidR="00246A43">
          <w:rPr>
            <w:noProof/>
            <w:webHidden/>
          </w:rPr>
          <w:t>69</w:t>
        </w:r>
        <w:r w:rsidR="0007746C" w:rsidRPr="00EC0124">
          <w:rPr>
            <w:noProof/>
            <w:webHidden/>
          </w:rPr>
          <w:fldChar w:fldCharType="end"/>
        </w:r>
      </w:hyperlink>
    </w:p>
    <w:p w14:paraId="5C945093" w14:textId="0F73DA37" w:rsidR="00623ACF" w:rsidRPr="00EC0124" w:rsidRDefault="0007746C" w:rsidP="00F91FED">
      <w:pPr>
        <w:spacing w:line="360" w:lineRule="auto"/>
      </w:pPr>
      <w:r w:rsidRPr="00EC0124">
        <w:fldChar w:fldCharType="end"/>
      </w:r>
    </w:p>
    <w:p w14:paraId="084DD3CA" w14:textId="77777777" w:rsidR="00623ACF" w:rsidRPr="00EC0124" w:rsidRDefault="00623ACF" w:rsidP="00F91FED">
      <w:pPr>
        <w:spacing w:line="360" w:lineRule="auto"/>
      </w:pPr>
    </w:p>
    <w:p w14:paraId="3F50C58E" w14:textId="77777777" w:rsidR="00623ACF" w:rsidRPr="00EC0124" w:rsidRDefault="00623ACF" w:rsidP="00F91FED">
      <w:pPr>
        <w:spacing w:line="360" w:lineRule="auto"/>
      </w:pPr>
    </w:p>
    <w:p w14:paraId="58A9C3C3" w14:textId="77777777" w:rsidR="00623ACF" w:rsidRPr="00EC0124" w:rsidRDefault="00623ACF" w:rsidP="00F91FED">
      <w:pPr>
        <w:spacing w:line="360" w:lineRule="auto"/>
      </w:pPr>
    </w:p>
    <w:p w14:paraId="295F12BC" w14:textId="77777777" w:rsidR="00623ACF" w:rsidRPr="00EC0124" w:rsidRDefault="00623ACF" w:rsidP="00275290"/>
    <w:p w14:paraId="286AD04C" w14:textId="6DBB7DEC" w:rsidR="00623ACF" w:rsidRPr="00EC0124" w:rsidRDefault="00623ACF" w:rsidP="00275290"/>
    <w:p w14:paraId="4CDAB255" w14:textId="7CF83A6C" w:rsidR="0007746C" w:rsidRPr="00EC0124" w:rsidRDefault="0007746C" w:rsidP="00275290"/>
    <w:p w14:paraId="59E62F61" w14:textId="6EB476AD" w:rsidR="0007746C" w:rsidRPr="00EC0124" w:rsidRDefault="0007746C" w:rsidP="00275290"/>
    <w:p w14:paraId="1C39ADE8" w14:textId="6BD155DA" w:rsidR="0007746C" w:rsidRPr="00EC0124" w:rsidRDefault="0007746C" w:rsidP="00275290"/>
    <w:p w14:paraId="58D76B5A" w14:textId="5B3E4FE8" w:rsidR="0007746C" w:rsidRPr="00EC0124" w:rsidRDefault="0007746C" w:rsidP="00275290"/>
    <w:p w14:paraId="008C6CEC" w14:textId="263B53F5" w:rsidR="0007746C" w:rsidRPr="00EC0124" w:rsidRDefault="0007746C" w:rsidP="00275290"/>
    <w:p w14:paraId="4D1096A7" w14:textId="10704FF0" w:rsidR="0007746C" w:rsidRPr="00EC0124" w:rsidRDefault="0007746C" w:rsidP="00275290"/>
    <w:p w14:paraId="3FB75C17" w14:textId="7854B724" w:rsidR="0007746C" w:rsidRPr="00EC0124" w:rsidRDefault="0007746C" w:rsidP="00275290"/>
    <w:p w14:paraId="6502E9A5" w14:textId="59B30694" w:rsidR="0007746C" w:rsidRDefault="0007746C" w:rsidP="00275290"/>
    <w:p w14:paraId="44103681" w14:textId="3D07CB6E" w:rsidR="00123526" w:rsidRDefault="00123526" w:rsidP="00275290"/>
    <w:p w14:paraId="6F140942" w14:textId="6EB4220F" w:rsidR="00123526" w:rsidRDefault="00123526" w:rsidP="00275290"/>
    <w:p w14:paraId="0F8B87AC" w14:textId="76E08C73" w:rsidR="00123526" w:rsidRDefault="00123526" w:rsidP="00275290"/>
    <w:p w14:paraId="1F79161C" w14:textId="0351ED3E" w:rsidR="00123526" w:rsidRDefault="00123526" w:rsidP="00275290"/>
    <w:p w14:paraId="7907186B" w14:textId="77777777" w:rsidR="00123526" w:rsidRPr="00EC0124" w:rsidRDefault="00123526" w:rsidP="00275290"/>
    <w:p w14:paraId="5AC581BD" w14:textId="660F065A" w:rsidR="0007746C" w:rsidRPr="00EC0124" w:rsidRDefault="0007746C" w:rsidP="00275290"/>
    <w:p w14:paraId="69738A9A" w14:textId="109922F8" w:rsidR="0007746C" w:rsidRPr="00EC0124" w:rsidRDefault="0007746C" w:rsidP="00275290"/>
    <w:p w14:paraId="5DDF4295" w14:textId="590A3AB3" w:rsidR="0007746C" w:rsidRPr="00EC0124" w:rsidRDefault="0007746C" w:rsidP="00275290"/>
    <w:p w14:paraId="787AC66E" w14:textId="191B6F43" w:rsidR="0007746C" w:rsidRPr="00EC0124" w:rsidRDefault="0007746C" w:rsidP="00275290"/>
    <w:p w14:paraId="4C881636" w14:textId="1BC8EA4A" w:rsidR="0007746C" w:rsidRPr="00EC0124" w:rsidRDefault="0007746C" w:rsidP="00275290"/>
    <w:p w14:paraId="41F6DF51" w14:textId="540902E1" w:rsidR="0007746C" w:rsidRPr="00EC0124" w:rsidRDefault="0007746C" w:rsidP="0007746C">
      <w:pPr>
        <w:jc w:val="center"/>
        <w:rPr>
          <w:b/>
          <w:bCs/>
        </w:rPr>
      </w:pPr>
      <w:r w:rsidRPr="00EC0124">
        <w:rPr>
          <w:b/>
          <w:bCs/>
        </w:rPr>
        <w:lastRenderedPageBreak/>
        <w:t>INDICE DE FIGURAS</w:t>
      </w:r>
    </w:p>
    <w:p w14:paraId="4E43B26B" w14:textId="77777777" w:rsidR="006519E4" w:rsidRDefault="006519E4" w:rsidP="00275290">
      <w:pPr>
        <w:rPr>
          <w:b/>
          <w:bCs/>
        </w:rPr>
      </w:pPr>
    </w:p>
    <w:p w14:paraId="5B2CEB15" w14:textId="0FF6BA42" w:rsidR="0007746C" w:rsidRPr="00EC0124" w:rsidRDefault="006519E4" w:rsidP="00275290">
      <w:pPr>
        <w:rPr>
          <w:b/>
          <w:bCs/>
        </w:rPr>
      </w:pPr>
      <w:r>
        <w:rPr>
          <w:b/>
          <w:bCs/>
        </w:rPr>
        <w:t xml:space="preserve">Figura </w:t>
      </w:r>
      <w:r w:rsidR="0007746C" w:rsidRPr="00EC0124">
        <w:rPr>
          <w:b/>
          <w:bCs/>
        </w:rPr>
        <w:t xml:space="preserve">N°                                                                                                     </w:t>
      </w:r>
      <w:r>
        <w:rPr>
          <w:b/>
          <w:bCs/>
        </w:rPr>
        <w:t xml:space="preserve">     </w:t>
      </w:r>
      <w:r w:rsidR="0007746C" w:rsidRPr="00EC0124">
        <w:rPr>
          <w:b/>
          <w:bCs/>
        </w:rPr>
        <w:t xml:space="preserve"> P</w:t>
      </w:r>
      <w:r>
        <w:rPr>
          <w:b/>
          <w:bCs/>
        </w:rPr>
        <w:t>ág.</w:t>
      </w:r>
    </w:p>
    <w:p w14:paraId="4ECFDB58" w14:textId="77777777" w:rsidR="00623ACF" w:rsidRPr="00EC0124" w:rsidRDefault="00623ACF" w:rsidP="00275290"/>
    <w:p w14:paraId="284EC136" w14:textId="339888CD" w:rsidR="00623ACF" w:rsidRPr="00EC0124" w:rsidRDefault="00623ACF" w:rsidP="006519E4">
      <w:pPr>
        <w:pStyle w:val="Tabladeilustraciones"/>
        <w:tabs>
          <w:tab w:val="right" w:leader="dot" w:pos="7927"/>
        </w:tabs>
        <w:spacing w:line="360" w:lineRule="auto"/>
        <w:rPr>
          <w:rFonts w:eastAsiaTheme="minorEastAsia"/>
          <w:noProof/>
          <w:sz w:val="22"/>
          <w:szCs w:val="22"/>
        </w:rPr>
      </w:pPr>
      <w:r w:rsidRPr="00EC0124">
        <w:fldChar w:fldCharType="begin"/>
      </w:r>
      <w:r w:rsidRPr="00EC0124">
        <w:instrText xml:space="preserve"> TOC \h \z \c "Figura" </w:instrText>
      </w:r>
      <w:r w:rsidRPr="00EC0124">
        <w:fldChar w:fldCharType="separate"/>
      </w:r>
      <w:hyperlink w:anchor="_Toc63256037" w:history="1">
        <w:r w:rsidRPr="00EC0124">
          <w:rPr>
            <w:rStyle w:val="Hipervnculo"/>
            <w:b/>
            <w:bCs/>
            <w:noProof/>
          </w:rPr>
          <w:t>Figura 1:</w:t>
        </w:r>
        <w:r w:rsidRPr="00EC0124">
          <w:rPr>
            <w:rStyle w:val="Hipervnculo"/>
            <w:noProof/>
          </w:rPr>
          <w:t xml:space="preserve"> Pesos de la primera semana</w:t>
        </w:r>
        <w:r w:rsidRPr="00EC0124">
          <w:rPr>
            <w:noProof/>
            <w:webHidden/>
          </w:rPr>
          <w:tab/>
        </w:r>
        <w:r w:rsidRPr="00EC0124">
          <w:rPr>
            <w:noProof/>
            <w:webHidden/>
          </w:rPr>
          <w:fldChar w:fldCharType="begin"/>
        </w:r>
        <w:r w:rsidRPr="00EC0124">
          <w:rPr>
            <w:noProof/>
            <w:webHidden/>
          </w:rPr>
          <w:instrText xml:space="preserve"> PAGEREF _Toc63256037 \h </w:instrText>
        </w:r>
        <w:r w:rsidRPr="00EC0124">
          <w:rPr>
            <w:noProof/>
            <w:webHidden/>
          </w:rPr>
        </w:r>
        <w:r w:rsidRPr="00EC0124">
          <w:rPr>
            <w:noProof/>
            <w:webHidden/>
          </w:rPr>
          <w:fldChar w:fldCharType="separate"/>
        </w:r>
        <w:r w:rsidR="00246A43">
          <w:rPr>
            <w:noProof/>
            <w:webHidden/>
          </w:rPr>
          <w:t>36</w:t>
        </w:r>
        <w:r w:rsidRPr="00EC0124">
          <w:rPr>
            <w:noProof/>
            <w:webHidden/>
          </w:rPr>
          <w:fldChar w:fldCharType="end"/>
        </w:r>
      </w:hyperlink>
    </w:p>
    <w:p w14:paraId="7056FE0B" w14:textId="057C4680"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38" w:history="1">
        <w:r w:rsidR="00623ACF" w:rsidRPr="00EC0124">
          <w:rPr>
            <w:rStyle w:val="Hipervnculo"/>
            <w:b/>
            <w:bCs/>
            <w:noProof/>
          </w:rPr>
          <w:t>Figura 2:</w:t>
        </w:r>
        <w:r w:rsidR="00623ACF" w:rsidRPr="00EC0124">
          <w:rPr>
            <w:rStyle w:val="Hipervnculo"/>
            <w:noProof/>
          </w:rPr>
          <w:t xml:space="preserve"> Pesos de la segunda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_Toc63256038 \h </w:instrText>
        </w:r>
        <w:r w:rsidR="00623ACF" w:rsidRPr="00EC0124">
          <w:rPr>
            <w:noProof/>
            <w:webHidden/>
          </w:rPr>
        </w:r>
        <w:r w:rsidR="00623ACF" w:rsidRPr="00EC0124">
          <w:rPr>
            <w:noProof/>
            <w:webHidden/>
          </w:rPr>
          <w:fldChar w:fldCharType="separate"/>
        </w:r>
        <w:r w:rsidR="00246A43">
          <w:rPr>
            <w:noProof/>
            <w:webHidden/>
          </w:rPr>
          <w:t>38</w:t>
        </w:r>
        <w:r w:rsidR="00623ACF" w:rsidRPr="00EC0124">
          <w:rPr>
            <w:noProof/>
            <w:webHidden/>
          </w:rPr>
          <w:fldChar w:fldCharType="end"/>
        </w:r>
      </w:hyperlink>
    </w:p>
    <w:p w14:paraId="545CEC7F" w14:textId="7B7EE3B1"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39" w:history="1">
        <w:r w:rsidR="00623ACF" w:rsidRPr="00EC0124">
          <w:rPr>
            <w:rStyle w:val="Hipervnculo"/>
            <w:b/>
            <w:bCs/>
            <w:noProof/>
          </w:rPr>
          <w:t>Figura 3:</w:t>
        </w:r>
        <w:r w:rsidR="00623ACF" w:rsidRPr="00EC0124">
          <w:rPr>
            <w:rStyle w:val="Hipervnculo"/>
            <w:noProof/>
          </w:rPr>
          <w:t xml:space="preserve"> Pesos de la tercera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_Toc63256039 \h </w:instrText>
        </w:r>
        <w:r w:rsidR="00623ACF" w:rsidRPr="00EC0124">
          <w:rPr>
            <w:noProof/>
            <w:webHidden/>
          </w:rPr>
        </w:r>
        <w:r w:rsidR="00623ACF" w:rsidRPr="00EC0124">
          <w:rPr>
            <w:noProof/>
            <w:webHidden/>
          </w:rPr>
          <w:fldChar w:fldCharType="separate"/>
        </w:r>
        <w:r w:rsidR="00246A43">
          <w:rPr>
            <w:noProof/>
            <w:webHidden/>
          </w:rPr>
          <w:t>40</w:t>
        </w:r>
        <w:r w:rsidR="00623ACF" w:rsidRPr="00EC0124">
          <w:rPr>
            <w:noProof/>
            <w:webHidden/>
          </w:rPr>
          <w:fldChar w:fldCharType="end"/>
        </w:r>
      </w:hyperlink>
    </w:p>
    <w:p w14:paraId="0BE9B1C3" w14:textId="58DEC0DE"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0" w:history="1">
        <w:r w:rsidR="00623ACF" w:rsidRPr="00EC0124">
          <w:rPr>
            <w:rStyle w:val="Hipervnculo"/>
            <w:b/>
            <w:bCs/>
            <w:noProof/>
          </w:rPr>
          <w:t>Figura 4:</w:t>
        </w:r>
        <w:r w:rsidR="00623ACF" w:rsidRPr="00EC0124">
          <w:rPr>
            <w:rStyle w:val="Hipervnculo"/>
            <w:noProof/>
          </w:rPr>
          <w:t xml:space="preserve"> Pesos de la cuarta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_Toc63256040 \h </w:instrText>
        </w:r>
        <w:r w:rsidR="00623ACF" w:rsidRPr="00EC0124">
          <w:rPr>
            <w:noProof/>
            <w:webHidden/>
          </w:rPr>
        </w:r>
        <w:r w:rsidR="00623ACF" w:rsidRPr="00EC0124">
          <w:rPr>
            <w:noProof/>
            <w:webHidden/>
          </w:rPr>
          <w:fldChar w:fldCharType="separate"/>
        </w:r>
        <w:r w:rsidR="00246A43">
          <w:rPr>
            <w:noProof/>
            <w:webHidden/>
          </w:rPr>
          <w:t>42</w:t>
        </w:r>
        <w:r w:rsidR="00623ACF" w:rsidRPr="00EC0124">
          <w:rPr>
            <w:noProof/>
            <w:webHidden/>
          </w:rPr>
          <w:fldChar w:fldCharType="end"/>
        </w:r>
      </w:hyperlink>
    </w:p>
    <w:p w14:paraId="1F552F5A" w14:textId="4D891820"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1" w:history="1">
        <w:r w:rsidR="00623ACF" w:rsidRPr="00EC0124">
          <w:rPr>
            <w:rStyle w:val="Hipervnculo"/>
            <w:b/>
            <w:bCs/>
            <w:noProof/>
          </w:rPr>
          <w:t>Figura 5.</w:t>
        </w:r>
        <w:r w:rsidR="00623ACF" w:rsidRPr="00EC0124">
          <w:rPr>
            <w:rStyle w:val="Hipervnculo"/>
            <w:noProof/>
          </w:rPr>
          <w:t xml:space="preserve"> Pesos de la quinta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_Toc63256041 \h </w:instrText>
        </w:r>
        <w:r w:rsidR="00623ACF" w:rsidRPr="00EC0124">
          <w:rPr>
            <w:noProof/>
            <w:webHidden/>
          </w:rPr>
        </w:r>
        <w:r w:rsidR="00623ACF" w:rsidRPr="00EC0124">
          <w:rPr>
            <w:noProof/>
            <w:webHidden/>
          </w:rPr>
          <w:fldChar w:fldCharType="separate"/>
        </w:r>
        <w:r w:rsidR="00246A43">
          <w:rPr>
            <w:noProof/>
            <w:webHidden/>
          </w:rPr>
          <w:t>44</w:t>
        </w:r>
        <w:r w:rsidR="00623ACF" w:rsidRPr="00EC0124">
          <w:rPr>
            <w:noProof/>
            <w:webHidden/>
          </w:rPr>
          <w:fldChar w:fldCharType="end"/>
        </w:r>
      </w:hyperlink>
    </w:p>
    <w:p w14:paraId="22065B4D" w14:textId="0F69E402"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2" w:history="1">
        <w:r w:rsidR="00623ACF" w:rsidRPr="00EC0124">
          <w:rPr>
            <w:rStyle w:val="Hipervnculo"/>
            <w:b/>
            <w:bCs/>
            <w:noProof/>
          </w:rPr>
          <w:t>Figura 6.</w:t>
        </w:r>
        <w:r w:rsidR="00623ACF" w:rsidRPr="00EC0124">
          <w:rPr>
            <w:rStyle w:val="Hipervnculo"/>
            <w:noProof/>
          </w:rPr>
          <w:t xml:space="preserve"> Pesos de la sexta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_Toc63256042 \h </w:instrText>
        </w:r>
        <w:r w:rsidR="00623ACF" w:rsidRPr="00EC0124">
          <w:rPr>
            <w:noProof/>
            <w:webHidden/>
          </w:rPr>
        </w:r>
        <w:r w:rsidR="00623ACF" w:rsidRPr="00EC0124">
          <w:rPr>
            <w:noProof/>
            <w:webHidden/>
          </w:rPr>
          <w:fldChar w:fldCharType="separate"/>
        </w:r>
        <w:r w:rsidR="00246A43">
          <w:rPr>
            <w:noProof/>
            <w:webHidden/>
          </w:rPr>
          <w:t>46</w:t>
        </w:r>
        <w:r w:rsidR="00623ACF" w:rsidRPr="00EC0124">
          <w:rPr>
            <w:noProof/>
            <w:webHidden/>
          </w:rPr>
          <w:fldChar w:fldCharType="end"/>
        </w:r>
      </w:hyperlink>
    </w:p>
    <w:p w14:paraId="68E95703" w14:textId="40E0D994"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3" w:history="1">
        <w:r w:rsidR="00623ACF" w:rsidRPr="00EC0124">
          <w:rPr>
            <w:rStyle w:val="Hipervnculo"/>
            <w:b/>
            <w:bCs/>
            <w:noProof/>
          </w:rPr>
          <w:t>Figura 7.</w:t>
        </w:r>
        <w:r w:rsidR="00623ACF" w:rsidRPr="00EC0124">
          <w:rPr>
            <w:rStyle w:val="Hipervnculo"/>
            <w:noProof/>
          </w:rPr>
          <w:t xml:space="preserve"> Consumo de alimento (g)</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_Toc63256043 \h </w:instrText>
        </w:r>
        <w:r w:rsidR="00623ACF" w:rsidRPr="00EC0124">
          <w:rPr>
            <w:noProof/>
            <w:webHidden/>
          </w:rPr>
        </w:r>
        <w:r w:rsidR="00623ACF" w:rsidRPr="00EC0124">
          <w:rPr>
            <w:noProof/>
            <w:webHidden/>
          </w:rPr>
          <w:fldChar w:fldCharType="separate"/>
        </w:r>
        <w:r w:rsidR="00246A43">
          <w:rPr>
            <w:noProof/>
            <w:webHidden/>
          </w:rPr>
          <w:t>48</w:t>
        </w:r>
        <w:r w:rsidR="00623ACF" w:rsidRPr="00EC0124">
          <w:rPr>
            <w:noProof/>
            <w:webHidden/>
          </w:rPr>
          <w:fldChar w:fldCharType="end"/>
        </w:r>
      </w:hyperlink>
    </w:p>
    <w:p w14:paraId="5ABBF737" w14:textId="02BAEB92"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4" w:history="1">
        <w:r w:rsidR="00623ACF" w:rsidRPr="00EC0124">
          <w:rPr>
            <w:rStyle w:val="Hipervnculo"/>
            <w:b/>
            <w:bCs/>
            <w:noProof/>
          </w:rPr>
          <w:t>Figura 8.</w:t>
        </w:r>
        <w:r w:rsidR="00623ACF" w:rsidRPr="00EC0124">
          <w:rPr>
            <w:rStyle w:val="Hipervnculo"/>
            <w:noProof/>
          </w:rPr>
          <w:t xml:space="preserve"> Conversión alimenticia de la primera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_Toc63256044 \h </w:instrText>
        </w:r>
        <w:r w:rsidR="00623ACF" w:rsidRPr="00EC0124">
          <w:rPr>
            <w:noProof/>
            <w:webHidden/>
          </w:rPr>
        </w:r>
        <w:r w:rsidR="00623ACF" w:rsidRPr="00EC0124">
          <w:rPr>
            <w:noProof/>
            <w:webHidden/>
          </w:rPr>
          <w:fldChar w:fldCharType="separate"/>
        </w:r>
        <w:r w:rsidR="00246A43">
          <w:rPr>
            <w:noProof/>
            <w:webHidden/>
          </w:rPr>
          <w:t>50</w:t>
        </w:r>
        <w:r w:rsidR="00623ACF" w:rsidRPr="00EC0124">
          <w:rPr>
            <w:noProof/>
            <w:webHidden/>
          </w:rPr>
          <w:fldChar w:fldCharType="end"/>
        </w:r>
      </w:hyperlink>
    </w:p>
    <w:p w14:paraId="7807CCBF" w14:textId="100CB619"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5" w:history="1">
        <w:r w:rsidR="00623ACF" w:rsidRPr="00EC0124">
          <w:rPr>
            <w:rStyle w:val="Hipervnculo"/>
            <w:b/>
            <w:bCs/>
            <w:noProof/>
          </w:rPr>
          <w:t>Figura 9.</w:t>
        </w:r>
        <w:r w:rsidR="00623ACF" w:rsidRPr="00EC0124">
          <w:rPr>
            <w:rStyle w:val="Hipervnculo"/>
            <w:noProof/>
          </w:rPr>
          <w:t xml:space="preserve"> Conversión alimenticia de la segunda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_Toc63256045 \h </w:instrText>
        </w:r>
        <w:r w:rsidR="00623ACF" w:rsidRPr="00EC0124">
          <w:rPr>
            <w:noProof/>
            <w:webHidden/>
          </w:rPr>
        </w:r>
        <w:r w:rsidR="00623ACF" w:rsidRPr="00EC0124">
          <w:rPr>
            <w:noProof/>
            <w:webHidden/>
          </w:rPr>
          <w:fldChar w:fldCharType="separate"/>
        </w:r>
        <w:r w:rsidR="00246A43">
          <w:rPr>
            <w:noProof/>
            <w:webHidden/>
          </w:rPr>
          <w:t>52</w:t>
        </w:r>
        <w:r w:rsidR="00623ACF" w:rsidRPr="00EC0124">
          <w:rPr>
            <w:noProof/>
            <w:webHidden/>
          </w:rPr>
          <w:fldChar w:fldCharType="end"/>
        </w:r>
      </w:hyperlink>
    </w:p>
    <w:p w14:paraId="5E46BE6F" w14:textId="29CA93D1"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6" w:history="1">
        <w:r w:rsidR="00623ACF" w:rsidRPr="00EC0124">
          <w:rPr>
            <w:rStyle w:val="Hipervnculo"/>
            <w:b/>
            <w:bCs/>
            <w:noProof/>
          </w:rPr>
          <w:t>Figura 10.</w:t>
        </w:r>
        <w:r w:rsidR="00623ACF" w:rsidRPr="00EC0124">
          <w:rPr>
            <w:rStyle w:val="Hipervnculo"/>
            <w:noProof/>
          </w:rPr>
          <w:t xml:space="preserve"> Conversión alimenticia de la tercera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_Toc63256046 \h </w:instrText>
        </w:r>
        <w:r w:rsidR="00623ACF" w:rsidRPr="00EC0124">
          <w:rPr>
            <w:noProof/>
            <w:webHidden/>
          </w:rPr>
        </w:r>
        <w:r w:rsidR="00623ACF" w:rsidRPr="00EC0124">
          <w:rPr>
            <w:noProof/>
            <w:webHidden/>
          </w:rPr>
          <w:fldChar w:fldCharType="separate"/>
        </w:r>
        <w:r w:rsidR="00246A43">
          <w:rPr>
            <w:noProof/>
            <w:webHidden/>
          </w:rPr>
          <w:t>55</w:t>
        </w:r>
        <w:r w:rsidR="00623ACF" w:rsidRPr="00EC0124">
          <w:rPr>
            <w:noProof/>
            <w:webHidden/>
          </w:rPr>
          <w:fldChar w:fldCharType="end"/>
        </w:r>
      </w:hyperlink>
    </w:p>
    <w:p w14:paraId="5B049CB0" w14:textId="138E21FE"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7" w:history="1">
        <w:r w:rsidR="00623ACF" w:rsidRPr="00EC0124">
          <w:rPr>
            <w:rStyle w:val="Hipervnculo"/>
            <w:b/>
            <w:bCs/>
            <w:noProof/>
          </w:rPr>
          <w:t>Figura 11.</w:t>
        </w:r>
        <w:r w:rsidR="00623ACF" w:rsidRPr="00EC0124">
          <w:rPr>
            <w:rStyle w:val="Hipervnculo"/>
            <w:noProof/>
          </w:rPr>
          <w:t xml:space="preserve"> Conversión alimenticia de la cuarta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_Toc63256047 \h </w:instrText>
        </w:r>
        <w:r w:rsidR="00623ACF" w:rsidRPr="00EC0124">
          <w:rPr>
            <w:noProof/>
            <w:webHidden/>
          </w:rPr>
        </w:r>
        <w:r w:rsidR="00623ACF" w:rsidRPr="00EC0124">
          <w:rPr>
            <w:noProof/>
            <w:webHidden/>
          </w:rPr>
          <w:fldChar w:fldCharType="separate"/>
        </w:r>
        <w:r w:rsidR="00246A43">
          <w:rPr>
            <w:noProof/>
            <w:webHidden/>
          </w:rPr>
          <w:t>57</w:t>
        </w:r>
        <w:r w:rsidR="00623ACF" w:rsidRPr="00EC0124">
          <w:rPr>
            <w:noProof/>
            <w:webHidden/>
          </w:rPr>
          <w:fldChar w:fldCharType="end"/>
        </w:r>
      </w:hyperlink>
    </w:p>
    <w:p w14:paraId="5AFBE926" w14:textId="6CE8FE46"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8" w:history="1">
        <w:r w:rsidR="00623ACF" w:rsidRPr="00EC0124">
          <w:rPr>
            <w:rStyle w:val="Hipervnculo"/>
            <w:b/>
            <w:bCs/>
            <w:noProof/>
          </w:rPr>
          <w:t>Figura 12.</w:t>
        </w:r>
        <w:r w:rsidR="00623ACF" w:rsidRPr="00EC0124">
          <w:rPr>
            <w:rStyle w:val="Hipervnculo"/>
            <w:noProof/>
          </w:rPr>
          <w:t xml:space="preserve"> Conversión alimenticia de la quinta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_Toc63256048 \h </w:instrText>
        </w:r>
        <w:r w:rsidR="00623ACF" w:rsidRPr="00EC0124">
          <w:rPr>
            <w:noProof/>
            <w:webHidden/>
          </w:rPr>
        </w:r>
        <w:r w:rsidR="00623ACF" w:rsidRPr="00EC0124">
          <w:rPr>
            <w:noProof/>
            <w:webHidden/>
          </w:rPr>
          <w:fldChar w:fldCharType="separate"/>
        </w:r>
        <w:r w:rsidR="00246A43">
          <w:rPr>
            <w:noProof/>
            <w:webHidden/>
          </w:rPr>
          <w:t>59</w:t>
        </w:r>
        <w:r w:rsidR="00623ACF" w:rsidRPr="00EC0124">
          <w:rPr>
            <w:noProof/>
            <w:webHidden/>
          </w:rPr>
          <w:fldChar w:fldCharType="end"/>
        </w:r>
      </w:hyperlink>
    </w:p>
    <w:p w14:paraId="0D2C2F26" w14:textId="75DC649A"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49" w:history="1">
        <w:r w:rsidR="00623ACF" w:rsidRPr="00EC0124">
          <w:rPr>
            <w:rStyle w:val="Hipervnculo"/>
            <w:b/>
            <w:bCs/>
            <w:noProof/>
          </w:rPr>
          <w:t>Figura 13.</w:t>
        </w:r>
        <w:r w:rsidR="00623ACF" w:rsidRPr="00EC0124">
          <w:rPr>
            <w:rStyle w:val="Hipervnculo"/>
            <w:noProof/>
          </w:rPr>
          <w:t xml:space="preserve"> Conversión alimenticia de la sexta semana.</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_Toc63256049 \h </w:instrText>
        </w:r>
        <w:r w:rsidR="00623ACF" w:rsidRPr="00EC0124">
          <w:rPr>
            <w:noProof/>
            <w:webHidden/>
          </w:rPr>
        </w:r>
        <w:r w:rsidR="00623ACF" w:rsidRPr="00EC0124">
          <w:rPr>
            <w:noProof/>
            <w:webHidden/>
          </w:rPr>
          <w:fldChar w:fldCharType="separate"/>
        </w:r>
        <w:r w:rsidR="00246A43">
          <w:rPr>
            <w:noProof/>
            <w:webHidden/>
          </w:rPr>
          <w:t>61</w:t>
        </w:r>
        <w:r w:rsidR="00623ACF" w:rsidRPr="00EC0124">
          <w:rPr>
            <w:noProof/>
            <w:webHidden/>
          </w:rPr>
          <w:fldChar w:fldCharType="end"/>
        </w:r>
      </w:hyperlink>
    </w:p>
    <w:p w14:paraId="73197E32" w14:textId="2B218CDD"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50" w:history="1">
        <w:r w:rsidR="00623ACF" w:rsidRPr="00EC0124">
          <w:rPr>
            <w:rStyle w:val="Hipervnculo"/>
            <w:b/>
            <w:bCs/>
            <w:noProof/>
          </w:rPr>
          <w:t>Figura 14</w:t>
        </w:r>
        <w:r w:rsidR="00623ACF" w:rsidRPr="00EC0124">
          <w:rPr>
            <w:rStyle w:val="Hipervnculo"/>
            <w:noProof/>
          </w:rPr>
          <w:t xml:space="preserve">. % </w:t>
        </w:r>
        <w:r w:rsidR="006233E7">
          <w:rPr>
            <w:rStyle w:val="Hipervnculo"/>
            <w:noProof/>
          </w:rPr>
          <w:t>M</w:t>
        </w:r>
        <w:r w:rsidR="00623ACF" w:rsidRPr="00EC0124">
          <w:rPr>
            <w:rStyle w:val="Hipervnculo"/>
            <w:noProof/>
          </w:rPr>
          <w:t>ortalidad</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_Toc63256050 \h </w:instrText>
        </w:r>
        <w:r w:rsidR="00623ACF" w:rsidRPr="00EC0124">
          <w:rPr>
            <w:noProof/>
            <w:webHidden/>
          </w:rPr>
        </w:r>
        <w:r w:rsidR="00623ACF" w:rsidRPr="00EC0124">
          <w:rPr>
            <w:noProof/>
            <w:webHidden/>
          </w:rPr>
          <w:fldChar w:fldCharType="separate"/>
        </w:r>
        <w:r w:rsidR="00246A43">
          <w:rPr>
            <w:noProof/>
            <w:webHidden/>
          </w:rPr>
          <w:t>63</w:t>
        </w:r>
        <w:r w:rsidR="00623ACF" w:rsidRPr="00EC0124">
          <w:rPr>
            <w:noProof/>
            <w:webHidden/>
          </w:rPr>
          <w:fldChar w:fldCharType="end"/>
        </w:r>
      </w:hyperlink>
    </w:p>
    <w:p w14:paraId="340B499D" w14:textId="630B4403"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51" w:history="1">
        <w:r w:rsidR="00623ACF" w:rsidRPr="00EC0124">
          <w:rPr>
            <w:rStyle w:val="Hipervnculo"/>
            <w:b/>
            <w:bCs/>
            <w:noProof/>
          </w:rPr>
          <w:t>Figura 15.</w:t>
        </w:r>
        <w:r w:rsidR="00623ACF" w:rsidRPr="00EC0124">
          <w:rPr>
            <w:rStyle w:val="Hipervnculo"/>
            <w:noProof/>
          </w:rPr>
          <w:t xml:space="preserve"> % Morbilidad (Animales contagiados)</w:t>
        </w:r>
        <w:r w:rsidR="00623ACF" w:rsidRPr="00EC0124">
          <w:rPr>
            <w:noProof/>
            <w:webHidden/>
          </w:rPr>
          <w:tab/>
        </w:r>
        <w:r w:rsidR="00623ACF" w:rsidRPr="00EC0124">
          <w:rPr>
            <w:noProof/>
            <w:webHidden/>
          </w:rPr>
          <w:fldChar w:fldCharType="begin"/>
        </w:r>
        <w:r w:rsidR="00623ACF" w:rsidRPr="00EC0124">
          <w:rPr>
            <w:noProof/>
            <w:webHidden/>
          </w:rPr>
          <w:instrText xml:space="preserve"> PAGEREF _Toc63256051 \h </w:instrText>
        </w:r>
        <w:r w:rsidR="00623ACF" w:rsidRPr="00EC0124">
          <w:rPr>
            <w:noProof/>
            <w:webHidden/>
          </w:rPr>
        </w:r>
        <w:r w:rsidR="00623ACF" w:rsidRPr="00EC0124">
          <w:rPr>
            <w:noProof/>
            <w:webHidden/>
          </w:rPr>
          <w:fldChar w:fldCharType="separate"/>
        </w:r>
        <w:r w:rsidR="00246A43">
          <w:rPr>
            <w:noProof/>
            <w:webHidden/>
          </w:rPr>
          <w:t>65</w:t>
        </w:r>
        <w:r w:rsidR="00623ACF" w:rsidRPr="00EC0124">
          <w:rPr>
            <w:noProof/>
            <w:webHidden/>
          </w:rPr>
          <w:fldChar w:fldCharType="end"/>
        </w:r>
      </w:hyperlink>
    </w:p>
    <w:p w14:paraId="3013D2D8" w14:textId="3AC0CBF8" w:rsidR="00623ACF" w:rsidRPr="00EC0124" w:rsidRDefault="00D82D68" w:rsidP="00F91FED">
      <w:pPr>
        <w:pStyle w:val="Tabladeilustraciones"/>
        <w:tabs>
          <w:tab w:val="right" w:leader="dot" w:pos="7927"/>
        </w:tabs>
        <w:spacing w:line="360" w:lineRule="auto"/>
        <w:rPr>
          <w:rFonts w:eastAsiaTheme="minorEastAsia"/>
          <w:noProof/>
          <w:sz w:val="22"/>
          <w:szCs w:val="22"/>
        </w:rPr>
      </w:pPr>
      <w:hyperlink w:anchor="_Toc63256052" w:history="1">
        <w:r w:rsidR="00623ACF" w:rsidRPr="00EC0124">
          <w:rPr>
            <w:rStyle w:val="Hipervnculo"/>
            <w:b/>
            <w:bCs/>
            <w:noProof/>
          </w:rPr>
          <w:t>Figura 16.</w:t>
        </w:r>
        <w:r w:rsidR="00623ACF" w:rsidRPr="00EC0124">
          <w:rPr>
            <w:rStyle w:val="Hipervnculo"/>
            <w:noProof/>
          </w:rPr>
          <w:t xml:space="preserve"> Peso a la canal</w:t>
        </w:r>
        <w:r w:rsidR="00476EA8">
          <w:rPr>
            <w:rStyle w:val="Hipervnculo"/>
            <w:noProof/>
          </w:rPr>
          <w:t>......................................................................................</w:t>
        </w:r>
        <w:r w:rsidR="00623ACF" w:rsidRPr="00EC0124">
          <w:rPr>
            <w:noProof/>
            <w:webHidden/>
          </w:rPr>
          <w:fldChar w:fldCharType="begin"/>
        </w:r>
        <w:r w:rsidR="00623ACF" w:rsidRPr="00EC0124">
          <w:rPr>
            <w:noProof/>
            <w:webHidden/>
          </w:rPr>
          <w:instrText xml:space="preserve"> PAGEREF _Toc63256052 \h </w:instrText>
        </w:r>
        <w:r w:rsidR="00623ACF" w:rsidRPr="00EC0124">
          <w:rPr>
            <w:noProof/>
            <w:webHidden/>
          </w:rPr>
        </w:r>
        <w:r w:rsidR="00623ACF" w:rsidRPr="00EC0124">
          <w:rPr>
            <w:noProof/>
            <w:webHidden/>
          </w:rPr>
          <w:fldChar w:fldCharType="separate"/>
        </w:r>
        <w:r w:rsidR="00246A43">
          <w:rPr>
            <w:noProof/>
            <w:webHidden/>
          </w:rPr>
          <w:t>67</w:t>
        </w:r>
        <w:r w:rsidR="00623ACF" w:rsidRPr="00EC0124">
          <w:rPr>
            <w:noProof/>
            <w:webHidden/>
          </w:rPr>
          <w:fldChar w:fldCharType="end"/>
        </w:r>
      </w:hyperlink>
    </w:p>
    <w:p w14:paraId="4FA94491" w14:textId="038C74E6" w:rsidR="00623ACF" w:rsidRPr="00EC0124" w:rsidRDefault="00623ACF" w:rsidP="00275290">
      <w:pPr>
        <w:sectPr w:rsidR="00623ACF" w:rsidRPr="00EC0124" w:rsidSect="00666241">
          <w:headerReference w:type="default" r:id="rId18"/>
          <w:pgSz w:w="11906" w:h="16838"/>
          <w:pgMar w:top="1701" w:right="1701" w:bottom="1701" w:left="2268" w:header="708" w:footer="708" w:gutter="0"/>
          <w:pgNumType w:fmt="lowerRoman" w:start="1" w:chapStyle="1"/>
          <w:cols w:space="708"/>
          <w:docGrid w:linePitch="360"/>
        </w:sectPr>
      </w:pPr>
      <w:r w:rsidRPr="00EC0124">
        <w:fldChar w:fldCharType="end"/>
      </w:r>
    </w:p>
    <w:p w14:paraId="579BF355" w14:textId="4179DC37" w:rsidR="00D71FC0" w:rsidRPr="00EC0124" w:rsidRDefault="00D44548" w:rsidP="00A911E6">
      <w:pPr>
        <w:pStyle w:val="Ttulo1"/>
        <w:numPr>
          <w:ilvl w:val="0"/>
          <w:numId w:val="12"/>
        </w:numPr>
        <w:spacing w:before="0" w:after="240" w:line="360" w:lineRule="auto"/>
        <w:ind w:left="426" w:hanging="437"/>
        <w:rPr>
          <w:rFonts w:cs="Times New Roman"/>
          <w:sz w:val="28"/>
          <w:szCs w:val="36"/>
        </w:rPr>
      </w:pPr>
      <w:bookmarkStart w:id="3" w:name="_Toc69136094"/>
      <w:r w:rsidRPr="00EC0124">
        <w:rPr>
          <w:rFonts w:cs="Times New Roman"/>
          <w:sz w:val="28"/>
          <w:szCs w:val="36"/>
        </w:rPr>
        <w:lastRenderedPageBreak/>
        <w:t>INTRODUCCIÓ</w:t>
      </w:r>
      <w:r w:rsidR="00792090" w:rsidRPr="00EC0124">
        <w:rPr>
          <w:rFonts w:cs="Times New Roman"/>
          <w:sz w:val="28"/>
          <w:szCs w:val="36"/>
        </w:rPr>
        <w:t xml:space="preserve">N </w:t>
      </w:r>
      <w:r w:rsidR="00E712F1" w:rsidRPr="00EC0124">
        <w:rPr>
          <w:rFonts w:cs="Times New Roman"/>
          <w:sz w:val="28"/>
          <w:szCs w:val="36"/>
        </w:rPr>
        <w:t>Y OBJETIVOS.</w:t>
      </w:r>
      <w:bookmarkEnd w:id="3"/>
      <w:r w:rsidR="00E712F1" w:rsidRPr="00EC0124">
        <w:rPr>
          <w:rFonts w:cs="Times New Roman"/>
          <w:sz w:val="28"/>
          <w:szCs w:val="36"/>
        </w:rPr>
        <w:t xml:space="preserve"> </w:t>
      </w:r>
    </w:p>
    <w:p w14:paraId="14D2EB0F" w14:textId="42455429" w:rsidR="00E10652" w:rsidRPr="00EC0124" w:rsidRDefault="00A13B41" w:rsidP="00A911E6">
      <w:pPr>
        <w:spacing w:after="240" w:line="360" w:lineRule="auto"/>
        <w:jc w:val="both"/>
      </w:pPr>
      <w:r>
        <w:rPr>
          <w:shd w:val="clear" w:color="auto" w:fill="FFFFFF"/>
        </w:rPr>
        <w:t>A medida que</w:t>
      </w:r>
      <w:r w:rsidR="00820548" w:rsidRPr="00EC0124">
        <w:rPr>
          <w:shd w:val="clear" w:color="auto" w:fill="FFFFFF"/>
        </w:rPr>
        <w:t xml:space="preserve"> la población</w:t>
      </w:r>
      <w:r w:rsidR="00792090" w:rsidRPr="00EC0124">
        <w:rPr>
          <w:shd w:val="clear" w:color="auto" w:fill="FFFFFF"/>
        </w:rPr>
        <w:t xml:space="preserve"> crece a un ritmo acelerado y las </w:t>
      </w:r>
      <w:r w:rsidR="00792090" w:rsidRPr="00EC0124">
        <w:t>fuentes</w:t>
      </w:r>
      <w:r w:rsidR="00792090" w:rsidRPr="00EC0124">
        <w:rPr>
          <w:shd w:val="clear" w:color="auto" w:fill="FFFFFF"/>
        </w:rPr>
        <w:t> proteicas de origen animal decrecen en la misma medida</w:t>
      </w:r>
      <w:r>
        <w:rPr>
          <w:shd w:val="clear" w:color="auto" w:fill="FFFFFF"/>
        </w:rPr>
        <w:t>,</w:t>
      </w:r>
      <w:r w:rsidR="00792090" w:rsidRPr="00EC0124">
        <w:rPr>
          <w:shd w:val="clear" w:color="auto" w:fill="FFFFFF"/>
        </w:rPr>
        <w:t xml:space="preserve"> en que los países se desarrol</w:t>
      </w:r>
      <w:r w:rsidR="00275290" w:rsidRPr="00EC0124">
        <w:rPr>
          <w:shd w:val="clear" w:color="auto" w:fill="FFFFFF"/>
        </w:rPr>
        <w:t xml:space="preserve">lan social y económicamente. </w:t>
      </w:r>
      <w:r w:rsidR="004A7234" w:rsidRPr="00EC0124">
        <w:t xml:space="preserve">La </w:t>
      </w:r>
      <w:r w:rsidR="00792090" w:rsidRPr="00EC0124">
        <w:t>rama a</w:t>
      </w:r>
      <w:r w:rsidR="00415962" w:rsidRPr="00EC0124">
        <w:t xml:space="preserve">vícola nos </w:t>
      </w:r>
      <w:r w:rsidR="00275290" w:rsidRPr="00EC0124">
        <w:t>brindar alimentos proteicos de alto valor biológico en corto tiempo</w:t>
      </w:r>
      <w:r w:rsidR="00820548" w:rsidRPr="00EC0124">
        <w:t xml:space="preserve">, siempre que se utilicen animales de un alto potencial genético y se aplique las medidas de manejo, higiene y alimentación correctamente. </w:t>
      </w:r>
      <w:r w:rsidR="005B2CC3">
        <w:t>La</w:t>
      </w:r>
      <w:r w:rsidR="00820548" w:rsidRPr="00EC0124">
        <w:t xml:space="preserve"> carne de aves está en segundo lugar</w:t>
      </w:r>
      <w:r w:rsidR="005B2CC3">
        <w:t xml:space="preserve"> en el mundo</w:t>
      </w:r>
      <w:r w:rsidR="00820548" w:rsidRPr="00EC0124">
        <w:t xml:space="preserve"> en </w:t>
      </w:r>
      <w:r w:rsidR="005B2CC3">
        <w:t xml:space="preserve">cuanto a </w:t>
      </w:r>
      <w:r w:rsidR="00820548" w:rsidRPr="00EC0124">
        <w:t xml:space="preserve">volumen de producción, </w:t>
      </w:r>
      <w:r w:rsidR="005B2CC3">
        <w:t>seguido</w:t>
      </w:r>
      <w:r w:rsidR="00820548" w:rsidRPr="00EC0124">
        <w:t xml:space="preserve"> de la carne de cerdo, conforme expone la Organización de las Naciones Unidas para la alimentación y </w:t>
      </w:r>
      <w:r w:rsidR="00511FE3" w:rsidRPr="00EC0124">
        <w:t>la Agricultura.</w:t>
      </w:r>
      <w:sdt>
        <w:sdtPr>
          <w:id w:val="257112348"/>
          <w:citation/>
        </w:sdtPr>
        <w:sdtEndPr/>
        <w:sdtContent>
          <w:r w:rsidR="00511FE3" w:rsidRPr="00EC0124">
            <w:fldChar w:fldCharType="begin"/>
          </w:r>
          <w:r w:rsidR="008E7A88" w:rsidRPr="00EC0124">
            <w:instrText xml:space="preserve">CITATION Org13 \l 12298 </w:instrText>
          </w:r>
          <w:r w:rsidR="00511FE3" w:rsidRPr="00EC0124">
            <w:fldChar w:fldCharType="separate"/>
          </w:r>
          <w:r w:rsidR="000770EB" w:rsidRPr="00EC0124">
            <w:rPr>
              <w:noProof/>
            </w:rPr>
            <w:t xml:space="preserve"> (FAO, 2013)</w:t>
          </w:r>
          <w:r w:rsidR="00511FE3" w:rsidRPr="00EC0124">
            <w:fldChar w:fldCharType="end"/>
          </w:r>
        </w:sdtContent>
      </w:sdt>
    </w:p>
    <w:p w14:paraId="7A90567E" w14:textId="43E43F35" w:rsidR="00DC7585" w:rsidRPr="00EC0124" w:rsidRDefault="00A13B41" w:rsidP="00A911E6">
      <w:pPr>
        <w:spacing w:after="240" w:line="360" w:lineRule="auto"/>
        <w:jc w:val="both"/>
      </w:pPr>
      <w:r>
        <w:t>D</w:t>
      </w:r>
      <w:r w:rsidRPr="00EC0124">
        <w:t xml:space="preserve">urante 2013 </w:t>
      </w:r>
      <w:r>
        <w:t>e</w:t>
      </w:r>
      <w:r w:rsidR="00E75DB7" w:rsidRPr="00EC0124">
        <w:t>l 63% de la carne de pollo producida</w:t>
      </w:r>
      <w:r>
        <w:t xml:space="preserve"> </w:t>
      </w:r>
      <w:r w:rsidR="00E75DB7" w:rsidRPr="00EC0124">
        <w:t xml:space="preserve">ha sido sustentada por: </w:t>
      </w:r>
      <w:r w:rsidR="005B42E7">
        <w:t>Estados Unidos de América (USA)</w:t>
      </w:r>
      <w:r w:rsidR="00E75DB7" w:rsidRPr="00EC0124">
        <w:t xml:space="preserve">, China, Brasil y la Unión Europea, ya que </w:t>
      </w:r>
      <w:r>
        <w:t>según</w:t>
      </w:r>
      <w:r w:rsidR="00E75DB7" w:rsidRPr="00EC0124">
        <w:t xml:space="preserve"> los datos obtenidos de la Subdirección General de P</w:t>
      </w:r>
      <w:r w:rsidR="00E10652" w:rsidRPr="00EC0124">
        <w:t>roductos Ganaderos España</w:t>
      </w:r>
      <w:r w:rsidR="00E75DB7" w:rsidRPr="00EC0124">
        <w:t>, éstos son los principales países productores y exportadores de carne de aves, el primero produce anualmente 16.958 miles de toneladas, el segundo 13.500 miles de toneladas, el tercero 12.770 miles de toneladas y la comunidad europea 9.670 miles de toneladas</w:t>
      </w:r>
      <w:r w:rsidR="00DC7585" w:rsidRPr="00EC0124">
        <w:t>.</w:t>
      </w:r>
      <w:sdt>
        <w:sdtPr>
          <w:id w:val="926154461"/>
          <w:citation/>
        </w:sdtPr>
        <w:sdtEndPr/>
        <w:sdtContent>
          <w:r w:rsidR="00E10652" w:rsidRPr="00EC0124">
            <w:fldChar w:fldCharType="begin"/>
          </w:r>
          <w:r w:rsidR="0036405C" w:rsidRPr="00EC0124">
            <w:instrText xml:space="preserve">CITATION Ovi13 \l 12298 </w:instrText>
          </w:r>
          <w:r w:rsidR="00E10652" w:rsidRPr="00EC0124">
            <w:fldChar w:fldCharType="separate"/>
          </w:r>
          <w:r w:rsidR="000770EB" w:rsidRPr="00EC0124">
            <w:rPr>
              <w:noProof/>
            </w:rPr>
            <w:t xml:space="preserve"> (Oviyus, 2013)</w:t>
          </w:r>
          <w:r w:rsidR="00E10652" w:rsidRPr="00EC0124">
            <w:fldChar w:fldCharType="end"/>
          </w:r>
        </w:sdtContent>
      </w:sdt>
      <w:r w:rsidR="00E10652" w:rsidRPr="00EC0124">
        <w:t>.</w:t>
      </w:r>
    </w:p>
    <w:p w14:paraId="0E531AE2" w14:textId="46CFDA93" w:rsidR="0036405C" w:rsidRPr="00EC0124" w:rsidRDefault="00A13B41" w:rsidP="00A911E6">
      <w:pPr>
        <w:spacing w:after="240" w:line="360" w:lineRule="auto"/>
        <w:jc w:val="both"/>
      </w:pPr>
      <w:r>
        <w:t>Dos son las actividades en las que se fundamenta l</w:t>
      </w:r>
      <w:r w:rsidR="00DC7585" w:rsidRPr="00EC0124">
        <w:t xml:space="preserve">a industria avícola ecuatoriana: la producción de carne de pollo y la del huevo comercial; </w:t>
      </w:r>
      <w:r w:rsidR="00712107">
        <w:t>de estas</w:t>
      </w:r>
      <w:r w:rsidR="00DC7585" w:rsidRPr="00EC0124">
        <w:t xml:space="preserve"> actividades pecuarias, </w:t>
      </w:r>
      <w:r w:rsidR="00712107">
        <w:t>predomina</w:t>
      </w:r>
      <w:r w:rsidR="00DC7585" w:rsidRPr="00EC0124">
        <w:t xml:space="preserve"> la crianza de pollos de carne; </w:t>
      </w:r>
      <w:r w:rsidR="00E91B57" w:rsidRPr="00EC0124">
        <w:t>la Corporación Nacional de Avicultores del Ecuador (</w:t>
      </w:r>
      <w:r w:rsidR="00DC7585" w:rsidRPr="00EC0124">
        <w:t>CONAVE</w:t>
      </w:r>
      <w:r w:rsidR="00E91B57" w:rsidRPr="00EC0124">
        <w:t>)</w:t>
      </w:r>
      <w:r w:rsidR="00DC7585" w:rsidRPr="00EC0124">
        <w:t xml:space="preserve">, </w:t>
      </w:r>
      <w:r w:rsidR="00712107">
        <w:t>señala</w:t>
      </w:r>
      <w:r w:rsidR="00DC7585" w:rsidRPr="00EC0124">
        <w:t xml:space="preserve"> que en el año 2005 se produjeron 155 millones de pol</w:t>
      </w:r>
      <w:r w:rsidR="007A4D63" w:rsidRPr="00EC0124">
        <w:t xml:space="preserve">los y 2.500 millones de huevos. Como se puede apreciar el sector avícola ha experimentado un importante crecimiento en los últimos años, tanto en la producción como en la comercialización; en este punto es importante aclarar, que los segmentos que lo componen van desde el cultivo de </w:t>
      </w:r>
      <w:r w:rsidR="00712107">
        <w:t>cereales</w:t>
      </w:r>
      <w:r w:rsidR="007A4D63" w:rsidRPr="00EC0124">
        <w:t>, la elaboración de balanceados, hasta las distribución y venta de productos finales.</w:t>
      </w:r>
      <w:sdt>
        <w:sdtPr>
          <w:id w:val="379370834"/>
          <w:citation/>
        </w:sdtPr>
        <w:sdtEndPr/>
        <w:sdtContent>
          <w:r w:rsidR="007A4D63" w:rsidRPr="00EC0124">
            <w:fldChar w:fldCharType="begin"/>
          </w:r>
          <w:r w:rsidR="007A4D63" w:rsidRPr="00EC0124">
            <w:instrText xml:space="preserve"> CITATION Ros15 \l 12298 </w:instrText>
          </w:r>
          <w:r w:rsidR="007A4D63" w:rsidRPr="00EC0124">
            <w:fldChar w:fldCharType="separate"/>
          </w:r>
          <w:r w:rsidR="000770EB" w:rsidRPr="00EC0124">
            <w:rPr>
              <w:noProof/>
            </w:rPr>
            <w:t xml:space="preserve"> (Rosales, 2015)</w:t>
          </w:r>
          <w:r w:rsidR="007A4D63" w:rsidRPr="00EC0124">
            <w:fldChar w:fldCharType="end"/>
          </w:r>
        </w:sdtContent>
      </w:sdt>
    </w:p>
    <w:p w14:paraId="253B145D" w14:textId="0BCB88F3" w:rsidR="00D72398" w:rsidRPr="00EC0124" w:rsidRDefault="00712107" w:rsidP="00A911E6">
      <w:pPr>
        <w:spacing w:after="240" w:line="360" w:lineRule="auto"/>
        <w:jc w:val="both"/>
      </w:pPr>
      <w:r>
        <w:t>Dentro de los productos pecuarios e</w:t>
      </w:r>
      <w:r w:rsidR="00E75DB7" w:rsidRPr="00EC0124">
        <w:t xml:space="preserve">l pollo es </w:t>
      </w:r>
      <w:r>
        <w:t xml:space="preserve">la </w:t>
      </w:r>
      <w:r w:rsidR="00E75DB7" w:rsidRPr="00EC0124">
        <w:t xml:space="preserve">base en la dieta de los hogares ecuatorianos y parte de la canasta familiar; </w:t>
      </w:r>
      <w:r>
        <w:t>poco a poco</w:t>
      </w:r>
      <w:r w:rsidR="00E75DB7" w:rsidRPr="00EC0124">
        <w:t xml:space="preserve"> los hogares </w:t>
      </w:r>
      <w:r>
        <w:t>se inclinan</w:t>
      </w:r>
      <w:r w:rsidR="00E75DB7" w:rsidRPr="00EC0124">
        <w:t xml:space="preserve"> </w:t>
      </w:r>
      <w:r>
        <w:t>por</w:t>
      </w:r>
      <w:r w:rsidR="00E75DB7" w:rsidRPr="00EC0124">
        <w:t xml:space="preserve"> un sistema de consumo nutritivo que permita mejorar su estilo de vida así como alcanzar mayores niveles de ahorro, y en este </w:t>
      </w:r>
      <w:r w:rsidR="00F16C4C">
        <w:t>entorno</w:t>
      </w:r>
      <w:r w:rsidR="00E75DB7" w:rsidRPr="00EC0124">
        <w:t xml:space="preserve">, el pollo es el producto ideal </w:t>
      </w:r>
      <w:r w:rsidR="00E75DB7" w:rsidRPr="00EC0124">
        <w:lastRenderedPageBreak/>
        <w:t>para el consumo humano principalmente por ser una proteína que se oferta a un costo relativamente asequible en el mercado alimenticio.</w:t>
      </w:r>
      <w:sdt>
        <w:sdtPr>
          <w:id w:val="1526756886"/>
          <w:citation/>
        </w:sdtPr>
        <w:sdtEndPr/>
        <w:sdtContent>
          <w:r w:rsidR="00D72398" w:rsidRPr="00EC0124">
            <w:fldChar w:fldCharType="begin"/>
          </w:r>
          <w:r w:rsidR="0036405C" w:rsidRPr="00EC0124">
            <w:instrText xml:space="preserve">CITATION Ovi13 \l 12298 </w:instrText>
          </w:r>
          <w:r w:rsidR="00D72398" w:rsidRPr="00EC0124">
            <w:fldChar w:fldCharType="separate"/>
          </w:r>
          <w:r w:rsidR="000770EB" w:rsidRPr="00EC0124">
            <w:rPr>
              <w:noProof/>
            </w:rPr>
            <w:t xml:space="preserve"> (Oviyus, 2013)</w:t>
          </w:r>
          <w:r w:rsidR="00D72398" w:rsidRPr="00EC0124">
            <w:fldChar w:fldCharType="end"/>
          </w:r>
        </w:sdtContent>
      </w:sdt>
      <w:r w:rsidR="00D72398" w:rsidRPr="00EC0124">
        <w:t>.</w:t>
      </w:r>
    </w:p>
    <w:p w14:paraId="6688F977" w14:textId="4D8F6C74" w:rsidR="00D72398" w:rsidRPr="00EC0124" w:rsidRDefault="00D72398" w:rsidP="00A911E6">
      <w:pPr>
        <w:spacing w:after="240" w:line="360" w:lineRule="auto"/>
        <w:jc w:val="both"/>
      </w:pPr>
      <w:r w:rsidRPr="00EC0124">
        <w:t xml:space="preserve">La Medicina Etnoveterinaria (MEV), entendida como el uso de plantas medicinales, es un campo de estudio relativamente nuevo que </w:t>
      </w:r>
      <w:r w:rsidR="00F16C4C">
        <w:t xml:space="preserve">abarca </w:t>
      </w:r>
      <w:r w:rsidRPr="00EC0124">
        <w:t>varios aspectos relacionados con las prácticas tradicionales</w:t>
      </w:r>
      <w:r w:rsidR="00F16C4C">
        <w:t xml:space="preserve"> referente</w:t>
      </w:r>
      <w:r w:rsidRPr="00EC0124">
        <w:t xml:space="preserve"> a los cuidados y salud animal, incluidas la fitoterapia veterinaria o etnobotánica.</w:t>
      </w:r>
      <w:sdt>
        <w:sdtPr>
          <w:id w:val="-337154550"/>
          <w:citation/>
        </w:sdtPr>
        <w:sdtEndPr/>
        <w:sdtContent>
          <w:r w:rsidR="00DB6031" w:rsidRPr="00EC0124">
            <w:fldChar w:fldCharType="begin"/>
          </w:r>
          <w:r w:rsidR="002F162D" w:rsidRPr="00EC0124">
            <w:instrText xml:space="preserve">CITATION KEV18 \l 12298 </w:instrText>
          </w:r>
          <w:r w:rsidR="00DB6031" w:rsidRPr="00EC0124">
            <w:fldChar w:fldCharType="separate"/>
          </w:r>
          <w:r w:rsidR="000770EB" w:rsidRPr="00EC0124">
            <w:rPr>
              <w:noProof/>
            </w:rPr>
            <w:t xml:space="preserve"> (Kevin, 2018)</w:t>
          </w:r>
          <w:r w:rsidR="00DB6031" w:rsidRPr="00EC0124">
            <w:fldChar w:fldCharType="end"/>
          </w:r>
        </w:sdtContent>
      </w:sdt>
      <w:r w:rsidR="00DB6031" w:rsidRPr="00EC0124">
        <w:t>.</w:t>
      </w:r>
    </w:p>
    <w:p w14:paraId="07B18024" w14:textId="3CAB9764" w:rsidR="002345A6" w:rsidRPr="00EC0124" w:rsidRDefault="00A8646E" w:rsidP="00A911E6">
      <w:pPr>
        <w:spacing w:after="240" w:line="360" w:lineRule="auto"/>
        <w:jc w:val="both"/>
      </w:pPr>
      <w:r w:rsidRPr="00EC0124">
        <w:t xml:space="preserve">El </w:t>
      </w:r>
      <w:r w:rsidR="00F16C4C">
        <w:t>producir</w:t>
      </w:r>
      <w:r w:rsidRPr="00EC0124">
        <w:t xml:space="preserve"> la </w:t>
      </w:r>
      <w:r w:rsidR="00F16C4C">
        <w:t>h</w:t>
      </w:r>
      <w:r w:rsidRPr="00EC0124">
        <w:t xml:space="preserve">arina de </w:t>
      </w:r>
      <w:r w:rsidR="00F16C4C">
        <w:t>coco</w:t>
      </w:r>
      <w:r w:rsidR="00234CE3" w:rsidRPr="00EC0124">
        <w:t>, orégano</w:t>
      </w:r>
      <w:r w:rsidR="001A7658" w:rsidRPr="00EC0124">
        <w:t xml:space="preserve"> </w:t>
      </w:r>
      <w:r w:rsidR="00F16C4C">
        <w:t xml:space="preserve">y romero </w:t>
      </w:r>
      <w:r w:rsidR="001A7658" w:rsidRPr="00EC0124">
        <w:t xml:space="preserve">es algo innovador en la explotación avícola ya que se quiere </w:t>
      </w:r>
      <w:r w:rsidR="00BC4EBB">
        <w:t>recobrar</w:t>
      </w:r>
      <w:r w:rsidR="001A7658" w:rsidRPr="00EC0124">
        <w:t xml:space="preserve"> la producción y uso de plantas autóctonas para aprovechar sus </w:t>
      </w:r>
      <w:r w:rsidR="00BC4EBB">
        <w:t>propiedade</w:t>
      </w:r>
      <w:r w:rsidR="001A7658" w:rsidRPr="00EC0124">
        <w:t xml:space="preserve">s medicinales. Es por eso que se busca alternativas nuevas </w:t>
      </w:r>
      <w:r w:rsidR="00BC4EBB">
        <w:t>como</w:t>
      </w:r>
      <w:r w:rsidR="001A7658" w:rsidRPr="00EC0124">
        <w:t xml:space="preserve"> fuente natural la misma que cumpl</w:t>
      </w:r>
      <w:r w:rsidR="00BC4EBB">
        <w:t>e</w:t>
      </w:r>
      <w:r w:rsidR="001A7658" w:rsidRPr="00EC0124">
        <w:t xml:space="preserve"> con l</w:t>
      </w:r>
      <w:r w:rsidRPr="00EC0124">
        <w:t xml:space="preserve">a acción </w:t>
      </w:r>
      <w:r w:rsidR="001A7658" w:rsidRPr="00EC0124">
        <w:t xml:space="preserve">de </w:t>
      </w:r>
      <w:r w:rsidRPr="00EC0124">
        <w:t xml:space="preserve">promotores de </w:t>
      </w:r>
      <w:r w:rsidR="001A7658" w:rsidRPr="00EC0124">
        <w:t>crecimiento, evitando así la resistencia antibiótica a distintos agentes patógenos de importancia animal y humana.</w:t>
      </w:r>
      <w:r w:rsidR="00E712F1" w:rsidRPr="00EC0124">
        <w:t xml:space="preserve"> </w:t>
      </w:r>
      <w:r w:rsidR="001A7658" w:rsidRPr="00EC0124">
        <w:t xml:space="preserve">Se crea una manera de innovar y cambiar la crianza tradicional de pollos, el propósito </w:t>
      </w:r>
      <w:r w:rsidR="00A6549A" w:rsidRPr="00EC0124">
        <w:t xml:space="preserve">es </w:t>
      </w:r>
      <w:r w:rsidR="001A7658" w:rsidRPr="00EC0124">
        <w:t>de beneficiar a los avicultores con nuevas alternativas de tratamiento</w:t>
      </w:r>
      <w:r w:rsidR="00CE7629" w:rsidRPr="00EC0124">
        <w:t xml:space="preserve"> y</w:t>
      </w:r>
      <w:r w:rsidR="00A6549A" w:rsidRPr="00EC0124">
        <w:t xml:space="preserve"> de esta manera se garantice alcanzar los mejores parámetros zootécnicos de los pollos.</w:t>
      </w:r>
    </w:p>
    <w:p w14:paraId="01F521B9" w14:textId="4B531BEC" w:rsidR="00A911E6" w:rsidRDefault="005B42E7" w:rsidP="005B42E7">
      <w:pPr>
        <w:pStyle w:val="Prrafodelista"/>
        <w:spacing w:after="240" w:line="360" w:lineRule="auto"/>
        <w:ind w:left="0"/>
        <w:jc w:val="both"/>
      </w:pPr>
      <w:r>
        <w:t>En la siguiente</w:t>
      </w:r>
      <w:r w:rsidR="00A911E6" w:rsidRPr="00EC0124">
        <w:t xml:space="preserve"> </w:t>
      </w:r>
      <w:r>
        <w:t>investigación</w:t>
      </w:r>
      <w:r w:rsidR="00A911E6" w:rsidRPr="00EC0124">
        <w:t xml:space="preserve"> se planteó </w:t>
      </w:r>
      <w:r>
        <w:t xml:space="preserve">los siguientes objetivos, </w:t>
      </w:r>
      <w:bookmarkStart w:id="4" w:name="_Hlk63250868"/>
      <w:r>
        <w:t>d</w:t>
      </w:r>
      <w:r w:rsidR="00A911E6" w:rsidRPr="00EC0124">
        <w:t>eterminar la mejor dieta en la producción de pollos de engorde</w:t>
      </w:r>
      <w:r>
        <w:t>, e</w:t>
      </w:r>
      <w:r w:rsidR="00A911E6" w:rsidRPr="00EC0124">
        <w:t>stablecer los porcentajes de morbilidad y mortalidad en la cría y ceba de pollos, con la utilización de harina de coco, orégano y romero</w:t>
      </w:r>
      <w:r>
        <w:t>, r</w:t>
      </w:r>
      <w:r w:rsidR="00A911E6" w:rsidRPr="00EC0124">
        <w:t>ealizar el análisis B/C al utilizar harina de coco, orégano y romero en la investigación.</w:t>
      </w:r>
    </w:p>
    <w:p w14:paraId="4E62FC02" w14:textId="72CE5D60" w:rsidR="005B42E7" w:rsidRDefault="005B42E7" w:rsidP="005B42E7">
      <w:pPr>
        <w:pStyle w:val="Prrafodelista"/>
        <w:spacing w:after="240" w:line="360" w:lineRule="auto"/>
        <w:ind w:left="0"/>
        <w:jc w:val="both"/>
      </w:pPr>
    </w:p>
    <w:p w14:paraId="71E1336B" w14:textId="6FFEB59F" w:rsidR="005B42E7" w:rsidRDefault="005B42E7" w:rsidP="005B42E7">
      <w:pPr>
        <w:pStyle w:val="Prrafodelista"/>
        <w:spacing w:after="240" w:line="360" w:lineRule="auto"/>
        <w:ind w:left="0"/>
        <w:jc w:val="both"/>
      </w:pPr>
    </w:p>
    <w:p w14:paraId="198A8349" w14:textId="78B4B0BF" w:rsidR="005B42E7" w:rsidRDefault="005B42E7" w:rsidP="005B42E7">
      <w:pPr>
        <w:pStyle w:val="Prrafodelista"/>
        <w:spacing w:after="240" w:line="360" w:lineRule="auto"/>
        <w:ind w:left="0"/>
        <w:jc w:val="both"/>
      </w:pPr>
    </w:p>
    <w:p w14:paraId="46ED773D" w14:textId="1F042FB6" w:rsidR="00A7488C" w:rsidRDefault="00A7488C" w:rsidP="005B42E7">
      <w:pPr>
        <w:pStyle w:val="Prrafodelista"/>
        <w:spacing w:after="240" w:line="360" w:lineRule="auto"/>
        <w:ind w:left="0"/>
        <w:jc w:val="both"/>
      </w:pPr>
    </w:p>
    <w:p w14:paraId="7EA716B4" w14:textId="6B1F036E" w:rsidR="00A7488C" w:rsidRDefault="00A7488C" w:rsidP="005B42E7">
      <w:pPr>
        <w:pStyle w:val="Prrafodelista"/>
        <w:spacing w:after="240" w:line="360" w:lineRule="auto"/>
        <w:ind w:left="0"/>
        <w:jc w:val="both"/>
      </w:pPr>
    </w:p>
    <w:p w14:paraId="1FD37F89" w14:textId="77777777" w:rsidR="00A7488C" w:rsidRDefault="00A7488C" w:rsidP="005B42E7">
      <w:pPr>
        <w:pStyle w:val="Prrafodelista"/>
        <w:spacing w:after="240" w:line="360" w:lineRule="auto"/>
        <w:ind w:left="0"/>
        <w:jc w:val="both"/>
      </w:pPr>
    </w:p>
    <w:p w14:paraId="65D2D236" w14:textId="77777777" w:rsidR="005B42E7" w:rsidRPr="00EC0124" w:rsidRDefault="005B42E7" w:rsidP="005B42E7">
      <w:pPr>
        <w:pStyle w:val="Prrafodelista"/>
        <w:spacing w:after="240" w:line="360" w:lineRule="auto"/>
        <w:ind w:left="0"/>
        <w:jc w:val="both"/>
      </w:pPr>
    </w:p>
    <w:p w14:paraId="3F8DA42B" w14:textId="77777777" w:rsidR="002345A6" w:rsidRPr="00EC0124" w:rsidRDefault="00D4229C" w:rsidP="00A911E6">
      <w:pPr>
        <w:pStyle w:val="Ttulo1"/>
        <w:numPr>
          <w:ilvl w:val="0"/>
          <w:numId w:val="12"/>
        </w:numPr>
        <w:spacing w:before="0" w:after="240" w:line="360" w:lineRule="auto"/>
        <w:ind w:left="426" w:hanging="437"/>
        <w:rPr>
          <w:rFonts w:cs="Times New Roman"/>
          <w:sz w:val="28"/>
          <w:szCs w:val="36"/>
        </w:rPr>
      </w:pPr>
      <w:bookmarkStart w:id="5" w:name="_Toc69136095"/>
      <w:bookmarkEnd w:id="4"/>
      <w:r w:rsidRPr="00EC0124">
        <w:rPr>
          <w:rFonts w:cs="Times New Roman"/>
          <w:sz w:val="28"/>
          <w:szCs w:val="36"/>
        </w:rPr>
        <w:lastRenderedPageBreak/>
        <w:t>PROBLEMA</w:t>
      </w:r>
      <w:bookmarkEnd w:id="5"/>
      <w:r w:rsidR="002345A6" w:rsidRPr="00EC0124">
        <w:rPr>
          <w:rFonts w:cs="Times New Roman"/>
          <w:sz w:val="28"/>
          <w:szCs w:val="36"/>
        </w:rPr>
        <w:t xml:space="preserve">   </w:t>
      </w:r>
    </w:p>
    <w:p w14:paraId="37DFDD37" w14:textId="01F36123" w:rsidR="007A69FA" w:rsidRPr="00EC0124" w:rsidRDefault="00A7488C" w:rsidP="00A911E6">
      <w:pPr>
        <w:spacing w:after="240" w:line="360" w:lineRule="auto"/>
        <w:jc w:val="both"/>
      </w:pPr>
      <w:r>
        <w:t>D</w:t>
      </w:r>
      <w:r w:rsidR="00372E77" w:rsidRPr="00EC0124">
        <w:t xml:space="preserve">ebido a la gran demanda que existe en la industria </w:t>
      </w:r>
      <w:r w:rsidR="00511FE3" w:rsidRPr="00EC0124">
        <w:t>avícola</w:t>
      </w:r>
      <w:r>
        <w:t>,</w:t>
      </w:r>
      <w:r w:rsidR="00511FE3" w:rsidRPr="00EC0124">
        <w:t xml:space="preserve"> </w:t>
      </w:r>
      <w:r>
        <w:t>estas se</w:t>
      </w:r>
      <w:r w:rsidR="00372E77" w:rsidRPr="00EC0124">
        <w:t xml:space="preserve"> interesan en programas de manejo </w:t>
      </w:r>
      <w:r w:rsidR="007A69FA" w:rsidRPr="00EC0124">
        <w:t>eficientes</w:t>
      </w:r>
      <w:r w:rsidR="00372E77" w:rsidRPr="00EC0124">
        <w:t xml:space="preserve"> para que los periodos de producción se </w:t>
      </w:r>
      <w:r w:rsidR="000E2187">
        <w:t>disminuyan</w:t>
      </w:r>
      <w:r w:rsidR="00372E77" w:rsidRPr="00EC0124">
        <w:t xml:space="preserve"> y que los parámetros productivos sean de calidad, es así que para mejorar </w:t>
      </w:r>
      <w:r w:rsidR="000E2187">
        <w:t>la</w:t>
      </w:r>
      <w:r w:rsidR="00372E77" w:rsidRPr="00EC0124">
        <w:t xml:space="preserve"> </w:t>
      </w:r>
      <w:r w:rsidR="000E2187" w:rsidRPr="00EC0124">
        <w:t>producción</w:t>
      </w:r>
      <w:r w:rsidR="00372E77" w:rsidRPr="00EC0124">
        <w:t xml:space="preserve"> avícola se han </w:t>
      </w:r>
      <w:r w:rsidR="000E2187">
        <w:t>empleado</w:t>
      </w:r>
      <w:r w:rsidR="00372E77" w:rsidRPr="00EC0124">
        <w:t xml:space="preserve"> diferentes aditivos como enzimas, vitaminas, promotores de crecimiento, aminoácidos, atrapadores de toxinas, entre otros. Los mismos que mejoran los parámetros </w:t>
      </w:r>
      <w:r w:rsidR="005B42E7" w:rsidRPr="00EC0124">
        <w:t>productivos,</w:t>
      </w:r>
      <w:r w:rsidR="00372E77" w:rsidRPr="00EC0124">
        <w:t xml:space="preserve"> pero incrementan los costos de producción además de que </w:t>
      </w:r>
      <w:r w:rsidR="000E2187">
        <w:t xml:space="preserve">gran parte de estos </w:t>
      </w:r>
      <w:r w:rsidR="00372E77" w:rsidRPr="00EC0124">
        <w:t>dejan residuos en la carne de los pollos que serán consumidos por los humanos llegando a causar toxicidad o alergias.</w:t>
      </w:r>
    </w:p>
    <w:p w14:paraId="2236476C" w14:textId="79D3DC79" w:rsidR="00747747" w:rsidRPr="00EC0124" w:rsidRDefault="000E2187" w:rsidP="00A911E6">
      <w:pPr>
        <w:spacing w:after="240" w:line="360" w:lineRule="auto"/>
        <w:jc w:val="both"/>
      </w:pPr>
      <w:r>
        <w:t>E</w:t>
      </w:r>
      <w:r w:rsidR="00372E77" w:rsidRPr="00EC0124">
        <w:t>l uso de antibióticos</w:t>
      </w:r>
      <w:r w:rsidR="002F162D" w:rsidRPr="00EC0124">
        <w:t xml:space="preserve"> indiscriminadamente</w:t>
      </w:r>
      <w:r w:rsidR="00372E77" w:rsidRPr="00EC0124">
        <w:t>, especialmente los empleados como promotores de crecimiento animal, está</w:t>
      </w:r>
      <w:r w:rsidR="00F86A0C" w:rsidRPr="00EC0124">
        <w:t>n</w:t>
      </w:r>
      <w:r w:rsidR="00372E77" w:rsidRPr="00EC0124">
        <w:t xml:space="preserve"> siendo objeto de duras críticas</w:t>
      </w:r>
      <w:r>
        <w:t>, en los últimos años</w:t>
      </w:r>
      <w:r w:rsidR="00372E77" w:rsidRPr="00EC0124">
        <w:t xml:space="preserve">. </w:t>
      </w:r>
      <w:r>
        <w:t>Al</w:t>
      </w:r>
      <w:r w:rsidR="00372E77" w:rsidRPr="00EC0124">
        <w:t xml:space="preserve"> parecer, estos agentes podrían ser los causantes directos del incremento de casos de resistencia a los medicamentos antimicrobianos administrados en la medicina humana. Por un lado, los alimentos procedentes de animales tratados terapéuticamente con agentes antimicrobianos pueden contener trazas de éstos que se incorporan al organismo humano a través de la cadena alimentaria, </w:t>
      </w:r>
      <w:r w:rsidR="00747747" w:rsidRPr="00EC0124">
        <w:t xml:space="preserve">causando así alteraciones en la flora bacteriana del tracto digestivo produciendo enfermedades como la gastroenteritis entre otras. </w:t>
      </w:r>
    </w:p>
    <w:p w14:paraId="175EB5CE" w14:textId="77777777" w:rsidR="007A69FA" w:rsidRPr="00EC0124" w:rsidRDefault="00372E77" w:rsidP="00A911E6">
      <w:pPr>
        <w:spacing w:after="240" w:line="360" w:lineRule="auto"/>
        <w:jc w:val="both"/>
      </w:pPr>
      <w:r w:rsidRPr="00EC0124">
        <w:t xml:space="preserve">Se debe conocer los factores de riesgo de los antibióticos para la emergencia de gérmenes resistentes. El uso inapropiado y abuso de los </w:t>
      </w:r>
      <w:r w:rsidR="005F4AD6" w:rsidRPr="00EC0124">
        <w:t>mismos</w:t>
      </w:r>
      <w:r w:rsidRPr="00EC0124">
        <w:t xml:space="preserve">, uso durante períodos de </w:t>
      </w:r>
      <w:r w:rsidR="007C01FD" w:rsidRPr="00EC0124">
        <w:t>tiempo</w:t>
      </w:r>
      <w:r w:rsidR="00196223" w:rsidRPr="00EC0124">
        <w:t xml:space="preserve"> menor</w:t>
      </w:r>
      <w:r w:rsidR="007C01FD" w:rsidRPr="00EC0124">
        <w:t xml:space="preserve"> a los requeridos y el </w:t>
      </w:r>
      <w:r w:rsidRPr="00EC0124">
        <w:t xml:space="preserve">uso excesivo de los nuevos antibióticos. </w:t>
      </w:r>
    </w:p>
    <w:p w14:paraId="63E11836" w14:textId="61326EE3" w:rsidR="00486816" w:rsidRPr="00EC0124" w:rsidRDefault="007C01FD" w:rsidP="00A911E6">
      <w:pPr>
        <w:spacing w:after="240" w:line="360" w:lineRule="auto"/>
        <w:jc w:val="both"/>
      </w:pPr>
      <w:r w:rsidRPr="00EC0124">
        <w:t>Ante dichos problema</w:t>
      </w:r>
      <w:r w:rsidR="006C0590" w:rsidRPr="00EC0124">
        <w:t xml:space="preserve">s se requiere implementar </w:t>
      </w:r>
      <w:r w:rsidRPr="00EC0124">
        <w:t>dieta</w:t>
      </w:r>
      <w:r w:rsidR="006C0590" w:rsidRPr="00EC0124">
        <w:t>s</w:t>
      </w:r>
      <w:r w:rsidRPr="00EC0124">
        <w:t xml:space="preserve"> </w:t>
      </w:r>
      <w:r w:rsidR="006C0590" w:rsidRPr="00EC0124">
        <w:t>alternativas</w:t>
      </w:r>
      <w:r w:rsidRPr="00EC0124">
        <w:t xml:space="preserve"> </w:t>
      </w:r>
      <w:r w:rsidR="006C0590" w:rsidRPr="00EC0124">
        <w:t>como son</w:t>
      </w:r>
      <w:r w:rsidRPr="00EC0124">
        <w:t xml:space="preserve"> la harina de </w:t>
      </w:r>
      <w:r w:rsidR="00F86A0C" w:rsidRPr="00EC0124">
        <w:t>coco, orégano</w:t>
      </w:r>
      <w:r w:rsidR="00D23AD4" w:rsidRPr="00EC0124">
        <w:t xml:space="preserve"> y </w:t>
      </w:r>
      <w:r w:rsidR="00F86A0C" w:rsidRPr="00EC0124">
        <w:t>romero</w:t>
      </w:r>
      <w:r w:rsidR="00D23AD4" w:rsidRPr="00EC0124">
        <w:t xml:space="preserve"> </w:t>
      </w:r>
      <w:r w:rsidRPr="00EC0124">
        <w:t>que contiene</w:t>
      </w:r>
      <w:r w:rsidR="00D23AD4" w:rsidRPr="00EC0124">
        <w:t>n</w:t>
      </w:r>
      <w:r w:rsidRPr="00EC0124">
        <w:t xml:space="preserve"> propiedades antimicrobianas, y permite</w:t>
      </w:r>
      <w:r w:rsidR="00D23AD4" w:rsidRPr="00EC0124">
        <w:t>n</w:t>
      </w:r>
      <w:r w:rsidRPr="00EC0124">
        <w:t xml:space="preserve"> la reducción de la utilización indiscriminada de antibióticos logrando de esta manera </w:t>
      </w:r>
      <w:r w:rsidR="00F86A0C" w:rsidRPr="00EC0124">
        <w:t>reducir los índices de resistencia antimicrobiana y mejorando</w:t>
      </w:r>
      <w:r w:rsidRPr="00EC0124">
        <w:t xml:space="preserve"> </w:t>
      </w:r>
      <w:r w:rsidR="00F86A0C" w:rsidRPr="00EC0124">
        <w:t xml:space="preserve">los </w:t>
      </w:r>
      <w:r w:rsidRPr="00EC0124">
        <w:t>parámetros zootécnicos de los pollos.</w:t>
      </w:r>
    </w:p>
    <w:p w14:paraId="4D6AAB67" w14:textId="77777777" w:rsidR="00486816" w:rsidRPr="00EC0124" w:rsidRDefault="00486816" w:rsidP="00486816">
      <w:pPr>
        <w:spacing w:after="3" w:line="479" w:lineRule="auto"/>
        <w:ind w:right="4"/>
        <w:jc w:val="both"/>
      </w:pPr>
    </w:p>
    <w:p w14:paraId="1400CD3C" w14:textId="77777777" w:rsidR="00C93AC7" w:rsidRPr="00EC0124" w:rsidRDefault="00486816" w:rsidP="00E712F1">
      <w:pPr>
        <w:pStyle w:val="Ttulo1"/>
        <w:numPr>
          <w:ilvl w:val="0"/>
          <w:numId w:val="12"/>
        </w:numPr>
        <w:spacing w:before="0" w:after="240" w:line="360" w:lineRule="auto"/>
        <w:ind w:left="0" w:firstLine="1"/>
        <w:rPr>
          <w:rFonts w:cs="Times New Roman"/>
          <w:sz w:val="28"/>
          <w:szCs w:val="36"/>
        </w:rPr>
      </w:pPr>
      <w:bookmarkStart w:id="6" w:name="_Toc69136096"/>
      <w:r w:rsidRPr="00EC0124">
        <w:rPr>
          <w:rFonts w:cs="Times New Roman"/>
          <w:sz w:val="28"/>
          <w:szCs w:val="36"/>
        </w:rPr>
        <w:lastRenderedPageBreak/>
        <w:t>MARCO TEORICO</w:t>
      </w:r>
      <w:bookmarkEnd w:id="6"/>
    </w:p>
    <w:p w14:paraId="7DCE295F" w14:textId="77777777" w:rsidR="00820976" w:rsidRPr="00EC0124" w:rsidRDefault="00B6502E" w:rsidP="00E712F1">
      <w:pPr>
        <w:pStyle w:val="Ttulo2"/>
        <w:spacing w:after="240"/>
        <w:ind w:left="0" w:firstLine="0"/>
        <w:contextualSpacing w:val="0"/>
      </w:pPr>
      <w:r w:rsidRPr="00EC0124">
        <w:t xml:space="preserve"> </w:t>
      </w:r>
      <w:bookmarkStart w:id="7" w:name="_Toc69136097"/>
      <w:r w:rsidR="00612737" w:rsidRPr="00EC0124">
        <w:t>Avicultura</w:t>
      </w:r>
      <w:bookmarkEnd w:id="7"/>
      <w:r w:rsidR="00612737" w:rsidRPr="00EC0124">
        <w:t xml:space="preserve"> </w:t>
      </w:r>
    </w:p>
    <w:p w14:paraId="691612A7" w14:textId="72470BC8" w:rsidR="00612737" w:rsidRPr="00EC0124" w:rsidRDefault="001B0494" w:rsidP="00E712F1">
      <w:pPr>
        <w:pStyle w:val="Ttulo3"/>
        <w:spacing w:after="240"/>
        <w:ind w:left="0" w:firstLine="0"/>
        <w:contextualSpacing w:val="0"/>
      </w:pPr>
      <w:bookmarkStart w:id="8" w:name="_Toc69136098"/>
      <w:r>
        <w:t>Generalidades de la avicultura</w:t>
      </w:r>
      <w:bookmarkEnd w:id="8"/>
    </w:p>
    <w:p w14:paraId="0ED6754D" w14:textId="77777777" w:rsidR="00820976" w:rsidRPr="00EC0124" w:rsidRDefault="00820976" w:rsidP="00E712F1">
      <w:pPr>
        <w:spacing w:after="240" w:line="360" w:lineRule="auto"/>
        <w:jc w:val="both"/>
        <w:rPr>
          <w:spacing w:val="-1"/>
        </w:rPr>
      </w:pPr>
      <w:r w:rsidRPr="00EC0124">
        <w:rPr>
          <w:shd w:val="clear" w:color="auto" w:fill="FFFFFF"/>
        </w:rPr>
        <w:t>La avicultura se remonta a la época prehistórica (25 siglos A.C), en el Lejano Oriente. Donde se dan los primeros reportes es en China y Egipto, explotándose de forma rudimentaria. Gracias al crecimiento de la población y a las necesidades de alimento, empieza a tomar importancia, adaptándose sus hábitos de vida a las formas de refugio y alimentación que el hombre les proporciona.  </w:t>
      </w:r>
      <w:r w:rsidRPr="00EC0124">
        <w:rPr>
          <w:spacing w:val="-1"/>
        </w:rPr>
        <w:t>La domesticación de la gallina, esto es, su paso a la vivienda y al corral del hombre, no originó grandes dificultades; la gallina salvaje bankiva, según escritos del siglo XVIII, salió, por así decirlo, al encuentro del hombre, sin que fuera necesario dedicarse especialmente a su captura y domesticación, ya que gradualmente se fue incorporando por sí misma al hombre y sus viviendas.</w:t>
      </w:r>
      <w:sdt>
        <w:sdtPr>
          <w:rPr>
            <w:spacing w:val="-1"/>
          </w:rPr>
          <w:id w:val="1194646785"/>
          <w:citation/>
        </w:sdtPr>
        <w:sdtEndPr/>
        <w:sdtContent>
          <w:r w:rsidRPr="00EC0124">
            <w:rPr>
              <w:spacing w:val="-1"/>
            </w:rPr>
            <w:fldChar w:fldCharType="begin"/>
          </w:r>
          <w:r w:rsidR="00FE26B4" w:rsidRPr="00EC0124">
            <w:rPr>
              <w:spacing w:val="-1"/>
            </w:rPr>
            <w:instrText xml:space="preserve">CITATION RIV17 \l 12298 </w:instrText>
          </w:r>
          <w:r w:rsidRPr="00EC0124">
            <w:rPr>
              <w:spacing w:val="-1"/>
            </w:rPr>
            <w:fldChar w:fldCharType="separate"/>
          </w:r>
          <w:r w:rsidR="000770EB" w:rsidRPr="00EC0124">
            <w:rPr>
              <w:noProof/>
              <w:spacing w:val="-1"/>
            </w:rPr>
            <w:t xml:space="preserve"> (Rivera, 2017)</w:t>
          </w:r>
          <w:r w:rsidRPr="00EC0124">
            <w:rPr>
              <w:spacing w:val="-1"/>
            </w:rPr>
            <w:fldChar w:fldCharType="end"/>
          </w:r>
        </w:sdtContent>
      </w:sdt>
    </w:p>
    <w:p w14:paraId="1A208D2D" w14:textId="4E73A862" w:rsidR="008512AA" w:rsidRPr="00EC0124" w:rsidRDefault="00C93AC7" w:rsidP="005B42E7">
      <w:pPr>
        <w:pStyle w:val="Ttulo3"/>
        <w:numPr>
          <w:ilvl w:val="0"/>
          <w:numId w:val="0"/>
        </w:numPr>
        <w:spacing w:after="240"/>
        <w:contextualSpacing w:val="0"/>
      </w:pPr>
      <w:bookmarkStart w:id="9" w:name="_Toc68779520"/>
      <w:bookmarkStart w:id="10" w:name="_Toc69136099"/>
      <w:r w:rsidRPr="00EC0124">
        <w:t xml:space="preserve">Escala zoológica </w:t>
      </w:r>
      <w:r w:rsidR="00431F71" w:rsidRPr="00EC0124">
        <w:t>del pollo</w:t>
      </w:r>
      <w:bookmarkEnd w:id="9"/>
      <w:bookmarkEnd w:id="10"/>
    </w:p>
    <w:p w14:paraId="103290A9" w14:textId="663744A5" w:rsidR="008512AA" w:rsidRPr="00EC0124" w:rsidRDefault="0012705B" w:rsidP="0012705B">
      <w:pPr>
        <w:pStyle w:val="Descripcin"/>
        <w:spacing w:after="0"/>
        <w:rPr>
          <w:b/>
          <w:bCs/>
          <w:i w:val="0"/>
          <w:iCs w:val="0"/>
          <w:color w:val="auto"/>
          <w:sz w:val="22"/>
          <w:szCs w:val="22"/>
        </w:rPr>
      </w:pPr>
      <w:bookmarkStart w:id="11" w:name="_Toc63256000"/>
      <w:bookmarkStart w:id="12" w:name="_Toc63256130"/>
      <w:bookmarkStart w:id="13" w:name="_Toc63256705"/>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w:t>
      </w:r>
      <w:r w:rsidRPr="00EC0124">
        <w:rPr>
          <w:b/>
          <w:bCs/>
          <w:i w:val="0"/>
          <w:iCs w:val="0"/>
          <w:color w:val="auto"/>
          <w:sz w:val="22"/>
          <w:szCs w:val="22"/>
        </w:rPr>
        <w:fldChar w:fldCharType="end"/>
      </w:r>
      <w:r w:rsidRPr="00EC0124">
        <w:rPr>
          <w:b/>
          <w:bCs/>
          <w:i w:val="0"/>
          <w:iCs w:val="0"/>
          <w:color w:val="auto"/>
          <w:sz w:val="22"/>
          <w:szCs w:val="22"/>
        </w:rPr>
        <w:t>.</w:t>
      </w:r>
      <w:bookmarkEnd w:id="11"/>
      <w:bookmarkEnd w:id="12"/>
      <w:r w:rsidR="0007746C" w:rsidRPr="00EC0124">
        <w:rPr>
          <w:b/>
          <w:bCs/>
          <w:i w:val="0"/>
          <w:iCs w:val="0"/>
          <w:color w:val="auto"/>
          <w:sz w:val="22"/>
          <w:szCs w:val="22"/>
        </w:rPr>
        <w:t xml:space="preserve"> </w:t>
      </w:r>
      <w:r w:rsidRPr="00EC0124">
        <w:rPr>
          <w:i w:val="0"/>
          <w:iCs w:val="0"/>
          <w:color w:val="auto"/>
          <w:sz w:val="22"/>
          <w:szCs w:val="22"/>
        </w:rPr>
        <w:t>Escala zoológica del pollo</w:t>
      </w:r>
      <w:bookmarkEnd w:id="13"/>
    </w:p>
    <w:tbl>
      <w:tblPr>
        <w:tblW w:w="45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410"/>
      </w:tblGrid>
      <w:tr w:rsidR="00C93AC7" w:rsidRPr="00EC0124" w14:paraId="7DF4B5F6" w14:textId="77777777" w:rsidTr="00666241">
        <w:trPr>
          <w:trHeight w:val="164"/>
        </w:trPr>
        <w:tc>
          <w:tcPr>
            <w:tcW w:w="2126" w:type="dxa"/>
            <w:shd w:val="clear" w:color="auto" w:fill="B4C6E7" w:themeFill="accent5" w:themeFillTint="66"/>
          </w:tcPr>
          <w:p w14:paraId="5169B733"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Reino</w:t>
            </w:r>
          </w:p>
        </w:tc>
        <w:tc>
          <w:tcPr>
            <w:tcW w:w="2410" w:type="dxa"/>
          </w:tcPr>
          <w:p w14:paraId="5FA5FD56"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Animal</w:t>
            </w:r>
          </w:p>
        </w:tc>
      </w:tr>
      <w:tr w:rsidR="00C93AC7" w:rsidRPr="00EC0124" w14:paraId="083C0CBE" w14:textId="77777777" w:rsidTr="00666241">
        <w:trPr>
          <w:trHeight w:val="273"/>
        </w:trPr>
        <w:tc>
          <w:tcPr>
            <w:tcW w:w="2126" w:type="dxa"/>
            <w:shd w:val="clear" w:color="auto" w:fill="B4C6E7" w:themeFill="accent5" w:themeFillTint="66"/>
          </w:tcPr>
          <w:p w14:paraId="2FF5A9E3"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Tipo:</w:t>
            </w:r>
          </w:p>
        </w:tc>
        <w:tc>
          <w:tcPr>
            <w:tcW w:w="2410" w:type="dxa"/>
          </w:tcPr>
          <w:p w14:paraId="7E832554"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Cordados</w:t>
            </w:r>
          </w:p>
        </w:tc>
      </w:tr>
      <w:tr w:rsidR="00C93AC7" w:rsidRPr="00EC0124" w14:paraId="1B8EF391" w14:textId="77777777" w:rsidTr="00666241">
        <w:trPr>
          <w:trHeight w:val="273"/>
        </w:trPr>
        <w:tc>
          <w:tcPr>
            <w:tcW w:w="2126" w:type="dxa"/>
            <w:shd w:val="clear" w:color="auto" w:fill="B4C6E7" w:themeFill="accent5" w:themeFillTint="66"/>
          </w:tcPr>
          <w:p w14:paraId="02C18701"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 xml:space="preserve">Subtipo: </w:t>
            </w:r>
          </w:p>
        </w:tc>
        <w:tc>
          <w:tcPr>
            <w:tcW w:w="2410" w:type="dxa"/>
          </w:tcPr>
          <w:p w14:paraId="5564EAC2"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Vertebrados</w:t>
            </w:r>
          </w:p>
        </w:tc>
      </w:tr>
      <w:tr w:rsidR="00C93AC7" w:rsidRPr="00EC0124" w14:paraId="683915CF" w14:textId="77777777" w:rsidTr="00666241">
        <w:trPr>
          <w:trHeight w:val="273"/>
        </w:trPr>
        <w:tc>
          <w:tcPr>
            <w:tcW w:w="2126" w:type="dxa"/>
            <w:shd w:val="clear" w:color="auto" w:fill="B4C6E7" w:themeFill="accent5" w:themeFillTint="66"/>
          </w:tcPr>
          <w:p w14:paraId="5622B90C"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Clase:</w:t>
            </w:r>
          </w:p>
        </w:tc>
        <w:tc>
          <w:tcPr>
            <w:tcW w:w="2410" w:type="dxa"/>
          </w:tcPr>
          <w:p w14:paraId="0D21E41E"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Aves</w:t>
            </w:r>
          </w:p>
        </w:tc>
      </w:tr>
      <w:tr w:rsidR="00C93AC7" w:rsidRPr="00EC0124" w14:paraId="54CDE552" w14:textId="77777777" w:rsidTr="00666241">
        <w:trPr>
          <w:trHeight w:val="273"/>
        </w:trPr>
        <w:tc>
          <w:tcPr>
            <w:tcW w:w="2126" w:type="dxa"/>
            <w:shd w:val="clear" w:color="auto" w:fill="B4C6E7" w:themeFill="accent5" w:themeFillTint="66"/>
          </w:tcPr>
          <w:p w14:paraId="710687E7"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Subclase:</w:t>
            </w:r>
          </w:p>
        </w:tc>
        <w:tc>
          <w:tcPr>
            <w:tcW w:w="2410" w:type="dxa"/>
          </w:tcPr>
          <w:p w14:paraId="2298A3BA" w14:textId="77777777" w:rsidR="00C93AC7" w:rsidRPr="00EC0124" w:rsidRDefault="000E34ED" w:rsidP="008512AA">
            <w:pPr>
              <w:pStyle w:val="Sinespaciado"/>
              <w:rPr>
                <w:rFonts w:ascii="Times New Roman" w:hAnsi="Times New Roman" w:cs="Times New Roman"/>
              </w:rPr>
            </w:pPr>
            <w:r w:rsidRPr="00EC0124">
              <w:rPr>
                <w:rFonts w:ascii="Times New Roman" w:hAnsi="Times New Roman" w:cs="Times New Roman"/>
              </w:rPr>
              <w:t>Neornit</w:t>
            </w:r>
            <w:r w:rsidR="00C93AC7" w:rsidRPr="00EC0124">
              <w:rPr>
                <w:rFonts w:ascii="Times New Roman" w:hAnsi="Times New Roman" w:cs="Times New Roman"/>
              </w:rPr>
              <w:t>es (sin dientes)</w:t>
            </w:r>
          </w:p>
        </w:tc>
      </w:tr>
      <w:tr w:rsidR="00C93AC7" w:rsidRPr="00EC0124" w14:paraId="0C7197B8" w14:textId="77777777" w:rsidTr="00666241">
        <w:trPr>
          <w:trHeight w:val="273"/>
        </w:trPr>
        <w:tc>
          <w:tcPr>
            <w:tcW w:w="2126" w:type="dxa"/>
            <w:shd w:val="clear" w:color="auto" w:fill="B4C6E7" w:themeFill="accent5" w:themeFillTint="66"/>
          </w:tcPr>
          <w:p w14:paraId="79E350F4"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Orden:</w:t>
            </w:r>
          </w:p>
        </w:tc>
        <w:tc>
          <w:tcPr>
            <w:tcW w:w="2410" w:type="dxa"/>
          </w:tcPr>
          <w:p w14:paraId="20A59C80"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Gallinae</w:t>
            </w:r>
          </w:p>
        </w:tc>
      </w:tr>
      <w:tr w:rsidR="00C93AC7" w:rsidRPr="00EC0124" w14:paraId="351F0BEB" w14:textId="77777777" w:rsidTr="00666241">
        <w:trPr>
          <w:trHeight w:val="273"/>
        </w:trPr>
        <w:tc>
          <w:tcPr>
            <w:tcW w:w="2126" w:type="dxa"/>
            <w:shd w:val="clear" w:color="auto" w:fill="B4C6E7" w:themeFill="accent5" w:themeFillTint="66"/>
          </w:tcPr>
          <w:p w14:paraId="7CD630AD"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Suborden:</w:t>
            </w:r>
          </w:p>
        </w:tc>
        <w:tc>
          <w:tcPr>
            <w:tcW w:w="2410" w:type="dxa"/>
          </w:tcPr>
          <w:p w14:paraId="40165DF3"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Galli</w:t>
            </w:r>
          </w:p>
        </w:tc>
      </w:tr>
      <w:tr w:rsidR="00C93AC7" w:rsidRPr="00EC0124" w14:paraId="24FCE9F2" w14:textId="77777777" w:rsidTr="00666241">
        <w:trPr>
          <w:trHeight w:val="273"/>
        </w:trPr>
        <w:tc>
          <w:tcPr>
            <w:tcW w:w="2126" w:type="dxa"/>
            <w:shd w:val="clear" w:color="auto" w:fill="B4C6E7" w:themeFill="accent5" w:themeFillTint="66"/>
          </w:tcPr>
          <w:p w14:paraId="03190BA5"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Familia:</w:t>
            </w:r>
          </w:p>
        </w:tc>
        <w:tc>
          <w:tcPr>
            <w:tcW w:w="2410" w:type="dxa"/>
          </w:tcPr>
          <w:p w14:paraId="72E0612D"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Phaisanidae</w:t>
            </w:r>
          </w:p>
        </w:tc>
      </w:tr>
      <w:tr w:rsidR="00C93AC7" w:rsidRPr="00EC0124" w14:paraId="4A851407" w14:textId="77777777" w:rsidTr="00666241">
        <w:trPr>
          <w:trHeight w:val="273"/>
        </w:trPr>
        <w:tc>
          <w:tcPr>
            <w:tcW w:w="2126" w:type="dxa"/>
            <w:shd w:val="clear" w:color="auto" w:fill="B4C6E7" w:themeFill="accent5" w:themeFillTint="66"/>
          </w:tcPr>
          <w:p w14:paraId="15A7B75E"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Género:</w:t>
            </w:r>
          </w:p>
        </w:tc>
        <w:tc>
          <w:tcPr>
            <w:tcW w:w="2410" w:type="dxa"/>
          </w:tcPr>
          <w:p w14:paraId="5E324B71"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Gallus</w:t>
            </w:r>
          </w:p>
        </w:tc>
      </w:tr>
      <w:tr w:rsidR="00C93AC7" w:rsidRPr="00EC0124" w14:paraId="002743FB" w14:textId="77777777" w:rsidTr="00666241">
        <w:trPr>
          <w:trHeight w:val="273"/>
        </w:trPr>
        <w:tc>
          <w:tcPr>
            <w:tcW w:w="2126" w:type="dxa"/>
            <w:shd w:val="clear" w:color="auto" w:fill="B4C6E7" w:themeFill="accent5" w:themeFillTint="66"/>
          </w:tcPr>
          <w:p w14:paraId="6E5E328C" w14:textId="7777777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Especie:</w:t>
            </w:r>
          </w:p>
        </w:tc>
        <w:tc>
          <w:tcPr>
            <w:tcW w:w="2410" w:type="dxa"/>
          </w:tcPr>
          <w:p w14:paraId="2EC6152E" w14:textId="77777777" w:rsidR="00C93AC7" w:rsidRPr="00EC0124" w:rsidRDefault="00C93AC7" w:rsidP="008512AA">
            <w:pPr>
              <w:pStyle w:val="Sinespaciado"/>
              <w:rPr>
                <w:rFonts w:ascii="Times New Roman" w:hAnsi="Times New Roman" w:cs="Times New Roman"/>
              </w:rPr>
            </w:pPr>
            <w:r w:rsidRPr="00EC0124">
              <w:rPr>
                <w:rFonts w:ascii="Times New Roman" w:hAnsi="Times New Roman" w:cs="Times New Roman"/>
              </w:rPr>
              <w:t>Domesticus</w:t>
            </w:r>
          </w:p>
        </w:tc>
      </w:tr>
      <w:tr w:rsidR="00C93AC7" w:rsidRPr="00EC0124" w14:paraId="391C0533" w14:textId="77777777" w:rsidTr="00666241">
        <w:trPr>
          <w:trHeight w:val="223"/>
        </w:trPr>
        <w:tc>
          <w:tcPr>
            <w:tcW w:w="2126" w:type="dxa"/>
            <w:shd w:val="clear" w:color="auto" w:fill="B4C6E7" w:themeFill="accent5" w:themeFillTint="66"/>
          </w:tcPr>
          <w:p w14:paraId="7D67A57C" w14:textId="161B7D67" w:rsidR="00C93AC7" w:rsidRPr="00EC0124" w:rsidRDefault="00C93AC7" w:rsidP="008512AA">
            <w:pPr>
              <w:pStyle w:val="Sinespaciado"/>
              <w:rPr>
                <w:rFonts w:ascii="Times New Roman" w:hAnsi="Times New Roman" w:cs="Times New Roman"/>
                <w:b/>
                <w:bCs/>
                <w:color w:val="000000" w:themeColor="text1"/>
              </w:rPr>
            </w:pPr>
            <w:r w:rsidRPr="00EC0124">
              <w:rPr>
                <w:rFonts w:ascii="Times New Roman" w:hAnsi="Times New Roman" w:cs="Times New Roman"/>
                <w:b/>
                <w:bCs/>
                <w:color w:val="000000" w:themeColor="text1"/>
              </w:rPr>
              <w:t xml:space="preserve">Nombre </w:t>
            </w:r>
            <w:r w:rsidR="008512AA" w:rsidRPr="00EC0124">
              <w:rPr>
                <w:rFonts w:ascii="Times New Roman" w:hAnsi="Times New Roman" w:cs="Times New Roman"/>
                <w:b/>
                <w:bCs/>
                <w:color w:val="000000" w:themeColor="text1"/>
              </w:rPr>
              <w:t>Científico</w:t>
            </w:r>
            <w:r w:rsidRPr="00EC0124">
              <w:rPr>
                <w:rFonts w:ascii="Times New Roman" w:hAnsi="Times New Roman" w:cs="Times New Roman"/>
                <w:b/>
                <w:bCs/>
                <w:color w:val="000000" w:themeColor="text1"/>
              </w:rPr>
              <w:t>:</w:t>
            </w:r>
          </w:p>
        </w:tc>
        <w:tc>
          <w:tcPr>
            <w:tcW w:w="2410" w:type="dxa"/>
          </w:tcPr>
          <w:p w14:paraId="0C4473D2" w14:textId="77777777" w:rsidR="00C93AC7" w:rsidRPr="00EC0124" w:rsidRDefault="000E34ED" w:rsidP="008512AA">
            <w:pPr>
              <w:pStyle w:val="Sinespaciado"/>
              <w:rPr>
                <w:rFonts w:ascii="Times New Roman" w:hAnsi="Times New Roman" w:cs="Times New Roman"/>
              </w:rPr>
            </w:pPr>
            <w:r w:rsidRPr="00EC0124">
              <w:rPr>
                <w:rFonts w:ascii="Times New Roman" w:hAnsi="Times New Roman" w:cs="Times New Roman"/>
              </w:rPr>
              <w:t>Gallus d</w:t>
            </w:r>
            <w:r w:rsidR="00C93AC7" w:rsidRPr="00EC0124">
              <w:rPr>
                <w:rFonts w:ascii="Times New Roman" w:hAnsi="Times New Roman" w:cs="Times New Roman"/>
              </w:rPr>
              <w:t>omesticus</w:t>
            </w:r>
          </w:p>
        </w:tc>
      </w:tr>
    </w:tbl>
    <w:p w14:paraId="03003B11" w14:textId="77777777" w:rsidR="000E34ED" w:rsidRPr="00EC0124" w:rsidRDefault="00C93AC7" w:rsidP="00612737">
      <w:pPr>
        <w:tabs>
          <w:tab w:val="left" w:pos="284"/>
        </w:tabs>
        <w:spacing w:line="360" w:lineRule="auto"/>
        <w:ind w:left="284" w:right="-1"/>
        <w:rPr>
          <w:rFonts w:eastAsia="ArialMT"/>
          <w:i/>
          <w:sz w:val="20"/>
          <w:szCs w:val="20"/>
        </w:rPr>
      </w:pPr>
      <w:r w:rsidRPr="00EC0124">
        <w:rPr>
          <w:b/>
          <w:i/>
          <w:sz w:val="20"/>
          <w:szCs w:val="20"/>
        </w:rPr>
        <w:t xml:space="preserve">Fuente </w:t>
      </w:r>
      <w:r w:rsidRPr="00EC0124">
        <w:rPr>
          <w:rFonts w:eastAsia="ArialMT"/>
          <w:i/>
          <w:sz w:val="20"/>
          <w:szCs w:val="20"/>
        </w:rPr>
        <w:t xml:space="preserve">(Aldana, H. 2006,2011.)  </w:t>
      </w:r>
    </w:p>
    <w:p w14:paraId="3AE69DDE" w14:textId="77777777" w:rsidR="00CA3CBF" w:rsidRPr="00EC0124" w:rsidRDefault="00CA3CBF" w:rsidP="005B42E7">
      <w:pPr>
        <w:pStyle w:val="Ttulo3"/>
        <w:numPr>
          <w:ilvl w:val="0"/>
          <w:numId w:val="0"/>
        </w:numPr>
        <w:spacing w:before="240" w:after="240"/>
        <w:contextualSpacing w:val="0"/>
      </w:pPr>
      <w:bookmarkStart w:id="14" w:name="_Toc530852694"/>
      <w:bookmarkStart w:id="15" w:name="_Toc530992626"/>
      <w:bookmarkStart w:id="16" w:name="_Toc68779521"/>
      <w:bookmarkStart w:id="17" w:name="_Toc69136100"/>
      <w:r w:rsidRPr="00EC0124">
        <w:t>Condiciones de bioseguridad y sanidad</w:t>
      </w:r>
      <w:bookmarkEnd w:id="14"/>
      <w:bookmarkEnd w:id="15"/>
      <w:bookmarkEnd w:id="16"/>
      <w:bookmarkEnd w:id="17"/>
    </w:p>
    <w:p w14:paraId="3C432B50" w14:textId="7D2AF10D" w:rsidR="00CA3CBF" w:rsidRPr="00EC0124" w:rsidRDefault="00BF55D3" w:rsidP="00A07EA3">
      <w:pPr>
        <w:spacing w:after="240" w:line="360" w:lineRule="auto"/>
        <w:jc w:val="both"/>
        <w:rPr>
          <w:shd w:val="clear" w:color="auto" w:fill="F1F1F1"/>
        </w:rPr>
      </w:pPr>
      <w:r>
        <w:t xml:space="preserve">Las </w:t>
      </w:r>
      <w:r w:rsidRPr="00EC0124">
        <w:t xml:space="preserve">medidas y normas de seguridad </w:t>
      </w:r>
      <w:r>
        <w:t>deben existir e</w:t>
      </w:r>
      <w:r w:rsidR="00CA3CBF" w:rsidRPr="00EC0124">
        <w:t xml:space="preserve">n toda producción avícola, con el objetivo de la prevención y control de enfermedades. Sin embargo, muchas veces estas medidas no son suficientes para la protección de </w:t>
      </w:r>
      <w:r>
        <w:t xml:space="preserve">la </w:t>
      </w:r>
      <w:r w:rsidR="00952715">
        <w:t>explotación</w:t>
      </w:r>
      <w:r w:rsidR="00CA3CBF" w:rsidRPr="00EC0124">
        <w:t xml:space="preserve"> avícola contra </w:t>
      </w:r>
      <w:r w:rsidR="00CA3CBF" w:rsidRPr="00EC0124">
        <w:lastRenderedPageBreak/>
        <w:t xml:space="preserve">las enfermedades infecciosas. </w:t>
      </w:r>
      <w:r>
        <w:t>E</w:t>
      </w:r>
      <w:r w:rsidRPr="00EC0124">
        <w:t xml:space="preserve">n la avicultura moderna </w:t>
      </w:r>
      <w:r>
        <w:t>l</w:t>
      </w:r>
      <w:r w:rsidR="00CA3CBF" w:rsidRPr="00EC0124">
        <w:t xml:space="preserve">a prevención y el control de las enfermedades infecciosas es de </w:t>
      </w:r>
      <w:r>
        <w:t>gran</w:t>
      </w:r>
      <w:r w:rsidR="00CA3CBF" w:rsidRPr="00EC0124">
        <w:t xml:space="preserve"> importancia</w:t>
      </w:r>
      <w:bookmarkStart w:id="18" w:name="_Toc530852695"/>
      <w:bookmarkStart w:id="19" w:name="_Toc530992627"/>
      <w:r w:rsidR="00612737" w:rsidRPr="00EC0124">
        <w:t>.</w:t>
      </w:r>
      <w:sdt>
        <w:sdtPr>
          <w:id w:val="391929520"/>
          <w:citation/>
        </w:sdtPr>
        <w:sdtEndPr/>
        <w:sdtContent>
          <w:r w:rsidR="00612737" w:rsidRPr="00EC0124">
            <w:fldChar w:fldCharType="begin"/>
          </w:r>
          <w:r w:rsidR="00612737" w:rsidRPr="00EC0124">
            <w:instrText xml:space="preserve"> CITATION RIV17 \l 12298 </w:instrText>
          </w:r>
          <w:r w:rsidR="00612737" w:rsidRPr="00EC0124">
            <w:fldChar w:fldCharType="separate"/>
          </w:r>
          <w:r w:rsidR="000770EB" w:rsidRPr="00EC0124">
            <w:rPr>
              <w:noProof/>
            </w:rPr>
            <w:t xml:space="preserve"> (Rivera, 2017)</w:t>
          </w:r>
          <w:r w:rsidR="00612737" w:rsidRPr="00EC0124">
            <w:fldChar w:fldCharType="end"/>
          </w:r>
        </w:sdtContent>
      </w:sdt>
    </w:p>
    <w:p w14:paraId="77E1687C" w14:textId="77777777" w:rsidR="00CA3CBF" w:rsidRPr="00EC0124" w:rsidRDefault="00CA3CBF" w:rsidP="005B42E7">
      <w:pPr>
        <w:pStyle w:val="Ttulo3"/>
        <w:numPr>
          <w:ilvl w:val="0"/>
          <w:numId w:val="0"/>
        </w:numPr>
        <w:spacing w:after="240"/>
        <w:contextualSpacing w:val="0"/>
      </w:pPr>
      <w:bookmarkStart w:id="20" w:name="_Toc68779522"/>
      <w:bookmarkStart w:id="21" w:name="_Toc69136101"/>
      <w:r w:rsidRPr="00EC0124">
        <w:t>Principales normas para un programa de Bioseguridad</w:t>
      </w:r>
      <w:bookmarkEnd w:id="18"/>
      <w:bookmarkEnd w:id="19"/>
      <w:bookmarkEnd w:id="20"/>
      <w:bookmarkEnd w:id="21"/>
    </w:p>
    <w:p w14:paraId="1D7267BE"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Limite el número de visitantes no esenciales en la granja. Mantenga un registro de todos los visitantes y de sus visitas anteriores a otras granjas.</w:t>
      </w:r>
    </w:p>
    <w:p w14:paraId="49029FE4"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Los supervisores de la granja deben visitar los lotes más jóvenes al comienzo del día y seguir con las visitas en forma sucesiva hasta llegar a los lotes de más edad al final del día.</w:t>
      </w:r>
    </w:p>
    <w:p w14:paraId="04BCCCB1" w14:textId="4BDC296E"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Evit</w:t>
      </w:r>
      <w:r w:rsidR="00BF55D3">
        <w:t>ar el</w:t>
      </w:r>
      <w:r w:rsidRPr="00EC0124">
        <w:t xml:space="preserve"> contacto con aves que no provengan de granjas establecidas, especialmente con aves pertenecientes a pequeños lotes no comerciales. </w:t>
      </w:r>
    </w:p>
    <w:p w14:paraId="5A055420"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 xml:space="preserve">Si el equipo debe ser recibido de otra granja éste debe limpiarse y desinfectarse completamente antes de su ingreso a la granja. </w:t>
      </w:r>
    </w:p>
    <w:p w14:paraId="197947D0"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Proporcione un sitio para el lavado y fumigación de las llantas en la entrada de la granja y permita la entrada sólo los vehículos que sean necesarios en la granja. Las granjas deben tener cerca perimetral.</w:t>
      </w:r>
    </w:p>
    <w:p w14:paraId="5CC4B786"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 xml:space="preserve">Mantenga puertas y entradas cerradas. </w:t>
      </w:r>
    </w:p>
    <w:p w14:paraId="01C17C08"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 xml:space="preserve">Especies no avícolas deben estar separadas con cercas y deben tener una entrada independiente de la entrada de la granja de aves. </w:t>
      </w:r>
      <w:r w:rsidRPr="00EC0124">
        <w:br/>
        <w:t xml:space="preserve">No se deben permitir mascotas dentro o alrededor de los galpones. </w:t>
      </w:r>
    </w:p>
    <w:p w14:paraId="76BFE50B"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 xml:space="preserve">Todas las granjas deben tener control de plagas que incluya el monitoreo frecuente de roedores. Se deben mantener reservas de cebo para roedores. </w:t>
      </w:r>
    </w:p>
    <w:p w14:paraId="3AC2C24C"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Las aéreas alrededor de los galpones debe</w:t>
      </w:r>
      <w:r w:rsidR="00B44E4D" w:rsidRPr="00EC0124">
        <w:t>n</w:t>
      </w:r>
      <w:r w:rsidRPr="00EC0124">
        <w:t xml:space="preserve"> mantenerse libre de vegetación que pueda servir de escondite para roedores. </w:t>
      </w:r>
    </w:p>
    <w:p w14:paraId="5CA4AC5C"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t xml:space="preserve">Limpie las zonas donde se haya derramado alimento inmediatamente. </w:t>
      </w:r>
    </w:p>
    <w:p w14:paraId="34751B97" w14:textId="77777777" w:rsidR="00CA3CBF" w:rsidRPr="00EC0124" w:rsidRDefault="00CA3CBF" w:rsidP="00A07EA3">
      <w:pPr>
        <w:pStyle w:val="Prrafodelista"/>
        <w:numPr>
          <w:ilvl w:val="0"/>
          <w:numId w:val="11"/>
        </w:numPr>
        <w:spacing w:after="240" w:line="360" w:lineRule="auto"/>
        <w:ind w:left="426"/>
        <w:contextualSpacing w:val="0"/>
        <w:jc w:val="both"/>
        <w:rPr>
          <w:shd w:val="clear" w:color="auto" w:fill="F1F1F1"/>
        </w:rPr>
      </w:pPr>
      <w:r w:rsidRPr="00EC0124">
        <w:lastRenderedPageBreak/>
        <w:t xml:space="preserve">Los empleados deben disponer de baños y lava manos, idealmente separado del área de galpones. Proporcione un sitio especial a la entrada de la granja para el cambio de ropa y calzado. </w:t>
      </w:r>
    </w:p>
    <w:p w14:paraId="0BB0455A" w14:textId="77777777" w:rsidR="00C071BB" w:rsidRPr="00EC0124" w:rsidRDefault="00CA3CBF" w:rsidP="00A07EA3">
      <w:pPr>
        <w:pStyle w:val="Prrafodelista"/>
        <w:numPr>
          <w:ilvl w:val="0"/>
          <w:numId w:val="11"/>
        </w:numPr>
        <w:spacing w:after="240" w:line="360" w:lineRule="auto"/>
        <w:ind w:left="284" w:hanging="284"/>
        <w:contextualSpacing w:val="0"/>
        <w:jc w:val="both"/>
        <w:rPr>
          <w:shd w:val="clear" w:color="auto" w:fill="F1F1F1"/>
        </w:rPr>
      </w:pPr>
      <w:r w:rsidRPr="00EC0124">
        <w:t>Limpie el calzado para retirar el exceso de materia orgánica antes de usar el pediluvio debido a que el exceso de materia orgánica puede inactivar el desinfectante.</w:t>
      </w:r>
      <w:sdt>
        <w:sdtPr>
          <w:id w:val="978035629"/>
          <w:citation/>
        </w:sdtPr>
        <w:sdtEndPr/>
        <w:sdtContent>
          <w:r w:rsidRPr="00EC0124">
            <w:fldChar w:fldCharType="begin"/>
          </w:r>
          <w:r w:rsidR="00FE26B4" w:rsidRPr="00EC0124">
            <w:instrText xml:space="preserve">CITATION VAN13 \l 12298 </w:instrText>
          </w:r>
          <w:r w:rsidRPr="00EC0124">
            <w:fldChar w:fldCharType="separate"/>
          </w:r>
          <w:r w:rsidR="000770EB" w:rsidRPr="00EC0124">
            <w:rPr>
              <w:noProof/>
            </w:rPr>
            <w:t xml:space="preserve"> (Vantress, 2013)</w:t>
          </w:r>
          <w:r w:rsidRPr="00EC0124">
            <w:fldChar w:fldCharType="end"/>
          </w:r>
        </w:sdtContent>
      </w:sdt>
      <w:r w:rsidR="00C071BB" w:rsidRPr="00EC0124">
        <w:t>.</w:t>
      </w:r>
    </w:p>
    <w:p w14:paraId="04614AD7" w14:textId="77777777" w:rsidR="00EB137B" w:rsidRPr="00EC0124" w:rsidRDefault="00EB137B" w:rsidP="00A07EA3">
      <w:pPr>
        <w:pStyle w:val="Ttulo3"/>
        <w:spacing w:after="240"/>
        <w:ind w:left="709"/>
        <w:contextualSpacing w:val="0"/>
      </w:pPr>
      <w:bookmarkStart w:id="22" w:name="_Toc69136102"/>
      <w:r w:rsidRPr="00EC0124">
        <w:t>Manejo del pollo de engorde</w:t>
      </w:r>
      <w:bookmarkEnd w:id="22"/>
    </w:p>
    <w:p w14:paraId="2380D5FA" w14:textId="77777777" w:rsidR="00ED6DD6" w:rsidRPr="00EC0124" w:rsidRDefault="00ED6DD6" w:rsidP="00A07EA3">
      <w:pPr>
        <w:pStyle w:val="Ttulo4"/>
        <w:numPr>
          <w:ilvl w:val="0"/>
          <w:numId w:val="38"/>
        </w:numPr>
        <w:spacing w:before="0" w:after="240" w:line="360" w:lineRule="auto"/>
        <w:ind w:left="284" w:hanging="284"/>
        <w:rPr>
          <w:rFonts w:cs="Times New Roman"/>
        </w:rPr>
      </w:pPr>
      <w:r w:rsidRPr="00EC0124">
        <w:rPr>
          <w:rFonts w:cs="Times New Roman"/>
        </w:rPr>
        <w:t xml:space="preserve">Características del galpón </w:t>
      </w:r>
    </w:p>
    <w:p w14:paraId="209D9052" w14:textId="0DC864A5" w:rsidR="00ED6DD6" w:rsidRPr="00EC0124" w:rsidRDefault="00ED6DD6" w:rsidP="00A07EA3">
      <w:pPr>
        <w:spacing w:after="240" w:line="360" w:lineRule="auto"/>
        <w:jc w:val="both"/>
        <w:rPr>
          <w:b/>
        </w:rPr>
      </w:pPr>
      <w:r w:rsidRPr="00EC0124">
        <w:rPr>
          <w:b/>
        </w:rPr>
        <w:t xml:space="preserve">Orientación: </w:t>
      </w:r>
      <w:r w:rsidRPr="00EC0124">
        <w:t xml:space="preserve">Cuando la explotación se encuentra en la región Sierra los galpones deben recibir la mayor cantidad de luz solar durante el día, por lo </w:t>
      </w:r>
      <w:r w:rsidR="00BF55D3" w:rsidRPr="00EC0124">
        <w:t>tanto,</w:t>
      </w:r>
      <w:r w:rsidRPr="00EC0124">
        <w:t xml:space="preserve"> se ubican de Norte a Sur.</w:t>
      </w:r>
    </w:p>
    <w:p w14:paraId="57B64B9E" w14:textId="77777777" w:rsidR="00ED6DD6" w:rsidRPr="00EC0124" w:rsidRDefault="00ED6DD6" w:rsidP="00A07EA3">
      <w:pPr>
        <w:spacing w:after="240" w:line="360" w:lineRule="auto"/>
        <w:jc w:val="both"/>
        <w:rPr>
          <w:b/>
        </w:rPr>
      </w:pPr>
      <w:r w:rsidRPr="00EC0124">
        <w:rPr>
          <w:b/>
        </w:rPr>
        <w:t xml:space="preserve">Ventilación: </w:t>
      </w:r>
      <w:r w:rsidRPr="00EC0124">
        <w:t>Se debe considerar la dirección de los vientos dominantes. No perpendicular a las paredes frontales o laterales.</w:t>
      </w:r>
    </w:p>
    <w:p w14:paraId="077FBE39" w14:textId="77777777" w:rsidR="00ED6DD6" w:rsidRPr="00EC0124" w:rsidRDefault="00ED6DD6" w:rsidP="00A07EA3">
      <w:pPr>
        <w:spacing w:after="240" w:line="360" w:lineRule="auto"/>
        <w:jc w:val="both"/>
        <w:rPr>
          <w:b/>
        </w:rPr>
      </w:pPr>
      <w:r w:rsidRPr="00EC0124">
        <w:rPr>
          <w:b/>
        </w:rPr>
        <w:t xml:space="preserve">Humedad: </w:t>
      </w:r>
      <w:r w:rsidRPr="00EC0124">
        <w:t>Se debe mantener una humedad relativa de entre el 60 y 70% en el galpón.</w:t>
      </w:r>
    </w:p>
    <w:p w14:paraId="4AB151AB" w14:textId="77777777" w:rsidR="00ED6DD6" w:rsidRPr="00EC0124" w:rsidRDefault="00ED6DD6" w:rsidP="00A07EA3">
      <w:pPr>
        <w:spacing w:after="240" w:line="360" w:lineRule="auto"/>
        <w:jc w:val="both"/>
        <w:rPr>
          <w:b/>
        </w:rPr>
      </w:pPr>
      <w:r w:rsidRPr="00EC0124">
        <w:rPr>
          <w:b/>
        </w:rPr>
        <w:t xml:space="preserve">Densidad: </w:t>
      </w:r>
      <w:r w:rsidRPr="00EC0124">
        <w:t>Depende de muchos factores como tipo de la nave, costos de la alimentación, disponibilidad del equipo. Pero generalmente se puede trabajar con densidades de 10 a 13 pollos por metro cuadrado.</w:t>
      </w:r>
    </w:p>
    <w:p w14:paraId="0F96F978" w14:textId="77777777" w:rsidR="000C4273" w:rsidRPr="00EC0124" w:rsidRDefault="000C4273" w:rsidP="00A07EA3">
      <w:pPr>
        <w:spacing w:after="240" w:line="360" w:lineRule="auto"/>
        <w:jc w:val="both"/>
        <w:rPr>
          <w:b/>
        </w:rPr>
      </w:pPr>
      <w:r w:rsidRPr="00EC0124">
        <w:rPr>
          <w:b/>
        </w:rPr>
        <w:t xml:space="preserve">Equipo: </w:t>
      </w:r>
      <w:r w:rsidRPr="00EC0124">
        <w:t>Un galpón debe contar con lo básico que corresponde a lo siguiente:</w:t>
      </w:r>
    </w:p>
    <w:p w14:paraId="2DED3D19" w14:textId="77777777" w:rsidR="000C4273" w:rsidRPr="00EC0124" w:rsidRDefault="000C4273" w:rsidP="00A07EA3">
      <w:pPr>
        <w:spacing w:after="240" w:line="360" w:lineRule="auto"/>
        <w:jc w:val="both"/>
        <w:rPr>
          <w:b/>
        </w:rPr>
      </w:pPr>
      <w:r w:rsidRPr="00EC0124">
        <w:rPr>
          <w:b/>
        </w:rPr>
        <w:t xml:space="preserve">Criadoras: </w:t>
      </w:r>
      <w:r w:rsidRPr="00EC0124">
        <w:t>Una criadora para 700 a 1000 pollitos.</w:t>
      </w:r>
    </w:p>
    <w:p w14:paraId="014DAD05" w14:textId="77777777" w:rsidR="000C4273" w:rsidRPr="00EC0124" w:rsidRDefault="000C4273" w:rsidP="00A07EA3">
      <w:pPr>
        <w:spacing w:after="240" w:line="360" w:lineRule="auto"/>
        <w:jc w:val="both"/>
        <w:rPr>
          <w:b/>
        </w:rPr>
      </w:pPr>
      <w:r w:rsidRPr="00EC0124">
        <w:rPr>
          <w:b/>
        </w:rPr>
        <w:t xml:space="preserve">Bebederos: </w:t>
      </w:r>
      <w:r w:rsidRPr="00EC0124">
        <w:t>Un bebedero de galón y un automático para 80 a 100 pollos</w:t>
      </w:r>
    </w:p>
    <w:p w14:paraId="1BF3507E" w14:textId="77777777" w:rsidR="00FC2A78" w:rsidRPr="00EC0124" w:rsidRDefault="000C4273" w:rsidP="00A07EA3">
      <w:pPr>
        <w:spacing w:after="240" w:line="360" w:lineRule="auto"/>
        <w:jc w:val="both"/>
        <w:rPr>
          <w:b/>
        </w:rPr>
      </w:pPr>
      <w:r w:rsidRPr="00EC0124">
        <w:rPr>
          <w:b/>
        </w:rPr>
        <w:t xml:space="preserve">Comederos: </w:t>
      </w:r>
      <w:r w:rsidRPr="00EC0124">
        <w:t>Una bandeja para 100 a 120 pollos y una de tolva para 28 a 33 pollos.</w:t>
      </w:r>
      <w:sdt>
        <w:sdtPr>
          <w:id w:val="-1894270600"/>
          <w:citation/>
        </w:sdtPr>
        <w:sdtEndPr/>
        <w:sdtContent>
          <w:r w:rsidR="00F4645E" w:rsidRPr="00EC0124">
            <w:fldChar w:fldCharType="begin"/>
          </w:r>
          <w:r w:rsidR="00F4645E" w:rsidRPr="00EC0124">
            <w:instrText xml:space="preserve"> CITATION Bio14 \l 12298 </w:instrText>
          </w:r>
          <w:r w:rsidR="00F4645E" w:rsidRPr="00EC0124">
            <w:fldChar w:fldCharType="separate"/>
          </w:r>
          <w:r w:rsidR="000770EB" w:rsidRPr="00EC0124">
            <w:rPr>
              <w:noProof/>
            </w:rPr>
            <w:t xml:space="preserve"> (Biomin., 2014)</w:t>
          </w:r>
          <w:r w:rsidR="00F4645E" w:rsidRPr="00EC0124">
            <w:fldChar w:fldCharType="end"/>
          </w:r>
        </w:sdtContent>
      </w:sdt>
    </w:p>
    <w:p w14:paraId="6063A3AD" w14:textId="77777777" w:rsidR="006E4E40" w:rsidRPr="00EC0124" w:rsidRDefault="00924CA3" w:rsidP="00A07EA3">
      <w:pPr>
        <w:pStyle w:val="Ttulo4"/>
        <w:numPr>
          <w:ilvl w:val="0"/>
          <w:numId w:val="40"/>
        </w:numPr>
        <w:spacing w:before="0" w:after="240" w:line="360" w:lineRule="auto"/>
        <w:ind w:left="284" w:hanging="284"/>
        <w:rPr>
          <w:rFonts w:cs="Times New Roman"/>
        </w:rPr>
      </w:pPr>
      <w:r w:rsidRPr="00EC0124">
        <w:rPr>
          <w:rFonts w:cs="Times New Roman"/>
        </w:rPr>
        <w:lastRenderedPageBreak/>
        <w:t>Llegada</w:t>
      </w:r>
      <w:r w:rsidR="006E4E40" w:rsidRPr="00EC0124">
        <w:rPr>
          <w:rFonts w:cs="Times New Roman"/>
        </w:rPr>
        <w:t xml:space="preserve"> del pollo </w:t>
      </w:r>
      <w:r w:rsidR="00EB137B" w:rsidRPr="00EC0124">
        <w:rPr>
          <w:rFonts w:cs="Times New Roman"/>
        </w:rPr>
        <w:t xml:space="preserve"> </w:t>
      </w:r>
    </w:p>
    <w:p w14:paraId="15C4189C" w14:textId="2BC348EC" w:rsidR="00F77B75" w:rsidRPr="00EC0124" w:rsidRDefault="00BF55D3" w:rsidP="00A07EA3">
      <w:pPr>
        <w:spacing w:after="240" w:line="360" w:lineRule="auto"/>
        <w:jc w:val="both"/>
      </w:pPr>
      <w:r>
        <w:t>L</w:t>
      </w:r>
      <w:r w:rsidR="006E4E40" w:rsidRPr="00EC0124">
        <w:t xml:space="preserve">a temperatura del piso es tan importante como la del aire, por lo </w:t>
      </w:r>
      <w:r w:rsidR="009456C9" w:rsidRPr="00EC0124">
        <w:t>tanto,</w:t>
      </w:r>
      <w:r w:rsidR="006E4E40" w:rsidRPr="00EC0124">
        <w:t xml:space="preserve"> es esencial precalentar la nave para su llegada. Los pollos son incapaces de regular su temperatura corporal hasta que alcanzan aproximadamente los 12 a 15 días de edad. La temperatura y la humedad deben regularse hasta 24 horas antes de la llegada de los pollos al galpón.</w:t>
      </w:r>
      <w:sdt>
        <w:sdtPr>
          <w:id w:val="-1694146395"/>
          <w:citation/>
        </w:sdtPr>
        <w:sdtEndPr/>
        <w:sdtContent>
          <w:r w:rsidR="008B5BA0" w:rsidRPr="00EC0124">
            <w:fldChar w:fldCharType="begin"/>
          </w:r>
          <w:r w:rsidR="00FE26B4" w:rsidRPr="00EC0124">
            <w:instrText xml:space="preserve">CITATION ACR09 \l 12298 </w:instrText>
          </w:r>
          <w:r w:rsidR="008B5BA0" w:rsidRPr="00EC0124">
            <w:fldChar w:fldCharType="separate"/>
          </w:r>
          <w:r w:rsidR="000770EB" w:rsidRPr="00EC0124">
            <w:rPr>
              <w:noProof/>
            </w:rPr>
            <w:t xml:space="preserve"> (Acress, 2009)</w:t>
          </w:r>
          <w:r w:rsidR="008B5BA0" w:rsidRPr="00EC0124">
            <w:fldChar w:fldCharType="end"/>
          </w:r>
        </w:sdtContent>
      </w:sdt>
    </w:p>
    <w:p w14:paraId="1EF0CFBF" w14:textId="77777777" w:rsidR="006E4E40" w:rsidRPr="00EC0124" w:rsidRDefault="006E4E40" w:rsidP="00A07EA3">
      <w:pPr>
        <w:spacing w:after="240" w:line="360" w:lineRule="auto"/>
        <w:jc w:val="both"/>
      </w:pPr>
      <w:r w:rsidRPr="00EC0124">
        <w:t>Se recomiendan los siguientes valores:</w:t>
      </w:r>
    </w:p>
    <w:p w14:paraId="175E9946" w14:textId="77777777" w:rsidR="006E4E40" w:rsidRPr="00EC0124" w:rsidRDefault="00852D08" w:rsidP="00A07EA3">
      <w:pPr>
        <w:spacing w:after="240" w:line="360" w:lineRule="auto"/>
        <w:jc w:val="both"/>
      </w:pPr>
      <w:r w:rsidRPr="00EC0124">
        <w:t>Temperatura del aire 30 °C medida a la altura del pollo, comederos y bebederos.</w:t>
      </w:r>
    </w:p>
    <w:p w14:paraId="232ABF77" w14:textId="77777777" w:rsidR="00852D08" w:rsidRPr="00EC0124" w:rsidRDefault="00852D08" w:rsidP="00A07EA3">
      <w:pPr>
        <w:spacing w:after="240" w:line="360" w:lineRule="auto"/>
        <w:jc w:val="both"/>
      </w:pPr>
      <w:r w:rsidRPr="00EC0124">
        <w:t>Temperatura de la cama de 28 a 30 °C</w:t>
      </w:r>
    </w:p>
    <w:p w14:paraId="39FFF213" w14:textId="77777777" w:rsidR="00852D08" w:rsidRPr="00EC0124" w:rsidRDefault="00852D08" w:rsidP="00A07EA3">
      <w:pPr>
        <w:spacing w:after="240" w:line="360" w:lineRule="auto"/>
        <w:jc w:val="both"/>
      </w:pPr>
      <w:r w:rsidRPr="00EC0124">
        <w:t>Humedad relativa de 60 a 70 %</w:t>
      </w:r>
    </w:p>
    <w:p w14:paraId="2AF6A56F" w14:textId="77777777" w:rsidR="00924CA3" w:rsidRPr="00EC0124" w:rsidRDefault="00924CA3" w:rsidP="00A07EA3">
      <w:pPr>
        <w:pStyle w:val="Ttulo4"/>
        <w:numPr>
          <w:ilvl w:val="0"/>
          <w:numId w:val="40"/>
        </w:numPr>
        <w:spacing w:before="0" w:after="240" w:line="360" w:lineRule="auto"/>
        <w:ind w:left="284" w:hanging="284"/>
        <w:rPr>
          <w:rFonts w:cs="Times New Roman"/>
        </w:rPr>
      </w:pPr>
      <w:r w:rsidRPr="00EC0124">
        <w:rPr>
          <w:rFonts w:cs="Times New Roman"/>
        </w:rPr>
        <w:t xml:space="preserve">Recepción. </w:t>
      </w:r>
    </w:p>
    <w:p w14:paraId="533567B1" w14:textId="6D13FC77" w:rsidR="00924CA3" w:rsidRPr="00EC0124" w:rsidRDefault="00BF55D3" w:rsidP="00A07EA3">
      <w:pPr>
        <w:spacing w:after="240" w:line="360" w:lineRule="auto"/>
        <w:jc w:val="both"/>
      </w:pPr>
      <w:r>
        <w:t>Debe colocarse e</w:t>
      </w:r>
      <w:r w:rsidR="00924CA3" w:rsidRPr="00EC0124">
        <w:t>l agua 3 o 4 horas antes de la llegada de los pollos</w:t>
      </w:r>
      <w:r w:rsidR="00655A2C" w:rsidRPr="00EC0124">
        <w:t>, para cuando comiencen a beber no está demasiada fría.</w:t>
      </w:r>
    </w:p>
    <w:p w14:paraId="42D7DF5F" w14:textId="77777777" w:rsidR="00655A2C" w:rsidRPr="00EC0124" w:rsidRDefault="00655A2C" w:rsidP="00A07EA3">
      <w:pPr>
        <w:spacing w:after="240" w:line="360" w:lineRule="auto"/>
        <w:jc w:val="both"/>
      </w:pPr>
      <w:r w:rsidRPr="00EC0124">
        <w:t>Las criadoras deben ubicarle a la altura correcta (1,5m de altura), y ajustar la temperatura del galpón a la indicada para el primer día.</w:t>
      </w:r>
    </w:p>
    <w:p w14:paraId="6EA112D4" w14:textId="77777777" w:rsidR="00655A2C" w:rsidRPr="00EC0124" w:rsidRDefault="00655A2C" w:rsidP="00A07EA3">
      <w:pPr>
        <w:spacing w:after="240" w:line="360" w:lineRule="auto"/>
        <w:jc w:val="both"/>
      </w:pPr>
      <w:r w:rsidRPr="00EC0124">
        <w:t>Colocar el alimento sobre los comederos.</w:t>
      </w:r>
    </w:p>
    <w:p w14:paraId="345C4E9F" w14:textId="77777777" w:rsidR="00655A2C" w:rsidRPr="00EC0124" w:rsidRDefault="00655A2C" w:rsidP="00A07EA3">
      <w:pPr>
        <w:spacing w:after="240" w:line="360" w:lineRule="auto"/>
        <w:jc w:val="both"/>
      </w:pPr>
      <w:r w:rsidRPr="00EC0124">
        <w:t xml:space="preserve">La iluminación durante la primera semana varía de acuerdo a la línea del pollito, para pollo Cobb preferiblemente dar luz nocturna el primer día y luego total oscuridad; para pollos Ross iniciar con 22 horas de luz y luego ir disminuyendo 2 horas por día de tal manera que a los 8 días de vida no tengan luz en la noche. </w:t>
      </w:r>
    </w:p>
    <w:p w14:paraId="5440EA20" w14:textId="77777777" w:rsidR="00261C51" w:rsidRPr="00EC0124" w:rsidRDefault="00261C51" w:rsidP="00A07EA3">
      <w:pPr>
        <w:spacing w:after="240" w:line="360" w:lineRule="auto"/>
        <w:jc w:val="both"/>
      </w:pPr>
      <w:r w:rsidRPr="00EC0124">
        <w:t>Al llegar</w:t>
      </w:r>
      <w:r w:rsidR="00655A2C" w:rsidRPr="00EC0124">
        <w:t xml:space="preserve"> los pollitos a la granja, </w:t>
      </w:r>
      <w:r w:rsidRPr="00EC0124">
        <w:t>ubicarlos</w:t>
      </w:r>
      <w:r w:rsidR="00655A2C" w:rsidRPr="00EC0124">
        <w:t xml:space="preserve"> en el círculo en el menor tiempo posible, la demora en la descarga ocasiona deshidratación. </w:t>
      </w:r>
    </w:p>
    <w:p w14:paraId="5962A896" w14:textId="77777777" w:rsidR="00655A2C" w:rsidRPr="00EC0124" w:rsidRDefault="00261C51" w:rsidP="00A07EA3">
      <w:pPr>
        <w:spacing w:after="240" w:line="360" w:lineRule="auto"/>
        <w:jc w:val="both"/>
      </w:pPr>
      <w:r w:rsidRPr="00EC0124">
        <w:t>Estimular</w:t>
      </w:r>
      <w:r w:rsidR="00655A2C" w:rsidRPr="00EC0124">
        <w:t xml:space="preserve"> los pollitos para que estén activos, generando algún tipo de ruido moviéndolos permanentemente.</w:t>
      </w:r>
      <w:sdt>
        <w:sdtPr>
          <w:id w:val="1480888121"/>
          <w:citation/>
        </w:sdtPr>
        <w:sdtEndPr/>
        <w:sdtContent>
          <w:r w:rsidRPr="00EC0124">
            <w:fldChar w:fldCharType="begin"/>
          </w:r>
          <w:r w:rsidRPr="00EC0124">
            <w:instrText xml:space="preserve"> CITATION Sol15 \l 12298 </w:instrText>
          </w:r>
          <w:r w:rsidRPr="00EC0124">
            <w:fldChar w:fldCharType="separate"/>
          </w:r>
          <w:r w:rsidR="000770EB" w:rsidRPr="00EC0124">
            <w:rPr>
              <w:noProof/>
            </w:rPr>
            <w:t xml:space="preserve"> (Solla Nutricion Animal, 2015)</w:t>
          </w:r>
          <w:r w:rsidRPr="00EC0124">
            <w:fldChar w:fldCharType="end"/>
          </w:r>
        </w:sdtContent>
      </w:sdt>
    </w:p>
    <w:p w14:paraId="38EA6FF7" w14:textId="77777777" w:rsidR="008B5BA0" w:rsidRPr="00EC0124" w:rsidRDefault="008B5BA0" w:rsidP="00A07EA3">
      <w:pPr>
        <w:pStyle w:val="Ttulo4"/>
        <w:numPr>
          <w:ilvl w:val="0"/>
          <w:numId w:val="40"/>
        </w:numPr>
        <w:spacing w:before="0" w:after="240" w:line="360" w:lineRule="auto"/>
        <w:ind w:left="284" w:hanging="284"/>
        <w:rPr>
          <w:rFonts w:cs="Times New Roman"/>
        </w:rPr>
      </w:pPr>
      <w:r w:rsidRPr="00EC0124">
        <w:rPr>
          <w:rFonts w:cs="Times New Roman"/>
        </w:rPr>
        <w:lastRenderedPageBreak/>
        <w:t>Control del medio ambiente</w:t>
      </w:r>
    </w:p>
    <w:p w14:paraId="14D618AC" w14:textId="77777777" w:rsidR="008B5BA0" w:rsidRPr="00EC0124" w:rsidRDefault="008B5BA0" w:rsidP="00A07EA3">
      <w:pPr>
        <w:spacing w:after="240" w:line="360" w:lineRule="auto"/>
        <w:jc w:val="both"/>
      </w:pPr>
      <w:r w:rsidRPr="00EC0124">
        <w:t>El control de la temperatura y la humedad en esencial para la salud y el desarrollo del apetito.</w:t>
      </w:r>
      <w:r w:rsidR="00B01644" w:rsidRPr="00EC0124">
        <w:t xml:space="preserve"> Se deben monitorear por lo menos 2 veces al día durante los primeros 5 días y diariamente en los sucesivos.</w:t>
      </w:r>
    </w:p>
    <w:p w14:paraId="747D2BF7" w14:textId="77777777" w:rsidR="00B01644" w:rsidRPr="00EC0124" w:rsidRDefault="00B01644" w:rsidP="00A07EA3">
      <w:pPr>
        <w:spacing w:after="240" w:line="360" w:lineRule="auto"/>
        <w:jc w:val="both"/>
      </w:pPr>
      <w:r w:rsidRPr="00EC0124">
        <w:t xml:space="preserve">Una buena práctica es establecer una tasa de ventilación desde mínimo desde el primer día, lo cual asegurara el suministro de aire fresco a los pollos a intervalos frecuentes y regulares, se pueden utilizar ventiladores de circulación interna para mantener la homogeneidad de la calidad del aire y la temperatura al nivel de los pollos. </w:t>
      </w:r>
    </w:p>
    <w:p w14:paraId="010C8664" w14:textId="77777777" w:rsidR="00B01644" w:rsidRPr="00EC0124" w:rsidRDefault="00B01644" w:rsidP="00A07EA3">
      <w:pPr>
        <w:spacing w:after="240" w:line="360" w:lineRule="auto"/>
        <w:jc w:val="both"/>
      </w:pPr>
      <w:r w:rsidRPr="00EC0124">
        <w:t>Los pollos en los primeros días de llegada a la nave son muy susceptibles a los efectos del enfriamiento por viento, por lo que la velocidad real del aire al nivel del piso debe ser inferior a 0.15 metros por segundo (30 pies por minuto) o lo más baja posible.</w:t>
      </w:r>
      <w:sdt>
        <w:sdtPr>
          <w:id w:val="266586067"/>
          <w:citation/>
        </w:sdtPr>
        <w:sdtEndPr/>
        <w:sdtContent>
          <w:r w:rsidR="00275290" w:rsidRPr="00EC0124">
            <w:fldChar w:fldCharType="begin"/>
          </w:r>
          <w:r w:rsidR="00FE26B4" w:rsidRPr="00EC0124">
            <w:instrText xml:space="preserve">CITATION ACR09 \l 12298 </w:instrText>
          </w:r>
          <w:r w:rsidR="00275290" w:rsidRPr="00EC0124">
            <w:fldChar w:fldCharType="separate"/>
          </w:r>
          <w:r w:rsidR="000770EB" w:rsidRPr="00EC0124">
            <w:rPr>
              <w:noProof/>
            </w:rPr>
            <w:t xml:space="preserve"> (Acress, 2009)</w:t>
          </w:r>
          <w:r w:rsidR="00275290" w:rsidRPr="00EC0124">
            <w:fldChar w:fldCharType="end"/>
          </w:r>
        </w:sdtContent>
      </w:sdt>
    </w:p>
    <w:p w14:paraId="588C4DEB" w14:textId="77777777" w:rsidR="00B01644" w:rsidRPr="00EC0124" w:rsidRDefault="00D932B2" w:rsidP="00A07EA3">
      <w:pPr>
        <w:pStyle w:val="Ttulo4"/>
        <w:numPr>
          <w:ilvl w:val="0"/>
          <w:numId w:val="40"/>
        </w:numPr>
        <w:spacing w:before="0" w:after="240" w:line="360" w:lineRule="auto"/>
        <w:ind w:left="284" w:hanging="284"/>
        <w:rPr>
          <w:rFonts w:cs="Times New Roman"/>
        </w:rPr>
      </w:pPr>
      <w:r w:rsidRPr="00EC0124">
        <w:rPr>
          <w:rFonts w:cs="Times New Roman"/>
        </w:rPr>
        <w:t xml:space="preserve">Humedad </w:t>
      </w:r>
    </w:p>
    <w:p w14:paraId="199614EE" w14:textId="77777777" w:rsidR="00D932B2" w:rsidRPr="00EC0124" w:rsidRDefault="00D932B2" w:rsidP="00A07EA3">
      <w:pPr>
        <w:spacing w:after="240" w:line="360" w:lineRule="auto"/>
        <w:jc w:val="both"/>
      </w:pPr>
      <w:r w:rsidRPr="00EC0124">
        <w:t xml:space="preserve">Cuando se realiza la crianza calentando todo el galpón, especialmente si se utilizan bebederos de niple, los niveles de humedad relativa pueden ser inferiores al 25%. Los galpones con equipo más convencional, aquellos que cuentan con criadoras que calientan áreas </w:t>
      </w:r>
      <w:r w:rsidR="00053C86" w:rsidRPr="00EC0124">
        <w:t>menores</w:t>
      </w:r>
      <w:r w:rsidRPr="00EC0124">
        <w:t xml:space="preserve">, que generan humedad como subproducto de la combustión y con bebederos tipo campana </w:t>
      </w:r>
      <w:r w:rsidR="00053C86" w:rsidRPr="00EC0124">
        <w:t>con superficies de agua expuestas tienen niveles mucho mayores de humedad relativa por lo general mayores al 50%. Para disminuir los cambios bruscos que sufren los pollos al momento de la transferencia de la incubadora a la nave, los niveles de humedad relativa durante los primeros 3 días deben ser de 60 a 70%.</w:t>
      </w:r>
      <w:sdt>
        <w:sdtPr>
          <w:id w:val="126514867"/>
          <w:citation/>
        </w:sdtPr>
        <w:sdtEndPr/>
        <w:sdtContent>
          <w:r w:rsidR="00B15D7E" w:rsidRPr="00EC0124">
            <w:fldChar w:fldCharType="begin"/>
          </w:r>
          <w:r w:rsidR="00FE26B4" w:rsidRPr="00EC0124">
            <w:instrText xml:space="preserve">CITATION ACR09 \l 12298 </w:instrText>
          </w:r>
          <w:r w:rsidR="00B15D7E" w:rsidRPr="00EC0124">
            <w:fldChar w:fldCharType="separate"/>
          </w:r>
          <w:r w:rsidR="000770EB" w:rsidRPr="00EC0124">
            <w:rPr>
              <w:noProof/>
            </w:rPr>
            <w:t xml:space="preserve"> (Acress, 2009)</w:t>
          </w:r>
          <w:r w:rsidR="00B15D7E" w:rsidRPr="00EC0124">
            <w:fldChar w:fldCharType="end"/>
          </w:r>
        </w:sdtContent>
      </w:sdt>
    </w:p>
    <w:p w14:paraId="2DADA443" w14:textId="305752ED" w:rsidR="00D932B2" w:rsidRPr="00EC0124" w:rsidRDefault="00053C86" w:rsidP="00A07EA3">
      <w:pPr>
        <w:spacing w:after="240" w:line="360" w:lineRule="auto"/>
        <w:jc w:val="both"/>
      </w:pPr>
      <w:r w:rsidRPr="00EC0124">
        <w:t xml:space="preserve">Siempre es necesario monitorear la humedad relativa </w:t>
      </w:r>
      <w:r w:rsidR="00952715" w:rsidRPr="00EC0124">
        <w:t>puesto que,</w:t>
      </w:r>
      <w:r w:rsidRPr="00EC0124">
        <w:t xml:space="preserve"> si baja del 50% durante la primera semana, el ambiente estará seco y polvoso, los pollos empezaran a deshidratarse y comenzaran los problemas respiratorios, el rendimiento se verá afectado </w:t>
      </w:r>
      <w:sdt>
        <w:sdtPr>
          <w:id w:val="-790124189"/>
          <w:citation/>
        </w:sdtPr>
        <w:sdtEndPr/>
        <w:sdtContent>
          <w:r w:rsidR="00B15D7E" w:rsidRPr="00EC0124">
            <w:fldChar w:fldCharType="begin"/>
          </w:r>
          <w:r w:rsidR="00FE26B4" w:rsidRPr="00EC0124">
            <w:instrText xml:space="preserve">CITATION AVI14 \l 12298 </w:instrText>
          </w:r>
          <w:r w:rsidR="00B15D7E" w:rsidRPr="00EC0124">
            <w:fldChar w:fldCharType="separate"/>
          </w:r>
          <w:r w:rsidR="000770EB" w:rsidRPr="00EC0124">
            <w:rPr>
              <w:noProof/>
            </w:rPr>
            <w:t>(Aviagen, 2014)</w:t>
          </w:r>
          <w:r w:rsidR="00B15D7E" w:rsidRPr="00EC0124">
            <w:fldChar w:fldCharType="end"/>
          </w:r>
        </w:sdtContent>
      </w:sdt>
    </w:p>
    <w:p w14:paraId="798361D9" w14:textId="77777777" w:rsidR="00053C86" w:rsidRPr="00EC0124" w:rsidRDefault="00053C86" w:rsidP="00A07EA3">
      <w:pPr>
        <w:spacing w:after="240" w:line="360" w:lineRule="auto"/>
        <w:jc w:val="both"/>
      </w:pPr>
      <w:r w:rsidRPr="00EC0124">
        <w:lastRenderedPageBreak/>
        <w:t xml:space="preserve">Acorde va creciendo el pollo se </w:t>
      </w:r>
      <w:r w:rsidR="002F40F6" w:rsidRPr="00EC0124">
        <w:t>disminuyen</w:t>
      </w:r>
      <w:r w:rsidRPr="00EC0124">
        <w:t xml:space="preserve"> los niveles ideales de humedad relativa pues, cuando ésta es alta (superior al 70%) de los 18 días en adelante, la cama se puede humedecer, generando problemas. En la medida en que aumenta el peso vivo de los pollos es posible controlar los niveles de humedad relativa, utilizando los sistemas de ventilación y calefacción.</w:t>
      </w:r>
      <w:sdt>
        <w:sdtPr>
          <w:id w:val="1454826615"/>
          <w:citation/>
        </w:sdtPr>
        <w:sdtEndPr/>
        <w:sdtContent>
          <w:r w:rsidR="00275290" w:rsidRPr="00EC0124">
            <w:fldChar w:fldCharType="begin"/>
          </w:r>
          <w:r w:rsidR="00FE26B4" w:rsidRPr="00EC0124">
            <w:instrText xml:space="preserve">CITATION AVI14 \l 12298 </w:instrText>
          </w:r>
          <w:r w:rsidR="00275290" w:rsidRPr="00EC0124">
            <w:fldChar w:fldCharType="separate"/>
          </w:r>
          <w:r w:rsidR="000770EB" w:rsidRPr="00EC0124">
            <w:rPr>
              <w:noProof/>
            </w:rPr>
            <w:t xml:space="preserve"> (Aviagen, 2014)</w:t>
          </w:r>
          <w:r w:rsidR="00275290" w:rsidRPr="00EC0124">
            <w:fldChar w:fldCharType="end"/>
          </w:r>
        </w:sdtContent>
      </w:sdt>
    </w:p>
    <w:p w14:paraId="404DB4EC" w14:textId="77777777" w:rsidR="002F40F6" w:rsidRPr="00EC0124" w:rsidRDefault="002F40F6" w:rsidP="00A07EA3">
      <w:pPr>
        <w:pStyle w:val="Ttulo4"/>
        <w:numPr>
          <w:ilvl w:val="0"/>
          <w:numId w:val="40"/>
        </w:numPr>
        <w:spacing w:before="0" w:after="240" w:line="360" w:lineRule="auto"/>
        <w:ind w:left="284" w:hanging="284"/>
        <w:jc w:val="both"/>
        <w:rPr>
          <w:rFonts w:cs="Times New Roman"/>
        </w:rPr>
      </w:pPr>
      <w:r w:rsidRPr="00EC0124">
        <w:rPr>
          <w:rFonts w:cs="Times New Roman"/>
        </w:rPr>
        <w:t>Manejo de las criadoras</w:t>
      </w:r>
    </w:p>
    <w:p w14:paraId="00229B94" w14:textId="77777777" w:rsidR="002F40F6" w:rsidRPr="00EC0124" w:rsidRDefault="008C6BC6" w:rsidP="00A07EA3">
      <w:pPr>
        <w:spacing w:after="240" w:line="360" w:lineRule="auto"/>
        <w:jc w:val="both"/>
      </w:pPr>
      <w:r w:rsidRPr="00EC0124">
        <w:t>Existen dos sistemas básicos para controlar la temperatura que se pueden utilizar durante la crianza del pollo de engorde.</w:t>
      </w:r>
      <w:r w:rsidR="002F40F6" w:rsidRPr="00EC0124">
        <w:t xml:space="preserve"> </w:t>
      </w:r>
    </w:p>
    <w:p w14:paraId="16A1EA4E" w14:textId="77777777" w:rsidR="00E712F1" w:rsidRPr="00EC0124" w:rsidRDefault="002F40F6" w:rsidP="00A07EA3">
      <w:pPr>
        <w:spacing w:after="240" w:line="360" w:lineRule="auto"/>
        <w:jc w:val="both"/>
        <w:rPr>
          <w:b/>
        </w:rPr>
      </w:pPr>
      <w:r w:rsidRPr="00EC0124">
        <w:rPr>
          <w:b/>
        </w:rPr>
        <w:t xml:space="preserve">Calefacción por áreas (criadoras de campana o radiantes). </w:t>
      </w:r>
    </w:p>
    <w:p w14:paraId="4AB72813" w14:textId="3B25079D" w:rsidR="002F40F6" w:rsidRPr="00EC0124" w:rsidRDefault="002F40F6" w:rsidP="00A07EA3">
      <w:pPr>
        <w:spacing w:after="240" w:line="360" w:lineRule="auto"/>
        <w:jc w:val="both"/>
        <w:rPr>
          <w:b/>
        </w:rPr>
      </w:pPr>
      <w:r w:rsidRPr="00EC0124">
        <w:t>La fuente de calor es local, de tal manera que los pollos se pueden alejar hacia las áreas más frescas y así seleccionan por sí mismos la temperatura que prefieren.</w:t>
      </w:r>
      <w:sdt>
        <w:sdtPr>
          <w:rPr>
            <w:b/>
          </w:rPr>
          <w:id w:val="925153221"/>
          <w:citation/>
        </w:sdtPr>
        <w:sdtEndPr/>
        <w:sdtContent>
          <w:r w:rsidR="00275290" w:rsidRPr="00EC0124">
            <w:rPr>
              <w:b/>
            </w:rPr>
            <w:fldChar w:fldCharType="begin"/>
          </w:r>
          <w:r w:rsidR="00FE26B4" w:rsidRPr="00EC0124">
            <w:instrText xml:space="preserve">CITATION ACR09 \l 12298 </w:instrText>
          </w:r>
          <w:r w:rsidR="00275290" w:rsidRPr="00EC0124">
            <w:rPr>
              <w:b/>
            </w:rPr>
            <w:fldChar w:fldCharType="separate"/>
          </w:r>
          <w:r w:rsidR="000770EB" w:rsidRPr="00EC0124">
            <w:rPr>
              <w:noProof/>
            </w:rPr>
            <w:t xml:space="preserve"> (Acress, 2009)</w:t>
          </w:r>
          <w:r w:rsidR="00275290" w:rsidRPr="00EC0124">
            <w:rPr>
              <w:b/>
            </w:rPr>
            <w:fldChar w:fldCharType="end"/>
          </w:r>
        </w:sdtContent>
      </w:sdt>
      <w:r w:rsidRPr="00EC0124">
        <w:t xml:space="preserve"> </w:t>
      </w:r>
    </w:p>
    <w:p w14:paraId="1A188EA5" w14:textId="77777777" w:rsidR="00E712F1" w:rsidRPr="00EC0124" w:rsidRDefault="002F40F6" w:rsidP="00A07EA3">
      <w:pPr>
        <w:spacing w:after="240" w:line="360" w:lineRule="auto"/>
        <w:jc w:val="both"/>
      </w:pPr>
      <w:r w:rsidRPr="00EC0124">
        <w:rPr>
          <w:b/>
        </w:rPr>
        <w:t>Crianza en toda la Nave.</w:t>
      </w:r>
      <w:r w:rsidRPr="00EC0124">
        <w:t xml:space="preserve"> </w:t>
      </w:r>
    </w:p>
    <w:p w14:paraId="741929DB" w14:textId="77777777" w:rsidR="00E712F1" w:rsidRPr="00EC0124" w:rsidRDefault="002F40F6" w:rsidP="00A07EA3">
      <w:pPr>
        <w:spacing w:after="240" w:line="360" w:lineRule="auto"/>
        <w:jc w:val="both"/>
      </w:pPr>
      <w:r w:rsidRPr="00EC0124">
        <w:t xml:space="preserve">La fuente de calor es de mayor magnitud y abarca un área mucho más amplia, de tal manera que se reduce la capacidad de los pollos de moverse para seleccionar la temperatura preferida. </w:t>
      </w:r>
    </w:p>
    <w:p w14:paraId="6F893A4A" w14:textId="464C31A4" w:rsidR="00852D08" w:rsidRPr="00EC0124" w:rsidRDefault="002F40F6" w:rsidP="00A07EA3">
      <w:pPr>
        <w:spacing w:after="240" w:line="360" w:lineRule="auto"/>
        <w:jc w:val="both"/>
        <w:rPr>
          <w:b/>
        </w:rPr>
      </w:pPr>
      <w:r w:rsidRPr="00EC0124">
        <w:t xml:space="preserve">La crianza en todo el galpón se refiere a situaciones en las que se utiliza toda el área de éste o bien sólo una parte de él para elevar la temperatura mediante “calefactores de aire forzado” solamente, con el propósito de lograr una misma temperatura en la nave o en el espacio de aire. </w:t>
      </w:r>
      <w:sdt>
        <w:sdtPr>
          <w:rPr>
            <w:b/>
          </w:rPr>
          <w:id w:val="613098556"/>
          <w:citation/>
        </w:sdtPr>
        <w:sdtEndPr/>
        <w:sdtContent>
          <w:r w:rsidR="00275290" w:rsidRPr="00EC0124">
            <w:rPr>
              <w:b/>
            </w:rPr>
            <w:fldChar w:fldCharType="begin"/>
          </w:r>
          <w:r w:rsidR="00FE26B4" w:rsidRPr="00EC0124">
            <w:instrText xml:space="preserve">CITATION ACR09 \l 12298 </w:instrText>
          </w:r>
          <w:r w:rsidR="00275290" w:rsidRPr="00EC0124">
            <w:rPr>
              <w:b/>
            </w:rPr>
            <w:fldChar w:fldCharType="separate"/>
          </w:r>
          <w:r w:rsidR="000770EB" w:rsidRPr="00EC0124">
            <w:rPr>
              <w:noProof/>
            </w:rPr>
            <w:t>(Acress, 2009)</w:t>
          </w:r>
          <w:r w:rsidR="00275290" w:rsidRPr="00EC0124">
            <w:rPr>
              <w:b/>
            </w:rPr>
            <w:fldChar w:fldCharType="end"/>
          </w:r>
        </w:sdtContent>
      </w:sdt>
    </w:p>
    <w:p w14:paraId="7E8E2BDB" w14:textId="77777777" w:rsidR="00443BD8" w:rsidRPr="00EC0124" w:rsidRDefault="00443BD8" w:rsidP="00A07EA3">
      <w:pPr>
        <w:pStyle w:val="Ttulo3"/>
        <w:spacing w:after="240"/>
        <w:ind w:left="567" w:hanging="578"/>
        <w:contextualSpacing w:val="0"/>
      </w:pPr>
      <w:bookmarkStart w:id="23" w:name="_Toc69136103"/>
      <w:r w:rsidRPr="00EC0124">
        <w:t xml:space="preserve">Línea cobb </w:t>
      </w:r>
      <w:r w:rsidR="00431F71" w:rsidRPr="00EC0124">
        <w:t>(pollos de engorde)</w:t>
      </w:r>
      <w:bookmarkEnd w:id="23"/>
    </w:p>
    <w:p w14:paraId="2F355DE1" w14:textId="77777777" w:rsidR="00D14A92" w:rsidRPr="00EC0124" w:rsidRDefault="00443BD8" w:rsidP="00A07EA3">
      <w:pPr>
        <w:spacing w:after="240" w:line="360" w:lineRule="auto"/>
        <w:jc w:val="both"/>
        <w:rPr>
          <w:b/>
        </w:rPr>
      </w:pPr>
      <w:r w:rsidRPr="00EC0124">
        <w:t>Línea genética líder en la industria de pollos de carne, son de rápido crecimiento, baja conversión alimenticia, alta viabilidad, alta rusticidad en el manejo y de fácil adaptación a cambios climáticos</w:t>
      </w:r>
      <w:sdt>
        <w:sdtPr>
          <w:id w:val="-2143257038"/>
          <w:citation/>
        </w:sdtPr>
        <w:sdtEndPr/>
        <w:sdtContent>
          <w:r w:rsidRPr="00EC0124">
            <w:fldChar w:fldCharType="begin"/>
          </w:r>
          <w:r w:rsidR="00FE26B4" w:rsidRPr="00EC0124">
            <w:instrText xml:space="preserve">CITATION GAR11 \l 12298 </w:instrText>
          </w:r>
          <w:r w:rsidRPr="00EC0124">
            <w:fldChar w:fldCharType="separate"/>
          </w:r>
          <w:r w:rsidR="000770EB" w:rsidRPr="00EC0124">
            <w:rPr>
              <w:noProof/>
            </w:rPr>
            <w:t xml:space="preserve"> (Garcia, 2011)</w:t>
          </w:r>
          <w:r w:rsidRPr="00EC0124">
            <w:fldChar w:fldCharType="end"/>
          </w:r>
        </w:sdtContent>
      </w:sdt>
    </w:p>
    <w:p w14:paraId="2D5F5B2E" w14:textId="2E88297C" w:rsidR="00443BD8" w:rsidRPr="00EC0124" w:rsidRDefault="006E1A5D" w:rsidP="00A07EA3">
      <w:pPr>
        <w:spacing w:after="240" w:line="360" w:lineRule="auto"/>
        <w:jc w:val="both"/>
        <w:rPr>
          <w:b/>
        </w:rPr>
      </w:pPr>
      <w:r w:rsidRPr="00EC0124">
        <w:lastRenderedPageBreak/>
        <w:t>Está</w:t>
      </w:r>
      <w:r w:rsidR="00D14A92" w:rsidRPr="00EC0124">
        <w:t xml:space="preserve"> considerada como la sobresaliente </w:t>
      </w:r>
      <w:r w:rsidR="00123526" w:rsidRPr="00EC0124">
        <w:t>combinación de crecimiento óptimo con la más baja conversión</w:t>
      </w:r>
      <w:r w:rsidR="00443BD8" w:rsidRPr="00EC0124">
        <w:t xml:space="preserve"> alimenticia y un excelente rendimiento en carne de los pollos </w:t>
      </w:r>
      <w:sdt>
        <w:sdtPr>
          <w:id w:val="-2029632594"/>
          <w:citation/>
        </w:sdtPr>
        <w:sdtEndPr/>
        <w:sdtContent>
          <w:r w:rsidR="00443BD8" w:rsidRPr="00EC0124">
            <w:fldChar w:fldCharType="begin"/>
          </w:r>
          <w:r w:rsidR="00FE26B4" w:rsidRPr="00EC0124">
            <w:instrText xml:space="preserve">CITATION CAD06 \l 12298 </w:instrText>
          </w:r>
          <w:r w:rsidR="00443BD8" w:rsidRPr="00EC0124">
            <w:fldChar w:fldCharType="separate"/>
          </w:r>
          <w:r w:rsidR="000770EB" w:rsidRPr="00EC0124">
            <w:rPr>
              <w:noProof/>
            </w:rPr>
            <w:t>(Cadena, 2006)</w:t>
          </w:r>
          <w:r w:rsidR="00443BD8" w:rsidRPr="00EC0124">
            <w:fldChar w:fldCharType="end"/>
          </w:r>
        </w:sdtContent>
      </w:sdt>
    </w:p>
    <w:p w14:paraId="3E39B067" w14:textId="77777777" w:rsidR="00164F18" w:rsidRPr="00EC0124" w:rsidRDefault="00443BD8" w:rsidP="00A07EA3">
      <w:pPr>
        <w:spacing w:after="240" w:line="360" w:lineRule="auto"/>
        <w:jc w:val="both"/>
        <w:rPr>
          <w:rFonts w:eastAsia="ArialMT"/>
          <w:b/>
          <w:i/>
        </w:rPr>
      </w:pPr>
      <w:r w:rsidRPr="00EC0124">
        <w:t>Es la raza de elección para producir productos deshuesados de alto valor basado en su rendimiento cárnico, eficiencia, rendimiento del pollo y forma del pecho. Con el Cobb los clientes optimizaran crecimiento y rendimiento de proceso, logrando rendimientos de productos eviscerados más altos que cualquier otra raza.</w:t>
      </w:r>
      <w:r w:rsidRPr="00EC0124">
        <w:rPr>
          <w:rFonts w:eastAsia="ArialMT"/>
          <w:b/>
          <w:i/>
        </w:rPr>
        <w:t xml:space="preserve"> </w:t>
      </w:r>
      <w:sdt>
        <w:sdtPr>
          <w:rPr>
            <w:rFonts w:eastAsia="ArialMT"/>
            <w:b/>
            <w:i/>
          </w:rPr>
          <w:id w:val="-1745566536"/>
          <w:citation/>
        </w:sdtPr>
        <w:sdtEndPr/>
        <w:sdtContent>
          <w:r w:rsidRPr="00EC0124">
            <w:rPr>
              <w:rFonts w:eastAsia="ArialMT"/>
              <w:b/>
              <w:i/>
            </w:rPr>
            <w:fldChar w:fldCharType="begin"/>
          </w:r>
          <w:r w:rsidR="00FE26B4" w:rsidRPr="00EC0124">
            <w:rPr>
              <w:rFonts w:eastAsia="ArialMT"/>
              <w:i/>
            </w:rPr>
            <w:instrText xml:space="preserve">CITATION GAR11 \l 12298 </w:instrText>
          </w:r>
          <w:r w:rsidRPr="00EC0124">
            <w:rPr>
              <w:rFonts w:eastAsia="ArialMT"/>
              <w:b/>
              <w:i/>
            </w:rPr>
            <w:fldChar w:fldCharType="separate"/>
          </w:r>
          <w:r w:rsidR="000770EB" w:rsidRPr="00EC0124">
            <w:rPr>
              <w:rFonts w:eastAsia="ArialMT"/>
              <w:noProof/>
            </w:rPr>
            <w:t>(Garcia, 2011)</w:t>
          </w:r>
          <w:r w:rsidRPr="00EC0124">
            <w:rPr>
              <w:rFonts w:eastAsia="ArialMT"/>
              <w:b/>
              <w:i/>
            </w:rPr>
            <w:fldChar w:fldCharType="end"/>
          </w:r>
        </w:sdtContent>
      </w:sdt>
    </w:p>
    <w:p w14:paraId="46313E34" w14:textId="77777777" w:rsidR="00443BD8" w:rsidRPr="00EC0124" w:rsidRDefault="00443BD8" w:rsidP="005B42E7">
      <w:pPr>
        <w:pStyle w:val="Ttulo3"/>
        <w:numPr>
          <w:ilvl w:val="0"/>
          <w:numId w:val="0"/>
        </w:numPr>
        <w:spacing w:after="240"/>
        <w:contextualSpacing w:val="0"/>
        <w:rPr>
          <w:shd w:val="clear" w:color="auto" w:fill="FFFFFF"/>
        </w:rPr>
      </w:pPr>
      <w:bookmarkStart w:id="24" w:name="_Toc68779525"/>
      <w:bookmarkStart w:id="25" w:name="_Toc69136104"/>
      <w:r w:rsidRPr="00EC0124">
        <w:rPr>
          <w:shd w:val="clear" w:color="auto" w:fill="FFFFFF"/>
        </w:rPr>
        <w:t>Alimentación de pollos de engorde.</w:t>
      </w:r>
      <w:bookmarkEnd w:id="24"/>
      <w:bookmarkEnd w:id="25"/>
    </w:p>
    <w:p w14:paraId="523E97A3" w14:textId="77777777" w:rsidR="00E712F1" w:rsidRPr="00EC0124" w:rsidRDefault="00443BD8" w:rsidP="00A07EA3">
      <w:pPr>
        <w:tabs>
          <w:tab w:val="left" w:pos="0"/>
        </w:tabs>
        <w:spacing w:after="240" w:line="360" w:lineRule="auto"/>
        <w:jc w:val="both"/>
        <w:rPr>
          <w:shd w:val="clear" w:color="auto" w:fill="FFFFFF"/>
          <w:lang w:eastAsia="es-ES"/>
        </w:rPr>
      </w:pPr>
      <w:r w:rsidRPr="00EC0124">
        <w:rPr>
          <w:shd w:val="clear" w:color="auto" w:fill="FFFFFF"/>
          <w:lang w:eastAsia="es-ES"/>
        </w:rPr>
        <w:t xml:space="preserve">Los alimentos </w:t>
      </w:r>
      <w:r w:rsidR="00347C6E" w:rsidRPr="00EC0124">
        <w:rPr>
          <w:shd w:val="clear" w:color="auto" w:fill="FFFFFF"/>
          <w:lang w:eastAsia="es-ES"/>
        </w:rPr>
        <w:t xml:space="preserve">para pollos de engorde </w:t>
      </w:r>
      <w:r w:rsidRPr="00EC0124">
        <w:rPr>
          <w:shd w:val="clear" w:color="auto" w:fill="FFFFFF"/>
          <w:lang w:eastAsia="es-ES"/>
        </w:rPr>
        <w:t xml:space="preserve">están diseñados para brindar </w:t>
      </w:r>
      <w:r w:rsidR="00347C6E" w:rsidRPr="00EC0124">
        <w:rPr>
          <w:shd w:val="clear" w:color="auto" w:fill="FFFFFF"/>
          <w:lang w:eastAsia="es-ES"/>
        </w:rPr>
        <w:t xml:space="preserve">los </w:t>
      </w:r>
      <w:r w:rsidRPr="00EC0124">
        <w:rPr>
          <w:shd w:val="clear" w:color="auto" w:fill="FFFFFF"/>
          <w:lang w:eastAsia="es-ES"/>
        </w:rPr>
        <w:t xml:space="preserve">nutrientes indispensables para cada una de las fases de producción, con el fin de lograr los mejores beneficios económicos en la explotación avícola, siguiendo recomendaciones de sanidad y manejo. </w:t>
      </w:r>
    </w:p>
    <w:p w14:paraId="7674700B" w14:textId="7C5B3649" w:rsidR="00E712F1" w:rsidRPr="00EC0124" w:rsidRDefault="00443BD8" w:rsidP="00A07EA3">
      <w:pPr>
        <w:tabs>
          <w:tab w:val="left" w:pos="0"/>
        </w:tabs>
        <w:spacing w:after="240" w:line="360" w:lineRule="auto"/>
        <w:jc w:val="both"/>
        <w:rPr>
          <w:b/>
          <w:bCs/>
          <w:shd w:val="clear" w:color="auto" w:fill="FFFFFF"/>
          <w:lang w:eastAsia="es-ES"/>
        </w:rPr>
      </w:pPr>
      <w:r w:rsidRPr="00EC0124">
        <w:rPr>
          <w:shd w:val="clear" w:color="auto" w:fill="FFFFFF"/>
          <w:lang w:eastAsia="es-ES"/>
        </w:rPr>
        <w:t>Todos los alimentos son elaborados con</w:t>
      </w:r>
      <w:r w:rsidR="00F4645E" w:rsidRPr="00EC0124">
        <w:rPr>
          <w:shd w:val="clear" w:color="auto" w:fill="FFFFFF"/>
          <w:lang w:eastAsia="es-ES"/>
        </w:rPr>
        <w:t xml:space="preserve"> materias primas seleccionadas, </w:t>
      </w:r>
      <w:r w:rsidRPr="00EC0124">
        <w:rPr>
          <w:shd w:val="clear" w:color="auto" w:fill="FFFFFF"/>
          <w:lang w:eastAsia="es-ES"/>
        </w:rPr>
        <w:t>calificadas de acuerdo a parámetros microbiológicos tolerantes establecidos para animales (bacterias totales, coliformes, hongos, mico toxinas, además se toma en cuenta el valor de digestibilidad (mejor porcentaje de absorción de nutrientes).</w:t>
      </w:r>
      <w:r w:rsidR="008512AA" w:rsidRPr="00EC0124">
        <w:rPr>
          <w:b/>
          <w:bCs/>
          <w:shd w:val="clear" w:color="auto" w:fill="FFFFFF"/>
          <w:lang w:eastAsia="es-ES"/>
        </w:rPr>
        <w:t xml:space="preserve"> </w:t>
      </w:r>
    </w:p>
    <w:p w14:paraId="4CF19745" w14:textId="5CA664C3" w:rsidR="00EB137B" w:rsidRPr="00EC0124" w:rsidRDefault="00443BD8" w:rsidP="00A07EA3">
      <w:pPr>
        <w:tabs>
          <w:tab w:val="left" w:pos="0"/>
        </w:tabs>
        <w:spacing w:after="240" w:line="360" w:lineRule="auto"/>
        <w:jc w:val="both"/>
        <w:rPr>
          <w:b/>
          <w:bCs/>
          <w:shd w:val="clear" w:color="auto" w:fill="FFFFFF"/>
          <w:lang w:eastAsia="es-ES"/>
        </w:rPr>
      </w:pPr>
      <w:r w:rsidRPr="00EC0124">
        <w:rPr>
          <w:shd w:val="clear" w:color="auto" w:fill="FFFFFF"/>
          <w:lang w:eastAsia="es-ES"/>
        </w:rPr>
        <w:t>El proceso de molienda de la materia prima tiene la finalidad de proporcionar un tamaño de partícula óptima para cada fase de alimentación, resultando de esta manera un pasaje lento del alimento en el sistema digestivo para lograr una mejor asimilación de nutrientes, además de suministrar los niveles ideales de aminoácidos digestibles (proteínas asimilables)</w:t>
      </w:r>
      <w:r w:rsidR="00431F71" w:rsidRPr="00EC0124">
        <w:rPr>
          <w:shd w:val="clear" w:color="auto" w:fill="FFFFFF"/>
          <w:lang w:eastAsia="es-ES"/>
        </w:rPr>
        <w:t xml:space="preserve">, energía, vitaminas, minerales. </w:t>
      </w:r>
      <w:sdt>
        <w:sdtPr>
          <w:rPr>
            <w:shd w:val="clear" w:color="auto" w:fill="FFFFFF"/>
            <w:lang w:eastAsia="es-ES"/>
          </w:rPr>
          <w:id w:val="-1263596767"/>
          <w:citation/>
        </w:sdtPr>
        <w:sdtEndPr/>
        <w:sdtContent>
          <w:r w:rsidR="00431F71" w:rsidRPr="00EC0124">
            <w:rPr>
              <w:shd w:val="clear" w:color="auto" w:fill="FFFFFF"/>
              <w:lang w:eastAsia="es-ES"/>
            </w:rPr>
            <w:fldChar w:fldCharType="begin"/>
          </w:r>
          <w:r w:rsidR="00FE26B4" w:rsidRPr="00EC0124">
            <w:rPr>
              <w:shd w:val="clear" w:color="auto" w:fill="FFFFFF"/>
              <w:lang w:eastAsia="es-ES"/>
            </w:rPr>
            <w:instrText xml:space="preserve">CITATION ALT06 \l 12298 </w:instrText>
          </w:r>
          <w:r w:rsidR="00431F71" w:rsidRPr="00EC0124">
            <w:rPr>
              <w:shd w:val="clear" w:color="auto" w:fill="FFFFFF"/>
              <w:lang w:eastAsia="es-ES"/>
            </w:rPr>
            <w:fldChar w:fldCharType="separate"/>
          </w:r>
          <w:r w:rsidR="000770EB" w:rsidRPr="00EC0124">
            <w:rPr>
              <w:noProof/>
              <w:shd w:val="clear" w:color="auto" w:fill="FFFFFF"/>
              <w:lang w:eastAsia="es-ES"/>
            </w:rPr>
            <w:t>(Altafuya, 2006)</w:t>
          </w:r>
          <w:r w:rsidR="00431F71" w:rsidRPr="00EC0124">
            <w:rPr>
              <w:shd w:val="clear" w:color="auto" w:fill="FFFFFF"/>
              <w:lang w:eastAsia="es-ES"/>
            </w:rPr>
            <w:fldChar w:fldCharType="end"/>
          </w:r>
        </w:sdtContent>
      </w:sdt>
      <w:r w:rsidR="00F4645E" w:rsidRPr="00EC0124">
        <w:rPr>
          <w:shd w:val="clear" w:color="auto" w:fill="FFFFFF"/>
          <w:lang w:eastAsia="es-ES"/>
        </w:rPr>
        <w:t xml:space="preserve"> </w:t>
      </w:r>
    </w:p>
    <w:p w14:paraId="6B4521EF" w14:textId="77777777" w:rsidR="00F4645E" w:rsidRPr="00EC0124" w:rsidRDefault="00AB7D74" w:rsidP="005B42E7">
      <w:pPr>
        <w:pStyle w:val="Ttulo3"/>
        <w:numPr>
          <w:ilvl w:val="0"/>
          <w:numId w:val="0"/>
        </w:numPr>
        <w:spacing w:after="240"/>
        <w:contextualSpacing w:val="0"/>
        <w:rPr>
          <w:shd w:val="clear" w:color="auto" w:fill="FFFFFF"/>
          <w:lang w:eastAsia="es-ES"/>
        </w:rPr>
      </w:pPr>
      <w:bookmarkStart w:id="26" w:name="_Toc68779526"/>
      <w:bookmarkStart w:id="27" w:name="_Toc69136105"/>
      <w:r w:rsidRPr="00EC0124">
        <w:rPr>
          <w:shd w:val="clear" w:color="auto" w:fill="FFFFFF"/>
          <w:lang w:eastAsia="es-ES"/>
        </w:rPr>
        <w:t>Requerimientos nutricionales del pollo</w:t>
      </w:r>
      <w:bookmarkEnd w:id="26"/>
      <w:bookmarkEnd w:id="27"/>
    </w:p>
    <w:p w14:paraId="213B55E7" w14:textId="77777777" w:rsidR="00E712F1" w:rsidRPr="00EC0124" w:rsidRDefault="0082322B" w:rsidP="00A07EA3">
      <w:pPr>
        <w:spacing w:after="240" w:line="360" w:lineRule="auto"/>
        <w:jc w:val="both"/>
      </w:pPr>
      <w:r w:rsidRPr="00EC0124">
        <w:t xml:space="preserve">Las dietas para pollos de engorde están formuladas para promover la energía y nutrientes esenciales para mantener un adecuado nivel de producción y bienestar animal. Los componentes nutricionales básicos requeridos por las aves son agua, aminoácidos, energía, vitaminas y minerales. </w:t>
      </w:r>
    </w:p>
    <w:p w14:paraId="60898480" w14:textId="179E011C" w:rsidR="008512AA" w:rsidRPr="00EC0124" w:rsidRDefault="0082322B" w:rsidP="0012705B">
      <w:pPr>
        <w:spacing w:after="240" w:line="360" w:lineRule="auto"/>
        <w:jc w:val="both"/>
      </w:pPr>
      <w:r w:rsidRPr="00EC0124">
        <w:lastRenderedPageBreak/>
        <w:t xml:space="preserve">Estos componentes deben estar en armonía para asegurar un correcto desarrollo óseo y tejido muscular. </w:t>
      </w:r>
      <w:sdt>
        <w:sdtPr>
          <w:id w:val="1733727513"/>
          <w:citation/>
        </w:sdtPr>
        <w:sdtEndPr/>
        <w:sdtContent>
          <w:r w:rsidRPr="00EC0124">
            <w:fldChar w:fldCharType="begin"/>
          </w:r>
          <w:r w:rsidRPr="00EC0124">
            <w:instrText xml:space="preserve">CITATION BAR13 \l 12298 </w:instrText>
          </w:r>
          <w:r w:rsidRPr="00EC0124">
            <w:fldChar w:fldCharType="separate"/>
          </w:r>
          <w:r w:rsidR="000770EB" w:rsidRPr="00EC0124">
            <w:rPr>
              <w:noProof/>
            </w:rPr>
            <w:t>(Barroeta, 2013)</w:t>
          </w:r>
          <w:r w:rsidRPr="00EC0124">
            <w:fldChar w:fldCharType="end"/>
          </w:r>
        </w:sdtContent>
      </w:sdt>
    </w:p>
    <w:p w14:paraId="1FD6A520" w14:textId="6EFAADD7" w:rsidR="0007746C" w:rsidRPr="00EC0124" w:rsidRDefault="0012705B" w:rsidP="0007746C">
      <w:pPr>
        <w:pStyle w:val="Descripcin"/>
        <w:spacing w:after="0"/>
        <w:rPr>
          <w:i w:val="0"/>
          <w:iCs w:val="0"/>
          <w:color w:val="auto"/>
          <w:sz w:val="22"/>
          <w:szCs w:val="22"/>
        </w:rPr>
      </w:pPr>
      <w:bookmarkStart w:id="28" w:name="_Toc63256001"/>
      <w:bookmarkStart w:id="29" w:name="_Toc63256131"/>
      <w:bookmarkStart w:id="30" w:name="_Toc63256706"/>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w:t>
      </w:r>
      <w:r w:rsidRPr="00EC0124">
        <w:rPr>
          <w:b/>
          <w:bCs/>
          <w:i w:val="0"/>
          <w:iCs w:val="0"/>
          <w:color w:val="auto"/>
          <w:sz w:val="22"/>
          <w:szCs w:val="22"/>
        </w:rPr>
        <w:fldChar w:fldCharType="end"/>
      </w:r>
      <w:r w:rsidRPr="00EC0124">
        <w:rPr>
          <w:b/>
          <w:bCs/>
          <w:i w:val="0"/>
          <w:iCs w:val="0"/>
          <w:color w:val="auto"/>
          <w:sz w:val="22"/>
          <w:szCs w:val="22"/>
        </w:rPr>
        <w:t>.</w:t>
      </w:r>
      <w:bookmarkEnd w:id="28"/>
      <w:bookmarkEnd w:id="29"/>
      <w:r w:rsidR="0007746C" w:rsidRPr="00EC0124">
        <w:rPr>
          <w:b/>
          <w:bCs/>
          <w:i w:val="0"/>
          <w:iCs w:val="0"/>
          <w:color w:val="auto"/>
          <w:sz w:val="22"/>
          <w:szCs w:val="22"/>
        </w:rPr>
        <w:t xml:space="preserve"> </w:t>
      </w:r>
      <w:r w:rsidRPr="00EC0124">
        <w:rPr>
          <w:i w:val="0"/>
          <w:iCs w:val="0"/>
          <w:color w:val="auto"/>
          <w:sz w:val="22"/>
          <w:szCs w:val="22"/>
        </w:rPr>
        <w:t>Requerimientos nutricionales del pollo</w:t>
      </w:r>
      <w:bookmarkEnd w:id="30"/>
    </w:p>
    <w:tbl>
      <w:tblPr>
        <w:tblW w:w="7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11"/>
        <w:gridCol w:w="1108"/>
        <w:gridCol w:w="1524"/>
        <w:gridCol w:w="1523"/>
        <w:gridCol w:w="1384"/>
      </w:tblGrid>
      <w:tr w:rsidR="00F4645E" w:rsidRPr="00EC0124" w14:paraId="454756D4" w14:textId="77777777" w:rsidTr="00666241">
        <w:trPr>
          <w:trHeight w:val="253"/>
        </w:trPr>
        <w:tc>
          <w:tcPr>
            <w:tcW w:w="2211" w:type="dxa"/>
            <w:shd w:val="clear" w:color="auto" w:fill="B4C6E7" w:themeFill="accent5" w:themeFillTint="66"/>
          </w:tcPr>
          <w:p w14:paraId="17CAC9E3" w14:textId="77777777" w:rsidR="00F4645E" w:rsidRPr="00EC0124" w:rsidRDefault="00F4645E"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Contenido</w:t>
            </w:r>
          </w:p>
        </w:tc>
        <w:tc>
          <w:tcPr>
            <w:tcW w:w="1108" w:type="dxa"/>
            <w:shd w:val="clear" w:color="auto" w:fill="B4C6E7" w:themeFill="accent5" w:themeFillTint="66"/>
          </w:tcPr>
          <w:p w14:paraId="59AFD2BE" w14:textId="77777777" w:rsidR="00F4645E" w:rsidRPr="00EC0124" w:rsidRDefault="00F4645E"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Iniciador</w:t>
            </w:r>
          </w:p>
        </w:tc>
        <w:tc>
          <w:tcPr>
            <w:tcW w:w="1524" w:type="dxa"/>
            <w:shd w:val="clear" w:color="auto" w:fill="B4C6E7" w:themeFill="accent5" w:themeFillTint="66"/>
          </w:tcPr>
          <w:p w14:paraId="4934B597" w14:textId="77777777" w:rsidR="00F4645E" w:rsidRPr="00EC0124" w:rsidRDefault="00F4645E"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Crecimiento #</w:t>
            </w:r>
            <w:r w:rsidR="0010038C" w:rsidRPr="00EC0124">
              <w:rPr>
                <w:rFonts w:ascii="Times New Roman" w:hAnsi="Times New Roman" w:cs="Times New Roman"/>
                <w:b/>
                <w:bCs/>
                <w:sz w:val="20"/>
                <w:szCs w:val="20"/>
              </w:rPr>
              <w:t>1</w:t>
            </w:r>
          </w:p>
        </w:tc>
        <w:tc>
          <w:tcPr>
            <w:tcW w:w="1523" w:type="dxa"/>
            <w:shd w:val="clear" w:color="auto" w:fill="B4C6E7" w:themeFill="accent5" w:themeFillTint="66"/>
          </w:tcPr>
          <w:p w14:paraId="06273149" w14:textId="77777777" w:rsidR="00F4645E" w:rsidRPr="00EC0124" w:rsidRDefault="0010038C"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Crecimiento #2</w:t>
            </w:r>
          </w:p>
        </w:tc>
        <w:tc>
          <w:tcPr>
            <w:tcW w:w="1384" w:type="dxa"/>
            <w:shd w:val="clear" w:color="auto" w:fill="B4C6E7" w:themeFill="accent5" w:themeFillTint="66"/>
          </w:tcPr>
          <w:p w14:paraId="289A5F50" w14:textId="77777777" w:rsidR="00F4645E" w:rsidRPr="00EC0124" w:rsidRDefault="0010038C"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Retiro</w:t>
            </w:r>
          </w:p>
        </w:tc>
      </w:tr>
      <w:tr w:rsidR="00F4645E" w:rsidRPr="00EC0124" w14:paraId="7B86B978" w14:textId="77777777" w:rsidTr="00666241">
        <w:trPr>
          <w:trHeight w:val="146"/>
        </w:trPr>
        <w:tc>
          <w:tcPr>
            <w:tcW w:w="2211" w:type="dxa"/>
            <w:shd w:val="clear" w:color="auto" w:fill="B4C6E7" w:themeFill="accent5" w:themeFillTint="66"/>
          </w:tcPr>
          <w:p w14:paraId="5CDAE9E4" w14:textId="77777777" w:rsidR="00F4645E" w:rsidRPr="00EC0124" w:rsidRDefault="0010038C"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Energía M (kcal/kg)</w:t>
            </w:r>
          </w:p>
        </w:tc>
        <w:tc>
          <w:tcPr>
            <w:tcW w:w="1108" w:type="dxa"/>
          </w:tcPr>
          <w:p w14:paraId="554BB8BA" w14:textId="77777777" w:rsidR="00F4645E" w:rsidRPr="00EC0124" w:rsidRDefault="0010038C"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3025-3080</w:t>
            </w:r>
          </w:p>
        </w:tc>
        <w:tc>
          <w:tcPr>
            <w:tcW w:w="1524" w:type="dxa"/>
          </w:tcPr>
          <w:p w14:paraId="54FA9CCC" w14:textId="77777777" w:rsidR="00F4645E" w:rsidRPr="00EC0124" w:rsidRDefault="0010038C"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3050-3125</w:t>
            </w:r>
          </w:p>
        </w:tc>
        <w:tc>
          <w:tcPr>
            <w:tcW w:w="1523" w:type="dxa"/>
          </w:tcPr>
          <w:p w14:paraId="2D5E2729" w14:textId="77777777" w:rsidR="00F4645E" w:rsidRPr="00EC0124" w:rsidRDefault="0010038C"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3125-3175</w:t>
            </w:r>
          </w:p>
        </w:tc>
        <w:tc>
          <w:tcPr>
            <w:tcW w:w="1384" w:type="dxa"/>
          </w:tcPr>
          <w:p w14:paraId="10111CB3" w14:textId="77777777" w:rsidR="00F4645E" w:rsidRPr="00EC0124" w:rsidRDefault="0010038C"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3125-3200</w:t>
            </w:r>
          </w:p>
        </w:tc>
      </w:tr>
      <w:tr w:rsidR="00F4645E" w:rsidRPr="00EC0124" w14:paraId="767F3CC7" w14:textId="77777777" w:rsidTr="00666241">
        <w:trPr>
          <w:trHeight w:val="180"/>
        </w:trPr>
        <w:tc>
          <w:tcPr>
            <w:tcW w:w="2211" w:type="dxa"/>
            <w:shd w:val="clear" w:color="auto" w:fill="B4C6E7" w:themeFill="accent5" w:themeFillTint="66"/>
          </w:tcPr>
          <w:p w14:paraId="7A862481" w14:textId="77777777" w:rsidR="00F4645E" w:rsidRPr="00EC0124" w:rsidRDefault="0010038C"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Energía M (kcal/lb)</w:t>
            </w:r>
          </w:p>
        </w:tc>
        <w:tc>
          <w:tcPr>
            <w:tcW w:w="1108" w:type="dxa"/>
          </w:tcPr>
          <w:p w14:paraId="07336912"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1375-1400</w:t>
            </w:r>
          </w:p>
        </w:tc>
        <w:tc>
          <w:tcPr>
            <w:tcW w:w="1524" w:type="dxa"/>
          </w:tcPr>
          <w:p w14:paraId="5A5282EC"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1385-1420</w:t>
            </w:r>
          </w:p>
        </w:tc>
        <w:tc>
          <w:tcPr>
            <w:tcW w:w="1523" w:type="dxa"/>
          </w:tcPr>
          <w:p w14:paraId="2A757818"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1420-1440</w:t>
            </w:r>
          </w:p>
        </w:tc>
        <w:tc>
          <w:tcPr>
            <w:tcW w:w="1384" w:type="dxa"/>
          </w:tcPr>
          <w:p w14:paraId="778CFAD2"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1420-1450</w:t>
            </w:r>
          </w:p>
        </w:tc>
      </w:tr>
      <w:tr w:rsidR="00F4645E" w:rsidRPr="00EC0124" w14:paraId="510929A7" w14:textId="77777777" w:rsidTr="00666241">
        <w:trPr>
          <w:trHeight w:val="101"/>
        </w:trPr>
        <w:tc>
          <w:tcPr>
            <w:tcW w:w="2211" w:type="dxa"/>
            <w:shd w:val="clear" w:color="auto" w:fill="B4C6E7" w:themeFill="accent5" w:themeFillTint="66"/>
          </w:tcPr>
          <w:p w14:paraId="0A4B8D1E" w14:textId="77777777" w:rsidR="00F4645E" w:rsidRPr="00EC0124" w:rsidRDefault="00623003"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Proteína cruda%</w:t>
            </w:r>
          </w:p>
        </w:tc>
        <w:tc>
          <w:tcPr>
            <w:tcW w:w="1108" w:type="dxa"/>
          </w:tcPr>
          <w:p w14:paraId="0F715DE4"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21-22</w:t>
            </w:r>
          </w:p>
        </w:tc>
        <w:tc>
          <w:tcPr>
            <w:tcW w:w="1524" w:type="dxa"/>
          </w:tcPr>
          <w:p w14:paraId="0B2BAAD4"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20</w:t>
            </w:r>
          </w:p>
        </w:tc>
        <w:tc>
          <w:tcPr>
            <w:tcW w:w="1523" w:type="dxa"/>
          </w:tcPr>
          <w:p w14:paraId="254546EE"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19</w:t>
            </w:r>
          </w:p>
        </w:tc>
        <w:tc>
          <w:tcPr>
            <w:tcW w:w="1384" w:type="dxa"/>
          </w:tcPr>
          <w:p w14:paraId="6DBEEFFA"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18</w:t>
            </w:r>
          </w:p>
        </w:tc>
      </w:tr>
      <w:tr w:rsidR="00F4645E" w:rsidRPr="00EC0124" w14:paraId="74602302" w14:textId="77777777" w:rsidTr="00666241">
        <w:trPr>
          <w:trHeight w:val="101"/>
        </w:trPr>
        <w:tc>
          <w:tcPr>
            <w:tcW w:w="2211" w:type="dxa"/>
            <w:shd w:val="clear" w:color="auto" w:fill="B4C6E7" w:themeFill="accent5" w:themeFillTint="66"/>
          </w:tcPr>
          <w:p w14:paraId="678FD1CB" w14:textId="77777777" w:rsidR="00F4645E" w:rsidRPr="00EC0124" w:rsidRDefault="00623003"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Calcio %</w:t>
            </w:r>
          </w:p>
        </w:tc>
        <w:tc>
          <w:tcPr>
            <w:tcW w:w="1108" w:type="dxa"/>
          </w:tcPr>
          <w:p w14:paraId="137048B1"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0,95</w:t>
            </w:r>
          </w:p>
        </w:tc>
        <w:tc>
          <w:tcPr>
            <w:tcW w:w="1524" w:type="dxa"/>
          </w:tcPr>
          <w:p w14:paraId="55A17003"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0,9</w:t>
            </w:r>
          </w:p>
        </w:tc>
        <w:tc>
          <w:tcPr>
            <w:tcW w:w="1523" w:type="dxa"/>
          </w:tcPr>
          <w:p w14:paraId="2D530865"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0,87</w:t>
            </w:r>
          </w:p>
        </w:tc>
        <w:tc>
          <w:tcPr>
            <w:tcW w:w="1384" w:type="dxa"/>
          </w:tcPr>
          <w:p w14:paraId="6575D458"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0,82</w:t>
            </w:r>
          </w:p>
        </w:tc>
      </w:tr>
      <w:tr w:rsidR="00F4645E" w:rsidRPr="00EC0124" w14:paraId="4B88D48A" w14:textId="77777777" w:rsidTr="00666241">
        <w:trPr>
          <w:trHeight w:val="101"/>
        </w:trPr>
        <w:tc>
          <w:tcPr>
            <w:tcW w:w="2211" w:type="dxa"/>
            <w:shd w:val="clear" w:color="auto" w:fill="B4C6E7" w:themeFill="accent5" w:themeFillTint="66"/>
          </w:tcPr>
          <w:p w14:paraId="272C0B46" w14:textId="77777777" w:rsidR="00F4645E" w:rsidRPr="00EC0124" w:rsidRDefault="00623003"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Fosforo disponible%</w:t>
            </w:r>
          </w:p>
        </w:tc>
        <w:tc>
          <w:tcPr>
            <w:tcW w:w="1108" w:type="dxa"/>
          </w:tcPr>
          <w:p w14:paraId="5FB94688"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0,44</w:t>
            </w:r>
          </w:p>
        </w:tc>
        <w:tc>
          <w:tcPr>
            <w:tcW w:w="1524" w:type="dxa"/>
          </w:tcPr>
          <w:p w14:paraId="61D3C1E5"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0,4</w:t>
            </w:r>
          </w:p>
        </w:tc>
        <w:tc>
          <w:tcPr>
            <w:tcW w:w="1523" w:type="dxa"/>
          </w:tcPr>
          <w:p w14:paraId="13C25D03"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0,37</w:t>
            </w:r>
          </w:p>
        </w:tc>
        <w:tc>
          <w:tcPr>
            <w:tcW w:w="1384" w:type="dxa"/>
          </w:tcPr>
          <w:p w14:paraId="2277085E"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0,34</w:t>
            </w:r>
          </w:p>
        </w:tc>
      </w:tr>
      <w:tr w:rsidR="00F4645E" w:rsidRPr="00EC0124" w14:paraId="4CF113A2" w14:textId="77777777" w:rsidTr="00666241">
        <w:trPr>
          <w:trHeight w:val="101"/>
        </w:trPr>
        <w:tc>
          <w:tcPr>
            <w:tcW w:w="2211" w:type="dxa"/>
            <w:shd w:val="clear" w:color="auto" w:fill="B4C6E7" w:themeFill="accent5" w:themeFillTint="66"/>
          </w:tcPr>
          <w:p w14:paraId="5B4E9C88" w14:textId="77777777" w:rsidR="00F4645E" w:rsidRPr="00EC0124" w:rsidRDefault="00623003"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Sodio %</w:t>
            </w:r>
          </w:p>
        </w:tc>
        <w:tc>
          <w:tcPr>
            <w:tcW w:w="1108" w:type="dxa"/>
          </w:tcPr>
          <w:p w14:paraId="71D7E48C"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0,18-0,21</w:t>
            </w:r>
          </w:p>
        </w:tc>
        <w:tc>
          <w:tcPr>
            <w:tcW w:w="1524" w:type="dxa"/>
          </w:tcPr>
          <w:p w14:paraId="0267B238"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0,18-0,21</w:t>
            </w:r>
          </w:p>
        </w:tc>
        <w:tc>
          <w:tcPr>
            <w:tcW w:w="1523" w:type="dxa"/>
          </w:tcPr>
          <w:p w14:paraId="5F2CBC6C"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0,18-0,21</w:t>
            </w:r>
          </w:p>
        </w:tc>
        <w:tc>
          <w:tcPr>
            <w:tcW w:w="1384" w:type="dxa"/>
          </w:tcPr>
          <w:p w14:paraId="52457046"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0,18-0,21</w:t>
            </w:r>
          </w:p>
        </w:tc>
      </w:tr>
      <w:tr w:rsidR="00F4645E" w:rsidRPr="00EC0124" w14:paraId="1C7DA779" w14:textId="77777777" w:rsidTr="00666241">
        <w:trPr>
          <w:trHeight w:val="105"/>
        </w:trPr>
        <w:tc>
          <w:tcPr>
            <w:tcW w:w="2211" w:type="dxa"/>
            <w:shd w:val="clear" w:color="auto" w:fill="B4C6E7" w:themeFill="accent5" w:themeFillTint="66"/>
          </w:tcPr>
          <w:p w14:paraId="578AFE66" w14:textId="77777777" w:rsidR="00F4645E" w:rsidRPr="00EC0124" w:rsidRDefault="00623003"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Metionina %</w:t>
            </w:r>
          </w:p>
        </w:tc>
        <w:tc>
          <w:tcPr>
            <w:tcW w:w="1108" w:type="dxa"/>
          </w:tcPr>
          <w:p w14:paraId="0A4E7303"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0,5</w:t>
            </w:r>
          </w:p>
        </w:tc>
        <w:tc>
          <w:tcPr>
            <w:tcW w:w="1524" w:type="dxa"/>
          </w:tcPr>
          <w:p w14:paraId="7E9EF967"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0,45</w:t>
            </w:r>
          </w:p>
        </w:tc>
        <w:tc>
          <w:tcPr>
            <w:tcW w:w="1523" w:type="dxa"/>
          </w:tcPr>
          <w:p w14:paraId="33D2D0EA"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0,42</w:t>
            </w:r>
          </w:p>
        </w:tc>
        <w:tc>
          <w:tcPr>
            <w:tcW w:w="1384" w:type="dxa"/>
          </w:tcPr>
          <w:p w14:paraId="39A57B72" w14:textId="77777777" w:rsidR="00F4645E" w:rsidRPr="00EC0124" w:rsidRDefault="00623003"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0,39</w:t>
            </w:r>
          </w:p>
        </w:tc>
      </w:tr>
      <w:tr w:rsidR="00F4645E" w:rsidRPr="00EC0124" w14:paraId="2B699F98" w14:textId="77777777" w:rsidTr="00666241">
        <w:trPr>
          <w:trHeight w:val="101"/>
        </w:trPr>
        <w:tc>
          <w:tcPr>
            <w:tcW w:w="2211" w:type="dxa"/>
            <w:shd w:val="clear" w:color="auto" w:fill="B4C6E7" w:themeFill="accent5" w:themeFillTint="66"/>
          </w:tcPr>
          <w:p w14:paraId="1B8E8561" w14:textId="77777777" w:rsidR="00F4645E" w:rsidRPr="00EC0124" w:rsidRDefault="00623003"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Lisina %</w:t>
            </w:r>
          </w:p>
        </w:tc>
        <w:tc>
          <w:tcPr>
            <w:tcW w:w="1108" w:type="dxa"/>
          </w:tcPr>
          <w:p w14:paraId="459FAB76"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1,25</w:t>
            </w:r>
          </w:p>
        </w:tc>
        <w:tc>
          <w:tcPr>
            <w:tcW w:w="1524" w:type="dxa"/>
          </w:tcPr>
          <w:p w14:paraId="1981A3D0"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1,15</w:t>
            </w:r>
          </w:p>
        </w:tc>
        <w:tc>
          <w:tcPr>
            <w:tcW w:w="1523" w:type="dxa"/>
          </w:tcPr>
          <w:p w14:paraId="1D762327"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1,05</w:t>
            </w:r>
          </w:p>
        </w:tc>
        <w:tc>
          <w:tcPr>
            <w:tcW w:w="1384" w:type="dxa"/>
          </w:tcPr>
          <w:p w14:paraId="582F58AC"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0,95</w:t>
            </w:r>
          </w:p>
        </w:tc>
      </w:tr>
      <w:tr w:rsidR="00F4645E" w:rsidRPr="00EC0124" w14:paraId="0D28913A" w14:textId="77777777" w:rsidTr="00666241">
        <w:trPr>
          <w:trHeight w:val="101"/>
        </w:trPr>
        <w:tc>
          <w:tcPr>
            <w:tcW w:w="2211" w:type="dxa"/>
            <w:shd w:val="clear" w:color="auto" w:fill="B4C6E7" w:themeFill="accent5" w:themeFillTint="66"/>
          </w:tcPr>
          <w:p w14:paraId="0E1C4D48" w14:textId="77777777" w:rsidR="00F4645E" w:rsidRPr="00EC0124" w:rsidRDefault="009F19DB"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Treonina %</w:t>
            </w:r>
          </w:p>
        </w:tc>
        <w:tc>
          <w:tcPr>
            <w:tcW w:w="1108" w:type="dxa"/>
          </w:tcPr>
          <w:p w14:paraId="6ECD8C6F"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0,81</w:t>
            </w:r>
          </w:p>
        </w:tc>
        <w:tc>
          <w:tcPr>
            <w:tcW w:w="1524" w:type="dxa"/>
          </w:tcPr>
          <w:p w14:paraId="5E9170E3"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0,75</w:t>
            </w:r>
          </w:p>
        </w:tc>
        <w:tc>
          <w:tcPr>
            <w:tcW w:w="1523" w:type="dxa"/>
          </w:tcPr>
          <w:p w14:paraId="0CA4AA55"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0,72</w:t>
            </w:r>
          </w:p>
        </w:tc>
        <w:tc>
          <w:tcPr>
            <w:tcW w:w="1384" w:type="dxa"/>
          </w:tcPr>
          <w:p w14:paraId="242727A4"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0,69</w:t>
            </w:r>
          </w:p>
        </w:tc>
      </w:tr>
      <w:tr w:rsidR="00F4645E" w:rsidRPr="00EC0124" w14:paraId="3C6FCBDF" w14:textId="77777777" w:rsidTr="00666241">
        <w:trPr>
          <w:trHeight w:val="101"/>
        </w:trPr>
        <w:tc>
          <w:tcPr>
            <w:tcW w:w="2211" w:type="dxa"/>
            <w:shd w:val="clear" w:color="auto" w:fill="B4C6E7" w:themeFill="accent5" w:themeFillTint="66"/>
          </w:tcPr>
          <w:p w14:paraId="68581EF5" w14:textId="77777777" w:rsidR="00F4645E" w:rsidRPr="00EC0124" w:rsidRDefault="009F19DB"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Triptófano %</w:t>
            </w:r>
          </w:p>
        </w:tc>
        <w:tc>
          <w:tcPr>
            <w:tcW w:w="1108" w:type="dxa"/>
          </w:tcPr>
          <w:p w14:paraId="17A88262"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0,24</w:t>
            </w:r>
          </w:p>
        </w:tc>
        <w:tc>
          <w:tcPr>
            <w:tcW w:w="1524" w:type="dxa"/>
          </w:tcPr>
          <w:p w14:paraId="369EBA3A"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0,21</w:t>
            </w:r>
          </w:p>
        </w:tc>
        <w:tc>
          <w:tcPr>
            <w:tcW w:w="1523" w:type="dxa"/>
          </w:tcPr>
          <w:p w14:paraId="025B07A2"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0,19</w:t>
            </w:r>
          </w:p>
        </w:tc>
        <w:tc>
          <w:tcPr>
            <w:tcW w:w="1384" w:type="dxa"/>
          </w:tcPr>
          <w:p w14:paraId="79408D0B"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0,17</w:t>
            </w:r>
          </w:p>
        </w:tc>
      </w:tr>
      <w:tr w:rsidR="00F4645E" w:rsidRPr="00EC0124" w14:paraId="5950D8A7" w14:textId="77777777" w:rsidTr="00666241">
        <w:trPr>
          <w:trHeight w:val="207"/>
        </w:trPr>
        <w:tc>
          <w:tcPr>
            <w:tcW w:w="2211" w:type="dxa"/>
            <w:shd w:val="clear" w:color="auto" w:fill="B4C6E7" w:themeFill="accent5" w:themeFillTint="66"/>
          </w:tcPr>
          <w:p w14:paraId="27ECF192" w14:textId="77777777" w:rsidR="00F4645E" w:rsidRPr="00EC0124" w:rsidRDefault="009F19DB"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Base energética (kcal/kg)</w:t>
            </w:r>
          </w:p>
        </w:tc>
        <w:tc>
          <w:tcPr>
            <w:tcW w:w="1108" w:type="dxa"/>
          </w:tcPr>
          <w:p w14:paraId="47FC336C"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3025</w:t>
            </w:r>
          </w:p>
        </w:tc>
        <w:tc>
          <w:tcPr>
            <w:tcW w:w="1524" w:type="dxa"/>
          </w:tcPr>
          <w:p w14:paraId="314D97B8"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3100</w:t>
            </w:r>
          </w:p>
        </w:tc>
        <w:tc>
          <w:tcPr>
            <w:tcW w:w="1523" w:type="dxa"/>
          </w:tcPr>
          <w:p w14:paraId="08C22D63"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3150</w:t>
            </w:r>
          </w:p>
        </w:tc>
        <w:tc>
          <w:tcPr>
            <w:tcW w:w="1384" w:type="dxa"/>
          </w:tcPr>
          <w:p w14:paraId="1C53E3A4"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3175</w:t>
            </w:r>
          </w:p>
        </w:tc>
      </w:tr>
      <w:tr w:rsidR="00F4645E" w:rsidRPr="00EC0124" w14:paraId="122D6E73" w14:textId="77777777" w:rsidTr="00666241">
        <w:trPr>
          <w:trHeight w:val="203"/>
        </w:trPr>
        <w:tc>
          <w:tcPr>
            <w:tcW w:w="2211" w:type="dxa"/>
            <w:shd w:val="clear" w:color="auto" w:fill="B4C6E7" w:themeFill="accent5" w:themeFillTint="66"/>
          </w:tcPr>
          <w:p w14:paraId="0D9462DA" w14:textId="77777777" w:rsidR="00F4645E" w:rsidRPr="00EC0124" w:rsidRDefault="009F19DB" w:rsidP="008512AA">
            <w:pPr>
              <w:pStyle w:val="Sinespaciado"/>
              <w:rPr>
                <w:rFonts w:ascii="Times New Roman" w:hAnsi="Times New Roman" w:cs="Times New Roman"/>
                <w:b/>
                <w:bCs/>
                <w:sz w:val="20"/>
                <w:szCs w:val="20"/>
              </w:rPr>
            </w:pPr>
            <w:r w:rsidRPr="00EC0124">
              <w:rPr>
                <w:rFonts w:ascii="Times New Roman" w:hAnsi="Times New Roman" w:cs="Times New Roman"/>
                <w:b/>
                <w:bCs/>
                <w:sz w:val="20"/>
                <w:szCs w:val="20"/>
              </w:rPr>
              <w:t>Base energética (kcal/lb)</w:t>
            </w:r>
          </w:p>
        </w:tc>
        <w:tc>
          <w:tcPr>
            <w:tcW w:w="1108" w:type="dxa"/>
          </w:tcPr>
          <w:p w14:paraId="10A0F30E"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1325</w:t>
            </w:r>
          </w:p>
        </w:tc>
        <w:tc>
          <w:tcPr>
            <w:tcW w:w="1524" w:type="dxa"/>
          </w:tcPr>
          <w:p w14:paraId="099919DC"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1400</w:t>
            </w:r>
          </w:p>
        </w:tc>
        <w:tc>
          <w:tcPr>
            <w:tcW w:w="1523" w:type="dxa"/>
          </w:tcPr>
          <w:p w14:paraId="5181C21F"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1430</w:t>
            </w:r>
          </w:p>
        </w:tc>
        <w:tc>
          <w:tcPr>
            <w:tcW w:w="1384" w:type="dxa"/>
          </w:tcPr>
          <w:p w14:paraId="7A00F7C0" w14:textId="77777777" w:rsidR="00F4645E" w:rsidRPr="00EC0124" w:rsidRDefault="009F19DB" w:rsidP="008512AA">
            <w:pPr>
              <w:pStyle w:val="Sinespaciado"/>
              <w:rPr>
                <w:rFonts w:ascii="Times New Roman" w:hAnsi="Times New Roman" w:cs="Times New Roman"/>
                <w:sz w:val="20"/>
                <w:szCs w:val="20"/>
              </w:rPr>
            </w:pPr>
            <w:r w:rsidRPr="00EC0124">
              <w:rPr>
                <w:rFonts w:ascii="Times New Roman" w:hAnsi="Times New Roman" w:cs="Times New Roman"/>
                <w:sz w:val="20"/>
                <w:szCs w:val="20"/>
              </w:rPr>
              <w:t>1440</w:t>
            </w:r>
          </w:p>
        </w:tc>
      </w:tr>
    </w:tbl>
    <w:p w14:paraId="73F2E241" w14:textId="77777777" w:rsidR="00E91678" w:rsidRPr="00EC0124" w:rsidRDefault="00F4645E" w:rsidP="00EB137B">
      <w:pPr>
        <w:spacing w:line="360" w:lineRule="auto"/>
        <w:jc w:val="both"/>
        <w:rPr>
          <w:i/>
          <w:sz w:val="20"/>
        </w:rPr>
      </w:pPr>
      <w:r w:rsidRPr="00EC0124">
        <w:rPr>
          <w:b/>
          <w:i/>
          <w:sz w:val="20"/>
        </w:rPr>
        <w:t xml:space="preserve">Fuente: </w:t>
      </w:r>
      <w:r w:rsidRPr="00EC0124">
        <w:rPr>
          <w:i/>
          <w:sz w:val="20"/>
        </w:rPr>
        <w:t>Manual manejo de pollos ross</w:t>
      </w:r>
    </w:p>
    <w:p w14:paraId="47DEC575" w14:textId="77777777" w:rsidR="000863A6" w:rsidRPr="00EC0124" w:rsidRDefault="002B2C3E" w:rsidP="00A07EA3">
      <w:pPr>
        <w:pStyle w:val="Ttulo4"/>
        <w:numPr>
          <w:ilvl w:val="0"/>
          <w:numId w:val="40"/>
        </w:numPr>
        <w:spacing w:before="0" w:after="240" w:line="360" w:lineRule="auto"/>
        <w:ind w:left="284" w:hanging="284"/>
        <w:jc w:val="both"/>
        <w:rPr>
          <w:rFonts w:cs="Times New Roman"/>
        </w:rPr>
      </w:pPr>
      <w:r w:rsidRPr="00EC0124">
        <w:rPr>
          <w:rFonts w:cs="Times New Roman"/>
        </w:rPr>
        <w:t xml:space="preserve">Energía </w:t>
      </w:r>
    </w:p>
    <w:p w14:paraId="4849FE6F" w14:textId="77777777" w:rsidR="00C912C6" w:rsidRPr="00EC0124" w:rsidRDefault="00810F48" w:rsidP="00A07EA3">
      <w:pPr>
        <w:spacing w:after="240" w:line="360" w:lineRule="auto"/>
        <w:jc w:val="both"/>
      </w:pPr>
      <w:r w:rsidRPr="00EC0124">
        <w:t xml:space="preserve">Una dieta alimenticia tiene que ser rica en energía ya que los pollos necesitan de energía para un correcto crecimiento de sus tejidos y su mantenimiento. Los carbohidratos son la fuente de energía más utilizados y son a base de maíz y trigo, además de la utilización de diversas grasas y aceites como estimulantes o promotores de crecimiento de las aves. Los diferentes niveles de energía en a dieta se expresan en Megajoules (MJ/Kg) o kilocalorías (Kcal/Kg) de energía metabolizable (EM), la cual representa la energía disponible para el pollo. </w:t>
      </w:r>
      <w:sdt>
        <w:sdtPr>
          <w:id w:val="-1912229745"/>
          <w:citation/>
        </w:sdtPr>
        <w:sdtEndPr/>
        <w:sdtContent>
          <w:r w:rsidR="00C912C6" w:rsidRPr="00EC0124">
            <w:fldChar w:fldCharType="begin"/>
          </w:r>
          <w:r w:rsidR="00FE26B4" w:rsidRPr="00EC0124">
            <w:instrText xml:space="preserve">CITATION ACR09 \l 12298 </w:instrText>
          </w:r>
          <w:r w:rsidR="00C912C6" w:rsidRPr="00EC0124">
            <w:fldChar w:fldCharType="separate"/>
          </w:r>
          <w:r w:rsidR="000770EB" w:rsidRPr="00EC0124">
            <w:rPr>
              <w:noProof/>
            </w:rPr>
            <w:t>(Acress, 2009)</w:t>
          </w:r>
          <w:r w:rsidR="00C912C6" w:rsidRPr="00EC0124">
            <w:fldChar w:fldCharType="end"/>
          </w:r>
        </w:sdtContent>
      </w:sdt>
    </w:p>
    <w:p w14:paraId="59B2B580" w14:textId="77777777" w:rsidR="00F125AF" w:rsidRPr="00EC0124" w:rsidRDefault="00810F48" w:rsidP="00A07EA3">
      <w:pPr>
        <w:spacing w:after="240" w:line="360" w:lineRule="auto"/>
        <w:jc w:val="both"/>
        <w:rPr>
          <w:noProof/>
        </w:rPr>
      </w:pPr>
      <w:r w:rsidRPr="00EC0124">
        <w:t>La energía metabolizable (EM) es definida como la energía bruta del alimento menos la energía que se encuentra en las heces, orina y productos gaseosos de la digestión. Los valores que se obtienen de esta manera corresponden a las pérdidas adicionales que se presentan como resultado de la digestión o del metabolismo del alimento ingerido.</w:t>
      </w:r>
      <w:r w:rsidR="000863A6" w:rsidRPr="00EC0124">
        <w:rPr>
          <w:noProof/>
        </w:rPr>
        <w:t xml:space="preserve"> </w:t>
      </w:r>
      <w:sdt>
        <w:sdtPr>
          <w:rPr>
            <w:noProof/>
          </w:rPr>
          <w:id w:val="-597637803"/>
          <w:citation/>
        </w:sdtPr>
        <w:sdtEndPr/>
        <w:sdtContent>
          <w:r w:rsidR="00C912C6" w:rsidRPr="00EC0124">
            <w:rPr>
              <w:noProof/>
            </w:rPr>
            <w:fldChar w:fldCharType="begin"/>
          </w:r>
          <w:r w:rsidR="0092384F" w:rsidRPr="00EC0124">
            <w:rPr>
              <w:noProof/>
            </w:rPr>
            <w:instrText xml:space="preserve">CITATION MOR11 \l 12298 </w:instrText>
          </w:r>
          <w:r w:rsidR="00C912C6" w:rsidRPr="00EC0124">
            <w:rPr>
              <w:noProof/>
            </w:rPr>
            <w:fldChar w:fldCharType="separate"/>
          </w:r>
          <w:r w:rsidR="000770EB" w:rsidRPr="00EC0124">
            <w:rPr>
              <w:noProof/>
            </w:rPr>
            <w:t>(Moreno E. , 2011)</w:t>
          </w:r>
          <w:r w:rsidR="00C912C6" w:rsidRPr="00EC0124">
            <w:rPr>
              <w:noProof/>
            </w:rPr>
            <w:fldChar w:fldCharType="end"/>
          </w:r>
        </w:sdtContent>
      </w:sdt>
    </w:p>
    <w:p w14:paraId="37E9CCC9" w14:textId="77777777" w:rsidR="000863A6" w:rsidRPr="00EC0124" w:rsidRDefault="000863A6" w:rsidP="00A07EA3">
      <w:pPr>
        <w:pStyle w:val="Ttulo4"/>
        <w:numPr>
          <w:ilvl w:val="0"/>
          <w:numId w:val="40"/>
        </w:numPr>
        <w:spacing w:before="0" w:after="240" w:line="360" w:lineRule="auto"/>
        <w:ind w:left="284" w:hanging="284"/>
        <w:jc w:val="both"/>
        <w:rPr>
          <w:rFonts w:cs="Times New Roman"/>
        </w:rPr>
      </w:pPr>
      <w:r w:rsidRPr="00EC0124">
        <w:rPr>
          <w:rFonts w:cs="Times New Roman"/>
        </w:rPr>
        <w:t xml:space="preserve">Proteína </w:t>
      </w:r>
    </w:p>
    <w:p w14:paraId="1F621A55" w14:textId="77777777" w:rsidR="00F125AF" w:rsidRPr="00EC0124" w:rsidRDefault="005718F0" w:rsidP="00A07EA3">
      <w:pPr>
        <w:spacing w:after="240" w:line="360" w:lineRule="auto"/>
        <w:jc w:val="both"/>
      </w:pPr>
      <w:r w:rsidRPr="00EC0124">
        <w:t>El alimento suministrado a los pollos consta de proteínas</w:t>
      </w:r>
      <w:r w:rsidR="000863A6" w:rsidRPr="00EC0124">
        <w:t xml:space="preserve">, como las de los granos de cereal o harina de soja, </w:t>
      </w:r>
      <w:r w:rsidRPr="00EC0124">
        <w:t xml:space="preserve">y </w:t>
      </w:r>
      <w:r w:rsidR="000863A6" w:rsidRPr="00EC0124">
        <w:t xml:space="preserve">son compuestos complejos que se descomponen en el </w:t>
      </w:r>
      <w:r w:rsidR="000863A6" w:rsidRPr="00EC0124">
        <w:lastRenderedPageBreak/>
        <w:t>proceso digestivo y generan aminoácidos, los cuales se absorben y ensamblan para construir proteínas que se utilizan en la formación de tejidos (músculos, piel, plumas).</w:t>
      </w:r>
      <w:r w:rsidR="002764DF" w:rsidRPr="00EC0124">
        <w:t xml:space="preserve"> Los niveles de proteína bruta no indican su calidad en los ingredientes del alimento, esto depende del nivel, el balance y la digestibilidad de los aminoácidos esenciales del alimento terminado y mezclado. Cuando la dieta cumple con el balance de aminoácidos recomendados, el pollo de engorde tiene la capacidad de respuesta a la densidad de aminoácidos digeribles en términos de crecimiento, eficiencia y rendimiento.</w:t>
      </w:r>
      <w:sdt>
        <w:sdtPr>
          <w:id w:val="-399679127"/>
          <w:citation/>
        </w:sdtPr>
        <w:sdtEndPr/>
        <w:sdtContent>
          <w:r w:rsidR="00F125AF" w:rsidRPr="00EC0124">
            <w:fldChar w:fldCharType="begin"/>
          </w:r>
          <w:r w:rsidR="00FE26B4" w:rsidRPr="00EC0124">
            <w:instrText xml:space="preserve">CITATION AVI14 \l 12298 </w:instrText>
          </w:r>
          <w:r w:rsidR="00F125AF" w:rsidRPr="00EC0124">
            <w:fldChar w:fldCharType="separate"/>
          </w:r>
          <w:r w:rsidR="000770EB" w:rsidRPr="00EC0124">
            <w:rPr>
              <w:noProof/>
            </w:rPr>
            <w:t xml:space="preserve"> (Aviagen, 2014)</w:t>
          </w:r>
          <w:r w:rsidR="00F125AF" w:rsidRPr="00EC0124">
            <w:fldChar w:fldCharType="end"/>
          </w:r>
        </w:sdtContent>
      </w:sdt>
    </w:p>
    <w:p w14:paraId="1198E428" w14:textId="77777777" w:rsidR="002764DF" w:rsidRPr="00EC0124" w:rsidRDefault="002764DF" w:rsidP="00A07EA3">
      <w:pPr>
        <w:pStyle w:val="Ttulo4"/>
        <w:numPr>
          <w:ilvl w:val="0"/>
          <w:numId w:val="40"/>
        </w:numPr>
        <w:spacing w:before="0" w:after="240" w:line="360" w:lineRule="auto"/>
        <w:ind w:left="284" w:hanging="284"/>
        <w:rPr>
          <w:rFonts w:cs="Times New Roman"/>
        </w:rPr>
      </w:pPr>
      <w:r w:rsidRPr="00EC0124">
        <w:rPr>
          <w:rFonts w:cs="Times New Roman"/>
        </w:rPr>
        <w:t xml:space="preserve">Minerales </w:t>
      </w:r>
    </w:p>
    <w:p w14:paraId="31758BA1" w14:textId="19961DC5" w:rsidR="002764DF" w:rsidRPr="00EC0124" w:rsidRDefault="005718F0" w:rsidP="00A07EA3">
      <w:pPr>
        <w:spacing w:after="240" w:line="360" w:lineRule="auto"/>
        <w:jc w:val="both"/>
      </w:pPr>
      <w:r w:rsidRPr="00EC0124">
        <w:t xml:space="preserve">Para un normal funcionamiento de organismo animal son indispensables los minerales, </w:t>
      </w:r>
      <w:r w:rsidR="002764DF" w:rsidRPr="00EC0124">
        <w:t xml:space="preserve">es así que muchos de ellos intervienen directamente en la formación del sistema </w:t>
      </w:r>
      <w:r w:rsidR="00E712F1" w:rsidRPr="00EC0124">
        <w:t>óseo en</w:t>
      </w:r>
      <w:r w:rsidR="002764DF" w:rsidRPr="00EC0124">
        <w:t xml:space="preserve"> la regulación fisiológica del animal (crecimiento, reproducción). La deficiencia de los mismos </w:t>
      </w:r>
      <w:r w:rsidR="00B40E2E" w:rsidRPr="00EC0124">
        <w:t>puede</w:t>
      </w:r>
      <w:r w:rsidR="002764DF" w:rsidRPr="00EC0124">
        <w:t xml:space="preserve"> ocasionar alteraciones diversas como falta de apetito, huesos frágiles, </w:t>
      </w:r>
      <w:r w:rsidR="00B40E2E" w:rsidRPr="00EC0124">
        <w:t xml:space="preserve">abortos, etc. </w:t>
      </w:r>
    </w:p>
    <w:p w14:paraId="057A62B4" w14:textId="77777777" w:rsidR="00B40E2E" w:rsidRPr="00EC0124" w:rsidRDefault="00B40E2E" w:rsidP="00A07EA3">
      <w:pPr>
        <w:spacing w:after="240" w:line="360" w:lineRule="auto"/>
        <w:jc w:val="both"/>
      </w:pPr>
      <w:r w:rsidRPr="00EC0124">
        <w:t>Los minerales que más se desatacan son el calcio</w:t>
      </w:r>
      <w:r w:rsidR="00C37FEE" w:rsidRPr="00EC0124">
        <w:t xml:space="preserve"> y fosforo</w:t>
      </w:r>
      <w:r w:rsidRPr="00EC0124">
        <w:t xml:space="preserve"> que interviene en el crecimiento, desarrollo </w:t>
      </w:r>
      <w:r w:rsidR="00C37FEE" w:rsidRPr="00EC0124">
        <w:t>óseo</w:t>
      </w:r>
      <w:r w:rsidRPr="00EC0124">
        <w:t xml:space="preserve">, </w:t>
      </w:r>
      <w:r w:rsidR="00C37FEE" w:rsidRPr="00EC0124">
        <w:t>funcionamiento de los nervios. El Na, K, Cl se requieren para las funciones metabólicas generales y su deficiencia puede afectar en el consumo del alimento, el crecimiento y el pH de la sangre. Existen otros minerales que también participan en el normal funcionamiento del organismo y son el Mg, Mn, S, Zn, I, F.</w:t>
      </w:r>
      <w:sdt>
        <w:sdtPr>
          <w:id w:val="1914499243"/>
          <w:citation/>
        </w:sdtPr>
        <w:sdtEndPr/>
        <w:sdtContent>
          <w:r w:rsidR="00F125AF" w:rsidRPr="00EC0124">
            <w:fldChar w:fldCharType="begin"/>
          </w:r>
          <w:r w:rsidR="00FE26B4" w:rsidRPr="00EC0124">
            <w:instrText xml:space="preserve">CITATION ACR09 \l 12298 </w:instrText>
          </w:r>
          <w:r w:rsidR="00F125AF" w:rsidRPr="00EC0124">
            <w:fldChar w:fldCharType="separate"/>
          </w:r>
          <w:r w:rsidR="000770EB" w:rsidRPr="00EC0124">
            <w:rPr>
              <w:noProof/>
            </w:rPr>
            <w:t xml:space="preserve"> (Acress, 2009)</w:t>
          </w:r>
          <w:r w:rsidR="00F125AF" w:rsidRPr="00EC0124">
            <w:fldChar w:fldCharType="end"/>
          </w:r>
        </w:sdtContent>
      </w:sdt>
    </w:p>
    <w:p w14:paraId="4329443E" w14:textId="77777777" w:rsidR="000863A6" w:rsidRPr="00EC0124" w:rsidRDefault="00507C3E" w:rsidP="00A07EA3">
      <w:pPr>
        <w:pStyle w:val="Ttulo4"/>
        <w:numPr>
          <w:ilvl w:val="0"/>
          <w:numId w:val="40"/>
        </w:numPr>
        <w:spacing w:before="0" w:after="240" w:line="360" w:lineRule="auto"/>
        <w:ind w:left="284" w:hanging="284"/>
        <w:rPr>
          <w:rFonts w:cs="Times New Roman"/>
        </w:rPr>
      </w:pPr>
      <w:r w:rsidRPr="00EC0124">
        <w:rPr>
          <w:rFonts w:cs="Times New Roman"/>
        </w:rPr>
        <w:t xml:space="preserve">Vitaminas </w:t>
      </w:r>
    </w:p>
    <w:p w14:paraId="212BE8D9" w14:textId="77777777" w:rsidR="00507C3E" w:rsidRPr="00EC0124" w:rsidRDefault="00507C3E" w:rsidP="00A07EA3">
      <w:pPr>
        <w:spacing w:after="240" w:line="360" w:lineRule="auto"/>
        <w:jc w:val="both"/>
      </w:pPr>
      <w:r w:rsidRPr="00EC0124">
        <w:t xml:space="preserve">Las vitaminas son un grupo heterogéneo de compuestos necesarios para un normal desarrollo de los tejidos y de las funciones metabólicas. Los animales no pueden sintetizarlas o lo hacen de manera poco eficiente, razón por la cual deben ser suministradas </w:t>
      </w:r>
      <w:r w:rsidR="00437A33" w:rsidRPr="00EC0124">
        <w:t>por medio de la dieta.</w:t>
      </w:r>
    </w:p>
    <w:p w14:paraId="2C909D02" w14:textId="77777777" w:rsidR="00FC68B1" w:rsidRPr="00EC0124" w:rsidRDefault="00437A33" w:rsidP="00A07EA3">
      <w:pPr>
        <w:spacing w:after="240" w:line="360" w:lineRule="auto"/>
        <w:jc w:val="both"/>
      </w:pPr>
      <w:r w:rsidRPr="00EC0124">
        <w:t xml:space="preserve">Las vitaminas se clasifican en liposolubles como son vitaminas A, D, E y K que participan en la absorción de lípidos. Las Hidrosolubles como vitamina C y el complejo B que incluye la Tiamina, Riboflabina, Niacina, Acido pantoténico, </w:t>
      </w:r>
      <w:r w:rsidRPr="00EC0124">
        <w:lastRenderedPageBreak/>
        <w:t xml:space="preserve">Piridoxina, Biotina, Ácido fólico, Colina y Cianocobalamina. </w:t>
      </w:r>
      <w:sdt>
        <w:sdtPr>
          <w:id w:val="-346406834"/>
          <w:citation/>
        </w:sdtPr>
        <w:sdtEndPr/>
        <w:sdtContent>
          <w:r w:rsidR="00F125AF" w:rsidRPr="00EC0124">
            <w:fldChar w:fldCharType="begin"/>
          </w:r>
          <w:r w:rsidR="00FC68B1" w:rsidRPr="00EC0124">
            <w:instrText xml:space="preserve">CITATION ROS16 \l 12298 </w:instrText>
          </w:r>
          <w:r w:rsidR="00F125AF" w:rsidRPr="00EC0124">
            <w:fldChar w:fldCharType="separate"/>
          </w:r>
          <w:r w:rsidR="000770EB" w:rsidRPr="00EC0124">
            <w:rPr>
              <w:noProof/>
            </w:rPr>
            <w:t>(Rostagno H. A., 2016)</w:t>
          </w:r>
          <w:r w:rsidR="00F125AF" w:rsidRPr="00EC0124">
            <w:fldChar w:fldCharType="end"/>
          </w:r>
        </w:sdtContent>
      </w:sdt>
    </w:p>
    <w:p w14:paraId="42E416D7" w14:textId="77777777" w:rsidR="00743662" w:rsidRPr="00EC0124" w:rsidRDefault="00743662" w:rsidP="00A07EA3">
      <w:pPr>
        <w:pStyle w:val="Ttulo2"/>
        <w:spacing w:after="240"/>
        <w:ind w:left="426" w:hanging="426"/>
        <w:contextualSpacing w:val="0"/>
      </w:pPr>
      <w:r w:rsidRPr="00EC0124">
        <w:t xml:space="preserve"> </w:t>
      </w:r>
      <w:bookmarkStart w:id="31" w:name="_Toc69136106"/>
      <w:r w:rsidRPr="00EC0124">
        <w:t>Dietas</w:t>
      </w:r>
      <w:r w:rsidR="009342F2" w:rsidRPr="00EC0124">
        <w:t xml:space="preserve"> Alternativas</w:t>
      </w:r>
      <w:bookmarkEnd w:id="31"/>
      <w:r w:rsidR="009342F2" w:rsidRPr="00EC0124">
        <w:t xml:space="preserve"> </w:t>
      </w:r>
    </w:p>
    <w:p w14:paraId="434D0A06" w14:textId="77777777" w:rsidR="00743662" w:rsidRPr="00EC0124" w:rsidRDefault="00A8407C" w:rsidP="00A07EA3">
      <w:pPr>
        <w:pStyle w:val="Ttulo3"/>
        <w:spacing w:after="240"/>
        <w:ind w:left="567" w:hanging="578"/>
        <w:contextualSpacing w:val="0"/>
        <w:rPr>
          <w:bCs/>
          <w:sz w:val="28"/>
          <w:shd w:val="clear" w:color="auto" w:fill="FFFFFF"/>
          <w:lang w:eastAsia="es-ES"/>
        </w:rPr>
      </w:pPr>
      <w:bookmarkStart w:id="32" w:name="_Toc69136107"/>
      <w:r w:rsidRPr="00EC0124">
        <w:t>Generalidades de la f</w:t>
      </w:r>
      <w:r w:rsidR="00743662" w:rsidRPr="00EC0124">
        <w:t>itoterapia</w:t>
      </w:r>
      <w:bookmarkEnd w:id="32"/>
      <w:r w:rsidR="00743662" w:rsidRPr="00EC0124">
        <w:t xml:space="preserve"> </w:t>
      </w:r>
    </w:p>
    <w:p w14:paraId="7D8672CD" w14:textId="1913F314" w:rsidR="00743662" w:rsidRPr="00EC0124" w:rsidRDefault="00743662" w:rsidP="00A07EA3">
      <w:pPr>
        <w:tabs>
          <w:tab w:val="left" w:pos="0"/>
        </w:tabs>
        <w:spacing w:after="240" w:line="360" w:lineRule="auto"/>
        <w:jc w:val="both"/>
        <w:rPr>
          <w:b/>
          <w:bCs/>
          <w:sz w:val="32"/>
          <w:shd w:val="clear" w:color="auto" w:fill="FFFFFF"/>
          <w:lang w:eastAsia="es-ES"/>
        </w:rPr>
      </w:pPr>
      <w:r w:rsidRPr="00EC0124">
        <w:rPr>
          <w:shd w:val="clear" w:color="auto" w:fill="FFFFFF"/>
        </w:rPr>
        <w:t xml:space="preserve">En Irak se han encontrado restos arqueológicos de años de antigüedad que evidencian que el hombre de Neandertal ya utilizaba plantas curativas. En América, los hallazgos son más </w:t>
      </w:r>
      <w:r w:rsidR="005B42E7" w:rsidRPr="00EC0124">
        <w:rPr>
          <w:shd w:val="clear" w:color="auto" w:fill="FFFFFF"/>
        </w:rPr>
        <w:t>recientes,</w:t>
      </w:r>
      <w:r w:rsidRPr="00EC0124">
        <w:rPr>
          <w:shd w:val="clear" w:color="auto" w:fill="FFFFFF"/>
        </w:rPr>
        <w:t xml:space="preserve"> pero también indican que el uso de las hierbas medicinales es tan antiguo como el propio ser humano. En Coahu</w:t>
      </w:r>
      <w:r w:rsidR="005B42E7">
        <w:rPr>
          <w:shd w:val="clear" w:color="auto" w:fill="FFFFFF"/>
        </w:rPr>
        <w:t>i</w:t>
      </w:r>
      <w:r w:rsidRPr="00EC0124">
        <w:rPr>
          <w:shd w:val="clear" w:color="auto" w:fill="FFFFFF"/>
        </w:rPr>
        <w:t>la (México), se han encontrado restos de plantas utilizadas con fines médicos en lugares donde el hombre vivió hace años, y en cuevas del Perú se hallaron sacos para coca de una antigüedad de años.</w:t>
      </w:r>
      <w:sdt>
        <w:sdtPr>
          <w:rPr>
            <w:shd w:val="clear" w:color="auto" w:fill="FFFFFF"/>
          </w:rPr>
          <w:id w:val="-140274595"/>
          <w:citation/>
        </w:sdtPr>
        <w:sdtEndPr/>
        <w:sdtContent>
          <w:r w:rsidRPr="00EC0124">
            <w:rPr>
              <w:shd w:val="clear" w:color="auto" w:fill="FFFFFF"/>
            </w:rPr>
            <w:fldChar w:fldCharType="begin"/>
          </w:r>
          <w:r w:rsidRPr="00EC0124">
            <w:rPr>
              <w:shd w:val="clear" w:color="auto" w:fill="FFFFFF"/>
            </w:rPr>
            <w:instrText xml:space="preserve">CITATION CAR15 \l 12298 </w:instrText>
          </w:r>
          <w:r w:rsidRPr="00EC0124">
            <w:rPr>
              <w:shd w:val="clear" w:color="auto" w:fill="FFFFFF"/>
            </w:rPr>
            <w:fldChar w:fldCharType="separate"/>
          </w:r>
          <w:r w:rsidR="000770EB" w:rsidRPr="00EC0124">
            <w:rPr>
              <w:noProof/>
              <w:shd w:val="clear" w:color="auto" w:fill="FFFFFF"/>
            </w:rPr>
            <w:t xml:space="preserve"> (Carmen, 2015)</w:t>
          </w:r>
          <w:r w:rsidRPr="00EC0124">
            <w:rPr>
              <w:shd w:val="clear" w:color="auto" w:fill="FFFFFF"/>
            </w:rPr>
            <w:fldChar w:fldCharType="end"/>
          </w:r>
        </w:sdtContent>
      </w:sdt>
    </w:p>
    <w:p w14:paraId="29EF0E85" w14:textId="77777777" w:rsidR="00743662" w:rsidRPr="00EC0124" w:rsidRDefault="00743662" w:rsidP="00A07EA3">
      <w:pPr>
        <w:tabs>
          <w:tab w:val="left" w:pos="0"/>
        </w:tabs>
        <w:spacing w:after="240" w:line="360" w:lineRule="auto"/>
        <w:jc w:val="both"/>
        <w:rPr>
          <w:b/>
          <w:bCs/>
          <w:sz w:val="32"/>
          <w:shd w:val="clear" w:color="auto" w:fill="FFFFFF"/>
          <w:lang w:eastAsia="es-ES"/>
        </w:rPr>
      </w:pPr>
      <w:r w:rsidRPr="00EC0124">
        <w:t>En el transcurso del siglo XX, la fitoterapia perdía su supremacía poco a poco en beneficio de su rival, la quimioterapia. En 1930, pues, se puede considerar que todo estaba consumado, y que la quimioterapia había suplantado definitivamente a la fitoterapia. Desde los años 70; resurgió lo que se llama la medicina alternativa. La planta medicinal ofrece una terapia con mejor tolerancia y más suave, con gran interés en patologías crónicas, ahora bien, el tratamiento idóneo para patologías agudas es la medicina oficial. Ambas deben ser un complemento.</w:t>
      </w:r>
      <w:sdt>
        <w:sdtPr>
          <w:id w:val="1223104085"/>
          <w:citation/>
        </w:sdtPr>
        <w:sdtEndPr/>
        <w:sdtContent>
          <w:r w:rsidRPr="00EC0124">
            <w:fldChar w:fldCharType="begin"/>
          </w:r>
          <w:r w:rsidRPr="00EC0124">
            <w:instrText xml:space="preserve">CITATION CAR15 \l 12298 </w:instrText>
          </w:r>
          <w:r w:rsidRPr="00EC0124">
            <w:fldChar w:fldCharType="separate"/>
          </w:r>
          <w:r w:rsidR="000770EB" w:rsidRPr="00EC0124">
            <w:rPr>
              <w:noProof/>
            </w:rPr>
            <w:t xml:space="preserve"> (Carmen, 2015)</w:t>
          </w:r>
          <w:r w:rsidRPr="00EC0124">
            <w:fldChar w:fldCharType="end"/>
          </w:r>
        </w:sdtContent>
      </w:sdt>
    </w:p>
    <w:p w14:paraId="530CDB75" w14:textId="6AA3D2EA" w:rsidR="00743662" w:rsidRPr="00EC0124" w:rsidRDefault="00743662" w:rsidP="00A07EA3">
      <w:pPr>
        <w:shd w:val="clear" w:color="auto" w:fill="FFFFFF"/>
        <w:spacing w:after="240" w:line="360" w:lineRule="auto"/>
        <w:jc w:val="both"/>
        <w:rPr>
          <w:color w:val="000000"/>
          <w:szCs w:val="27"/>
        </w:rPr>
      </w:pPr>
      <w:r w:rsidRPr="00EC0124">
        <w:rPr>
          <w:color w:val="000000"/>
          <w:szCs w:val="27"/>
        </w:rPr>
        <w:t xml:space="preserve">Con el desarrollo de la química, la industria farmacéutica ahondó en los principios activos presentes en las plantas medicinales, sobre todo en sus extractos. En la planta los principios activos se hallan siempre biológicamente equilibrados por sustancias complementarias, que van a potenciarse entre sí, de forma que en general no se acumulan en el organismo y sus efectos indeseables están limitados. De todas maneras, hay que tener en cuenta que hay plantas tóxicas en </w:t>
      </w:r>
      <w:r w:rsidR="005B42E7" w:rsidRPr="00EC0124">
        <w:rPr>
          <w:color w:val="000000"/>
          <w:szCs w:val="27"/>
        </w:rPr>
        <w:t>uso,</w:t>
      </w:r>
      <w:r w:rsidRPr="00EC0124">
        <w:rPr>
          <w:color w:val="000000"/>
          <w:szCs w:val="27"/>
        </w:rPr>
        <w:t xml:space="preserve"> pero por norma no están comercializadas. Es el uso de la digitalis purpurea, extremadamente tóxica y que su principio activo se usa para el tratamiento de las arritmias bajo estricto control médico.</w:t>
      </w:r>
      <w:sdt>
        <w:sdtPr>
          <w:rPr>
            <w:color w:val="000000"/>
            <w:szCs w:val="27"/>
          </w:rPr>
          <w:id w:val="775912812"/>
          <w:citation/>
        </w:sdtPr>
        <w:sdtEndPr/>
        <w:sdtContent>
          <w:r w:rsidRPr="00EC0124">
            <w:rPr>
              <w:color w:val="000000"/>
              <w:szCs w:val="27"/>
            </w:rPr>
            <w:fldChar w:fldCharType="begin"/>
          </w:r>
          <w:r w:rsidRPr="00EC0124">
            <w:rPr>
              <w:color w:val="000000"/>
              <w:szCs w:val="27"/>
            </w:rPr>
            <w:instrText xml:space="preserve"> CITATION Mar14 \l 12298 </w:instrText>
          </w:r>
          <w:r w:rsidRPr="00EC0124">
            <w:rPr>
              <w:color w:val="000000"/>
              <w:szCs w:val="27"/>
            </w:rPr>
            <w:fldChar w:fldCharType="separate"/>
          </w:r>
          <w:r w:rsidR="000770EB" w:rsidRPr="00EC0124">
            <w:rPr>
              <w:noProof/>
              <w:color w:val="000000"/>
              <w:szCs w:val="27"/>
            </w:rPr>
            <w:t xml:space="preserve"> (Martín, 2014)</w:t>
          </w:r>
          <w:r w:rsidRPr="00EC0124">
            <w:rPr>
              <w:color w:val="000000"/>
              <w:szCs w:val="27"/>
            </w:rPr>
            <w:fldChar w:fldCharType="end"/>
          </w:r>
        </w:sdtContent>
      </w:sdt>
    </w:p>
    <w:p w14:paraId="2F4BFADC" w14:textId="77777777" w:rsidR="00743662" w:rsidRPr="00EC0124" w:rsidRDefault="00743662" w:rsidP="00A07EA3">
      <w:pPr>
        <w:tabs>
          <w:tab w:val="left" w:pos="0"/>
        </w:tabs>
        <w:spacing w:after="240" w:line="360" w:lineRule="auto"/>
        <w:ind w:right="-1"/>
        <w:jc w:val="both"/>
        <w:rPr>
          <w:szCs w:val="20"/>
          <w:shd w:val="clear" w:color="auto" w:fill="FFFFFF"/>
        </w:rPr>
      </w:pPr>
      <w:r w:rsidRPr="00EC0124">
        <w:rPr>
          <w:szCs w:val="20"/>
          <w:shd w:val="clear" w:color="auto" w:fill="FFFFFF"/>
        </w:rPr>
        <w:t xml:space="preserve">La aceptación de la Fitoterapia se ido incrementando en los últimos tiempos, quizás motivado por los precios de los fármacos convencionales y sus efectos adversos, </w:t>
      </w:r>
      <w:r w:rsidRPr="00EC0124">
        <w:rPr>
          <w:szCs w:val="20"/>
          <w:shd w:val="clear" w:color="auto" w:fill="FFFFFF"/>
        </w:rPr>
        <w:lastRenderedPageBreak/>
        <w:t>así como el deseo del hombre moderno de retornar a la Naturaleza. El uso de las plantas con fines medicinales puede ser ejecutado de manera tradicional (infusiones, decocciones), o aprovechando el desarrollo científico-técnico del mundo moderno (extractos, jarabes, tabletas, cápsulas, cremas, pomadas, etc.). Cada país desarrolla sus propios productos fitoterapéuticos dependiendo de la flora autóctona fundamentalmente.</w:t>
      </w:r>
      <w:sdt>
        <w:sdtPr>
          <w:rPr>
            <w:szCs w:val="20"/>
            <w:shd w:val="clear" w:color="auto" w:fill="FFFFFF"/>
          </w:rPr>
          <w:id w:val="-1695765199"/>
          <w:citation/>
        </w:sdtPr>
        <w:sdtEndPr/>
        <w:sdtContent>
          <w:r w:rsidRPr="00EC0124">
            <w:rPr>
              <w:szCs w:val="20"/>
              <w:shd w:val="clear" w:color="auto" w:fill="FFFFFF"/>
            </w:rPr>
            <w:fldChar w:fldCharType="begin"/>
          </w:r>
          <w:r w:rsidRPr="00EC0124">
            <w:rPr>
              <w:szCs w:val="20"/>
              <w:shd w:val="clear" w:color="auto" w:fill="FFFFFF"/>
            </w:rPr>
            <w:instrText xml:space="preserve"> CITATION Roi19 \l 12298 </w:instrText>
          </w:r>
          <w:r w:rsidRPr="00EC0124">
            <w:rPr>
              <w:szCs w:val="20"/>
              <w:shd w:val="clear" w:color="auto" w:fill="FFFFFF"/>
            </w:rPr>
            <w:fldChar w:fldCharType="separate"/>
          </w:r>
          <w:r w:rsidR="000770EB" w:rsidRPr="00EC0124">
            <w:rPr>
              <w:noProof/>
              <w:szCs w:val="20"/>
              <w:shd w:val="clear" w:color="auto" w:fill="FFFFFF"/>
            </w:rPr>
            <w:t xml:space="preserve"> (Roig, 2019)</w:t>
          </w:r>
          <w:r w:rsidRPr="00EC0124">
            <w:rPr>
              <w:szCs w:val="20"/>
              <w:shd w:val="clear" w:color="auto" w:fill="FFFFFF"/>
            </w:rPr>
            <w:fldChar w:fldCharType="end"/>
          </w:r>
        </w:sdtContent>
      </w:sdt>
    </w:p>
    <w:p w14:paraId="10E39E38" w14:textId="58C52667" w:rsidR="00743662" w:rsidRPr="00EC0124" w:rsidRDefault="00743662" w:rsidP="00A07EA3">
      <w:pPr>
        <w:tabs>
          <w:tab w:val="left" w:pos="0"/>
        </w:tabs>
        <w:spacing w:after="240" w:line="360" w:lineRule="auto"/>
        <w:ind w:right="-1"/>
        <w:jc w:val="both"/>
        <w:rPr>
          <w:b/>
          <w:bCs/>
          <w:sz w:val="36"/>
          <w:shd w:val="clear" w:color="auto" w:fill="FFFFFF"/>
          <w:lang w:eastAsia="es-ES"/>
        </w:rPr>
      </w:pPr>
      <w:r w:rsidRPr="00EC0124">
        <w:rPr>
          <w:shd w:val="clear" w:color="auto" w:fill="FFFFFF"/>
        </w:rPr>
        <w:t xml:space="preserve">La Fitoterapia en el Ecuador está en sus primeros </w:t>
      </w:r>
      <w:r w:rsidR="005B42E7" w:rsidRPr="00EC0124">
        <w:rPr>
          <w:shd w:val="clear" w:color="auto" w:fill="FFFFFF"/>
        </w:rPr>
        <w:t>pasos,</w:t>
      </w:r>
      <w:r w:rsidRPr="00EC0124">
        <w:rPr>
          <w:shd w:val="clear" w:color="auto" w:fill="FFFFFF"/>
        </w:rPr>
        <w:t xml:space="preserve"> pero con excelentes resultados. En nuestro Oriente ecuatoriano encontramos una extensa gama de plantas medicinales que podemos usarlas para aliviar nuestros malestares orgánicos. Ejemplos: cascarilla, </w:t>
      </w:r>
      <w:r w:rsidR="005B42E7" w:rsidRPr="00EC0124">
        <w:rPr>
          <w:shd w:val="clear" w:color="auto" w:fill="FFFFFF"/>
        </w:rPr>
        <w:t>chuchuguaso, uña</w:t>
      </w:r>
      <w:r w:rsidRPr="00EC0124">
        <w:rPr>
          <w:shd w:val="clear" w:color="auto" w:fill="FFFFFF"/>
        </w:rPr>
        <w:t xml:space="preserve"> de gato, dulcamara, guayusa, te, chiriyuyo, sangre de drago, etc. </w:t>
      </w:r>
      <w:sdt>
        <w:sdtPr>
          <w:rPr>
            <w:shd w:val="clear" w:color="auto" w:fill="FFFFFF"/>
          </w:rPr>
          <w:id w:val="2119713900"/>
          <w:citation/>
        </w:sdtPr>
        <w:sdtEndPr/>
        <w:sdtContent>
          <w:r w:rsidRPr="00EC0124">
            <w:rPr>
              <w:shd w:val="clear" w:color="auto" w:fill="FFFFFF"/>
            </w:rPr>
            <w:fldChar w:fldCharType="begin"/>
          </w:r>
          <w:r w:rsidRPr="00EC0124">
            <w:rPr>
              <w:shd w:val="clear" w:color="auto" w:fill="FFFFFF"/>
            </w:rPr>
            <w:instrText xml:space="preserve">CITATION CAR15 \l 12298 </w:instrText>
          </w:r>
          <w:r w:rsidRPr="00EC0124">
            <w:rPr>
              <w:shd w:val="clear" w:color="auto" w:fill="FFFFFF"/>
            </w:rPr>
            <w:fldChar w:fldCharType="separate"/>
          </w:r>
          <w:r w:rsidR="000770EB" w:rsidRPr="00EC0124">
            <w:rPr>
              <w:noProof/>
              <w:shd w:val="clear" w:color="auto" w:fill="FFFFFF"/>
            </w:rPr>
            <w:t>(Carmen, 2015)</w:t>
          </w:r>
          <w:r w:rsidRPr="00EC0124">
            <w:rPr>
              <w:shd w:val="clear" w:color="auto" w:fill="FFFFFF"/>
            </w:rPr>
            <w:fldChar w:fldCharType="end"/>
          </w:r>
        </w:sdtContent>
      </w:sdt>
    </w:p>
    <w:p w14:paraId="07398B16" w14:textId="77777777" w:rsidR="00743662" w:rsidRPr="00EC0124" w:rsidRDefault="005F7B3D" w:rsidP="00A07EA3">
      <w:pPr>
        <w:pStyle w:val="Ttulo3"/>
        <w:spacing w:after="240"/>
        <w:ind w:left="567" w:hanging="578"/>
        <w:contextualSpacing w:val="0"/>
      </w:pPr>
      <w:r w:rsidRPr="00EC0124">
        <w:t xml:space="preserve"> </w:t>
      </w:r>
      <w:bookmarkStart w:id="33" w:name="_Toc69136108"/>
      <w:r w:rsidR="00A8407C" w:rsidRPr="00EC0124">
        <w:t>Fitoterapia y f</w:t>
      </w:r>
      <w:r w:rsidR="00743662" w:rsidRPr="00EC0124">
        <w:t>itoterapéuticos</w:t>
      </w:r>
      <w:bookmarkEnd w:id="33"/>
    </w:p>
    <w:p w14:paraId="45997C12" w14:textId="3E9A7C4F" w:rsidR="00743662" w:rsidRPr="00EC0124" w:rsidRDefault="00743662" w:rsidP="00A07EA3">
      <w:pPr>
        <w:spacing w:after="240" w:line="360" w:lineRule="auto"/>
        <w:jc w:val="both"/>
      </w:pPr>
      <w:r w:rsidRPr="00EC0124">
        <w:t xml:space="preserve">El nombre de Fitoterapia viene del griego </w:t>
      </w:r>
      <w:r w:rsidRPr="00EC0124">
        <w:rPr>
          <w:color w:val="333333"/>
        </w:rPr>
        <w:t xml:space="preserve">phyto (planta, vegetal) </w:t>
      </w:r>
      <w:r w:rsidRPr="00EC0124">
        <w:t xml:space="preserve">y </w:t>
      </w:r>
      <w:r w:rsidRPr="00EC0124">
        <w:rPr>
          <w:color w:val="333333"/>
        </w:rPr>
        <w:t>therapeia (terapia) se utiliza para indicar la cura y el alivio de las enfermedades con el uso de plantas y extractos vegetales.</w:t>
      </w:r>
      <w:r w:rsidRPr="00EC0124">
        <w:rPr>
          <w:color w:val="333333"/>
          <w:sz w:val="23"/>
          <w:szCs w:val="23"/>
        </w:rPr>
        <w:t xml:space="preserve"> </w:t>
      </w:r>
      <w:r w:rsidRPr="00EC0124">
        <w:t>Cuando se trata del empleo de las plantas en su estado natural, frescas o secas, o de los preparados elaborados a</w:t>
      </w:r>
      <w:r w:rsidR="005B42E7">
        <w:t xml:space="preserve"> </w:t>
      </w:r>
      <w:r w:rsidRPr="00EC0124">
        <w:t xml:space="preserve">partir de ellas para </w:t>
      </w:r>
      <w:r w:rsidR="00C83076" w:rsidRPr="00EC0124">
        <w:t>curar mitigar</w:t>
      </w:r>
      <w:r w:rsidRPr="00EC0124">
        <w:t xml:space="preserve"> o prevenir las </w:t>
      </w:r>
      <w:r w:rsidR="00C83076" w:rsidRPr="00EC0124">
        <w:t>enfermedades, se habla</w:t>
      </w:r>
      <w:r w:rsidRPr="00EC0124">
        <w:t xml:space="preserve"> de fitoterapéuticos. </w:t>
      </w:r>
      <w:r w:rsidRPr="00EC0124">
        <w:rPr>
          <w:szCs w:val="26"/>
        </w:rPr>
        <w:t>Los fitofármacos se extraen de las plantas (o de partes de estas) que se consideran que presentan características curativas. También se denominan remedios o fármacos herbales, así como fármacos botánicos.</w:t>
      </w:r>
      <w:sdt>
        <w:sdtPr>
          <w:rPr>
            <w:szCs w:val="26"/>
          </w:rPr>
          <w:id w:val="-1788798914"/>
          <w:citation/>
        </w:sdtPr>
        <w:sdtEndPr/>
        <w:sdtContent>
          <w:r w:rsidRPr="00EC0124">
            <w:rPr>
              <w:szCs w:val="26"/>
            </w:rPr>
            <w:fldChar w:fldCharType="begin"/>
          </w:r>
          <w:r w:rsidRPr="00EC0124">
            <w:rPr>
              <w:szCs w:val="26"/>
            </w:rPr>
            <w:instrText xml:space="preserve"> CITATION Por17 \l 12298 </w:instrText>
          </w:r>
          <w:r w:rsidRPr="00EC0124">
            <w:rPr>
              <w:szCs w:val="26"/>
            </w:rPr>
            <w:fldChar w:fldCharType="separate"/>
          </w:r>
          <w:r w:rsidR="000770EB" w:rsidRPr="00EC0124">
            <w:rPr>
              <w:noProof/>
              <w:szCs w:val="26"/>
            </w:rPr>
            <w:t xml:space="preserve"> (Porru, 2017)</w:t>
          </w:r>
          <w:r w:rsidRPr="00EC0124">
            <w:rPr>
              <w:szCs w:val="26"/>
            </w:rPr>
            <w:fldChar w:fldCharType="end"/>
          </w:r>
        </w:sdtContent>
      </w:sdt>
    </w:p>
    <w:p w14:paraId="2C399768" w14:textId="77777777" w:rsidR="005F7B3D" w:rsidRPr="00EC0124" w:rsidRDefault="00743662" w:rsidP="00A07EA3">
      <w:pPr>
        <w:spacing w:after="240" w:line="360" w:lineRule="auto"/>
        <w:jc w:val="both"/>
      </w:pPr>
      <w:r w:rsidRPr="00EC0124">
        <w:t>Los fitofármacos pueden aplicarse al tratamiento de enfermedades muy diversas, incluyendo tanto problemas agudos como crónicos. Los tratamientos de herboristería suelen considerarse medicina alternativa porque esta práctica no se basa rigurosamente en pruebas científicas. Este tipo de medicina se usa sobre todo como terapia complementaria.</w:t>
      </w:r>
      <w:sdt>
        <w:sdtPr>
          <w:id w:val="-823045062"/>
          <w:citation/>
        </w:sdtPr>
        <w:sdtEndPr/>
        <w:sdtContent>
          <w:r w:rsidRPr="00EC0124">
            <w:fldChar w:fldCharType="begin"/>
          </w:r>
          <w:r w:rsidRPr="00EC0124">
            <w:instrText xml:space="preserve">CITATION BEN11 \l 12298 </w:instrText>
          </w:r>
          <w:r w:rsidRPr="00EC0124">
            <w:fldChar w:fldCharType="separate"/>
          </w:r>
          <w:r w:rsidR="000770EB" w:rsidRPr="00EC0124">
            <w:rPr>
              <w:noProof/>
            </w:rPr>
            <w:t xml:space="preserve"> (Benzie, 2011)</w:t>
          </w:r>
          <w:r w:rsidRPr="00EC0124">
            <w:fldChar w:fldCharType="end"/>
          </w:r>
        </w:sdtContent>
      </w:sdt>
    </w:p>
    <w:p w14:paraId="109C307E" w14:textId="7B894F29" w:rsidR="008512AA" w:rsidRPr="00EC0124" w:rsidRDefault="00743662" w:rsidP="00A07EA3">
      <w:pPr>
        <w:spacing w:after="240" w:line="360" w:lineRule="auto"/>
        <w:jc w:val="both"/>
      </w:pPr>
      <w:r w:rsidRPr="00EC0124">
        <w:t xml:space="preserve">Los aceites esenciales (AEs) son probablemente los productos más antiguos utilizados en medicina humana, pero su uso en animales es relativamente nuevo. Los extractos y (AEs) de plantas son metabolitos secundarios que generalmente, ejercen una función de defensa de las plantas frente a agresiones externas. Estas </w:t>
      </w:r>
      <w:r w:rsidRPr="00EC0124">
        <w:lastRenderedPageBreak/>
        <w:t xml:space="preserve">sustancias protegen a las plantas de organismos patógenos, herbívoros e incluso contra otras plantas. Además, contra procesos abióticos que causan estrés, como son la desecación y la radiación ultravioleta y también sirven para atraer a organismos beneficiosos como los polinizadores. Hoy en día, la utilización de los AEs se ha incrementado. Actúan como antibacterianos, antioxidantes, antifúngicos, analgésicos, anticancerígenos, insecticidas, anticoccidiales y como promotores de crecimiento. Estas plantas compiten con los compuestos sintéticos. La mayoría de las plantas medicinales no tienen efectos residuales. </w:t>
      </w:r>
      <w:sdt>
        <w:sdtPr>
          <w:id w:val="1959978608"/>
          <w:citation/>
        </w:sdtPr>
        <w:sdtEndPr/>
        <w:sdtContent>
          <w:r w:rsidRPr="00EC0124">
            <w:fldChar w:fldCharType="begin"/>
          </w:r>
          <w:r w:rsidRPr="00EC0124">
            <w:instrText xml:space="preserve">CITATION WOR18 \l 12298 </w:instrText>
          </w:r>
          <w:r w:rsidRPr="00EC0124">
            <w:fldChar w:fldCharType="separate"/>
          </w:r>
          <w:r w:rsidR="000770EB" w:rsidRPr="00EC0124">
            <w:rPr>
              <w:noProof/>
            </w:rPr>
            <w:t>(Worwood, 2018)</w:t>
          </w:r>
          <w:r w:rsidRPr="00EC0124">
            <w:fldChar w:fldCharType="end"/>
          </w:r>
        </w:sdtContent>
      </w:sdt>
    </w:p>
    <w:p w14:paraId="10586D75" w14:textId="77777777" w:rsidR="005F7B3D" w:rsidRPr="00EC0124" w:rsidRDefault="005F7B3D" w:rsidP="00A07EA3">
      <w:pPr>
        <w:pStyle w:val="Ttulo3"/>
        <w:spacing w:after="240"/>
        <w:ind w:left="567" w:hanging="578"/>
        <w:contextualSpacing w:val="0"/>
      </w:pPr>
      <w:bookmarkStart w:id="34" w:name="_Toc69136109"/>
      <w:r w:rsidRPr="00EC0124">
        <w:t>Ventajas de la fitoterapia</w:t>
      </w:r>
      <w:bookmarkEnd w:id="34"/>
    </w:p>
    <w:p w14:paraId="2B6BEADC" w14:textId="5D072886" w:rsidR="005F7B3D" w:rsidRPr="00EC0124" w:rsidRDefault="005F7B3D" w:rsidP="00A07EA3">
      <w:pPr>
        <w:spacing w:after="240" w:line="360" w:lineRule="auto"/>
        <w:jc w:val="both"/>
      </w:pPr>
      <w:r w:rsidRPr="00EC0124">
        <w:t>Muchos medicamentos de síntesis química son necesarios para aplacar algunas dolencias graves o infecciones, pero para afecciones más leves, o</w:t>
      </w:r>
      <w:r w:rsidR="005B42E7">
        <w:t xml:space="preserve"> </w:t>
      </w:r>
      <w:r w:rsidRPr="00EC0124">
        <w:t xml:space="preserve">para casos crónicos, la fitoterapia da en general muy buen </w:t>
      </w:r>
      <w:r w:rsidRPr="00EC0124">
        <w:rPr>
          <w:spacing w:val="2"/>
        </w:rPr>
        <w:t>resultado. La principal diferencia de la fitoterapia frente a los medicamentos sintéticos está en su método de acción:</w:t>
      </w:r>
      <w:r w:rsidRPr="00EC0124">
        <w:t xml:space="preserve"> mientras que los segundos tienen un efecto inmediato y bien dirigido, pero en general agresivo, las plantas medicinales ejercen efectos más suaves y prolongados, y sin fuertes agresiones al organismo.</w:t>
      </w:r>
      <w:sdt>
        <w:sdtPr>
          <w:id w:val="-1623148292"/>
          <w:citation/>
        </w:sdtPr>
        <w:sdtEndPr/>
        <w:sdtContent>
          <w:r w:rsidRPr="00EC0124">
            <w:fldChar w:fldCharType="begin"/>
          </w:r>
          <w:r w:rsidRPr="00EC0124">
            <w:instrText xml:space="preserve"> CITATION ALV09 \l 12298 </w:instrText>
          </w:r>
          <w:r w:rsidRPr="00EC0124">
            <w:fldChar w:fldCharType="separate"/>
          </w:r>
          <w:r w:rsidR="000770EB" w:rsidRPr="00EC0124">
            <w:rPr>
              <w:noProof/>
            </w:rPr>
            <w:t xml:space="preserve"> (Alvaro, 2009)</w:t>
          </w:r>
          <w:r w:rsidRPr="00EC0124">
            <w:fldChar w:fldCharType="end"/>
          </w:r>
        </w:sdtContent>
      </w:sdt>
    </w:p>
    <w:p w14:paraId="661DCD17" w14:textId="77777777" w:rsidR="005F7B3D" w:rsidRPr="00EC0124" w:rsidRDefault="005F7B3D" w:rsidP="00A07EA3">
      <w:pPr>
        <w:spacing w:after="240" w:line="360" w:lineRule="auto"/>
        <w:jc w:val="both"/>
      </w:pPr>
      <w:r w:rsidRPr="00EC0124">
        <w:rPr>
          <w:spacing w:val="1"/>
        </w:rPr>
        <w:t>Otra de las ventajas de la fitoterapia es que una misma planta puede tener diferentes funciones, según el método de</w:t>
      </w:r>
      <w:r w:rsidRPr="00EC0124">
        <w:t xml:space="preserve"> aplicación. Las plantas pueden comercializarse en forma de planta seca, o en extractos líquidos o</w:t>
      </w:r>
      <w:r w:rsidRPr="00EC0124">
        <w:rPr>
          <w:sz w:val="52"/>
          <w:szCs w:val="60"/>
        </w:rPr>
        <w:t xml:space="preserve"> </w:t>
      </w:r>
      <w:r w:rsidRPr="00EC0124">
        <w:t>secos, comprimidos, cápsulas, etc.</w:t>
      </w:r>
    </w:p>
    <w:p w14:paraId="2B4AECAE" w14:textId="48EA115F" w:rsidR="00A07EA3" w:rsidRPr="00EC0124" w:rsidRDefault="005F7B3D" w:rsidP="00A07EA3">
      <w:pPr>
        <w:spacing w:after="240" w:line="360" w:lineRule="auto"/>
        <w:jc w:val="both"/>
      </w:pPr>
      <w:r w:rsidRPr="00EC0124">
        <w:t>Todos estos fitofármacos se obtienen por métodos de extracción que mantengan todas las propiedades de las plantas, y llevan un control de la cantidad exacta de principios activos que presentan.</w:t>
      </w:r>
      <w:sdt>
        <w:sdtPr>
          <w:id w:val="525064382"/>
          <w:citation/>
        </w:sdtPr>
        <w:sdtEndPr/>
        <w:sdtContent>
          <w:r w:rsidRPr="00EC0124">
            <w:fldChar w:fldCharType="begin"/>
          </w:r>
          <w:r w:rsidRPr="00EC0124">
            <w:instrText xml:space="preserve">CITATION ALV09 \l 12298 </w:instrText>
          </w:r>
          <w:r w:rsidRPr="00EC0124">
            <w:fldChar w:fldCharType="separate"/>
          </w:r>
          <w:r w:rsidR="000770EB" w:rsidRPr="00EC0124">
            <w:rPr>
              <w:noProof/>
            </w:rPr>
            <w:t xml:space="preserve"> (Alvaro, 2009)</w:t>
          </w:r>
          <w:r w:rsidRPr="00EC0124">
            <w:fldChar w:fldCharType="end"/>
          </w:r>
        </w:sdtContent>
      </w:sdt>
    </w:p>
    <w:p w14:paraId="7F98F7B5" w14:textId="77777777" w:rsidR="005F7B3D" w:rsidRPr="00EC0124" w:rsidRDefault="005F7B3D" w:rsidP="00A07EA3">
      <w:pPr>
        <w:pStyle w:val="Ttulo3"/>
        <w:spacing w:after="240"/>
        <w:ind w:left="567" w:hanging="578"/>
        <w:contextualSpacing w:val="0"/>
      </w:pPr>
      <w:bookmarkStart w:id="35" w:name="_Toc69136110"/>
      <w:r w:rsidRPr="00EC0124">
        <w:t>Romero (Rosmarinus officinalis)</w:t>
      </w:r>
      <w:bookmarkEnd w:id="35"/>
    </w:p>
    <w:p w14:paraId="2A63D45D" w14:textId="77777777" w:rsidR="005F7B3D" w:rsidRPr="00EC0124" w:rsidRDefault="00BC4404" w:rsidP="00A07EA3">
      <w:pPr>
        <w:spacing w:after="240" w:line="360" w:lineRule="auto"/>
        <w:jc w:val="both"/>
        <w:rPr>
          <w:bCs/>
          <w:szCs w:val="36"/>
        </w:rPr>
      </w:pPr>
      <w:r w:rsidRPr="00EC0124">
        <w:rPr>
          <w:szCs w:val="25"/>
        </w:rPr>
        <w:t xml:space="preserve">El romero es un sub arbusto perteneciente al género Rosmarinus, de la familia Lamiacea y su nombre científico es Rosmarinus Officinales. </w:t>
      </w:r>
      <w:r w:rsidR="005F7B3D" w:rsidRPr="00EC0124">
        <w:rPr>
          <w:bCs/>
          <w:szCs w:val="36"/>
        </w:rPr>
        <w:t>Se utiliza desde la Antigüedad en la medicina tradicional, gracias a las múltiples propiedades que se le han atribuido históricamente. De todas, son sus aplicaciones externas las más populares. Sin embargo, el interés que despierta esta planta aromática en la actualidad radica en el potente efecto antioxidante de algunos de sus componentes.</w:t>
      </w:r>
    </w:p>
    <w:p w14:paraId="52D6C621" w14:textId="77777777" w:rsidR="005F7B3D" w:rsidRPr="00EC0124" w:rsidRDefault="005F7B3D" w:rsidP="00A07EA3">
      <w:pPr>
        <w:spacing w:after="240" w:line="360" w:lineRule="auto"/>
        <w:jc w:val="both"/>
        <w:rPr>
          <w:sz w:val="28"/>
        </w:rPr>
      </w:pPr>
      <w:r w:rsidRPr="00EC0124">
        <w:lastRenderedPageBreak/>
        <w:t>Es una planta muy rica en principios activos que ejercen su acción sobre numerosos órganos. Las hojas y sumidades floridas de romero contienen taninos (un principio amargo), vitamina C, ácido rosmarínico, una saponina y el alcaloide rosmaricina (responsable del efecto estimulante). Tiene, por tanto, propiedades estimulantes, aperitivas, digestivas y actúa así mismo como colerético y colagogo, esto es, sobre el hígado y la secreción de la vesícula biliar. Su contenido en aceite esencial le confiere una acción tónica y estimulante sobre el sistema nervioso y circulatorio. En uso externo es antiséptico, analgésico, cicatrizante y estimulante del cuero cabelludo.</w:t>
      </w:r>
      <w:r w:rsidRPr="00EC0124">
        <w:rPr>
          <w:sz w:val="28"/>
        </w:rPr>
        <w:t xml:space="preserve"> </w:t>
      </w:r>
      <w:sdt>
        <w:sdtPr>
          <w:id w:val="-1126462634"/>
          <w:citation/>
        </w:sdtPr>
        <w:sdtEndPr/>
        <w:sdtContent>
          <w:r w:rsidRPr="00EC0124">
            <w:fldChar w:fldCharType="begin"/>
          </w:r>
          <w:r w:rsidRPr="00EC0124">
            <w:instrText xml:space="preserve"> CITATION Lop08 \l 12298 </w:instrText>
          </w:r>
          <w:r w:rsidRPr="00EC0124">
            <w:fldChar w:fldCharType="separate"/>
          </w:r>
          <w:r w:rsidR="000770EB" w:rsidRPr="00EC0124">
            <w:rPr>
              <w:noProof/>
            </w:rPr>
            <w:t>(Lopez, 2008)</w:t>
          </w:r>
          <w:r w:rsidRPr="00EC0124">
            <w:fldChar w:fldCharType="end"/>
          </w:r>
        </w:sdtContent>
      </w:sdt>
    </w:p>
    <w:p w14:paraId="147BD1BB" w14:textId="77777777" w:rsidR="005F7B3D" w:rsidRPr="00EC0124" w:rsidRDefault="005F7B3D" w:rsidP="00A07EA3">
      <w:pPr>
        <w:pStyle w:val="Ttulo4"/>
        <w:numPr>
          <w:ilvl w:val="0"/>
          <w:numId w:val="40"/>
        </w:numPr>
        <w:spacing w:before="0" w:after="240" w:line="360" w:lineRule="auto"/>
        <w:ind w:left="284" w:hanging="284"/>
        <w:jc w:val="both"/>
        <w:rPr>
          <w:rFonts w:cs="Times New Roman"/>
        </w:rPr>
      </w:pPr>
      <w:r w:rsidRPr="00EC0124">
        <w:rPr>
          <w:rFonts w:cs="Times New Roman"/>
        </w:rPr>
        <w:t>Descripción y habitad</w:t>
      </w:r>
    </w:p>
    <w:p w14:paraId="6D29C26E" w14:textId="17D00020" w:rsidR="005F7B3D" w:rsidRPr="00EC0124" w:rsidRDefault="00BC4404" w:rsidP="00A07EA3">
      <w:pPr>
        <w:spacing w:after="240" w:line="360" w:lineRule="auto"/>
        <w:jc w:val="both"/>
        <w:rPr>
          <w:b/>
        </w:rPr>
      </w:pPr>
      <w:r w:rsidRPr="00EC0124">
        <w:rPr>
          <w:bCs/>
          <w:szCs w:val="36"/>
        </w:rPr>
        <w:t xml:space="preserve">La planta de romero es una especie vegetal común en la península Ibérica y se </w:t>
      </w:r>
      <w:r w:rsidR="00E712F1" w:rsidRPr="00EC0124">
        <w:rPr>
          <w:bCs/>
          <w:szCs w:val="36"/>
        </w:rPr>
        <w:t>encuentra generalmente</w:t>
      </w:r>
      <w:r w:rsidRPr="00EC0124">
        <w:rPr>
          <w:bCs/>
          <w:szCs w:val="36"/>
        </w:rPr>
        <w:t xml:space="preserve">, en toda la cuenca mediterránea. </w:t>
      </w:r>
      <w:r w:rsidR="005F7B3D" w:rsidRPr="00EC0124">
        <w:rPr>
          <w:szCs w:val="25"/>
        </w:rPr>
        <w:t>Es un sub arbusto perfumado pertenece a la familia de las</w:t>
      </w:r>
      <w:r w:rsidR="005F7B3D" w:rsidRPr="00EC0124">
        <w:rPr>
          <w:b/>
        </w:rPr>
        <w:t xml:space="preserve"> </w:t>
      </w:r>
      <w:r w:rsidR="005F7B3D" w:rsidRPr="00EC0124">
        <w:rPr>
          <w:szCs w:val="25"/>
        </w:rPr>
        <w:t>labiadas. Puede medir de 50 a 150 cm de</w:t>
      </w:r>
      <w:r w:rsidR="005F7B3D" w:rsidRPr="00EC0124">
        <w:rPr>
          <w:b/>
        </w:rPr>
        <w:t xml:space="preserve"> </w:t>
      </w:r>
      <w:r w:rsidR="005F7B3D" w:rsidRPr="00EC0124">
        <w:rPr>
          <w:szCs w:val="25"/>
        </w:rPr>
        <w:t>altura y es perenne, frondoso y muy ramificado.</w:t>
      </w:r>
      <w:r w:rsidR="005F7B3D" w:rsidRPr="00EC0124">
        <w:rPr>
          <w:b/>
        </w:rPr>
        <w:t xml:space="preserve"> </w:t>
      </w:r>
      <w:r w:rsidRPr="00EC0124">
        <w:t>El tallo es a principio rastrero</w:t>
      </w:r>
      <w:r w:rsidRPr="00EC0124">
        <w:rPr>
          <w:b/>
        </w:rPr>
        <w:t xml:space="preserve">, </w:t>
      </w:r>
      <w:r w:rsidRPr="00EC0124">
        <w:t xml:space="preserve">finalmente erguido y muy ramificado con raíces muy profundas y resistentemente ancladas al suelo. </w:t>
      </w:r>
      <w:r w:rsidR="0056083E" w:rsidRPr="00EC0124">
        <w:rPr>
          <w:szCs w:val="25"/>
        </w:rPr>
        <w:t>Las hojas son pequeñas sin peciolo, un poco coriáceas, de un color verde oscuro sobre el haz, y verde argentado en el envés, densas, lineales y muy abundantes en las ramas, ricas en glándulas de esencia. Las flores se reúnen en racimos que crecen en la axila de las hojas, de color azul-violeta y presentes casi todo el año. Son hermafroditas y de polinización entomófila. Los frutos son los aquenios que se pone oscuros en la madurez.</w:t>
      </w:r>
      <w:r w:rsidR="005F7B3D" w:rsidRPr="00EC0124">
        <w:rPr>
          <w:szCs w:val="25"/>
        </w:rPr>
        <w:t xml:space="preserve"> </w:t>
      </w:r>
      <w:sdt>
        <w:sdtPr>
          <w:rPr>
            <w:szCs w:val="25"/>
          </w:rPr>
          <w:id w:val="-1802678167"/>
          <w:citation/>
        </w:sdtPr>
        <w:sdtEndPr/>
        <w:sdtContent>
          <w:r w:rsidR="0056083E" w:rsidRPr="00EC0124">
            <w:rPr>
              <w:szCs w:val="25"/>
            </w:rPr>
            <w:fldChar w:fldCharType="begin"/>
          </w:r>
          <w:r w:rsidR="0056083E" w:rsidRPr="00EC0124">
            <w:rPr>
              <w:szCs w:val="25"/>
            </w:rPr>
            <w:instrText xml:space="preserve"> CITATION Cam07 \l 12298 </w:instrText>
          </w:r>
          <w:r w:rsidR="0056083E" w:rsidRPr="00EC0124">
            <w:rPr>
              <w:szCs w:val="25"/>
            </w:rPr>
            <w:fldChar w:fldCharType="separate"/>
          </w:r>
          <w:r w:rsidR="000770EB" w:rsidRPr="00EC0124">
            <w:rPr>
              <w:noProof/>
              <w:szCs w:val="25"/>
            </w:rPr>
            <w:t>(Campbel, 2007)</w:t>
          </w:r>
          <w:r w:rsidR="0056083E" w:rsidRPr="00EC0124">
            <w:rPr>
              <w:szCs w:val="25"/>
            </w:rPr>
            <w:fldChar w:fldCharType="end"/>
          </w:r>
        </w:sdtContent>
      </w:sdt>
    </w:p>
    <w:p w14:paraId="7614EB72" w14:textId="77777777" w:rsidR="005F7B3D" w:rsidRPr="00EC0124" w:rsidRDefault="005F7B3D" w:rsidP="00A07EA3">
      <w:pPr>
        <w:spacing w:after="240" w:line="360" w:lineRule="auto"/>
        <w:jc w:val="both"/>
        <w:rPr>
          <w:szCs w:val="25"/>
        </w:rPr>
      </w:pPr>
      <w:r w:rsidRPr="00EC0124">
        <w:rPr>
          <w:szCs w:val="25"/>
        </w:rPr>
        <w:t>La floración dura casi todo el año y produce flores</w:t>
      </w:r>
      <w:r w:rsidRPr="00EC0124">
        <w:rPr>
          <w:b/>
          <w:sz w:val="20"/>
        </w:rPr>
        <w:t xml:space="preserve"> </w:t>
      </w:r>
      <w:r w:rsidRPr="00EC0124">
        <w:rPr>
          <w:szCs w:val="25"/>
        </w:rPr>
        <w:t>labiadas que se agrupan en inflorescencias densas, que</w:t>
      </w:r>
      <w:r w:rsidRPr="00EC0124">
        <w:rPr>
          <w:b/>
          <w:sz w:val="20"/>
        </w:rPr>
        <w:t xml:space="preserve"> </w:t>
      </w:r>
      <w:r w:rsidRPr="00EC0124">
        <w:rPr>
          <w:szCs w:val="25"/>
        </w:rPr>
        <w:t>se encuentran en las axilas de las hojas. La corola es azulada, rosa o blanca, con manchas violáceas en el interior y tienen dos estambres encorvados que están soldados a la corola y tienen un pequeño diente. Estas flores presentan dos labios bien marcados, el superior con dos lóbulos y el inferior con tres, de los cuales el intermedio es cóncavo y alargado. El fruto es una tetraquenio de color pardo. Toda la planta desprende un fuerte y aromático olor, algo alcanforado. Su sabor característico también es aromático, pero áspero y algo picante. Este arbusto, propio de zonas secas y áridas, es originario de la zona mediterránea, donde también se cultiva.</w:t>
      </w:r>
      <w:sdt>
        <w:sdtPr>
          <w:rPr>
            <w:szCs w:val="25"/>
          </w:rPr>
          <w:id w:val="-2069646115"/>
          <w:citation/>
        </w:sdtPr>
        <w:sdtEndPr/>
        <w:sdtContent>
          <w:r w:rsidRPr="00EC0124">
            <w:rPr>
              <w:szCs w:val="25"/>
            </w:rPr>
            <w:fldChar w:fldCharType="begin"/>
          </w:r>
          <w:r w:rsidRPr="00EC0124">
            <w:rPr>
              <w:szCs w:val="25"/>
            </w:rPr>
            <w:instrText xml:space="preserve"> CITATION Lop08 \l 12298 </w:instrText>
          </w:r>
          <w:r w:rsidRPr="00EC0124">
            <w:rPr>
              <w:szCs w:val="25"/>
            </w:rPr>
            <w:fldChar w:fldCharType="separate"/>
          </w:r>
          <w:r w:rsidR="000770EB" w:rsidRPr="00EC0124">
            <w:rPr>
              <w:noProof/>
              <w:szCs w:val="25"/>
            </w:rPr>
            <w:t xml:space="preserve"> (Lopez, 2008)</w:t>
          </w:r>
          <w:r w:rsidRPr="00EC0124">
            <w:rPr>
              <w:szCs w:val="25"/>
            </w:rPr>
            <w:fldChar w:fldCharType="end"/>
          </w:r>
        </w:sdtContent>
      </w:sdt>
    </w:p>
    <w:p w14:paraId="1B996D6D" w14:textId="77777777" w:rsidR="005F7B3D" w:rsidRPr="00EC0124" w:rsidRDefault="00F0619C" w:rsidP="00A07EA3">
      <w:pPr>
        <w:spacing w:after="240" w:line="360" w:lineRule="auto"/>
        <w:jc w:val="both"/>
      </w:pPr>
      <w:r w:rsidRPr="00EC0124">
        <w:lastRenderedPageBreak/>
        <w:t>Una de sus propiedades es melífera, es decir las abejas la polinizan y con ella hacen miel. Una de las ventajas de ser melífera es que se propaga en grandes extensiones de terreno y favorece que siempre haya planta de romero disponible.</w:t>
      </w:r>
      <w:sdt>
        <w:sdtPr>
          <w:id w:val="-1388179008"/>
          <w:citation/>
        </w:sdtPr>
        <w:sdtEndPr/>
        <w:sdtContent>
          <w:r w:rsidRPr="00EC0124">
            <w:fldChar w:fldCharType="begin"/>
          </w:r>
          <w:r w:rsidRPr="00EC0124">
            <w:instrText xml:space="preserve"> CITATION Red17 \l 12298 </w:instrText>
          </w:r>
          <w:r w:rsidRPr="00EC0124">
            <w:fldChar w:fldCharType="separate"/>
          </w:r>
          <w:r w:rsidR="000770EB" w:rsidRPr="00EC0124">
            <w:rPr>
              <w:noProof/>
            </w:rPr>
            <w:t xml:space="preserve"> (Redondo, 2017)</w:t>
          </w:r>
          <w:r w:rsidRPr="00EC0124">
            <w:fldChar w:fldCharType="end"/>
          </w:r>
        </w:sdtContent>
      </w:sdt>
    </w:p>
    <w:p w14:paraId="6807AF8F" w14:textId="77777777" w:rsidR="005F7B3D" w:rsidRPr="00EC0124" w:rsidRDefault="005F7B3D" w:rsidP="00A07EA3">
      <w:pPr>
        <w:pStyle w:val="Ttulo4"/>
        <w:numPr>
          <w:ilvl w:val="0"/>
          <w:numId w:val="40"/>
        </w:numPr>
        <w:spacing w:before="0" w:after="240" w:line="360" w:lineRule="auto"/>
        <w:ind w:left="284" w:hanging="284"/>
        <w:rPr>
          <w:rFonts w:cs="Times New Roman"/>
        </w:rPr>
      </w:pPr>
      <w:r w:rsidRPr="00EC0124">
        <w:rPr>
          <w:rFonts w:cs="Times New Roman"/>
        </w:rPr>
        <w:t>Composición química</w:t>
      </w:r>
    </w:p>
    <w:p w14:paraId="09E6ED4D" w14:textId="77777777" w:rsidR="005F7B3D" w:rsidRPr="00EC0124" w:rsidRDefault="005F7B3D" w:rsidP="00A07EA3">
      <w:pPr>
        <w:spacing w:after="240" w:line="360" w:lineRule="auto"/>
        <w:jc w:val="both"/>
        <w:rPr>
          <w:szCs w:val="25"/>
        </w:rPr>
      </w:pPr>
      <w:r w:rsidRPr="00EC0124">
        <w:rPr>
          <w:szCs w:val="25"/>
        </w:rPr>
        <w:t>Las hojas de romero contienen un 1,0-2,5% de aceite</w:t>
      </w:r>
      <w:r w:rsidRPr="00EC0124">
        <w:rPr>
          <w:b/>
        </w:rPr>
        <w:t xml:space="preserve"> </w:t>
      </w:r>
      <w:r w:rsidRPr="00EC0124">
        <w:rPr>
          <w:szCs w:val="25"/>
        </w:rPr>
        <w:t>esencial que está constituido por monoterpenos como</w:t>
      </w:r>
      <w:r w:rsidRPr="00EC0124">
        <w:rPr>
          <w:b/>
        </w:rPr>
        <w:t xml:space="preserve"> </w:t>
      </w:r>
      <w:r w:rsidRPr="00EC0124">
        <w:rPr>
          <w:szCs w:val="25"/>
        </w:rPr>
        <w:t>1,8 cineol, alfapineno, alcanfor, alfaterpineol, canfeno, borneol, acetato de bornilo, limoneno, linalol, mirceno, verbenona. También contiene sesquiterpenos como beta cariofileno. Sin embargo, la composición del</w:t>
      </w:r>
      <w:r w:rsidRPr="00EC0124">
        <w:rPr>
          <w:b/>
        </w:rPr>
        <w:t xml:space="preserve"> </w:t>
      </w:r>
      <w:r w:rsidRPr="00EC0124">
        <w:rPr>
          <w:szCs w:val="25"/>
        </w:rPr>
        <w:t>aceite esencial de romero puede variar significativamente, en función de distintos factores como la parte</w:t>
      </w:r>
      <w:r w:rsidRPr="00EC0124">
        <w:rPr>
          <w:b/>
        </w:rPr>
        <w:t xml:space="preserve"> </w:t>
      </w:r>
      <w:r w:rsidRPr="00EC0124">
        <w:rPr>
          <w:szCs w:val="25"/>
        </w:rPr>
        <w:t>de la planta recolectada, el grado de desarrollo de la</w:t>
      </w:r>
      <w:r w:rsidRPr="00EC0124">
        <w:rPr>
          <w:b/>
        </w:rPr>
        <w:t xml:space="preserve"> </w:t>
      </w:r>
      <w:r w:rsidRPr="00EC0124">
        <w:rPr>
          <w:szCs w:val="25"/>
        </w:rPr>
        <w:t>planta en el momento de la recolección o la procedencia geográfica, entre otros.</w:t>
      </w:r>
    </w:p>
    <w:p w14:paraId="7B2A491C" w14:textId="77777777" w:rsidR="005F7B3D" w:rsidRPr="00EC0124" w:rsidRDefault="005F7B3D" w:rsidP="00A07EA3">
      <w:pPr>
        <w:spacing w:after="240" w:line="360" w:lineRule="auto"/>
        <w:jc w:val="both"/>
        <w:rPr>
          <w:szCs w:val="25"/>
        </w:rPr>
      </w:pPr>
      <w:r w:rsidRPr="00EC0124">
        <w:rPr>
          <w:szCs w:val="25"/>
        </w:rPr>
        <w:t>Las hojas de romero también contienen principios amargos, constituidos por diterpenos (picrosalvina, carnosol, isorosmanol, rosmadial, rosmaridifenol, rosmariquinona) y triterpenos (ácidos oleanólico y ursólico, y sus 3 acetil ésteres). Asimismo, en su composición se encuentran flavonoides (cirsimarina, diosmina, hesperidina, homoplantiginina, fegopolina, nepetina y nepitrina) y polifenoles (ácido rosmarínico, ácido clorogénico, ácido cafeico y ácidos fenólicos derivados del ácido cinámico).</w:t>
      </w:r>
      <w:sdt>
        <w:sdtPr>
          <w:rPr>
            <w:szCs w:val="25"/>
          </w:rPr>
          <w:id w:val="-1172723985"/>
          <w:citation/>
        </w:sdtPr>
        <w:sdtEndPr/>
        <w:sdtContent>
          <w:r w:rsidRPr="00EC0124">
            <w:rPr>
              <w:szCs w:val="25"/>
            </w:rPr>
            <w:fldChar w:fldCharType="begin"/>
          </w:r>
          <w:r w:rsidRPr="00EC0124">
            <w:rPr>
              <w:szCs w:val="25"/>
            </w:rPr>
            <w:instrText xml:space="preserve"> CITATION Lop08 \l 12298 </w:instrText>
          </w:r>
          <w:r w:rsidRPr="00EC0124">
            <w:rPr>
              <w:szCs w:val="25"/>
            </w:rPr>
            <w:fldChar w:fldCharType="separate"/>
          </w:r>
          <w:r w:rsidR="000770EB" w:rsidRPr="00EC0124">
            <w:rPr>
              <w:noProof/>
              <w:szCs w:val="25"/>
            </w:rPr>
            <w:t xml:space="preserve"> (Lopez, 2008)</w:t>
          </w:r>
          <w:r w:rsidRPr="00EC0124">
            <w:rPr>
              <w:szCs w:val="25"/>
            </w:rPr>
            <w:fldChar w:fldCharType="end"/>
          </w:r>
        </w:sdtContent>
      </w:sdt>
    </w:p>
    <w:p w14:paraId="2043A279" w14:textId="77777777" w:rsidR="005F7B3D" w:rsidRPr="00EC0124" w:rsidRDefault="005F7B3D" w:rsidP="00A07EA3">
      <w:pPr>
        <w:pStyle w:val="Ttulo4"/>
        <w:numPr>
          <w:ilvl w:val="0"/>
          <w:numId w:val="40"/>
        </w:numPr>
        <w:spacing w:before="0" w:after="240" w:line="360" w:lineRule="auto"/>
        <w:ind w:left="284" w:hanging="284"/>
        <w:jc w:val="both"/>
        <w:rPr>
          <w:rFonts w:cs="Times New Roman"/>
        </w:rPr>
      </w:pPr>
      <w:r w:rsidRPr="00EC0124">
        <w:rPr>
          <w:rFonts w:cs="Times New Roman"/>
        </w:rPr>
        <w:t>Actividad farmacológica</w:t>
      </w:r>
    </w:p>
    <w:p w14:paraId="5DBCB3A1" w14:textId="50E38073" w:rsidR="005F7B3D" w:rsidRPr="00EC0124" w:rsidRDefault="005F7B3D" w:rsidP="00A07EA3">
      <w:pPr>
        <w:spacing w:after="240" w:line="360" w:lineRule="auto"/>
        <w:jc w:val="both"/>
        <w:rPr>
          <w:szCs w:val="25"/>
        </w:rPr>
      </w:pPr>
      <w:r w:rsidRPr="00EC0124">
        <w:rPr>
          <w:szCs w:val="25"/>
        </w:rPr>
        <w:t>El romero es carminativo, digestivo y antiespasmódico,</w:t>
      </w:r>
      <w:r w:rsidRPr="00EC0124">
        <w:rPr>
          <w:b/>
          <w:szCs w:val="25"/>
        </w:rPr>
        <w:t xml:space="preserve"> </w:t>
      </w:r>
      <w:r w:rsidRPr="00EC0124">
        <w:rPr>
          <w:szCs w:val="25"/>
        </w:rPr>
        <w:t>y tiene propiedades coleréticas, colagogas y hepatoprotectoras. El efecto favorable que ejerce en la digestión</w:t>
      </w:r>
      <w:r w:rsidRPr="00EC0124">
        <w:rPr>
          <w:b/>
          <w:szCs w:val="25"/>
        </w:rPr>
        <w:t xml:space="preserve"> </w:t>
      </w:r>
      <w:r w:rsidRPr="00EC0124">
        <w:rPr>
          <w:szCs w:val="25"/>
        </w:rPr>
        <w:t xml:space="preserve">se produce al actuar sobre varios niveles. En primer lugar, estimula la producción de los jugos gastrointestinales. </w:t>
      </w:r>
      <w:r w:rsidR="00414AEB" w:rsidRPr="00EC0124">
        <w:rPr>
          <w:szCs w:val="25"/>
        </w:rPr>
        <w:t>Además,</w:t>
      </w:r>
      <w:r w:rsidRPr="00EC0124">
        <w:rPr>
          <w:szCs w:val="25"/>
        </w:rPr>
        <w:t xml:space="preserve"> relaja el músculo liso gastrointestinal, elimina posibles espasmos y favorece las secreciones.</w:t>
      </w:r>
    </w:p>
    <w:p w14:paraId="2B43FFC1" w14:textId="77777777" w:rsidR="00BB4262" w:rsidRPr="00EC0124" w:rsidRDefault="009246FB" w:rsidP="00A07EA3">
      <w:pPr>
        <w:spacing w:after="240" w:line="360" w:lineRule="auto"/>
        <w:jc w:val="both"/>
        <w:rPr>
          <w:szCs w:val="25"/>
        </w:rPr>
      </w:pPr>
      <w:r w:rsidRPr="00EC0124">
        <w:rPr>
          <w:szCs w:val="25"/>
        </w:rPr>
        <w:t>Con el aceite esencial que se extrae directamente de las hojas se prepara alcohol de romero. Se ha demostrado efectividad en el tratamiento de artrosis o artritis reumatoide. El humo de romero sirve como tratamiento para el asma. Es eficaz como protector gástrico</w:t>
      </w:r>
      <w:r w:rsidR="00BB4262" w:rsidRPr="00EC0124">
        <w:rPr>
          <w:szCs w:val="25"/>
        </w:rPr>
        <w:t xml:space="preserve">, en la prevención frente a las ulceras incluso con mayor </w:t>
      </w:r>
      <w:r w:rsidR="00BB4262" w:rsidRPr="00EC0124">
        <w:rPr>
          <w:szCs w:val="25"/>
        </w:rPr>
        <w:lastRenderedPageBreak/>
        <w:t xml:space="preserve">potencial que el omeprazol. </w:t>
      </w:r>
      <w:r w:rsidR="00BB4262" w:rsidRPr="00EC0124">
        <w:rPr>
          <w:szCs w:val="21"/>
          <w:shd w:val="clear" w:color="auto" w:fill="FFFFFF"/>
        </w:rPr>
        <w:t xml:space="preserve">Posee propiedades antisépticas y se puede aplicar por decocción sobre llagas y heridas como cicatrizante. </w:t>
      </w:r>
      <w:sdt>
        <w:sdtPr>
          <w:rPr>
            <w:szCs w:val="21"/>
            <w:shd w:val="clear" w:color="auto" w:fill="FFFFFF"/>
          </w:rPr>
          <w:id w:val="1078714953"/>
          <w:citation/>
        </w:sdtPr>
        <w:sdtEndPr/>
        <w:sdtContent>
          <w:r w:rsidR="00BB4262" w:rsidRPr="00EC0124">
            <w:rPr>
              <w:szCs w:val="21"/>
              <w:shd w:val="clear" w:color="auto" w:fill="FFFFFF"/>
            </w:rPr>
            <w:fldChar w:fldCharType="begin"/>
          </w:r>
          <w:r w:rsidR="000E2F7B" w:rsidRPr="00EC0124">
            <w:rPr>
              <w:szCs w:val="21"/>
              <w:shd w:val="clear" w:color="auto" w:fill="FFFFFF"/>
            </w:rPr>
            <w:instrText xml:space="preserve">CITATION Con09 \l 12298 </w:instrText>
          </w:r>
          <w:r w:rsidR="00BB4262" w:rsidRPr="00EC0124">
            <w:rPr>
              <w:szCs w:val="21"/>
              <w:shd w:val="clear" w:color="auto" w:fill="FFFFFF"/>
            </w:rPr>
            <w:fldChar w:fldCharType="separate"/>
          </w:r>
          <w:r w:rsidR="000770EB" w:rsidRPr="00EC0124">
            <w:rPr>
              <w:noProof/>
              <w:szCs w:val="21"/>
              <w:shd w:val="clear" w:color="auto" w:fill="FFFFFF"/>
            </w:rPr>
            <w:t>(Consejo General de Colegios Oficiales de Farmaceutios, 2009)</w:t>
          </w:r>
          <w:r w:rsidR="00BB4262" w:rsidRPr="00EC0124">
            <w:rPr>
              <w:szCs w:val="21"/>
              <w:shd w:val="clear" w:color="auto" w:fill="FFFFFF"/>
            </w:rPr>
            <w:fldChar w:fldCharType="end"/>
          </w:r>
        </w:sdtContent>
      </w:sdt>
    </w:p>
    <w:p w14:paraId="6AB767E7" w14:textId="77777777" w:rsidR="005F7B3D" w:rsidRPr="00EC0124" w:rsidRDefault="005F7B3D" w:rsidP="00A07EA3">
      <w:pPr>
        <w:spacing w:after="240" w:line="360" w:lineRule="auto"/>
        <w:jc w:val="both"/>
        <w:rPr>
          <w:szCs w:val="25"/>
        </w:rPr>
      </w:pPr>
      <w:r w:rsidRPr="00EC0124">
        <w:rPr>
          <w:szCs w:val="25"/>
        </w:rPr>
        <w:t>También, la esencia de la planta tiene propiedades antibacterianas, antisépticas, fungicidas y balsámicas. Es</w:t>
      </w:r>
      <w:r w:rsidRPr="00EC0124">
        <w:rPr>
          <w:sz w:val="20"/>
          <w:szCs w:val="25"/>
        </w:rPr>
        <w:t xml:space="preserve"> </w:t>
      </w:r>
      <w:r w:rsidRPr="00EC0124">
        <w:rPr>
          <w:szCs w:val="25"/>
        </w:rPr>
        <w:t>por este efecto balsámico por lo que se suele emplear</w:t>
      </w:r>
      <w:r w:rsidRPr="00EC0124">
        <w:rPr>
          <w:sz w:val="20"/>
          <w:szCs w:val="25"/>
        </w:rPr>
        <w:t xml:space="preserve"> </w:t>
      </w:r>
      <w:r w:rsidRPr="00EC0124">
        <w:rPr>
          <w:szCs w:val="25"/>
        </w:rPr>
        <w:t>para combatir afecciones respiratorias. A su vez, tiene</w:t>
      </w:r>
      <w:r w:rsidRPr="00EC0124">
        <w:rPr>
          <w:sz w:val="20"/>
          <w:szCs w:val="25"/>
        </w:rPr>
        <w:t xml:space="preserve"> </w:t>
      </w:r>
      <w:r w:rsidRPr="00EC0124">
        <w:rPr>
          <w:szCs w:val="25"/>
        </w:rPr>
        <w:t>un efecto rubefaciente y cicatrizante.</w:t>
      </w:r>
      <w:sdt>
        <w:sdtPr>
          <w:rPr>
            <w:szCs w:val="25"/>
          </w:rPr>
          <w:id w:val="-634023604"/>
          <w:citation/>
        </w:sdtPr>
        <w:sdtEndPr/>
        <w:sdtContent>
          <w:r w:rsidRPr="00EC0124">
            <w:rPr>
              <w:szCs w:val="25"/>
            </w:rPr>
            <w:fldChar w:fldCharType="begin"/>
          </w:r>
          <w:r w:rsidRPr="00EC0124">
            <w:rPr>
              <w:szCs w:val="25"/>
            </w:rPr>
            <w:instrText xml:space="preserve">CITATION BRU01 \l 12298 </w:instrText>
          </w:r>
          <w:r w:rsidRPr="00EC0124">
            <w:rPr>
              <w:szCs w:val="25"/>
            </w:rPr>
            <w:fldChar w:fldCharType="separate"/>
          </w:r>
          <w:r w:rsidR="000770EB" w:rsidRPr="00EC0124">
            <w:rPr>
              <w:noProof/>
              <w:szCs w:val="25"/>
            </w:rPr>
            <w:t xml:space="preserve"> (Bruneton, 2001)</w:t>
          </w:r>
          <w:r w:rsidRPr="00EC0124">
            <w:rPr>
              <w:szCs w:val="25"/>
            </w:rPr>
            <w:fldChar w:fldCharType="end"/>
          </w:r>
        </w:sdtContent>
      </w:sdt>
    </w:p>
    <w:p w14:paraId="1919EC20" w14:textId="77777777" w:rsidR="009D7350" w:rsidRPr="00EC0124" w:rsidRDefault="009D7350" w:rsidP="00A07EA3">
      <w:pPr>
        <w:pStyle w:val="Ttulo4"/>
        <w:numPr>
          <w:ilvl w:val="0"/>
          <w:numId w:val="40"/>
        </w:numPr>
        <w:spacing w:before="0" w:after="240" w:line="360" w:lineRule="auto"/>
        <w:ind w:left="284" w:hanging="284"/>
        <w:rPr>
          <w:rFonts w:cs="Times New Roman"/>
        </w:rPr>
      </w:pPr>
      <w:r w:rsidRPr="00EC0124">
        <w:rPr>
          <w:rFonts w:cs="Times New Roman"/>
        </w:rPr>
        <w:t>Usos terapéuticos del romero</w:t>
      </w:r>
    </w:p>
    <w:p w14:paraId="12844DFC" w14:textId="77777777" w:rsidR="009D7350" w:rsidRPr="00EC0124" w:rsidRDefault="009D7350" w:rsidP="00A07EA3">
      <w:pPr>
        <w:spacing w:after="240" w:line="360" w:lineRule="auto"/>
        <w:jc w:val="both"/>
      </w:pPr>
      <w:r w:rsidRPr="00EC0124">
        <w:t>De la planta de romero se emplean sobre todo las hojas, y ocasionalmente, las flores. La medicina natural asocia al romero propiedades estimulantes, tónicas, antioxidantes y depurativas. Se consume en infusión para favorecer la digestión, para tratar intoxicaciones alimentarias, limpiar heridas o depurar aguas contaminadas por su poder bactericida. Su alto contenido en hierro previene las anemias y sus propiedades antioxidantes debidas a los ácidos fenólicos, especialmente el ácido rosmarínico. El aceite esencial se emplea como relajante muscular.</w:t>
      </w:r>
      <w:sdt>
        <w:sdtPr>
          <w:id w:val="-216673655"/>
          <w:citation/>
        </w:sdtPr>
        <w:sdtEndPr/>
        <w:sdtContent>
          <w:r w:rsidRPr="00EC0124">
            <w:fldChar w:fldCharType="begin"/>
          </w:r>
          <w:r w:rsidRPr="00EC0124">
            <w:instrText xml:space="preserve">CITATION SAI \l 12298 </w:instrText>
          </w:r>
          <w:r w:rsidRPr="00EC0124">
            <w:fldChar w:fldCharType="separate"/>
          </w:r>
          <w:r w:rsidR="000770EB" w:rsidRPr="00EC0124">
            <w:rPr>
              <w:noProof/>
            </w:rPr>
            <w:t xml:space="preserve"> (Saira, 2014)</w:t>
          </w:r>
          <w:r w:rsidRPr="00EC0124">
            <w:fldChar w:fldCharType="end"/>
          </w:r>
        </w:sdtContent>
      </w:sdt>
    </w:p>
    <w:p w14:paraId="78B08586" w14:textId="77777777" w:rsidR="009D7350" w:rsidRPr="00EC0124" w:rsidRDefault="009D7350" w:rsidP="00A07EA3">
      <w:pPr>
        <w:spacing w:after="240" w:line="360" w:lineRule="auto"/>
        <w:jc w:val="both"/>
        <w:rPr>
          <w:szCs w:val="25"/>
        </w:rPr>
      </w:pPr>
      <w:r w:rsidRPr="00EC0124">
        <w:rPr>
          <w:szCs w:val="25"/>
        </w:rPr>
        <w:t>En ocasiones se puede dar el uso de la tintura de la</w:t>
      </w:r>
      <w:r w:rsidRPr="00EC0124">
        <w:t xml:space="preserve"> </w:t>
      </w:r>
      <w:r w:rsidRPr="00EC0124">
        <w:rPr>
          <w:szCs w:val="25"/>
        </w:rPr>
        <w:t>planta, el extracto fluido o seco o la esencia. Esta última, asociada a otros aceites esenciales, forma parte de</w:t>
      </w:r>
      <w:r w:rsidRPr="00EC0124">
        <w:t xml:space="preserve"> </w:t>
      </w:r>
      <w:r w:rsidRPr="00EC0124">
        <w:rPr>
          <w:szCs w:val="25"/>
        </w:rPr>
        <w:t>diversas especialidades farmacéuticas como linimentos, pomadas o geles para tratar dolores musculares y articulares, así como de preparados inhalatorios para afecciones respiratorias.</w:t>
      </w:r>
      <w:r w:rsidRPr="00EC0124">
        <w:t xml:space="preserve"> </w:t>
      </w:r>
      <w:r w:rsidRPr="00EC0124">
        <w:rPr>
          <w:szCs w:val="25"/>
        </w:rPr>
        <w:t>La esencia sola se utiliza también para preparar el alcohol de romero, con el que se realizan fricciones en zonas doloridas.</w:t>
      </w:r>
      <w:sdt>
        <w:sdtPr>
          <w:rPr>
            <w:szCs w:val="25"/>
          </w:rPr>
          <w:id w:val="1457072481"/>
          <w:citation/>
        </w:sdtPr>
        <w:sdtEndPr/>
        <w:sdtContent>
          <w:r w:rsidRPr="00EC0124">
            <w:rPr>
              <w:szCs w:val="25"/>
            </w:rPr>
            <w:fldChar w:fldCharType="begin"/>
          </w:r>
          <w:r w:rsidRPr="00EC0124">
            <w:rPr>
              <w:szCs w:val="25"/>
            </w:rPr>
            <w:instrText xml:space="preserve">CITATION BRU01 \l 12298 </w:instrText>
          </w:r>
          <w:r w:rsidRPr="00EC0124">
            <w:rPr>
              <w:szCs w:val="25"/>
            </w:rPr>
            <w:fldChar w:fldCharType="separate"/>
          </w:r>
          <w:r w:rsidR="000770EB" w:rsidRPr="00EC0124">
            <w:rPr>
              <w:noProof/>
              <w:szCs w:val="25"/>
            </w:rPr>
            <w:t xml:space="preserve"> (Bruneton, 2001)</w:t>
          </w:r>
          <w:r w:rsidRPr="00EC0124">
            <w:rPr>
              <w:szCs w:val="25"/>
            </w:rPr>
            <w:fldChar w:fldCharType="end"/>
          </w:r>
        </w:sdtContent>
      </w:sdt>
    </w:p>
    <w:p w14:paraId="26FF62BD" w14:textId="77777777" w:rsidR="009D7350" w:rsidRPr="00EC0124" w:rsidRDefault="009D7350" w:rsidP="00A07EA3">
      <w:pPr>
        <w:pStyle w:val="Ttulo4"/>
        <w:numPr>
          <w:ilvl w:val="0"/>
          <w:numId w:val="40"/>
        </w:numPr>
        <w:spacing w:before="0" w:after="240" w:line="360" w:lineRule="auto"/>
        <w:ind w:left="284" w:hanging="284"/>
        <w:rPr>
          <w:rFonts w:cs="Times New Roman"/>
        </w:rPr>
      </w:pPr>
      <w:r w:rsidRPr="00EC0124">
        <w:rPr>
          <w:rFonts w:cs="Times New Roman"/>
        </w:rPr>
        <w:t>Recolección del romero</w:t>
      </w:r>
    </w:p>
    <w:p w14:paraId="2E7BA648" w14:textId="77777777" w:rsidR="009D7350" w:rsidRPr="00EC0124" w:rsidRDefault="009D7350" w:rsidP="00A07EA3">
      <w:pPr>
        <w:spacing w:after="240" w:line="360" w:lineRule="auto"/>
        <w:jc w:val="both"/>
        <w:rPr>
          <w:b/>
          <w:szCs w:val="25"/>
        </w:rPr>
      </w:pPr>
      <w:r w:rsidRPr="00EC0124">
        <w:t xml:space="preserve">La recolección se realiza durante el verano cuando se recogen hojas y flores. La planta nunca debe ser arrancada de raíz, para así evitar su desaparición, aunque gracias a su rápido crecimiento se pueden cortar ramas enteras sin que sufra daños. </w:t>
      </w:r>
    </w:p>
    <w:p w14:paraId="58A6E5C8" w14:textId="77777777" w:rsidR="009D7350" w:rsidRPr="00EC0124" w:rsidRDefault="009D7350" w:rsidP="00A07EA3">
      <w:pPr>
        <w:spacing w:after="240" w:line="360" w:lineRule="auto"/>
        <w:jc w:val="both"/>
      </w:pPr>
      <w:r w:rsidRPr="00EC0124">
        <w:t xml:space="preserve">El secado se realiza de varias formas, bien extendiendo sobre una superficie plana las hojas y flores, colocando debajo papel absorbente o, simplemente atando las </w:t>
      </w:r>
      <w:r w:rsidRPr="00EC0124">
        <w:lastRenderedPageBreak/>
        <w:t xml:space="preserve">ramas en manojos y colgándolos para que se aireen. En ambos casos debe realizarse en un lugar alejado de la humedad y oscuro. Una vez seco se puede almacenar entero o molido, eliminando el tronco leñoso. Se recomienda utilizar un recipiente de vidrio alejado del calor, la humedad y la luz para preservar todas sus propiedades. </w:t>
      </w:r>
      <w:sdt>
        <w:sdtPr>
          <w:id w:val="1116714186"/>
          <w:citation/>
        </w:sdtPr>
        <w:sdtEndPr/>
        <w:sdtContent>
          <w:r w:rsidRPr="00EC0124">
            <w:fldChar w:fldCharType="begin"/>
          </w:r>
          <w:r w:rsidRPr="00EC0124">
            <w:instrText xml:space="preserve"> CITATION SAI \l 12298 </w:instrText>
          </w:r>
          <w:r w:rsidRPr="00EC0124">
            <w:fldChar w:fldCharType="separate"/>
          </w:r>
          <w:r w:rsidR="000770EB" w:rsidRPr="00EC0124">
            <w:rPr>
              <w:noProof/>
            </w:rPr>
            <w:t>(Saira, 2014)</w:t>
          </w:r>
          <w:r w:rsidRPr="00EC0124">
            <w:fldChar w:fldCharType="end"/>
          </w:r>
        </w:sdtContent>
      </w:sdt>
    </w:p>
    <w:p w14:paraId="15CA0A64" w14:textId="77777777" w:rsidR="009D7350" w:rsidRPr="00EC0124" w:rsidRDefault="009D7350" w:rsidP="00A07EA3">
      <w:pPr>
        <w:pStyle w:val="Ttulo4"/>
        <w:numPr>
          <w:ilvl w:val="0"/>
          <w:numId w:val="41"/>
        </w:numPr>
        <w:spacing w:before="0" w:after="240" w:line="360" w:lineRule="auto"/>
        <w:ind w:left="426" w:hanging="426"/>
        <w:rPr>
          <w:rFonts w:cs="Times New Roman"/>
        </w:rPr>
      </w:pPr>
      <w:r w:rsidRPr="00EC0124">
        <w:rPr>
          <w:rFonts w:cs="Times New Roman"/>
        </w:rPr>
        <w:t>Procesamiento post cosecha</w:t>
      </w:r>
    </w:p>
    <w:p w14:paraId="1AF457BD" w14:textId="68AE68DA" w:rsidR="00F77B75" w:rsidRPr="00EC0124" w:rsidRDefault="009D7350" w:rsidP="00A07EA3">
      <w:pPr>
        <w:spacing w:after="240" w:line="360" w:lineRule="auto"/>
        <w:jc w:val="both"/>
      </w:pPr>
      <w:r w:rsidRPr="00EC0124">
        <w:t>El procesamiento pos</w:t>
      </w:r>
      <w:r w:rsidR="00C83076">
        <w:t xml:space="preserve">t </w:t>
      </w:r>
      <w:r w:rsidRPr="00EC0124">
        <w:t>cosecha tiene como objetivo la conservación de las características físicas, químicas, organolépticas y farmacológicas de la droga vegetal.  Un procesamiento pos</w:t>
      </w:r>
      <w:r w:rsidR="00C83076">
        <w:t xml:space="preserve">t </w:t>
      </w:r>
      <w:r w:rsidRPr="00EC0124">
        <w:t>cosecha inadecuado da como resultado una materia prima de baja calidad, con pérdida de principios activos, así como el aumento de carga microbiana. Una de las etapas más importantes del procesamiento es el secado ya que interrumpe los procesos de degradación causados por enzimas o fermentos impidiendo el desarrollo de microorganismos. Se recomienda que las plantas medicinales que contienen aceites esenciales se sequen a temperaturas menores a 40 °C con la finalidad de evitar la pérdida de los mismos.  Después del secado viene la selección para aislar las impurezas y continuar con la molienda y tamizaje hasta obtener la textura requerida.</w:t>
      </w:r>
      <w:sdt>
        <w:sdtPr>
          <w:id w:val="-2136408349"/>
          <w:citation/>
        </w:sdtPr>
        <w:sdtEndPr/>
        <w:sdtContent>
          <w:r w:rsidRPr="00EC0124">
            <w:fldChar w:fldCharType="begin"/>
          </w:r>
          <w:r w:rsidRPr="00EC0124">
            <w:instrText xml:space="preserve">CITATION COY13 \l 12298 </w:instrText>
          </w:r>
          <w:r w:rsidRPr="00EC0124">
            <w:fldChar w:fldCharType="separate"/>
          </w:r>
          <w:r w:rsidR="000770EB" w:rsidRPr="00EC0124">
            <w:rPr>
              <w:noProof/>
            </w:rPr>
            <w:t xml:space="preserve"> (Coy, 2013)</w:t>
          </w:r>
          <w:r w:rsidRPr="00EC0124">
            <w:fldChar w:fldCharType="end"/>
          </w:r>
        </w:sdtContent>
      </w:sdt>
      <w:r w:rsidRPr="00EC0124">
        <w:t>.</w:t>
      </w:r>
    </w:p>
    <w:p w14:paraId="2AD6BF55" w14:textId="77777777" w:rsidR="009D7350" w:rsidRPr="00EC0124" w:rsidRDefault="009D7350" w:rsidP="00A07EA3">
      <w:pPr>
        <w:pStyle w:val="Ttulo3"/>
        <w:spacing w:after="240"/>
        <w:ind w:left="567" w:hanging="578"/>
        <w:contextualSpacing w:val="0"/>
      </w:pPr>
      <w:bookmarkStart w:id="36" w:name="_Toc69136111"/>
      <w:r w:rsidRPr="00EC0124">
        <w:t>Coco (Cocos nucifera)</w:t>
      </w:r>
      <w:bookmarkEnd w:id="36"/>
    </w:p>
    <w:p w14:paraId="0B76F946" w14:textId="77777777" w:rsidR="009D7350" w:rsidRPr="00EC0124" w:rsidRDefault="009D7350" w:rsidP="00A07EA3">
      <w:pPr>
        <w:spacing w:after="240" w:line="360" w:lineRule="auto"/>
        <w:jc w:val="both"/>
        <w:rPr>
          <w:sz w:val="32"/>
          <w:szCs w:val="21"/>
          <w:shd w:val="clear" w:color="auto" w:fill="FFFFFF"/>
        </w:rPr>
      </w:pPr>
      <w:r w:rsidRPr="00EC0124">
        <w:rPr>
          <w:szCs w:val="20"/>
          <w:shd w:val="clear" w:color="auto" w:fill="FFFFFF"/>
        </w:rPr>
        <w:t xml:space="preserve">El Coco es una fruta </w:t>
      </w:r>
      <w:r w:rsidRPr="00EC0124">
        <w:rPr>
          <w:szCs w:val="21"/>
          <w:shd w:val="clear" w:color="auto" w:fill="FFFFFF"/>
        </w:rPr>
        <w:t>tropical</w:t>
      </w:r>
      <w:r w:rsidRPr="00EC0124">
        <w:rPr>
          <w:color w:val="222222"/>
          <w:szCs w:val="21"/>
          <w:shd w:val="clear" w:color="auto" w:fill="FFFFFF"/>
        </w:rPr>
        <w:t> obtenida del </w:t>
      </w:r>
      <w:r w:rsidRPr="00EC0124">
        <w:rPr>
          <w:szCs w:val="21"/>
          <w:shd w:val="clear" w:color="auto" w:fill="FFFFFF"/>
        </w:rPr>
        <w:t>cocotero,</w:t>
      </w:r>
      <w:r w:rsidRPr="00EC0124">
        <w:rPr>
          <w:szCs w:val="20"/>
          <w:shd w:val="clear" w:color="auto" w:fill="FFFFFF"/>
        </w:rPr>
        <w:t xml:space="preserve"> cuyo jugo tiene la propiedad de refrescar e hidratar de manera inmediata a la persona más sedienta, además de sus sustancias nutritivas como el hierro, potasio y sales minerales.</w:t>
      </w:r>
    </w:p>
    <w:p w14:paraId="6E459A4A" w14:textId="77777777" w:rsidR="009D7350" w:rsidRPr="00EC0124" w:rsidRDefault="009D7350" w:rsidP="00A07EA3">
      <w:pPr>
        <w:spacing w:after="240" w:line="360" w:lineRule="auto"/>
        <w:jc w:val="both"/>
        <w:rPr>
          <w:szCs w:val="21"/>
          <w:shd w:val="clear" w:color="auto" w:fill="FFFFFF"/>
        </w:rPr>
      </w:pPr>
      <w:r w:rsidRPr="00EC0124">
        <w:rPr>
          <w:szCs w:val="21"/>
          <w:shd w:val="clear" w:color="auto" w:fill="FFFFFF"/>
        </w:rPr>
        <w:t xml:space="preserve">Tiene una cáscara exterior gruesa (exocarpio) y un mesocarpio fibroso y otra interior dura, vellosa y marrón (endocarpio) que tiene adherida la pulpa (endospermo), que es blanca y aromática. Mide de 20 a 30 cm y llega a pesar 2,6 kg. </w:t>
      </w:r>
      <w:sdt>
        <w:sdtPr>
          <w:rPr>
            <w:szCs w:val="21"/>
            <w:shd w:val="clear" w:color="auto" w:fill="FFFFFF"/>
          </w:rPr>
          <w:id w:val="-1841771107"/>
          <w:citation/>
        </w:sdtPr>
        <w:sdtEndPr/>
        <w:sdtContent>
          <w:r w:rsidRPr="00EC0124">
            <w:rPr>
              <w:szCs w:val="21"/>
              <w:shd w:val="clear" w:color="auto" w:fill="FFFFFF"/>
            </w:rPr>
            <w:fldChar w:fldCharType="begin"/>
          </w:r>
          <w:r w:rsidRPr="00EC0124">
            <w:rPr>
              <w:szCs w:val="21"/>
              <w:shd w:val="clear" w:color="auto" w:fill="FFFFFF"/>
            </w:rPr>
            <w:instrText xml:space="preserve"> CITATION Min16 \l 12298 </w:instrText>
          </w:r>
          <w:r w:rsidRPr="00EC0124">
            <w:rPr>
              <w:szCs w:val="21"/>
              <w:shd w:val="clear" w:color="auto" w:fill="FFFFFF"/>
            </w:rPr>
            <w:fldChar w:fldCharType="separate"/>
          </w:r>
          <w:r w:rsidR="000770EB" w:rsidRPr="00EC0124">
            <w:rPr>
              <w:noProof/>
              <w:szCs w:val="21"/>
              <w:shd w:val="clear" w:color="auto" w:fill="FFFFFF"/>
            </w:rPr>
            <w:t>(Ministerio de Salud, 2016)</w:t>
          </w:r>
          <w:r w:rsidRPr="00EC0124">
            <w:rPr>
              <w:szCs w:val="21"/>
              <w:shd w:val="clear" w:color="auto" w:fill="FFFFFF"/>
            </w:rPr>
            <w:fldChar w:fldCharType="end"/>
          </w:r>
        </w:sdtContent>
      </w:sdt>
    </w:p>
    <w:p w14:paraId="7F3CFAFF" w14:textId="77777777" w:rsidR="00C226BC" w:rsidRPr="00EC0124" w:rsidRDefault="00C226BC" w:rsidP="00A07EA3">
      <w:pPr>
        <w:pStyle w:val="Ttulo4"/>
        <w:numPr>
          <w:ilvl w:val="0"/>
          <w:numId w:val="41"/>
        </w:numPr>
        <w:spacing w:before="0" w:after="240" w:line="360" w:lineRule="auto"/>
        <w:ind w:left="284" w:hanging="284"/>
        <w:rPr>
          <w:rFonts w:cs="Times New Roman"/>
          <w:shd w:val="clear" w:color="auto" w:fill="FFFFFF"/>
        </w:rPr>
      </w:pPr>
      <w:r w:rsidRPr="00EC0124">
        <w:rPr>
          <w:rFonts w:cs="Times New Roman"/>
          <w:shd w:val="clear" w:color="auto" w:fill="FFFFFF"/>
        </w:rPr>
        <w:t>Composición nutricional del coco</w:t>
      </w:r>
    </w:p>
    <w:p w14:paraId="6175FB0D" w14:textId="77777777" w:rsidR="00C226BC" w:rsidRPr="00EC0124" w:rsidRDefault="00C226BC" w:rsidP="00A07EA3">
      <w:pPr>
        <w:spacing w:after="240" w:line="360" w:lineRule="auto"/>
        <w:jc w:val="both"/>
      </w:pPr>
      <w:r w:rsidRPr="00EC0124">
        <w:rPr>
          <w:b/>
        </w:rPr>
        <w:t xml:space="preserve">Calorías: </w:t>
      </w:r>
      <w:r w:rsidRPr="00EC0124">
        <w:t>350</w:t>
      </w:r>
    </w:p>
    <w:p w14:paraId="062D09A7" w14:textId="77777777" w:rsidR="00C226BC" w:rsidRPr="00EC0124" w:rsidRDefault="00C226BC" w:rsidP="00A07EA3">
      <w:pPr>
        <w:spacing w:after="240" w:line="360" w:lineRule="auto"/>
        <w:jc w:val="both"/>
      </w:pPr>
      <w:r w:rsidRPr="00EC0124">
        <w:rPr>
          <w:b/>
        </w:rPr>
        <w:t xml:space="preserve">Vitaminas: </w:t>
      </w:r>
      <w:r w:rsidRPr="00EC0124">
        <w:t>C-39mg, B1-0,06mg, B2-0,18mg</w:t>
      </w:r>
    </w:p>
    <w:p w14:paraId="08D7FCAD" w14:textId="77777777" w:rsidR="00C226BC" w:rsidRPr="00EC0124" w:rsidRDefault="00C226BC" w:rsidP="00A07EA3">
      <w:pPr>
        <w:spacing w:after="240" w:line="360" w:lineRule="auto"/>
        <w:jc w:val="both"/>
      </w:pPr>
      <w:r w:rsidRPr="00EC0124">
        <w:rPr>
          <w:b/>
        </w:rPr>
        <w:lastRenderedPageBreak/>
        <w:t xml:space="preserve">Ácidos grasos: </w:t>
      </w:r>
      <w:r w:rsidRPr="00EC0124">
        <w:t>poliinsaturados (1gr), monoinsaturados (4gr), grasas saturadas (53gr)</w:t>
      </w:r>
    </w:p>
    <w:p w14:paraId="61052461" w14:textId="77777777" w:rsidR="00C226BC" w:rsidRPr="00EC0124" w:rsidRDefault="00C226BC" w:rsidP="00A07EA3">
      <w:pPr>
        <w:spacing w:after="240" w:line="360" w:lineRule="auto"/>
        <w:jc w:val="both"/>
      </w:pPr>
      <w:r w:rsidRPr="00EC0124">
        <w:rPr>
          <w:b/>
        </w:rPr>
        <w:t xml:space="preserve">Minerales: </w:t>
      </w:r>
      <w:r w:rsidRPr="00EC0124">
        <w:t>potasio (398), fosforo (110mg), calcio (15mg), hierro</w:t>
      </w:r>
      <w:r w:rsidR="003A6576" w:rsidRPr="00EC0124">
        <w:t xml:space="preserve"> </w:t>
      </w:r>
      <w:r w:rsidRPr="00EC0124">
        <w:t>(4mg)</w:t>
      </w:r>
      <w:sdt>
        <w:sdtPr>
          <w:id w:val="491462998"/>
          <w:citation/>
        </w:sdtPr>
        <w:sdtEndPr/>
        <w:sdtContent>
          <w:r w:rsidRPr="00EC0124">
            <w:fldChar w:fldCharType="begin"/>
          </w:r>
          <w:r w:rsidRPr="00EC0124">
            <w:instrText xml:space="preserve"> CITATION Min16 \l 12298 </w:instrText>
          </w:r>
          <w:r w:rsidRPr="00EC0124">
            <w:fldChar w:fldCharType="separate"/>
          </w:r>
          <w:r w:rsidR="000770EB" w:rsidRPr="00EC0124">
            <w:rPr>
              <w:noProof/>
            </w:rPr>
            <w:t xml:space="preserve"> (Ministerio de Salud, 2016)</w:t>
          </w:r>
          <w:r w:rsidRPr="00EC0124">
            <w:fldChar w:fldCharType="end"/>
          </w:r>
        </w:sdtContent>
      </w:sdt>
    </w:p>
    <w:p w14:paraId="1D518B89" w14:textId="77777777" w:rsidR="00C226BC" w:rsidRPr="00EC0124" w:rsidRDefault="00C226BC" w:rsidP="00A07EA3">
      <w:pPr>
        <w:pStyle w:val="Ttulo4"/>
        <w:numPr>
          <w:ilvl w:val="0"/>
          <w:numId w:val="41"/>
        </w:numPr>
        <w:spacing w:before="0" w:after="240" w:line="360" w:lineRule="auto"/>
        <w:ind w:left="284" w:hanging="284"/>
        <w:rPr>
          <w:rFonts w:cs="Times New Roman"/>
        </w:rPr>
      </w:pPr>
      <w:r w:rsidRPr="00EC0124">
        <w:rPr>
          <w:rFonts w:cs="Times New Roman"/>
        </w:rPr>
        <w:t>Propiedades nutritivas</w:t>
      </w:r>
    </w:p>
    <w:p w14:paraId="5C62C8A1" w14:textId="77777777" w:rsidR="00C226BC" w:rsidRPr="00EC0124" w:rsidRDefault="00C226BC" w:rsidP="00A07EA3">
      <w:pPr>
        <w:spacing w:after="240" w:line="360" w:lineRule="auto"/>
        <w:jc w:val="both"/>
        <w:rPr>
          <w:b/>
        </w:rPr>
      </w:pPr>
      <w:r w:rsidRPr="00EC0124">
        <w:rPr>
          <w:color w:val="222222"/>
          <w:shd w:val="clear" w:color="auto" w:fill="FFFFFF"/>
        </w:rPr>
        <w:t>La composición del coco varía a medida que este madura. La </w:t>
      </w:r>
      <w:r w:rsidRPr="00EC0124">
        <w:rPr>
          <w:shd w:val="clear" w:color="auto" w:fill="FFFFFF"/>
        </w:rPr>
        <w:t>grasa</w:t>
      </w:r>
      <w:r w:rsidRPr="00EC0124">
        <w:rPr>
          <w:color w:val="222222"/>
          <w:shd w:val="clear" w:color="auto" w:fill="FFFFFF"/>
        </w:rPr>
        <w:t> constituye el principal componente tras el agua y es rica en </w:t>
      </w:r>
      <w:r w:rsidRPr="00EC0124">
        <w:rPr>
          <w:shd w:val="clear" w:color="auto" w:fill="FFFFFF"/>
        </w:rPr>
        <w:t>ácidos grasos</w:t>
      </w:r>
      <w:r w:rsidRPr="00EC0124">
        <w:rPr>
          <w:color w:val="222222"/>
          <w:shd w:val="clear" w:color="auto" w:fill="FFFFFF"/>
        </w:rPr>
        <w:t> saturados (88,6% del total), por lo que su valor calórico es el más alto de todas las frutas. Aporta una baja cantidad de carbohidratos y menor aún de </w:t>
      </w:r>
      <w:r w:rsidRPr="00EC0124">
        <w:rPr>
          <w:shd w:val="clear" w:color="auto" w:fill="FFFFFF"/>
        </w:rPr>
        <w:t>proteínas</w:t>
      </w:r>
      <w:r w:rsidRPr="00EC0124">
        <w:rPr>
          <w:color w:val="222222"/>
          <w:shd w:val="clear" w:color="auto" w:fill="FFFFFF"/>
        </w:rPr>
        <w:t>. También es rico en sales minerales que participan en la mineralización de los huesos (P, K, Mg, Ca). El contenido de </w:t>
      </w:r>
      <w:r w:rsidRPr="00EC0124">
        <w:rPr>
          <w:shd w:val="clear" w:color="auto" w:fill="FFFFFF"/>
        </w:rPr>
        <w:t>fibra</w:t>
      </w:r>
      <w:r w:rsidRPr="00EC0124">
        <w:t xml:space="preserve"> es muy elevado</w:t>
      </w:r>
      <w:r w:rsidRPr="00EC0124">
        <w:rPr>
          <w:color w:val="222222"/>
          <w:shd w:val="clear" w:color="auto" w:fill="FFFFFF"/>
        </w:rPr>
        <w:t>, lo que permite mejorar el tránsito intestinal y contribuye a reducir el riesgo de ciertas alteraciones y enfermedades. Destaca además su contenido de </w:t>
      </w:r>
      <w:r w:rsidRPr="00EC0124">
        <w:rPr>
          <w:shd w:val="clear" w:color="auto" w:fill="FFFFFF"/>
        </w:rPr>
        <w:t>vitamina E</w:t>
      </w:r>
      <w:r w:rsidRPr="00EC0124">
        <w:rPr>
          <w:color w:val="222222"/>
          <w:shd w:val="clear" w:color="auto" w:fill="FFFFFF"/>
        </w:rPr>
        <w:t>, de acción antioxidante y de ciertas vitaminas hidrosolubles del </w:t>
      </w:r>
      <w:r w:rsidRPr="00EC0124">
        <w:rPr>
          <w:shd w:val="clear" w:color="auto" w:fill="FFFFFF"/>
        </w:rPr>
        <w:t>grupo B</w:t>
      </w:r>
      <w:r w:rsidRPr="00EC0124">
        <w:rPr>
          <w:color w:val="222222"/>
          <w:shd w:val="clear" w:color="auto" w:fill="FFFFFF"/>
        </w:rPr>
        <w:t>, necesarias para el buen funcionamiento del organismo.</w:t>
      </w:r>
      <w:sdt>
        <w:sdtPr>
          <w:rPr>
            <w:color w:val="222222"/>
            <w:shd w:val="clear" w:color="auto" w:fill="FFFFFF"/>
          </w:rPr>
          <w:id w:val="-159621354"/>
          <w:citation/>
        </w:sdtPr>
        <w:sdtEndPr/>
        <w:sdtContent>
          <w:r w:rsidRPr="00EC0124">
            <w:rPr>
              <w:color w:val="222222"/>
              <w:shd w:val="clear" w:color="auto" w:fill="FFFFFF"/>
            </w:rPr>
            <w:fldChar w:fldCharType="begin"/>
          </w:r>
          <w:r w:rsidRPr="00EC0124">
            <w:rPr>
              <w:color w:val="222222"/>
              <w:shd w:val="clear" w:color="auto" w:fill="FFFFFF"/>
            </w:rPr>
            <w:instrText xml:space="preserve">CITATION Min16 \l 12298 </w:instrText>
          </w:r>
          <w:r w:rsidRPr="00EC0124">
            <w:rPr>
              <w:color w:val="222222"/>
              <w:shd w:val="clear" w:color="auto" w:fill="FFFFFF"/>
            </w:rPr>
            <w:fldChar w:fldCharType="separate"/>
          </w:r>
          <w:r w:rsidR="000770EB" w:rsidRPr="00EC0124">
            <w:rPr>
              <w:noProof/>
              <w:color w:val="222222"/>
              <w:shd w:val="clear" w:color="auto" w:fill="FFFFFF"/>
            </w:rPr>
            <w:t xml:space="preserve"> (Ministerio de Salud, 2016)</w:t>
          </w:r>
          <w:r w:rsidRPr="00EC0124">
            <w:rPr>
              <w:color w:val="222222"/>
              <w:shd w:val="clear" w:color="auto" w:fill="FFFFFF"/>
            </w:rPr>
            <w:fldChar w:fldCharType="end"/>
          </w:r>
        </w:sdtContent>
      </w:sdt>
    </w:p>
    <w:p w14:paraId="54B7BBBA" w14:textId="77777777" w:rsidR="00C226BC" w:rsidRPr="00EC0124" w:rsidRDefault="00C226BC" w:rsidP="00A07EA3">
      <w:pPr>
        <w:pStyle w:val="Ttulo4"/>
        <w:numPr>
          <w:ilvl w:val="0"/>
          <w:numId w:val="41"/>
        </w:numPr>
        <w:spacing w:before="0" w:after="240" w:line="360" w:lineRule="auto"/>
        <w:ind w:left="284" w:hanging="284"/>
        <w:rPr>
          <w:rFonts w:cs="Times New Roman"/>
        </w:rPr>
      </w:pPr>
      <w:r w:rsidRPr="00EC0124">
        <w:rPr>
          <w:rFonts w:cs="Times New Roman"/>
        </w:rPr>
        <w:t>Generalidades de la harina de coco</w:t>
      </w:r>
    </w:p>
    <w:p w14:paraId="27A9B659" w14:textId="77777777" w:rsidR="00C226BC" w:rsidRPr="00EC0124" w:rsidRDefault="00C226BC" w:rsidP="00A07EA3">
      <w:pPr>
        <w:spacing w:after="240" w:line="360" w:lineRule="auto"/>
        <w:jc w:val="both"/>
        <w:rPr>
          <w:b/>
        </w:rPr>
      </w:pPr>
      <w:r w:rsidRPr="00EC0124">
        <w:t>La</w:t>
      </w:r>
      <w:r w:rsidRPr="00EC0124">
        <w:rPr>
          <w:b/>
        </w:rPr>
        <w:t xml:space="preserve"> </w:t>
      </w:r>
      <w:r w:rsidRPr="00EC0124">
        <w:t>harina de coco</w:t>
      </w:r>
      <w:r w:rsidRPr="00EC0124">
        <w:rPr>
          <w:b/>
        </w:rPr>
        <w:t xml:space="preserve"> </w:t>
      </w:r>
      <w:r w:rsidRPr="00EC0124">
        <w:t xml:space="preserve">es un alimento que nutre al 100%, puesto que tiene un 50% de fibra alimentaria, proteínas y minerales, y lo más importante que posee un bajo contenido de carbohidratos y almidones, la grasa que </w:t>
      </w:r>
      <w:r w:rsidR="003A6576" w:rsidRPr="00EC0124">
        <w:t xml:space="preserve">genera es totalmente saludable. </w:t>
      </w:r>
      <w:r w:rsidRPr="00EC0124">
        <w:t>Tiene un olor agradable, rico sabor y muy nutritiva.</w:t>
      </w:r>
    </w:p>
    <w:p w14:paraId="34C53DC3" w14:textId="77777777" w:rsidR="00C226BC" w:rsidRPr="00EC0124" w:rsidRDefault="00C226BC" w:rsidP="00A07EA3">
      <w:pPr>
        <w:spacing w:after="240" w:line="360" w:lineRule="auto"/>
        <w:jc w:val="both"/>
        <w:rPr>
          <w:b/>
        </w:rPr>
      </w:pPr>
      <w:r w:rsidRPr="00EC0124">
        <w:rPr>
          <w:color w:val="000000"/>
          <w:shd w:val="clear" w:color="auto" w:fill="FFFFFF"/>
        </w:rPr>
        <w:t>Aporta con una cantidad apreciable de proteína (21% PB), pero de valor biológico no muy elevado. Es particularmente deficiente en lisina y en triptófano y muy excedentaria en arginina (10-12% sobre PB). La digestibilidad de los aminoácidos está limitada por la elevada proporción de proteína ligada a la pared celular (70%). La fibra se caracteriza por su alta capacidad de absorción de líquidos lo que favorece la granulación de piensos ricos en melaza</w:t>
      </w:r>
      <w:r w:rsidRPr="00EC0124">
        <w:rPr>
          <w:color w:val="000000"/>
          <w:sz w:val="20"/>
          <w:szCs w:val="20"/>
          <w:shd w:val="clear" w:color="auto" w:fill="FFFFFF"/>
        </w:rPr>
        <w:t>.</w:t>
      </w:r>
      <w:sdt>
        <w:sdtPr>
          <w:rPr>
            <w:color w:val="000000"/>
            <w:szCs w:val="20"/>
            <w:shd w:val="clear" w:color="auto" w:fill="FFFFFF"/>
          </w:rPr>
          <w:id w:val="-544684246"/>
          <w:citation/>
        </w:sdtPr>
        <w:sdtEndPr/>
        <w:sdtContent>
          <w:r w:rsidRPr="00EC0124">
            <w:rPr>
              <w:color w:val="000000"/>
              <w:szCs w:val="20"/>
              <w:shd w:val="clear" w:color="auto" w:fill="FFFFFF"/>
            </w:rPr>
            <w:fldChar w:fldCharType="begin"/>
          </w:r>
          <w:r w:rsidRPr="00EC0124">
            <w:rPr>
              <w:color w:val="000000"/>
              <w:szCs w:val="20"/>
              <w:shd w:val="clear" w:color="auto" w:fill="FFFFFF"/>
            </w:rPr>
            <w:instrText xml:space="preserve">CITATION FED17 \l 12298 </w:instrText>
          </w:r>
          <w:r w:rsidRPr="00EC0124">
            <w:rPr>
              <w:color w:val="000000"/>
              <w:szCs w:val="20"/>
              <w:shd w:val="clear" w:color="auto" w:fill="FFFFFF"/>
            </w:rPr>
            <w:fldChar w:fldCharType="separate"/>
          </w:r>
          <w:r w:rsidR="000770EB" w:rsidRPr="00EC0124">
            <w:rPr>
              <w:noProof/>
              <w:color w:val="000000"/>
              <w:szCs w:val="20"/>
              <w:shd w:val="clear" w:color="auto" w:fill="FFFFFF"/>
            </w:rPr>
            <w:t xml:space="preserve"> (Fedna, 2017)</w:t>
          </w:r>
          <w:r w:rsidRPr="00EC0124">
            <w:rPr>
              <w:color w:val="000000"/>
              <w:szCs w:val="20"/>
              <w:shd w:val="clear" w:color="auto" w:fill="FFFFFF"/>
            </w:rPr>
            <w:fldChar w:fldCharType="end"/>
          </w:r>
        </w:sdtContent>
      </w:sdt>
    </w:p>
    <w:p w14:paraId="0DDF3BFB" w14:textId="77777777" w:rsidR="00C226BC" w:rsidRPr="00EC0124" w:rsidRDefault="00C226BC" w:rsidP="00A07EA3">
      <w:pPr>
        <w:spacing w:after="240" w:line="360" w:lineRule="auto"/>
        <w:jc w:val="both"/>
        <w:rPr>
          <w:b/>
        </w:rPr>
      </w:pPr>
      <w:r w:rsidRPr="00EC0124">
        <w:rPr>
          <w:color w:val="000000"/>
        </w:rPr>
        <w:t xml:space="preserve">La harina de coco tiene una palatabilidad y olor aceptables y, en función de su composición química, es un ingrediente adecuado para dietas de rumiantes y </w:t>
      </w:r>
      <w:r w:rsidRPr="00EC0124">
        <w:rPr>
          <w:color w:val="000000"/>
        </w:rPr>
        <w:lastRenderedPageBreak/>
        <w:t xml:space="preserve">conejos. En porcino y aves su uso está limitado por su alto contenido en fibra y su desequilibrio en aminoácidos. En aves, la alta capacidad de absorción de agua provoca heces acuosas y reduce el consumo. En cerdas gestantes esta propiedad podría favorecer la saciedad y confort intestinal. La harina de coco rica en grasa puede incluirse en piensos de porcinos de ceba y cerdas reproductoras hasta niveles del 10%. </w:t>
      </w:r>
      <w:r w:rsidR="006E265C" w:rsidRPr="00EC0124">
        <w:rPr>
          <w:color w:val="000000"/>
        </w:rPr>
        <w:t>Es un producto natural que tiene grandes beneficios como alimento para aves, tiene propiedades preventivas para infecciones de bacterias, hongos y parásitos, es un estimulante del apetito</w:t>
      </w:r>
      <w:r w:rsidR="00184D1F" w:rsidRPr="00EC0124">
        <w:rPr>
          <w:color w:val="000000"/>
        </w:rPr>
        <w:t xml:space="preserve"> de las aves, tiene altos niveles de vitaminas y minerales.</w:t>
      </w:r>
    </w:p>
    <w:p w14:paraId="35842CF9" w14:textId="24A3045E" w:rsidR="00A07EA3" w:rsidRPr="00EC0124" w:rsidRDefault="00C226BC" w:rsidP="00A07EA3">
      <w:pPr>
        <w:spacing w:after="240" w:line="360" w:lineRule="auto"/>
        <w:jc w:val="both"/>
        <w:rPr>
          <w:color w:val="000000"/>
        </w:rPr>
      </w:pPr>
      <w:r w:rsidRPr="00EC0124">
        <w:rPr>
          <w:color w:val="000000"/>
        </w:rPr>
        <w:t xml:space="preserve">El control de calidad debe incluir el análisis proximal con la determinación de los niveles de fibra, grasa y proteína de cada partida (altamente variables). También debe hacerse un control de aflatoxinas, ya que existe riesgo de Aspergillus en condiciones de excesiva humedad durante el proceso de secado o </w:t>
      </w:r>
      <w:r w:rsidR="00414AEB" w:rsidRPr="00EC0124">
        <w:rPr>
          <w:color w:val="000000"/>
        </w:rPr>
        <w:t>almacenamiento,</w:t>
      </w:r>
      <w:r w:rsidRPr="00EC0124">
        <w:rPr>
          <w:color w:val="000000"/>
        </w:rPr>
        <w:t xml:space="preserve"> así como de rancidez de la grasa. </w:t>
      </w:r>
      <w:sdt>
        <w:sdtPr>
          <w:rPr>
            <w:color w:val="000000"/>
          </w:rPr>
          <w:id w:val="1621185271"/>
          <w:citation/>
        </w:sdtPr>
        <w:sdtEndPr/>
        <w:sdtContent>
          <w:r w:rsidRPr="00EC0124">
            <w:rPr>
              <w:color w:val="000000"/>
            </w:rPr>
            <w:fldChar w:fldCharType="begin"/>
          </w:r>
          <w:r w:rsidRPr="00EC0124">
            <w:rPr>
              <w:color w:val="000000"/>
            </w:rPr>
            <w:instrText xml:space="preserve">CITATION FED17 \l 12298 </w:instrText>
          </w:r>
          <w:r w:rsidRPr="00EC0124">
            <w:rPr>
              <w:color w:val="000000"/>
            </w:rPr>
            <w:fldChar w:fldCharType="separate"/>
          </w:r>
          <w:r w:rsidR="000770EB" w:rsidRPr="00EC0124">
            <w:rPr>
              <w:noProof/>
              <w:color w:val="000000"/>
            </w:rPr>
            <w:t>(Fedna, 2017)</w:t>
          </w:r>
          <w:r w:rsidRPr="00EC0124">
            <w:rPr>
              <w:color w:val="000000"/>
            </w:rPr>
            <w:fldChar w:fldCharType="end"/>
          </w:r>
        </w:sdtContent>
      </w:sdt>
    </w:p>
    <w:p w14:paraId="2F15860E" w14:textId="77777777" w:rsidR="00C226BC" w:rsidRPr="00EC0124" w:rsidRDefault="00C226BC" w:rsidP="00A07EA3">
      <w:pPr>
        <w:pStyle w:val="Ttulo3"/>
        <w:spacing w:after="240"/>
        <w:ind w:left="567" w:hanging="578"/>
        <w:contextualSpacing w:val="0"/>
      </w:pPr>
      <w:bookmarkStart w:id="37" w:name="_Toc69136112"/>
      <w:r w:rsidRPr="00EC0124">
        <w:t>Orégano (</w:t>
      </w:r>
      <w:r w:rsidRPr="00EC0124">
        <w:rPr>
          <w:i/>
          <w:iCs/>
        </w:rPr>
        <w:t>Origanum vulgare</w:t>
      </w:r>
      <w:r w:rsidRPr="00EC0124">
        <w:t>)</w:t>
      </w:r>
      <w:bookmarkEnd w:id="37"/>
    </w:p>
    <w:p w14:paraId="67C496CF" w14:textId="77777777" w:rsidR="00C226BC" w:rsidRPr="00EC0124" w:rsidRDefault="00C226BC" w:rsidP="00A07EA3">
      <w:pPr>
        <w:spacing w:after="240" w:line="360" w:lineRule="auto"/>
        <w:jc w:val="both"/>
        <w:rPr>
          <w:b/>
        </w:rPr>
      </w:pPr>
      <w:r w:rsidRPr="00EC0124">
        <w:rPr>
          <w:color w:val="000000"/>
        </w:rPr>
        <w:t>El orégano es una hierba que generalmente se utiliza para condimentar alimentos, debido a que realza el sabor de carnes, salsas y ensaladas. Sin embargo, sus propiedades no sólo sirven para fines culinarios, sino también para beneficiar la dieta de los animales. Posee una alta capacidad antioxidante, que se atribuye a la presencia de compuestos fenólicos, que incluyen aceites esenciales.</w:t>
      </w:r>
      <w:sdt>
        <w:sdtPr>
          <w:rPr>
            <w:b/>
          </w:rPr>
          <w:id w:val="1020665603"/>
          <w:citation/>
        </w:sdtPr>
        <w:sdtEndPr/>
        <w:sdtContent>
          <w:r w:rsidRPr="00EC0124">
            <w:rPr>
              <w:b/>
            </w:rPr>
            <w:fldChar w:fldCharType="begin"/>
          </w:r>
          <w:r w:rsidRPr="00EC0124">
            <w:rPr>
              <w:b/>
            </w:rPr>
            <w:instrText xml:space="preserve">CITATION TAP14 \l 12298 </w:instrText>
          </w:r>
          <w:r w:rsidRPr="00EC0124">
            <w:rPr>
              <w:b/>
            </w:rPr>
            <w:fldChar w:fldCharType="separate"/>
          </w:r>
          <w:r w:rsidR="000770EB" w:rsidRPr="00EC0124">
            <w:rPr>
              <w:b/>
              <w:noProof/>
            </w:rPr>
            <w:t xml:space="preserve"> </w:t>
          </w:r>
          <w:r w:rsidR="000770EB" w:rsidRPr="00EC0124">
            <w:rPr>
              <w:noProof/>
            </w:rPr>
            <w:t>(Tapia, 2014)</w:t>
          </w:r>
          <w:r w:rsidRPr="00EC0124">
            <w:rPr>
              <w:b/>
            </w:rPr>
            <w:fldChar w:fldCharType="end"/>
          </w:r>
        </w:sdtContent>
      </w:sdt>
    </w:p>
    <w:p w14:paraId="7BDA673A" w14:textId="77777777" w:rsidR="00643732" w:rsidRPr="00EC0124" w:rsidRDefault="00643732" w:rsidP="00A07EA3">
      <w:pPr>
        <w:pStyle w:val="Ttulo4"/>
        <w:numPr>
          <w:ilvl w:val="0"/>
          <w:numId w:val="36"/>
        </w:numPr>
        <w:spacing w:before="0" w:after="240" w:line="360" w:lineRule="auto"/>
        <w:ind w:left="284" w:hanging="284"/>
        <w:rPr>
          <w:rFonts w:cs="Times New Roman"/>
        </w:rPr>
      </w:pPr>
      <w:r w:rsidRPr="00EC0124">
        <w:rPr>
          <w:rFonts w:cs="Times New Roman"/>
        </w:rPr>
        <w:t>Propiedades del orégano</w:t>
      </w:r>
    </w:p>
    <w:p w14:paraId="04B708B8" w14:textId="7C1874A6" w:rsidR="00643732" w:rsidRPr="00EC0124" w:rsidRDefault="00643732" w:rsidP="00A07EA3">
      <w:pPr>
        <w:spacing w:after="240" w:line="360" w:lineRule="auto"/>
        <w:jc w:val="both"/>
      </w:pPr>
      <w:r w:rsidRPr="00EC0124">
        <w:t xml:space="preserve">Posee carbohidratos, grasas y proteínas. </w:t>
      </w:r>
      <w:r w:rsidR="00414AEB" w:rsidRPr="00EC0124">
        <w:t>Además,</w:t>
      </w:r>
      <w:r w:rsidRPr="00EC0124">
        <w:t xml:space="preserve"> tiene diferentes minerales como el zinc, sodio, hierro, potasio, calcio, magnesio y vitaminas como la A, C, B1, B2, B3, B6, E y K.</w:t>
      </w:r>
    </w:p>
    <w:p w14:paraId="7CD63D01" w14:textId="77777777" w:rsidR="00643732" w:rsidRPr="00EC0124" w:rsidRDefault="00643732" w:rsidP="00A07EA3">
      <w:pPr>
        <w:spacing w:after="240" w:line="360" w:lineRule="auto"/>
        <w:jc w:val="both"/>
      </w:pPr>
      <w:r w:rsidRPr="00EC0124">
        <w:t>Contiene ácido rosmarinico y timol, compuestos que ayudan a disminuir los radicales libres y sus efectos en el cuerpo, responsables en gran parte del envejecimiento celular.</w:t>
      </w:r>
    </w:p>
    <w:p w14:paraId="41EF381D" w14:textId="77777777" w:rsidR="00643732" w:rsidRPr="00EC0124" w:rsidRDefault="00643732" w:rsidP="00A07EA3">
      <w:pPr>
        <w:spacing w:after="240" w:line="360" w:lineRule="auto"/>
        <w:jc w:val="both"/>
      </w:pPr>
      <w:r w:rsidRPr="00EC0124">
        <w:lastRenderedPageBreak/>
        <w:t>Tiene aceites esenciales ricos en carvacrol, cineol, alfa-pineno, mirceno, canfeno.</w:t>
      </w:r>
      <w:sdt>
        <w:sdtPr>
          <w:id w:val="1211381558"/>
          <w:citation/>
        </w:sdtPr>
        <w:sdtEndPr/>
        <w:sdtContent>
          <w:r w:rsidRPr="00EC0124">
            <w:fldChar w:fldCharType="begin"/>
          </w:r>
          <w:r w:rsidRPr="00EC0124">
            <w:instrText xml:space="preserve"> CITATION Eco17 \l 12298 </w:instrText>
          </w:r>
          <w:r w:rsidRPr="00EC0124">
            <w:fldChar w:fldCharType="separate"/>
          </w:r>
          <w:r w:rsidR="000770EB" w:rsidRPr="00EC0124">
            <w:rPr>
              <w:noProof/>
            </w:rPr>
            <w:t xml:space="preserve"> (Ecoinventos, 2017)</w:t>
          </w:r>
          <w:r w:rsidRPr="00EC0124">
            <w:fldChar w:fldCharType="end"/>
          </w:r>
        </w:sdtContent>
      </w:sdt>
    </w:p>
    <w:p w14:paraId="114887FB" w14:textId="77777777" w:rsidR="00643732" w:rsidRPr="00EC0124" w:rsidRDefault="00643732" w:rsidP="00A07EA3">
      <w:pPr>
        <w:pStyle w:val="Ttulo4"/>
        <w:numPr>
          <w:ilvl w:val="0"/>
          <w:numId w:val="36"/>
        </w:numPr>
        <w:spacing w:before="0" w:after="240" w:line="360" w:lineRule="auto"/>
        <w:ind w:left="284" w:hanging="284"/>
        <w:rPr>
          <w:rFonts w:cs="Times New Roman"/>
        </w:rPr>
      </w:pPr>
      <w:r w:rsidRPr="00EC0124">
        <w:rPr>
          <w:rFonts w:cs="Times New Roman"/>
        </w:rPr>
        <w:t>Generalidades del orégano</w:t>
      </w:r>
    </w:p>
    <w:p w14:paraId="26955AB0" w14:textId="77777777" w:rsidR="00643732" w:rsidRPr="00EC0124" w:rsidRDefault="00643732" w:rsidP="00A07EA3">
      <w:pPr>
        <w:spacing w:after="240" w:line="360" w:lineRule="auto"/>
        <w:jc w:val="both"/>
      </w:pPr>
      <w:r w:rsidRPr="00EC0124">
        <w:t>Tiene una buena capacidad antioxidante y antimicrobiana contra microorganismos patógenos como Salmonella typhimurium, E, coli, Staphylococcus aureus entre otros.  Estas características son muy importantes para la industria alimentaria, ya que pueden favorecer la inocuidad y estabilidad de los alimentos como también protegerlos contra alteraciones lipídicas.</w:t>
      </w:r>
      <w:sdt>
        <w:sdtPr>
          <w:id w:val="-1481461864"/>
          <w:citation/>
        </w:sdtPr>
        <w:sdtEndPr/>
        <w:sdtContent>
          <w:r w:rsidRPr="00EC0124">
            <w:fldChar w:fldCharType="begin"/>
          </w:r>
          <w:r w:rsidRPr="00EC0124">
            <w:instrText xml:space="preserve">CITATION ZAM11 \l 12298 </w:instrText>
          </w:r>
          <w:r w:rsidRPr="00EC0124">
            <w:fldChar w:fldCharType="separate"/>
          </w:r>
          <w:r w:rsidR="000770EB" w:rsidRPr="00EC0124">
            <w:rPr>
              <w:noProof/>
            </w:rPr>
            <w:t xml:space="preserve"> (Zamora, 2011)</w:t>
          </w:r>
          <w:r w:rsidRPr="00EC0124">
            <w:fldChar w:fldCharType="end"/>
          </w:r>
        </w:sdtContent>
      </w:sdt>
    </w:p>
    <w:p w14:paraId="4AC4D5BF" w14:textId="77777777" w:rsidR="00643732" w:rsidRPr="00EC0124" w:rsidRDefault="00643732" w:rsidP="00A07EA3">
      <w:pPr>
        <w:spacing w:after="240" w:line="360" w:lineRule="auto"/>
        <w:jc w:val="both"/>
      </w:pPr>
      <w:r w:rsidRPr="00EC0124">
        <w:t>Al orégano se le considera, no solo como una alternativa para sustituir los antibióticos promotores del crecimiento, sino como medio para obtener incremento en la eficiencia y palatabilidad en sistemas donde se utilicen subproductos y alimentos de escaso valor nutricional que generalmente tienden a afectar el comportamiento animal.</w:t>
      </w:r>
      <w:sdt>
        <w:sdtPr>
          <w:id w:val="-1447847598"/>
          <w:citation/>
        </w:sdtPr>
        <w:sdtEndPr/>
        <w:sdtContent>
          <w:r w:rsidRPr="00EC0124">
            <w:fldChar w:fldCharType="begin"/>
          </w:r>
          <w:r w:rsidRPr="00EC0124">
            <w:instrText xml:space="preserve">CITATION ARC14 \l 12298 </w:instrText>
          </w:r>
          <w:r w:rsidRPr="00EC0124">
            <w:fldChar w:fldCharType="separate"/>
          </w:r>
          <w:r w:rsidR="000770EB" w:rsidRPr="00EC0124">
            <w:rPr>
              <w:noProof/>
            </w:rPr>
            <w:t xml:space="preserve"> (Arcila, 2014)</w:t>
          </w:r>
          <w:r w:rsidRPr="00EC0124">
            <w:fldChar w:fldCharType="end"/>
          </w:r>
        </w:sdtContent>
      </w:sdt>
    </w:p>
    <w:p w14:paraId="7C48E8FC" w14:textId="77777777" w:rsidR="00643732" w:rsidRPr="00EC0124" w:rsidRDefault="00643732" w:rsidP="00A07EA3">
      <w:pPr>
        <w:pStyle w:val="Ttulo4"/>
        <w:numPr>
          <w:ilvl w:val="0"/>
          <w:numId w:val="36"/>
        </w:numPr>
        <w:spacing w:before="0" w:after="240" w:line="360" w:lineRule="auto"/>
        <w:ind w:left="284" w:hanging="284"/>
        <w:rPr>
          <w:rFonts w:cs="Times New Roman"/>
        </w:rPr>
      </w:pPr>
      <w:r w:rsidRPr="00EC0124">
        <w:rPr>
          <w:rFonts w:cs="Times New Roman"/>
        </w:rPr>
        <w:t>Usos</w:t>
      </w:r>
    </w:p>
    <w:p w14:paraId="141EFB45" w14:textId="77777777" w:rsidR="00643732" w:rsidRPr="00EC0124" w:rsidRDefault="00643732" w:rsidP="00A07EA3">
      <w:pPr>
        <w:spacing w:after="240" w:line="360" w:lineRule="auto"/>
        <w:jc w:val="both"/>
        <w:rPr>
          <w:b/>
        </w:rPr>
      </w:pPr>
      <w:r w:rsidRPr="00EC0124">
        <w:t>Disminuyen la oxidación de los aminoácidos, ejercen una acción antimicrobiana sobre algunos microorganismos intestinales y favorecen la absorción intestinal, estimulan la secreción de enzimas digestivos, aumentan la palatabilidad de los alimentos y estimulan su ingestión, y mejoran el estado inmunológico del animal.</w:t>
      </w:r>
      <w:sdt>
        <w:sdtPr>
          <w:id w:val="384151316"/>
          <w:citation/>
        </w:sdtPr>
        <w:sdtEndPr/>
        <w:sdtContent>
          <w:r w:rsidRPr="00EC0124">
            <w:fldChar w:fldCharType="begin"/>
          </w:r>
          <w:r w:rsidRPr="00EC0124">
            <w:instrText xml:space="preserve">CITATION CAR151 \l 12298 </w:instrText>
          </w:r>
          <w:r w:rsidRPr="00EC0124">
            <w:fldChar w:fldCharType="separate"/>
          </w:r>
          <w:r w:rsidR="000770EB" w:rsidRPr="00EC0124">
            <w:rPr>
              <w:noProof/>
            </w:rPr>
            <w:t xml:space="preserve"> (Carro, 2015)</w:t>
          </w:r>
          <w:r w:rsidRPr="00EC0124">
            <w:fldChar w:fldCharType="end"/>
          </w:r>
        </w:sdtContent>
      </w:sdt>
    </w:p>
    <w:p w14:paraId="039A32F4" w14:textId="77777777" w:rsidR="00643732" w:rsidRPr="00EC0124" w:rsidRDefault="00643732" w:rsidP="00A07EA3">
      <w:pPr>
        <w:spacing w:after="240" w:line="360" w:lineRule="auto"/>
        <w:jc w:val="both"/>
        <w:rPr>
          <w:b/>
        </w:rPr>
      </w:pPr>
      <w:r w:rsidRPr="00EC0124">
        <w:t>El orégano se utiliza como especia aromática ya sea en hojas frescas o secas, extractos o aceites con resultados positivos; como suplemento en la alimentación de animales destinados al consumo humano.</w:t>
      </w:r>
      <w:sdt>
        <w:sdtPr>
          <w:id w:val="-714579183"/>
          <w:citation/>
        </w:sdtPr>
        <w:sdtEndPr/>
        <w:sdtContent>
          <w:r w:rsidRPr="00EC0124">
            <w:fldChar w:fldCharType="begin"/>
          </w:r>
          <w:r w:rsidRPr="00EC0124">
            <w:instrText xml:space="preserve">CITATION ARC14 \l 12298 </w:instrText>
          </w:r>
          <w:r w:rsidRPr="00EC0124">
            <w:fldChar w:fldCharType="separate"/>
          </w:r>
          <w:r w:rsidR="000770EB" w:rsidRPr="00EC0124">
            <w:rPr>
              <w:noProof/>
            </w:rPr>
            <w:t xml:space="preserve"> (Arcila, 2014)</w:t>
          </w:r>
          <w:r w:rsidRPr="00EC0124">
            <w:fldChar w:fldCharType="end"/>
          </w:r>
        </w:sdtContent>
      </w:sdt>
    </w:p>
    <w:p w14:paraId="4DA1668C" w14:textId="77777777" w:rsidR="00643732" w:rsidRPr="00EC0124" w:rsidRDefault="00643732" w:rsidP="00A07EA3">
      <w:pPr>
        <w:spacing w:after="240" w:line="360" w:lineRule="auto"/>
        <w:jc w:val="both"/>
        <w:rPr>
          <w:b/>
        </w:rPr>
      </w:pPr>
      <w:r w:rsidRPr="00EC0124">
        <w:t>El aceite constituye una forma eficiente de utilización, sin embargo, las hojas frescas incluidas en la dieta han sido de gran aceptación por mejora en la palatabilidad de los piensos con resultados beneficiosos de manera general en el comportamiento productivo e indicadores de salud de animales monogástricos.</w:t>
      </w:r>
      <w:sdt>
        <w:sdtPr>
          <w:id w:val="-2025774692"/>
          <w:citation/>
        </w:sdtPr>
        <w:sdtEndPr/>
        <w:sdtContent>
          <w:r w:rsidRPr="00EC0124">
            <w:fldChar w:fldCharType="begin"/>
          </w:r>
          <w:r w:rsidRPr="00EC0124">
            <w:instrText xml:space="preserve">CITATION PAD09 \l 12298 </w:instrText>
          </w:r>
          <w:r w:rsidRPr="00EC0124">
            <w:fldChar w:fldCharType="separate"/>
          </w:r>
          <w:r w:rsidR="000770EB" w:rsidRPr="00EC0124">
            <w:rPr>
              <w:noProof/>
            </w:rPr>
            <w:t xml:space="preserve"> (Padilla, 2009)</w:t>
          </w:r>
          <w:r w:rsidRPr="00EC0124">
            <w:fldChar w:fldCharType="end"/>
          </w:r>
        </w:sdtContent>
      </w:sdt>
    </w:p>
    <w:p w14:paraId="43E7F3A2" w14:textId="77777777" w:rsidR="00643732" w:rsidRPr="00EC0124" w:rsidRDefault="00643732" w:rsidP="00A07EA3">
      <w:pPr>
        <w:pStyle w:val="Ttulo4"/>
        <w:numPr>
          <w:ilvl w:val="0"/>
          <w:numId w:val="36"/>
        </w:numPr>
        <w:spacing w:before="0" w:after="240" w:line="360" w:lineRule="auto"/>
        <w:ind w:left="284" w:hanging="284"/>
        <w:jc w:val="both"/>
        <w:rPr>
          <w:rFonts w:cs="Times New Roman"/>
        </w:rPr>
      </w:pPr>
      <w:r w:rsidRPr="00EC0124">
        <w:rPr>
          <w:rFonts w:cs="Times New Roman"/>
        </w:rPr>
        <w:lastRenderedPageBreak/>
        <w:t>Efectos en los animales</w:t>
      </w:r>
    </w:p>
    <w:p w14:paraId="347A6179" w14:textId="77777777" w:rsidR="005F7B3D" w:rsidRPr="00EC0124" w:rsidRDefault="00643732" w:rsidP="00A07EA3">
      <w:pPr>
        <w:spacing w:after="240" w:line="360" w:lineRule="auto"/>
        <w:jc w:val="both"/>
        <w:rPr>
          <w:b/>
        </w:rPr>
      </w:pPr>
      <w:r w:rsidRPr="00EC0124">
        <w:t>Los efectos que causan los aceites esenciales y extractos vegetales en las aves son de carácter directo en el mantenimiento de un equilibrio bacteriano favorable con la disminución del pH gástrico y el aumento de la producción de ácidos grasos volátiles en el ciego. De carácter indirecto en la reducción de la viscosidad del alimento, debido a que mejora el acceso y difusión enzimática en el sustrato y disminuye la flora patógena del ciego. Se ha demostrado que Origanum vulgare (orégano) además de poseer en su composición fenoles con elevadas concentraciones de componentes activos como lo son carvacol y timol, éstos poseen un amplio rango de efectividad antimicrobial.</w:t>
      </w:r>
      <w:sdt>
        <w:sdtPr>
          <w:id w:val="-1219824269"/>
          <w:citation/>
        </w:sdtPr>
        <w:sdtEndPr/>
        <w:sdtContent>
          <w:r w:rsidRPr="00EC0124">
            <w:fldChar w:fldCharType="begin"/>
          </w:r>
          <w:r w:rsidRPr="00EC0124">
            <w:instrText xml:space="preserve">CITATION CAR151 \l 12298 </w:instrText>
          </w:r>
          <w:r w:rsidRPr="00EC0124">
            <w:fldChar w:fldCharType="separate"/>
          </w:r>
          <w:r w:rsidR="000770EB" w:rsidRPr="00EC0124">
            <w:rPr>
              <w:noProof/>
            </w:rPr>
            <w:t xml:space="preserve"> (Carro, 2015)</w:t>
          </w:r>
          <w:r w:rsidRPr="00EC0124">
            <w:fldChar w:fldCharType="end"/>
          </w:r>
        </w:sdtContent>
      </w:sdt>
    </w:p>
    <w:p w14:paraId="55FA2DB5" w14:textId="7245D27A" w:rsidR="003673A8" w:rsidRPr="00EC0124" w:rsidRDefault="003673A8" w:rsidP="00A07EA3">
      <w:pPr>
        <w:pStyle w:val="Ttulo2"/>
        <w:spacing w:after="240"/>
        <w:ind w:left="426" w:hanging="426"/>
        <w:contextualSpacing w:val="0"/>
      </w:pPr>
      <w:bookmarkStart w:id="38" w:name="_Toc69136113"/>
      <w:r w:rsidRPr="00EC0124">
        <w:t>Mortalidad</w:t>
      </w:r>
      <w:r w:rsidR="00B17500">
        <w:t xml:space="preserve"> y morbilidad</w:t>
      </w:r>
      <w:r w:rsidRPr="00EC0124">
        <w:t xml:space="preserve"> en pollos de engorde</w:t>
      </w:r>
      <w:bookmarkEnd w:id="38"/>
    </w:p>
    <w:p w14:paraId="79B84EEB" w14:textId="77777777" w:rsidR="003673A8" w:rsidRPr="00EC0124" w:rsidRDefault="003673A8" w:rsidP="00A07EA3">
      <w:pPr>
        <w:spacing w:after="240" w:line="360" w:lineRule="auto"/>
        <w:jc w:val="both"/>
      </w:pPr>
      <w:r w:rsidRPr="00EC0124">
        <w:t>La caracterización de la mortalidad es una metodología práctica que se puede utilizar para determinar los factores principales que afectan la viabilidad de un lote. Existen diferencias importantes en los niveles de mortalidad que manejan los sectores avícolas incluso bajo condiciones similares de infraestructura, ubicación geográfica y las mismas líneas genéticas.</w:t>
      </w:r>
    </w:p>
    <w:p w14:paraId="2EB8893B" w14:textId="77777777" w:rsidR="003673A8" w:rsidRPr="00EC0124" w:rsidRDefault="003673A8" w:rsidP="00A07EA3">
      <w:pPr>
        <w:spacing w:after="240" w:line="360" w:lineRule="auto"/>
        <w:jc w:val="both"/>
      </w:pPr>
      <w:r w:rsidRPr="00EC0124">
        <w:t>Las principales causas de mortalidad en una parvada corresponden a problemas respiratorios (asfixia respiratoria), metabólicos (ascitis), óseos por deficiencia de minerales (huesos de goma, fracturas).</w:t>
      </w:r>
      <w:sdt>
        <w:sdtPr>
          <w:id w:val="-1650050124"/>
          <w:citation/>
        </w:sdtPr>
        <w:sdtEndPr/>
        <w:sdtContent>
          <w:r w:rsidRPr="00EC0124">
            <w:fldChar w:fldCharType="begin"/>
          </w:r>
          <w:r w:rsidRPr="00EC0124">
            <w:instrText xml:space="preserve"> CITATION Arm17 \l 12298 </w:instrText>
          </w:r>
          <w:r w:rsidRPr="00EC0124">
            <w:fldChar w:fldCharType="separate"/>
          </w:r>
          <w:r w:rsidR="000770EB" w:rsidRPr="00EC0124">
            <w:rPr>
              <w:noProof/>
            </w:rPr>
            <w:t xml:space="preserve"> (Armel, 2017)</w:t>
          </w:r>
          <w:r w:rsidRPr="00EC0124">
            <w:fldChar w:fldCharType="end"/>
          </w:r>
        </w:sdtContent>
      </w:sdt>
    </w:p>
    <w:p w14:paraId="787559A6" w14:textId="2841CBFF" w:rsidR="00743662" w:rsidRDefault="003673A8" w:rsidP="00A07EA3">
      <w:pPr>
        <w:spacing w:after="240" w:line="360" w:lineRule="auto"/>
        <w:jc w:val="both"/>
      </w:pPr>
      <w:r w:rsidRPr="00EC0124">
        <w:t xml:space="preserve">La mortalidad en tratamientos con harinas elaboradas </w:t>
      </w:r>
      <w:r w:rsidR="00FD4949" w:rsidRPr="00EC0124">
        <w:t>a base de</w:t>
      </w:r>
      <w:r w:rsidRPr="00EC0124">
        <w:t xml:space="preserve"> diferentes productos suele no ser muy elevada, los porcentajes más elevados en las investigaciones son aquellos tratamientos que no llevan la inclusión de las harinas.</w:t>
      </w:r>
      <w:r w:rsidR="0059007F" w:rsidRPr="00EC0124">
        <w:t xml:space="preserve"> </w:t>
      </w:r>
    </w:p>
    <w:p w14:paraId="0C6617E0" w14:textId="4E9ADE08" w:rsidR="00B17500" w:rsidRDefault="00C325AB" w:rsidP="00064BC6">
      <w:pPr>
        <w:spacing w:after="240" w:line="360" w:lineRule="auto"/>
        <w:jc w:val="both"/>
      </w:pPr>
      <w:r>
        <w:t>En la inclusión de harina de zapallo se detectó que el porcentaje de mortalidad fue de 14.17% para toda la parvada, de éste el 5.56 % fue a causa del síndrome ascítico, el 8.08% ocasionado por el síndrome de muerte súbita, y el 1.52 % ocasionado por el síndrome infeccioso de falta de crecimiento. (Buces, 2013)</w:t>
      </w:r>
    </w:p>
    <w:p w14:paraId="2644B512" w14:textId="34E3370D" w:rsidR="00E54416" w:rsidRDefault="00E54416" w:rsidP="00064BC6">
      <w:pPr>
        <w:spacing w:after="240" w:line="360" w:lineRule="auto"/>
        <w:jc w:val="both"/>
      </w:pPr>
    </w:p>
    <w:p w14:paraId="0BC3BA74" w14:textId="77777777" w:rsidR="00E54416" w:rsidRDefault="00E54416" w:rsidP="00064BC6">
      <w:pPr>
        <w:spacing w:after="240" w:line="360" w:lineRule="auto"/>
        <w:jc w:val="both"/>
      </w:pPr>
    </w:p>
    <w:p w14:paraId="32F2624A" w14:textId="5AFAB5A9" w:rsidR="008138B4" w:rsidRDefault="00C400A2" w:rsidP="008138B4">
      <w:pPr>
        <w:pStyle w:val="Ttulo2"/>
        <w:spacing w:after="240"/>
        <w:ind w:left="426" w:hanging="426"/>
        <w:contextualSpacing w:val="0"/>
      </w:pPr>
      <w:bookmarkStart w:id="39" w:name="_Toc69136114"/>
      <w:r w:rsidRPr="00123526">
        <w:lastRenderedPageBreak/>
        <w:t>Relación costo/beneficio</w:t>
      </w:r>
      <w:r>
        <w:t>.</w:t>
      </w:r>
      <w:bookmarkEnd w:id="39"/>
    </w:p>
    <w:p w14:paraId="5F18011D" w14:textId="7FAFEB95" w:rsidR="00A132E3" w:rsidRPr="00A132E3" w:rsidRDefault="00A132E3" w:rsidP="00A132E3">
      <w:pPr>
        <w:spacing w:after="240" w:line="360" w:lineRule="auto"/>
        <w:jc w:val="both"/>
      </w:pPr>
      <w:r>
        <w:t>La relación costo-beneficio es una herramienta financiera que compara el costo de un producto versus el beneficio que esta entrega para evaluar de forma efectiva la mejor decisión a tomar en términos de compra, está constituido por un conjunto de procedimientos que proporcionan las medidas de rentabilidad del proyecto mediante la comparación de los costos previstos con los beneficios esperados al llevarlo a cabo.</w:t>
      </w:r>
      <w:r w:rsidR="00476EA8">
        <w:t xml:space="preserve"> (Rodríguez, 2017)</w:t>
      </w:r>
    </w:p>
    <w:p w14:paraId="24003B4C" w14:textId="7CBADBCC" w:rsidR="00C400A2" w:rsidRDefault="00C400A2" w:rsidP="00064BC6">
      <w:pPr>
        <w:spacing w:after="240" w:line="360" w:lineRule="auto"/>
        <w:jc w:val="both"/>
      </w:pPr>
      <w:r>
        <w:t xml:space="preserve">Se formularon cinco tratamientos para evaluar </w:t>
      </w:r>
      <w:r w:rsidR="00E54416">
        <w:t>cuál</w:t>
      </w:r>
      <w:r>
        <w:t xml:space="preserve"> de ellos era el más óptimo para pollos broiler en fase de engorde a 21 días de edad, para ello se probaron diferentes concentraciones de </w:t>
      </w:r>
      <w:r w:rsidR="00E54416">
        <w:t>harina de coco</w:t>
      </w:r>
      <w:r>
        <w:t xml:space="preserve"> 1 y 2%. El tratamiento</w:t>
      </w:r>
      <w:r w:rsidR="00E54416">
        <w:t xml:space="preserve"> con </w:t>
      </w:r>
      <w:r>
        <w:t xml:space="preserve">1% de </w:t>
      </w:r>
      <w:r w:rsidR="00E54416">
        <w:t>adición,</w:t>
      </w:r>
      <w:r>
        <w:t xml:space="preserve"> fue el más óptimo en cuanto a ganancia de peso final y porcentaje de digestibilidad de grasa al ser comparado con el resto de tratamientos; logró igualar al tratamiento control</w:t>
      </w:r>
      <w:r w:rsidR="00E54416">
        <w:t xml:space="preserve"> </w:t>
      </w:r>
      <w:r>
        <w:t>(dieta maíz-soya) en el índice de conversión alimenticia y la relación beneficio/costo en dólares.</w:t>
      </w:r>
      <w:r w:rsidR="00E54416">
        <w:t xml:space="preserve"> (De Paz, 2017)</w:t>
      </w:r>
    </w:p>
    <w:p w14:paraId="278F2BCE" w14:textId="6B67E1AD" w:rsidR="00E54416" w:rsidRDefault="00E54416" w:rsidP="00064BC6">
      <w:pPr>
        <w:spacing w:after="240" w:line="360" w:lineRule="auto"/>
        <w:jc w:val="both"/>
      </w:pPr>
      <w:r>
        <w:t xml:space="preserve">El tratamiento 2 fue el que presentó el mayor beneficio neto ($1.70) lo cual se debe a que este grupo dentro de los experimentales fue el que incurrió en menos gastos de alimentación porque al crecer los pollos consumen mayor cantidad de agua </w:t>
      </w:r>
      <w:r w:rsidR="00C83076">
        <w:t>y,</w:t>
      </w:r>
      <w:r>
        <w:t xml:space="preserve"> por lo tanto, mayor cantidad de producto (</w:t>
      </w:r>
      <w:r w:rsidR="00C83076">
        <w:t>h</w:t>
      </w:r>
      <w:r>
        <w:t xml:space="preserve">arina de </w:t>
      </w:r>
      <w:r w:rsidR="00C83076">
        <w:t>r</w:t>
      </w:r>
      <w:r>
        <w:t>omero). Comparado con el grupo testigo (A) fue una mínima diferencia en cuanto a consumo de alimento, pero el tratamiento 2 obtuvo mejor ganancia de peso o sea que su conversión alimenticia fue la mejor (Sáenz, 2018)</w:t>
      </w:r>
    </w:p>
    <w:p w14:paraId="2CD676C9" w14:textId="651E6AF9" w:rsidR="00E54416" w:rsidRDefault="00A132E3" w:rsidP="00064BC6">
      <w:pPr>
        <w:spacing w:after="240" w:line="360" w:lineRule="auto"/>
        <w:jc w:val="both"/>
      </w:pPr>
      <w:r>
        <w:t>En cuanto a costo/beneficio se obtuvo poco beneficio al administrar Harina de moringa como un aditivo para la alimentación de aves. Debido al costo del producto y el margen de ganancia que tiene el pollo de engorde solo sería viable el uso de este producto durante las primeras dos semanas, ya que genera un costo excesivo al momento de la formulación de dietas. (Ruíz, 2015)</w:t>
      </w:r>
    </w:p>
    <w:p w14:paraId="3FEBB1A2" w14:textId="500A75A2" w:rsidR="00E54416" w:rsidRDefault="00E54416" w:rsidP="00064BC6">
      <w:pPr>
        <w:spacing w:after="240" w:line="360" w:lineRule="auto"/>
        <w:jc w:val="both"/>
      </w:pPr>
    </w:p>
    <w:p w14:paraId="193731F4" w14:textId="75841EE6" w:rsidR="00E54416" w:rsidRDefault="00E54416" w:rsidP="00064BC6">
      <w:pPr>
        <w:spacing w:after="240" w:line="360" w:lineRule="auto"/>
        <w:jc w:val="both"/>
      </w:pPr>
    </w:p>
    <w:p w14:paraId="3188159A" w14:textId="77777777" w:rsidR="00C020BD" w:rsidRPr="00EC0124" w:rsidRDefault="00EF63C6" w:rsidP="00A07EA3">
      <w:pPr>
        <w:pStyle w:val="Ttulo1"/>
        <w:numPr>
          <w:ilvl w:val="0"/>
          <w:numId w:val="12"/>
        </w:numPr>
        <w:spacing w:before="0" w:after="240" w:line="360" w:lineRule="auto"/>
        <w:ind w:left="709"/>
        <w:rPr>
          <w:rFonts w:cs="Times New Roman"/>
          <w:sz w:val="28"/>
          <w:szCs w:val="36"/>
        </w:rPr>
      </w:pPr>
      <w:bookmarkStart w:id="40" w:name="_Toc69136115"/>
      <w:r w:rsidRPr="00EC0124">
        <w:rPr>
          <w:rFonts w:cs="Times New Roman"/>
          <w:sz w:val="28"/>
          <w:szCs w:val="36"/>
        </w:rPr>
        <w:lastRenderedPageBreak/>
        <w:t>MARCO METODOLOGICO</w:t>
      </w:r>
      <w:bookmarkEnd w:id="40"/>
    </w:p>
    <w:p w14:paraId="4CB18D83" w14:textId="77777777" w:rsidR="00EF63C6" w:rsidRPr="00EC0124" w:rsidRDefault="0005698D" w:rsidP="00A07EA3">
      <w:pPr>
        <w:pStyle w:val="Ttulo2"/>
        <w:numPr>
          <w:ilvl w:val="1"/>
          <w:numId w:val="15"/>
        </w:numPr>
        <w:spacing w:after="240"/>
        <w:ind w:left="426" w:hanging="426"/>
        <w:contextualSpacing w:val="0"/>
      </w:pPr>
      <w:r w:rsidRPr="00EC0124">
        <w:t xml:space="preserve"> </w:t>
      </w:r>
      <w:bookmarkStart w:id="41" w:name="_Toc69136116"/>
      <w:r w:rsidR="00EF63C6" w:rsidRPr="00EC0124">
        <w:t>Materiales</w:t>
      </w:r>
      <w:bookmarkEnd w:id="41"/>
    </w:p>
    <w:p w14:paraId="528EA8E4" w14:textId="77777777" w:rsidR="00EF63C6" w:rsidRPr="00EC0124" w:rsidRDefault="00EF63C6" w:rsidP="00A07EA3">
      <w:pPr>
        <w:pStyle w:val="Ttulo3"/>
        <w:numPr>
          <w:ilvl w:val="2"/>
          <w:numId w:val="15"/>
        </w:numPr>
        <w:spacing w:after="240"/>
        <w:ind w:left="709"/>
        <w:contextualSpacing w:val="0"/>
      </w:pPr>
      <w:bookmarkStart w:id="42" w:name="_Toc69136117"/>
      <w:r w:rsidRPr="00EC0124">
        <w:t>Localización de la investigación</w:t>
      </w:r>
      <w:bookmarkEnd w:id="42"/>
    </w:p>
    <w:p w14:paraId="45F2058D" w14:textId="2F6071CD" w:rsidR="00EF63C6" w:rsidRPr="00EC0124" w:rsidRDefault="00EF63C6" w:rsidP="00F770FC">
      <w:pPr>
        <w:pStyle w:val="Sinespaciado"/>
        <w:rPr>
          <w:rFonts w:ascii="Times New Roman" w:hAnsi="Times New Roman" w:cs="Times New Roman"/>
          <w:sz w:val="24"/>
          <w:szCs w:val="24"/>
        </w:rPr>
      </w:pPr>
      <w:r w:rsidRPr="00EC0124">
        <w:rPr>
          <w:rFonts w:ascii="Times New Roman" w:hAnsi="Times New Roman" w:cs="Times New Roman"/>
          <w:b/>
          <w:bCs/>
          <w:sz w:val="24"/>
          <w:szCs w:val="24"/>
        </w:rPr>
        <w:t>País:</w:t>
      </w:r>
      <w:r w:rsidRPr="00EC0124">
        <w:rPr>
          <w:rFonts w:ascii="Times New Roman" w:hAnsi="Times New Roman" w:cs="Times New Roman"/>
          <w:sz w:val="24"/>
          <w:szCs w:val="24"/>
        </w:rPr>
        <w:t xml:space="preserve">              Ecuador</w:t>
      </w:r>
    </w:p>
    <w:p w14:paraId="70CBBA14" w14:textId="14197314" w:rsidR="00EF63C6" w:rsidRPr="00EC0124" w:rsidRDefault="00EF63C6" w:rsidP="00F770FC">
      <w:pPr>
        <w:pStyle w:val="Sinespaciado"/>
        <w:rPr>
          <w:rFonts w:ascii="Times New Roman" w:hAnsi="Times New Roman" w:cs="Times New Roman"/>
          <w:sz w:val="24"/>
          <w:szCs w:val="24"/>
        </w:rPr>
      </w:pPr>
      <w:r w:rsidRPr="00EC0124">
        <w:rPr>
          <w:rFonts w:ascii="Times New Roman" w:hAnsi="Times New Roman" w:cs="Times New Roman"/>
          <w:b/>
          <w:bCs/>
          <w:sz w:val="24"/>
          <w:szCs w:val="24"/>
        </w:rPr>
        <w:t>Provincia:</w:t>
      </w:r>
      <w:r w:rsidRPr="00EC0124">
        <w:rPr>
          <w:rFonts w:ascii="Times New Roman" w:hAnsi="Times New Roman" w:cs="Times New Roman"/>
          <w:sz w:val="24"/>
          <w:szCs w:val="24"/>
        </w:rPr>
        <w:t xml:space="preserve">     Bolívar </w:t>
      </w:r>
    </w:p>
    <w:p w14:paraId="52AE7286" w14:textId="44914539" w:rsidR="00EF63C6" w:rsidRPr="00EC0124" w:rsidRDefault="00EF63C6" w:rsidP="00F770FC">
      <w:pPr>
        <w:pStyle w:val="Sinespaciado"/>
        <w:rPr>
          <w:rFonts w:ascii="Times New Roman" w:hAnsi="Times New Roman" w:cs="Times New Roman"/>
          <w:sz w:val="24"/>
          <w:szCs w:val="24"/>
        </w:rPr>
      </w:pPr>
      <w:r w:rsidRPr="00EC0124">
        <w:rPr>
          <w:rFonts w:ascii="Times New Roman" w:hAnsi="Times New Roman" w:cs="Times New Roman"/>
          <w:b/>
          <w:bCs/>
          <w:sz w:val="24"/>
          <w:szCs w:val="24"/>
        </w:rPr>
        <w:t>Cantón:</w:t>
      </w:r>
      <w:r w:rsidRPr="00EC0124">
        <w:rPr>
          <w:rFonts w:ascii="Times New Roman" w:hAnsi="Times New Roman" w:cs="Times New Roman"/>
          <w:sz w:val="24"/>
          <w:szCs w:val="24"/>
        </w:rPr>
        <w:t xml:space="preserve">         Guaranda</w:t>
      </w:r>
    </w:p>
    <w:p w14:paraId="096C4FD5" w14:textId="2403E5BD" w:rsidR="00EF63C6" w:rsidRPr="00EC0124" w:rsidRDefault="00EF63C6" w:rsidP="00F770FC">
      <w:pPr>
        <w:pStyle w:val="Sinespaciado"/>
        <w:rPr>
          <w:rFonts w:ascii="Times New Roman" w:hAnsi="Times New Roman" w:cs="Times New Roman"/>
          <w:sz w:val="24"/>
          <w:szCs w:val="24"/>
        </w:rPr>
      </w:pPr>
      <w:r w:rsidRPr="00EC0124">
        <w:rPr>
          <w:rFonts w:ascii="Times New Roman" w:hAnsi="Times New Roman" w:cs="Times New Roman"/>
          <w:b/>
          <w:bCs/>
          <w:sz w:val="24"/>
          <w:szCs w:val="24"/>
        </w:rPr>
        <w:t>Parroquia:</w:t>
      </w:r>
      <w:r w:rsidRPr="00EC0124">
        <w:rPr>
          <w:rFonts w:ascii="Times New Roman" w:hAnsi="Times New Roman" w:cs="Times New Roman"/>
          <w:sz w:val="24"/>
          <w:szCs w:val="24"/>
        </w:rPr>
        <w:t xml:space="preserve">    </w:t>
      </w:r>
      <w:r w:rsidR="009342F2" w:rsidRPr="00EC0124">
        <w:rPr>
          <w:rFonts w:ascii="Times New Roman" w:hAnsi="Times New Roman" w:cs="Times New Roman"/>
          <w:sz w:val="24"/>
          <w:szCs w:val="24"/>
        </w:rPr>
        <w:t xml:space="preserve">Ignacio de </w:t>
      </w:r>
      <w:r w:rsidRPr="00EC0124">
        <w:rPr>
          <w:rFonts w:ascii="Times New Roman" w:hAnsi="Times New Roman" w:cs="Times New Roman"/>
          <w:sz w:val="24"/>
          <w:szCs w:val="24"/>
        </w:rPr>
        <w:t>Veintimilla</w:t>
      </w:r>
    </w:p>
    <w:p w14:paraId="1B3F46FE" w14:textId="58A09869" w:rsidR="00EF63C6" w:rsidRPr="00EC0124" w:rsidRDefault="00EF63C6" w:rsidP="00F770FC">
      <w:pPr>
        <w:pStyle w:val="Sinespaciado"/>
        <w:rPr>
          <w:rFonts w:ascii="Times New Roman" w:hAnsi="Times New Roman" w:cs="Times New Roman"/>
          <w:sz w:val="24"/>
          <w:szCs w:val="24"/>
        </w:rPr>
      </w:pPr>
      <w:r w:rsidRPr="00EC0124">
        <w:rPr>
          <w:rFonts w:ascii="Times New Roman" w:hAnsi="Times New Roman" w:cs="Times New Roman"/>
          <w:b/>
          <w:bCs/>
          <w:sz w:val="24"/>
          <w:szCs w:val="24"/>
        </w:rPr>
        <w:t>Sector:</w:t>
      </w:r>
      <w:r w:rsidRPr="00EC0124">
        <w:rPr>
          <w:rFonts w:ascii="Times New Roman" w:hAnsi="Times New Roman" w:cs="Times New Roman"/>
          <w:sz w:val="24"/>
          <w:szCs w:val="24"/>
        </w:rPr>
        <w:t xml:space="preserve">           </w:t>
      </w:r>
      <w:r w:rsidR="00486926">
        <w:rPr>
          <w:rFonts w:ascii="Times New Roman" w:hAnsi="Times New Roman" w:cs="Times New Roman"/>
          <w:sz w:val="24"/>
          <w:szCs w:val="24"/>
        </w:rPr>
        <w:t xml:space="preserve">El </w:t>
      </w:r>
      <w:r w:rsidR="00123526">
        <w:rPr>
          <w:rFonts w:ascii="Times New Roman" w:hAnsi="Times New Roman" w:cs="Times New Roman"/>
          <w:sz w:val="24"/>
          <w:szCs w:val="24"/>
        </w:rPr>
        <w:t>L</w:t>
      </w:r>
      <w:r w:rsidR="00123526" w:rsidRPr="00EC0124">
        <w:rPr>
          <w:rFonts w:ascii="Times New Roman" w:hAnsi="Times New Roman" w:cs="Times New Roman"/>
          <w:sz w:val="24"/>
          <w:szCs w:val="24"/>
        </w:rPr>
        <w:t>aguacoto</w:t>
      </w:r>
      <w:r w:rsidRPr="00EC0124">
        <w:rPr>
          <w:rFonts w:ascii="Times New Roman" w:hAnsi="Times New Roman" w:cs="Times New Roman"/>
          <w:sz w:val="24"/>
          <w:szCs w:val="24"/>
        </w:rPr>
        <w:t xml:space="preserve"> II </w:t>
      </w:r>
    </w:p>
    <w:p w14:paraId="659342FB" w14:textId="77777777" w:rsidR="004641B3" w:rsidRPr="00EC0124" w:rsidRDefault="004641B3" w:rsidP="00D25E5E">
      <w:pPr>
        <w:tabs>
          <w:tab w:val="left" w:pos="142"/>
        </w:tabs>
        <w:spacing w:line="360" w:lineRule="auto"/>
        <w:ind w:left="567"/>
        <w:jc w:val="both"/>
        <w:rPr>
          <w:b/>
        </w:rPr>
      </w:pPr>
    </w:p>
    <w:p w14:paraId="5D7D86AD" w14:textId="4D8F6A09" w:rsidR="00D25E5E" w:rsidRPr="00EC0124" w:rsidRDefault="00EF63C6" w:rsidP="0005698D">
      <w:pPr>
        <w:pStyle w:val="Ttulo3"/>
        <w:numPr>
          <w:ilvl w:val="2"/>
          <w:numId w:val="15"/>
        </w:numPr>
        <w:ind w:left="709"/>
      </w:pPr>
      <w:bookmarkStart w:id="43" w:name="_Toc69136118"/>
      <w:r w:rsidRPr="00EC0124">
        <w:t>Situación geográfica y climática</w:t>
      </w:r>
      <w:bookmarkEnd w:id="43"/>
    </w:p>
    <w:p w14:paraId="088D7C6E" w14:textId="1AB9F6B3" w:rsidR="008512AA" w:rsidRPr="00EC0124" w:rsidRDefault="0012705B" w:rsidP="0007746C">
      <w:pPr>
        <w:pStyle w:val="Descripcin"/>
        <w:spacing w:after="0"/>
        <w:rPr>
          <w:b/>
          <w:bCs/>
          <w:i w:val="0"/>
          <w:iCs w:val="0"/>
          <w:color w:val="auto"/>
          <w:sz w:val="22"/>
          <w:szCs w:val="22"/>
        </w:rPr>
      </w:pPr>
      <w:bookmarkStart w:id="44" w:name="_Toc63256002"/>
      <w:bookmarkStart w:id="45" w:name="_Toc63256132"/>
      <w:bookmarkStart w:id="46" w:name="_Toc63256707"/>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w:t>
      </w:r>
      <w:r w:rsidRPr="00EC0124">
        <w:rPr>
          <w:b/>
          <w:bCs/>
          <w:i w:val="0"/>
          <w:iCs w:val="0"/>
          <w:color w:val="auto"/>
          <w:sz w:val="22"/>
          <w:szCs w:val="22"/>
        </w:rPr>
        <w:fldChar w:fldCharType="end"/>
      </w:r>
      <w:r w:rsidR="00DD2D32" w:rsidRPr="00EC0124">
        <w:rPr>
          <w:b/>
          <w:bCs/>
          <w:i w:val="0"/>
          <w:iCs w:val="0"/>
          <w:color w:val="auto"/>
          <w:sz w:val="22"/>
          <w:szCs w:val="22"/>
        </w:rPr>
        <w:t>.</w:t>
      </w:r>
      <w:bookmarkEnd w:id="44"/>
      <w:bookmarkEnd w:id="45"/>
      <w:r w:rsidRPr="00EC0124">
        <w:rPr>
          <w:color w:val="auto"/>
          <w:sz w:val="22"/>
          <w:szCs w:val="22"/>
        </w:rPr>
        <w:t>Situación geográfica y climática.</w:t>
      </w:r>
      <w:bookmarkEnd w:id="46"/>
    </w:p>
    <w:tbl>
      <w:tblPr>
        <w:tblW w:w="77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2"/>
        <w:gridCol w:w="3466"/>
      </w:tblGrid>
      <w:tr w:rsidR="00EF63C6" w:rsidRPr="00EC0124" w14:paraId="5305AB51" w14:textId="77777777" w:rsidTr="00666241">
        <w:trPr>
          <w:trHeight w:val="268"/>
        </w:trPr>
        <w:tc>
          <w:tcPr>
            <w:tcW w:w="4272" w:type="dxa"/>
            <w:shd w:val="clear" w:color="auto" w:fill="B4C6E7" w:themeFill="accent5" w:themeFillTint="66"/>
          </w:tcPr>
          <w:p w14:paraId="33A47F7A" w14:textId="77777777" w:rsidR="00EF63C6" w:rsidRPr="00EC0124" w:rsidRDefault="00EF63C6" w:rsidP="00F770FC">
            <w:pPr>
              <w:pStyle w:val="Sinespaciado"/>
              <w:rPr>
                <w:rFonts w:ascii="Times New Roman" w:hAnsi="Times New Roman" w:cs="Times New Roman"/>
                <w:b/>
                <w:bCs/>
              </w:rPr>
            </w:pPr>
            <w:r w:rsidRPr="00EC0124">
              <w:rPr>
                <w:rFonts w:ascii="Times New Roman" w:hAnsi="Times New Roman" w:cs="Times New Roman"/>
                <w:b/>
                <w:bCs/>
                <w:lang w:eastAsia="es-ES_tradnl"/>
              </w:rPr>
              <w:t>Altitud</w:t>
            </w:r>
          </w:p>
        </w:tc>
        <w:tc>
          <w:tcPr>
            <w:tcW w:w="3466" w:type="dxa"/>
          </w:tcPr>
          <w:p w14:paraId="48BB42FC" w14:textId="77777777" w:rsidR="00EF63C6" w:rsidRPr="00EC0124" w:rsidRDefault="00EF63C6" w:rsidP="00F770FC">
            <w:pPr>
              <w:pStyle w:val="Sinespaciado"/>
              <w:rPr>
                <w:rFonts w:ascii="Times New Roman" w:hAnsi="Times New Roman" w:cs="Times New Roman"/>
              </w:rPr>
            </w:pPr>
            <w:r w:rsidRPr="00EC0124">
              <w:rPr>
                <w:rFonts w:ascii="Times New Roman" w:hAnsi="Times New Roman" w:cs="Times New Roman"/>
                <w:lang w:eastAsia="es-ES_tradnl"/>
              </w:rPr>
              <w:t>2640m.s.n.m.</w:t>
            </w:r>
          </w:p>
        </w:tc>
      </w:tr>
      <w:tr w:rsidR="00EF63C6" w:rsidRPr="00EC0124" w14:paraId="2B72DE79" w14:textId="77777777" w:rsidTr="00666241">
        <w:trPr>
          <w:trHeight w:val="259"/>
        </w:trPr>
        <w:tc>
          <w:tcPr>
            <w:tcW w:w="4272" w:type="dxa"/>
            <w:shd w:val="clear" w:color="auto" w:fill="B4C6E7" w:themeFill="accent5" w:themeFillTint="66"/>
          </w:tcPr>
          <w:p w14:paraId="1B8A203D" w14:textId="77777777" w:rsidR="00EF63C6" w:rsidRPr="00EC0124" w:rsidRDefault="00EF63C6" w:rsidP="00F770FC">
            <w:pPr>
              <w:pStyle w:val="Sinespaciado"/>
              <w:rPr>
                <w:rFonts w:ascii="Times New Roman" w:hAnsi="Times New Roman" w:cs="Times New Roman"/>
                <w:b/>
                <w:bCs/>
              </w:rPr>
            </w:pPr>
            <w:r w:rsidRPr="00EC0124">
              <w:rPr>
                <w:rFonts w:ascii="Times New Roman" w:hAnsi="Times New Roman" w:cs="Times New Roman"/>
                <w:b/>
                <w:bCs/>
              </w:rPr>
              <w:t>Latitud</w:t>
            </w:r>
          </w:p>
        </w:tc>
        <w:tc>
          <w:tcPr>
            <w:tcW w:w="3466" w:type="dxa"/>
          </w:tcPr>
          <w:p w14:paraId="1D038786" w14:textId="77777777" w:rsidR="00EF63C6" w:rsidRPr="00EC0124" w:rsidRDefault="00EF63C6" w:rsidP="00F770FC">
            <w:pPr>
              <w:pStyle w:val="Sinespaciado"/>
              <w:rPr>
                <w:rFonts w:ascii="Times New Roman" w:hAnsi="Times New Roman" w:cs="Times New Roman"/>
              </w:rPr>
            </w:pPr>
            <w:r w:rsidRPr="00EC0124">
              <w:rPr>
                <w:rFonts w:ascii="Times New Roman" w:hAnsi="Times New Roman" w:cs="Times New Roman"/>
              </w:rPr>
              <w:t>1°36'41" S</w:t>
            </w:r>
          </w:p>
        </w:tc>
      </w:tr>
      <w:tr w:rsidR="00EF63C6" w:rsidRPr="00EC0124" w14:paraId="405DEA00" w14:textId="77777777" w:rsidTr="00666241">
        <w:trPr>
          <w:trHeight w:val="268"/>
        </w:trPr>
        <w:tc>
          <w:tcPr>
            <w:tcW w:w="4272" w:type="dxa"/>
            <w:shd w:val="clear" w:color="auto" w:fill="B4C6E7" w:themeFill="accent5" w:themeFillTint="66"/>
          </w:tcPr>
          <w:p w14:paraId="70CD83AC" w14:textId="77777777" w:rsidR="00EF63C6" w:rsidRPr="00EC0124" w:rsidRDefault="00EF63C6" w:rsidP="00F770FC">
            <w:pPr>
              <w:pStyle w:val="Sinespaciado"/>
              <w:rPr>
                <w:rFonts w:ascii="Times New Roman" w:hAnsi="Times New Roman" w:cs="Times New Roman"/>
                <w:b/>
                <w:bCs/>
              </w:rPr>
            </w:pPr>
            <w:r w:rsidRPr="00EC0124">
              <w:rPr>
                <w:rFonts w:ascii="Times New Roman" w:hAnsi="Times New Roman" w:cs="Times New Roman"/>
                <w:b/>
                <w:bCs/>
              </w:rPr>
              <w:t>Longitud</w:t>
            </w:r>
          </w:p>
        </w:tc>
        <w:tc>
          <w:tcPr>
            <w:tcW w:w="3466" w:type="dxa"/>
          </w:tcPr>
          <w:p w14:paraId="174154C6" w14:textId="77777777" w:rsidR="00EF63C6" w:rsidRPr="00EC0124" w:rsidRDefault="00EF63C6" w:rsidP="00F770FC">
            <w:pPr>
              <w:pStyle w:val="Sinespaciado"/>
              <w:rPr>
                <w:rFonts w:ascii="Times New Roman" w:hAnsi="Times New Roman" w:cs="Times New Roman"/>
              </w:rPr>
            </w:pPr>
            <w:r w:rsidRPr="00EC0124">
              <w:rPr>
                <w:rFonts w:ascii="Times New Roman" w:hAnsi="Times New Roman" w:cs="Times New Roman"/>
              </w:rPr>
              <w:t>78°59'44" O</w:t>
            </w:r>
          </w:p>
        </w:tc>
      </w:tr>
      <w:tr w:rsidR="00EF63C6" w:rsidRPr="00EC0124" w14:paraId="629F7E8C" w14:textId="77777777" w:rsidTr="00666241">
        <w:trPr>
          <w:trHeight w:val="259"/>
        </w:trPr>
        <w:tc>
          <w:tcPr>
            <w:tcW w:w="4272" w:type="dxa"/>
            <w:shd w:val="clear" w:color="auto" w:fill="B4C6E7" w:themeFill="accent5" w:themeFillTint="66"/>
          </w:tcPr>
          <w:p w14:paraId="6DE6D312" w14:textId="77777777" w:rsidR="00EF63C6" w:rsidRPr="00EC0124" w:rsidRDefault="00EF63C6" w:rsidP="00F770FC">
            <w:pPr>
              <w:pStyle w:val="Sinespaciado"/>
              <w:rPr>
                <w:rFonts w:ascii="Times New Roman" w:hAnsi="Times New Roman" w:cs="Times New Roman"/>
                <w:b/>
                <w:bCs/>
                <w:lang w:eastAsia="es-ES_tradnl"/>
              </w:rPr>
            </w:pPr>
            <w:r w:rsidRPr="00EC0124">
              <w:rPr>
                <w:rFonts w:ascii="Times New Roman" w:hAnsi="Times New Roman" w:cs="Times New Roman"/>
                <w:b/>
                <w:bCs/>
                <w:lang w:eastAsia="es-ES_tradnl"/>
              </w:rPr>
              <w:t>Humedad relativa promedio anual</w:t>
            </w:r>
          </w:p>
        </w:tc>
        <w:tc>
          <w:tcPr>
            <w:tcW w:w="3466" w:type="dxa"/>
          </w:tcPr>
          <w:p w14:paraId="4B3C47E8" w14:textId="77777777" w:rsidR="00EF63C6" w:rsidRPr="00EC0124" w:rsidRDefault="00EF63C6" w:rsidP="00F770FC">
            <w:pPr>
              <w:pStyle w:val="Sinespaciado"/>
              <w:rPr>
                <w:rFonts w:ascii="Times New Roman" w:hAnsi="Times New Roman" w:cs="Times New Roman"/>
                <w:lang w:eastAsia="es-ES_tradnl"/>
              </w:rPr>
            </w:pPr>
            <w:r w:rsidRPr="00EC0124">
              <w:rPr>
                <w:rFonts w:ascii="Times New Roman" w:hAnsi="Times New Roman" w:cs="Times New Roman"/>
                <w:lang w:eastAsia="es-ES_tradnl"/>
              </w:rPr>
              <w:t>70 %</w:t>
            </w:r>
          </w:p>
        </w:tc>
      </w:tr>
      <w:tr w:rsidR="00EF63C6" w:rsidRPr="00EC0124" w14:paraId="15391B33" w14:textId="77777777" w:rsidTr="00666241">
        <w:trPr>
          <w:trHeight w:val="268"/>
        </w:trPr>
        <w:tc>
          <w:tcPr>
            <w:tcW w:w="4272" w:type="dxa"/>
            <w:shd w:val="clear" w:color="auto" w:fill="B4C6E7" w:themeFill="accent5" w:themeFillTint="66"/>
          </w:tcPr>
          <w:p w14:paraId="1BC6B6F3" w14:textId="77777777" w:rsidR="00EF63C6" w:rsidRPr="00EC0124" w:rsidRDefault="00EF63C6" w:rsidP="00F770FC">
            <w:pPr>
              <w:pStyle w:val="Sinespaciado"/>
              <w:rPr>
                <w:rFonts w:ascii="Times New Roman" w:hAnsi="Times New Roman" w:cs="Times New Roman"/>
                <w:b/>
                <w:bCs/>
                <w:lang w:eastAsia="es-ES_tradnl"/>
              </w:rPr>
            </w:pPr>
            <w:r w:rsidRPr="00EC0124">
              <w:rPr>
                <w:rFonts w:ascii="Times New Roman" w:hAnsi="Times New Roman" w:cs="Times New Roman"/>
                <w:b/>
                <w:bCs/>
                <w:lang w:eastAsia="es-ES_tradnl"/>
              </w:rPr>
              <w:t>Precipitación promedio anual</w:t>
            </w:r>
          </w:p>
        </w:tc>
        <w:tc>
          <w:tcPr>
            <w:tcW w:w="3466" w:type="dxa"/>
          </w:tcPr>
          <w:p w14:paraId="316545F2" w14:textId="1FE881C0" w:rsidR="00EF63C6" w:rsidRPr="00EC0124" w:rsidRDefault="00486926" w:rsidP="00F770FC">
            <w:pPr>
              <w:pStyle w:val="Sinespaciado"/>
              <w:rPr>
                <w:rFonts w:ascii="Times New Roman" w:hAnsi="Times New Roman" w:cs="Times New Roman"/>
                <w:lang w:eastAsia="es-ES_tradnl"/>
              </w:rPr>
            </w:pPr>
            <w:r>
              <w:rPr>
                <w:rFonts w:ascii="Times New Roman" w:hAnsi="Times New Roman" w:cs="Times New Roman"/>
                <w:lang w:eastAsia="es-ES_tradnl"/>
              </w:rPr>
              <w:t>980</w:t>
            </w:r>
            <w:r w:rsidR="00EF63C6" w:rsidRPr="00EC0124">
              <w:rPr>
                <w:rFonts w:ascii="Times New Roman" w:hAnsi="Times New Roman" w:cs="Times New Roman"/>
                <w:lang w:eastAsia="es-ES_tradnl"/>
              </w:rPr>
              <w:t xml:space="preserve"> mm/ año</w:t>
            </w:r>
          </w:p>
        </w:tc>
      </w:tr>
      <w:tr w:rsidR="00EF63C6" w:rsidRPr="00EC0124" w14:paraId="25172873" w14:textId="77777777" w:rsidTr="00666241">
        <w:trPr>
          <w:trHeight w:val="268"/>
        </w:trPr>
        <w:tc>
          <w:tcPr>
            <w:tcW w:w="4272" w:type="dxa"/>
            <w:shd w:val="clear" w:color="auto" w:fill="B4C6E7" w:themeFill="accent5" w:themeFillTint="66"/>
          </w:tcPr>
          <w:p w14:paraId="4AD5358A" w14:textId="729E502D" w:rsidR="00EF63C6" w:rsidRPr="00EC0124" w:rsidRDefault="00F770FC" w:rsidP="00F770FC">
            <w:pPr>
              <w:pStyle w:val="Sinespaciado"/>
              <w:rPr>
                <w:rFonts w:ascii="Times New Roman" w:hAnsi="Times New Roman" w:cs="Times New Roman"/>
                <w:b/>
                <w:bCs/>
                <w:lang w:eastAsia="es-ES_tradnl"/>
              </w:rPr>
            </w:pPr>
            <w:r w:rsidRPr="00EC0124">
              <w:rPr>
                <w:rFonts w:ascii="Times New Roman" w:hAnsi="Times New Roman" w:cs="Times New Roman"/>
                <w:b/>
                <w:bCs/>
                <w:lang w:eastAsia="es-ES_tradnl"/>
              </w:rPr>
              <w:t>Temperatura máxima</w:t>
            </w:r>
          </w:p>
        </w:tc>
        <w:tc>
          <w:tcPr>
            <w:tcW w:w="3466" w:type="dxa"/>
          </w:tcPr>
          <w:p w14:paraId="7073C9F1" w14:textId="77777777" w:rsidR="00EF63C6" w:rsidRPr="00EC0124" w:rsidRDefault="00EF63C6" w:rsidP="00F770FC">
            <w:pPr>
              <w:pStyle w:val="Sinespaciado"/>
              <w:rPr>
                <w:rFonts w:ascii="Times New Roman" w:hAnsi="Times New Roman" w:cs="Times New Roman"/>
                <w:lang w:eastAsia="es-ES_tradnl"/>
              </w:rPr>
            </w:pPr>
            <w:r w:rsidRPr="00EC0124">
              <w:rPr>
                <w:rFonts w:ascii="Times New Roman" w:hAnsi="Times New Roman" w:cs="Times New Roman"/>
                <w:lang w:eastAsia="es-ES_tradnl"/>
              </w:rPr>
              <w:t>21º C</w:t>
            </w:r>
          </w:p>
        </w:tc>
      </w:tr>
      <w:tr w:rsidR="00EF63C6" w:rsidRPr="00EC0124" w14:paraId="3CC8EAAC" w14:textId="77777777" w:rsidTr="00666241">
        <w:trPr>
          <w:trHeight w:val="259"/>
        </w:trPr>
        <w:tc>
          <w:tcPr>
            <w:tcW w:w="4272" w:type="dxa"/>
            <w:shd w:val="clear" w:color="auto" w:fill="B4C6E7" w:themeFill="accent5" w:themeFillTint="66"/>
          </w:tcPr>
          <w:p w14:paraId="04778E09" w14:textId="77777777" w:rsidR="00EF63C6" w:rsidRPr="00EC0124" w:rsidRDefault="00EF63C6" w:rsidP="00F770FC">
            <w:pPr>
              <w:pStyle w:val="Sinespaciado"/>
              <w:rPr>
                <w:rFonts w:ascii="Times New Roman" w:hAnsi="Times New Roman" w:cs="Times New Roman"/>
                <w:b/>
                <w:bCs/>
                <w:lang w:eastAsia="es-ES_tradnl"/>
              </w:rPr>
            </w:pPr>
            <w:r w:rsidRPr="00EC0124">
              <w:rPr>
                <w:rFonts w:ascii="Times New Roman" w:hAnsi="Times New Roman" w:cs="Times New Roman"/>
                <w:b/>
                <w:bCs/>
                <w:lang w:eastAsia="es-ES_tradnl"/>
              </w:rPr>
              <w:t>Temperatura media</w:t>
            </w:r>
          </w:p>
        </w:tc>
        <w:tc>
          <w:tcPr>
            <w:tcW w:w="3466" w:type="dxa"/>
          </w:tcPr>
          <w:p w14:paraId="7990A2F8" w14:textId="77777777" w:rsidR="00EF63C6" w:rsidRPr="00EC0124" w:rsidRDefault="00EF63C6" w:rsidP="00F770FC">
            <w:pPr>
              <w:pStyle w:val="Sinespaciado"/>
              <w:rPr>
                <w:rFonts w:ascii="Times New Roman" w:hAnsi="Times New Roman" w:cs="Times New Roman"/>
                <w:lang w:eastAsia="es-ES_tradnl"/>
              </w:rPr>
            </w:pPr>
            <w:r w:rsidRPr="00EC0124">
              <w:rPr>
                <w:rFonts w:ascii="Times New Roman" w:hAnsi="Times New Roman" w:cs="Times New Roman"/>
                <w:lang w:eastAsia="es-ES_tradnl"/>
              </w:rPr>
              <w:t>14.4º C</w:t>
            </w:r>
          </w:p>
        </w:tc>
      </w:tr>
      <w:tr w:rsidR="00EF63C6" w:rsidRPr="00EC0124" w14:paraId="326CF5A2" w14:textId="77777777" w:rsidTr="00666241">
        <w:trPr>
          <w:trHeight w:val="268"/>
        </w:trPr>
        <w:tc>
          <w:tcPr>
            <w:tcW w:w="4272" w:type="dxa"/>
            <w:shd w:val="clear" w:color="auto" w:fill="B4C6E7" w:themeFill="accent5" w:themeFillTint="66"/>
          </w:tcPr>
          <w:p w14:paraId="02DF9597" w14:textId="77777777" w:rsidR="00EF63C6" w:rsidRPr="00EC0124" w:rsidRDefault="00EF63C6" w:rsidP="00F770FC">
            <w:pPr>
              <w:pStyle w:val="Sinespaciado"/>
              <w:rPr>
                <w:rFonts w:ascii="Times New Roman" w:hAnsi="Times New Roman" w:cs="Times New Roman"/>
                <w:b/>
                <w:bCs/>
                <w:lang w:eastAsia="es-ES_tradnl"/>
              </w:rPr>
            </w:pPr>
            <w:r w:rsidRPr="00EC0124">
              <w:rPr>
                <w:rFonts w:ascii="Times New Roman" w:hAnsi="Times New Roman" w:cs="Times New Roman"/>
                <w:b/>
                <w:bCs/>
                <w:lang w:eastAsia="es-ES_tradnl"/>
              </w:rPr>
              <w:t>Temperatura mínima</w:t>
            </w:r>
          </w:p>
        </w:tc>
        <w:tc>
          <w:tcPr>
            <w:tcW w:w="3466" w:type="dxa"/>
          </w:tcPr>
          <w:p w14:paraId="567A71CF" w14:textId="77777777" w:rsidR="00EF63C6" w:rsidRPr="00EC0124" w:rsidRDefault="00EF63C6" w:rsidP="00F770FC">
            <w:pPr>
              <w:pStyle w:val="Sinespaciado"/>
              <w:rPr>
                <w:rFonts w:ascii="Times New Roman" w:hAnsi="Times New Roman" w:cs="Times New Roman"/>
                <w:lang w:eastAsia="es-ES_tradnl"/>
              </w:rPr>
            </w:pPr>
            <w:r w:rsidRPr="00EC0124">
              <w:rPr>
                <w:rFonts w:ascii="Times New Roman" w:hAnsi="Times New Roman" w:cs="Times New Roman"/>
                <w:lang w:eastAsia="es-ES_tradnl"/>
              </w:rPr>
              <w:t>7 º C</w:t>
            </w:r>
          </w:p>
        </w:tc>
      </w:tr>
      <w:tr w:rsidR="00EF63C6" w:rsidRPr="00EC0124" w14:paraId="0E728546" w14:textId="77777777" w:rsidTr="00666241">
        <w:trPr>
          <w:trHeight w:val="349"/>
        </w:trPr>
        <w:tc>
          <w:tcPr>
            <w:tcW w:w="4272" w:type="dxa"/>
            <w:shd w:val="clear" w:color="auto" w:fill="B4C6E7" w:themeFill="accent5" w:themeFillTint="66"/>
          </w:tcPr>
          <w:p w14:paraId="5968E657" w14:textId="240F90A5" w:rsidR="00EF63C6" w:rsidRPr="00EC0124" w:rsidRDefault="00A132E3" w:rsidP="00F770FC">
            <w:pPr>
              <w:pStyle w:val="Sinespaciado"/>
              <w:rPr>
                <w:rFonts w:ascii="Times New Roman" w:hAnsi="Times New Roman" w:cs="Times New Roman"/>
                <w:b/>
                <w:bCs/>
              </w:rPr>
            </w:pPr>
            <w:r w:rsidRPr="00EC0124">
              <w:rPr>
                <w:rFonts w:ascii="Times New Roman" w:hAnsi="Times New Roman" w:cs="Times New Roman"/>
                <w:b/>
                <w:bCs/>
              </w:rPr>
              <w:t>Heliofanía</w:t>
            </w:r>
            <w:r w:rsidR="00EF63C6" w:rsidRPr="00EC0124">
              <w:rPr>
                <w:rFonts w:ascii="Times New Roman" w:hAnsi="Times New Roman" w:cs="Times New Roman"/>
                <w:b/>
                <w:bCs/>
              </w:rPr>
              <w:t xml:space="preserve"> media anual</w:t>
            </w:r>
          </w:p>
        </w:tc>
        <w:tc>
          <w:tcPr>
            <w:tcW w:w="3466" w:type="dxa"/>
          </w:tcPr>
          <w:p w14:paraId="28598C92" w14:textId="77777777" w:rsidR="00EF63C6" w:rsidRPr="00EC0124" w:rsidRDefault="00EF63C6" w:rsidP="00F770FC">
            <w:pPr>
              <w:pStyle w:val="Sinespaciado"/>
              <w:rPr>
                <w:rFonts w:ascii="Times New Roman" w:hAnsi="Times New Roman" w:cs="Times New Roman"/>
              </w:rPr>
            </w:pPr>
            <w:r w:rsidRPr="00EC0124">
              <w:rPr>
                <w:rFonts w:ascii="Times New Roman" w:hAnsi="Times New Roman" w:cs="Times New Roman"/>
              </w:rPr>
              <w:t>900/h/l/año</w:t>
            </w:r>
          </w:p>
        </w:tc>
      </w:tr>
    </w:tbl>
    <w:p w14:paraId="5A6F85CD" w14:textId="77777777" w:rsidR="001962C6" w:rsidRPr="00EC0124" w:rsidRDefault="001962C6" w:rsidP="00E712F1">
      <w:pPr>
        <w:spacing w:after="240" w:line="360" w:lineRule="auto"/>
        <w:ind w:hanging="425"/>
        <w:jc w:val="both"/>
      </w:pPr>
      <w:r w:rsidRPr="00EC0124">
        <w:rPr>
          <w:b/>
          <w:spacing w:val="2"/>
        </w:rPr>
        <w:t xml:space="preserve">      </w:t>
      </w:r>
      <w:r w:rsidRPr="00EC0124">
        <w:rPr>
          <w:b/>
          <w:spacing w:val="2"/>
          <w:sz w:val="20"/>
        </w:rPr>
        <w:t xml:space="preserve">Fuente: </w:t>
      </w:r>
      <w:r w:rsidRPr="00EC0124">
        <w:rPr>
          <w:sz w:val="20"/>
        </w:rPr>
        <w:t>(Estación Meteorológica de la Facultad de Ciencias Agropecuarias Recursos Naturales y del Ambiente de la   Universidad Estatal de Bolívar 2018</w:t>
      </w:r>
      <w:r w:rsidR="000B7A86" w:rsidRPr="00EC0124">
        <w:rPr>
          <w:sz w:val="20"/>
        </w:rPr>
        <w:t>)</w:t>
      </w:r>
    </w:p>
    <w:p w14:paraId="036CEC3B" w14:textId="77777777" w:rsidR="001962C6" w:rsidRPr="00EC0124" w:rsidRDefault="001962C6" w:rsidP="0005698D">
      <w:pPr>
        <w:pStyle w:val="Ttulo3"/>
        <w:numPr>
          <w:ilvl w:val="2"/>
          <w:numId w:val="15"/>
        </w:numPr>
        <w:ind w:left="709"/>
      </w:pPr>
      <w:bookmarkStart w:id="47" w:name="_Toc69136119"/>
      <w:r w:rsidRPr="00EC0124">
        <w:t>Zona de vida</w:t>
      </w:r>
      <w:bookmarkEnd w:id="47"/>
    </w:p>
    <w:p w14:paraId="04AF5659" w14:textId="77777777" w:rsidR="001962C6" w:rsidRPr="00EC0124" w:rsidRDefault="001962C6" w:rsidP="0005698D">
      <w:pPr>
        <w:spacing w:before="240" w:after="240" w:line="360" w:lineRule="auto"/>
        <w:jc w:val="both"/>
        <w:rPr>
          <w:lang w:val="es-ES_tradnl"/>
        </w:rPr>
      </w:pPr>
      <w:r w:rsidRPr="00EC0124">
        <w:rPr>
          <w:lang w:val="es-ES_tradnl"/>
        </w:rPr>
        <w:t xml:space="preserve">La localidad en estudio de acuerdo a la zona de vida de Holdridge, L. se encuentra en el Bosque Seco Montano Bajo (bs- MB). </w:t>
      </w:r>
    </w:p>
    <w:p w14:paraId="55904FAD" w14:textId="77777777" w:rsidR="005833F2" w:rsidRPr="00EC0124" w:rsidRDefault="001962C6" w:rsidP="0005698D">
      <w:pPr>
        <w:pStyle w:val="Ttulo3"/>
        <w:numPr>
          <w:ilvl w:val="2"/>
          <w:numId w:val="15"/>
        </w:numPr>
        <w:ind w:left="709"/>
      </w:pPr>
      <w:bookmarkStart w:id="48" w:name="_Toc69136120"/>
      <w:r w:rsidRPr="00EC0124">
        <w:t>Material experimental</w:t>
      </w:r>
      <w:bookmarkEnd w:id="48"/>
    </w:p>
    <w:p w14:paraId="1C4D744B" w14:textId="28A160BC" w:rsidR="005833F2" w:rsidRPr="00EC0124" w:rsidRDefault="00782209" w:rsidP="00A8407C">
      <w:pPr>
        <w:pStyle w:val="Prrafodelista"/>
        <w:numPr>
          <w:ilvl w:val="1"/>
          <w:numId w:val="42"/>
        </w:numPr>
        <w:spacing w:after="240" w:line="360" w:lineRule="auto"/>
        <w:ind w:left="284" w:hanging="284"/>
        <w:jc w:val="both"/>
        <w:rPr>
          <w:b/>
        </w:rPr>
      </w:pPr>
      <w:r w:rsidRPr="00EC0124">
        <w:t>2</w:t>
      </w:r>
      <w:r w:rsidR="00303833" w:rsidRPr="00EC0124">
        <w:t>56</w:t>
      </w:r>
      <w:r w:rsidR="0005698D" w:rsidRPr="00EC0124">
        <w:t xml:space="preserve"> pollos bb de la línea Cobb</w:t>
      </w:r>
      <w:r w:rsidR="001962C6" w:rsidRPr="00EC0124">
        <w:t xml:space="preserve"> de 1 día de edad, mismos que se estima que tengan un peso promedio de 45 gramos.</w:t>
      </w:r>
    </w:p>
    <w:p w14:paraId="62732FEB" w14:textId="77777777" w:rsidR="005833F2" w:rsidRPr="00EC0124" w:rsidRDefault="001962C6" w:rsidP="00A8407C">
      <w:pPr>
        <w:pStyle w:val="Prrafodelista"/>
        <w:numPr>
          <w:ilvl w:val="1"/>
          <w:numId w:val="42"/>
        </w:numPr>
        <w:spacing w:after="240" w:line="360" w:lineRule="auto"/>
        <w:ind w:left="284" w:hanging="284"/>
        <w:jc w:val="both"/>
        <w:rPr>
          <w:b/>
        </w:rPr>
      </w:pPr>
      <w:r w:rsidRPr="00EC0124">
        <w:t xml:space="preserve">Balanceado </w:t>
      </w:r>
      <w:r w:rsidR="000D52BD" w:rsidRPr="00EC0124">
        <w:t>comercial</w:t>
      </w:r>
    </w:p>
    <w:p w14:paraId="78023FEE" w14:textId="77777777" w:rsidR="001962C6" w:rsidRPr="00EC0124" w:rsidRDefault="001962C6" w:rsidP="00A8407C">
      <w:pPr>
        <w:pStyle w:val="Prrafodelista"/>
        <w:numPr>
          <w:ilvl w:val="1"/>
          <w:numId w:val="42"/>
        </w:numPr>
        <w:spacing w:after="240" w:line="360" w:lineRule="auto"/>
        <w:ind w:left="284" w:hanging="284"/>
        <w:jc w:val="both"/>
        <w:rPr>
          <w:b/>
        </w:rPr>
      </w:pPr>
      <w:r w:rsidRPr="00EC0124">
        <w:t xml:space="preserve">Harina de </w:t>
      </w:r>
      <w:r w:rsidR="0028320E" w:rsidRPr="00EC0124">
        <w:t>coco</w:t>
      </w:r>
    </w:p>
    <w:p w14:paraId="095B8D71" w14:textId="77777777" w:rsidR="004638C1" w:rsidRPr="00EC0124" w:rsidRDefault="004638C1" w:rsidP="00A8407C">
      <w:pPr>
        <w:pStyle w:val="Prrafodelista"/>
        <w:numPr>
          <w:ilvl w:val="1"/>
          <w:numId w:val="42"/>
        </w:numPr>
        <w:spacing w:after="240" w:line="360" w:lineRule="auto"/>
        <w:ind w:left="284" w:hanging="284"/>
        <w:jc w:val="both"/>
        <w:rPr>
          <w:b/>
        </w:rPr>
      </w:pPr>
      <w:r w:rsidRPr="00EC0124">
        <w:t xml:space="preserve">Harina de </w:t>
      </w:r>
      <w:r w:rsidR="0028320E" w:rsidRPr="00EC0124">
        <w:t>orégano</w:t>
      </w:r>
    </w:p>
    <w:p w14:paraId="4E309419" w14:textId="35C67579" w:rsidR="00F770FC" w:rsidRPr="00414AEB" w:rsidRDefault="00FB6323" w:rsidP="008512AA">
      <w:pPr>
        <w:pStyle w:val="Prrafodelista"/>
        <w:numPr>
          <w:ilvl w:val="1"/>
          <w:numId w:val="42"/>
        </w:numPr>
        <w:spacing w:after="240" w:line="360" w:lineRule="auto"/>
        <w:ind w:left="284" w:hanging="284"/>
        <w:jc w:val="both"/>
        <w:rPr>
          <w:b/>
        </w:rPr>
      </w:pPr>
      <w:r w:rsidRPr="00EC0124">
        <w:t xml:space="preserve">Harina de </w:t>
      </w:r>
      <w:r w:rsidR="0028320E" w:rsidRPr="00EC0124">
        <w:t>romero</w:t>
      </w:r>
    </w:p>
    <w:p w14:paraId="19956AD1" w14:textId="77777777" w:rsidR="00414AEB" w:rsidRPr="00EC0124" w:rsidRDefault="00414AEB" w:rsidP="00414AEB">
      <w:pPr>
        <w:pStyle w:val="Prrafodelista"/>
        <w:spacing w:after="240" w:line="360" w:lineRule="auto"/>
        <w:ind w:left="284"/>
        <w:jc w:val="both"/>
        <w:rPr>
          <w:b/>
        </w:rPr>
      </w:pPr>
    </w:p>
    <w:p w14:paraId="7F500BAD" w14:textId="77777777" w:rsidR="005833F2" w:rsidRPr="00EC0124" w:rsidRDefault="001962C6" w:rsidP="0005698D">
      <w:pPr>
        <w:pStyle w:val="Ttulo3"/>
        <w:numPr>
          <w:ilvl w:val="2"/>
          <w:numId w:val="15"/>
        </w:numPr>
        <w:ind w:left="709"/>
      </w:pPr>
      <w:bookmarkStart w:id="49" w:name="_Toc69136121"/>
      <w:r w:rsidRPr="00EC0124">
        <w:lastRenderedPageBreak/>
        <w:t>Materiales de campo</w:t>
      </w:r>
      <w:bookmarkEnd w:id="49"/>
    </w:p>
    <w:p w14:paraId="3CDCDF50" w14:textId="77777777" w:rsidR="001962C6" w:rsidRPr="00EC0124" w:rsidRDefault="001962C6" w:rsidP="00A8407C">
      <w:pPr>
        <w:pStyle w:val="Prrafodelista"/>
        <w:numPr>
          <w:ilvl w:val="0"/>
          <w:numId w:val="36"/>
        </w:numPr>
        <w:spacing w:after="240" w:line="360" w:lineRule="auto"/>
        <w:ind w:left="284" w:hanging="284"/>
        <w:jc w:val="both"/>
        <w:rPr>
          <w:b/>
        </w:rPr>
      </w:pPr>
      <w:r w:rsidRPr="00EC0124">
        <w:t>Bomba de mochila</w:t>
      </w:r>
    </w:p>
    <w:p w14:paraId="006FD676"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Desinfectantes </w:t>
      </w:r>
    </w:p>
    <w:p w14:paraId="5D830A8A"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Tanque de gas</w:t>
      </w:r>
    </w:p>
    <w:p w14:paraId="07382748"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Termómetro </w:t>
      </w:r>
    </w:p>
    <w:p w14:paraId="10479740"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Criadoras.</w:t>
      </w:r>
    </w:p>
    <w:p w14:paraId="25823E87"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Balanza </w:t>
      </w:r>
    </w:p>
    <w:p w14:paraId="10A59770"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Palas </w:t>
      </w:r>
    </w:p>
    <w:p w14:paraId="3BAF67B9"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Escobas </w:t>
      </w:r>
    </w:p>
    <w:p w14:paraId="532AFB59"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Botas </w:t>
      </w:r>
    </w:p>
    <w:p w14:paraId="32F968B0"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 xml:space="preserve">Mandil </w:t>
      </w:r>
    </w:p>
    <w:p w14:paraId="2531FC3C" w14:textId="77777777" w:rsidR="00BD0FFF" w:rsidRPr="00EC0124" w:rsidRDefault="00BD0FFF" w:rsidP="00A8407C">
      <w:pPr>
        <w:pStyle w:val="Prrafodelista"/>
        <w:numPr>
          <w:ilvl w:val="0"/>
          <w:numId w:val="43"/>
        </w:numPr>
        <w:tabs>
          <w:tab w:val="left" w:pos="426"/>
        </w:tabs>
        <w:spacing w:after="160" w:line="360" w:lineRule="auto"/>
        <w:ind w:left="284" w:hanging="284"/>
        <w:jc w:val="both"/>
      </w:pPr>
      <w:r w:rsidRPr="00EC0124">
        <w:t xml:space="preserve">Viruta </w:t>
      </w:r>
    </w:p>
    <w:p w14:paraId="09A64A8A"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Comederos.</w:t>
      </w:r>
    </w:p>
    <w:p w14:paraId="4B864136"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Bebederos.</w:t>
      </w:r>
    </w:p>
    <w:p w14:paraId="78808D7B"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Registros de control.</w:t>
      </w:r>
    </w:p>
    <w:p w14:paraId="76C091DB"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Balanceado inicial.</w:t>
      </w:r>
    </w:p>
    <w:p w14:paraId="54A8673C"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Balanceado Final</w:t>
      </w:r>
    </w:p>
    <w:p w14:paraId="5B8D3932"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Agua.</w:t>
      </w:r>
    </w:p>
    <w:p w14:paraId="53D8092E" w14:textId="77777777" w:rsidR="001962C6" w:rsidRPr="00EC0124" w:rsidRDefault="001962C6" w:rsidP="00A8407C">
      <w:pPr>
        <w:pStyle w:val="Prrafodelista"/>
        <w:numPr>
          <w:ilvl w:val="0"/>
          <w:numId w:val="43"/>
        </w:numPr>
        <w:tabs>
          <w:tab w:val="left" w:pos="426"/>
        </w:tabs>
        <w:spacing w:after="160" w:line="360" w:lineRule="auto"/>
        <w:ind w:left="284" w:hanging="284"/>
        <w:jc w:val="both"/>
      </w:pPr>
      <w:r w:rsidRPr="00EC0124">
        <w:t>Vitaminas</w:t>
      </w:r>
    </w:p>
    <w:p w14:paraId="21E517A2" w14:textId="77777777" w:rsidR="001962C6" w:rsidRPr="00EC0124" w:rsidRDefault="001962C6" w:rsidP="00A8407C">
      <w:pPr>
        <w:pStyle w:val="Prrafodelista"/>
        <w:numPr>
          <w:ilvl w:val="0"/>
          <w:numId w:val="43"/>
        </w:numPr>
        <w:tabs>
          <w:tab w:val="left" w:pos="426"/>
        </w:tabs>
        <w:spacing w:before="240" w:after="160" w:line="360" w:lineRule="auto"/>
        <w:ind w:left="284" w:hanging="284"/>
        <w:jc w:val="both"/>
      </w:pPr>
      <w:r w:rsidRPr="00EC0124">
        <w:t>Desparasitantes</w:t>
      </w:r>
    </w:p>
    <w:p w14:paraId="6CC8673C" w14:textId="77777777" w:rsidR="0028320E" w:rsidRPr="00EC0124" w:rsidRDefault="0028320E" w:rsidP="00A8407C">
      <w:pPr>
        <w:pStyle w:val="Prrafodelista"/>
        <w:numPr>
          <w:ilvl w:val="0"/>
          <w:numId w:val="43"/>
        </w:numPr>
        <w:tabs>
          <w:tab w:val="left" w:pos="426"/>
        </w:tabs>
        <w:spacing w:before="240" w:after="160" w:line="360" w:lineRule="auto"/>
        <w:ind w:left="284" w:hanging="284"/>
        <w:jc w:val="both"/>
      </w:pPr>
      <w:r w:rsidRPr="00EC0124">
        <w:t xml:space="preserve">Vacunas </w:t>
      </w:r>
    </w:p>
    <w:p w14:paraId="5F2D4A47" w14:textId="77777777" w:rsidR="005833F2" w:rsidRPr="00EC0124" w:rsidRDefault="001962C6" w:rsidP="00E712F1">
      <w:pPr>
        <w:pStyle w:val="Ttulo3"/>
        <w:numPr>
          <w:ilvl w:val="2"/>
          <w:numId w:val="15"/>
        </w:numPr>
        <w:spacing w:after="240"/>
        <w:ind w:left="709"/>
        <w:contextualSpacing w:val="0"/>
      </w:pPr>
      <w:bookmarkStart w:id="50" w:name="_Toc69136122"/>
      <w:r w:rsidRPr="00EC0124">
        <w:t>Material de oficina</w:t>
      </w:r>
      <w:bookmarkEnd w:id="50"/>
    </w:p>
    <w:p w14:paraId="67876BC5" w14:textId="77777777" w:rsidR="005833F2"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 xml:space="preserve">Esferográficos </w:t>
      </w:r>
    </w:p>
    <w:p w14:paraId="513E4692" w14:textId="77777777" w:rsidR="005833F2"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Libreta de apuntes</w:t>
      </w:r>
    </w:p>
    <w:p w14:paraId="5D263F5B" w14:textId="77777777" w:rsidR="005833F2"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Hojas de papel bond 4-A</w:t>
      </w:r>
    </w:p>
    <w:p w14:paraId="1F596A9D" w14:textId="77777777" w:rsidR="005833F2"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Cámara fotográfica</w:t>
      </w:r>
    </w:p>
    <w:p w14:paraId="445BD9BC" w14:textId="77777777" w:rsidR="005833F2"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Calculadora.</w:t>
      </w:r>
    </w:p>
    <w:p w14:paraId="12BCCCD4" w14:textId="77777777" w:rsidR="005833F2"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Registros (peso inicial, ganancia de peso, consumo de alimento, peso final, mortalidad).</w:t>
      </w:r>
    </w:p>
    <w:p w14:paraId="700A9816" w14:textId="77777777" w:rsidR="001962C6" w:rsidRPr="00EC0124" w:rsidRDefault="001962C6" w:rsidP="00A8407C">
      <w:pPr>
        <w:pStyle w:val="Prrafodelista"/>
        <w:numPr>
          <w:ilvl w:val="1"/>
          <w:numId w:val="44"/>
        </w:numPr>
        <w:tabs>
          <w:tab w:val="left" w:pos="284"/>
        </w:tabs>
        <w:spacing w:after="160" w:line="360" w:lineRule="auto"/>
        <w:ind w:left="284" w:hanging="284"/>
        <w:jc w:val="both"/>
      </w:pPr>
      <w:r w:rsidRPr="00EC0124">
        <w:rPr>
          <w:bCs/>
          <w:spacing w:val="-1"/>
        </w:rPr>
        <w:t>Internet (computadora, copiadora, impresora, memoria USB).</w:t>
      </w:r>
    </w:p>
    <w:p w14:paraId="6179713C" w14:textId="77777777" w:rsidR="005833F2" w:rsidRPr="00EC0124" w:rsidRDefault="0005698D" w:rsidP="00E712F1">
      <w:pPr>
        <w:pStyle w:val="Ttulo2"/>
        <w:numPr>
          <w:ilvl w:val="1"/>
          <w:numId w:val="15"/>
        </w:numPr>
        <w:spacing w:after="240"/>
        <w:ind w:left="426" w:hanging="426"/>
        <w:contextualSpacing w:val="0"/>
      </w:pPr>
      <w:r w:rsidRPr="00EC0124">
        <w:lastRenderedPageBreak/>
        <w:t xml:space="preserve"> </w:t>
      </w:r>
      <w:bookmarkStart w:id="51" w:name="_Toc69136123"/>
      <w:r w:rsidR="005833F2" w:rsidRPr="00EC0124">
        <w:t>Métodos</w:t>
      </w:r>
      <w:bookmarkEnd w:id="51"/>
      <w:r w:rsidR="005833F2" w:rsidRPr="00EC0124">
        <w:t xml:space="preserve"> </w:t>
      </w:r>
    </w:p>
    <w:p w14:paraId="0AFA04B5" w14:textId="77777777" w:rsidR="005833F2" w:rsidRPr="00EC0124" w:rsidRDefault="005833F2" w:rsidP="00E712F1">
      <w:pPr>
        <w:pStyle w:val="Ttulo3"/>
        <w:numPr>
          <w:ilvl w:val="2"/>
          <w:numId w:val="15"/>
        </w:numPr>
        <w:spacing w:after="240"/>
        <w:ind w:left="709"/>
        <w:contextualSpacing w:val="0"/>
      </w:pPr>
      <w:bookmarkStart w:id="52" w:name="_Toc69136124"/>
      <w:r w:rsidRPr="00EC0124">
        <w:t>Factor en estudio</w:t>
      </w:r>
      <w:bookmarkEnd w:id="52"/>
    </w:p>
    <w:p w14:paraId="34935B89" w14:textId="77777777" w:rsidR="005833F2" w:rsidRPr="00EC0124" w:rsidRDefault="00135E1F" w:rsidP="00A8407C">
      <w:pPr>
        <w:pStyle w:val="Prrafodelista"/>
        <w:numPr>
          <w:ilvl w:val="0"/>
          <w:numId w:val="45"/>
        </w:numPr>
        <w:tabs>
          <w:tab w:val="left" w:pos="284"/>
        </w:tabs>
        <w:spacing w:after="160" w:line="360" w:lineRule="auto"/>
        <w:ind w:left="284" w:hanging="284"/>
        <w:jc w:val="both"/>
      </w:pPr>
      <w:r w:rsidRPr="00EC0124">
        <w:t xml:space="preserve">Pollos de la Línea cobb </w:t>
      </w:r>
    </w:p>
    <w:p w14:paraId="142B7110" w14:textId="77777777" w:rsidR="00135E1F" w:rsidRPr="00EC0124" w:rsidRDefault="0005698D" w:rsidP="00A8407C">
      <w:pPr>
        <w:pStyle w:val="Prrafodelista"/>
        <w:numPr>
          <w:ilvl w:val="0"/>
          <w:numId w:val="45"/>
        </w:numPr>
        <w:tabs>
          <w:tab w:val="left" w:pos="284"/>
        </w:tabs>
        <w:spacing w:after="160" w:line="360" w:lineRule="auto"/>
        <w:ind w:left="284" w:hanging="284"/>
        <w:jc w:val="both"/>
      </w:pPr>
      <w:r w:rsidRPr="00EC0124">
        <w:t xml:space="preserve">Harina de </w:t>
      </w:r>
      <w:r w:rsidR="0028320E" w:rsidRPr="00EC0124">
        <w:t>coco</w:t>
      </w:r>
    </w:p>
    <w:p w14:paraId="619D2191" w14:textId="77777777" w:rsidR="004638C1" w:rsidRPr="00EC0124" w:rsidRDefault="004638C1" w:rsidP="00A8407C">
      <w:pPr>
        <w:pStyle w:val="Prrafodelista"/>
        <w:numPr>
          <w:ilvl w:val="0"/>
          <w:numId w:val="45"/>
        </w:numPr>
        <w:tabs>
          <w:tab w:val="left" w:pos="284"/>
        </w:tabs>
        <w:spacing w:after="160" w:line="360" w:lineRule="auto"/>
        <w:ind w:left="284" w:hanging="284"/>
        <w:jc w:val="both"/>
      </w:pPr>
      <w:r w:rsidRPr="00EC0124">
        <w:t xml:space="preserve">Harina de </w:t>
      </w:r>
      <w:r w:rsidR="0028320E" w:rsidRPr="00EC0124">
        <w:t>orégano</w:t>
      </w:r>
      <w:r w:rsidRPr="00EC0124">
        <w:t xml:space="preserve"> </w:t>
      </w:r>
    </w:p>
    <w:p w14:paraId="641D9EB3" w14:textId="77777777" w:rsidR="004638C1" w:rsidRPr="00EC0124" w:rsidRDefault="00FB6323" w:rsidP="00A8407C">
      <w:pPr>
        <w:pStyle w:val="Prrafodelista"/>
        <w:numPr>
          <w:ilvl w:val="0"/>
          <w:numId w:val="45"/>
        </w:numPr>
        <w:tabs>
          <w:tab w:val="left" w:pos="284"/>
        </w:tabs>
        <w:spacing w:after="160" w:line="360" w:lineRule="auto"/>
        <w:ind w:left="284" w:hanging="284"/>
        <w:jc w:val="both"/>
      </w:pPr>
      <w:r w:rsidRPr="00EC0124">
        <w:t xml:space="preserve">Harina de </w:t>
      </w:r>
      <w:r w:rsidR="0028320E" w:rsidRPr="00EC0124">
        <w:t>romero</w:t>
      </w:r>
    </w:p>
    <w:p w14:paraId="5F5E2FDD" w14:textId="77777777" w:rsidR="005833F2" w:rsidRPr="00EC0124" w:rsidRDefault="005833F2" w:rsidP="00E712F1">
      <w:pPr>
        <w:pStyle w:val="Ttulo3"/>
        <w:numPr>
          <w:ilvl w:val="2"/>
          <w:numId w:val="15"/>
        </w:numPr>
        <w:spacing w:after="240"/>
        <w:ind w:left="709"/>
        <w:contextualSpacing w:val="0"/>
      </w:pPr>
      <w:bookmarkStart w:id="53" w:name="_Toc69136125"/>
      <w:r w:rsidRPr="00EC0124">
        <w:t>Tratamientos</w:t>
      </w:r>
      <w:bookmarkEnd w:id="53"/>
      <w:r w:rsidRPr="00EC0124">
        <w:t xml:space="preserve"> </w:t>
      </w:r>
    </w:p>
    <w:p w14:paraId="3B5F0E46" w14:textId="77777777" w:rsidR="005833F2" w:rsidRPr="00EC0124" w:rsidRDefault="000D52BD" w:rsidP="00A8407C">
      <w:pPr>
        <w:pStyle w:val="Sinespaciado"/>
        <w:numPr>
          <w:ilvl w:val="0"/>
          <w:numId w:val="46"/>
        </w:numPr>
        <w:tabs>
          <w:tab w:val="left" w:pos="284"/>
        </w:tabs>
        <w:spacing w:line="360" w:lineRule="auto"/>
        <w:ind w:left="284" w:hanging="284"/>
        <w:jc w:val="both"/>
        <w:rPr>
          <w:rFonts w:ascii="Times New Roman" w:hAnsi="Times New Roman" w:cs="Times New Roman"/>
          <w:sz w:val="24"/>
          <w:szCs w:val="24"/>
          <w:lang w:val="es-ES"/>
        </w:rPr>
      </w:pPr>
      <w:r w:rsidRPr="00EC0124">
        <w:rPr>
          <w:rFonts w:ascii="Times New Roman" w:hAnsi="Times New Roman" w:cs="Times New Roman"/>
          <w:b/>
          <w:sz w:val="24"/>
          <w:szCs w:val="24"/>
          <w:lang w:val="es-ES"/>
        </w:rPr>
        <w:t>T1</w:t>
      </w:r>
      <w:r w:rsidR="005833F2" w:rsidRPr="00EC0124">
        <w:rPr>
          <w:rFonts w:ascii="Times New Roman" w:hAnsi="Times New Roman" w:cs="Times New Roman"/>
          <w:b/>
          <w:sz w:val="24"/>
          <w:szCs w:val="24"/>
          <w:lang w:val="es-ES"/>
        </w:rPr>
        <w:t xml:space="preserve">. </w:t>
      </w:r>
      <w:r w:rsidR="005833F2" w:rsidRPr="00EC0124">
        <w:rPr>
          <w:rFonts w:ascii="Times New Roman" w:hAnsi="Times New Roman" w:cs="Times New Roman"/>
          <w:sz w:val="24"/>
          <w:szCs w:val="24"/>
          <w:lang w:val="es-ES"/>
        </w:rPr>
        <w:t>Testigo. Bal</w:t>
      </w:r>
      <w:r w:rsidR="003F7486" w:rsidRPr="00EC0124">
        <w:rPr>
          <w:rFonts w:ascii="Times New Roman" w:hAnsi="Times New Roman" w:cs="Times New Roman"/>
          <w:sz w:val="24"/>
          <w:szCs w:val="24"/>
          <w:lang w:val="es-ES"/>
        </w:rPr>
        <w:t>anceado</w:t>
      </w:r>
      <w:r w:rsidR="005833F2" w:rsidRPr="00EC0124">
        <w:rPr>
          <w:rFonts w:ascii="Times New Roman" w:hAnsi="Times New Roman" w:cs="Times New Roman"/>
          <w:sz w:val="24"/>
          <w:szCs w:val="24"/>
          <w:lang w:val="es-ES"/>
        </w:rPr>
        <w:t xml:space="preserve"> </w:t>
      </w:r>
      <w:r w:rsidR="0005698D" w:rsidRPr="00EC0124">
        <w:rPr>
          <w:rFonts w:ascii="Times New Roman" w:hAnsi="Times New Roman" w:cs="Times New Roman"/>
          <w:sz w:val="24"/>
          <w:szCs w:val="24"/>
          <w:lang w:val="es-ES"/>
        </w:rPr>
        <w:t>comercial</w:t>
      </w:r>
    </w:p>
    <w:p w14:paraId="48B356DD" w14:textId="77777777" w:rsidR="005833F2" w:rsidRPr="00EC0124" w:rsidRDefault="000D52BD" w:rsidP="00A8407C">
      <w:pPr>
        <w:pStyle w:val="Sinespaciado"/>
        <w:numPr>
          <w:ilvl w:val="0"/>
          <w:numId w:val="46"/>
        </w:numPr>
        <w:tabs>
          <w:tab w:val="left" w:pos="284"/>
        </w:tabs>
        <w:spacing w:line="360" w:lineRule="auto"/>
        <w:ind w:left="284" w:hanging="284"/>
        <w:jc w:val="both"/>
        <w:rPr>
          <w:rFonts w:ascii="Times New Roman" w:hAnsi="Times New Roman" w:cs="Times New Roman"/>
          <w:sz w:val="24"/>
          <w:szCs w:val="24"/>
          <w:lang w:val="es-ES"/>
        </w:rPr>
      </w:pPr>
      <w:r w:rsidRPr="00EC0124">
        <w:rPr>
          <w:rFonts w:ascii="Times New Roman" w:hAnsi="Times New Roman" w:cs="Times New Roman"/>
          <w:b/>
          <w:sz w:val="24"/>
          <w:szCs w:val="24"/>
          <w:lang w:val="es-ES"/>
        </w:rPr>
        <w:t>T2</w:t>
      </w:r>
      <w:r w:rsidR="005833F2" w:rsidRPr="00EC0124">
        <w:rPr>
          <w:rFonts w:ascii="Times New Roman" w:hAnsi="Times New Roman" w:cs="Times New Roman"/>
          <w:b/>
          <w:sz w:val="24"/>
          <w:szCs w:val="24"/>
          <w:lang w:val="es-ES"/>
        </w:rPr>
        <w:t>.</w:t>
      </w:r>
      <w:r w:rsidR="005833F2" w:rsidRPr="00EC0124">
        <w:rPr>
          <w:rFonts w:ascii="Times New Roman" w:hAnsi="Times New Roman" w:cs="Times New Roman"/>
          <w:sz w:val="24"/>
          <w:szCs w:val="24"/>
          <w:lang w:val="es-ES"/>
        </w:rPr>
        <w:t xml:space="preserve"> </w:t>
      </w:r>
      <w:r w:rsidR="003A1195" w:rsidRPr="00EC0124">
        <w:rPr>
          <w:rFonts w:ascii="Times New Roman" w:hAnsi="Times New Roman" w:cs="Times New Roman"/>
          <w:sz w:val="24"/>
          <w:szCs w:val="24"/>
          <w:lang w:val="es-ES"/>
        </w:rPr>
        <w:t>3</w:t>
      </w:r>
      <w:r w:rsidR="0028320E" w:rsidRPr="00EC0124">
        <w:rPr>
          <w:rFonts w:ascii="Times New Roman" w:hAnsi="Times New Roman" w:cs="Times New Roman"/>
          <w:sz w:val="24"/>
          <w:szCs w:val="24"/>
          <w:lang w:val="es-ES"/>
        </w:rPr>
        <w:t xml:space="preserve"> % h</w:t>
      </w:r>
      <w:r w:rsidR="0005698D" w:rsidRPr="00EC0124">
        <w:rPr>
          <w:rFonts w:ascii="Times New Roman" w:hAnsi="Times New Roman" w:cs="Times New Roman"/>
          <w:sz w:val="24"/>
          <w:szCs w:val="24"/>
          <w:lang w:val="es-ES"/>
        </w:rPr>
        <w:t>arina</w:t>
      </w:r>
      <w:r w:rsidR="005833F2" w:rsidRPr="00EC0124">
        <w:rPr>
          <w:rFonts w:ascii="Times New Roman" w:hAnsi="Times New Roman" w:cs="Times New Roman"/>
          <w:sz w:val="24"/>
          <w:szCs w:val="24"/>
          <w:lang w:val="es-ES"/>
        </w:rPr>
        <w:t xml:space="preserve"> de </w:t>
      </w:r>
      <w:r w:rsidR="0028320E" w:rsidRPr="00EC0124">
        <w:rPr>
          <w:rFonts w:ascii="Times New Roman" w:hAnsi="Times New Roman" w:cs="Times New Roman"/>
          <w:sz w:val="24"/>
          <w:szCs w:val="24"/>
          <w:lang w:val="es-ES"/>
        </w:rPr>
        <w:t>coco</w:t>
      </w:r>
      <w:r w:rsidR="005833F2" w:rsidRPr="00EC0124">
        <w:rPr>
          <w:rFonts w:ascii="Times New Roman" w:hAnsi="Times New Roman" w:cs="Times New Roman"/>
          <w:sz w:val="24"/>
          <w:szCs w:val="24"/>
          <w:lang w:val="es-ES"/>
        </w:rPr>
        <w:t xml:space="preserve"> y balanceado </w:t>
      </w:r>
    </w:p>
    <w:p w14:paraId="23184869" w14:textId="77777777" w:rsidR="005833F2" w:rsidRPr="00EC0124" w:rsidRDefault="000D52BD" w:rsidP="00A8407C">
      <w:pPr>
        <w:pStyle w:val="Sinespaciado"/>
        <w:numPr>
          <w:ilvl w:val="0"/>
          <w:numId w:val="46"/>
        </w:numPr>
        <w:tabs>
          <w:tab w:val="left" w:pos="284"/>
        </w:tabs>
        <w:spacing w:line="360" w:lineRule="auto"/>
        <w:ind w:left="284" w:hanging="284"/>
        <w:jc w:val="both"/>
        <w:rPr>
          <w:rFonts w:ascii="Times New Roman" w:hAnsi="Times New Roman" w:cs="Times New Roman"/>
          <w:sz w:val="24"/>
          <w:szCs w:val="24"/>
          <w:lang w:val="es-ES"/>
        </w:rPr>
      </w:pPr>
      <w:r w:rsidRPr="00EC0124">
        <w:rPr>
          <w:rFonts w:ascii="Times New Roman" w:hAnsi="Times New Roman" w:cs="Times New Roman"/>
          <w:b/>
          <w:sz w:val="24"/>
          <w:szCs w:val="24"/>
          <w:lang w:val="es-ES"/>
        </w:rPr>
        <w:t>T3</w:t>
      </w:r>
      <w:r w:rsidR="0005698D" w:rsidRPr="00EC0124">
        <w:rPr>
          <w:rFonts w:ascii="Times New Roman" w:hAnsi="Times New Roman" w:cs="Times New Roman"/>
          <w:b/>
          <w:sz w:val="24"/>
          <w:szCs w:val="24"/>
          <w:lang w:val="es-ES"/>
        </w:rPr>
        <w:t xml:space="preserve">. </w:t>
      </w:r>
      <w:r w:rsidR="003A1195" w:rsidRPr="00EC0124">
        <w:rPr>
          <w:rFonts w:ascii="Times New Roman" w:hAnsi="Times New Roman" w:cs="Times New Roman"/>
          <w:sz w:val="24"/>
          <w:szCs w:val="24"/>
          <w:lang w:val="es-ES"/>
        </w:rPr>
        <w:t>3 % harina</w:t>
      </w:r>
      <w:r w:rsidR="005833F2" w:rsidRPr="00EC0124">
        <w:rPr>
          <w:rFonts w:ascii="Times New Roman" w:hAnsi="Times New Roman" w:cs="Times New Roman"/>
          <w:sz w:val="24"/>
          <w:szCs w:val="24"/>
          <w:lang w:val="es-ES"/>
        </w:rPr>
        <w:t xml:space="preserve"> de </w:t>
      </w:r>
      <w:r w:rsidR="003A1195" w:rsidRPr="00EC0124">
        <w:rPr>
          <w:rFonts w:ascii="Times New Roman" w:hAnsi="Times New Roman" w:cs="Times New Roman"/>
          <w:sz w:val="24"/>
          <w:szCs w:val="24"/>
          <w:lang w:val="es-ES"/>
        </w:rPr>
        <w:t>orégano</w:t>
      </w:r>
      <w:r w:rsidR="005833F2" w:rsidRPr="00EC0124">
        <w:rPr>
          <w:rFonts w:ascii="Times New Roman" w:hAnsi="Times New Roman" w:cs="Times New Roman"/>
          <w:sz w:val="24"/>
          <w:szCs w:val="24"/>
          <w:lang w:val="es-ES"/>
        </w:rPr>
        <w:t xml:space="preserve"> y balanceado</w:t>
      </w:r>
    </w:p>
    <w:p w14:paraId="759E9BBD" w14:textId="77777777" w:rsidR="005833F2" w:rsidRPr="00EC0124" w:rsidRDefault="000D52BD" w:rsidP="00A8407C">
      <w:pPr>
        <w:pStyle w:val="Sinespaciado"/>
        <w:numPr>
          <w:ilvl w:val="0"/>
          <w:numId w:val="46"/>
        </w:numPr>
        <w:tabs>
          <w:tab w:val="left" w:pos="284"/>
        </w:tabs>
        <w:spacing w:after="240" w:line="360" w:lineRule="auto"/>
        <w:ind w:left="284" w:hanging="284"/>
        <w:jc w:val="both"/>
        <w:rPr>
          <w:rFonts w:ascii="Times New Roman" w:hAnsi="Times New Roman" w:cs="Times New Roman"/>
          <w:sz w:val="24"/>
          <w:szCs w:val="24"/>
          <w:lang w:val="es-ES"/>
        </w:rPr>
      </w:pPr>
      <w:r w:rsidRPr="00EC0124">
        <w:rPr>
          <w:rFonts w:ascii="Times New Roman" w:hAnsi="Times New Roman" w:cs="Times New Roman"/>
          <w:b/>
          <w:sz w:val="24"/>
          <w:szCs w:val="24"/>
          <w:lang w:val="es-ES"/>
        </w:rPr>
        <w:t>T4</w:t>
      </w:r>
      <w:r w:rsidR="005833F2" w:rsidRPr="00EC0124">
        <w:rPr>
          <w:rFonts w:ascii="Times New Roman" w:hAnsi="Times New Roman" w:cs="Times New Roman"/>
          <w:sz w:val="24"/>
          <w:szCs w:val="24"/>
          <w:lang w:val="es-ES"/>
        </w:rPr>
        <w:t xml:space="preserve">. </w:t>
      </w:r>
      <w:r w:rsidR="003A1195" w:rsidRPr="00EC0124">
        <w:rPr>
          <w:rFonts w:ascii="Times New Roman" w:hAnsi="Times New Roman" w:cs="Times New Roman"/>
          <w:sz w:val="24"/>
          <w:szCs w:val="24"/>
          <w:lang w:val="es-ES"/>
        </w:rPr>
        <w:t>3 % h</w:t>
      </w:r>
      <w:r w:rsidR="00820548" w:rsidRPr="00EC0124">
        <w:rPr>
          <w:rFonts w:ascii="Times New Roman" w:hAnsi="Times New Roman" w:cs="Times New Roman"/>
          <w:sz w:val="24"/>
          <w:szCs w:val="24"/>
          <w:lang w:val="es-ES"/>
        </w:rPr>
        <w:t xml:space="preserve">arina de </w:t>
      </w:r>
      <w:r w:rsidR="003A1195" w:rsidRPr="00EC0124">
        <w:rPr>
          <w:rFonts w:ascii="Times New Roman" w:hAnsi="Times New Roman" w:cs="Times New Roman"/>
          <w:sz w:val="24"/>
          <w:szCs w:val="24"/>
          <w:lang w:val="es-ES"/>
        </w:rPr>
        <w:t>romero</w:t>
      </w:r>
      <w:r w:rsidR="003F7486" w:rsidRPr="00EC0124">
        <w:rPr>
          <w:rFonts w:ascii="Times New Roman" w:hAnsi="Times New Roman" w:cs="Times New Roman"/>
          <w:sz w:val="24"/>
          <w:szCs w:val="24"/>
          <w:lang w:val="es-ES"/>
        </w:rPr>
        <w:t xml:space="preserve"> </w:t>
      </w:r>
      <w:r w:rsidR="005833F2" w:rsidRPr="00EC0124">
        <w:rPr>
          <w:rFonts w:ascii="Times New Roman" w:hAnsi="Times New Roman" w:cs="Times New Roman"/>
          <w:sz w:val="24"/>
          <w:szCs w:val="24"/>
          <w:lang w:val="es-ES"/>
        </w:rPr>
        <w:t xml:space="preserve">y balanceado </w:t>
      </w:r>
    </w:p>
    <w:p w14:paraId="60C99952" w14:textId="77777777" w:rsidR="005833F2" w:rsidRPr="00EC0124" w:rsidRDefault="00064E69" w:rsidP="00E712F1">
      <w:pPr>
        <w:pStyle w:val="Ttulo3"/>
        <w:numPr>
          <w:ilvl w:val="2"/>
          <w:numId w:val="15"/>
        </w:numPr>
        <w:spacing w:after="240"/>
        <w:ind w:left="709"/>
        <w:contextualSpacing w:val="0"/>
      </w:pPr>
      <w:bookmarkStart w:id="54" w:name="_Toc69136126"/>
      <w:r w:rsidRPr="00EC0124">
        <w:t>Tipo de diseño experimental o estadístico</w:t>
      </w:r>
      <w:bookmarkEnd w:id="54"/>
    </w:p>
    <w:p w14:paraId="310BBBC7" w14:textId="4C3AE108" w:rsidR="00064E69" w:rsidRPr="00EC0124" w:rsidRDefault="00B94075" w:rsidP="00B94075">
      <w:pPr>
        <w:pStyle w:val="Sinespaciado"/>
        <w:tabs>
          <w:tab w:val="left" w:pos="284"/>
        </w:tabs>
        <w:spacing w:after="240" w:line="360" w:lineRule="auto"/>
        <w:jc w:val="both"/>
        <w:rPr>
          <w:rFonts w:ascii="Times New Roman" w:hAnsi="Times New Roman" w:cs="Times New Roman"/>
          <w:sz w:val="24"/>
          <w:szCs w:val="24"/>
          <w:lang w:val="es-ES"/>
        </w:rPr>
      </w:pPr>
      <w:r w:rsidRPr="00EC0124">
        <w:rPr>
          <w:rFonts w:ascii="Times New Roman" w:hAnsi="Times New Roman" w:cs="Times New Roman"/>
          <w:sz w:val="24"/>
          <w:szCs w:val="24"/>
          <w:lang w:val="es-ES"/>
        </w:rPr>
        <w:t>Para la evaluación estadística de la información se empleó el diseño de bloques completamente al azar, a través del análisis de la varianza (Cochran y Cox, 2008)</w:t>
      </w:r>
    </w:p>
    <w:p w14:paraId="2A2F84BB" w14:textId="3B139D4A" w:rsidR="003479DE" w:rsidRPr="00EC0124" w:rsidRDefault="00064E69" w:rsidP="00E712F1">
      <w:pPr>
        <w:pStyle w:val="Ttulo3"/>
        <w:numPr>
          <w:ilvl w:val="2"/>
          <w:numId w:val="15"/>
        </w:numPr>
        <w:spacing w:after="240"/>
        <w:ind w:left="709"/>
        <w:contextualSpacing w:val="0"/>
      </w:pPr>
      <w:bookmarkStart w:id="55" w:name="_Toc69136127"/>
      <w:r w:rsidRPr="00EC0124">
        <w:t>Procedimiento</w:t>
      </w:r>
      <w:bookmarkEnd w:id="55"/>
      <w:r w:rsidRPr="00EC0124">
        <w:t xml:space="preserve"> </w:t>
      </w:r>
    </w:p>
    <w:p w14:paraId="5E4588F0" w14:textId="5C756F2B" w:rsidR="00DD2D32" w:rsidRPr="00EC0124" w:rsidRDefault="00DD2D32" w:rsidP="0007746C">
      <w:pPr>
        <w:pStyle w:val="Descripcin"/>
        <w:spacing w:after="0"/>
        <w:rPr>
          <w:b/>
          <w:bCs/>
          <w:i w:val="0"/>
          <w:iCs w:val="0"/>
          <w:color w:val="auto"/>
          <w:sz w:val="22"/>
          <w:szCs w:val="22"/>
        </w:rPr>
      </w:pPr>
      <w:bookmarkStart w:id="56" w:name="_Toc63256003"/>
      <w:bookmarkStart w:id="57" w:name="_Toc63256133"/>
      <w:bookmarkStart w:id="58" w:name="_Toc63256708"/>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4</w:t>
      </w:r>
      <w:r w:rsidRPr="00EC0124">
        <w:rPr>
          <w:b/>
          <w:bCs/>
          <w:i w:val="0"/>
          <w:iCs w:val="0"/>
          <w:color w:val="auto"/>
          <w:sz w:val="22"/>
          <w:szCs w:val="22"/>
        </w:rPr>
        <w:fldChar w:fldCharType="end"/>
      </w:r>
      <w:r w:rsidRPr="00EC0124">
        <w:rPr>
          <w:b/>
          <w:bCs/>
          <w:i w:val="0"/>
          <w:iCs w:val="0"/>
          <w:color w:val="auto"/>
          <w:sz w:val="22"/>
          <w:szCs w:val="22"/>
        </w:rPr>
        <w:t>.</w:t>
      </w:r>
      <w:bookmarkEnd w:id="56"/>
      <w:bookmarkEnd w:id="57"/>
      <w:r w:rsidR="0007746C" w:rsidRPr="00EC0124">
        <w:rPr>
          <w:b/>
          <w:bCs/>
          <w:i w:val="0"/>
          <w:iCs w:val="0"/>
          <w:color w:val="auto"/>
          <w:sz w:val="22"/>
          <w:szCs w:val="22"/>
        </w:rPr>
        <w:t xml:space="preserve"> </w:t>
      </w:r>
      <w:r w:rsidRPr="00EC0124">
        <w:rPr>
          <w:color w:val="auto"/>
          <w:sz w:val="22"/>
          <w:szCs w:val="22"/>
        </w:rPr>
        <w:t>Procedimiento</w:t>
      </w:r>
      <w:bookmarkEnd w:id="58"/>
    </w:p>
    <w:tbl>
      <w:tblPr>
        <w:tblW w:w="5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0"/>
        <w:gridCol w:w="825"/>
      </w:tblGrid>
      <w:tr w:rsidR="00064E69" w:rsidRPr="00EC0124" w14:paraId="753226C9" w14:textId="77777777" w:rsidTr="0007746C">
        <w:trPr>
          <w:trHeight w:val="661"/>
        </w:trPr>
        <w:tc>
          <w:tcPr>
            <w:tcW w:w="4350" w:type="dxa"/>
            <w:shd w:val="clear" w:color="auto" w:fill="B4C6E7" w:themeFill="accent5" w:themeFillTint="66"/>
          </w:tcPr>
          <w:p w14:paraId="7C03BFB0" w14:textId="77777777" w:rsidR="00064E69" w:rsidRPr="00EC0124" w:rsidRDefault="00064E69" w:rsidP="00F770FC">
            <w:pPr>
              <w:pStyle w:val="Sinespaciado"/>
              <w:rPr>
                <w:rFonts w:ascii="Times New Roman" w:hAnsi="Times New Roman" w:cs="Times New Roman"/>
                <w:b/>
                <w:bCs/>
              </w:rPr>
            </w:pPr>
            <w:r w:rsidRPr="00EC0124">
              <w:rPr>
                <w:rFonts w:ascii="Times New Roman" w:hAnsi="Times New Roman" w:cs="Times New Roman"/>
                <w:b/>
                <w:bCs/>
              </w:rPr>
              <w:t xml:space="preserve">Localidad </w:t>
            </w:r>
          </w:p>
        </w:tc>
        <w:tc>
          <w:tcPr>
            <w:tcW w:w="825" w:type="dxa"/>
          </w:tcPr>
          <w:p w14:paraId="36DDC743" w14:textId="77777777" w:rsidR="00064E69" w:rsidRPr="00EC0124" w:rsidRDefault="00064E69" w:rsidP="00F770FC">
            <w:pPr>
              <w:pStyle w:val="Sinespaciado"/>
              <w:rPr>
                <w:rFonts w:ascii="Times New Roman" w:hAnsi="Times New Roman" w:cs="Times New Roman"/>
              </w:rPr>
            </w:pPr>
            <w:r w:rsidRPr="00EC0124">
              <w:rPr>
                <w:rFonts w:ascii="Times New Roman" w:hAnsi="Times New Roman" w:cs="Times New Roman"/>
              </w:rPr>
              <w:t>1</w:t>
            </w:r>
          </w:p>
        </w:tc>
      </w:tr>
      <w:tr w:rsidR="00064E69" w:rsidRPr="00EC0124" w14:paraId="6E90C087" w14:textId="77777777" w:rsidTr="0007746C">
        <w:trPr>
          <w:trHeight w:val="661"/>
        </w:trPr>
        <w:tc>
          <w:tcPr>
            <w:tcW w:w="4350" w:type="dxa"/>
            <w:shd w:val="clear" w:color="auto" w:fill="B4C6E7" w:themeFill="accent5" w:themeFillTint="66"/>
          </w:tcPr>
          <w:p w14:paraId="2006D7DF" w14:textId="77777777" w:rsidR="00064E69" w:rsidRPr="00EC0124" w:rsidRDefault="00064E69" w:rsidP="00F770FC">
            <w:pPr>
              <w:pStyle w:val="Sinespaciado"/>
              <w:rPr>
                <w:rFonts w:ascii="Times New Roman" w:hAnsi="Times New Roman" w:cs="Times New Roman"/>
                <w:b/>
                <w:bCs/>
              </w:rPr>
            </w:pPr>
            <w:r w:rsidRPr="00EC0124">
              <w:rPr>
                <w:rFonts w:ascii="Times New Roman" w:hAnsi="Times New Roman" w:cs="Times New Roman"/>
                <w:b/>
                <w:bCs/>
              </w:rPr>
              <w:t>Número de tratamientos</w:t>
            </w:r>
          </w:p>
        </w:tc>
        <w:tc>
          <w:tcPr>
            <w:tcW w:w="825" w:type="dxa"/>
          </w:tcPr>
          <w:p w14:paraId="41943A63" w14:textId="77777777" w:rsidR="00064E69" w:rsidRPr="00EC0124" w:rsidRDefault="00064E69" w:rsidP="00F770FC">
            <w:pPr>
              <w:pStyle w:val="Sinespaciado"/>
              <w:rPr>
                <w:rFonts w:ascii="Times New Roman" w:hAnsi="Times New Roman" w:cs="Times New Roman"/>
              </w:rPr>
            </w:pPr>
            <w:r w:rsidRPr="00EC0124">
              <w:rPr>
                <w:rFonts w:ascii="Times New Roman" w:hAnsi="Times New Roman" w:cs="Times New Roman"/>
              </w:rPr>
              <w:t>4</w:t>
            </w:r>
          </w:p>
        </w:tc>
      </w:tr>
      <w:tr w:rsidR="00064E69" w:rsidRPr="00EC0124" w14:paraId="4325810C" w14:textId="77777777" w:rsidTr="0007746C">
        <w:trPr>
          <w:trHeight w:val="633"/>
        </w:trPr>
        <w:tc>
          <w:tcPr>
            <w:tcW w:w="4350" w:type="dxa"/>
            <w:shd w:val="clear" w:color="auto" w:fill="B4C6E7" w:themeFill="accent5" w:themeFillTint="66"/>
          </w:tcPr>
          <w:p w14:paraId="4236EFB5" w14:textId="77777777" w:rsidR="00064E69" w:rsidRPr="00EC0124" w:rsidRDefault="00064E69" w:rsidP="00F770FC">
            <w:pPr>
              <w:pStyle w:val="Sinespaciado"/>
              <w:rPr>
                <w:rFonts w:ascii="Times New Roman" w:hAnsi="Times New Roman" w:cs="Times New Roman"/>
                <w:b/>
                <w:bCs/>
              </w:rPr>
            </w:pPr>
            <w:r w:rsidRPr="00EC0124">
              <w:rPr>
                <w:rFonts w:ascii="Times New Roman" w:hAnsi="Times New Roman" w:cs="Times New Roman"/>
                <w:b/>
                <w:bCs/>
              </w:rPr>
              <w:t>Número de repeticiones</w:t>
            </w:r>
          </w:p>
        </w:tc>
        <w:tc>
          <w:tcPr>
            <w:tcW w:w="825" w:type="dxa"/>
          </w:tcPr>
          <w:p w14:paraId="5096C58D" w14:textId="77777777" w:rsidR="00064E69" w:rsidRPr="00EC0124" w:rsidRDefault="00135E1F" w:rsidP="00F770FC">
            <w:pPr>
              <w:pStyle w:val="Sinespaciado"/>
              <w:rPr>
                <w:rFonts w:ascii="Times New Roman" w:hAnsi="Times New Roman" w:cs="Times New Roman"/>
              </w:rPr>
            </w:pPr>
            <w:r w:rsidRPr="00EC0124">
              <w:rPr>
                <w:rFonts w:ascii="Times New Roman" w:hAnsi="Times New Roman" w:cs="Times New Roman"/>
              </w:rPr>
              <w:t>4</w:t>
            </w:r>
          </w:p>
        </w:tc>
      </w:tr>
      <w:tr w:rsidR="00064E69" w:rsidRPr="00EC0124" w14:paraId="47B36A1B" w14:textId="77777777" w:rsidTr="0007746C">
        <w:trPr>
          <w:trHeight w:val="661"/>
        </w:trPr>
        <w:tc>
          <w:tcPr>
            <w:tcW w:w="4350" w:type="dxa"/>
            <w:shd w:val="clear" w:color="auto" w:fill="B4C6E7" w:themeFill="accent5" w:themeFillTint="66"/>
          </w:tcPr>
          <w:p w14:paraId="10D48680" w14:textId="0A152137" w:rsidR="00064E69" w:rsidRPr="00EC0124" w:rsidRDefault="00F770FC" w:rsidP="00F770FC">
            <w:pPr>
              <w:pStyle w:val="Sinespaciado"/>
              <w:rPr>
                <w:rFonts w:ascii="Times New Roman" w:hAnsi="Times New Roman" w:cs="Times New Roman"/>
                <w:b/>
                <w:bCs/>
              </w:rPr>
            </w:pPr>
            <w:r w:rsidRPr="00EC0124">
              <w:rPr>
                <w:rFonts w:ascii="Times New Roman" w:hAnsi="Times New Roman" w:cs="Times New Roman"/>
                <w:b/>
                <w:bCs/>
              </w:rPr>
              <w:t>Número de</w:t>
            </w:r>
            <w:r w:rsidR="00064E69" w:rsidRPr="00EC0124">
              <w:rPr>
                <w:rFonts w:ascii="Times New Roman" w:hAnsi="Times New Roman" w:cs="Times New Roman"/>
                <w:b/>
                <w:bCs/>
              </w:rPr>
              <w:t xml:space="preserve"> unidades experimentales</w:t>
            </w:r>
          </w:p>
        </w:tc>
        <w:tc>
          <w:tcPr>
            <w:tcW w:w="825" w:type="dxa"/>
          </w:tcPr>
          <w:p w14:paraId="44388782" w14:textId="77777777" w:rsidR="00064E69" w:rsidRPr="00EC0124" w:rsidRDefault="00135E1F" w:rsidP="00F770FC">
            <w:pPr>
              <w:pStyle w:val="Sinespaciado"/>
              <w:rPr>
                <w:rFonts w:ascii="Times New Roman" w:hAnsi="Times New Roman" w:cs="Times New Roman"/>
              </w:rPr>
            </w:pPr>
            <w:r w:rsidRPr="00EC0124">
              <w:rPr>
                <w:rFonts w:ascii="Times New Roman" w:hAnsi="Times New Roman" w:cs="Times New Roman"/>
              </w:rPr>
              <w:t>16</w:t>
            </w:r>
          </w:p>
        </w:tc>
      </w:tr>
      <w:tr w:rsidR="00064E69" w:rsidRPr="00EC0124" w14:paraId="13B05F1B" w14:textId="77777777" w:rsidTr="0007746C">
        <w:trPr>
          <w:trHeight w:val="661"/>
        </w:trPr>
        <w:tc>
          <w:tcPr>
            <w:tcW w:w="4350" w:type="dxa"/>
            <w:shd w:val="clear" w:color="auto" w:fill="B4C6E7" w:themeFill="accent5" w:themeFillTint="66"/>
          </w:tcPr>
          <w:p w14:paraId="48FA6C85" w14:textId="77777777" w:rsidR="00064E69" w:rsidRPr="00EC0124" w:rsidRDefault="00064E69" w:rsidP="00F770FC">
            <w:pPr>
              <w:pStyle w:val="Sinespaciado"/>
              <w:rPr>
                <w:rFonts w:ascii="Times New Roman" w:hAnsi="Times New Roman" w:cs="Times New Roman"/>
                <w:b/>
                <w:bCs/>
              </w:rPr>
            </w:pPr>
            <w:r w:rsidRPr="00EC0124">
              <w:rPr>
                <w:rFonts w:ascii="Times New Roman" w:hAnsi="Times New Roman" w:cs="Times New Roman"/>
                <w:b/>
                <w:bCs/>
              </w:rPr>
              <w:t xml:space="preserve">Número de animales por tratamiento </w:t>
            </w:r>
          </w:p>
        </w:tc>
        <w:tc>
          <w:tcPr>
            <w:tcW w:w="825" w:type="dxa"/>
          </w:tcPr>
          <w:p w14:paraId="4A21F492" w14:textId="77777777" w:rsidR="00064E69" w:rsidRPr="00EC0124" w:rsidRDefault="004F2025" w:rsidP="00F770FC">
            <w:pPr>
              <w:pStyle w:val="Sinespaciado"/>
              <w:rPr>
                <w:rFonts w:ascii="Times New Roman" w:hAnsi="Times New Roman" w:cs="Times New Roman"/>
              </w:rPr>
            </w:pPr>
            <w:r w:rsidRPr="00EC0124">
              <w:rPr>
                <w:rFonts w:ascii="Times New Roman" w:hAnsi="Times New Roman" w:cs="Times New Roman"/>
              </w:rPr>
              <w:t>1</w:t>
            </w:r>
            <w:r w:rsidR="00303833" w:rsidRPr="00EC0124">
              <w:rPr>
                <w:rFonts w:ascii="Times New Roman" w:hAnsi="Times New Roman" w:cs="Times New Roman"/>
              </w:rPr>
              <w:t>6</w:t>
            </w:r>
          </w:p>
        </w:tc>
      </w:tr>
      <w:tr w:rsidR="00064E69" w:rsidRPr="00EC0124" w14:paraId="4C16CE9A" w14:textId="77777777" w:rsidTr="0007746C">
        <w:trPr>
          <w:trHeight w:val="661"/>
        </w:trPr>
        <w:tc>
          <w:tcPr>
            <w:tcW w:w="4350" w:type="dxa"/>
            <w:shd w:val="clear" w:color="auto" w:fill="B4C6E7" w:themeFill="accent5" w:themeFillTint="66"/>
          </w:tcPr>
          <w:p w14:paraId="703D4F05" w14:textId="77777777" w:rsidR="00064E69" w:rsidRPr="00EC0124" w:rsidRDefault="00064E69" w:rsidP="00F770FC">
            <w:pPr>
              <w:pStyle w:val="Sinespaciado"/>
              <w:rPr>
                <w:rFonts w:ascii="Times New Roman" w:hAnsi="Times New Roman" w:cs="Times New Roman"/>
                <w:b/>
                <w:bCs/>
              </w:rPr>
            </w:pPr>
            <w:r w:rsidRPr="00EC0124">
              <w:rPr>
                <w:rFonts w:ascii="Times New Roman" w:hAnsi="Times New Roman" w:cs="Times New Roman"/>
                <w:b/>
                <w:bCs/>
              </w:rPr>
              <w:t xml:space="preserve">Número total de animales </w:t>
            </w:r>
          </w:p>
        </w:tc>
        <w:tc>
          <w:tcPr>
            <w:tcW w:w="825" w:type="dxa"/>
          </w:tcPr>
          <w:p w14:paraId="7B0D6634" w14:textId="77777777" w:rsidR="00064E69" w:rsidRPr="00EC0124" w:rsidRDefault="00782209" w:rsidP="00F770FC">
            <w:pPr>
              <w:pStyle w:val="Sinespaciado"/>
              <w:rPr>
                <w:rFonts w:ascii="Times New Roman" w:hAnsi="Times New Roman" w:cs="Times New Roman"/>
              </w:rPr>
            </w:pPr>
            <w:r w:rsidRPr="00EC0124">
              <w:rPr>
                <w:rFonts w:ascii="Times New Roman" w:hAnsi="Times New Roman" w:cs="Times New Roman"/>
              </w:rPr>
              <w:t>2</w:t>
            </w:r>
            <w:r w:rsidR="00303833" w:rsidRPr="00EC0124">
              <w:rPr>
                <w:rFonts w:ascii="Times New Roman" w:hAnsi="Times New Roman" w:cs="Times New Roman"/>
              </w:rPr>
              <w:t>56</w:t>
            </w:r>
          </w:p>
        </w:tc>
      </w:tr>
    </w:tbl>
    <w:p w14:paraId="2200D193" w14:textId="5A869434" w:rsidR="0005698D" w:rsidRPr="00EC0124" w:rsidRDefault="0005698D" w:rsidP="00ED4BD1">
      <w:pPr>
        <w:pStyle w:val="Sinespaciado"/>
        <w:tabs>
          <w:tab w:val="left" w:pos="284"/>
        </w:tabs>
        <w:spacing w:line="360" w:lineRule="auto"/>
        <w:jc w:val="both"/>
        <w:rPr>
          <w:rFonts w:ascii="Times New Roman" w:hAnsi="Times New Roman" w:cs="Times New Roman"/>
          <w:b/>
          <w:sz w:val="24"/>
          <w:szCs w:val="24"/>
          <w:lang w:val="es-ES"/>
        </w:rPr>
      </w:pPr>
    </w:p>
    <w:p w14:paraId="11A2AF1C" w14:textId="77777777" w:rsidR="0007746C" w:rsidRPr="00EC0124" w:rsidRDefault="0007746C" w:rsidP="00ED4BD1">
      <w:pPr>
        <w:pStyle w:val="Sinespaciado"/>
        <w:tabs>
          <w:tab w:val="left" w:pos="284"/>
        </w:tabs>
        <w:spacing w:line="360" w:lineRule="auto"/>
        <w:jc w:val="both"/>
        <w:rPr>
          <w:rFonts w:ascii="Times New Roman" w:hAnsi="Times New Roman" w:cs="Times New Roman"/>
          <w:b/>
          <w:sz w:val="24"/>
          <w:szCs w:val="24"/>
          <w:lang w:val="es-ES"/>
        </w:rPr>
      </w:pPr>
    </w:p>
    <w:p w14:paraId="1474AFE6" w14:textId="77777777" w:rsidR="005833F2" w:rsidRPr="00EC0124" w:rsidRDefault="00782209" w:rsidP="0005698D">
      <w:pPr>
        <w:pStyle w:val="Ttulo3"/>
        <w:numPr>
          <w:ilvl w:val="2"/>
          <w:numId w:val="15"/>
        </w:numPr>
        <w:ind w:left="709"/>
      </w:pPr>
      <w:bookmarkStart w:id="59" w:name="_Toc69136128"/>
      <w:r w:rsidRPr="00EC0124">
        <w:lastRenderedPageBreak/>
        <w:t>Análisis</w:t>
      </w:r>
      <w:bookmarkEnd w:id="59"/>
      <w:r w:rsidRPr="00EC0124">
        <w:t xml:space="preserve"> </w:t>
      </w:r>
    </w:p>
    <w:p w14:paraId="6E0C0435" w14:textId="16618983" w:rsidR="0007746C" w:rsidRPr="00EC0124" w:rsidRDefault="00BD0FFF" w:rsidP="0007746C">
      <w:pPr>
        <w:widowControl w:val="0"/>
        <w:autoSpaceDE w:val="0"/>
        <w:autoSpaceDN w:val="0"/>
        <w:adjustRightInd w:val="0"/>
        <w:spacing w:line="360" w:lineRule="auto"/>
        <w:jc w:val="both"/>
        <w:rPr>
          <w:spacing w:val="4"/>
        </w:rPr>
      </w:pPr>
      <w:r w:rsidRPr="00EC0124">
        <w:rPr>
          <w:spacing w:val="4"/>
        </w:rPr>
        <w:t>Análisis de varianza (ADEVA: DBCA), según el siguiente detalle:</w:t>
      </w:r>
      <w:bookmarkStart w:id="60" w:name="_Toc63256004"/>
      <w:bookmarkStart w:id="61" w:name="_Toc63256134"/>
    </w:p>
    <w:p w14:paraId="4D734764" w14:textId="77777777" w:rsidR="0007746C" w:rsidRPr="00EC0124" w:rsidRDefault="0007746C" w:rsidP="0007746C">
      <w:pPr>
        <w:pStyle w:val="Descripcin"/>
        <w:spacing w:after="0"/>
        <w:rPr>
          <w:b/>
          <w:bCs/>
          <w:i w:val="0"/>
          <w:iCs w:val="0"/>
          <w:color w:val="auto"/>
          <w:sz w:val="22"/>
          <w:szCs w:val="22"/>
        </w:rPr>
      </w:pPr>
    </w:p>
    <w:p w14:paraId="64EB59A7" w14:textId="3FCE63F4" w:rsidR="00DD2D32" w:rsidRPr="00EC0124" w:rsidRDefault="00DD2D32" w:rsidP="0007746C">
      <w:pPr>
        <w:pStyle w:val="Descripcin"/>
        <w:spacing w:after="0"/>
        <w:rPr>
          <w:b/>
          <w:bCs/>
          <w:i w:val="0"/>
          <w:iCs w:val="0"/>
          <w:color w:val="auto"/>
          <w:sz w:val="22"/>
          <w:szCs w:val="22"/>
        </w:rPr>
      </w:pPr>
      <w:bookmarkStart w:id="62" w:name="_Toc63256709"/>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5</w:t>
      </w:r>
      <w:r w:rsidRPr="00EC0124">
        <w:rPr>
          <w:b/>
          <w:bCs/>
          <w:i w:val="0"/>
          <w:iCs w:val="0"/>
          <w:color w:val="auto"/>
          <w:sz w:val="22"/>
          <w:szCs w:val="22"/>
        </w:rPr>
        <w:fldChar w:fldCharType="end"/>
      </w:r>
      <w:r w:rsidRPr="00EC0124">
        <w:rPr>
          <w:b/>
          <w:bCs/>
          <w:i w:val="0"/>
          <w:iCs w:val="0"/>
          <w:color w:val="auto"/>
          <w:sz w:val="22"/>
          <w:szCs w:val="22"/>
        </w:rPr>
        <w:t>.</w:t>
      </w:r>
      <w:bookmarkEnd w:id="60"/>
      <w:bookmarkEnd w:id="61"/>
      <w:r w:rsidR="0007746C" w:rsidRPr="00EC0124">
        <w:rPr>
          <w:b/>
          <w:bCs/>
          <w:i w:val="0"/>
          <w:iCs w:val="0"/>
          <w:color w:val="auto"/>
          <w:sz w:val="22"/>
          <w:szCs w:val="22"/>
        </w:rPr>
        <w:t xml:space="preserve"> </w:t>
      </w:r>
      <w:r w:rsidRPr="00EC0124">
        <w:rPr>
          <w:color w:val="auto"/>
          <w:sz w:val="22"/>
          <w:szCs w:val="22"/>
        </w:rPr>
        <w:t>Análisis de varianza.</w:t>
      </w:r>
      <w:bookmarkEnd w:id="62"/>
    </w:p>
    <w:tbl>
      <w:tblPr>
        <w:tblW w:w="7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3"/>
        <w:gridCol w:w="3459"/>
      </w:tblGrid>
      <w:tr w:rsidR="00BD0FFF" w:rsidRPr="00EC0124" w14:paraId="0CF6E8E0" w14:textId="77777777" w:rsidTr="00666241">
        <w:trPr>
          <w:trHeight w:val="535"/>
        </w:trPr>
        <w:tc>
          <w:tcPr>
            <w:tcW w:w="3693" w:type="dxa"/>
            <w:shd w:val="clear" w:color="auto" w:fill="B4C6E7" w:themeFill="accent5" w:themeFillTint="66"/>
          </w:tcPr>
          <w:p w14:paraId="42AABBD6" w14:textId="77777777" w:rsidR="00BD0FFF" w:rsidRPr="00EC0124" w:rsidRDefault="00BD0FFF" w:rsidP="00181D0A">
            <w:pPr>
              <w:pStyle w:val="Sinespaciado"/>
              <w:spacing w:line="360" w:lineRule="auto"/>
              <w:ind w:left="402"/>
              <w:jc w:val="both"/>
              <w:rPr>
                <w:rFonts w:ascii="Times New Roman" w:hAnsi="Times New Roman" w:cs="Times New Roman"/>
                <w:b/>
                <w:lang w:val="es-ES"/>
              </w:rPr>
            </w:pPr>
            <w:r w:rsidRPr="00EC0124">
              <w:rPr>
                <w:rFonts w:ascii="Times New Roman" w:hAnsi="Times New Roman" w:cs="Times New Roman"/>
                <w:b/>
                <w:lang w:val="es-ES"/>
              </w:rPr>
              <w:t>Fuente de variación.</w:t>
            </w:r>
          </w:p>
        </w:tc>
        <w:tc>
          <w:tcPr>
            <w:tcW w:w="3459" w:type="dxa"/>
            <w:shd w:val="clear" w:color="auto" w:fill="B4C6E7" w:themeFill="accent5" w:themeFillTint="66"/>
          </w:tcPr>
          <w:p w14:paraId="2AF4D0B1" w14:textId="77777777" w:rsidR="00BD0FFF" w:rsidRPr="00EC0124" w:rsidRDefault="00BD0FFF" w:rsidP="00181D0A">
            <w:pPr>
              <w:pStyle w:val="Sinespaciado"/>
              <w:spacing w:line="360" w:lineRule="auto"/>
              <w:ind w:left="402"/>
              <w:jc w:val="both"/>
              <w:rPr>
                <w:rFonts w:ascii="Times New Roman" w:hAnsi="Times New Roman" w:cs="Times New Roman"/>
                <w:b/>
                <w:lang w:val="es-ES"/>
              </w:rPr>
            </w:pPr>
            <w:r w:rsidRPr="00EC0124">
              <w:rPr>
                <w:rFonts w:ascii="Times New Roman" w:hAnsi="Times New Roman" w:cs="Times New Roman"/>
                <w:b/>
                <w:lang w:val="es-ES"/>
              </w:rPr>
              <w:t>Grados de libertad.</w:t>
            </w:r>
          </w:p>
        </w:tc>
      </w:tr>
      <w:tr w:rsidR="00BD0FFF" w:rsidRPr="00EC0124" w14:paraId="605DA8A2" w14:textId="77777777" w:rsidTr="00666241">
        <w:trPr>
          <w:trHeight w:val="512"/>
        </w:trPr>
        <w:tc>
          <w:tcPr>
            <w:tcW w:w="3693" w:type="dxa"/>
            <w:shd w:val="clear" w:color="auto" w:fill="B4C6E7" w:themeFill="accent5" w:themeFillTint="66"/>
          </w:tcPr>
          <w:p w14:paraId="7750934B" w14:textId="77777777" w:rsidR="00BD0FFF" w:rsidRPr="00EC0124" w:rsidRDefault="00BD0FFF" w:rsidP="008349EC">
            <w:pPr>
              <w:pStyle w:val="Sinespaciado"/>
              <w:spacing w:line="360" w:lineRule="auto"/>
              <w:ind w:left="402"/>
              <w:rPr>
                <w:rFonts w:ascii="Times New Roman" w:hAnsi="Times New Roman" w:cs="Times New Roman"/>
                <w:b/>
                <w:lang w:val="es-ES"/>
              </w:rPr>
            </w:pPr>
            <w:r w:rsidRPr="00EC0124">
              <w:rPr>
                <w:rFonts w:ascii="Times New Roman" w:hAnsi="Times New Roman" w:cs="Times New Roman"/>
                <w:b/>
                <w:lang w:val="es-ES"/>
              </w:rPr>
              <w:t>Total (t* r) -1</w:t>
            </w:r>
          </w:p>
        </w:tc>
        <w:tc>
          <w:tcPr>
            <w:tcW w:w="3459" w:type="dxa"/>
          </w:tcPr>
          <w:p w14:paraId="692F8DBE" w14:textId="77777777" w:rsidR="00BD0FFF" w:rsidRPr="00EC0124" w:rsidRDefault="00135E1F" w:rsidP="008349EC">
            <w:pPr>
              <w:pStyle w:val="Sinespaciado"/>
              <w:spacing w:line="360" w:lineRule="auto"/>
              <w:ind w:left="402"/>
              <w:rPr>
                <w:rFonts w:ascii="Times New Roman" w:hAnsi="Times New Roman" w:cs="Times New Roman"/>
                <w:lang w:val="es-ES"/>
              </w:rPr>
            </w:pPr>
            <w:r w:rsidRPr="00EC0124">
              <w:rPr>
                <w:rFonts w:ascii="Times New Roman" w:hAnsi="Times New Roman" w:cs="Times New Roman"/>
                <w:lang w:val="es-ES"/>
              </w:rPr>
              <w:t>15</w:t>
            </w:r>
          </w:p>
        </w:tc>
      </w:tr>
      <w:tr w:rsidR="00BD0FFF" w:rsidRPr="00EC0124" w14:paraId="62E4ECC7" w14:textId="77777777" w:rsidTr="00666241">
        <w:trPr>
          <w:trHeight w:val="605"/>
        </w:trPr>
        <w:tc>
          <w:tcPr>
            <w:tcW w:w="3693" w:type="dxa"/>
            <w:shd w:val="clear" w:color="auto" w:fill="B4C6E7" w:themeFill="accent5" w:themeFillTint="66"/>
          </w:tcPr>
          <w:p w14:paraId="041B3D4D" w14:textId="77777777" w:rsidR="00BD0FFF" w:rsidRPr="00EC0124" w:rsidRDefault="00BD0FFF" w:rsidP="008349EC">
            <w:pPr>
              <w:pStyle w:val="Sinespaciado"/>
              <w:spacing w:line="360" w:lineRule="auto"/>
              <w:ind w:left="402"/>
              <w:rPr>
                <w:rFonts w:ascii="Times New Roman" w:hAnsi="Times New Roman" w:cs="Times New Roman"/>
                <w:b/>
                <w:lang w:val="es-ES"/>
              </w:rPr>
            </w:pPr>
            <w:r w:rsidRPr="00EC0124">
              <w:rPr>
                <w:rFonts w:ascii="Times New Roman" w:hAnsi="Times New Roman" w:cs="Times New Roman"/>
                <w:b/>
                <w:lang w:val="es-ES"/>
              </w:rPr>
              <w:t>Bloques (repeticiones) r -1</w:t>
            </w:r>
          </w:p>
        </w:tc>
        <w:tc>
          <w:tcPr>
            <w:tcW w:w="3459" w:type="dxa"/>
          </w:tcPr>
          <w:p w14:paraId="240B5C69" w14:textId="77777777" w:rsidR="00BD0FFF" w:rsidRPr="00EC0124" w:rsidRDefault="00135E1F" w:rsidP="008349EC">
            <w:pPr>
              <w:pStyle w:val="Sinespaciado"/>
              <w:spacing w:line="360" w:lineRule="auto"/>
              <w:ind w:left="402"/>
              <w:rPr>
                <w:rFonts w:ascii="Times New Roman" w:hAnsi="Times New Roman" w:cs="Times New Roman"/>
                <w:lang w:val="es-ES"/>
              </w:rPr>
            </w:pPr>
            <w:r w:rsidRPr="00EC0124">
              <w:rPr>
                <w:rFonts w:ascii="Times New Roman" w:hAnsi="Times New Roman" w:cs="Times New Roman"/>
                <w:lang w:val="es-ES"/>
              </w:rPr>
              <w:t>3</w:t>
            </w:r>
          </w:p>
        </w:tc>
      </w:tr>
      <w:tr w:rsidR="00BD0FFF" w:rsidRPr="00EC0124" w14:paraId="7B8A7C23" w14:textId="77777777" w:rsidTr="00666241">
        <w:trPr>
          <w:trHeight w:val="370"/>
        </w:trPr>
        <w:tc>
          <w:tcPr>
            <w:tcW w:w="3693" w:type="dxa"/>
            <w:shd w:val="clear" w:color="auto" w:fill="B4C6E7" w:themeFill="accent5" w:themeFillTint="66"/>
          </w:tcPr>
          <w:p w14:paraId="035C76D2" w14:textId="77777777" w:rsidR="00BD0FFF" w:rsidRPr="00EC0124" w:rsidRDefault="00BD0FFF" w:rsidP="008349EC">
            <w:pPr>
              <w:pStyle w:val="Sinespaciado"/>
              <w:spacing w:line="360" w:lineRule="auto"/>
              <w:ind w:left="402"/>
              <w:rPr>
                <w:rFonts w:ascii="Times New Roman" w:hAnsi="Times New Roman" w:cs="Times New Roman"/>
                <w:b/>
                <w:lang w:val="es-ES"/>
              </w:rPr>
            </w:pPr>
            <w:r w:rsidRPr="00EC0124">
              <w:rPr>
                <w:rFonts w:ascii="Times New Roman" w:hAnsi="Times New Roman" w:cs="Times New Roman"/>
                <w:b/>
                <w:lang w:val="es-ES"/>
              </w:rPr>
              <w:t>Tratamientos (t - 1)</w:t>
            </w:r>
          </w:p>
        </w:tc>
        <w:tc>
          <w:tcPr>
            <w:tcW w:w="3459" w:type="dxa"/>
          </w:tcPr>
          <w:p w14:paraId="0D4718AE" w14:textId="77777777" w:rsidR="00BD0FFF" w:rsidRPr="00EC0124" w:rsidRDefault="00BD0FFF" w:rsidP="008349EC">
            <w:pPr>
              <w:pStyle w:val="Sinespaciado"/>
              <w:spacing w:line="360" w:lineRule="auto"/>
              <w:ind w:left="402"/>
              <w:rPr>
                <w:rFonts w:ascii="Times New Roman" w:hAnsi="Times New Roman" w:cs="Times New Roman"/>
                <w:lang w:val="es-ES"/>
              </w:rPr>
            </w:pPr>
            <w:r w:rsidRPr="00EC0124">
              <w:rPr>
                <w:rFonts w:ascii="Times New Roman" w:hAnsi="Times New Roman" w:cs="Times New Roman"/>
                <w:lang w:val="es-ES"/>
              </w:rPr>
              <w:t>3</w:t>
            </w:r>
          </w:p>
        </w:tc>
      </w:tr>
      <w:tr w:rsidR="00BD0FFF" w:rsidRPr="00EC0124" w14:paraId="2DC88E25" w14:textId="77777777" w:rsidTr="00666241">
        <w:trPr>
          <w:trHeight w:val="452"/>
        </w:trPr>
        <w:tc>
          <w:tcPr>
            <w:tcW w:w="3693" w:type="dxa"/>
            <w:shd w:val="clear" w:color="auto" w:fill="B4C6E7" w:themeFill="accent5" w:themeFillTint="66"/>
          </w:tcPr>
          <w:p w14:paraId="0AC93C03" w14:textId="77777777" w:rsidR="00BD0FFF" w:rsidRPr="00EC0124" w:rsidRDefault="00BD0FFF" w:rsidP="008349EC">
            <w:pPr>
              <w:pStyle w:val="Sinespaciado"/>
              <w:spacing w:line="360" w:lineRule="auto"/>
              <w:ind w:left="402"/>
              <w:rPr>
                <w:rFonts w:ascii="Times New Roman" w:hAnsi="Times New Roman" w:cs="Times New Roman"/>
                <w:b/>
                <w:lang w:val="es-ES"/>
              </w:rPr>
            </w:pPr>
            <w:r w:rsidRPr="00EC0124">
              <w:rPr>
                <w:rFonts w:ascii="Times New Roman" w:hAnsi="Times New Roman" w:cs="Times New Roman"/>
                <w:b/>
                <w:lang w:val="es-ES"/>
              </w:rPr>
              <w:t>Error experimental (t-1) (r-1)</w:t>
            </w:r>
          </w:p>
        </w:tc>
        <w:tc>
          <w:tcPr>
            <w:tcW w:w="3459" w:type="dxa"/>
          </w:tcPr>
          <w:p w14:paraId="650FE4C7" w14:textId="77777777" w:rsidR="00BD0FFF" w:rsidRPr="00EC0124" w:rsidRDefault="00135E1F" w:rsidP="008349EC">
            <w:pPr>
              <w:pStyle w:val="Sinespaciado"/>
              <w:spacing w:line="360" w:lineRule="auto"/>
              <w:ind w:left="402"/>
              <w:rPr>
                <w:rFonts w:ascii="Times New Roman" w:hAnsi="Times New Roman" w:cs="Times New Roman"/>
                <w:lang w:val="es-ES"/>
              </w:rPr>
            </w:pPr>
            <w:r w:rsidRPr="00EC0124">
              <w:rPr>
                <w:rFonts w:ascii="Times New Roman" w:hAnsi="Times New Roman" w:cs="Times New Roman"/>
                <w:lang w:val="es-ES"/>
              </w:rPr>
              <w:t>9</w:t>
            </w:r>
          </w:p>
        </w:tc>
      </w:tr>
    </w:tbl>
    <w:p w14:paraId="1FA79B20" w14:textId="65B36587" w:rsidR="007E7841" w:rsidRPr="00EC0124" w:rsidRDefault="007E7841" w:rsidP="008512AA">
      <w:pPr>
        <w:pStyle w:val="Sinespaciado"/>
        <w:numPr>
          <w:ilvl w:val="0"/>
          <w:numId w:val="20"/>
        </w:numPr>
        <w:spacing w:before="240" w:line="360" w:lineRule="auto"/>
        <w:ind w:left="425" w:hanging="357"/>
        <w:jc w:val="both"/>
        <w:rPr>
          <w:rFonts w:ascii="Times New Roman" w:hAnsi="Times New Roman" w:cs="Times New Roman"/>
          <w:sz w:val="24"/>
          <w:szCs w:val="24"/>
          <w:lang w:val="es-ES"/>
        </w:rPr>
      </w:pPr>
      <w:r w:rsidRPr="00EC0124">
        <w:rPr>
          <w:rFonts w:ascii="Times New Roman" w:hAnsi="Times New Roman" w:cs="Times New Roman"/>
          <w:sz w:val="24"/>
          <w:szCs w:val="24"/>
          <w:lang w:val="es-ES"/>
        </w:rPr>
        <w:t xml:space="preserve">Prueba de </w:t>
      </w:r>
      <w:r w:rsidR="00F770FC" w:rsidRPr="00EC0124">
        <w:rPr>
          <w:rFonts w:ascii="Times New Roman" w:hAnsi="Times New Roman" w:cs="Times New Roman"/>
          <w:sz w:val="24"/>
          <w:szCs w:val="24"/>
          <w:lang w:val="es-ES"/>
        </w:rPr>
        <w:t>Tukey</w:t>
      </w:r>
      <w:r w:rsidRPr="00EC0124">
        <w:rPr>
          <w:rFonts w:ascii="Times New Roman" w:hAnsi="Times New Roman" w:cs="Times New Roman"/>
          <w:sz w:val="24"/>
          <w:szCs w:val="24"/>
          <w:lang w:val="es-ES"/>
        </w:rPr>
        <w:t xml:space="preserve"> 5 % para comparación de tratamientos.</w:t>
      </w:r>
    </w:p>
    <w:p w14:paraId="1D54E45C" w14:textId="3BF48F94" w:rsidR="00135E1F" w:rsidRPr="00EC0124" w:rsidRDefault="007E7841" w:rsidP="00287D88">
      <w:pPr>
        <w:pStyle w:val="Sinespaciado"/>
        <w:numPr>
          <w:ilvl w:val="0"/>
          <w:numId w:val="20"/>
        </w:numPr>
        <w:spacing w:after="240" w:line="360" w:lineRule="auto"/>
        <w:ind w:left="425" w:hanging="357"/>
        <w:jc w:val="both"/>
        <w:rPr>
          <w:rFonts w:ascii="Times New Roman" w:hAnsi="Times New Roman" w:cs="Times New Roman"/>
          <w:sz w:val="24"/>
          <w:szCs w:val="24"/>
          <w:lang w:val="es-ES"/>
        </w:rPr>
      </w:pPr>
      <w:r w:rsidRPr="00EC0124">
        <w:rPr>
          <w:rFonts w:ascii="Times New Roman" w:hAnsi="Times New Roman" w:cs="Times New Roman"/>
          <w:sz w:val="24"/>
          <w:szCs w:val="24"/>
          <w:lang w:val="es-ES"/>
        </w:rPr>
        <w:t>Análisis económico relación costo/ beneficio.</w:t>
      </w:r>
    </w:p>
    <w:p w14:paraId="5CC964C1" w14:textId="77777777" w:rsidR="00226069" w:rsidRPr="00EC0124" w:rsidRDefault="007E7841" w:rsidP="00F770FC">
      <w:pPr>
        <w:pStyle w:val="Ttulo3"/>
        <w:numPr>
          <w:ilvl w:val="2"/>
          <w:numId w:val="15"/>
        </w:numPr>
        <w:spacing w:after="240"/>
        <w:ind w:left="709"/>
        <w:contextualSpacing w:val="0"/>
      </w:pPr>
      <w:bookmarkStart w:id="63" w:name="_Toc69136129"/>
      <w:r w:rsidRPr="00EC0124">
        <w:t>Métodos de evaluación y datos a tomarse</w:t>
      </w:r>
      <w:bookmarkEnd w:id="63"/>
      <w:r w:rsidRPr="00EC0124">
        <w:t xml:space="preserve"> </w:t>
      </w:r>
    </w:p>
    <w:p w14:paraId="352B16F5" w14:textId="77777777" w:rsidR="00226069" w:rsidRPr="00EC0124" w:rsidRDefault="00226069" w:rsidP="00F770FC">
      <w:pPr>
        <w:pStyle w:val="Prrafodelista"/>
        <w:widowControl w:val="0"/>
        <w:numPr>
          <w:ilvl w:val="0"/>
          <w:numId w:val="8"/>
        </w:numPr>
        <w:autoSpaceDE w:val="0"/>
        <w:autoSpaceDN w:val="0"/>
        <w:adjustRightInd w:val="0"/>
        <w:spacing w:after="240" w:line="360" w:lineRule="auto"/>
        <w:ind w:left="284" w:hanging="283"/>
        <w:contextualSpacing w:val="0"/>
        <w:jc w:val="both"/>
        <w:rPr>
          <w:b/>
        </w:rPr>
      </w:pPr>
      <w:r w:rsidRPr="00EC0124">
        <w:rPr>
          <w:b/>
        </w:rPr>
        <w:t>Peso inicial (PI)</w:t>
      </w:r>
    </w:p>
    <w:p w14:paraId="511C7C7C" w14:textId="1FBF8ACC" w:rsidR="00533625" w:rsidRPr="00EC0124" w:rsidRDefault="00226069" w:rsidP="00F770FC">
      <w:pPr>
        <w:widowControl w:val="0"/>
        <w:autoSpaceDE w:val="0"/>
        <w:autoSpaceDN w:val="0"/>
        <w:adjustRightInd w:val="0"/>
        <w:spacing w:after="240" w:line="360" w:lineRule="auto"/>
        <w:ind w:left="1"/>
        <w:jc w:val="both"/>
      </w:pPr>
      <w:r w:rsidRPr="00EC0124">
        <w:t xml:space="preserve">Esta variable </w:t>
      </w:r>
      <w:r w:rsidR="00287D88" w:rsidRPr="00EC0124">
        <w:t>fue</w:t>
      </w:r>
      <w:r w:rsidRPr="00EC0124">
        <w:t xml:space="preserve"> evaluada al inicio d</w:t>
      </w:r>
      <w:r w:rsidR="00135E1F" w:rsidRPr="00EC0124">
        <w:t xml:space="preserve">el proceso </w:t>
      </w:r>
      <w:r w:rsidR="00A06653" w:rsidRPr="00EC0124">
        <w:t>tomando el peso de 16</w:t>
      </w:r>
      <w:r w:rsidRPr="00EC0124">
        <w:t xml:space="preserve"> pollito</w:t>
      </w:r>
      <w:r w:rsidR="00533625" w:rsidRPr="00EC0124">
        <w:t>s bb</w:t>
      </w:r>
      <w:r w:rsidRPr="00EC0124">
        <w:t xml:space="preserve"> de cada tratamiento mediante la utilización de una balanza digital, los datos </w:t>
      </w:r>
      <w:r w:rsidR="00287D88" w:rsidRPr="00EC0124">
        <w:t>fueron</w:t>
      </w:r>
      <w:r w:rsidRPr="00EC0124">
        <w:t xml:space="preserve"> expresados en gramos. </w:t>
      </w:r>
    </w:p>
    <w:p w14:paraId="4CE085D3" w14:textId="77777777" w:rsidR="00226069" w:rsidRPr="00EC0124" w:rsidRDefault="00226069" w:rsidP="00F770FC">
      <w:pPr>
        <w:pStyle w:val="Prrafodelista"/>
        <w:widowControl w:val="0"/>
        <w:numPr>
          <w:ilvl w:val="0"/>
          <w:numId w:val="8"/>
        </w:numPr>
        <w:autoSpaceDE w:val="0"/>
        <w:autoSpaceDN w:val="0"/>
        <w:adjustRightInd w:val="0"/>
        <w:spacing w:after="240" w:line="360" w:lineRule="auto"/>
        <w:ind w:left="284" w:hanging="284"/>
        <w:contextualSpacing w:val="0"/>
        <w:jc w:val="both"/>
      </w:pPr>
      <w:r w:rsidRPr="00EC0124">
        <w:rPr>
          <w:b/>
        </w:rPr>
        <w:t>Peso semanal (P.S)</w:t>
      </w:r>
    </w:p>
    <w:p w14:paraId="5C7AD541" w14:textId="0E333E54" w:rsidR="004F2025" w:rsidRPr="00EC0124" w:rsidRDefault="00414AEB" w:rsidP="00F770FC">
      <w:pPr>
        <w:spacing w:after="240" w:line="360" w:lineRule="auto"/>
        <w:jc w:val="both"/>
      </w:pPr>
      <w:r>
        <w:t>El peso semanal</w:t>
      </w:r>
      <w:r w:rsidR="00226069" w:rsidRPr="00EC0124">
        <w:t xml:space="preserve"> </w:t>
      </w:r>
      <w:r w:rsidR="00287D88" w:rsidRPr="00EC0124">
        <w:t>fue</w:t>
      </w:r>
      <w:r w:rsidR="00226069" w:rsidRPr="00EC0124">
        <w:t xml:space="preserve"> tomad</w:t>
      </w:r>
      <w:r>
        <w:t>o</w:t>
      </w:r>
      <w:r w:rsidR="00226069" w:rsidRPr="00EC0124">
        <w:t xml:space="preserve"> a</w:t>
      </w:r>
      <w:r w:rsidR="004F2025" w:rsidRPr="00EC0124">
        <w:t>l terminar la semana de</w:t>
      </w:r>
      <w:r w:rsidR="00226069" w:rsidRPr="00EC0124">
        <w:t xml:space="preserve"> trabajo del proyecto de investigación se </w:t>
      </w:r>
      <w:r w:rsidR="004F2025" w:rsidRPr="00EC0124">
        <w:t>proced</w:t>
      </w:r>
      <w:r w:rsidR="00287D88" w:rsidRPr="00EC0124">
        <w:t>ió</w:t>
      </w:r>
      <w:r w:rsidR="00A06653" w:rsidRPr="00EC0124">
        <w:t xml:space="preserve"> a tomar el peso de 16</w:t>
      </w:r>
      <w:r w:rsidR="00226069" w:rsidRPr="00EC0124">
        <w:t xml:space="preserve"> pollitos del tratamiento de investigación.</w:t>
      </w:r>
    </w:p>
    <w:p w14:paraId="6F540423" w14:textId="77777777" w:rsidR="00226069" w:rsidRPr="00EC0124" w:rsidRDefault="00226069" w:rsidP="00F770FC">
      <w:pPr>
        <w:pStyle w:val="Prrafodelista"/>
        <w:numPr>
          <w:ilvl w:val="0"/>
          <w:numId w:val="8"/>
        </w:numPr>
        <w:spacing w:after="240" w:line="360" w:lineRule="auto"/>
        <w:ind w:left="284" w:hanging="272"/>
        <w:contextualSpacing w:val="0"/>
        <w:jc w:val="both"/>
        <w:rPr>
          <w:b/>
        </w:rPr>
      </w:pPr>
      <w:r w:rsidRPr="00EC0124">
        <w:rPr>
          <w:b/>
        </w:rPr>
        <w:t>Consumo de alimento (C.A)</w:t>
      </w:r>
    </w:p>
    <w:p w14:paraId="052FB7A4" w14:textId="557374D6" w:rsidR="004F2025" w:rsidRPr="00EC0124" w:rsidRDefault="00226069" w:rsidP="00F770FC">
      <w:pPr>
        <w:pStyle w:val="Sinespaciado"/>
        <w:spacing w:after="240" w:line="360" w:lineRule="auto"/>
        <w:jc w:val="both"/>
        <w:rPr>
          <w:rFonts w:ascii="Times New Roman" w:hAnsi="Times New Roman" w:cs="Times New Roman"/>
          <w:sz w:val="24"/>
          <w:szCs w:val="24"/>
          <w:lang w:val="es-ES"/>
        </w:rPr>
      </w:pPr>
      <w:r w:rsidRPr="00EC0124">
        <w:rPr>
          <w:rFonts w:ascii="Times New Roman" w:hAnsi="Times New Roman" w:cs="Times New Roman"/>
          <w:sz w:val="24"/>
          <w:szCs w:val="24"/>
          <w:lang w:val="es-ES"/>
        </w:rPr>
        <w:t>E</w:t>
      </w:r>
      <w:r w:rsidR="004F2025" w:rsidRPr="00EC0124">
        <w:rPr>
          <w:rFonts w:ascii="Times New Roman" w:hAnsi="Times New Roman" w:cs="Times New Roman"/>
          <w:sz w:val="24"/>
          <w:szCs w:val="24"/>
          <w:lang w:val="es-ES"/>
        </w:rPr>
        <w:t>sta v</w:t>
      </w:r>
      <w:r w:rsidR="00FB6323" w:rsidRPr="00EC0124">
        <w:rPr>
          <w:rFonts w:ascii="Times New Roman" w:hAnsi="Times New Roman" w:cs="Times New Roman"/>
          <w:sz w:val="24"/>
          <w:szCs w:val="24"/>
          <w:lang w:val="es-ES"/>
        </w:rPr>
        <w:t xml:space="preserve">ariable </w:t>
      </w:r>
      <w:r w:rsidR="00287D88" w:rsidRPr="00EC0124">
        <w:rPr>
          <w:rFonts w:ascii="Times New Roman" w:hAnsi="Times New Roman" w:cs="Times New Roman"/>
          <w:sz w:val="24"/>
          <w:szCs w:val="24"/>
          <w:lang w:val="es-ES"/>
        </w:rPr>
        <w:t>fue</w:t>
      </w:r>
      <w:r w:rsidR="00FB6323" w:rsidRPr="00EC0124">
        <w:rPr>
          <w:rFonts w:ascii="Times New Roman" w:hAnsi="Times New Roman" w:cs="Times New Roman"/>
          <w:sz w:val="24"/>
          <w:szCs w:val="24"/>
          <w:lang w:val="es-ES"/>
        </w:rPr>
        <w:t xml:space="preserve"> toma</w:t>
      </w:r>
      <w:r w:rsidR="00287D88" w:rsidRPr="00EC0124">
        <w:rPr>
          <w:rFonts w:ascii="Times New Roman" w:hAnsi="Times New Roman" w:cs="Times New Roman"/>
          <w:sz w:val="24"/>
          <w:szCs w:val="24"/>
          <w:lang w:val="es-ES"/>
        </w:rPr>
        <w:t>da</w:t>
      </w:r>
      <w:r w:rsidRPr="00EC0124">
        <w:rPr>
          <w:rFonts w:ascii="Times New Roman" w:hAnsi="Times New Roman" w:cs="Times New Roman"/>
          <w:sz w:val="24"/>
          <w:szCs w:val="24"/>
          <w:lang w:val="es-ES"/>
        </w:rPr>
        <w:t xml:space="preserve"> de acuerdo al día basándose </w:t>
      </w:r>
      <w:r w:rsidR="004F2025" w:rsidRPr="00EC0124">
        <w:rPr>
          <w:rFonts w:ascii="Times New Roman" w:hAnsi="Times New Roman" w:cs="Times New Roman"/>
          <w:sz w:val="24"/>
          <w:szCs w:val="24"/>
          <w:lang w:val="es-ES"/>
        </w:rPr>
        <w:t xml:space="preserve">en una tabla de consumo para </w:t>
      </w:r>
      <w:r w:rsidRPr="00EC0124">
        <w:rPr>
          <w:rFonts w:ascii="Times New Roman" w:hAnsi="Times New Roman" w:cs="Times New Roman"/>
          <w:sz w:val="24"/>
          <w:szCs w:val="24"/>
          <w:lang w:val="es-ES"/>
        </w:rPr>
        <w:t>optimizar el alimento e identificar la cantidad exacta de alimento que consume el pollo por tratamiento. El cons</w:t>
      </w:r>
      <w:r w:rsidR="00FB6323" w:rsidRPr="00EC0124">
        <w:rPr>
          <w:rFonts w:ascii="Times New Roman" w:hAnsi="Times New Roman" w:cs="Times New Roman"/>
          <w:sz w:val="24"/>
          <w:szCs w:val="24"/>
          <w:lang w:val="es-ES"/>
        </w:rPr>
        <w:t>umo del alimento se lo realiz</w:t>
      </w:r>
      <w:r w:rsidR="00287D88" w:rsidRPr="00EC0124">
        <w:rPr>
          <w:rFonts w:ascii="Times New Roman" w:hAnsi="Times New Roman" w:cs="Times New Roman"/>
          <w:sz w:val="24"/>
          <w:szCs w:val="24"/>
          <w:lang w:val="es-ES"/>
        </w:rPr>
        <w:t>ó</w:t>
      </w:r>
      <w:r w:rsidRPr="00EC0124">
        <w:rPr>
          <w:rFonts w:ascii="Times New Roman" w:hAnsi="Times New Roman" w:cs="Times New Roman"/>
          <w:sz w:val="24"/>
          <w:szCs w:val="24"/>
          <w:lang w:val="es-ES"/>
        </w:rPr>
        <w:t xml:space="preserve"> cada semana considerando el alimento dado diariamente y el alimento residual hasta que la investigación lleg</w:t>
      </w:r>
      <w:r w:rsidR="00287D88" w:rsidRPr="00EC0124">
        <w:rPr>
          <w:rFonts w:ascii="Times New Roman" w:hAnsi="Times New Roman" w:cs="Times New Roman"/>
          <w:sz w:val="24"/>
          <w:szCs w:val="24"/>
          <w:lang w:val="es-ES"/>
        </w:rPr>
        <w:t>ó</w:t>
      </w:r>
      <w:r w:rsidRPr="00EC0124">
        <w:rPr>
          <w:rFonts w:ascii="Times New Roman" w:hAnsi="Times New Roman" w:cs="Times New Roman"/>
          <w:sz w:val="24"/>
          <w:szCs w:val="24"/>
          <w:lang w:val="es-ES"/>
        </w:rPr>
        <w:t xml:space="preserve"> a su término. </w:t>
      </w:r>
    </w:p>
    <w:p w14:paraId="12A4CB0C" w14:textId="77777777" w:rsidR="00226069" w:rsidRPr="00EC0124" w:rsidRDefault="00226069" w:rsidP="00F770FC">
      <w:pPr>
        <w:pStyle w:val="Sinespaciado"/>
        <w:numPr>
          <w:ilvl w:val="0"/>
          <w:numId w:val="8"/>
        </w:numPr>
        <w:spacing w:after="240" w:line="360" w:lineRule="auto"/>
        <w:ind w:left="284" w:hanging="283"/>
        <w:jc w:val="both"/>
        <w:rPr>
          <w:rFonts w:ascii="Times New Roman" w:hAnsi="Times New Roman" w:cs="Times New Roman"/>
          <w:sz w:val="24"/>
          <w:szCs w:val="24"/>
          <w:lang w:val="es-ES"/>
        </w:rPr>
      </w:pPr>
      <w:r w:rsidRPr="00EC0124">
        <w:rPr>
          <w:rFonts w:ascii="Times New Roman" w:hAnsi="Times New Roman" w:cs="Times New Roman"/>
          <w:b/>
          <w:sz w:val="24"/>
          <w:szCs w:val="24"/>
        </w:rPr>
        <w:lastRenderedPageBreak/>
        <w:t>Conversión alimenticia (C.A)</w:t>
      </w:r>
    </w:p>
    <w:p w14:paraId="570E553D" w14:textId="5229D915" w:rsidR="006F14B4" w:rsidRPr="00EC0124" w:rsidRDefault="00414AEB" w:rsidP="00F770FC">
      <w:pPr>
        <w:spacing w:after="240" w:line="360" w:lineRule="auto"/>
        <w:jc w:val="both"/>
      </w:pPr>
      <w:r>
        <w:t>La conversión alimenticia</w:t>
      </w:r>
      <w:r w:rsidR="00226069" w:rsidRPr="00EC0124">
        <w:t xml:space="preserve"> </w:t>
      </w:r>
      <w:r w:rsidR="00287D88" w:rsidRPr="00EC0124">
        <w:t>fue</w:t>
      </w:r>
      <w:r w:rsidR="004F2025" w:rsidRPr="00EC0124">
        <w:t xml:space="preserve"> evaluada</w:t>
      </w:r>
      <w:r w:rsidR="00226069" w:rsidRPr="00EC0124">
        <w:t xml:space="preserve"> durante </w:t>
      </w:r>
      <w:r w:rsidR="00303833" w:rsidRPr="00EC0124">
        <w:t xml:space="preserve">las diferentes fases de </w:t>
      </w:r>
      <w:r w:rsidR="00287D88" w:rsidRPr="00EC0124">
        <w:t>producción, mediante</w:t>
      </w:r>
      <w:r w:rsidR="00226069" w:rsidRPr="00EC0124">
        <w:t xml:space="preserve"> </w:t>
      </w:r>
      <w:r w:rsidR="004F2025" w:rsidRPr="00EC0124">
        <w:t xml:space="preserve">el </w:t>
      </w:r>
      <w:r w:rsidR="00226069" w:rsidRPr="00EC0124">
        <w:t>consumo de alimento (balanceado</w:t>
      </w:r>
      <w:r w:rsidR="004D6B08" w:rsidRPr="00EC0124">
        <w:t xml:space="preserve">, </w:t>
      </w:r>
      <w:r w:rsidR="004F2025" w:rsidRPr="00EC0124">
        <w:t xml:space="preserve">harina de </w:t>
      </w:r>
      <w:r w:rsidR="00303833" w:rsidRPr="00EC0124">
        <w:t>coco</w:t>
      </w:r>
      <w:r w:rsidR="004D6B08" w:rsidRPr="00EC0124">
        <w:t xml:space="preserve">, </w:t>
      </w:r>
      <w:r w:rsidR="00303833" w:rsidRPr="00EC0124">
        <w:t xml:space="preserve">orégano </w:t>
      </w:r>
      <w:r w:rsidR="004D6B08" w:rsidRPr="00EC0124">
        <w:t xml:space="preserve">y </w:t>
      </w:r>
      <w:r w:rsidR="00303833" w:rsidRPr="00EC0124">
        <w:t>romero</w:t>
      </w:r>
      <w:r w:rsidR="00226069" w:rsidRPr="00EC0124">
        <w:t xml:space="preserve">) de los pollos broiler para el peso promedio obtenido de todos los pollos utilizando una balanza digital para su medición, dato que </w:t>
      </w:r>
      <w:r w:rsidR="00287D88" w:rsidRPr="00EC0124">
        <w:t>fue</w:t>
      </w:r>
      <w:r w:rsidR="00226069" w:rsidRPr="00EC0124">
        <w:t xml:space="preserve"> expresado en gramos.</w:t>
      </w:r>
    </w:p>
    <w:p w14:paraId="5BE8E2BF" w14:textId="77777777" w:rsidR="00226069" w:rsidRPr="00EC0124" w:rsidRDefault="00226069" w:rsidP="00F770FC">
      <w:pPr>
        <w:pStyle w:val="Prrafodelista"/>
        <w:numPr>
          <w:ilvl w:val="0"/>
          <w:numId w:val="8"/>
        </w:numPr>
        <w:spacing w:after="240" w:line="360" w:lineRule="auto"/>
        <w:ind w:left="284" w:hanging="283"/>
        <w:contextualSpacing w:val="0"/>
        <w:jc w:val="both"/>
      </w:pPr>
      <w:r w:rsidRPr="00EC0124">
        <w:rPr>
          <w:b/>
        </w:rPr>
        <w:t>Porcentaje de mortalidad (%M)</w:t>
      </w:r>
    </w:p>
    <w:p w14:paraId="104F8E35" w14:textId="44EEDF22" w:rsidR="00C64DD1" w:rsidRPr="00EC0124" w:rsidRDefault="00C64DD1" w:rsidP="00F770FC">
      <w:pPr>
        <w:widowControl w:val="0"/>
        <w:autoSpaceDE w:val="0"/>
        <w:autoSpaceDN w:val="0"/>
        <w:adjustRightInd w:val="0"/>
        <w:spacing w:after="240" w:line="360" w:lineRule="auto"/>
        <w:jc w:val="both"/>
      </w:pPr>
      <w:r w:rsidRPr="00EC0124">
        <w:t>E</w:t>
      </w:r>
      <w:r w:rsidR="00226069" w:rsidRPr="00EC0124">
        <w:t>ste parámetro productivo</w:t>
      </w:r>
      <w:r w:rsidRPr="00EC0124">
        <w:t xml:space="preserve"> se llev</w:t>
      </w:r>
      <w:r w:rsidR="00287D88" w:rsidRPr="00EC0124">
        <w:t>ó</w:t>
      </w:r>
      <w:r w:rsidRPr="00EC0124">
        <w:t xml:space="preserve"> en un registro </w:t>
      </w:r>
      <w:r w:rsidR="00226069" w:rsidRPr="00EC0124">
        <w:t xml:space="preserve">que </w:t>
      </w:r>
      <w:r w:rsidR="00287D88" w:rsidRPr="00EC0124">
        <w:t>fue</w:t>
      </w:r>
      <w:r w:rsidR="00226069" w:rsidRPr="00EC0124">
        <w:t xml:space="preserve"> analizado en todos los pollos sujetos al estudio, se anot</w:t>
      </w:r>
      <w:r w:rsidR="00287D88" w:rsidRPr="00EC0124">
        <w:t>ó</w:t>
      </w:r>
      <w:r w:rsidR="00226069" w:rsidRPr="00EC0124">
        <w:t xml:space="preserve"> el número de aves muertas durante toda la fase de investigación.  </w:t>
      </w:r>
    </w:p>
    <w:p w14:paraId="570F5268" w14:textId="77777777" w:rsidR="00C64DD1" w:rsidRPr="00EC0124" w:rsidRDefault="00C64DD1" w:rsidP="00F770FC">
      <w:pPr>
        <w:pStyle w:val="Prrafodelista"/>
        <w:widowControl w:val="0"/>
        <w:numPr>
          <w:ilvl w:val="0"/>
          <w:numId w:val="8"/>
        </w:numPr>
        <w:autoSpaceDE w:val="0"/>
        <w:autoSpaceDN w:val="0"/>
        <w:adjustRightInd w:val="0"/>
        <w:spacing w:after="240" w:line="360" w:lineRule="auto"/>
        <w:ind w:left="284" w:hanging="283"/>
        <w:contextualSpacing w:val="0"/>
        <w:jc w:val="both"/>
      </w:pPr>
      <w:r w:rsidRPr="00EC0124">
        <w:rPr>
          <w:b/>
        </w:rPr>
        <w:t>Morbilidad</w:t>
      </w:r>
      <w:r w:rsidR="00303833" w:rsidRPr="00EC0124">
        <w:t xml:space="preserve"> </w:t>
      </w:r>
      <w:r w:rsidR="00303833" w:rsidRPr="00EC0124">
        <w:rPr>
          <w:b/>
        </w:rPr>
        <w:t>(MB)</w:t>
      </w:r>
      <w:r w:rsidRPr="00EC0124">
        <w:t xml:space="preserve"> </w:t>
      </w:r>
    </w:p>
    <w:p w14:paraId="01D940BE" w14:textId="40673643" w:rsidR="00135E1F" w:rsidRPr="00EC0124" w:rsidRDefault="00C64DD1" w:rsidP="00F770FC">
      <w:pPr>
        <w:widowControl w:val="0"/>
        <w:autoSpaceDE w:val="0"/>
        <w:autoSpaceDN w:val="0"/>
        <w:adjustRightInd w:val="0"/>
        <w:spacing w:after="240" w:line="360" w:lineRule="auto"/>
        <w:jc w:val="both"/>
      </w:pPr>
      <w:r w:rsidRPr="00EC0124">
        <w:t>En cada unidad experimental se registr</w:t>
      </w:r>
      <w:r w:rsidR="00287D88" w:rsidRPr="00EC0124">
        <w:t>ó</w:t>
      </w:r>
      <w:r w:rsidRPr="00EC0124">
        <w:t xml:space="preserve"> el número de animales sintomáticos mediante la observación y registr</w:t>
      </w:r>
      <w:r w:rsidR="00533625" w:rsidRPr="00EC0124">
        <w:t>o de cuantos animales presentar</w:t>
      </w:r>
      <w:r w:rsidR="00287D88" w:rsidRPr="00EC0124">
        <w:t>o</w:t>
      </w:r>
      <w:r w:rsidRPr="00EC0124">
        <w:t>n signos de enfermedad. Se anot</w:t>
      </w:r>
      <w:r w:rsidR="00287D88" w:rsidRPr="00EC0124">
        <w:t>ó</w:t>
      </w:r>
      <w:r w:rsidRPr="00EC0124">
        <w:t xml:space="preserve"> la incidencia expresada en porcentaje de los animales con sintomatología.</w:t>
      </w:r>
    </w:p>
    <w:p w14:paraId="06956E27" w14:textId="77777777" w:rsidR="00C64DD1" w:rsidRPr="00EC0124" w:rsidRDefault="00C64DD1" w:rsidP="00F770FC">
      <w:pPr>
        <w:pStyle w:val="Prrafodelista"/>
        <w:widowControl w:val="0"/>
        <w:numPr>
          <w:ilvl w:val="0"/>
          <w:numId w:val="8"/>
        </w:numPr>
        <w:autoSpaceDE w:val="0"/>
        <w:autoSpaceDN w:val="0"/>
        <w:adjustRightInd w:val="0"/>
        <w:spacing w:after="240" w:line="360" w:lineRule="auto"/>
        <w:ind w:left="284" w:hanging="283"/>
        <w:contextualSpacing w:val="0"/>
        <w:jc w:val="both"/>
      </w:pPr>
      <w:r w:rsidRPr="00EC0124">
        <w:rPr>
          <w:b/>
        </w:rPr>
        <w:t>Peso a la canal (P.C)</w:t>
      </w:r>
    </w:p>
    <w:p w14:paraId="42925E4E" w14:textId="753F32F7" w:rsidR="008512AA" w:rsidRPr="00EC0124" w:rsidRDefault="00C64DD1" w:rsidP="00F770FC">
      <w:pPr>
        <w:pStyle w:val="Sinespaciado"/>
        <w:spacing w:after="240" w:line="360" w:lineRule="auto"/>
        <w:jc w:val="both"/>
        <w:rPr>
          <w:rFonts w:ascii="Times New Roman" w:hAnsi="Times New Roman" w:cs="Times New Roman"/>
          <w:sz w:val="24"/>
          <w:szCs w:val="24"/>
          <w:lang w:val="es-ES"/>
        </w:rPr>
      </w:pPr>
      <w:r w:rsidRPr="00EC0124">
        <w:rPr>
          <w:rFonts w:ascii="Times New Roman" w:hAnsi="Times New Roman" w:cs="Times New Roman"/>
          <w:sz w:val="24"/>
          <w:szCs w:val="24"/>
          <w:lang w:val="es-ES"/>
        </w:rPr>
        <w:t xml:space="preserve">Dato que </w:t>
      </w:r>
      <w:r w:rsidR="00287D88" w:rsidRPr="00EC0124">
        <w:rPr>
          <w:rFonts w:ascii="Times New Roman" w:hAnsi="Times New Roman" w:cs="Times New Roman"/>
          <w:sz w:val="24"/>
          <w:szCs w:val="24"/>
          <w:lang w:val="es-ES"/>
        </w:rPr>
        <w:t>fue</w:t>
      </w:r>
      <w:r w:rsidRPr="00EC0124">
        <w:rPr>
          <w:rFonts w:ascii="Times New Roman" w:hAnsi="Times New Roman" w:cs="Times New Roman"/>
          <w:sz w:val="24"/>
          <w:szCs w:val="24"/>
          <w:lang w:val="es-ES"/>
        </w:rPr>
        <w:t xml:space="preserve"> registrado al finalizar </w:t>
      </w:r>
      <w:r w:rsidR="00A12C98" w:rsidRPr="00EC0124">
        <w:rPr>
          <w:rFonts w:ascii="Times New Roman" w:hAnsi="Times New Roman" w:cs="Times New Roman"/>
          <w:sz w:val="24"/>
          <w:szCs w:val="24"/>
          <w:lang w:val="es-ES"/>
        </w:rPr>
        <w:t xml:space="preserve">las fases de </w:t>
      </w:r>
      <w:r w:rsidR="00D00F50" w:rsidRPr="00EC0124">
        <w:rPr>
          <w:rFonts w:ascii="Times New Roman" w:hAnsi="Times New Roman" w:cs="Times New Roman"/>
          <w:sz w:val="24"/>
          <w:szCs w:val="24"/>
          <w:lang w:val="es-ES"/>
        </w:rPr>
        <w:t>producción</w:t>
      </w:r>
      <w:r w:rsidRPr="00EC0124">
        <w:rPr>
          <w:rFonts w:ascii="Times New Roman" w:hAnsi="Times New Roman" w:cs="Times New Roman"/>
          <w:sz w:val="24"/>
          <w:szCs w:val="24"/>
          <w:lang w:val="es-ES"/>
        </w:rPr>
        <w:t xml:space="preserve">, pesando un pollo faenado por tratamiento cuyo peso </w:t>
      </w:r>
      <w:r w:rsidR="00287D88" w:rsidRPr="00EC0124">
        <w:rPr>
          <w:rFonts w:ascii="Times New Roman" w:hAnsi="Times New Roman" w:cs="Times New Roman"/>
          <w:sz w:val="24"/>
          <w:szCs w:val="24"/>
          <w:lang w:val="es-ES"/>
        </w:rPr>
        <w:t>fue</w:t>
      </w:r>
      <w:r w:rsidRPr="00EC0124">
        <w:rPr>
          <w:rFonts w:ascii="Times New Roman" w:hAnsi="Times New Roman" w:cs="Times New Roman"/>
          <w:sz w:val="24"/>
          <w:szCs w:val="24"/>
          <w:lang w:val="es-ES"/>
        </w:rPr>
        <w:t xml:space="preserve"> expresado en gramos libre de cabeza, patas, plumas y sangre para conocer el peso final.</w:t>
      </w:r>
    </w:p>
    <w:p w14:paraId="5956AABA" w14:textId="77777777" w:rsidR="005F3B09" w:rsidRPr="00EC0124" w:rsidRDefault="00CE5179" w:rsidP="00F770FC">
      <w:pPr>
        <w:pStyle w:val="Ttulo3"/>
        <w:numPr>
          <w:ilvl w:val="2"/>
          <w:numId w:val="15"/>
        </w:numPr>
        <w:spacing w:after="240"/>
        <w:ind w:left="709"/>
        <w:contextualSpacing w:val="0"/>
      </w:pPr>
      <w:bookmarkStart w:id="64" w:name="_Toc69136130"/>
      <w:r w:rsidRPr="00EC0124">
        <w:t>Manejo del experimento</w:t>
      </w:r>
      <w:bookmarkEnd w:id="64"/>
    </w:p>
    <w:p w14:paraId="6CE094F5"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Limpieza</w:t>
      </w:r>
    </w:p>
    <w:p w14:paraId="02354624" w14:textId="6C70341E" w:rsidR="00E712F1" w:rsidRPr="00EC0124" w:rsidRDefault="00CE5179" w:rsidP="00F770FC">
      <w:pPr>
        <w:pStyle w:val="Sinespaciado"/>
        <w:tabs>
          <w:tab w:val="left" w:pos="426"/>
        </w:tabs>
        <w:spacing w:after="240" w:line="360" w:lineRule="auto"/>
        <w:jc w:val="both"/>
        <w:rPr>
          <w:rFonts w:ascii="Times New Roman" w:hAnsi="Times New Roman" w:cs="Times New Roman"/>
          <w:bCs/>
          <w:sz w:val="24"/>
          <w:szCs w:val="24"/>
          <w:lang w:val="es-ES"/>
        </w:rPr>
      </w:pPr>
      <w:r w:rsidRPr="00EC0124">
        <w:rPr>
          <w:rFonts w:ascii="Times New Roman" w:hAnsi="Times New Roman" w:cs="Times New Roman"/>
          <w:bCs/>
          <w:sz w:val="24"/>
          <w:szCs w:val="24"/>
          <w:lang w:val="es-ES"/>
        </w:rPr>
        <w:t>Se proced</w:t>
      </w:r>
      <w:r w:rsidR="00287D88" w:rsidRPr="00EC0124">
        <w:rPr>
          <w:rFonts w:ascii="Times New Roman" w:hAnsi="Times New Roman" w:cs="Times New Roman"/>
          <w:bCs/>
          <w:sz w:val="24"/>
          <w:szCs w:val="24"/>
          <w:lang w:val="es-ES"/>
        </w:rPr>
        <w:t>ió</w:t>
      </w:r>
      <w:r w:rsidRPr="00EC0124">
        <w:rPr>
          <w:rFonts w:ascii="Times New Roman" w:hAnsi="Times New Roman" w:cs="Times New Roman"/>
          <w:bCs/>
          <w:sz w:val="24"/>
          <w:szCs w:val="24"/>
          <w:lang w:val="es-ES"/>
        </w:rPr>
        <w:t xml:space="preserve"> a limpiar las paredes del galpón para retirar polvo y otros elementos que se puedan presentar en el lugar, esta actividad se </w:t>
      </w:r>
      <w:r w:rsidR="00F770FC" w:rsidRPr="00EC0124">
        <w:rPr>
          <w:rFonts w:ascii="Times New Roman" w:hAnsi="Times New Roman" w:cs="Times New Roman"/>
          <w:bCs/>
          <w:sz w:val="24"/>
          <w:szCs w:val="24"/>
          <w:lang w:val="es-ES"/>
        </w:rPr>
        <w:t>llev</w:t>
      </w:r>
      <w:r w:rsidR="00287D88" w:rsidRPr="00EC0124">
        <w:rPr>
          <w:rFonts w:ascii="Times New Roman" w:hAnsi="Times New Roman" w:cs="Times New Roman"/>
          <w:bCs/>
          <w:sz w:val="24"/>
          <w:szCs w:val="24"/>
          <w:lang w:val="es-ES"/>
        </w:rPr>
        <w:t>ó</w:t>
      </w:r>
      <w:r w:rsidRPr="00EC0124">
        <w:rPr>
          <w:rFonts w:ascii="Times New Roman" w:hAnsi="Times New Roman" w:cs="Times New Roman"/>
          <w:bCs/>
          <w:sz w:val="24"/>
          <w:szCs w:val="24"/>
          <w:lang w:val="es-ES"/>
        </w:rPr>
        <w:t xml:space="preserve"> a cabo 15 días antes de la llegada de los pollitos b</w:t>
      </w:r>
      <w:r w:rsidR="00533625" w:rsidRPr="00EC0124">
        <w:rPr>
          <w:rFonts w:ascii="Times New Roman" w:hAnsi="Times New Roman" w:cs="Times New Roman"/>
          <w:bCs/>
          <w:sz w:val="24"/>
          <w:szCs w:val="24"/>
          <w:lang w:val="es-ES"/>
        </w:rPr>
        <w:t>b</w:t>
      </w:r>
      <w:r w:rsidRPr="00EC0124">
        <w:rPr>
          <w:rFonts w:ascii="Times New Roman" w:hAnsi="Times New Roman" w:cs="Times New Roman"/>
          <w:bCs/>
          <w:sz w:val="24"/>
          <w:szCs w:val="24"/>
          <w:lang w:val="es-ES"/>
        </w:rPr>
        <w:t xml:space="preserve">. </w:t>
      </w:r>
    </w:p>
    <w:p w14:paraId="278C5730" w14:textId="4DF9A2AE" w:rsidR="00E712F1" w:rsidRPr="00EC0124" w:rsidRDefault="00E712F1" w:rsidP="00F770FC">
      <w:pPr>
        <w:pStyle w:val="Sinespaciado"/>
        <w:tabs>
          <w:tab w:val="left" w:pos="426"/>
        </w:tabs>
        <w:spacing w:after="240" w:line="360" w:lineRule="auto"/>
        <w:jc w:val="both"/>
        <w:rPr>
          <w:rFonts w:ascii="Times New Roman" w:hAnsi="Times New Roman" w:cs="Times New Roman"/>
          <w:bCs/>
          <w:sz w:val="24"/>
          <w:szCs w:val="24"/>
          <w:lang w:val="es-ES"/>
        </w:rPr>
      </w:pPr>
    </w:p>
    <w:p w14:paraId="7CE2C9AB" w14:textId="77777777" w:rsidR="00E712F1" w:rsidRPr="00EC0124" w:rsidRDefault="00E712F1" w:rsidP="00F770FC">
      <w:pPr>
        <w:pStyle w:val="Sinespaciado"/>
        <w:tabs>
          <w:tab w:val="left" w:pos="426"/>
        </w:tabs>
        <w:spacing w:after="240" w:line="360" w:lineRule="auto"/>
        <w:jc w:val="both"/>
        <w:rPr>
          <w:rFonts w:ascii="Times New Roman" w:hAnsi="Times New Roman" w:cs="Times New Roman"/>
          <w:bCs/>
          <w:sz w:val="24"/>
          <w:szCs w:val="24"/>
          <w:lang w:val="es-ES"/>
        </w:rPr>
      </w:pPr>
    </w:p>
    <w:p w14:paraId="1154041C"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lastRenderedPageBreak/>
        <w:t xml:space="preserve">Flameado </w:t>
      </w:r>
    </w:p>
    <w:p w14:paraId="11687903" w14:textId="5E787B7E" w:rsidR="00311C50" w:rsidRPr="00EC0124" w:rsidRDefault="00CE5179" w:rsidP="00F770FC">
      <w:pPr>
        <w:pStyle w:val="Sinespaciado"/>
        <w:tabs>
          <w:tab w:val="left" w:pos="284"/>
        </w:tabs>
        <w:spacing w:after="240" w:line="360" w:lineRule="auto"/>
        <w:jc w:val="both"/>
        <w:rPr>
          <w:rFonts w:ascii="Times New Roman" w:hAnsi="Times New Roman" w:cs="Times New Roman"/>
          <w:bCs/>
          <w:sz w:val="24"/>
          <w:szCs w:val="24"/>
          <w:lang w:val="es-ES"/>
        </w:rPr>
      </w:pPr>
      <w:r w:rsidRPr="00EC0124">
        <w:rPr>
          <w:rFonts w:ascii="Times New Roman" w:hAnsi="Times New Roman" w:cs="Times New Roman"/>
          <w:bCs/>
          <w:sz w:val="24"/>
          <w:szCs w:val="24"/>
          <w:lang w:val="es-ES"/>
        </w:rPr>
        <w:t>Se exp</w:t>
      </w:r>
      <w:r w:rsidR="00287D88" w:rsidRPr="00EC0124">
        <w:rPr>
          <w:rFonts w:ascii="Times New Roman" w:hAnsi="Times New Roman" w:cs="Times New Roman"/>
          <w:bCs/>
          <w:sz w:val="24"/>
          <w:szCs w:val="24"/>
          <w:lang w:val="es-ES"/>
        </w:rPr>
        <w:t>uso</w:t>
      </w:r>
      <w:r w:rsidRPr="00EC0124">
        <w:rPr>
          <w:rFonts w:ascii="Times New Roman" w:hAnsi="Times New Roman" w:cs="Times New Roman"/>
          <w:bCs/>
          <w:sz w:val="24"/>
          <w:szCs w:val="24"/>
          <w:lang w:val="es-ES"/>
        </w:rPr>
        <w:t xml:space="preserve"> al galpón directamente a la llama en el rojo vivo durante unos minutos para esterilizar. </w:t>
      </w:r>
    </w:p>
    <w:p w14:paraId="6FF72A66"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 xml:space="preserve">Uso de desinfectantes </w:t>
      </w:r>
    </w:p>
    <w:p w14:paraId="782281BD" w14:textId="0EC11407" w:rsidR="00702A78" w:rsidRPr="00EC0124" w:rsidRDefault="00CE5179" w:rsidP="00F770FC">
      <w:pPr>
        <w:pStyle w:val="Sinespaciado"/>
        <w:tabs>
          <w:tab w:val="left" w:pos="284"/>
        </w:tabs>
        <w:spacing w:after="240" w:line="360" w:lineRule="auto"/>
        <w:jc w:val="both"/>
        <w:rPr>
          <w:rFonts w:ascii="Times New Roman" w:hAnsi="Times New Roman" w:cs="Times New Roman"/>
          <w:bCs/>
          <w:sz w:val="24"/>
          <w:szCs w:val="24"/>
          <w:lang w:val="es-ES"/>
        </w:rPr>
      </w:pPr>
      <w:r w:rsidRPr="00EC0124">
        <w:rPr>
          <w:rFonts w:ascii="Times New Roman" w:hAnsi="Times New Roman" w:cs="Times New Roman"/>
          <w:bCs/>
          <w:sz w:val="24"/>
          <w:szCs w:val="24"/>
          <w:lang w:val="es-ES"/>
        </w:rPr>
        <w:t>Con la ayuda de una bomba manual para fumigar, se fumig</w:t>
      </w:r>
      <w:r w:rsidR="00287D88" w:rsidRPr="00EC0124">
        <w:rPr>
          <w:rFonts w:ascii="Times New Roman" w:hAnsi="Times New Roman" w:cs="Times New Roman"/>
          <w:bCs/>
          <w:sz w:val="24"/>
          <w:szCs w:val="24"/>
          <w:lang w:val="es-ES"/>
        </w:rPr>
        <w:t>ó</w:t>
      </w:r>
      <w:r w:rsidRPr="00EC0124">
        <w:rPr>
          <w:rFonts w:ascii="Times New Roman" w:hAnsi="Times New Roman" w:cs="Times New Roman"/>
          <w:bCs/>
          <w:sz w:val="24"/>
          <w:szCs w:val="24"/>
          <w:lang w:val="es-ES"/>
        </w:rPr>
        <w:t xml:space="preserve"> dentro y fuera del galpón, se utiliz</w:t>
      </w:r>
      <w:r w:rsidR="00287D88" w:rsidRPr="00EC0124">
        <w:rPr>
          <w:rFonts w:ascii="Times New Roman" w:hAnsi="Times New Roman" w:cs="Times New Roman"/>
          <w:bCs/>
          <w:sz w:val="24"/>
          <w:szCs w:val="24"/>
          <w:lang w:val="es-ES"/>
        </w:rPr>
        <w:t>ó</w:t>
      </w:r>
      <w:r w:rsidRPr="00EC0124">
        <w:rPr>
          <w:rFonts w:ascii="Times New Roman" w:hAnsi="Times New Roman" w:cs="Times New Roman"/>
          <w:bCs/>
          <w:sz w:val="24"/>
          <w:szCs w:val="24"/>
          <w:lang w:val="es-ES"/>
        </w:rPr>
        <w:t xml:space="preserve"> yodó </w:t>
      </w:r>
      <w:r w:rsidR="00287D88" w:rsidRPr="00EC0124">
        <w:rPr>
          <w:rFonts w:ascii="Times New Roman" w:hAnsi="Times New Roman" w:cs="Times New Roman"/>
          <w:bCs/>
          <w:sz w:val="24"/>
          <w:szCs w:val="24"/>
          <w:lang w:val="es-ES"/>
        </w:rPr>
        <w:t xml:space="preserve">a una relación de </w:t>
      </w:r>
      <w:r w:rsidRPr="00EC0124">
        <w:rPr>
          <w:rFonts w:ascii="Times New Roman" w:hAnsi="Times New Roman" w:cs="Times New Roman"/>
          <w:bCs/>
          <w:sz w:val="24"/>
          <w:szCs w:val="24"/>
          <w:lang w:val="es-ES"/>
        </w:rPr>
        <w:t>1cm/lt de agua.</w:t>
      </w:r>
    </w:p>
    <w:p w14:paraId="5ED82512"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 xml:space="preserve">Colocación de cortina </w:t>
      </w:r>
    </w:p>
    <w:p w14:paraId="251315A8" w14:textId="6D16B97D" w:rsidR="00303833" w:rsidRPr="00EC0124" w:rsidRDefault="00CE5179" w:rsidP="00F770FC">
      <w:pPr>
        <w:pStyle w:val="Sinespaciado"/>
        <w:tabs>
          <w:tab w:val="left" w:pos="284"/>
        </w:tabs>
        <w:spacing w:after="240" w:line="360" w:lineRule="auto"/>
        <w:jc w:val="both"/>
        <w:rPr>
          <w:rFonts w:ascii="Times New Roman" w:hAnsi="Times New Roman" w:cs="Times New Roman"/>
          <w:bCs/>
          <w:sz w:val="24"/>
          <w:szCs w:val="24"/>
          <w:lang w:val="es-ES"/>
        </w:rPr>
      </w:pPr>
      <w:r w:rsidRPr="00EC0124">
        <w:rPr>
          <w:rFonts w:ascii="Times New Roman" w:hAnsi="Times New Roman" w:cs="Times New Roman"/>
          <w:bCs/>
          <w:sz w:val="24"/>
          <w:szCs w:val="24"/>
          <w:lang w:val="es-ES"/>
        </w:rPr>
        <w:t>Se coloc</w:t>
      </w:r>
      <w:r w:rsidR="00287D88" w:rsidRPr="00EC0124">
        <w:rPr>
          <w:rFonts w:ascii="Times New Roman" w:hAnsi="Times New Roman" w:cs="Times New Roman"/>
          <w:bCs/>
          <w:sz w:val="24"/>
          <w:szCs w:val="24"/>
          <w:lang w:val="es-ES"/>
        </w:rPr>
        <w:t>aron</w:t>
      </w:r>
      <w:r w:rsidRPr="00EC0124">
        <w:rPr>
          <w:rFonts w:ascii="Times New Roman" w:hAnsi="Times New Roman" w:cs="Times New Roman"/>
          <w:bCs/>
          <w:sz w:val="24"/>
          <w:szCs w:val="24"/>
          <w:lang w:val="es-ES"/>
        </w:rPr>
        <w:t xml:space="preserve"> cortinas a base de gangochas en el galpón para evitar las corrientes de aire y evitar que nuestra parvada se vea afectada por enfermedades respiratorias en la investigación. </w:t>
      </w:r>
    </w:p>
    <w:p w14:paraId="68329A02"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Preparación de cubículos</w:t>
      </w:r>
    </w:p>
    <w:p w14:paraId="784B1F9B" w14:textId="1426AB24" w:rsidR="00CE5179" w:rsidRPr="00EC0124" w:rsidRDefault="00533625" w:rsidP="00F770FC">
      <w:pPr>
        <w:pStyle w:val="Sinespaciado"/>
        <w:tabs>
          <w:tab w:val="left" w:pos="284"/>
        </w:tabs>
        <w:spacing w:after="240" w:line="360" w:lineRule="auto"/>
        <w:jc w:val="both"/>
        <w:rPr>
          <w:rFonts w:ascii="Times New Roman" w:hAnsi="Times New Roman" w:cs="Times New Roman"/>
          <w:b/>
          <w:bCs/>
          <w:sz w:val="24"/>
          <w:szCs w:val="24"/>
          <w:lang w:val="es-ES"/>
        </w:rPr>
      </w:pPr>
      <w:r w:rsidRPr="00EC0124">
        <w:rPr>
          <w:rFonts w:ascii="Times New Roman" w:hAnsi="Times New Roman" w:cs="Times New Roman"/>
          <w:bCs/>
          <w:sz w:val="24"/>
          <w:szCs w:val="24"/>
          <w:lang w:val="es-ES"/>
        </w:rPr>
        <w:t>Se instalar</w:t>
      </w:r>
      <w:r w:rsidR="00287D88" w:rsidRPr="00EC0124">
        <w:rPr>
          <w:rFonts w:ascii="Times New Roman" w:hAnsi="Times New Roman" w:cs="Times New Roman"/>
          <w:bCs/>
          <w:sz w:val="24"/>
          <w:szCs w:val="24"/>
          <w:lang w:val="es-ES"/>
        </w:rPr>
        <w:t>on</w:t>
      </w:r>
      <w:r w:rsidR="00CE5179" w:rsidRPr="00EC0124">
        <w:rPr>
          <w:rFonts w:ascii="Times New Roman" w:hAnsi="Times New Roman" w:cs="Times New Roman"/>
          <w:bCs/>
          <w:sz w:val="24"/>
          <w:szCs w:val="24"/>
          <w:lang w:val="es-ES"/>
        </w:rPr>
        <w:t xml:space="preserve"> cuartones de 2m de largo por 1m con 8cm de ancho y 0.50cm de alto, con el empleo de madera y </w:t>
      </w:r>
      <w:r w:rsidRPr="00EC0124">
        <w:rPr>
          <w:rFonts w:ascii="Times New Roman" w:hAnsi="Times New Roman" w:cs="Times New Roman"/>
          <w:bCs/>
          <w:sz w:val="24"/>
          <w:szCs w:val="24"/>
          <w:lang w:val="es-ES"/>
        </w:rPr>
        <w:t>malla; en los que se alojarán 1</w:t>
      </w:r>
      <w:r w:rsidR="000503F4">
        <w:rPr>
          <w:rFonts w:ascii="Times New Roman" w:hAnsi="Times New Roman" w:cs="Times New Roman"/>
          <w:bCs/>
          <w:sz w:val="24"/>
          <w:szCs w:val="24"/>
          <w:lang w:val="es-ES"/>
        </w:rPr>
        <w:t>6</w:t>
      </w:r>
      <w:r w:rsidR="00CE5179" w:rsidRPr="00EC0124">
        <w:rPr>
          <w:rFonts w:ascii="Times New Roman" w:hAnsi="Times New Roman" w:cs="Times New Roman"/>
          <w:bCs/>
          <w:sz w:val="24"/>
          <w:szCs w:val="24"/>
          <w:lang w:val="es-ES"/>
        </w:rPr>
        <w:t xml:space="preserve"> pollos considerados en cada unidad experimental. </w:t>
      </w:r>
    </w:p>
    <w:p w14:paraId="75087830"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 xml:space="preserve">Preparación de la cama </w:t>
      </w:r>
    </w:p>
    <w:p w14:paraId="5483A886" w14:textId="14931775" w:rsidR="008512AA" w:rsidRPr="00EC0124" w:rsidRDefault="00CE5179" w:rsidP="00F770FC">
      <w:pPr>
        <w:pStyle w:val="Sinespaciado"/>
        <w:tabs>
          <w:tab w:val="left" w:pos="284"/>
        </w:tabs>
        <w:spacing w:after="240" w:line="360" w:lineRule="auto"/>
        <w:jc w:val="both"/>
        <w:rPr>
          <w:rFonts w:ascii="Times New Roman" w:eastAsia="Times New Roman" w:hAnsi="Times New Roman" w:cs="Times New Roman"/>
          <w:sz w:val="24"/>
          <w:szCs w:val="24"/>
          <w:lang w:val="es-ES" w:eastAsia="es-ES"/>
        </w:rPr>
      </w:pPr>
      <w:r w:rsidRPr="00EC0124">
        <w:rPr>
          <w:rFonts w:ascii="Times New Roman" w:hAnsi="Times New Roman" w:cs="Times New Roman"/>
          <w:bCs/>
          <w:sz w:val="24"/>
          <w:szCs w:val="24"/>
          <w:lang w:val="es-ES"/>
        </w:rPr>
        <w:t>Se llev</w:t>
      </w:r>
      <w:r w:rsidR="00287D88" w:rsidRPr="00EC0124">
        <w:rPr>
          <w:rFonts w:ascii="Times New Roman" w:hAnsi="Times New Roman" w:cs="Times New Roman"/>
          <w:bCs/>
          <w:sz w:val="24"/>
          <w:szCs w:val="24"/>
          <w:lang w:val="es-ES"/>
        </w:rPr>
        <w:t>ó</w:t>
      </w:r>
      <w:r w:rsidRPr="00EC0124">
        <w:rPr>
          <w:rFonts w:ascii="Times New Roman" w:hAnsi="Times New Roman" w:cs="Times New Roman"/>
          <w:bCs/>
          <w:sz w:val="24"/>
          <w:szCs w:val="24"/>
          <w:lang w:val="es-ES"/>
        </w:rPr>
        <w:t xml:space="preserve"> a cabo 5 días antes de la llegada de los pollitos bebe, se </w:t>
      </w:r>
      <w:r w:rsidR="00287D88" w:rsidRPr="00EC0124">
        <w:rPr>
          <w:rFonts w:ascii="Times New Roman" w:hAnsi="Times New Roman" w:cs="Times New Roman"/>
          <w:bCs/>
          <w:sz w:val="24"/>
          <w:szCs w:val="24"/>
          <w:lang w:val="es-ES"/>
        </w:rPr>
        <w:t xml:space="preserve">usó </w:t>
      </w:r>
      <w:r w:rsidRPr="00EC0124">
        <w:rPr>
          <w:rFonts w:ascii="Times New Roman" w:hAnsi="Times New Roman" w:cs="Times New Roman"/>
          <w:bCs/>
          <w:sz w:val="24"/>
          <w:szCs w:val="24"/>
          <w:lang w:val="es-ES"/>
        </w:rPr>
        <w:t xml:space="preserve">cal, viruta y periódico en toda la superficie del galpón, la cama </w:t>
      </w:r>
      <w:r w:rsidR="00287D88" w:rsidRPr="00EC0124">
        <w:rPr>
          <w:rFonts w:ascii="Times New Roman" w:hAnsi="Times New Roman" w:cs="Times New Roman"/>
          <w:bCs/>
          <w:sz w:val="24"/>
          <w:szCs w:val="24"/>
          <w:lang w:val="es-ES"/>
        </w:rPr>
        <w:t>tuvo</w:t>
      </w:r>
      <w:r w:rsidRPr="00EC0124">
        <w:rPr>
          <w:rFonts w:ascii="Times New Roman" w:hAnsi="Times New Roman" w:cs="Times New Roman"/>
          <w:bCs/>
          <w:sz w:val="24"/>
          <w:szCs w:val="24"/>
          <w:lang w:val="es-ES"/>
        </w:rPr>
        <w:t xml:space="preserve"> un </w:t>
      </w:r>
      <w:r w:rsidRPr="00EC0124">
        <w:rPr>
          <w:rFonts w:ascii="Times New Roman" w:eastAsia="Times New Roman" w:hAnsi="Times New Roman" w:cs="Times New Roman"/>
          <w:sz w:val="24"/>
          <w:szCs w:val="24"/>
          <w:lang w:val="es-ES" w:eastAsia="es-ES"/>
        </w:rPr>
        <w:t>espesor de 10 cm de viruta de madera para las deyecciones durante el periodo de cría.</w:t>
      </w:r>
    </w:p>
    <w:p w14:paraId="1C5E7192" w14:textId="77777777" w:rsidR="00CE5179"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Preparación de comederos y bebederos</w:t>
      </w:r>
    </w:p>
    <w:p w14:paraId="11461DD3" w14:textId="3FEB254A" w:rsidR="00E712F1" w:rsidRPr="00EC0124" w:rsidRDefault="00CE5179" w:rsidP="00F770FC">
      <w:pPr>
        <w:pStyle w:val="Sinespaciado"/>
        <w:tabs>
          <w:tab w:val="left" w:pos="284"/>
        </w:tabs>
        <w:spacing w:after="240" w:line="360" w:lineRule="auto"/>
        <w:jc w:val="both"/>
        <w:rPr>
          <w:rFonts w:ascii="Times New Roman" w:hAnsi="Times New Roman" w:cs="Times New Roman"/>
          <w:bCs/>
          <w:sz w:val="24"/>
          <w:szCs w:val="24"/>
          <w:lang w:val="es-ES"/>
        </w:rPr>
      </w:pPr>
      <w:r w:rsidRPr="00EC0124">
        <w:rPr>
          <w:rFonts w:ascii="Times New Roman" w:hAnsi="Times New Roman" w:cs="Times New Roman"/>
          <w:bCs/>
          <w:sz w:val="24"/>
          <w:szCs w:val="24"/>
          <w:lang w:val="es-ES"/>
        </w:rPr>
        <w:t>Los equipos a utilizar se lavar</w:t>
      </w:r>
      <w:r w:rsidR="00287D88" w:rsidRPr="00EC0124">
        <w:rPr>
          <w:rFonts w:ascii="Times New Roman" w:hAnsi="Times New Roman" w:cs="Times New Roman"/>
          <w:bCs/>
          <w:sz w:val="24"/>
          <w:szCs w:val="24"/>
          <w:lang w:val="es-ES"/>
        </w:rPr>
        <w:t>on</w:t>
      </w:r>
      <w:r w:rsidRPr="00EC0124">
        <w:rPr>
          <w:rFonts w:ascii="Times New Roman" w:hAnsi="Times New Roman" w:cs="Times New Roman"/>
          <w:bCs/>
          <w:sz w:val="24"/>
          <w:szCs w:val="24"/>
          <w:lang w:val="es-ES"/>
        </w:rPr>
        <w:t xml:space="preserve"> con agua y cloro 5 días antes de la llegada de los pollos y diariamente durante la investigación, para proporcionar agua fresca y alimento de buena calidad a los pollos. </w:t>
      </w:r>
    </w:p>
    <w:p w14:paraId="3B026BB0" w14:textId="66EA16AD" w:rsidR="00E712F1" w:rsidRPr="00EC0124" w:rsidRDefault="00E712F1" w:rsidP="00F770FC">
      <w:pPr>
        <w:pStyle w:val="Sinespaciado"/>
        <w:tabs>
          <w:tab w:val="left" w:pos="284"/>
        </w:tabs>
        <w:spacing w:after="240" w:line="360" w:lineRule="auto"/>
        <w:jc w:val="both"/>
        <w:rPr>
          <w:rFonts w:ascii="Times New Roman" w:hAnsi="Times New Roman" w:cs="Times New Roman"/>
          <w:bCs/>
          <w:sz w:val="24"/>
          <w:szCs w:val="24"/>
          <w:lang w:val="es-ES"/>
        </w:rPr>
      </w:pPr>
    </w:p>
    <w:p w14:paraId="3D74DF96" w14:textId="77777777" w:rsidR="00E712F1" w:rsidRPr="00EC0124" w:rsidRDefault="00E712F1" w:rsidP="00F770FC">
      <w:pPr>
        <w:pStyle w:val="Sinespaciado"/>
        <w:tabs>
          <w:tab w:val="left" w:pos="284"/>
        </w:tabs>
        <w:spacing w:after="240" w:line="360" w:lineRule="auto"/>
        <w:jc w:val="both"/>
        <w:rPr>
          <w:rFonts w:ascii="Times New Roman" w:hAnsi="Times New Roman" w:cs="Times New Roman"/>
          <w:bCs/>
          <w:sz w:val="24"/>
          <w:szCs w:val="24"/>
          <w:lang w:val="es-ES"/>
        </w:rPr>
      </w:pPr>
    </w:p>
    <w:p w14:paraId="684D2A56" w14:textId="77777777" w:rsidR="00B83C86" w:rsidRPr="00EC0124" w:rsidRDefault="00533625"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lastRenderedPageBreak/>
        <w:t>Ingreso de pollitos bb</w:t>
      </w:r>
    </w:p>
    <w:p w14:paraId="5C1CD932" w14:textId="47B2572E" w:rsidR="00983CF7" w:rsidRPr="00EC0124" w:rsidRDefault="009B417D" w:rsidP="00F770FC">
      <w:pPr>
        <w:pStyle w:val="Sinespaciado"/>
        <w:tabs>
          <w:tab w:val="left" w:pos="284"/>
        </w:tabs>
        <w:spacing w:after="240" w:line="360" w:lineRule="auto"/>
        <w:jc w:val="both"/>
        <w:rPr>
          <w:rFonts w:ascii="Times New Roman" w:hAnsi="Times New Roman" w:cs="Times New Roman"/>
          <w:bCs/>
          <w:sz w:val="24"/>
          <w:szCs w:val="24"/>
          <w:lang w:val="es-ES"/>
        </w:rPr>
      </w:pPr>
      <w:r w:rsidRPr="00EC0124">
        <w:rPr>
          <w:rFonts w:ascii="Times New Roman" w:hAnsi="Times New Roman" w:cs="Times New Roman"/>
          <w:bCs/>
          <w:sz w:val="24"/>
          <w:szCs w:val="24"/>
          <w:lang w:val="es-ES"/>
        </w:rPr>
        <w:t>Se instalar</w:t>
      </w:r>
      <w:r w:rsidR="00790E24" w:rsidRPr="00EC0124">
        <w:rPr>
          <w:rFonts w:ascii="Times New Roman" w:hAnsi="Times New Roman" w:cs="Times New Roman"/>
          <w:bCs/>
          <w:sz w:val="24"/>
          <w:szCs w:val="24"/>
          <w:lang w:val="es-ES"/>
        </w:rPr>
        <w:t>o</w:t>
      </w:r>
      <w:r w:rsidRPr="00EC0124">
        <w:rPr>
          <w:rFonts w:ascii="Times New Roman" w:hAnsi="Times New Roman" w:cs="Times New Roman"/>
          <w:bCs/>
          <w:sz w:val="24"/>
          <w:szCs w:val="24"/>
          <w:lang w:val="es-ES"/>
        </w:rPr>
        <w:t xml:space="preserve">n criadoras </w:t>
      </w:r>
      <w:r w:rsidR="00CE5179" w:rsidRPr="00EC0124">
        <w:rPr>
          <w:rFonts w:ascii="Times New Roman" w:hAnsi="Times New Roman" w:cs="Times New Roman"/>
          <w:bCs/>
          <w:sz w:val="24"/>
          <w:szCs w:val="24"/>
          <w:lang w:val="es-ES"/>
        </w:rPr>
        <w:t>y un termómetro que nos ayud</w:t>
      </w:r>
      <w:r w:rsidR="00790E24" w:rsidRPr="00EC0124">
        <w:rPr>
          <w:rFonts w:ascii="Times New Roman" w:hAnsi="Times New Roman" w:cs="Times New Roman"/>
          <w:bCs/>
          <w:sz w:val="24"/>
          <w:szCs w:val="24"/>
          <w:lang w:val="es-ES"/>
        </w:rPr>
        <w:t>ó</w:t>
      </w:r>
      <w:r w:rsidR="00CE5179" w:rsidRPr="00EC0124">
        <w:rPr>
          <w:rFonts w:ascii="Times New Roman" w:hAnsi="Times New Roman" w:cs="Times New Roman"/>
          <w:bCs/>
          <w:sz w:val="24"/>
          <w:szCs w:val="24"/>
          <w:lang w:val="es-ES"/>
        </w:rPr>
        <w:t xml:space="preserve"> al control de la temperatura, también se us</w:t>
      </w:r>
      <w:r w:rsidR="00790E24" w:rsidRPr="00EC0124">
        <w:rPr>
          <w:rFonts w:ascii="Times New Roman" w:hAnsi="Times New Roman" w:cs="Times New Roman"/>
          <w:bCs/>
          <w:sz w:val="24"/>
          <w:szCs w:val="24"/>
          <w:lang w:val="es-ES"/>
        </w:rPr>
        <w:t xml:space="preserve">ó </w:t>
      </w:r>
      <w:r w:rsidR="00CE5179" w:rsidRPr="00EC0124">
        <w:rPr>
          <w:rFonts w:ascii="Times New Roman" w:hAnsi="Times New Roman" w:cs="Times New Roman"/>
          <w:bCs/>
          <w:sz w:val="24"/>
          <w:szCs w:val="24"/>
          <w:lang w:val="es-ES"/>
        </w:rPr>
        <w:t>un pediluvio, el cual se encontr</w:t>
      </w:r>
      <w:r w:rsidR="00790E24" w:rsidRPr="00EC0124">
        <w:rPr>
          <w:rFonts w:ascii="Times New Roman" w:hAnsi="Times New Roman" w:cs="Times New Roman"/>
          <w:bCs/>
          <w:sz w:val="24"/>
          <w:szCs w:val="24"/>
          <w:lang w:val="es-ES"/>
        </w:rPr>
        <w:t>ó</w:t>
      </w:r>
      <w:r w:rsidR="00CE5179" w:rsidRPr="00EC0124">
        <w:rPr>
          <w:rFonts w:ascii="Times New Roman" w:hAnsi="Times New Roman" w:cs="Times New Roman"/>
          <w:bCs/>
          <w:sz w:val="24"/>
          <w:szCs w:val="24"/>
          <w:lang w:val="es-ES"/>
        </w:rPr>
        <w:t xml:space="preserve"> en la entrada del galpón, el mismo que </w:t>
      </w:r>
      <w:r w:rsidR="00790E24" w:rsidRPr="00EC0124">
        <w:rPr>
          <w:rFonts w:ascii="Times New Roman" w:hAnsi="Times New Roman" w:cs="Times New Roman"/>
          <w:bCs/>
          <w:sz w:val="24"/>
          <w:szCs w:val="24"/>
          <w:lang w:val="es-ES"/>
        </w:rPr>
        <w:t xml:space="preserve">contenía </w:t>
      </w:r>
      <w:r w:rsidR="00CE5179" w:rsidRPr="00EC0124">
        <w:rPr>
          <w:rFonts w:ascii="Times New Roman" w:hAnsi="Times New Roman" w:cs="Times New Roman"/>
          <w:bCs/>
          <w:sz w:val="24"/>
          <w:szCs w:val="24"/>
          <w:lang w:val="es-ES"/>
        </w:rPr>
        <w:t>agua y creso; estas actividades se llevar</w:t>
      </w:r>
      <w:r w:rsidR="00790E24" w:rsidRPr="00EC0124">
        <w:rPr>
          <w:rFonts w:ascii="Times New Roman" w:hAnsi="Times New Roman" w:cs="Times New Roman"/>
          <w:bCs/>
          <w:sz w:val="24"/>
          <w:szCs w:val="24"/>
          <w:lang w:val="es-ES"/>
        </w:rPr>
        <w:t>o</w:t>
      </w:r>
      <w:r w:rsidR="00CE5179" w:rsidRPr="00EC0124">
        <w:rPr>
          <w:rFonts w:ascii="Times New Roman" w:hAnsi="Times New Roman" w:cs="Times New Roman"/>
          <w:bCs/>
          <w:sz w:val="24"/>
          <w:szCs w:val="24"/>
          <w:lang w:val="es-ES"/>
        </w:rPr>
        <w:t>n a cabo 1 día antes de la llegada de</w:t>
      </w:r>
      <w:r w:rsidRPr="00EC0124">
        <w:rPr>
          <w:rFonts w:ascii="Times New Roman" w:hAnsi="Times New Roman" w:cs="Times New Roman"/>
          <w:bCs/>
          <w:sz w:val="24"/>
          <w:szCs w:val="24"/>
          <w:lang w:val="es-ES"/>
        </w:rPr>
        <w:t xml:space="preserve"> los pollos bb</w:t>
      </w:r>
      <w:r w:rsidR="00CE5179" w:rsidRPr="00EC0124">
        <w:rPr>
          <w:rFonts w:ascii="Times New Roman" w:hAnsi="Times New Roman" w:cs="Times New Roman"/>
          <w:bCs/>
          <w:sz w:val="24"/>
          <w:szCs w:val="24"/>
          <w:lang w:val="es-ES"/>
        </w:rPr>
        <w:t>.</w:t>
      </w:r>
    </w:p>
    <w:p w14:paraId="7C93264F" w14:textId="77777777" w:rsidR="00F26673" w:rsidRPr="00EC0124" w:rsidRDefault="00CE5179" w:rsidP="00F770FC">
      <w:pPr>
        <w:pStyle w:val="Sinespaciado"/>
        <w:numPr>
          <w:ilvl w:val="0"/>
          <w:numId w:val="8"/>
        </w:numPr>
        <w:tabs>
          <w:tab w:val="left" w:pos="284"/>
        </w:tabs>
        <w:spacing w:after="240" w:line="360" w:lineRule="auto"/>
        <w:ind w:left="284" w:hanging="283"/>
        <w:jc w:val="both"/>
        <w:rPr>
          <w:rFonts w:ascii="Times New Roman" w:hAnsi="Times New Roman" w:cs="Times New Roman"/>
          <w:b/>
          <w:bCs/>
          <w:sz w:val="24"/>
          <w:szCs w:val="24"/>
          <w:lang w:val="es-ES"/>
        </w:rPr>
      </w:pPr>
      <w:r w:rsidRPr="00EC0124">
        <w:rPr>
          <w:rFonts w:ascii="Times New Roman" w:hAnsi="Times New Roman" w:cs="Times New Roman"/>
          <w:b/>
          <w:bCs/>
          <w:sz w:val="24"/>
          <w:szCs w:val="24"/>
          <w:lang w:val="es-ES"/>
        </w:rPr>
        <w:t xml:space="preserve">Mecanismo de ventilación </w:t>
      </w:r>
    </w:p>
    <w:p w14:paraId="34319D69" w14:textId="78FFB475" w:rsidR="009B417D" w:rsidRPr="00EC0124" w:rsidRDefault="00CE5179" w:rsidP="00F770FC">
      <w:pPr>
        <w:spacing w:after="240" w:line="360" w:lineRule="auto"/>
        <w:jc w:val="both"/>
      </w:pPr>
      <w:r w:rsidRPr="00EC0124">
        <w:t>Se usar</w:t>
      </w:r>
      <w:r w:rsidR="00790E24" w:rsidRPr="00EC0124">
        <w:t>on</w:t>
      </w:r>
      <w:r w:rsidRPr="00EC0124">
        <w:t xml:space="preserve"> cortinas para mantener la ventilación adecuada esto depend</w:t>
      </w:r>
      <w:r w:rsidR="00790E24" w:rsidRPr="00EC0124">
        <w:t xml:space="preserve">ió </w:t>
      </w:r>
      <w:r w:rsidRPr="00EC0124">
        <w:t xml:space="preserve">de factores como el clima, posición del </w:t>
      </w:r>
      <w:bookmarkStart w:id="65" w:name="_Toc527570163"/>
      <w:bookmarkStart w:id="66" w:name="_Toc527592646"/>
      <w:bookmarkStart w:id="67" w:name="_Toc528099486"/>
      <w:bookmarkStart w:id="68" w:name="_Toc528136417"/>
      <w:bookmarkStart w:id="69" w:name="_Toc528137019"/>
      <w:bookmarkStart w:id="70" w:name="_Toc529471129"/>
      <w:bookmarkStart w:id="71" w:name="_Toc530852765"/>
      <w:bookmarkStart w:id="72" w:name="_Toc530989981"/>
      <w:bookmarkStart w:id="73" w:name="_Toc530992697"/>
      <w:bookmarkStart w:id="74" w:name="_Toc509163062"/>
      <w:r w:rsidR="000C5401" w:rsidRPr="00EC0124">
        <w:t>galpón y frecuencia de vientos.</w:t>
      </w:r>
    </w:p>
    <w:p w14:paraId="6E709098" w14:textId="77777777" w:rsidR="000C5401" w:rsidRPr="00EC0124" w:rsidRDefault="000C5401" w:rsidP="00F770FC">
      <w:pPr>
        <w:pStyle w:val="Prrafodelista"/>
        <w:numPr>
          <w:ilvl w:val="0"/>
          <w:numId w:val="8"/>
        </w:numPr>
        <w:spacing w:after="240" w:line="360" w:lineRule="auto"/>
        <w:ind w:left="284" w:hanging="284"/>
        <w:contextualSpacing w:val="0"/>
        <w:jc w:val="both"/>
        <w:rPr>
          <w:b/>
          <w:i/>
        </w:rPr>
      </w:pPr>
      <w:r w:rsidRPr="00EC0124">
        <w:rPr>
          <w:b/>
        </w:rPr>
        <w:t xml:space="preserve">Inmunización </w:t>
      </w:r>
      <w:bookmarkStart w:id="75" w:name="_Toc527570165"/>
      <w:bookmarkStart w:id="76" w:name="_Toc527592648"/>
      <w:bookmarkStart w:id="77" w:name="_Toc528099488"/>
      <w:bookmarkStart w:id="78" w:name="_Toc528136419"/>
      <w:bookmarkStart w:id="79" w:name="_Toc528137021"/>
      <w:bookmarkStart w:id="80" w:name="_Toc529471131"/>
      <w:bookmarkStart w:id="81" w:name="_Toc530852767"/>
      <w:bookmarkStart w:id="82" w:name="_Toc530989983"/>
      <w:bookmarkStart w:id="83" w:name="_Toc530992699"/>
    </w:p>
    <w:p w14:paraId="6F68140C" w14:textId="3FA7AD34" w:rsidR="000C5401" w:rsidRPr="00EC0124" w:rsidRDefault="000C5401" w:rsidP="00F770FC">
      <w:pPr>
        <w:spacing w:after="240" w:line="360" w:lineRule="auto"/>
        <w:jc w:val="both"/>
      </w:pPr>
      <w:r w:rsidRPr="00EC0124">
        <w:t>Proceso que t</w:t>
      </w:r>
      <w:r w:rsidR="00790E24" w:rsidRPr="00EC0124">
        <w:t>uvo</w:t>
      </w:r>
      <w:r w:rsidRPr="00EC0124">
        <w:t xml:space="preserve"> como objetivo principal proteger a los pollos de enfermedades, las vacunas se aplicar</w:t>
      </w:r>
      <w:r w:rsidR="00790E24" w:rsidRPr="00EC0124">
        <w:t>o</w:t>
      </w:r>
      <w:r w:rsidRPr="00EC0124">
        <w:t>n por vía nasal, oral, ocular</w:t>
      </w:r>
      <w:bookmarkEnd w:id="75"/>
      <w:r w:rsidRPr="00EC0124">
        <w:t>.</w:t>
      </w:r>
      <w:bookmarkEnd w:id="76"/>
      <w:bookmarkEnd w:id="77"/>
      <w:bookmarkEnd w:id="78"/>
      <w:bookmarkEnd w:id="79"/>
      <w:bookmarkEnd w:id="80"/>
      <w:bookmarkEnd w:id="81"/>
      <w:bookmarkEnd w:id="82"/>
      <w:bookmarkEnd w:id="83"/>
    </w:p>
    <w:p w14:paraId="06D601E1" w14:textId="10B9AA50" w:rsidR="000C5401" w:rsidRPr="00EC0124" w:rsidRDefault="000C5401" w:rsidP="00F770FC">
      <w:pPr>
        <w:spacing w:after="240" w:line="360" w:lineRule="auto"/>
        <w:jc w:val="both"/>
      </w:pPr>
      <w:r w:rsidRPr="00EC0124">
        <w:rPr>
          <w:b/>
        </w:rPr>
        <w:t>Newcastle-</w:t>
      </w:r>
      <w:r w:rsidR="00414AEB" w:rsidRPr="00EC0124">
        <w:rPr>
          <w:b/>
        </w:rPr>
        <w:t>Bronquitis. -</w:t>
      </w:r>
      <w:r w:rsidRPr="00EC0124">
        <w:rPr>
          <w:b/>
        </w:rPr>
        <w:t xml:space="preserve"> </w:t>
      </w:r>
      <w:r w:rsidRPr="00EC0124">
        <w:t xml:space="preserve">recomendada para vacunar y revacunar aves sanas de 8 días de edad o mayores como auxiliar en la prevención y control de la ENC y de la BI en aves de postura. </w:t>
      </w:r>
      <w:r w:rsidR="00790E24" w:rsidRPr="00EC0124">
        <w:t>Se a</w:t>
      </w:r>
      <w:r w:rsidRPr="00EC0124">
        <w:t>dministr</w:t>
      </w:r>
      <w:r w:rsidR="00790E24" w:rsidRPr="00EC0124">
        <w:t>aron</w:t>
      </w:r>
      <w:r w:rsidRPr="00EC0124">
        <w:t xml:space="preserve"> 0.5 ml (1/2 cc) por ave. La vacuna </w:t>
      </w:r>
      <w:r w:rsidR="00790E24" w:rsidRPr="00EC0124">
        <w:t>fue</w:t>
      </w:r>
      <w:r w:rsidRPr="00EC0124">
        <w:t xml:space="preserve"> aplicada por vía subcutánea en la región media y posterior del cuello. El programa de vacunación </w:t>
      </w:r>
      <w:r w:rsidR="00790E24" w:rsidRPr="00EC0124">
        <w:t>se</w:t>
      </w:r>
      <w:r w:rsidRPr="00EC0124">
        <w:t xml:space="preserve"> diseñ</w:t>
      </w:r>
      <w:r w:rsidR="00790E24" w:rsidRPr="00EC0124">
        <w:t>ó</w:t>
      </w:r>
      <w:r w:rsidRPr="00EC0124">
        <w:t xml:space="preserve"> de acuerdo con la ubicación de la granja, serotipos y patogenicidad de las cepas de campo, edad y estado inmune de las aves.</w:t>
      </w:r>
      <w:sdt>
        <w:sdtPr>
          <w:id w:val="-454641329"/>
          <w:citation/>
        </w:sdtPr>
        <w:sdtEndPr/>
        <w:sdtContent>
          <w:r w:rsidRPr="00EC0124">
            <w:fldChar w:fldCharType="begin"/>
          </w:r>
          <w:r w:rsidRPr="00EC0124">
            <w:instrText xml:space="preserve">CITATION ANH19 \l 12298 </w:instrText>
          </w:r>
          <w:r w:rsidRPr="00EC0124">
            <w:fldChar w:fldCharType="separate"/>
          </w:r>
          <w:r w:rsidR="000770EB" w:rsidRPr="00EC0124">
            <w:rPr>
              <w:noProof/>
            </w:rPr>
            <w:t xml:space="preserve"> (Anhalzer, 2019)</w:t>
          </w:r>
          <w:r w:rsidRPr="00EC0124">
            <w:fldChar w:fldCharType="end"/>
          </w:r>
        </w:sdtContent>
      </w:sdt>
    </w:p>
    <w:p w14:paraId="5B12CF68" w14:textId="02BF9099" w:rsidR="000C5401" w:rsidRPr="00EC0124" w:rsidRDefault="000C5401" w:rsidP="00F770FC">
      <w:pPr>
        <w:spacing w:after="240" w:line="360" w:lineRule="auto"/>
        <w:jc w:val="both"/>
      </w:pPr>
      <w:r w:rsidRPr="00EC0124">
        <w:rPr>
          <w:b/>
        </w:rPr>
        <w:t>Gumboro.</w:t>
      </w:r>
      <w:r w:rsidR="00414AEB">
        <w:rPr>
          <w:b/>
        </w:rPr>
        <w:t xml:space="preserve"> </w:t>
      </w:r>
      <w:r w:rsidRPr="00EC0124">
        <w:rPr>
          <w:b/>
        </w:rPr>
        <w:t>-</w:t>
      </w:r>
      <w:r w:rsidR="00414AEB">
        <w:rPr>
          <w:b/>
        </w:rPr>
        <w:t xml:space="preserve"> </w:t>
      </w:r>
      <w:r w:rsidRPr="00EC0124">
        <w:rPr>
          <w:b/>
        </w:rPr>
        <w:t xml:space="preserve"> </w:t>
      </w:r>
      <w:r w:rsidRPr="00EC0124">
        <w:t xml:space="preserve">Inmunización de pollos sanos contra la Enfermedad de Gumboro. La vacuna </w:t>
      </w:r>
      <w:r w:rsidR="00790E24" w:rsidRPr="00EC0124">
        <w:t>se</w:t>
      </w:r>
      <w:r w:rsidRPr="00EC0124">
        <w:t xml:space="preserve"> </w:t>
      </w:r>
      <w:r w:rsidR="00790E24" w:rsidRPr="00EC0124">
        <w:t>administró</w:t>
      </w:r>
      <w:r w:rsidRPr="00EC0124">
        <w:t xml:space="preserve"> en aves de 7 - 28 días de edad. La cepa D78 </w:t>
      </w:r>
      <w:r w:rsidR="00790E24" w:rsidRPr="00EC0124">
        <w:t>fue la utilizada debido a que es</w:t>
      </w:r>
      <w:r w:rsidRPr="00EC0124">
        <w:t xml:space="preserve"> efectiva ante el nivel de anticuerpos maternales que normalmente existe en aves de 7-28 días de edad. El momento óptimo para la primera administración depend</w:t>
      </w:r>
      <w:r w:rsidR="00790E24" w:rsidRPr="00EC0124">
        <w:t>ió</w:t>
      </w:r>
      <w:r w:rsidRPr="00EC0124">
        <w:t xml:space="preserve"> del nivel de anticuerpos maternales. Cuando el nivel de anticuerpos maternos es muy variable se aconseja vacunar a los pollos dos veces, con un intervalo de una semana. Una dosis por ave. La vacuna </w:t>
      </w:r>
      <w:r w:rsidR="00790E24" w:rsidRPr="00EC0124">
        <w:t>se</w:t>
      </w:r>
      <w:r w:rsidRPr="00EC0124">
        <w:t xml:space="preserve"> administr</w:t>
      </w:r>
      <w:r w:rsidR="00790E24" w:rsidRPr="00EC0124">
        <w:t>ó</w:t>
      </w:r>
      <w:r w:rsidRPr="00EC0124">
        <w:t xml:space="preserve"> mediante spray, por instilación </w:t>
      </w:r>
      <w:r w:rsidR="00411FA4" w:rsidRPr="00EC0124">
        <w:t>óculo</w:t>
      </w:r>
      <w:r w:rsidRPr="00EC0124">
        <w:t>-nasal o a través del agua de bebida.</w:t>
      </w:r>
      <w:sdt>
        <w:sdtPr>
          <w:id w:val="-1877073494"/>
          <w:citation/>
        </w:sdtPr>
        <w:sdtEndPr/>
        <w:sdtContent>
          <w:r w:rsidRPr="00EC0124">
            <w:fldChar w:fldCharType="begin"/>
          </w:r>
          <w:r w:rsidRPr="00EC0124">
            <w:instrText xml:space="preserve"> CITATION MSD18 \l 12298 </w:instrText>
          </w:r>
          <w:r w:rsidRPr="00EC0124">
            <w:fldChar w:fldCharType="separate"/>
          </w:r>
          <w:r w:rsidR="000770EB" w:rsidRPr="00EC0124">
            <w:rPr>
              <w:noProof/>
            </w:rPr>
            <w:t xml:space="preserve"> (MSD, 2018)</w:t>
          </w:r>
          <w:r w:rsidRPr="00EC0124">
            <w:fldChar w:fldCharType="end"/>
          </w:r>
        </w:sdtContent>
      </w:sdt>
    </w:p>
    <w:p w14:paraId="0027E554" w14:textId="08750E54" w:rsidR="00983CF7" w:rsidRPr="00EC0124" w:rsidRDefault="00414AEB" w:rsidP="00F770FC">
      <w:pPr>
        <w:spacing w:after="240" w:line="360" w:lineRule="auto"/>
        <w:jc w:val="both"/>
        <w:rPr>
          <w:shd w:val="clear" w:color="auto" w:fill="FFFFFF"/>
        </w:rPr>
      </w:pPr>
      <w:r w:rsidRPr="00EC0124">
        <w:rPr>
          <w:b/>
        </w:rPr>
        <w:lastRenderedPageBreak/>
        <w:t>Newcastle. -</w:t>
      </w:r>
      <w:r w:rsidR="000C5401" w:rsidRPr="00EC0124">
        <w:rPr>
          <w:b/>
        </w:rPr>
        <w:t xml:space="preserve"> </w:t>
      </w:r>
      <w:r w:rsidR="000C5401" w:rsidRPr="00EC0124">
        <w:rPr>
          <w:shd w:val="clear" w:color="auto" w:fill="FFFFFF"/>
        </w:rPr>
        <w:t xml:space="preserve">es una vacuna </w:t>
      </w:r>
      <w:r w:rsidR="00790E24" w:rsidRPr="00EC0124">
        <w:rPr>
          <w:shd w:val="clear" w:color="auto" w:fill="FFFFFF"/>
        </w:rPr>
        <w:t xml:space="preserve">que se aplicó </w:t>
      </w:r>
      <w:r w:rsidR="000C5401" w:rsidRPr="00EC0124">
        <w:rPr>
          <w:shd w:val="clear" w:color="auto" w:fill="FFFFFF"/>
        </w:rPr>
        <w:t xml:space="preserve">en aves sanas y como ayuda en la prevención de la enfermedad de Newcastle. Se recomienda el uso de esta vacuna tanto en pollo de engorda como en reproductoras y gallinas de postura en crianza. Aves de dos semanas de edad y mayores. </w:t>
      </w:r>
      <w:r w:rsidR="00790E24" w:rsidRPr="00EC0124">
        <w:rPr>
          <w:shd w:val="clear" w:color="auto" w:fill="FFFFFF"/>
        </w:rPr>
        <w:t>Se a</w:t>
      </w:r>
      <w:r w:rsidR="000C5401" w:rsidRPr="00EC0124">
        <w:rPr>
          <w:shd w:val="clear" w:color="auto" w:fill="FFFFFF"/>
        </w:rPr>
        <w:t>dministr</w:t>
      </w:r>
      <w:r w:rsidR="00790E24" w:rsidRPr="00EC0124">
        <w:rPr>
          <w:shd w:val="clear" w:color="auto" w:fill="FFFFFF"/>
        </w:rPr>
        <w:t>ó</w:t>
      </w:r>
      <w:r w:rsidR="000C5401" w:rsidRPr="00EC0124">
        <w:rPr>
          <w:shd w:val="clear" w:color="auto" w:fill="FFFFFF"/>
        </w:rPr>
        <w:t xml:space="preserve"> una gota (0.03 ml) por ave por vía ocular.</w:t>
      </w:r>
      <w:sdt>
        <w:sdtPr>
          <w:rPr>
            <w:shd w:val="clear" w:color="auto" w:fill="FFFFFF"/>
          </w:rPr>
          <w:id w:val="180085868"/>
          <w:citation/>
        </w:sdtPr>
        <w:sdtEndPr/>
        <w:sdtContent>
          <w:r w:rsidR="000C5401" w:rsidRPr="00EC0124">
            <w:rPr>
              <w:shd w:val="clear" w:color="auto" w:fill="FFFFFF"/>
            </w:rPr>
            <w:fldChar w:fldCharType="begin"/>
          </w:r>
          <w:r w:rsidR="000C5401" w:rsidRPr="00EC0124">
            <w:rPr>
              <w:shd w:val="clear" w:color="auto" w:fill="FFFFFF"/>
            </w:rPr>
            <w:instrText xml:space="preserve"> CITATION MSD18 \l 12298 </w:instrText>
          </w:r>
          <w:r w:rsidR="000C5401" w:rsidRPr="00EC0124">
            <w:rPr>
              <w:shd w:val="clear" w:color="auto" w:fill="FFFFFF"/>
            </w:rPr>
            <w:fldChar w:fldCharType="separate"/>
          </w:r>
          <w:r w:rsidR="000770EB" w:rsidRPr="00EC0124">
            <w:rPr>
              <w:noProof/>
              <w:shd w:val="clear" w:color="auto" w:fill="FFFFFF"/>
            </w:rPr>
            <w:t xml:space="preserve"> (MSD, 2018)</w:t>
          </w:r>
          <w:r w:rsidR="000C5401" w:rsidRPr="00EC0124">
            <w:rPr>
              <w:shd w:val="clear" w:color="auto" w:fill="FFFFFF"/>
            </w:rPr>
            <w:fldChar w:fldCharType="end"/>
          </w:r>
        </w:sdtContent>
      </w:sdt>
    </w:p>
    <w:p w14:paraId="03D51091" w14:textId="77777777" w:rsidR="000C5401" w:rsidRPr="00EC0124" w:rsidRDefault="000C5401" w:rsidP="00F770FC">
      <w:pPr>
        <w:pStyle w:val="Ttulo3"/>
        <w:numPr>
          <w:ilvl w:val="2"/>
          <w:numId w:val="15"/>
        </w:numPr>
        <w:spacing w:after="240"/>
        <w:ind w:left="567" w:hanging="578"/>
        <w:contextualSpacing w:val="0"/>
      </w:pPr>
      <w:bookmarkStart w:id="84" w:name="_Toc69136131"/>
      <w:r w:rsidRPr="00EC0124">
        <w:t>Preparación de las harinas</w:t>
      </w:r>
      <w:bookmarkEnd w:id="84"/>
    </w:p>
    <w:p w14:paraId="1FE93038" w14:textId="77777777" w:rsidR="00180DDC" w:rsidRPr="00EC0124" w:rsidRDefault="00180DDC" w:rsidP="00F770FC">
      <w:pPr>
        <w:pStyle w:val="Ttulo4"/>
        <w:numPr>
          <w:ilvl w:val="0"/>
          <w:numId w:val="8"/>
        </w:numPr>
        <w:spacing w:before="0" w:after="240" w:line="360" w:lineRule="auto"/>
        <w:ind w:left="284" w:hanging="284"/>
        <w:rPr>
          <w:rFonts w:cs="Times New Roman"/>
        </w:rPr>
      </w:pPr>
      <w:r w:rsidRPr="00EC0124">
        <w:rPr>
          <w:rFonts w:cs="Times New Roman"/>
        </w:rPr>
        <w:t>Elaboración de la harina de coco</w:t>
      </w:r>
    </w:p>
    <w:p w14:paraId="4FEB87E5" w14:textId="7BCFAEF6" w:rsidR="00180DDC" w:rsidRPr="00EC0124" w:rsidRDefault="00180DDC" w:rsidP="00F770FC">
      <w:pPr>
        <w:spacing w:after="240" w:line="360" w:lineRule="auto"/>
        <w:jc w:val="both"/>
        <w:rPr>
          <w:color w:val="000000"/>
          <w:shd w:val="clear" w:color="auto" w:fill="FFFFFF"/>
        </w:rPr>
      </w:pPr>
      <w:r w:rsidRPr="00EC0124">
        <w:rPr>
          <w:color w:val="000000"/>
          <w:shd w:val="clear" w:color="auto" w:fill="FFFFFF"/>
        </w:rPr>
        <w:t xml:space="preserve">El coco es la base de la harina </w:t>
      </w:r>
      <w:r w:rsidR="00486926">
        <w:rPr>
          <w:color w:val="000000"/>
          <w:shd w:val="clear" w:color="auto" w:fill="FFFFFF"/>
        </w:rPr>
        <w:t>que fue</w:t>
      </w:r>
      <w:r w:rsidRPr="00EC0124">
        <w:rPr>
          <w:color w:val="000000"/>
          <w:shd w:val="clear" w:color="auto" w:fill="FFFFFF"/>
        </w:rPr>
        <w:t xml:space="preserve"> extraída de la pulpa de este, después de sacar toda su leche. Se obt</w:t>
      </w:r>
      <w:r w:rsidR="00790E24" w:rsidRPr="00EC0124">
        <w:rPr>
          <w:color w:val="000000"/>
          <w:shd w:val="clear" w:color="auto" w:fill="FFFFFF"/>
        </w:rPr>
        <w:t>uvo</w:t>
      </w:r>
      <w:r w:rsidRPr="00EC0124">
        <w:rPr>
          <w:color w:val="000000"/>
          <w:shd w:val="clear" w:color="auto" w:fill="FFFFFF"/>
        </w:rPr>
        <w:t xml:space="preserve"> una harina suave, sin gluten valiosa por contener proteínas.</w:t>
      </w:r>
    </w:p>
    <w:p w14:paraId="19C934D6" w14:textId="777DA66F" w:rsidR="000770EB" w:rsidRPr="00EC0124" w:rsidRDefault="000770EB" w:rsidP="00F770FC">
      <w:pPr>
        <w:spacing w:after="240" w:line="360" w:lineRule="auto"/>
        <w:jc w:val="both"/>
        <w:rPr>
          <w:color w:val="000000"/>
          <w:shd w:val="clear" w:color="auto" w:fill="FFFFFF"/>
        </w:rPr>
      </w:pPr>
      <w:r w:rsidRPr="00EC0124">
        <w:rPr>
          <w:color w:val="000000"/>
          <w:shd w:val="clear" w:color="auto" w:fill="FFFFFF"/>
        </w:rPr>
        <w:t>Se extra</w:t>
      </w:r>
      <w:r w:rsidR="00790E24" w:rsidRPr="00EC0124">
        <w:rPr>
          <w:color w:val="000000"/>
          <w:shd w:val="clear" w:color="auto" w:fill="FFFFFF"/>
        </w:rPr>
        <w:t>jo</w:t>
      </w:r>
      <w:r w:rsidRPr="00EC0124">
        <w:rPr>
          <w:color w:val="000000"/>
          <w:shd w:val="clear" w:color="auto" w:fill="FFFFFF"/>
        </w:rPr>
        <w:t xml:space="preserve"> el líquido del coco, la pulpa se coloc</w:t>
      </w:r>
      <w:r w:rsidR="00790E24" w:rsidRPr="00EC0124">
        <w:rPr>
          <w:color w:val="000000"/>
          <w:shd w:val="clear" w:color="auto" w:fill="FFFFFF"/>
        </w:rPr>
        <w:t>ó</w:t>
      </w:r>
      <w:r w:rsidRPr="00EC0124">
        <w:rPr>
          <w:color w:val="000000"/>
          <w:shd w:val="clear" w:color="auto" w:fill="FFFFFF"/>
        </w:rPr>
        <w:t xml:space="preserve"> en un triturador con agua previamente hervida y fría, se proced</w:t>
      </w:r>
      <w:r w:rsidR="00790E24" w:rsidRPr="00EC0124">
        <w:rPr>
          <w:color w:val="000000"/>
          <w:shd w:val="clear" w:color="auto" w:fill="FFFFFF"/>
        </w:rPr>
        <w:t>ió</w:t>
      </w:r>
      <w:r w:rsidRPr="00EC0124">
        <w:rPr>
          <w:color w:val="000000"/>
          <w:shd w:val="clear" w:color="auto" w:fill="FFFFFF"/>
        </w:rPr>
        <w:t xml:space="preserve"> a triturar de 3 a 5 minutos, una vez triturado se c</w:t>
      </w:r>
      <w:r w:rsidR="00790E24" w:rsidRPr="00EC0124">
        <w:rPr>
          <w:color w:val="000000"/>
          <w:shd w:val="clear" w:color="auto" w:fill="FFFFFF"/>
        </w:rPr>
        <w:t>oló</w:t>
      </w:r>
      <w:r w:rsidRPr="00EC0124">
        <w:rPr>
          <w:color w:val="000000"/>
          <w:shd w:val="clear" w:color="auto" w:fill="FFFFFF"/>
        </w:rPr>
        <w:t xml:space="preserve"> la mezcla separando la leche de coco de la pulpa.</w:t>
      </w:r>
    </w:p>
    <w:p w14:paraId="56FCA4A5" w14:textId="5FA5535A" w:rsidR="000770EB" w:rsidRPr="00EC0124" w:rsidRDefault="000770EB" w:rsidP="00F770FC">
      <w:pPr>
        <w:spacing w:after="240" w:line="360" w:lineRule="auto"/>
        <w:jc w:val="both"/>
        <w:rPr>
          <w:color w:val="000000"/>
          <w:shd w:val="clear" w:color="auto" w:fill="FFFFFF"/>
        </w:rPr>
      </w:pPr>
      <w:r w:rsidRPr="00EC0124">
        <w:rPr>
          <w:color w:val="000000"/>
          <w:shd w:val="clear" w:color="auto" w:fill="FFFFFF"/>
        </w:rPr>
        <w:t>Se coloc</w:t>
      </w:r>
      <w:r w:rsidR="00790E24" w:rsidRPr="00EC0124">
        <w:rPr>
          <w:color w:val="000000"/>
          <w:shd w:val="clear" w:color="auto" w:fill="FFFFFF"/>
        </w:rPr>
        <w:t>ó</w:t>
      </w:r>
      <w:r w:rsidRPr="00EC0124">
        <w:rPr>
          <w:color w:val="000000"/>
          <w:shd w:val="clear" w:color="auto" w:fill="FFFFFF"/>
        </w:rPr>
        <w:t xml:space="preserve"> la pulpa en un recipiente para hornear, se cubr</w:t>
      </w:r>
      <w:r w:rsidR="00790E24" w:rsidRPr="00EC0124">
        <w:rPr>
          <w:color w:val="000000"/>
          <w:shd w:val="clear" w:color="auto" w:fill="FFFFFF"/>
        </w:rPr>
        <w:t xml:space="preserve">ió </w:t>
      </w:r>
      <w:r w:rsidRPr="00EC0124">
        <w:rPr>
          <w:color w:val="000000"/>
          <w:shd w:val="clear" w:color="auto" w:fill="FFFFFF"/>
        </w:rPr>
        <w:t>con papel parafinado y se p</w:t>
      </w:r>
      <w:r w:rsidR="00790E24" w:rsidRPr="00EC0124">
        <w:rPr>
          <w:color w:val="000000"/>
          <w:shd w:val="clear" w:color="auto" w:fill="FFFFFF"/>
        </w:rPr>
        <w:t>uso</w:t>
      </w:r>
      <w:r w:rsidRPr="00EC0124">
        <w:rPr>
          <w:color w:val="000000"/>
          <w:shd w:val="clear" w:color="auto" w:fill="FFFFFF"/>
        </w:rPr>
        <w:t xml:space="preserve"> a hornear a una temperatura de 77°C por 45 minutos. Una vez realizado esto se proced</w:t>
      </w:r>
      <w:r w:rsidR="00790E24" w:rsidRPr="00EC0124">
        <w:rPr>
          <w:color w:val="000000"/>
          <w:shd w:val="clear" w:color="auto" w:fill="FFFFFF"/>
        </w:rPr>
        <w:t xml:space="preserve">ió </w:t>
      </w:r>
      <w:r w:rsidRPr="00EC0124">
        <w:rPr>
          <w:color w:val="000000"/>
          <w:shd w:val="clear" w:color="auto" w:fill="FFFFFF"/>
        </w:rPr>
        <w:t>a colocar la pulpa deshidratada nuevamente en el triturador por un periodo de 2 a 3 minutos.</w:t>
      </w:r>
    </w:p>
    <w:p w14:paraId="354542E8" w14:textId="08BE1583" w:rsidR="000770EB" w:rsidRPr="00EC0124" w:rsidRDefault="00790E24" w:rsidP="00F770FC">
      <w:pPr>
        <w:spacing w:after="240" w:line="360" w:lineRule="auto"/>
        <w:jc w:val="both"/>
        <w:rPr>
          <w:b/>
        </w:rPr>
      </w:pPr>
      <w:r w:rsidRPr="00EC0124">
        <w:rPr>
          <w:color w:val="000000"/>
          <w:shd w:val="clear" w:color="auto" w:fill="FFFFFF"/>
        </w:rPr>
        <w:t>A continuación, se p</w:t>
      </w:r>
      <w:r w:rsidR="000770EB" w:rsidRPr="00EC0124">
        <w:rPr>
          <w:color w:val="000000"/>
          <w:shd w:val="clear" w:color="auto" w:fill="FFFFFF"/>
        </w:rPr>
        <w:t>roced</w:t>
      </w:r>
      <w:r w:rsidRPr="00EC0124">
        <w:rPr>
          <w:color w:val="000000"/>
          <w:shd w:val="clear" w:color="auto" w:fill="FFFFFF"/>
        </w:rPr>
        <w:t>ió</w:t>
      </w:r>
      <w:r w:rsidR="000770EB" w:rsidRPr="00EC0124">
        <w:rPr>
          <w:color w:val="000000"/>
          <w:shd w:val="clear" w:color="auto" w:fill="FFFFFF"/>
        </w:rPr>
        <w:t xml:space="preserve"> a vaciarla y colocarla en un </w:t>
      </w:r>
      <w:r w:rsidR="000503F4">
        <w:rPr>
          <w:color w:val="000000"/>
          <w:shd w:val="clear" w:color="auto" w:fill="FFFFFF"/>
        </w:rPr>
        <w:t>recipiente</w:t>
      </w:r>
      <w:r w:rsidR="000770EB" w:rsidRPr="00EC0124">
        <w:rPr>
          <w:color w:val="000000"/>
          <w:shd w:val="clear" w:color="auto" w:fill="FFFFFF"/>
        </w:rPr>
        <w:t xml:space="preserve">. </w:t>
      </w:r>
      <w:r w:rsidRPr="00EC0124">
        <w:rPr>
          <w:color w:val="000000"/>
          <w:shd w:val="clear" w:color="auto" w:fill="FFFFFF"/>
        </w:rPr>
        <w:t>Se dejó</w:t>
      </w:r>
      <w:r w:rsidR="000770EB" w:rsidRPr="00EC0124">
        <w:rPr>
          <w:color w:val="000000"/>
          <w:shd w:val="clear" w:color="auto" w:fill="FFFFFF"/>
        </w:rPr>
        <w:t xml:space="preserve"> reposar unos minutos para que se estabilice a temperatura ambiente y luego almacenarla en una bolsa hermética para evitar que acumule la humedad.</w:t>
      </w:r>
      <w:sdt>
        <w:sdtPr>
          <w:rPr>
            <w:shd w:val="clear" w:color="auto" w:fill="FFFFFF"/>
          </w:rPr>
          <w:id w:val="-317113567"/>
          <w:citation/>
        </w:sdtPr>
        <w:sdtEndPr/>
        <w:sdtContent>
          <w:r w:rsidR="000770EB" w:rsidRPr="00EC0124">
            <w:rPr>
              <w:color w:val="000000"/>
              <w:shd w:val="clear" w:color="auto" w:fill="FFFFFF"/>
            </w:rPr>
            <w:fldChar w:fldCharType="begin"/>
          </w:r>
          <w:r w:rsidR="000770EB" w:rsidRPr="00EC0124">
            <w:rPr>
              <w:color w:val="000000"/>
              <w:shd w:val="clear" w:color="auto" w:fill="FFFFFF"/>
            </w:rPr>
            <w:instrText xml:space="preserve">CITATION UNI11 \l 12298 </w:instrText>
          </w:r>
          <w:r w:rsidR="000770EB" w:rsidRPr="00EC0124">
            <w:rPr>
              <w:color w:val="000000"/>
              <w:shd w:val="clear" w:color="auto" w:fill="FFFFFF"/>
            </w:rPr>
            <w:fldChar w:fldCharType="separate"/>
          </w:r>
          <w:r w:rsidR="000770EB" w:rsidRPr="00EC0124">
            <w:rPr>
              <w:noProof/>
              <w:color w:val="000000"/>
              <w:shd w:val="clear" w:color="auto" w:fill="FFFFFF"/>
            </w:rPr>
            <w:t xml:space="preserve"> (Unisima, 2011)</w:t>
          </w:r>
          <w:r w:rsidR="000770EB" w:rsidRPr="00EC0124">
            <w:rPr>
              <w:color w:val="000000"/>
              <w:shd w:val="clear" w:color="auto" w:fill="FFFFFF"/>
            </w:rPr>
            <w:fldChar w:fldCharType="end"/>
          </w:r>
        </w:sdtContent>
      </w:sdt>
    </w:p>
    <w:p w14:paraId="3D248683" w14:textId="77777777" w:rsidR="00180DDC" w:rsidRPr="00EC0124" w:rsidRDefault="00180DDC" w:rsidP="00F770FC">
      <w:pPr>
        <w:pStyle w:val="Ttulo4"/>
        <w:numPr>
          <w:ilvl w:val="0"/>
          <w:numId w:val="8"/>
        </w:numPr>
        <w:spacing w:before="0" w:after="240" w:line="360" w:lineRule="auto"/>
        <w:ind w:left="284" w:hanging="284"/>
        <w:rPr>
          <w:rFonts w:cs="Times New Roman"/>
        </w:rPr>
      </w:pPr>
      <w:r w:rsidRPr="00EC0124">
        <w:rPr>
          <w:rFonts w:cs="Times New Roman"/>
        </w:rPr>
        <w:t>Elaboración de la harina de orégano</w:t>
      </w:r>
    </w:p>
    <w:p w14:paraId="3D492D53" w14:textId="7DD6C82F" w:rsidR="00180DDC" w:rsidRPr="00EC0124" w:rsidRDefault="009D0100" w:rsidP="00F770FC">
      <w:pPr>
        <w:spacing w:after="240" w:line="360" w:lineRule="auto"/>
        <w:jc w:val="both"/>
      </w:pPr>
      <w:r w:rsidRPr="00EC0124">
        <w:t>Se recolect</w:t>
      </w:r>
      <w:r w:rsidR="00790E24" w:rsidRPr="00EC0124">
        <w:t xml:space="preserve">aron </w:t>
      </w:r>
      <w:r w:rsidRPr="00EC0124">
        <w:t xml:space="preserve">ramitas de orégano fresco, se </w:t>
      </w:r>
      <w:r w:rsidR="00790E24" w:rsidRPr="00EC0124">
        <w:t>secaron</w:t>
      </w:r>
      <w:r w:rsidRPr="00EC0124">
        <w:t xml:space="preserve"> al ambiente durante</w:t>
      </w:r>
      <w:r w:rsidR="00790E24" w:rsidRPr="00EC0124">
        <w:t xml:space="preserve"> </w:t>
      </w:r>
      <w:r w:rsidRPr="00EC0124">
        <w:t xml:space="preserve">dos semanas, </w:t>
      </w:r>
      <w:r w:rsidR="00790E24" w:rsidRPr="00EC0124">
        <w:t>ya que el</w:t>
      </w:r>
      <w:r w:rsidRPr="00EC0124">
        <w:t xml:space="preserve"> ambiente est</w:t>
      </w:r>
      <w:r w:rsidR="00790E24" w:rsidRPr="00EC0124">
        <w:t>aba</w:t>
      </w:r>
      <w:r w:rsidRPr="00EC0124">
        <w:t xml:space="preserve"> muy húmedo se proced</w:t>
      </w:r>
      <w:r w:rsidR="00790E24" w:rsidRPr="00EC0124">
        <w:t xml:space="preserve">ió </w:t>
      </w:r>
      <w:r w:rsidRPr="00EC0124">
        <w:t>a colocar</w:t>
      </w:r>
      <w:r w:rsidR="00790E24" w:rsidRPr="00EC0124">
        <w:t>las</w:t>
      </w:r>
      <w:r w:rsidRPr="00EC0124">
        <w:t xml:space="preserve"> envuelt</w:t>
      </w:r>
      <w:r w:rsidR="00790E24" w:rsidRPr="00EC0124">
        <w:t>as</w:t>
      </w:r>
      <w:r w:rsidRPr="00EC0124">
        <w:t xml:space="preserve"> en periódico, cuando las ramitas </w:t>
      </w:r>
      <w:r w:rsidR="00790E24" w:rsidRPr="00EC0124">
        <w:t>estuvieron</w:t>
      </w:r>
      <w:r w:rsidRPr="00EC0124">
        <w:t xml:space="preserve"> completamente secas se proced</w:t>
      </w:r>
      <w:r w:rsidR="00790E24" w:rsidRPr="00EC0124">
        <w:t xml:space="preserve">ió </w:t>
      </w:r>
      <w:r w:rsidRPr="00EC0124">
        <w:t>a molerlas y almacenarlas en frascos de vidrio hermético.</w:t>
      </w:r>
    </w:p>
    <w:p w14:paraId="3B5CABE9" w14:textId="25DC08B5" w:rsidR="00873A33" w:rsidRPr="00EC0124" w:rsidRDefault="00F26673" w:rsidP="00F770FC">
      <w:pPr>
        <w:pStyle w:val="Ttulo4"/>
        <w:numPr>
          <w:ilvl w:val="0"/>
          <w:numId w:val="8"/>
        </w:numPr>
        <w:spacing w:before="0" w:after="240" w:line="360" w:lineRule="auto"/>
        <w:ind w:left="284" w:hanging="284"/>
        <w:rPr>
          <w:rFonts w:cs="Times New Roman"/>
        </w:rPr>
      </w:pPr>
      <w:r w:rsidRPr="00EC0124">
        <w:rPr>
          <w:rFonts w:cs="Times New Roman"/>
        </w:rPr>
        <w:lastRenderedPageBreak/>
        <w:t xml:space="preserve">Elaboración de la </w:t>
      </w:r>
      <w:r w:rsidR="00486926">
        <w:rPr>
          <w:rFonts w:cs="Times New Roman"/>
        </w:rPr>
        <w:t>h</w:t>
      </w:r>
      <w:r w:rsidRPr="00EC0124">
        <w:rPr>
          <w:rFonts w:cs="Times New Roman"/>
        </w:rPr>
        <w:t xml:space="preserve">arina de </w:t>
      </w:r>
      <w:r w:rsidR="00486926">
        <w:rPr>
          <w:rFonts w:cs="Times New Roman"/>
        </w:rPr>
        <w:t>r</w:t>
      </w:r>
      <w:r w:rsidRPr="00EC0124">
        <w:rPr>
          <w:rFonts w:cs="Times New Roman"/>
        </w:rPr>
        <w:t xml:space="preserve">omero </w:t>
      </w:r>
    </w:p>
    <w:p w14:paraId="36CCE087" w14:textId="3DA6DF71" w:rsidR="00983CF7" w:rsidRPr="00EC0124" w:rsidRDefault="00F26673" w:rsidP="00F770FC">
      <w:pPr>
        <w:spacing w:after="240" w:line="360" w:lineRule="auto"/>
        <w:jc w:val="both"/>
      </w:pPr>
      <w:r w:rsidRPr="00EC0124">
        <w:t>El rome</w:t>
      </w:r>
      <w:r w:rsidR="009B417D" w:rsidRPr="00EC0124">
        <w:t>ro se recolect</w:t>
      </w:r>
      <w:r w:rsidR="00790E24" w:rsidRPr="00EC0124">
        <w:t>ó</w:t>
      </w:r>
      <w:r w:rsidR="009B417D" w:rsidRPr="00EC0124">
        <w:t xml:space="preserve"> y se seleccion</w:t>
      </w:r>
      <w:r w:rsidR="00790E24" w:rsidRPr="00EC0124">
        <w:t>ó</w:t>
      </w:r>
      <w:r w:rsidR="009B417D" w:rsidRPr="00EC0124">
        <w:t xml:space="preserve"> el follaje del mismo, se secar</w:t>
      </w:r>
      <w:r w:rsidR="00790E24" w:rsidRPr="00EC0124">
        <w:t>on</w:t>
      </w:r>
      <w:r w:rsidRPr="00EC0124">
        <w:t xml:space="preserve"> las hojas bajo sombra durante 15 días a temperatura ambiente de 20 a 26 °C.  Cuando las hojas </w:t>
      </w:r>
      <w:r w:rsidR="00790E24" w:rsidRPr="00EC0124">
        <w:t xml:space="preserve">estuvieron </w:t>
      </w:r>
      <w:r w:rsidR="009B417D" w:rsidRPr="00EC0124">
        <w:t>completamente secas se proced</w:t>
      </w:r>
      <w:r w:rsidR="00790E24" w:rsidRPr="00EC0124">
        <w:t>ió</w:t>
      </w:r>
      <w:r w:rsidRPr="00EC0124">
        <w:t xml:space="preserve"> a triturarlas y molerlas en un molino con lo qu</w:t>
      </w:r>
      <w:r w:rsidR="009B417D" w:rsidRPr="00EC0124">
        <w:t>e obt</w:t>
      </w:r>
      <w:r w:rsidR="00790E24" w:rsidRPr="00EC0124">
        <w:t>uvo</w:t>
      </w:r>
      <w:r w:rsidR="009B417D" w:rsidRPr="00EC0124">
        <w:t xml:space="preserve"> la harina de romero.</w:t>
      </w:r>
    </w:p>
    <w:p w14:paraId="2A23454B" w14:textId="77777777" w:rsidR="009B417D" w:rsidRPr="00EC0124" w:rsidRDefault="00CE5179" w:rsidP="00F770FC">
      <w:pPr>
        <w:spacing w:after="240" w:line="360" w:lineRule="auto"/>
        <w:jc w:val="both"/>
      </w:pPr>
      <w:r w:rsidRPr="00EC0124">
        <w:rPr>
          <w:b/>
        </w:rPr>
        <w:t xml:space="preserve">Administración </w:t>
      </w:r>
      <w:bookmarkEnd w:id="65"/>
      <w:bookmarkEnd w:id="66"/>
      <w:bookmarkEnd w:id="67"/>
      <w:bookmarkEnd w:id="68"/>
      <w:bookmarkEnd w:id="69"/>
      <w:bookmarkEnd w:id="70"/>
      <w:bookmarkEnd w:id="71"/>
      <w:bookmarkEnd w:id="72"/>
      <w:bookmarkEnd w:id="73"/>
      <w:r w:rsidR="00F26673" w:rsidRPr="00EC0124">
        <w:rPr>
          <w:b/>
        </w:rPr>
        <w:t xml:space="preserve">de </w:t>
      </w:r>
      <w:r w:rsidR="009B417D" w:rsidRPr="00EC0124">
        <w:rPr>
          <w:b/>
        </w:rPr>
        <w:t>los productos</w:t>
      </w:r>
      <w:r w:rsidR="00F26673" w:rsidRPr="00EC0124">
        <w:rPr>
          <w:b/>
        </w:rPr>
        <w:t xml:space="preserve"> junto con el alimento</w:t>
      </w:r>
      <w:r w:rsidRPr="00EC0124">
        <w:rPr>
          <w:b/>
        </w:rPr>
        <w:t xml:space="preserve"> </w:t>
      </w:r>
      <w:bookmarkEnd w:id="74"/>
    </w:p>
    <w:p w14:paraId="262622B1" w14:textId="7B62E988" w:rsidR="00B83C86" w:rsidRPr="00EC0124" w:rsidRDefault="00CE5179" w:rsidP="00F770FC">
      <w:pPr>
        <w:spacing w:after="240" w:line="360" w:lineRule="auto"/>
        <w:jc w:val="both"/>
        <w:rPr>
          <w:b/>
          <w:bCs/>
        </w:rPr>
      </w:pPr>
      <w:r w:rsidRPr="00EC0124">
        <w:rPr>
          <w:lang w:eastAsia="es-MX"/>
        </w:rPr>
        <w:t>Una vez elaboradas las dietas alimenticias, se proced</w:t>
      </w:r>
      <w:r w:rsidR="00790E24" w:rsidRPr="00EC0124">
        <w:rPr>
          <w:lang w:eastAsia="es-MX"/>
        </w:rPr>
        <w:t>ió</w:t>
      </w:r>
      <w:r w:rsidRPr="00EC0124">
        <w:rPr>
          <w:lang w:eastAsia="es-MX"/>
        </w:rPr>
        <w:t xml:space="preserve"> a la aplicación de los diferentes </w:t>
      </w:r>
      <w:r w:rsidR="009B417D" w:rsidRPr="00EC0124">
        <w:rPr>
          <w:lang w:eastAsia="es-MX"/>
        </w:rPr>
        <w:t>productos</w:t>
      </w:r>
      <w:r w:rsidR="00F26673" w:rsidRPr="00EC0124">
        <w:rPr>
          <w:lang w:eastAsia="es-MX"/>
        </w:rPr>
        <w:t xml:space="preserve"> </w:t>
      </w:r>
      <w:r w:rsidRPr="00EC0124">
        <w:rPr>
          <w:lang w:eastAsia="es-MX"/>
        </w:rPr>
        <w:t>que se suministrar</w:t>
      </w:r>
      <w:r w:rsidR="00790E24" w:rsidRPr="00EC0124">
        <w:rPr>
          <w:lang w:eastAsia="es-MX"/>
        </w:rPr>
        <w:t>on</w:t>
      </w:r>
      <w:r w:rsidRPr="00EC0124">
        <w:rPr>
          <w:lang w:eastAsia="es-MX"/>
        </w:rPr>
        <w:t xml:space="preserve"> </w:t>
      </w:r>
      <w:r w:rsidR="00F26673" w:rsidRPr="00EC0124">
        <w:rPr>
          <w:lang w:eastAsia="es-MX"/>
        </w:rPr>
        <w:t>con el alimento</w:t>
      </w:r>
      <w:r w:rsidRPr="00EC0124">
        <w:rPr>
          <w:lang w:eastAsia="es-MX"/>
        </w:rPr>
        <w:t xml:space="preserve"> desde </w:t>
      </w:r>
      <w:r w:rsidR="00F26673" w:rsidRPr="00EC0124">
        <w:rPr>
          <w:lang w:eastAsia="es-MX"/>
        </w:rPr>
        <w:t>la 2da semana de la llegada de los pollitos</w:t>
      </w:r>
      <w:r w:rsidRPr="00EC0124">
        <w:rPr>
          <w:lang w:eastAsia="es-MX"/>
        </w:rPr>
        <w:t>.</w:t>
      </w:r>
      <w:bookmarkStart w:id="85" w:name="_Toc509163063"/>
      <w:bookmarkStart w:id="86" w:name="_Toc527570164"/>
      <w:bookmarkStart w:id="87" w:name="_Toc527592647"/>
      <w:bookmarkStart w:id="88" w:name="_Toc528099487"/>
      <w:bookmarkStart w:id="89" w:name="_Toc528136418"/>
      <w:bookmarkStart w:id="90" w:name="_Toc528137020"/>
      <w:bookmarkStart w:id="91" w:name="_Toc529471130"/>
      <w:bookmarkStart w:id="92" w:name="_Toc530852766"/>
      <w:bookmarkStart w:id="93" w:name="_Toc530989982"/>
      <w:bookmarkStart w:id="94" w:name="_Toc530992698"/>
    </w:p>
    <w:bookmarkEnd w:id="85"/>
    <w:bookmarkEnd w:id="86"/>
    <w:bookmarkEnd w:id="87"/>
    <w:bookmarkEnd w:id="88"/>
    <w:bookmarkEnd w:id="89"/>
    <w:bookmarkEnd w:id="90"/>
    <w:bookmarkEnd w:id="91"/>
    <w:bookmarkEnd w:id="92"/>
    <w:bookmarkEnd w:id="93"/>
    <w:bookmarkEnd w:id="94"/>
    <w:p w14:paraId="200DAEFA" w14:textId="77777777" w:rsidR="00E149C7" w:rsidRPr="00EC0124" w:rsidRDefault="00E149C7" w:rsidP="00F770FC">
      <w:pPr>
        <w:spacing w:after="240" w:line="360" w:lineRule="auto"/>
        <w:jc w:val="both"/>
        <w:rPr>
          <w:b/>
        </w:rPr>
      </w:pPr>
    </w:p>
    <w:p w14:paraId="47FE7C05" w14:textId="77777777" w:rsidR="00E149C7" w:rsidRPr="00EC0124" w:rsidRDefault="00E149C7" w:rsidP="00F770FC">
      <w:pPr>
        <w:spacing w:after="240" w:line="360" w:lineRule="auto"/>
        <w:jc w:val="both"/>
        <w:rPr>
          <w:b/>
        </w:rPr>
      </w:pPr>
    </w:p>
    <w:p w14:paraId="08E8A56F" w14:textId="77777777" w:rsidR="00E149C7" w:rsidRPr="00EC0124" w:rsidRDefault="00E149C7" w:rsidP="00F770FC">
      <w:pPr>
        <w:spacing w:after="240" w:line="360" w:lineRule="auto"/>
        <w:jc w:val="both"/>
        <w:rPr>
          <w:b/>
        </w:rPr>
      </w:pPr>
    </w:p>
    <w:p w14:paraId="601F5017" w14:textId="77777777" w:rsidR="007446DA" w:rsidRPr="00EC0124" w:rsidRDefault="007446DA" w:rsidP="00F770FC">
      <w:pPr>
        <w:spacing w:after="240" w:line="360" w:lineRule="auto"/>
        <w:jc w:val="both"/>
        <w:rPr>
          <w:b/>
        </w:rPr>
      </w:pPr>
    </w:p>
    <w:p w14:paraId="2C50681C" w14:textId="1FC769D0" w:rsidR="007446DA" w:rsidRPr="00EC0124" w:rsidRDefault="007446DA" w:rsidP="00E149C7">
      <w:pPr>
        <w:spacing w:line="360" w:lineRule="auto"/>
        <w:jc w:val="both"/>
        <w:rPr>
          <w:b/>
        </w:rPr>
      </w:pPr>
    </w:p>
    <w:p w14:paraId="40330BD5" w14:textId="0159B7DC" w:rsidR="00E712F1" w:rsidRPr="00EC0124" w:rsidRDefault="00E712F1" w:rsidP="00E149C7">
      <w:pPr>
        <w:spacing w:line="360" w:lineRule="auto"/>
        <w:jc w:val="both"/>
        <w:rPr>
          <w:b/>
        </w:rPr>
      </w:pPr>
    </w:p>
    <w:p w14:paraId="69EF1F5A" w14:textId="1592B4E3" w:rsidR="00E712F1" w:rsidRPr="00EC0124" w:rsidRDefault="00E712F1" w:rsidP="00E149C7">
      <w:pPr>
        <w:spacing w:line="360" w:lineRule="auto"/>
        <w:jc w:val="both"/>
        <w:rPr>
          <w:b/>
        </w:rPr>
      </w:pPr>
    </w:p>
    <w:p w14:paraId="38322AB4" w14:textId="779D04BE" w:rsidR="00E712F1" w:rsidRPr="00EC0124" w:rsidRDefault="00E712F1" w:rsidP="00E149C7">
      <w:pPr>
        <w:spacing w:line="360" w:lineRule="auto"/>
        <w:jc w:val="both"/>
        <w:rPr>
          <w:b/>
        </w:rPr>
      </w:pPr>
    </w:p>
    <w:p w14:paraId="5DCBE68E" w14:textId="7258C766" w:rsidR="00E712F1" w:rsidRPr="00EC0124" w:rsidRDefault="00E712F1" w:rsidP="00E149C7">
      <w:pPr>
        <w:spacing w:line="360" w:lineRule="auto"/>
        <w:jc w:val="both"/>
        <w:rPr>
          <w:b/>
        </w:rPr>
      </w:pPr>
    </w:p>
    <w:p w14:paraId="52E690E2" w14:textId="72511F9D" w:rsidR="00E712F1" w:rsidRPr="00EC0124" w:rsidRDefault="00E712F1" w:rsidP="00E149C7">
      <w:pPr>
        <w:spacing w:line="360" w:lineRule="auto"/>
        <w:jc w:val="both"/>
        <w:rPr>
          <w:b/>
        </w:rPr>
      </w:pPr>
    </w:p>
    <w:p w14:paraId="2D36D15B" w14:textId="2B0A6BB3" w:rsidR="00E712F1" w:rsidRPr="00EC0124" w:rsidRDefault="00E712F1" w:rsidP="00E149C7">
      <w:pPr>
        <w:spacing w:line="360" w:lineRule="auto"/>
        <w:jc w:val="both"/>
        <w:rPr>
          <w:b/>
        </w:rPr>
      </w:pPr>
    </w:p>
    <w:p w14:paraId="49D26B1F" w14:textId="28646DD6" w:rsidR="00E712F1" w:rsidRPr="00EC0124" w:rsidRDefault="00E712F1" w:rsidP="00E149C7">
      <w:pPr>
        <w:spacing w:line="360" w:lineRule="auto"/>
        <w:jc w:val="both"/>
        <w:rPr>
          <w:b/>
        </w:rPr>
      </w:pPr>
    </w:p>
    <w:p w14:paraId="2FD681F6" w14:textId="77777777" w:rsidR="00E712F1" w:rsidRPr="00EC0124" w:rsidRDefault="00E712F1" w:rsidP="00E149C7">
      <w:pPr>
        <w:spacing w:line="360" w:lineRule="auto"/>
        <w:jc w:val="both"/>
        <w:rPr>
          <w:b/>
        </w:rPr>
      </w:pPr>
    </w:p>
    <w:p w14:paraId="23B6C746" w14:textId="77777777" w:rsidR="007446DA" w:rsidRPr="00EC0124" w:rsidRDefault="007446DA" w:rsidP="00E149C7">
      <w:pPr>
        <w:spacing w:line="360" w:lineRule="auto"/>
        <w:jc w:val="both"/>
        <w:rPr>
          <w:b/>
        </w:rPr>
      </w:pPr>
    </w:p>
    <w:p w14:paraId="6B25EE07" w14:textId="2E9FA340" w:rsidR="00790E24" w:rsidRPr="00EC0124" w:rsidRDefault="00790E24" w:rsidP="00E149C7">
      <w:pPr>
        <w:spacing w:line="360" w:lineRule="auto"/>
        <w:jc w:val="both"/>
        <w:rPr>
          <w:b/>
        </w:rPr>
      </w:pPr>
    </w:p>
    <w:p w14:paraId="3D468805" w14:textId="77777777" w:rsidR="00E61172" w:rsidRPr="00EC0124" w:rsidRDefault="00E61172" w:rsidP="00E149C7">
      <w:pPr>
        <w:spacing w:line="360" w:lineRule="auto"/>
        <w:jc w:val="both"/>
        <w:rPr>
          <w:b/>
        </w:rPr>
      </w:pPr>
    </w:p>
    <w:p w14:paraId="122AAA24" w14:textId="0546D83B" w:rsidR="00790E24" w:rsidRDefault="00790E24" w:rsidP="00E149C7">
      <w:pPr>
        <w:spacing w:line="360" w:lineRule="auto"/>
        <w:jc w:val="both"/>
        <w:rPr>
          <w:b/>
        </w:rPr>
      </w:pPr>
    </w:p>
    <w:p w14:paraId="6107C36B" w14:textId="01E0BCDC" w:rsidR="00486926" w:rsidRDefault="00486926" w:rsidP="00E149C7">
      <w:pPr>
        <w:spacing w:line="360" w:lineRule="auto"/>
        <w:jc w:val="both"/>
        <w:rPr>
          <w:b/>
        </w:rPr>
      </w:pPr>
    </w:p>
    <w:p w14:paraId="3C0C4B51" w14:textId="3EB2275C" w:rsidR="00790E24" w:rsidRPr="00EC0124" w:rsidRDefault="00790E24" w:rsidP="00E149C7">
      <w:pPr>
        <w:spacing w:line="360" w:lineRule="auto"/>
        <w:jc w:val="both"/>
        <w:rPr>
          <w:b/>
        </w:rPr>
      </w:pPr>
    </w:p>
    <w:p w14:paraId="414EB62B" w14:textId="77777777" w:rsidR="008512AA" w:rsidRPr="00EC0124" w:rsidRDefault="008512AA" w:rsidP="004B13BD">
      <w:pPr>
        <w:pStyle w:val="Prrafodelista"/>
        <w:spacing w:after="240" w:line="360" w:lineRule="auto"/>
        <w:ind w:left="0" w:right="340"/>
        <w:contextualSpacing w:val="0"/>
        <w:jc w:val="both"/>
        <w:outlineLvl w:val="0"/>
        <w:rPr>
          <w:b/>
          <w:sz w:val="28"/>
        </w:rPr>
      </w:pPr>
      <w:bookmarkStart w:id="95" w:name="_Toc69136132"/>
      <w:r w:rsidRPr="00EC0124">
        <w:rPr>
          <w:b/>
          <w:bCs/>
          <w:sz w:val="28"/>
        </w:rPr>
        <w:lastRenderedPageBreak/>
        <w:t>V.</w:t>
      </w:r>
      <w:r w:rsidRPr="00EC0124">
        <w:rPr>
          <w:bCs/>
          <w:sz w:val="28"/>
        </w:rPr>
        <w:t xml:space="preserve"> </w:t>
      </w:r>
      <w:r w:rsidRPr="00EC0124">
        <w:rPr>
          <w:b/>
          <w:sz w:val="28"/>
        </w:rPr>
        <w:t>RESULTADOS Y DISCUSION</w:t>
      </w:r>
      <w:bookmarkEnd w:id="95"/>
    </w:p>
    <w:p w14:paraId="03AF63FF" w14:textId="142E4BAD" w:rsidR="008512AA" w:rsidRPr="00EC0124" w:rsidRDefault="008512AA" w:rsidP="004B13BD">
      <w:pPr>
        <w:pStyle w:val="Ttulo2"/>
        <w:numPr>
          <w:ilvl w:val="0"/>
          <w:numId w:val="0"/>
        </w:numPr>
        <w:rPr>
          <w:b w:val="0"/>
        </w:rPr>
      </w:pPr>
      <w:bookmarkStart w:id="96" w:name="_Toc69136133"/>
      <w:r w:rsidRPr="00EC0124">
        <w:t>5.1</w:t>
      </w:r>
      <w:r w:rsidR="008205CA" w:rsidRPr="00EC0124">
        <w:t>.</w:t>
      </w:r>
      <w:r w:rsidRPr="00EC0124">
        <w:t xml:space="preserve"> </w:t>
      </w:r>
      <w:r w:rsidR="00486926" w:rsidRPr="00EC0124">
        <w:t xml:space="preserve">Pesos iniciales </w:t>
      </w:r>
      <w:r w:rsidRPr="00EC0124">
        <w:t>(g).</w:t>
      </w:r>
      <w:bookmarkEnd w:id="96"/>
      <w:r w:rsidRPr="00EC0124">
        <w:t xml:space="preserve"> </w:t>
      </w:r>
    </w:p>
    <w:p w14:paraId="1439C0E5" w14:textId="2406D3E5" w:rsidR="007E0110" w:rsidRPr="00EC0124" w:rsidRDefault="00DD2D32" w:rsidP="00DD2D32">
      <w:pPr>
        <w:pStyle w:val="Descripcin"/>
        <w:spacing w:after="0"/>
        <w:rPr>
          <w:b/>
          <w:bCs/>
          <w:i w:val="0"/>
          <w:iCs w:val="0"/>
          <w:color w:val="auto"/>
          <w:sz w:val="22"/>
          <w:szCs w:val="22"/>
        </w:rPr>
      </w:pPr>
      <w:bookmarkStart w:id="97" w:name="_Toc63256005"/>
      <w:bookmarkStart w:id="98" w:name="_Toc63256135"/>
      <w:bookmarkStart w:id="99" w:name="_Toc63256710"/>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6</w:t>
      </w:r>
      <w:r w:rsidRPr="00EC0124">
        <w:rPr>
          <w:b/>
          <w:bCs/>
          <w:i w:val="0"/>
          <w:iCs w:val="0"/>
          <w:color w:val="auto"/>
          <w:sz w:val="22"/>
          <w:szCs w:val="22"/>
        </w:rPr>
        <w:fldChar w:fldCharType="end"/>
      </w:r>
      <w:bookmarkEnd w:id="97"/>
      <w:bookmarkEnd w:id="98"/>
      <w:r w:rsidR="0007746C" w:rsidRPr="00EC0124">
        <w:rPr>
          <w:b/>
          <w:bCs/>
          <w:i w:val="0"/>
          <w:iCs w:val="0"/>
          <w:color w:val="auto"/>
          <w:sz w:val="22"/>
          <w:szCs w:val="22"/>
        </w:rPr>
        <w:t xml:space="preserve">. </w:t>
      </w:r>
      <w:r w:rsidRPr="00EC0124">
        <w:rPr>
          <w:color w:val="auto"/>
          <w:sz w:val="22"/>
          <w:szCs w:val="22"/>
        </w:rPr>
        <w:t>Análisis de varianza (ADEVA) de los pesos iniciales.</w:t>
      </w:r>
      <w:bookmarkEnd w:id="99"/>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691"/>
        <w:gridCol w:w="992"/>
        <w:gridCol w:w="1126"/>
        <w:gridCol w:w="1126"/>
        <w:gridCol w:w="643"/>
        <w:gridCol w:w="871"/>
      </w:tblGrid>
      <w:tr w:rsidR="00983CF7" w:rsidRPr="00EC0124" w14:paraId="7B70772D" w14:textId="77777777" w:rsidTr="00476EA8">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1691" w:type="dxa"/>
            <w:shd w:val="clear" w:color="auto" w:fill="B4C6E7" w:themeFill="accent5" w:themeFillTint="66"/>
          </w:tcPr>
          <w:p w14:paraId="0E865694" w14:textId="77777777" w:rsidR="00983CF7" w:rsidRPr="00EC0124" w:rsidRDefault="00983CF7" w:rsidP="00983CF7">
            <w:pPr>
              <w:rPr>
                <w:rFonts w:eastAsia="Calibri"/>
                <w:sz w:val="22"/>
              </w:rPr>
            </w:pPr>
            <w:r w:rsidRPr="00EC0124">
              <w:rPr>
                <w:rFonts w:eastAsia="Calibri"/>
                <w:sz w:val="22"/>
              </w:rPr>
              <w:t>Fv</w:t>
            </w:r>
          </w:p>
        </w:tc>
        <w:tc>
          <w:tcPr>
            <w:tcW w:w="992" w:type="dxa"/>
            <w:shd w:val="clear" w:color="auto" w:fill="B4C6E7" w:themeFill="accent5" w:themeFillTint="66"/>
          </w:tcPr>
          <w:p w14:paraId="52B4350B"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1126" w:type="dxa"/>
            <w:shd w:val="clear" w:color="auto" w:fill="B4C6E7" w:themeFill="accent5" w:themeFillTint="66"/>
          </w:tcPr>
          <w:p w14:paraId="6663D98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1126" w:type="dxa"/>
            <w:shd w:val="clear" w:color="auto" w:fill="B4C6E7" w:themeFill="accent5" w:themeFillTint="66"/>
          </w:tcPr>
          <w:p w14:paraId="1F9E38BD"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643" w:type="dxa"/>
            <w:shd w:val="clear" w:color="auto" w:fill="B4C6E7" w:themeFill="accent5" w:themeFillTint="66"/>
          </w:tcPr>
          <w:p w14:paraId="13F372D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871" w:type="dxa"/>
            <w:shd w:val="clear" w:color="auto" w:fill="B4C6E7" w:themeFill="accent5" w:themeFillTint="66"/>
          </w:tcPr>
          <w:p w14:paraId="7D8892B0"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490C8A0A" w14:textId="77777777" w:rsidTr="00476EA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691" w:type="dxa"/>
            <w:shd w:val="clear" w:color="auto" w:fill="FFFFFF"/>
          </w:tcPr>
          <w:p w14:paraId="2498E253" w14:textId="77777777" w:rsidR="00983CF7" w:rsidRPr="00EC0124" w:rsidRDefault="00983CF7" w:rsidP="00983CF7">
            <w:pPr>
              <w:rPr>
                <w:rFonts w:eastAsia="Calibri"/>
                <w:sz w:val="22"/>
              </w:rPr>
            </w:pPr>
            <w:r w:rsidRPr="00EC0124">
              <w:rPr>
                <w:rFonts w:eastAsia="Calibri"/>
                <w:sz w:val="22"/>
              </w:rPr>
              <w:t>Bloques</w:t>
            </w:r>
          </w:p>
        </w:tc>
        <w:tc>
          <w:tcPr>
            <w:tcW w:w="992" w:type="dxa"/>
            <w:shd w:val="clear" w:color="auto" w:fill="FFFFFF"/>
          </w:tcPr>
          <w:p w14:paraId="182F501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1126" w:type="dxa"/>
            <w:shd w:val="clear" w:color="auto" w:fill="FFFFFF"/>
          </w:tcPr>
          <w:p w14:paraId="6A1F3B58" w14:textId="0EDB0B4F"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1.6875</w:t>
            </w:r>
          </w:p>
        </w:tc>
        <w:tc>
          <w:tcPr>
            <w:tcW w:w="1126" w:type="dxa"/>
            <w:shd w:val="clear" w:color="auto" w:fill="FFFFFF"/>
          </w:tcPr>
          <w:p w14:paraId="4B348E63" w14:textId="344E7758"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0.56250</w:t>
            </w:r>
          </w:p>
        </w:tc>
        <w:tc>
          <w:tcPr>
            <w:tcW w:w="643" w:type="dxa"/>
            <w:shd w:val="clear" w:color="auto" w:fill="FFFFFF"/>
          </w:tcPr>
          <w:p w14:paraId="3A4749A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71" w:type="dxa"/>
            <w:shd w:val="clear" w:color="auto" w:fill="FFFFFF"/>
          </w:tcPr>
          <w:p w14:paraId="5BE05AE9"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54A058C3" w14:textId="77777777" w:rsidTr="00476EA8">
        <w:trPr>
          <w:trHeight w:val="377"/>
        </w:trPr>
        <w:tc>
          <w:tcPr>
            <w:cnfStyle w:val="001000000000" w:firstRow="0" w:lastRow="0" w:firstColumn="1" w:lastColumn="0" w:oddVBand="0" w:evenVBand="0" w:oddHBand="0" w:evenHBand="0" w:firstRowFirstColumn="0" w:firstRowLastColumn="0" w:lastRowFirstColumn="0" w:lastRowLastColumn="0"/>
            <w:tcW w:w="1691" w:type="dxa"/>
            <w:shd w:val="clear" w:color="auto" w:fill="FFFFFF"/>
          </w:tcPr>
          <w:p w14:paraId="011882F8" w14:textId="77777777" w:rsidR="00983CF7" w:rsidRPr="00EC0124" w:rsidRDefault="00983CF7" w:rsidP="00983CF7">
            <w:pPr>
              <w:rPr>
                <w:rFonts w:eastAsia="Calibri"/>
                <w:sz w:val="22"/>
              </w:rPr>
            </w:pPr>
            <w:r w:rsidRPr="00EC0124">
              <w:rPr>
                <w:rFonts w:eastAsia="Calibri"/>
                <w:sz w:val="22"/>
              </w:rPr>
              <w:t>Tratamientos</w:t>
            </w:r>
          </w:p>
        </w:tc>
        <w:tc>
          <w:tcPr>
            <w:tcW w:w="992" w:type="dxa"/>
            <w:shd w:val="clear" w:color="auto" w:fill="FFFFFF"/>
          </w:tcPr>
          <w:p w14:paraId="246515B3"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1126" w:type="dxa"/>
            <w:shd w:val="clear" w:color="auto" w:fill="FFFFFF"/>
          </w:tcPr>
          <w:p w14:paraId="54FE30F2" w14:textId="2FF4D0BE"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0.1875</w:t>
            </w:r>
          </w:p>
        </w:tc>
        <w:tc>
          <w:tcPr>
            <w:tcW w:w="1126" w:type="dxa"/>
            <w:shd w:val="clear" w:color="auto" w:fill="FFFFFF"/>
          </w:tcPr>
          <w:p w14:paraId="36A88CBE" w14:textId="574FEF06"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0.06250</w:t>
            </w:r>
          </w:p>
        </w:tc>
        <w:tc>
          <w:tcPr>
            <w:tcW w:w="643" w:type="dxa"/>
            <w:shd w:val="clear" w:color="auto" w:fill="FFFFFF"/>
          </w:tcPr>
          <w:p w14:paraId="7B2C287E" w14:textId="2040584F"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0.03</w:t>
            </w:r>
          </w:p>
        </w:tc>
        <w:tc>
          <w:tcPr>
            <w:tcW w:w="871" w:type="dxa"/>
            <w:shd w:val="clear" w:color="auto" w:fill="FFFFFF"/>
          </w:tcPr>
          <w:p w14:paraId="681A50F3" w14:textId="7BD45976"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0.9941</w:t>
            </w:r>
          </w:p>
        </w:tc>
      </w:tr>
      <w:tr w:rsidR="00983CF7" w:rsidRPr="00EC0124" w14:paraId="4FD83719" w14:textId="77777777" w:rsidTr="00476EA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691" w:type="dxa"/>
            <w:shd w:val="clear" w:color="auto" w:fill="FFFFFF"/>
          </w:tcPr>
          <w:p w14:paraId="267A0C8E" w14:textId="77777777" w:rsidR="00983CF7" w:rsidRPr="00EC0124" w:rsidRDefault="00983CF7" w:rsidP="00983CF7">
            <w:pPr>
              <w:rPr>
                <w:rFonts w:eastAsia="Calibri"/>
                <w:sz w:val="22"/>
              </w:rPr>
            </w:pPr>
            <w:r w:rsidRPr="00EC0124">
              <w:rPr>
                <w:rFonts w:eastAsia="Calibri"/>
                <w:sz w:val="22"/>
              </w:rPr>
              <w:t>Error</w:t>
            </w:r>
          </w:p>
        </w:tc>
        <w:tc>
          <w:tcPr>
            <w:tcW w:w="992" w:type="dxa"/>
            <w:shd w:val="clear" w:color="auto" w:fill="FFFFFF"/>
          </w:tcPr>
          <w:p w14:paraId="334063A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1126" w:type="dxa"/>
            <w:shd w:val="clear" w:color="auto" w:fill="FFFFFF"/>
          </w:tcPr>
          <w:p w14:paraId="483BBCC2" w14:textId="683C111A"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22.0625</w:t>
            </w:r>
          </w:p>
        </w:tc>
        <w:tc>
          <w:tcPr>
            <w:tcW w:w="1126" w:type="dxa"/>
            <w:shd w:val="clear" w:color="auto" w:fill="FFFFFF"/>
          </w:tcPr>
          <w:p w14:paraId="36C53612" w14:textId="2651F420"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2.45139</w:t>
            </w:r>
          </w:p>
        </w:tc>
        <w:tc>
          <w:tcPr>
            <w:tcW w:w="643" w:type="dxa"/>
            <w:shd w:val="clear" w:color="auto" w:fill="FFFFFF"/>
          </w:tcPr>
          <w:p w14:paraId="46B810F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71" w:type="dxa"/>
            <w:shd w:val="clear" w:color="auto" w:fill="FFFFFF"/>
          </w:tcPr>
          <w:p w14:paraId="1E7028C1" w14:textId="02DC8448" w:rsidR="00983CF7" w:rsidRPr="00EC0124" w:rsidRDefault="00682D01"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 xml:space="preserve"> (NS)</w:t>
            </w:r>
          </w:p>
        </w:tc>
      </w:tr>
      <w:tr w:rsidR="00983CF7" w:rsidRPr="00EC0124" w14:paraId="470FD8E0" w14:textId="77777777" w:rsidTr="00476EA8">
        <w:trPr>
          <w:trHeight w:val="377"/>
        </w:trPr>
        <w:tc>
          <w:tcPr>
            <w:cnfStyle w:val="001000000000" w:firstRow="0" w:lastRow="0" w:firstColumn="1" w:lastColumn="0" w:oddVBand="0" w:evenVBand="0" w:oddHBand="0" w:evenHBand="0" w:firstRowFirstColumn="0" w:firstRowLastColumn="0" w:lastRowFirstColumn="0" w:lastRowLastColumn="0"/>
            <w:tcW w:w="1691" w:type="dxa"/>
            <w:shd w:val="clear" w:color="auto" w:fill="FFFFFF"/>
          </w:tcPr>
          <w:p w14:paraId="34C6A2C2" w14:textId="77777777" w:rsidR="00983CF7" w:rsidRPr="00EC0124" w:rsidRDefault="00983CF7" w:rsidP="00983CF7">
            <w:pPr>
              <w:rPr>
                <w:rFonts w:eastAsia="Calibri"/>
                <w:sz w:val="22"/>
              </w:rPr>
            </w:pPr>
            <w:r w:rsidRPr="00EC0124">
              <w:rPr>
                <w:rFonts w:eastAsia="Calibri"/>
                <w:sz w:val="22"/>
              </w:rPr>
              <w:t>Total</w:t>
            </w:r>
          </w:p>
        </w:tc>
        <w:tc>
          <w:tcPr>
            <w:tcW w:w="992" w:type="dxa"/>
            <w:shd w:val="clear" w:color="auto" w:fill="FFFFFF"/>
          </w:tcPr>
          <w:p w14:paraId="435EBCCD"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1126" w:type="dxa"/>
            <w:shd w:val="clear" w:color="auto" w:fill="FFFFFF"/>
          </w:tcPr>
          <w:p w14:paraId="247DD386" w14:textId="049E48D9"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23.9375</w:t>
            </w:r>
          </w:p>
        </w:tc>
        <w:tc>
          <w:tcPr>
            <w:tcW w:w="1126" w:type="dxa"/>
            <w:shd w:val="clear" w:color="auto" w:fill="FFFFFF"/>
          </w:tcPr>
          <w:p w14:paraId="0A28875C"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643" w:type="dxa"/>
            <w:shd w:val="clear" w:color="auto" w:fill="FFFFFF"/>
          </w:tcPr>
          <w:p w14:paraId="4FDD996E"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71" w:type="dxa"/>
            <w:shd w:val="clear" w:color="auto" w:fill="FFFFFF"/>
          </w:tcPr>
          <w:p w14:paraId="0353F5F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63CF5EC9" w14:textId="77777777" w:rsidTr="00476EA8">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1691" w:type="dxa"/>
            <w:shd w:val="clear" w:color="auto" w:fill="FFFFFF"/>
          </w:tcPr>
          <w:p w14:paraId="45FFE28B" w14:textId="77777777" w:rsidR="00983CF7" w:rsidRPr="00EC0124" w:rsidRDefault="00983CF7" w:rsidP="00983CF7">
            <w:pPr>
              <w:rPr>
                <w:rFonts w:eastAsia="Calibri"/>
                <w:sz w:val="22"/>
              </w:rPr>
            </w:pPr>
            <w:r w:rsidRPr="00EC0124">
              <w:rPr>
                <w:rFonts w:eastAsia="Calibri"/>
                <w:sz w:val="22"/>
              </w:rPr>
              <w:t>Promedio</w:t>
            </w:r>
          </w:p>
        </w:tc>
        <w:tc>
          <w:tcPr>
            <w:tcW w:w="992" w:type="dxa"/>
            <w:shd w:val="clear" w:color="auto" w:fill="FFFFFF"/>
          </w:tcPr>
          <w:p w14:paraId="04A2BED3" w14:textId="33105BB0"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41.438</w:t>
            </w:r>
          </w:p>
        </w:tc>
        <w:tc>
          <w:tcPr>
            <w:tcW w:w="1126" w:type="dxa"/>
            <w:shd w:val="clear" w:color="auto" w:fill="FFFFFF"/>
          </w:tcPr>
          <w:p w14:paraId="5C21D279" w14:textId="465C3A52"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1126" w:type="dxa"/>
            <w:shd w:val="clear" w:color="auto" w:fill="FFFFFF"/>
          </w:tcPr>
          <w:p w14:paraId="727F4D56" w14:textId="73E98E2F"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643" w:type="dxa"/>
            <w:shd w:val="clear" w:color="auto" w:fill="FFFFFF"/>
          </w:tcPr>
          <w:p w14:paraId="18C6CE49" w14:textId="5B36346E"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871" w:type="dxa"/>
            <w:shd w:val="clear" w:color="auto" w:fill="FFFFFF"/>
          </w:tcPr>
          <w:p w14:paraId="1DE48BAE" w14:textId="3B974245"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3.78</w:t>
            </w:r>
          </w:p>
        </w:tc>
      </w:tr>
    </w:tbl>
    <w:p w14:paraId="07C642E4"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5C00DAC6"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27D5D5BE"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284EBBD1" w14:textId="77777777" w:rsidR="00FE4AA4" w:rsidRPr="00EC0124" w:rsidRDefault="00FE4AA4" w:rsidP="00FE4AA4">
      <w:pPr>
        <w:pStyle w:val="Default"/>
        <w:jc w:val="both"/>
        <w:rPr>
          <w:sz w:val="20"/>
          <w:szCs w:val="22"/>
        </w:rPr>
      </w:pPr>
      <w:r w:rsidRPr="00EC0124">
        <w:rPr>
          <w:b/>
          <w:sz w:val="20"/>
          <w:szCs w:val="22"/>
        </w:rPr>
        <w:t>Elaborado por</w:t>
      </w:r>
      <w:r w:rsidRPr="00EC0124">
        <w:rPr>
          <w:sz w:val="20"/>
          <w:szCs w:val="22"/>
        </w:rPr>
        <w:t>: (Saltos. M, 2020)</w:t>
      </w:r>
    </w:p>
    <w:p w14:paraId="32D2E8C9" w14:textId="7F4BEB6C" w:rsidR="00682D01" w:rsidRDefault="00682D01" w:rsidP="00B857A2">
      <w:pPr>
        <w:spacing w:before="240" w:after="240" w:line="360" w:lineRule="auto"/>
        <w:jc w:val="both"/>
        <w:rPr>
          <w:rFonts w:eastAsiaTheme="minorHAnsi"/>
          <w:color w:val="000000"/>
        </w:rPr>
      </w:pPr>
      <w:r w:rsidRPr="00EC0124">
        <w:rPr>
          <w:rFonts w:eastAsiaTheme="minorHAnsi"/>
          <w:color w:val="000000"/>
        </w:rPr>
        <w:t xml:space="preserve">En la tabla 6 observamos el análisis de varianza del peso de los pollitos al inicio de la investigación, el cual nos indica una significancia estadística nula (NS) entre los tratamientos propuestos, lo que nos indica </w:t>
      </w:r>
      <w:r w:rsidR="00B857A2" w:rsidRPr="00EC0124">
        <w:rPr>
          <w:rFonts w:eastAsiaTheme="minorHAnsi"/>
          <w:color w:val="000000"/>
        </w:rPr>
        <w:t>que,</w:t>
      </w:r>
      <w:r w:rsidRPr="00EC0124">
        <w:rPr>
          <w:rFonts w:eastAsiaTheme="minorHAnsi"/>
          <w:color w:val="000000"/>
        </w:rPr>
        <w:t xml:space="preserve"> al empezar la fase experimental</w:t>
      </w:r>
      <w:r w:rsidR="00B94075" w:rsidRPr="00EC0124">
        <w:rPr>
          <w:rFonts w:eastAsiaTheme="minorHAnsi"/>
          <w:color w:val="000000"/>
        </w:rPr>
        <w:t xml:space="preserve">, todas las unidades experimentales (256 </w:t>
      </w:r>
      <w:r w:rsidR="00B857A2" w:rsidRPr="00EC0124">
        <w:rPr>
          <w:rFonts w:eastAsiaTheme="minorHAnsi"/>
          <w:color w:val="000000"/>
        </w:rPr>
        <w:t>U. Ex</w:t>
      </w:r>
      <w:r w:rsidR="00B94075" w:rsidRPr="00EC0124">
        <w:rPr>
          <w:rFonts w:eastAsiaTheme="minorHAnsi"/>
          <w:color w:val="000000"/>
        </w:rPr>
        <w:t xml:space="preserve">) con las cuales se va a trabajar son estadísticamente homogéneas teniendo un peso promedio de 41.43g </w:t>
      </w:r>
    </w:p>
    <w:p w14:paraId="54884C79" w14:textId="394884BB" w:rsidR="00F7258A" w:rsidRPr="002C6FCE" w:rsidRDefault="00F7258A" w:rsidP="00B857A2">
      <w:pPr>
        <w:spacing w:before="240" w:after="240" w:line="360" w:lineRule="auto"/>
        <w:jc w:val="both"/>
        <w:rPr>
          <w:rFonts w:eastAsiaTheme="minorHAnsi"/>
          <w:b/>
          <w:bCs/>
          <w:color w:val="000000"/>
        </w:rPr>
      </w:pPr>
      <w:r w:rsidRPr="002C6FCE">
        <w:rPr>
          <w:rFonts w:eastAsiaTheme="minorHAnsi"/>
          <w:b/>
          <w:bCs/>
          <w:color w:val="000000"/>
        </w:rPr>
        <w:t>Discusión</w:t>
      </w:r>
    </w:p>
    <w:p w14:paraId="2B78FA49" w14:textId="6738221A" w:rsidR="00813F5D" w:rsidRDefault="002655D3" w:rsidP="00B857A2">
      <w:pPr>
        <w:spacing w:before="240" w:after="240" w:line="360" w:lineRule="auto"/>
        <w:jc w:val="both"/>
        <w:rPr>
          <w:rFonts w:eastAsiaTheme="minorHAnsi"/>
          <w:color w:val="000000"/>
        </w:rPr>
      </w:pPr>
      <w:r>
        <w:rPr>
          <w:rFonts w:eastAsiaTheme="minorHAnsi"/>
          <w:color w:val="000000"/>
        </w:rPr>
        <w:t>N</w:t>
      </w:r>
      <w:r w:rsidR="001C5582" w:rsidRPr="00EC0124">
        <w:rPr>
          <w:rFonts w:eastAsiaTheme="minorHAnsi"/>
          <w:color w:val="000000"/>
        </w:rPr>
        <w:t xml:space="preserve">o hubo diferencia entre tratamientos en cuanto al peso vivo promedio de los animales al inicio de la investigación, reportando datos de </w:t>
      </w:r>
      <w:r w:rsidR="002F62AD">
        <w:rPr>
          <w:rFonts w:eastAsiaTheme="minorHAnsi"/>
          <w:color w:val="000000"/>
        </w:rPr>
        <w:t>41.57</w:t>
      </w:r>
      <w:r w:rsidR="000503F4">
        <w:rPr>
          <w:rFonts w:eastAsiaTheme="minorHAnsi"/>
          <w:color w:val="000000"/>
        </w:rPr>
        <w:t>g</w:t>
      </w:r>
      <w:r w:rsidR="001C5582" w:rsidRPr="00EC0124">
        <w:rPr>
          <w:rFonts w:eastAsiaTheme="minorHAnsi"/>
          <w:color w:val="000000"/>
        </w:rPr>
        <w:t xml:space="preserve">/ave para el tratamiento control, </w:t>
      </w:r>
      <w:r w:rsidR="002F62AD">
        <w:rPr>
          <w:rFonts w:eastAsiaTheme="minorHAnsi"/>
          <w:color w:val="000000"/>
        </w:rPr>
        <w:t>41.78</w:t>
      </w:r>
      <w:r w:rsidR="000503F4">
        <w:rPr>
          <w:rFonts w:eastAsiaTheme="minorHAnsi"/>
          <w:color w:val="000000"/>
        </w:rPr>
        <w:t>g</w:t>
      </w:r>
      <w:r w:rsidR="001C5582" w:rsidRPr="00EC0124">
        <w:rPr>
          <w:rFonts w:eastAsiaTheme="minorHAnsi"/>
          <w:color w:val="000000"/>
        </w:rPr>
        <w:t xml:space="preserve">/ave y </w:t>
      </w:r>
      <w:r w:rsidR="002F62AD">
        <w:rPr>
          <w:rFonts w:eastAsiaTheme="minorHAnsi"/>
          <w:color w:val="000000"/>
        </w:rPr>
        <w:t>41.21</w:t>
      </w:r>
      <w:r w:rsidR="001C5582" w:rsidRPr="00EC0124">
        <w:rPr>
          <w:rFonts w:eastAsiaTheme="minorHAnsi"/>
          <w:color w:val="000000"/>
        </w:rPr>
        <w:t>g/ave para la inclusión de 0.5% y 1% de harina de orégano y coco, respectivamente.</w:t>
      </w:r>
      <w:r>
        <w:rPr>
          <w:rFonts w:eastAsiaTheme="minorHAnsi"/>
          <w:color w:val="000000"/>
        </w:rPr>
        <w:t xml:space="preserve"> (</w:t>
      </w:r>
      <w:r w:rsidRPr="00EC0124">
        <w:rPr>
          <w:rFonts w:eastAsiaTheme="minorHAnsi"/>
          <w:color w:val="000000"/>
        </w:rPr>
        <w:t>Ayala</w:t>
      </w:r>
      <w:r>
        <w:rPr>
          <w:rFonts w:eastAsiaTheme="minorHAnsi"/>
          <w:color w:val="000000"/>
        </w:rPr>
        <w:t xml:space="preserve">, </w:t>
      </w:r>
      <w:r w:rsidRPr="00EC0124">
        <w:rPr>
          <w:rFonts w:eastAsiaTheme="minorHAnsi"/>
          <w:color w:val="000000"/>
        </w:rPr>
        <w:t>2016)</w:t>
      </w:r>
      <w:r>
        <w:rPr>
          <w:rFonts w:eastAsiaTheme="minorHAnsi"/>
          <w:color w:val="000000"/>
        </w:rPr>
        <w:t>.</w:t>
      </w:r>
    </w:p>
    <w:p w14:paraId="01E00172" w14:textId="5160EAF2" w:rsidR="002F62AD" w:rsidRDefault="002F62AD" w:rsidP="00B857A2">
      <w:pPr>
        <w:spacing w:before="240" w:after="240" w:line="360" w:lineRule="auto"/>
        <w:jc w:val="both"/>
        <w:rPr>
          <w:rFonts w:eastAsiaTheme="minorHAnsi"/>
          <w:color w:val="000000"/>
        </w:rPr>
      </w:pPr>
      <w:r>
        <w:rPr>
          <w:rFonts w:eastAsiaTheme="minorHAnsi"/>
          <w:color w:val="000000"/>
        </w:rPr>
        <w:t xml:space="preserve">Al igual que en la presente investigación donde se observa datos similares a los obtenidos en otros experimentos que nos demuestran que </w:t>
      </w:r>
      <w:r w:rsidR="0092730A">
        <w:rPr>
          <w:rFonts w:eastAsiaTheme="minorHAnsi"/>
          <w:color w:val="000000"/>
        </w:rPr>
        <w:t>la homogeneidad de los datos al inicio de la investigación nos provee</w:t>
      </w:r>
      <w:r>
        <w:rPr>
          <w:rFonts w:eastAsiaTheme="minorHAnsi"/>
          <w:color w:val="000000"/>
        </w:rPr>
        <w:t xml:space="preserve"> de datos correctos para obtener resultados satisfactorios y veraces en la investigación a realizarse </w:t>
      </w:r>
    </w:p>
    <w:p w14:paraId="0E2221C8" w14:textId="4E769D4B" w:rsidR="00476EA8" w:rsidRDefault="00476EA8" w:rsidP="00B857A2">
      <w:pPr>
        <w:spacing w:before="240" w:after="240" w:line="360" w:lineRule="auto"/>
        <w:jc w:val="both"/>
        <w:rPr>
          <w:rFonts w:eastAsiaTheme="minorHAnsi"/>
          <w:color w:val="000000"/>
        </w:rPr>
      </w:pPr>
    </w:p>
    <w:p w14:paraId="377D2375" w14:textId="3B3C2528" w:rsidR="00476EA8" w:rsidRDefault="00476EA8" w:rsidP="00B857A2">
      <w:pPr>
        <w:spacing w:before="240" w:after="240" w:line="360" w:lineRule="auto"/>
        <w:jc w:val="both"/>
        <w:rPr>
          <w:rFonts w:eastAsiaTheme="minorHAnsi"/>
          <w:color w:val="000000"/>
        </w:rPr>
      </w:pPr>
    </w:p>
    <w:p w14:paraId="0D6A3644" w14:textId="77777777" w:rsidR="00476EA8" w:rsidRPr="00EC0124" w:rsidRDefault="00476EA8" w:rsidP="00B857A2">
      <w:pPr>
        <w:spacing w:before="240" w:after="240" w:line="360" w:lineRule="auto"/>
        <w:jc w:val="both"/>
        <w:rPr>
          <w:rFonts w:eastAsiaTheme="minorHAnsi"/>
          <w:color w:val="000000"/>
        </w:rPr>
      </w:pPr>
    </w:p>
    <w:p w14:paraId="1B5C100F" w14:textId="0DC4EC29" w:rsidR="00966686" w:rsidRPr="00966686" w:rsidRDefault="008205CA" w:rsidP="00966686">
      <w:pPr>
        <w:pStyle w:val="Ttulo2"/>
        <w:numPr>
          <w:ilvl w:val="0"/>
          <w:numId w:val="0"/>
        </w:numPr>
        <w:spacing w:before="240"/>
      </w:pPr>
      <w:bookmarkStart w:id="100" w:name="_Toc69136134"/>
      <w:r w:rsidRPr="00EC0124">
        <w:lastRenderedPageBreak/>
        <w:t xml:space="preserve">5.2. </w:t>
      </w:r>
      <w:r w:rsidR="0089302C" w:rsidRPr="00EC0124">
        <w:t xml:space="preserve">Pesos semanales </w:t>
      </w:r>
      <w:r w:rsidRPr="00EC0124">
        <w:t>(g).</w:t>
      </w:r>
      <w:bookmarkEnd w:id="100"/>
    </w:p>
    <w:p w14:paraId="129E205C" w14:textId="579B2337" w:rsidR="00790E24" w:rsidRPr="00EC0124" w:rsidRDefault="008205CA" w:rsidP="004B13BD">
      <w:pPr>
        <w:pStyle w:val="Ttulo3"/>
        <w:numPr>
          <w:ilvl w:val="0"/>
          <w:numId w:val="0"/>
        </w:numPr>
        <w:spacing w:before="240"/>
        <w:rPr>
          <w:b w:val="0"/>
        </w:rPr>
      </w:pPr>
      <w:bookmarkStart w:id="101" w:name="_Toc69136135"/>
      <w:r w:rsidRPr="00EC0124">
        <w:t>5.2.1. Pesos de la primera semana.</w:t>
      </w:r>
      <w:bookmarkEnd w:id="101"/>
      <w:r w:rsidRPr="00EC0124">
        <w:t xml:space="preserve"> </w:t>
      </w:r>
    </w:p>
    <w:p w14:paraId="6DAD5DD8" w14:textId="5810DCA9" w:rsidR="001242FC" w:rsidRPr="00EC0124" w:rsidRDefault="00DD2D32" w:rsidP="00DD2D32">
      <w:pPr>
        <w:pStyle w:val="Descripcin"/>
        <w:spacing w:after="0"/>
        <w:rPr>
          <w:b/>
          <w:bCs/>
          <w:i w:val="0"/>
          <w:iCs w:val="0"/>
          <w:color w:val="auto"/>
          <w:sz w:val="22"/>
          <w:szCs w:val="22"/>
        </w:rPr>
      </w:pPr>
      <w:bookmarkStart w:id="102" w:name="_Toc63256006"/>
      <w:bookmarkStart w:id="103" w:name="_Toc63256136"/>
      <w:bookmarkStart w:id="104" w:name="_Toc63256711"/>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7</w:t>
      </w:r>
      <w:r w:rsidRPr="00EC0124">
        <w:rPr>
          <w:b/>
          <w:bCs/>
          <w:i w:val="0"/>
          <w:iCs w:val="0"/>
          <w:color w:val="auto"/>
          <w:sz w:val="22"/>
          <w:szCs w:val="22"/>
        </w:rPr>
        <w:fldChar w:fldCharType="end"/>
      </w:r>
      <w:r w:rsidRPr="00EC0124">
        <w:rPr>
          <w:b/>
          <w:bCs/>
          <w:i w:val="0"/>
          <w:iCs w:val="0"/>
          <w:color w:val="auto"/>
          <w:sz w:val="22"/>
          <w:szCs w:val="22"/>
        </w:rPr>
        <w:t>.</w:t>
      </w:r>
      <w:bookmarkEnd w:id="102"/>
      <w:bookmarkEnd w:id="103"/>
      <w:r w:rsidRPr="00EC0124">
        <w:rPr>
          <w:b/>
          <w:bCs/>
          <w:i w:val="0"/>
          <w:iCs w:val="0"/>
          <w:color w:val="auto"/>
          <w:sz w:val="22"/>
          <w:szCs w:val="22"/>
        </w:rPr>
        <w:t xml:space="preserve"> </w:t>
      </w:r>
      <w:r w:rsidR="0007746C" w:rsidRPr="00EC0124">
        <w:rPr>
          <w:b/>
          <w:bCs/>
          <w:i w:val="0"/>
          <w:iCs w:val="0"/>
          <w:color w:val="auto"/>
          <w:sz w:val="22"/>
          <w:szCs w:val="22"/>
        </w:rPr>
        <w:t xml:space="preserve"> </w:t>
      </w:r>
      <w:r w:rsidRPr="00EC0124">
        <w:rPr>
          <w:color w:val="auto"/>
          <w:sz w:val="22"/>
          <w:szCs w:val="22"/>
        </w:rPr>
        <w:t>Análisis de varianza (ADEVA) de los pesos de la primera semana</w:t>
      </w:r>
      <w:bookmarkEnd w:id="104"/>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766"/>
        <w:gridCol w:w="711"/>
      </w:tblGrid>
      <w:tr w:rsidR="00983CF7" w:rsidRPr="00EC0124" w14:paraId="358587E5"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2A646B87"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697DD1B6"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1AE331C0"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18F8452E"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766" w:type="dxa"/>
            <w:shd w:val="clear" w:color="auto" w:fill="B4C6E7" w:themeFill="accent5" w:themeFillTint="66"/>
          </w:tcPr>
          <w:p w14:paraId="0782B28E"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11" w:type="dxa"/>
            <w:shd w:val="clear" w:color="auto" w:fill="B4C6E7" w:themeFill="accent5" w:themeFillTint="66"/>
          </w:tcPr>
          <w:p w14:paraId="3C08B7F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48C2488A"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5EBB32E2"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4E9BE80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4E2081BF" w14:textId="262512F4"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15.69</w:t>
            </w:r>
          </w:p>
        </w:tc>
        <w:tc>
          <w:tcPr>
            <w:tcW w:w="990" w:type="dxa"/>
            <w:shd w:val="clear" w:color="auto" w:fill="FFFFFF"/>
          </w:tcPr>
          <w:p w14:paraId="501E613D" w14:textId="448CC7C3"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5.229</w:t>
            </w:r>
          </w:p>
        </w:tc>
        <w:tc>
          <w:tcPr>
            <w:tcW w:w="766" w:type="dxa"/>
            <w:shd w:val="clear" w:color="auto" w:fill="FFFFFF"/>
          </w:tcPr>
          <w:p w14:paraId="38854DB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11" w:type="dxa"/>
            <w:shd w:val="clear" w:color="auto" w:fill="FFFFFF"/>
          </w:tcPr>
          <w:p w14:paraId="6D03E05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2AEE92D6"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065B55D"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38EBABD1"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442B5481" w14:textId="23803BB1"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1737.19</w:t>
            </w:r>
          </w:p>
        </w:tc>
        <w:tc>
          <w:tcPr>
            <w:tcW w:w="990" w:type="dxa"/>
            <w:shd w:val="clear" w:color="auto" w:fill="FFFFFF"/>
          </w:tcPr>
          <w:p w14:paraId="4D55C210" w14:textId="46062E06"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579.063</w:t>
            </w:r>
          </w:p>
        </w:tc>
        <w:tc>
          <w:tcPr>
            <w:tcW w:w="766" w:type="dxa"/>
            <w:shd w:val="clear" w:color="auto" w:fill="FFFFFF"/>
          </w:tcPr>
          <w:p w14:paraId="6E02BA8C" w14:textId="1BE5ECE1"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334.88</w:t>
            </w:r>
          </w:p>
        </w:tc>
        <w:tc>
          <w:tcPr>
            <w:tcW w:w="711" w:type="dxa"/>
            <w:shd w:val="clear" w:color="auto" w:fill="FFFFFF"/>
          </w:tcPr>
          <w:p w14:paraId="79BB8BC9" w14:textId="30DFD328"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0.001</w:t>
            </w:r>
          </w:p>
        </w:tc>
      </w:tr>
      <w:tr w:rsidR="00983CF7" w:rsidRPr="00EC0124" w14:paraId="299FB2CC"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D83D61D"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65B9DD1E"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2664A5C9" w14:textId="67D85FED"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15.56</w:t>
            </w:r>
          </w:p>
        </w:tc>
        <w:tc>
          <w:tcPr>
            <w:tcW w:w="990" w:type="dxa"/>
            <w:shd w:val="clear" w:color="auto" w:fill="FFFFFF"/>
          </w:tcPr>
          <w:p w14:paraId="7E38DA58" w14:textId="1ACDFEAF"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1.729</w:t>
            </w:r>
          </w:p>
        </w:tc>
        <w:tc>
          <w:tcPr>
            <w:tcW w:w="766" w:type="dxa"/>
            <w:shd w:val="clear" w:color="auto" w:fill="FFFFFF"/>
          </w:tcPr>
          <w:p w14:paraId="661D695D"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11" w:type="dxa"/>
            <w:shd w:val="clear" w:color="auto" w:fill="FFFFFF"/>
          </w:tcPr>
          <w:p w14:paraId="115FF752" w14:textId="3E9C6208"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2C6EF799"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E9B03D0"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4BEE3C3F"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0D8A1621" w14:textId="358994B5"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1768.44</w:t>
            </w:r>
          </w:p>
        </w:tc>
        <w:tc>
          <w:tcPr>
            <w:tcW w:w="990" w:type="dxa"/>
            <w:shd w:val="clear" w:color="auto" w:fill="FFFFFF"/>
          </w:tcPr>
          <w:p w14:paraId="057FB04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0E9A67CA"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11" w:type="dxa"/>
            <w:shd w:val="clear" w:color="auto" w:fill="FFFFFF"/>
          </w:tcPr>
          <w:p w14:paraId="548C7B9C"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151BBFB3"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81D7FF3"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5EC25F2C" w14:textId="24C6A9B6"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157.81</w:t>
            </w:r>
          </w:p>
        </w:tc>
        <w:tc>
          <w:tcPr>
            <w:tcW w:w="990" w:type="dxa"/>
            <w:shd w:val="clear" w:color="auto" w:fill="FFFFFF"/>
          </w:tcPr>
          <w:p w14:paraId="61CA094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1ED2D10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18A979B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11" w:type="dxa"/>
            <w:shd w:val="clear" w:color="auto" w:fill="FFFFFF"/>
          </w:tcPr>
          <w:p w14:paraId="38AE6314" w14:textId="245CF615"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0.83</w:t>
            </w:r>
          </w:p>
        </w:tc>
      </w:tr>
    </w:tbl>
    <w:p w14:paraId="6F880B8D"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51301D21"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3DDA4D09"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3872A6B3" w14:textId="77777777" w:rsidR="00FE4AA4" w:rsidRPr="00EC0124" w:rsidRDefault="00FE4AA4" w:rsidP="00FE4AA4">
      <w:pPr>
        <w:pStyle w:val="Default"/>
        <w:jc w:val="both"/>
        <w:rPr>
          <w:sz w:val="20"/>
          <w:szCs w:val="22"/>
        </w:rPr>
      </w:pPr>
      <w:r w:rsidRPr="00EC0124">
        <w:rPr>
          <w:b/>
          <w:sz w:val="20"/>
          <w:szCs w:val="22"/>
        </w:rPr>
        <w:t>Elaborado por</w:t>
      </w:r>
      <w:r w:rsidRPr="00EC0124">
        <w:rPr>
          <w:sz w:val="20"/>
          <w:szCs w:val="22"/>
        </w:rPr>
        <w:t>: (Saltos. M, 2020)</w:t>
      </w:r>
    </w:p>
    <w:p w14:paraId="73057561" w14:textId="06521D78" w:rsidR="00B94075" w:rsidRPr="00EC0124" w:rsidRDefault="004476D2" w:rsidP="00813F5D">
      <w:pPr>
        <w:spacing w:before="240" w:after="120" w:line="360" w:lineRule="auto"/>
        <w:jc w:val="both"/>
        <w:rPr>
          <w:bCs/>
        </w:rPr>
      </w:pPr>
      <w:r w:rsidRPr="00EC0124">
        <w:rPr>
          <w:bCs/>
        </w:rPr>
        <w:t xml:space="preserve">El análisis de varianza para los pesos de la primera semana de la fase experimental </w:t>
      </w:r>
      <w:r w:rsidR="00B94075" w:rsidRPr="00EC0124">
        <w:rPr>
          <w:bCs/>
        </w:rPr>
        <w:t xml:space="preserve">podemos observar que desde </w:t>
      </w:r>
      <w:r w:rsidRPr="00EC0124">
        <w:rPr>
          <w:bCs/>
        </w:rPr>
        <w:t xml:space="preserve">el inicio de la investigación se obtuvieron resultados variados de acuerdo a los tratamientos propuestos. En el que podemos observar que hay una marcada significancia estadística </w:t>
      </w:r>
      <w:r w:rsidRPr="00EC0124">
        <w:t>(P≤0.05</w:t>
      </w:r>
      <w:r w:rsidRPr="00EC0124">
        <w:rPr>
          <w:bCs/>
        </w:rPr>
        <w:t>), lo que nos indica que hay diferencias entre los tratamientos propuestos y resultados positivos para estos si lo comp</w:t>
      </w:r>
      <w:r w:rsidR="00137DB2">
        <w:rPr>
          <w:bCs/>
        </w:rPr>
        <w:t>a</w:t>
      </w:r>
      <w:r w:rsidRPr="00EC0124">
        <w:rPr>
          <w:bCs/>
        </w:rPr>
        <w:t>ramos con T1 (Testigo).</w:t>
      </w:r>
    </w:p>
    <w:p w14:paraId="5B8ED450" w14:textId="12898835" w:rsidR="007E0110" w:rsidRPr="00EC0124" w:rsidRDefault="00DD2D32" w:rsidP="00DD2D32">
      <w:pPr>
        <w:pStyle w:val="Descripcin"/>
        <w:spacing w:after="0"/>
        <w:rPr>
          <w:b/>
          <w:bCs/>
          <w:i w:val="0"/>
          <w:iCs w:val="0"/>
          <w:color w:val="auto"/>
          <w:sz w:val="22"/>
          <w:szCs w:val="22"/>
        </w:rPr>
      </w:pPr>
      <w:bookmarkStart w:id="105" w:name="_Toc63256007"/>
      <w:bookmarkStart w:id="106" w:name="_Toc63256137"/>
      <w:bookmarkStart w:id="107" w:name="_Toc63256712"/>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8</w:t>
      </w:r>
      <w:r w:rsidRPr="00EC0124">
        <w:rPr>
          <w:b/>
          <w:bCs/>
          <w:i w:val="0"/>
          <w:iCs w:val="0"/>
          <w:color w:val="auto"/>
          <w:sz w:val="22"/>
          <w:szCs w:val="22"/>
        </w:rPr>
        <w:fldChar w:fldCharType="end"/>
      </w:r>
      <w:r w:rsidRPr="00EC0124">
        <w:rPr>
          <w:b/>
          <w:bCs/>
          <w:i w:val="0"/>
          <w:iCs w:val="0"/>
          <w:color w:val="auto"/>
          <w:sz w:val="22"/>
          <w:szCs w:val="22"/>
        </w:rPr>
        <w:t>.</w:t>
      </w:r>
      <w:bookmarkEnd w:id="105"/>
      <w:bookmarkEnd w:id="106"/>
      <w:r w:rsidR="0007746C" w:rsidRPr="00EC0124">
        <w:rPr>
          <w:b/>
          <w:bCs/>
          <w:i w:val="0"/>
          <w:iCs w:val="0"/>
          <w:color w:val="auto"/>
          <w:sz w:val="22"/>
          <w:szCs w:val="22"/>
        </w:rPr>
        <w:t xml:space="preserve"> </w:t>
      </w:r>
      <w:r w:rsidRPr="00EC0124">
        <w:rPr>
          <w:color w:val="auto"/>
          <w:sz w:val="22"/>
          <w:szCs w:val="22"/>
        </w:rPr>
        <w:t>Análisis de Tukey para los pesos de la primera semana.</w:t>
      </w:r>
      <w:bookmarkEnd w:id="1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35FAA90C" w14:textId="77777777" w:rsidTr="00666241">
        <w:trPr>
          <w:trHeight w:val="432"/>
        </w:trPr>
        <w:tc>
          <w:tcPr>
            <w:tcW w:w="1487" w:type="dxa"/>
            <w:shd w:val="clear" w:color="auto" w:fill="B4C6E7" w:themeFill="accent5" w:themeFillTint="66"/>
          </w:tcPr>
          <w:p w14:paraId="5A8212F2" w14:textId="435748FC"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4B1DC2BA" w14:textId="06537D00"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4FC43A3A" w14:textId="17F77A4C"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227B5192" w14:textId="77777777" w:rsidTr="00666241">
        <w:trPr>
          <w:trHeight w:val="432"/>
        </w:trPr>
        <w:tc>
          <w:tcPr>
            <w:tcW w:w="1487" w:type="dxa"/>
          </w:tcPr>
          <w:p w14:paraId="6C34135D" w14:textId="258D9E77"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24D7C71B" w14:textId="4453678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172.25</w:t>
            </w:r>
          </w:p>
        </w:tc>
        <w:tc>
          <w:tcPr>
            <w:tcW w:w="1119" w:type="dxa"/>
          </w:tcPr>
          <w:p w14:paraId="04FE1514" w14:textId="5604654B"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4C3CB91D" w14:textId="77777777" w:rsidTr="00666241">
        <w:trPr>
          <w:trHeight w:val="432"/>
        </w:trPr>
        <w:tc>
          <w:tcPr>
            <w:tcW w:w="1487" w:type="dxa"/>
          </w:tcPr>
          <w:p w14:paraId="6FF51571" w14:textId="4504F66A"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2844943A" w14:textId="4EB6D7F8"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160.50</w:t>
            </w:r>
          </w:p>
        </w:tc>
        <w:tc>
          <w:tcPr>
            <w:tcW w:w="1119" w:type="dxa"/>
          </w:tcPr>
          <w:p w14:paraId="69F7386E" w14:textId="01AEE4A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08CAB6C8" w14:textId="77777777" w:rsidTr="00666241">
        <w:trPr>
          <w:trHeight w:val="432"/>
        </w:trPr>
        <w:tc>
          <w:tcPr>
            <w:tcW w:w="1487" w:type="dxa"/>
          </w:tcPr>
          <w:p w14:paraId="50966F9E" w14:textId="6A6E1E21"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3644D152" w14:textId="21AE63B3"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155.25</w:t>
            </w:r>
          </w:p>
        </w:tc>
        <w:tc>
          <w:tcPr>
            <w:tcW w:w="1119" w:type="dxa"/>
          </w:tcPr>
          <w:p w14:paraId="091F173A" w14:textId="2D85F464"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30E995D3" w14:textId="77777777" w:rsidTr="00666241">
        <w:trPr>
          <w:trHeight w:val="432"/>
        </w:trPr>
        <w:tc>
          <w:tcPr>
            <w:tcW w:w="1487" w:type="dxa"/>
          </w:tcPr>
          <w:p w14:paraId="63D2DEA9" w14:textId="1D86C370"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2BB4E897" w14:textId="5D4F317A"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143.25</w:t>
            </w:r>
          </w:p>
        </w:tc>
        <w:tc>
          <w:tcPr>
            <w:tcW w:w="1119" w:type="dxa"/>
          </w:tcPr>
          <w:p w14:paraId="564BB19C" w14:textId="06FD7C7F"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47B459DF" w14:textId="77777777" w:rsidR="00116BC0" w:rsidRPr="00EC0124" w:rsidRDefault="00116BC0" w:rsidP="00116BC0">
      <w:pPr>
        <w:pStyle w:val="Sinespaciado"/>
        <w:rPr>
          <w:rFonts w:ascii="Times New Roman" w:hAnsi="Times New Roman" w:cs="Times New Roman"/>
          <w:sz w:val="20"/>
          <w:szCs w:val="20"/>
        </w:rPr>
      </w:pPr>
      <w:bookmarkStart w:id="108" w:name="_Hlk63044679"/>
      <w:r w:rsidRPr="00EC0124">
        <w:rPr>
          <w:rFonts w:ascii="Times New Roman" w:hAnsi="Times New Roman" w:cs="Times New Roman"/>
          <w:sz w:val="20"/>
          <w:szCs w:val="20"/>
        </w:rPr>
        <w:t xml:space="preserve">Promedios con letras iguales no difieren estadísticamente según TUKEY  0,05 </w:t>
      </w:r>
    </w:p>
    <w:p w14:paraId="6CE891FB"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6487A8E1"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6B2D6B8E" w14:textId="2F101CE0" w:rsidR="00AA0E9B" w:rsidRDefault="004476D2" w:rsidP="00E61172">
      <w:pPr>
        <w:spacing w:after="240" w:line="360" w:lineRule="auto"/>
        <w:jc w:val="both"/>
      </w:pPr>
      <w:r w:rsidRPr="00EC0124">
        <w:t>La prueba de comparación de medias de Tukey nos indica que existieron intervalos estadísticos entre los tratamientos propuestos, en esta podemos observar que para la primera semana el tratamiento con un mayor incremento de peso fue T2 con un promedio de 172.25g</w:t>
      </w:r>
      <w:r w:rsidR="001A7F44" w:rsidRPr="00EC0124">
        <w:t xml:space="preserve"> que corresponde a la inclusión de 3 % harina de coco</w:t>
      </w:r>
      <w:r w:rsidRPr="00EC0124">
        <w:t>, seguido del tratamiento T4</w:t>
      </w:r>
      <w:r w:rsidR="001A7F44" w:rsidRPr="00EC0124">
        <w:t>(3 % harina de romero)</w:t>
      </w:r>
      <w:r w:rsidRPr="00EC0124">
        <w:t xml:space="preserve"> con </w:t>
      </w:r>
      <w:r w:rsidR="001A7F44" w:rsidRPr="00EC0124">
        <w:t xml:space="preserve">160.5g, T3 (3 % harina de orégano) obteniendo un promedio de 155.25 y al final T1 (Testigo) con un peso de 143.25 siendo el tratamiento con el menor desempeño, dándonos a entender que la </w:t>
      </w:r>
      <w:r w:rsidR="001A7F44" w:rsidRPr="00EC0124">
        <w:lastRenderedPageBreak/>
        <w:t>inclusión de estos aditivos tiene un efecto positivo en los parámetros productivos en aves.</w:t>
      </w:r>
    </w:p>
    <w:p w14:paraId="17BEF1D7"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45F722E3" w14:textId="5CE27553" w:rsidR="004A7BF9" w:rsidRDefault="002655D3" w:rsidP="00527652">
      <w:pPr>
        <w:pStyle w:val="NormalWeb"/>
        <w:tabs>
          <w:tab w:val="left" w:pos="567"/>
        </w:tabs>
        <w:spacing w:line="360" w:lineRule="auto"/>
        <w:jc w:val="both"/>
        <w:rPr>
          <w:bCs/>
          <w:color w:val="000000" w:themeColor="text1"/>
        </w:rPr>
      </w:pPr>
      <w:r>
        <w:rPr>
          <w:color w:val="000000" w:themeColor="text1"/>
        </w:rPr>
        <w:t>L</w:t>
      </w:r>
      <w:r w:rsidR="004A7BF9" w:rsidRPr="002F173E">
        <w:rPr>
          <w:color w:val="000000" w:themeColor="text1"/>
        </w:rPr>
        <w:t xml:space="preserve">a incorporación de subproductos </w:t>
      </w:r>
      <w:r w:rsidR="004A7BF9">
        <w:rPr>
          <w:color w:val="000000" w:themeColor="text1"/>
        </w:rPr>
        <w:t>con buena</w:t>
      </w:r>
      <w:r w:rsidR="004A7BF9" w:rsidRPr="002F173E">
        <w:rPr>
          <w:color w:val="000000" w:themeColor="text1"/>
        </w:rPr>
        <w:t xml:space="preserve"> digestibilidad, </w:t>
      </w:r>
      <w:r w:rsidR="004A7BF9">
        <w:rPr>
          <w:color w:val="000000" w:themeColor="text1"/>
        </w:rPr>
        <w:t xml:space="preserve">puede ayudar a mitigar problemas como </w:t>
      </w:r>
      <w:r w:rsidR="004A7BF9" w:rsidRPr="002F173E">
        <w:rPr>
          <w:color w:val="000000" w:themeColor="text1"/>
        </w:rPr>
        <w:t xml:space="preserve">cambios bruscos en la alimentación </w:t>
      </w:r>
      <w:r w:rsidR="004A7BF9">
        <w:rPr>
          <w:color w:val="000000" w:themeColor="text1"/>
        </w:rPr>
        <w:t>al momento del transporte de aves a un nuevo plantel avícola,</w:t>
      </w:r>
      <w:r w:rsidR="004A7BF9" w:rsidRPr="002F173E">
        <w:rPr>
          <w:color w:val="000000" w:themeColor="text1"/>
        </w:rPr>
        <w:t xml:space="preserve"> </w:t>
      </w:r>
      <w:r w:rsidR="004A7BF9">
        <w:rPr>
          <w:color w:val="000000" w:themeColor="text1"/>
        </w:rPr>
        <w:t xml:space="preserve">que pueden </w:t>
      </w:r>
      <w:r w:rsidR="004A7BF9" w:rsidRPr="002F173E">
        <w:rPr>
          <w:color w:val="000000" w:themeColor="text1"/>
        </w:rPr>
        <w:t>provoca</w:t>
      </w:r>
      <w:r w:rsidR="004A7BF9">
        <w:rPr>
          <w:color w:val="000000" w:themeColor="text1"/>
        </w:rPr>
        <w:t>r</w:t>
      </w:r>
      <w:r w:rsidR="004A7BF9" w:rsidRPr="002F173E">
        <w:rPr>
          <w:color w:val="000000" w:themeColor="text1"/>
        </w:rPr>
        <w:t xml:space="preserve"> una pérdida de producción, </w:t>
      </w:r>
      <w:r w:rsidR="004A7BF9">
        <w:rPr>
          <w:color w:val="000000" w:themeColor="text1"/>
        </w:rPr>
        <w:t>al disminuir distintos parámetros zootécnicos, por lo que la adición de harinas de varios productos como son coco, orégano y romero presumiblemente ayudan a un</w:t>
      </w:r>
      <w:r w:rsidR="003D0EC6">
        <w:rPr>
          <w:color w:val="000000" w:themeColor="text1"/>
        </w:rPr>
        <w:t>a</w:t>
      </w:r>
      <w:r w:rsidR="004A7BF9">
        <w:rPr>
          <w:color w:val="000000" w:themeColor="text1"/>
        </w:rPr>
        <w:t xml:space="preserve"> mejor adapta</w:t>
      </w:r>
      <w:r w:rsidR="003D0EC6">
        <w:rPr>
          <w:color w:val="000000" w:themeColor="text1"/>
        </w:rPr>
        <w:t>bilidad</w:t>
      </w:r>
      <w:r w:rsidR="004A7BF9">
        <w:rPr>
          <w:color w:val="000000" w:themeColor="text1"/>
        </w:rPr>
        <w:t xml:space="preserve"> por parte de los animales al nuevo plantel avícola.</w:t>
      </w:r>
      <w:r w:rsidR="002F62AD">
        <w:rPr>
          <w:color w:val="000000" w:themeColor="text1"/>
        </w:rPr>
        <w:t xml:space="preserve"> (</w:t>
      </w:r>
      <w:r w:rsidRPr="00FF3E01">
        <w:rPr>
          <w:bCs/>
          <w:color w:val="000000" w:themeColor="text1"/>
        </w:rPr>
        <w:t>Ángeles</w:t>
      </w:r>
      <w:r w:rsidR="002F62AD">
        <w:rPr>
          <w:bCs/>
          <w:color w:val="000000" w:themeColor="text1"/>
        </w:rPr>
        <w:t xml:space="preserve"> y </w:t>
      </w:r>
      <w:r w:rsidRPr="00FF3E01">
        <w:rPr>
          <w:bCs/>
          <w:color w:val="000000" w:themeColor="text1"/>
        </w:rPr>
        <w:t>Guzmán,</w:t>
      </w:r>
      <w:r>
        <w:rPr>
          <w:bCs/>
          <w:color w:val="000000" w:themeColor="text1"/>
        </w:rPr>
        <w:t xml:space="preserve"> </w:t>
      </w:r>
      <w:r w:rsidRPr="00FF3E01">
        <w:rPr>
          <w:bCs/>
          <w:color w:val="000000" w:themeColor="text1"/>
          <w:sz w:val="22"/>
        </w:rPr>
        <w:t>2015</w:t>
      </w:r>
      <w:r w:rsidRPr="00FF3E01">
        <w:rPr>
          <w:bCs/>
          <w:color w:val="000000" w:themeColor="text1"/>
        </w:rPr>
        <w:t>)</w:t>
      </w:r>
    </w:p>
    <w:p w14:paraId="673FE034" w14:textId="5667DE21" w:rsidR="002F62AD" w:rsidRPr="002F62AD" w:rsidRDefault="002F62AD" w:rsidP="004A7BF9">
      <w:pPr>
        <w:pStyle w:val="NormalWeb"/>
        <w:tabs>
          <w:tab w:val="left" w:pos="567"/>
        </w:tabs>
        <w:spacing w:line="360" w:lineRule="auto"/>
        <w:jc w:val="both"/>
        <w:rPr>
          <w:bCs/>
          <w:color w:val="000000" w:themeColor="text1"/>
        </w:rPr>
      </w:pPr>
      <w:r>
        <w:rPr>
          <w:bCs/>
          <w:color w:val="000000" w:themeColor="text1"/>
        </w:rPr>
        <w:t>Los subproductos o materias primas alternativas utilizadas en la alimentación de aves de engorda deben ser administrados en dosis correctas ya que dar estos productos en cantidades excesivas pueden generar un malestar en los animales al momento de la ingesta y producir patologías que pueden poner en riesgo la sanidad de la parvada, que podría causar problemas de carácter económico para el productor.</w:t>
      </w:r>
    </w:p>
    <w:p w14:paraId="679D2CB6" w14:textId="17B945FA" w:rsidR="00DD2D32" w:rsidRPr="00EC0124" w:rsidRDefault="00DD2D32" w:rsidP="00DD2D32">
      <w:pPr>
        <w:pStyle w:val="Descripcin"/>
        <w:rPr>
          <w:i w:val="0"/>
          <w:iCs w:val="0"/>
          <w:color w:val="auto"/>
          <w:sz w:val="22"/>
          <w:szCs w:val="22"/>
        </w:rPr>
      </w:pPr>
      <w:bookmarkStart w:id="109" w:name="_Toc63256037"/>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Pesos de la primera semana</w:t>
      </w:r>
      <w:bookmarkEnd w:id="109"/>
    </w:p>
    <w:p w14:paraId="36608B39" w14:textId="3E57187E" w:rsidR="00EE2E0D" w:rsidRDefault="00EE2E0D" w:rsidP="002655D3">
      <w:pPr>
        <w:pStyle w:val="Ttulo3"/>
        <w:numPr>
          <w:ilvl w:val="0"/>
          <w:numId w:val="0"/>
        </w:numPr>
        <w:spacing w:before="240" w:after="120"/>
      </w:pPr>
      <w:bookmarkStart w:id="110" w:name="_Toc69136136"/>
      <w:bookmarkEnd w:id="108"/>
      <w:r>
        <w:rPr>
          <w:noProof/>
        </w:rPr>
        <w:drawing>
          <wp:inline distT="0" distB="0" distL="0" distR="0" wp14:anchorId="2E53709E" wp14:editId="5B69EAA2">
            <wp:extent cx="4991100" cy="3261360"/>
            <wp:effectExtent l="0" t="0" r="0" b="15240"/>
            <wp:docPr id="3" name="Chart 3">
              <a:extLst xmlns:a="http://schemas.openxmlformats.org/drawingml/2006/main">
                <a:ext uri="{FF2B5EF4-FFF2-40B4-BE49-F238E27FC236}">
                  <a16:creationId xmlns:a16="http://schemas.microsoft.com/office/drawing/2014/main" id="{E941865C-3BBB-4875-A187-F6B8A4F7C1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D92849" w14:textId="1B3AB5E3" w:rsidR="001242FC" w:rsidRPr="00EC0124" w:rsidRDefault="008205CA" w:rsidP="002655D3">
      <w:pPr>
        <w:pStyle w:val="Ttulo3"/>
        <w:numPr>
          <w:ilvl w:val="0"/>
          <w:numId w:val="0"/>
        </w:numPr>
        <w:spacing w:before="240" w:after="120"/>
        <w:rPr>
          <w:b w:val="0"/>
        </w:rPr>
      </w:pPr>
      <w:r w:rsidRPr="00EC0124">
        <w:lastRenderedPageBreak/>
        <w:t>5.2.2. Pesos de la segunda semana.</w:t>
      </w:r>
      <w:bookmarkEnd w:id="110"/>
      <w:r w:rsidRPr="00EC0124">
        <w:t xml:space="preserve"> </w:t>
      </w:r>
    </w:p>
    <w:p w14:paraId="325A13C1" w14:textId="6F94E09B" w:rsidR="007E0110" w:rsidRPr="00EC0124" w:rsidRDefault="00DD2D32" w:rsidP="00DD2D32">
      <w:pPr>
        <w:pStyle w:val="Descripcin"/>
        <w:spacing w:after="0"/>
        <w:rPr>
          <w:b/>
          <w:bCs/>
          <w:i w:val="0"/>
          <w:iCs w:val="0"/>
          <w:color w:val="auto"/>
          <w:sz w:val="22"/>
          <w:szCs w:val="22"/>
        </w:rPr>
      </w:pPr>
      <w:bookmarkStart w:id="111" w:name="_Toc63256008"/>
      <w:bookmarkStart w:id="112" w:name="_Toc63256138"/>
      <w:bookmarkStart w:id="113" w:name="_Toc63256713"/>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9</w:t>
      </w:r>
      <w:r w:rsidRPr="00EC0124">
        <w:rPr>
          <w:b/>
          <w:bCs/>
          <w:i w:val="0"/>
          <w:iCs w:val="0"/>
          <w:color w:val="auto"/>
          <w:sz w:val="22"/>
          <w:szCs w:val="22"/>
        </w:rPr>
        <w:fldChar w:fldCharType="end"/>
      </w:r>
      <w:r w:rsidRPr="00EC0124">
        <w:rPr>
          <w:b/>
          <w:bCs/>
          <w:i w:val="0"/>
          <w:iCs w:val="0"/>
          <w:color w:val="auto"/>
          <w:sz w:val="22"/>
          <w:szCs w:val="22"/>
        </w:rPr>
        <w:t>.</w:t>
      </w:r>
      <w:bookmarkEnd w:id="111"/>
      <w:bookmarkEnd w:id="112"/>
      <w:r w:rsidRPr="00EC0124">
        <w:rPr>
          <w:color w:val="auto"/>
          <w:sz w:val="22"/>
          <w:szCs w:val="22"/>
        </w:rPr>
        <w:t xml:space="preserve"> Análisis de varianza (ADEVA) de los pesos de la segunda semana</w:t>
      </w:r>
      <w:bookmarkEnd w:id="113"/>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766"/>
        <w:gridCol w:w="711"/>
      </w:tblGrid>
      <w:tr w:rsidR="00983CF7" w:rsidRPr="00EC0124" w14:paraId="5EF05DF2"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7245C7B8"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7A0BD3ED"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32CE357E"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2BE6E92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766" w:type="dxa"/>
            <w:shd w:val="clear" w:color="auto" w:fill="B4C6E7" w:themeFill="accent5" w:themeFillTint="66"/>
          </w:tcPr>
          <w:p w14:paraId="548A8655"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11" w:type="dxa"/>
            <w:shd w:val="clear" w:color="auto" w:fill="B4C6E7" w:themeFill="accent5" w:themeFillTint="66"/>
          </w:tcPr>
          <w:p w14:paraId="6150419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083E6882" w14:textId="77777777" w:rsidTr="00FE4AA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4650F9EF"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2B912AAE"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7B1F1B6A" w14:textId="597FDF17"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27.19</w:t>
            </w:r>
          </w:p>
        </w:tc>
        <w:tc>
          <w:tcPr>
            <w:tcW w:w="990" w:type="dxa"/>
            <w:shd w:val="clear" w:color="auto" w:fill="FFFFFF"/>
          </w:tcPr>
          <w:p w14:paraId="736BB946" w14:textId="17A9767A"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9.06</w:t>
            </w:r>
          </w:p>
        </w:tc>
        <w:tc>
          <w:tcPr>
            <w:tcW w:w="766" w:type="dxa"/>
            <w:shd w:val="clear" w:color="auto" w:fill="FFFFFF"/>
          </w:tcPr>
          <w:p w14:paraId="06AFB7B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11" w:type="dxa"/>
            <w:shd w:val="clear" w:color="auto" w:fill="FFFFFF"/>
          </w:tcPr>
          <w:p w14:paraId="1E2839CE"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1B30D3C7" w14:textId="77777777" w:rsidTr="00FE4AA4">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5D3C0071"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61E9D840"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6319E9FD" w14:textId="6559BE2A"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4694.19</w:t>
            </w:r>
          </w:p>
        </w:tc>
        <w:tc>
          <w:tcPr>
            <w:tcW w:w="990" w:type="dxa"/>
            <w:shd w:val="clear" w:color="auto" w:fill="FFFFFF"/>
          </w:tcPr>
          <w:p w14:paraId="74326779" w14:textId="62C862BD"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1564.73</w:t>
            </w:r>
          </w:p>
        </w:tc>
        <w:tc>
          <w:tcPr>
            <w:tcW w:w="766" w:type="dxa"/>
            <w:shd w:val="clear" w:color="auto" w:fill="FFFFFF"/>
          </w:tcPr>
          <w:p w14:paraId="4CB8819F" w14:textId="76678ABA"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338.83</w:t>
            </w:r>
          </w:p>
        </w:tc>
        <w:tc>
          <w:tcPr>
            <w:tcW w:w="711" w:type="dxa"/>
            <w:shd w:val="clear" w:color="auto" w:fill="FFFFFF"/>
          </w:tcPr>
          <w:p w14:paraId="5D51838E" w14:textId="17AAB928"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w:t>
            </w:r>
            <w:r w:rsidR="00510082" w:rsidRPr="00EC0124">
              <w:rPr>
                <w:rFonts w:eastAsia="Calibri"/>
                <w:sz w:val="22"/>
              </w:rPr>
              <w:t>0</w:t>
            </w:r>
            <w:r w:rsidRPr="00EC0124">
              <w:rPr>
                <w:rFonts w:eastAsia="Calibri"/>
                <w:sz w:val="22"/>
              </w:rPr>
              <w:t>2</w:t>
            </w:r>
          </w:p>
        </w:tc>
      </w:tr>
      <w:tr w:rsidR="00983CF7" w:rsidRPr="00EC0124" w14:paraId="4EB27E48" w14:textId="77777777" w:rsidTr="00FE4AA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B393011"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1BF5CD8D"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3FDB57BD" w14:textId="100B70FE"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41.56</w:t>
            </w:r>
          </w:p>
        </w:tc>
        <w:tc>
          <w:tcPr>
            <w:tcW w:w="990" w:type="dxa"/>
            <w:shd w:val="clear" w:color="auto" w:fill="FFFFFF"/>
          </w:tcPr>
          <w:p w14:paraId="5CC1CC5E" w14:textId="35BA248C"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4.62</w:t>
            </w:r>
          </w:p>
        </w:tc>
        <w:tc>
          <w:tcPr>
            <w:tcW w:w="766" w:type="dxa"/>
            <w:shd w:val="clear" w:color="auto" w:fill="FFFFFF"/>
          </w:tcPr>
          <w:p w14:paraId="11CA22C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11" w:type="dxa"/>
            <w:shd w:val="clear" w:color="auto" w:fill="FFFFFF"/>
          </w:tcPr>
          <w:p w14:paraId="12A49345" w14:textId="479AC600"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408637BC" w14:textId="77777777" w:rsidTr="00FE4AA4">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0A35D2F"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063AA36D"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129C4DCA" w14:textId="4118E302"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4762.94</w:t>
            </w:r>
          </w:p>
        </w:tc>
        <w:tc>
          <w:tcPr>
            <w:tcW w:w="990" w:type="dxa"/>
            <w:shd w:val="clear" w:color="auto" w:fill="FFFFFF"/>
          </w:tcPr>
          <w:p w14:paraId="1160F2E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4F5394C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11" w:type="dxa"/>
            <w:shd w:val="clear" w:color="auto" w:fill="FFFFFF"/>
          </w:tcPr>
          <w:p w14:paraId="547FA91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066C1008" w14:textId="77777777" w:rsidTr="00FE4AA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8150E78"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5AD9165E" w14:textId="7FEE8C09"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326.94</w:t>
            </w:r>
          </w:p>
        </w:tc>
        <w:tc>
          <w:tcPr>
            <w:tcW w:w="990" w:type="dxa"/>
            <w:shd w:val="clear" w:color="auto" w:fill="FFFFFF"/>
          </w:tcPr>
          <w:p w14:paraId="553BE8E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76625D6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36A510F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11" w:type="dxa"/>
            <w:shd w:val="clear" w:color="auto" w:fill="FFFFFF"/>
          </w:tcPr>
          <w:p w14:paraId="75883BD3" w14:textId="2CC89585"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0.66</w:t>
            </w:r>
          </w:p>
        </w:tc>
      </w:tr>
    </w:tbl>
    <w:p w14:paraId="2171EEBB"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2AE03D46"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779B68E3"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33492650" w14:textId="77777777" w:rsidR="00FE4AA4" w:rsidRPr="00EC0124" w:rsidRDefault="00FE4AA4" w:rsidP="004A7BF9">
      <w:pPr>
        <w:pStyle w:val="Default"/>
        <w:spacing w:after="360"/>
        <w:jc w:val="both"/>
        <w:rPr>
          <w:sz w:val="20"/>
          <w:szCs w:val="22"/>
        </w:rPr>
      </w:pPr>
      <w:r w:rsidRPr="00EC0124">
        <w:rPr>
          <w:b/>
          <w:sz w:val="20"/>
          <w:szCs w:val="22"/>
        </w:rPr>
        <w:t>Elaborado por</w:t>
      </w:r>
      <w:r w:rsidRPr="00EC0124">
        <w:rPr>
          <w:sz w:val="20"/>
          <w:szCs w:val="22"/>
        </w:rPr>
        <w:t>: (Saltos. M, 2020)</w:t>
      </w:r>
    </w:p>
    <w:p w14:paraId="0E3F82C5" w14:textId="2FE27EAA" w:rsidR="001242FC" w:rsidRPr="00EC0124" w:rsidRDefault="00137DB2" w:rsidP="00E61172">
      <w:pPr>
        <w:spacing w:before="240" w:after="240" w:line="360" w:lineRule="auto"/>
        <w:jc w:val="both"/>
        <w:rPr>
          <w:bCs/>
        </w:rPr>
      </w:pPr>
      <w:r>
        <w:rPr>
          <w:bCs/>
        </w:rPr>
        <w:t xml:space="preserve">En el </w:t>
      </w:r>
      <w:r w:rsidR="00B857A2" w:rsidRPr="00EC0124">
        <w:rPr>
          <w:bCs/>
        </w:rPr>
        <w:t xml:space="preserve">análisis de varianza para los pesos de la </w:t>
      </w:r>
      <w:r w:rsidR="00510082" w:rsidRPr="00EC0124">
        <w:rPr>
          <w:bCs/>
        </w:rPr>
        <w:t>segunda</w:t>
      </w:r>
      <w:r w:rsidR="00B857A2" w:rsidRPr="00EC0124">
        <w:rPr>
          <w:bCs/>
        </w:rPr>
        <w:t xml:space="preserve"> semana</w:t>
      </w:r>
      <w:r>
        <w:rPr>
          <w:bCs/>
        </w:rPr>
        <w:t>,</w:t>
      </w:r>
      <w:r w:rsidR="00B857A2" w:rsidRPr="00EC0124">
        <w:rPr>
          <w:bCs/>
        </w:rPr>
        <w:t xml:space="preserve"> </w:t>
      </w:r>
      <w:r>
        <w:rPr>
          <w:bCs/>
        </w:rPr>
        <w:t xml:space="preserve">en </w:t>
      </w:r>
      <w:r w:rsidR="00510082" w:rsidRPr="00EC0124">
        <w:rPr>
          <w:bCs/>
        </w:rPr>
        <w:t xml:space="preserve">la cual nos indica </w:t>
      </w:r>
      <w:r w:rsidR="00B857A2" w:rsidRPr="00EC0124">
        <w:rPr>
          <w:bCs/>
        </w:rPr>
        <w:t xml:space="preserve">que desde el inicio de la investigación se obtuvieron resultados variados de acuerdo a los tratamientos propuestos. </w:t>
      </w:r>
      <w:r w:rsidR="00510082" w:rsidRPr="00EC0124">
        <w:rPr>
          <w:bCs/>
        </w:rPr>
        <w:t xml:space="preserve">A </w:t>
      </w:r>
      <w:r w:rsidR="002F60FC" w:rsidRPr="00EC0124">
        <w:rPr>
          <w:bCs/>
        </w:rPr>
        <w:t>continuación,</w:t>
      </w:r>
      <w:r w:rsidR="00510082" w:rsidRPr="00EC0124">
        <w:rPr>
          <w:bCs/>
        </w:rPr>
        <w:t xml:space="preserve"> podemos ver </w:t>
      </w:r>
      <w:r w:rsidR="00B857A2" w:rsidRPr="00EC0124">
        <w:rPr>
          <w:bCs/>
        </w:rPr>
        <w:t xml:space="preserve">una marcada significancia estadística </w:t>
      </w:r>
      <w:r w:rsidR="00B857A2" w:rsidRPr="00EC0124">
        <w:t>(P≤0.05</w:t>
      </w:r>
      <w:r w:rsidR="00B857A2" w:rsidRPr="00EC0124">
        <w:rPr>
          <w:bCs/>
        </w:rPr>
        <w:t xml:space="preserve">), </w:t>
      </w:r>
      <w:r w:rsidR="00510082" w:rsidRPr="00EC0124">
        <w:rPr>
          <w:bCs/>
        </w:rPr>
        <w:t>con lo que concluimos que las</w:t>
      </w:r>
      <w:r w:rsidR="00B857A2" w:rsidRPr="00EC0124">
        <w:rPr>
          <w:bCs/>
        </w:rPr>
        <w:t xml:space="preserve"> diferencias entre los tratamientos propuestos y resultados </w:t>
      </w:r>
      <w:r w:rsidR="00510082" w:rsidRPr="00EC0124">
        <w:rPr>
          <w:bCs/>
        </w:rPr>
        <w:t xml:space="preserve">son </w:t>
      </w:r>
      <w:r w:rsidR="00E61172" w:rsidRPr="00EC0124">
        <w:rPr>
          <w:bCs/>
        </w:rPr>
        <w:t>notorias</w:t>
      </w:r>
      <w:r w:rsidR="00B857A2" w:rsidRPr="00EC0124">
        <w:rPr>
          <w:bCs/>
        </w:rPr>
        <w:t xml:space="preserve"> </w:t>
      </w:r>
      <w:r w:rsidR="00510082" w:rsidRPr="00EC0124">
        <w:rPr>
          <w:bCs/>
        </w:rPr>
        <w:t>ya que los pesos obtenidos para la semana dos son variados según la inclusión de aditivos alimenticios.</w:t>
      </w:r>
    </w:p>
    <w:p w14:paraId="41F630E1" w14:textId="0C721577" w:rsidR="007E0110" w:rsidRPr="00EC0124" w:rsidRDefault="00DD2D32" w:rsidP="00DD2D32">
      <w:pPr>
        <w:pStyle w:val="Descripcin"/>
        <w:spacing w:after="0"/>
        <w:rPr>
          <w:b/>
          <w:bCs/>
          <w:i w:val="0"/>
          <w:iCs w:val="0"/>
          <w:color w:val="auto"/>
          <w:sz w:val="22"/>
          <w:szCs w:val="22"/>
        </w:rPr>
      </w:pPr>
      <w:bookmarkStart w:id="114" w:name="_Toc63256009"/>
      <w:bookmarkStart w:id="115" w:name="_Toc63256139"/>
      <w:bookmarkStart w:id="116" w:name="_Toc63256714"/>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10</w:t>
      </w:r>
      <w:r w:rsidRPr="00EC0124">
        <w:rPr>
          <w:b/>
          <w:bCs/>
          <w:i w:val="0"/>
          <w:iCs w:val="0"/>
          <w:color w:val="auto"/>
          <w:sz w:val="22"/>
          <w:szCs w:val="22"/>
        </w:rPr>
        <w:fldChar w:fldCharType="end"/>
      </w:r>
      <w:r w:rsidRPr="00EC0124">
        <w:rPr>
          <w:b/>
          <w:bCs/>
          <w:i w:val="0"/>
          <w:iCs w:val="0"/>
          <w:color w:val="auto"/>
          <w:sz w:val="22"/>
          <w:szCs w:val="22"/>
        </w:rPr>
        <w:t>.</w:t>
      </w:r>
      <w:bookmarkEnd w:id="114"/>
      <w:bookmarkEnd w:id="115"/>
      <w:r w:rsidRPr="00EC0124">
        <w:rPr>
          <w:b/>
          <w:bCs/>
          <w:i w:val="0"/>
          <w:iCs w:val="0"/>
          <w:color w:val="auto"/>
          <w:sz w:val="22"/>
          <w:szCs w:val="22"/>
        </w:rPr>
        <w:t xml:space="preserve"> </w:t>
      </w:r>
      <w:r w:rsidRPr="00EC0124">
        <w:rPr>
          <w:color w:val="auto"/>
          <w:sz w:val="22"/>
          <w:szCs w:val="22"/>
        </w:rPr>
        <w:t>Análisis de Tukey para los pesos de la segunda semana.</w:t>
      </w:r>
      <w:bookmarkEnd w:id="1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2FCB089C" w14:textId="77777777" w:rsidTr="00666241">
        <w:trPr>
          <w:trHeight w:val="432"/>
        </w:trPr>
        <w:tc>
          <w:tcPr>
            <w:tcW w:w="1487" w:type="dxa"/>
            <w:shd w:val="clear" w:color="auto" w:fill="B4C6E7" w:themeFill="accent5" w:themeFillTint="66"/>
          </w:tcPr>
          <w:p w14:paraId="694DE7EA"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6CC6E97A"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25F7D59F"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55F7E2E7" w14:textId="77777777" w:rsidTr="00666241">
        <w:trPr>
          <w:trHeight w:val="432"/>
        </w:trPr>
        <w:tc>
          <w:tcPr>
            <w:tcW w:w="1487" w:type="dxa"/>
          </w:tcPr>
          <w:p w14:paraId="1B1605F7" w14:textId="3161ADED"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36EF9E89" w14:textId="0BB316DD"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349.50</w:t>
            </w:r>
          </w:p>
        </w:tc>
        <w:tc>
          <w:tcPr>
            <w:tcW w:w="1119" w:type="dxa"/>
          </w:tcPr>
          <w:p w14:paraId="21A1C464" w14:textId="3F8E6A8C"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6D931372" w14:textId="77777777" w:rsidTr="00666241">
        <w:trPr>
          <w:trHeight w:val="432"/>
        </w:trPr>
        <w:tc>
          <w:tcPr>
            <w:tcW w:w="1487" w:type="dxa"/>
          </w:tcPr>
          <w:p w14:paraId="21C8A910" w14:textId="0B5A17FF"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2A0A88EE" w14:textId="288E8C41"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334.00</w:t>
            </w:r>
          </w:p>
        </w:tc>
        <w:tc>
          <w:tcPr>
            <w:tcW w:w="1119" w:type="dxa"/>
          </w:tcPr>
          <w:p w14:paraId="7133DC30" w14:textId="559A453D"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18FCCD80" w14:textId="77777777" w:rsidTr="00666241">
        <w:trPr>
          <w:trHeight w:val="432"/>
        </w:trPr>
        <w:tc>
          <w:tcPr>
            <w:tcW w:w="1487" w:type="dxa"/>
          </w:tcPr>
          <w:p w14:paraId="3E5DFFEA" w14:textId="1A573C4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372F8575" w14:textId="574DF785"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321.50</w:t>
            </w:r>
          </w:p>
        </w:tc>
        <w:tc>
          <w:tcPr>
            <w:tcW w:w="1119" w:type="dxa"/>
          </w:tcPr>
          <w:p w14:paraId="351F9DFD" w14:textId="1A5F20D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77612122" w14:textId="77777777" w:rsidTr="00666241">
        <w:trPr>
          <w:trHeight w:val="432"/>
        </w:trPr>
        <w:tc>
          <w:tcPr>
            <w:tcW w:w="1487" w:type="dxa"/>
          </w:tcPr>
          <w:p w14:paraId="35647221" w14:textId="1FB00A78"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697B3287" w14:textId="065C6E39"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302.75</w:t>
            </w:r>
          </w:p>
        </w:tc>
        <w:tc>
          <w:tcPr>
            <w:tcW w:w="1119" w:type="dxa"/>
          </w:tcPr>
          <w:p w14:paraId="364E5D61" w14:textId="4E7B65E4"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1DBD29A9"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7CF3F11D"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041E5650"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0AE40985" w14:textId="492F1A9C" w:rsidR="0011617F" w:rsidRDefault="00137DB2" w:rsidP="00E61172">
      <w:pPr>
        <w:spacing w:after="240" w:line="360" w:lineRule="auto"/>
        <w:jc w:val="both"/>
      </w:pPr>
      <w:r>
        <w:t>En la</w:t>
      </w:r>
      <w:r w:rsidR="00B857A2" w:rsidRPr="00EC0124">
        <w:t xml:space="preserve"> comparación de medias de Tukey </w:t>
      </w:r>
      <w:r w:rsidR="00510082" w:rsidRPr="00EC0124">
        <w:t>expresa</w:t>
      </w:r>
      <w:r w:rsidR="00B857A2" w:rsidRPr="00EC0124">
        <w:t xml:space="preserve"> </w:t>
      </w:r>
      <w:r w:rsidR="00510082" w:rsidRPr="00EC0124">
        <w:t>la presencia de datos e</w:t>
      </w:r>
      <w:r w:rsidR="00B857A2" w:rsidRPr="00EC0124">
        <w:t xml:space="preserve">stadísticos </w:t>
      </w:r>
      <w:r w:rsidR="00510082" w:rsidRPr="00EC0124">
        <w:t xml:space="preserve">variables </w:t>
      </w:r>
      <w:r w:rsidR="00B857A2" w:rsidRPr="00EC0124">
        <w:t xml:space="preserve">entre los tratamientos propuestos, </w:t>
      </w:r>
      <w:r w:rsidR="002F60FC" w:rsidRPr="00EC0124">
        <w:t>en la tabla 10 se observa</w:t>
      </w:r>
      <w:r w:rsidR="00B857A2" w:rsidRPr="00EC0124">
        <w:t xml:space="preserve"> que para la</w:t>
      </w:r>
      <w:r w:rsidR="002F60FC" w:rsidRPr="00EC0124">
        <w:t xml:space="preserve"> segunda</w:t>
      </w:r>
      <w:r w:rsidR="00B857A2" w:rsidRPr="00EC0124">
        <w:t xml:space="preserve"> semana </w:t>
      </w:r>
      <w:r w:rsidR="002F60FC" w:rsidRPr="00EC0124">
        <w:t xml:space="preserve">experimental, </w:t>
      </w:r>
      <w:r w:rsidR="00B857A2" w:rsidRPr="00EC0124">
        <w:t xml:space="preserve">el tratamiento con un mayor incremento de peso fue T2 con un promedio de </w:t>
      </w:r>
      <w:r w:rsidR="002F60FC" w:rsidRPr="00EC0124">
        <w:t>349.50</w:t>
      </w:r>
      <w:r w:rsidR="00B857A2" w:rsidRPr="00EC0124">
        <w:t xml:space="preserve">g que corresponde a la inclusión de 3 % harina de coco, seguido del tratamiento T4(3 % harina de romero) con </w:t>
      </w:r>
      <w:r w:rsidR="002F60FC" w:rsidRPr="00EC0124">
        <w:t>334.00</w:t>
      </w:r>
      <w:r w:rsidR="00B857A2" w:rsidRPr="00EC0124">
        <w:t xml:space="preserve">g, T3 (3 % harina de orégano) obteniendo un promedio de </w:t>
      </w:r>
      <w:r w:rsidR="002F60FC" w:rsidRPr="00EC0124">
        <w:t>321.50g</w:t>
      </w:r>
      <w:r w:rsidR="00B857A2" w:rsidRPr="00EC0124">
        <w:t xml:space="preserve"> y al final T1 (Testigo) con un peso de </w:t>
      </w:r>
      <w:r w:rsidR="002F60FC" w:rsidRPr="00EC0124">
        <w:t>302.75g,</w:t>
      </w:r>
      <w:r w:rsidR="00B857A2" w:rsidRPr="00EC0124">
        <w:t xml:space="preserve"> </w:t>
      </w:r>
      <w:r w:rsidR="002F60FC" w:rsidRPr="00EC0124">
        <w:t xml:space="preserve">al observar el rendimiento de los pesos de los animales en estudio en dicha semana podemos enunciar con evidencia estadística que la </w:t>
      </w:r>
      <w:r w:rsidR="002F60FC" w:rsidRPr="00EC0124">
        <w:lastRenderedPageBreak/>
        <w:t xml:space="preserve">inclusión de </w:t>
      </w:r>
      <w:r w:rsidR="000503F4">
        <w:t>h</w:t>
      </w:r>
      <w:r w:rsidR="002F60FC" w:rsidRPr="00EC0124">
        <w:t xml:space="preserve">arina de coco en dietas alimenticias de aves produce un alza en el aumento de peso para estos animales. </w:t>
      </w:r>
    </w:p>
    <w:p w14:paraId="3ED7FACB"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31DA7C26" w14:textId="69C172B9" w:rsidR="002655D3" w:rsidRDefault="002655D3" w:rsidP="002655D3">
      <w:pPr>
        <w:tabs>
          <w:tab w:val="left" w:pos="3490"/>
        </w:tabs>
        <w:spacing w:before="240" w:after="240" w:line="360" w:lineRule="auto"/>
        <w:jc w:val="both"/>
      </w:pPr>
      <w:r>
        <w:t xml:space="preserve">Se </w:t>
      </w:r>
      <w:r w:rsidRPr="00941F7E">
        <w:t>obtuvieron</w:t>
      </w:r>
      <w:r w:rsidR="004A7BF9" w:rsidRPr="00941F7E">
        <w:t xml:space="preserve"> diferencias estadíst</w:t>
      </w:r>
      <w:r w:rsidR="004A7BF9">
        <w:t>icamente significativas (*</w:t>
      </w:r>
      <w:r w:rsidR="004A7BF9" w:rsidRPr="00941F7E">
        <w:t xml:space="preserve">) en </w:t>
      </w:r>
      <w:r w:rsidR="0066732B">
        <w:t>aumento</w:t>
      </w:r>
      <w:r w:rsidR="004A7BF9" w:rsidRPr="00941F7E">
        <w:t xml:space="preserve"> de peso</w:t>
      </w:r>
      <w:r w:rsidR="0066732B">
        <w:t xml:space="preserve"> e</w:t>
      </w:r>
      <w:r w:rsidR="00137DB2">
        <w:t>n</w:t>
      </w:r>
      <w:r w:rsidR="0066732B">
        <w:t xml:space="preserve"> aves de engorde con la suplementación de harina de coco</w:t>
      </w:r>
      <w:r w:rsidR="004A7BF9" w:rsidRPr="00941F7E">
        <w:t xml:space="preserve">, observando que los animales que recibieron las dietas con </w:t>
      </w:r>
      <w:r w:rsidR="0066732B">
        <w:t xml:space="preserve">este aditivo tuvieron pesos de 350g para la segunda semana de engorda, </w:t>
      </w:r>
      <w:r w:rsidR="0066732B" w:rsidRPr="00941F7E">
        <w:t>a</w:t>
      </w:r>
      <w:r w:rsidR="0066732B">
        <w:t xml:space="preserve">umentando de peso </w:t>
      </w:r>
      <w:r w:rsidR="004A7BF9" w:rsidRPr="00941F7E">
        <w:t xml:space="preserve">entre un </w:t>
      </w:r>
      <w:r w:rsidR="0066732B">
        <w:t>10</w:t>
      </w:r>
      <w:r w:rsidR="004A7BF9" w:rsidRPr="00941F7E">
        <w:t xml:space="preserve"> y un </w:t>
      </w:r>
      <w:r w:rsidR="0066732B">
        <w:t>20</w:t>
      </w:r>
      <w:r w:rsidR="004A7BF9" w:rsidRPr="00941F7E">
        <w:t xml:space="preserve">% más que los animales </w:t>
      </w:r>
      <w:r w:rsidR="004A7BF9">
        <w:t xml:space="preserve">que recibieron la dieta control, por lo que se puede relacionar la adición de suplementos alimenticios, con una mejor </w:t>
      </w:r>
      <w:r w:rsidR="0066732B">
        <w:t>ganancia</w:t>
      </w:r>
      <w:r w:rsidR="004A7BF9">
        <w:t xml:space="preserve"> de </w:t>
      </w:r>
      <w:r w:rsidR="0066732B">
        <w:t>peso de las aves sujetas al estudio, en nuestro caso observamos diferencias significativas para todos los tratamientos que adicionaron harina en la dieta de aves de engorde, demostrando el efecto positivo de la adición de estos suplementos a la dieta tradicional de aves.</w:t>
      </w:r>
      <w:r>
        <w:t xml:space="preserve"> (Mesas et al., </w:t>
      </w:r>
      <w:r w:rsidRPr="00941F7E">
        <w:t>20</w:t>
      </w:r>
      <w:r>
        <w:t>15</w:t>
      </w:r>
      <w:r w:rsidRPr="00941F7E">
        <w:t>)</w:t>
      </w:r>
    </w:p>
    <w:p w14:paraId="3D5B2223" w14:textId="36AED3CF" w:rsidR="002F62AD" w:rsidRPr="002655D3" w:rsidRDefault="002F62AD" w:rsidP="002655D3">
      <w:pPr>
        <w:tabs>
          <w:tab w:val="left" w:pos="3490"/>
        </w:tabs>
        <w:spacing w:before="240" w:after="240" w:line="360" w:lineRule="auto"/>
        <w:jc w:val="both"/>
      </w:pPr>
      <w:r>
        <w:t xml:space="preserve">Al igual que en investigaciones realizadas, se observa un efecto </w:t>
      </w:r>
      <w:r w:rsidR="00527652">
        <w:t>positivo</w:t>
      </w:r>
      <w:r>
        <w:t xml:space="preserve"> en la adición de harinas en la alimentación de aves; pero </w:t>
      </w:r>
      <w:r w:rsidR="00527652">
        <w:t>más</w:t>
      </w:r>
      <w:r>
        <w:t xml:space="preserve"> específicamente, la harina de coco viene a ser un aditivo que brinda un mayor aumento de peso de las aves a las que se les esta suministrado la dosis de esta, como lo podemos comprobar en nuestra investigación.</w:t>
      </w:r>
    </w:p>
    <w:p w14:paraId="2AE42BFC" w14:textId="6DDECB1C" w:rsidR="00DD2D32" w:rsidRPr="00EC0124" w:rsidRDefault="00DD2D32" w:rsidP="00DD2D32">
      <w:pPr>
        <w:pStyle w:val="Descripcin"/>
        <w:rPr>
          <w:i w:val="0"/>
          <w:iCs w:val="0"/>
          <w:color w:val="auto"/>
          <w:sz w:val="22"/>
          <w:szCs w:val="22"/>
        </w:rPr>
      </w:pPr>
      <w:bookmarkStart w:id="117" w:name="_Toc63256038"/>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2</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Pesos de la segunda semana</w:t>
      </w:r>
      <w:bookmarkEnd w:id="117"/>
    </w:p>
    <w:p w14:paraId="7E4887E2" w14:textId="77777777" w:rsidR="00DD2D32" w:rsidRPr="00EC0124" w:rsidRDefault="00DD2D32" w:rsidP="00DD2D32"/>
    <w:p w14:paraId="0E8C2A4A" w14:textId="2A2D2913" w:rsidR="00E80326" w:rsidRPr="00EC0124" w:rsidRDefault="00EE2E0D" w:rsidP="00DD2D32">
      <w:pPr>
        <w:pStyle w:val="Descripcin"/>
        <w:rPr>
          <w:b/>
        </w:rPr>
      </w:pPr>
      <w:r>
        <w:rPr>
          <w:noProof/>
        </w:rPr>
        <w:drawing>
          <wp:inline distT="0" distB="0" distL="0" distR="0" wp14:anchorId="218D8456" wp14:editId="40B3BDF9">
            <wp:extent cx="4815840" cy="2446020"/>
            <wp:effectExtent l="0" t="0" r="3810" b="11430"/>
            <wp:docPr id="23" name="Chart 23">
              <a:extLst xmlns:a="http://schemas.openxmlformats.org/drawingml/2006/main">
                <a:ext uri="{FF2B5EF4-FFF2-40B4-BE49-F238E27FC236}">
                  <a16:creationId xmlns:a16="http://schemas.microsoft.com/office/drawing/2014/main" id="{0F10D782-5A34-4434-9F0C-28DDDEF51A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F67399C" w14:textId="35887C1C" w:rsidR="008205CA" w:rsidRPr="00EC0124" w:rsidRDefault="008205CA" w:rsidP="0012705B">
      <w:pPr>
        <w:pStyle w:val="Ttulo3"/>
        <w:numPr>
          <w:ilvl w:val="0"/>
          <w:numId w:val="0"/>
        </w:numPr>
        <w:spacing w:before="240"/>
        <w:rPr>
          <w:b w:val="0"/>
        </w:rPr>
      </w:pPr>
      <w:bookmarkStart w:id="118" w:name="_Toc69136137"/>
      <w:r w:rsidRPr="00EC0124">
        <w:lastRenderedPageBreak/>
        <w:t>5.2.3. Pesos de la tercera semana.</w:t>
      </w:r>
      <w:bookmarkEnd w:id="118"/>
    </w:p>
    <w:p w14:paraId="5F619810" w14:textId="1520B3D1" w:rsidR="007E0110" w:rsidRPr="00EC0124" w:rsidRDefault="00DD2D32" w:rsidP="00DD2D32">
      <w:pPr>
        <w:pStyle w:val="Descripcin"/>
        <w:spacing w:after="0"/>
        <w:rPr>
          <w:b/>
          <w:bCs/>
          <w:i w:val="0"/>
          <w:iCs w:val="0"/>
          <w:color w:val="auto"/>
          <w:sz w:val="22"/>
          <w:szCs w:val="22"/>
        </w:rPr>
      </w:pPr>
      <w:bookmarkStart w:id="119" w:name="_Toc63256010"/>
      <w:bookmarkStart w:id="120" w:name="_Toc63256140"/>
      <w:bookmarkStart w:id="121" w:name="_Toc63256715"/>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11</w:t>
      </w:r>
      <w:r w:rsidRPr="00EC0124">
        <w:rPr>
          <w:b/>
          <w:bCs/>
          <w:i w:val="0"/>
          <w:iCs w:val="0"/>
          <w:color w:val="auto"/>
          <w:sz w:val="22"/>
          <w:szCs w:val="22"/>
        </w:rPr>
        <w:fldChar w:fldCharType="end"/>
      </w:r>
      <w:r w:rsidRPr="00EC0124">
        <w:rPr>
          <w:b/>
          <w:bCs/>
          <w:i w:val="0"/>
          <w:iCs w:val="0"/>
          <w:color w:val="auto"/>
          <w:sz w:val="22"/>
          <w:szCs w:val="22"/>
        </w:rPr>
        <w:t>.</w:t>
      </w:r>
      <w:bookmarkEnd w:id="119"/>
      <w:bookmarkEnd w:id="120"/>
      <w:r w:rsidRPr="00EC0124">
        <w:rPr>
          <w:b/>
          <w:bCs/>
          <w:i w:val="0"/>
          <w:iCs w:val="0"/>
          <w:color w:val="auto"/>
          <w:sz w:val="22"/>
          <w:szCs w:val="22"/>
        </w:rPr>
        <w:t xml:space="preserve"> </w:t>
      </w:r>
      <w:r w:rsidR="0007746C" w:rsidRPr="00EC0124">
        <w:rPr>
          <w:b/>
          <w:bCs/>
          <w:i w:val="0"/>
          <w:iCs w:val="0"/>
          <w:color w:val="auto"/>
          <w:sz w:val="22"/>
          <w:szCs w:val="22"/>
        </w:rPr>
        <w:t xml:space="preserve"> </w:t>
      </w:r>
      <w:r w:rsidRPr="00EC0124">
        <w:rPr>
          <w:color w:val="auto"/>
          <w:sz w:val="22"/>
          <w:szCs w:val="22"/>
        </w:rPr>
        <w:t>Análisis de varianza (ADEVA) de los pesos de la tercera semana.</w:t>
      </w:r>
      <w:bookmarkEnd w:id="121"/>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766"/>
        <w:gridCol w:w="711"/>
      </w:tblGrid>
      <w:tr w:rsidR="00983CF7" w:rsidRPr="00EC0124" w14:paraId="4C157971"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7042AEE8"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493CE0E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3F8E04F8"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4661774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766" w:type="dxa"/>
            <w:shd w:val="clear" w:color="auto" w:fill="B4C6E7" w:themeFill="accent5" w:themeFillTint="66"/>
          </w:tcPr>
          <w:p w14:paraId="2428FEA9"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11" w:type="dxa"/>
            <w:shd w:val="clear" w:color="auto" w:fill="B4C6E7" w:themeFill="accent5" w:themeFillTint="66"/>
          </w:tcPr>
          <w:p w14:paraId="53BE718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74300F2D"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EE0CF7F"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4185271C"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2C3A2D46" w14:textId="3F8F3A69"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7.19</w:t>
            </w:r>
          </w:p>
        </w:tc>
        <w:tc>
          <w:tcPr>
            <w:tcW w:w="990" w:type="dxa"/>
            <w:shd w:val="clear" w:color="auto" w:fill="FFFFFF"/>
          </w:tcPr>
          <w:p w14:paraId="4EE79093" w14:textId="74840C8D"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2.40</w:t>
            </w:r>
          </w:p>
        </w:tc>
        <w:tc>
          <w:tcPr>
            <w:tcW w:w="766" w:type="dxa"/>
            <w:shd w:val="clear" w:color="auto" w:fill="FFFFFF"/>
          </w:tcPr>
          <w:p w14:paraId="24A22F7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11" w:type="dxa"/>
            <w:shd w:val="clear" w:color="auto" w:fill="FFFFFF"/>
          </w:tcPr>
          <w:p w14:paraId="7D02EC4C"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263ABED8"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2C31D04"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423D236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3E84177C" w14:textId="08A2ACEA"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5442.19</w:t>
            </w:r>
          </w:p>
        </w:tc>
        <w:tc>
          <w:tcPr>
            <w:tcW w:w="990" w:type="dxa"/>
            <w:shd w:val="clear" w:color="auto" w:fill="FFFFFF"/>
          </w:tcPr>
          <w:p w14:paraId="6C85CD8E" w14:textId="5295B95F"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1814.06</w:t>
            </w:r>
          </w:p>
        </w:tc>
        <w:tc>
          <w:tcPr>
            <w:tcW w:w="766" w:type="dxa"/>
            <w:shd w:val="clear" w:color="auto" w:fill="FFFFFF"/>
          </w:tcPr>
          <w:p w14:paraId="642BB4CC" w14:textId="6A8CD579"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392.82</w:t>
            </w:r>
          </w:p>
        </w:tc>
        <w:tc>
          <w:tcPr>
            <w:tcW w:w="711" w:type="dxa"/>
            <w:shd w:val="clear" w:color="auto" w:fill="FFFFFF"/>
          </w:tcPr>
          <w:p w14:paraId="7BC3EBD2" w14:textId="670B032F"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0.035</w:t>
            </w:r>
          </w:p>
        </w:tc>
      </w:tr>
      <w:tr w:rsidR="00983CF7" w:rsidRPr="00EC0124" w14:paraId="11480181"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6B81925"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4FA96E8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3201A222" w14:textId="63CC0164"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41.56</w:t>
            </w:r>
          </w:p>
        </w:tc>
        <w:tc>
          <w:tcPr>
            <w:tcW w:w="990" w:type="dxa"/>
            <w:shd w:val="clear" w:color="auto" w:fill="FFFFFF"/>
          </w:tcPr>
          <w:p w14:paraId="03B5C693" w14:textId="4650D892"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4.62</w:t>
            </w:r>
          </w:p>
        </w:tc>
        <w:tc>
          <w:tcPr>
            <w:tcW w:w="766" w:type="dxa"/>
            <w:shd w:val="clear" w:color="auto" w:fill="FFFFFF"/>
          </w:tcPr>
          <w:p w14:paraId="6F8FAF2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11" w:type="dxa"/>
            <w:shd w:val="clear" w:color="auto" w:fill="FFFFFF"/>
          </w:tcPr>
          <w:p w14:paraId="7640068B" w14:textId="0B8DEE21"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4C479479"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26E60D9"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2F86140A"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45BB87BE" w14:textId="26912611"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5490.94</w:t>
            </w:r>
          </w:p>
        </w:tc>
        <w:tc>
          <w:tcPr>
            <w:tcW w:w="990" w:type="dxa"/>
            <w:shd w:val="clear" w:color="auto" w:fill="FFFFFF"/>
          </w:tcPr>
          <w:p w14:paraId="46536222"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07E89197"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11" w:type="dxa"/>
            <w:shd w:val="clear" w:color="auto" w:fill="FFFFFF"/>
          </w:tcPr>
          <w:p w14:paraId="0025FC2A"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1AE7683D"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117CF28"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39731AA8" w14:textId="3053D5AC"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786.94</w:t>
            </w:r>
          </w:p>
        </w:tc>
        <w:tc>
          <w:tcPr>
            <w:tcW w:w="990" w:type="dxa"/>
            <w:shd w:val="clear" w:color="auto" w:fill="FFFFFF"/>
          </w:tcPr>
          <w:p w14:paraId="0FD272E1"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178DDF08"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38B1FFB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11" w:type="dxa"/>
            <w:shd w:val="clear" w:color="auto" w:fill="FFFFFF"/>
          </w:tcPr>
          <w:p w14:paraId="1FABBFBD" w14:textId="4FA49BAC"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0.27</w:t>
            </w:r>
          </w:p>
        </w:tc>
      </w:tr>
    </w:tbl>
    <w:p w14:paraId="184FA56E"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428A22AF"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4861767B"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6B78C3DE" w14:textId="77777777" w:rsidR="00FE4AA4" w:rsidRPr="00EC0124" w:rsidRDefault="00FE4AA4" w:rsidP="00FE4AA4">
      <w:pPr>
        <w:pStyle w:val="Default"/>
        <w:jc w:val="both"/>
        <w:rPr>
          <w:sz w:val="20"/>
          <w:szCs w:val="22"/>
        </w:rPr>
      </w:pPr>
      <w:r w:rsidRPr="00EC0124">
        <w:rPr>
          <w:b/>
          <w:sz w:val="20"/>
          <w:szCs w:val="22"/>
        </w:rPr>
        <w:t>Elaborado por</w:t>
      </w:r>
      <w:r w:rsidRPr="00EC0124">
        <w:rPr>
          <w:sz w:val="20"/>
          <w:szCs w:val="22"/>
        </w:rPr>
        <w:t>: (Saltos. M, 2020)</w:t>
      </w:r>
    </w:p>
    <w:p w14:paraId="616C43C3" w14:textId="39720DD1" w:rsidR="0066732B" w:rsidRPr="00EC0124" w:rsidRDefault="00B857A2" w:rsidP="00E61172">
      <w:pPr>
        <w:spacing w:before="240" w:after="240" w:line="360" w:lineRule="auto"/>
        <w:jc w:val="both"/>
        <w:rPr>
          <w:bCs/>
        </w:rPr>
      </w:pPr>
      <w:r w:rsidRPr="00EC0124">
        <w:rPr>
          <w:bCs/>
        </w:rPr>
        <w:t xml:space="preserve">El análisis de varianza para los pesos de la </w:t>
      </w:r>
      <w:r w:rsidR="002F60FC" w:rsidRPr="00EC0124">
        <w:rPr>
          <w:bCs/>
        </w:rPr>
        <w:t xml:space="preserve">tercera </w:t>
      </w:r>
      <w:r w:rsidRPr="00EC0124">
        <w:rPr>
          <w:bCs/>
        </w:rPr>
        <w:t xml:space="preserve">semana de la fase experimental se expone en la tabla </w:t>
      </w:r>
      <w:r w:rsidR="002F60FC" w:rsidRPr="00EC0124">
        <w:rPr>
          <w:bCs/>
        </w:rPr>
        <w:t>11</w:t>
      </w:r>
      <w:r w:rsidRPr="00EC0124">
        <w:rPr>
          <w:bCs/>
        </w:rPr>
        <w:t xml:space="preserve"> donde podemos observar que </w:t>
      </w:r>
      <w:r w:rsidR="002F60FC" w:rsidRPr="00EC0124">
        <w:rPr>
          <w:bCs/>
        </w:rPr>
        <w:t>los tratamientos presentan varios rendimientos de acuerdo al aumento de peso por la suplementación de los aditivos alimenticios propuestos</w:t>
      </w:r>
      <w:r w:rsidRPr="00EC0124">
        <w:rPr>
          <w:bCs/>
        </w:rPr>
        <w:t xml:space="preserve">. </w:t>
      </w:r>
      <w:r w:rsidR="002F60FC" w:rsidRPr="00EC0124">
        <w:rPr>
          <w:bCs/>
        </w:rPr>
        <w:t>P</w:t>
      </w:r>
      <w:r w:rsidRPr="00EC0124">
        <w:rPr>
          <w:bCs/>
        </w:rPr>
        <w:t xml:space="preserve">odemos observar que hay una marcada significancia estadística </w:t>
      </w:r>
      <w:r w:rsidRPr="00EC0124">
        <w:t>(P≤0.05</w:t>
      </w:r>
      <w:r w:rsidRPr="00EC0124">
        <w:rPr>
          <w:bCs/>
        </w:rPr>
        <w:t>),</w:t>
      </w:r>
      <w:r w:rsidR="002F60FC" w:rsidRPr="00EC0124">
        <w:rPr>
          <w:bCs/>
        </w:rPr>
        <w:t xml:space="preserve"> lo que nos indica que los resultados son variados de acuerdo a los tratamientos propuestos y los cuales nos denotan la eficiencia de dichos productos en la ganancia de peso de aves en la tercera semana de la fase experimental.</w:t>
      </w:r>
    </w:p>
    <w:p w14:paraId="1C8ABE02" w14:textId="6214231B" w:rsidR="001242FC" w:rsidRPr="00EC0124" w:rsidRDefault="00DD2D32" w:rsidP="00DD2D32">
      <w:pPr>
        <w:pStyle w:val="Descripcin"/>
        <w:spacing w:after="0"/>
        <w:rPr>
          <w:b/>
          <w:bCs/>
          <w:i w:val="0"/>
          <w:iCs w:val="0"/>
          <w:color w:val="auto"/>
          <w:sz w:val="22"/>
          <w:szCs w:val="22"/>
        </w:rPr>
      </w:pPr>
      <w:bookmarkStart w:id="122" w:name="_Toc63256011"/>
      <w:bookmarkStart w:id="123" w:name="_Toc63256141"/>
      <w:bookmarkStart w:id="124" w:name="_Toc63256716"/>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12</w:t>
      </w:r>
      <w:r w:rsidRPr="00EC0124">
        <w:rPr>
          <w:b/>
          <w:bCs/>
          <w:i w:val="0"/>
          <w:iCs w:val="0"/>
          <w:color w:val="auto"/>
          <w:sz w:val="22"/>
          <w:szCs w:val="22"/>
        </w:rPr>
        <w:fldChar w:fldCharType="end"/>
      </w:r>
      <w:r w:rsidRPr="00EC0124">
        <w:rPr>
          <w:b/>
          <w:bCs/>
          <w:i w:val="0"/>
          <w:iCs w:val="0"/>
          <w:color w:val="auto"/>
          <w:sz w:val="22"/>
          <w:szCs w:val="22"/>
        </w:rPr>
        <w:t>.</w:t>
      </w:r>
      <w:bookmarkEnd w:id="122"/>
      <w:bookmarkEnd w:id="123"/>
      <w:r w:rsidRPr="00EC0124">
        <w:rPr>
          <w:b/>
          <w:bCs/>
          <w:i w:val="0"/>
          <w:iCs w:val="0"/>
          <w:color w:val="auto"/>
          <w:sz w:val="22"/>
          <w:szCs w:val="22"/>
        </w:rPr>
        <w:t xml:space="preserve"> </w:t>
      </w:r>
      <w:r w:rsidRPr="00EC0124">
        <w:rPr>
          <w:color w:val="auto"/>
          <w:sz w:val="22"/>
          <w:szCs w:val="22"/>
        </w:rPr>
        <w:t>Análisis de Tukey para los pesos de la tercera semana.</w:t>
      </w:r>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6CB1DF84" w14:textId="77777777" w:rsidTr="00666241">
        <w:trPr>
          <w:trHeight w:val="432"/>
        </w:trPr>
        <w:tc>
          <w:tcPr>
            <w:tcW w:w="1487" w:type="dxa"/>
            <w:shd w:val="clear" w:color="auto" w:fill="B4C6E7" w:themeFill="accent5" w:themeFillTint="66"/>
          </w:tcPr>
          <w:p w14:paraId="7878FA62"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542A8327"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7DF64B40"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639C24CF" w14:textId="77777777" w:rsidTr="00666241">
        <w:trPr>
          <w:trHeight w:val="432"/>
        </w:trPr>
        <w:tc>
          <w:tcPr>
            <w:tcW w:w="1487" w:type="dxa"/>
          </w:tcPr>
          <w:p w14:paraId="7ED8C229" w14:textId="452FD950"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5C9D9ECC" w14:textId="245A1D31"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812.75</w:t>
            </w:r>
          </w:p>
        </w:tc>
        <w:tc>
          <w:tcPr>
            <w:tcW w:w="1119" w:type="dxa"/>
          </w:tcPr>
          <w:p w14:paraId="25E1D459" w14:textId="75CBEC5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388C23FA" w14:textId="77777777" w:rsidTr="00666241">
        <w:trPr>
          <w:trHeight w:val="432"/>
        </w:trPr>
        <w:tc>
          <w:tcPr>
            <w:tcW w:w="1487" w:type="dxa"/>
          </w:tcPr>
          <w:p w14:paraId="783D082A" w14:textId="57B0BC9C"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586F33D5" w14:textId="0AB78599"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792.50</w:t>
            </w:r>
          </w:p>
        </w:tc>
        <w:tc>
          <w:tcPr>
            <w:tcW w:w="1119" w:type="dxa"/>
          </w:tcPr>
          <w:p w14:paraId="3D2466E5" w14:textId="2B3632A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5434AF9E" w14:textId="77777777" w:rsidTr="00666241">
        <w:trPr>
          <w:trHeight w:val="432"/>
        </w:trPr>
        <w:tc>
          <w:tcPr>
            <w:tcW w:w="1487" w:type="dxa"/>
          </w:tcPr>
          <w:p w14:paraId="734CFDEA" w14:textId="324091C0"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6BB600E0" w14:textId="402CDB50"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780.50</w:t>
            </w:r>
          </w:p>
        </w:tc>
        <w:tc>
          <w:tcPr>
            <w:tcW w:w="1119" w:type="dxa"/>
          </w:tcPr>
          <w:p w14:paraId="404C8FC8" w14:textId="5941E5F1"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62C9FCA2" w14:textId="77777777" w:rsidTr="00666241">
        <w:trPr>
          <w:trHeight w:val="432"/>
        </w:trPr>
        <w:tc>
          <w:tcPr>
            <w:tcW w:w="1487" w:type="dxa"/>
          </w:tcPr>
          <w:p w14:paraId="04421093" w14:textId="72244DDC"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75829883" w14:textId="0169F86A"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762.00</w:t>
            </w:r>
          </w:p>
        </w:tc>
        <w:tc>
          <w:tcPr>
            <w:tcW w:w="1119" w:type="dxa"/>
          </w:tcPr>
          <w:p w14:paraId="2E21D3E0" w14:textId="501F2E02"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1AE1FD27"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6AB97C95"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75D1CBD5"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3BC701FF" w14:textId="38F5FE28" w:rsidR="00AA0E9B" w:rsidRPr="00EC0124" w:rsidRDefault="00B857A2" w:rsidP="00E61172">
      <w:pPr>
        <w:spacing w:after="240" w:line="360" w:lineRule="auto"/>
        <w:jc w:val="both"/>
      </w:pPr>
      <w:r w:rsidRPr="00EC0124">
        <w:t>La prueba de comparación de medias de Tukey indic</w:t>
      </w:r>
      <w:r w:rsidR="002F60FC" w:rsidRPr="00EC0124">
        <w:t>ó</w:t>
      </w:r>
      <w:r w:rsidRPr="00EC0124">
        <w:t xml:space="preserve"> que </w:t>
      </w:r>
      <w:r w:rsidR="00853620" w:rsidRPr="00EC0124">
        <w:t>se presentaron</w:t>
      </w:r>
      <w:r w:rsidRPr="00EC0124">
        <w:t xml:space="preserve"> intervalos estadísticos entre los tratamientos propuestos</w:t>
      </w:r>
      <w:r w:rsidR="00853620" w:rsidRPr="00EC0124">
        <w:t>, para la tercera semana de estudio se observa que</w:t>
      </w:r>
      <w:r w:rsidRPr="00EC0124">
        <w:t xml:space="preserve"> el tratamiento </w:t>
      </w:r>
      <w:r w:rsidR="00853620" w:rsidRPr="00EC0124">
        <w:t>más eficiente para aumentar el peso de aves</w:t>
      </w:r>
      <w:r w:rsidRPr="00EC0124">
        <w:t xml:space="preserve"> fue T2 con un promedio de </w:t>
      </w:r>
      <w:r w:rsidR="00853620" w:rsidRPr="00EC0124">
        <w:t xml:space="preserve">812.75g </w:t>
      </w:r>
      <w:r w:rsidRPr="00EC0124">
        <w:t xml:space="preserve">que corresponde a la inclusión de 3 % harina de coco, seguido del tratamiento T4(3 % harina de romero) con </w:t>
      </w:r>
      <w:r w:rsidR="00853620" w:rsidRPr="00EC0124">
        <w:t>792.50g</w:t>
      </w:r>
      <w:r w:rsidRPr="00EC0124">
        <w:t xml:space="preserve">, T3 (3 % harina de orégano) obteniendo un promedio de </w:t>
      </w:r>
      <w:r w:rsidR="00853620" w:rsidRPr="00EC0124">
        <w:t xml:space="preserve">780.50g </w:t>
      </w:r>
      <w:r w:rsidRPr="00EC0124">
        <w:t xml:space="preserve">y al final T1 (Testigo) con un peso de </w:t>
      </w:r>
      <w:r w:rsidR="00853620" w:rsidRPr="00EC0124">
        <w:t xml:space="preserve">762.00g, podemos observar que la inclusión de harina de coco ha presentado los </w:t>
      </w:r>
      <w:r w:rsidR="00853620" w:rsidRPr="00EC0124">
        <w:lastRenderedPageBreak/>
        <w:t xml:space="preserve">resultados </w:t>
      </w:r>
      <w:r w:rsidR="004A7BF9" w:rsidRPr="00EC0124">
        <w:t>más</w:t>
      </w:r>
      <w:r w:rsidR="00853620" w:rsidRPr="00EC0124">
        <w:t xml:space="preserve"> eficientes en cuanto al aumento de peso desde que </w:t>
      </w:r>
      <w:r w:rsidR="00137DB2" w:rsidRPr="00EC0124">
        <w:t>inició</w:t>
      </w:r>
      <w:r w:rsidR="00853620" w:rsidRPr="00EC0124">
        <w:t xml:space="preserve"> la investigación, mientras que el tratamiento testigo ha quedado relegado a ser el tratamiento con el peor desempeño desde el inicio de la fase experimental por lo se nota el efecto positivo de la suplementación de aves con harina de coco en un 3%.</w:t>
      </w:r>
    </w:p>
    <w:p w14:paraId="746F6CDF" w14:textId="5BA6B5E9" w:rsidR="00DD2D32" w:rsidRPr="00EC0124" w:rsidRDefault="00DD2D32" w:rsidP="00DD2D32">
      <w:pPr>
        <w:pStyle w:val="Descripcin"/>
        <w:rPr>
          <w:sz w:val="22"/>
          <w:szCs w:val="22"/>
        </w:rPr>
      </w:pPr>
      <w:bookmarkStart w:id="125" w:name="_Toc63256039"/>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3</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Pesos de la tercera semana</w:t>
      </w:r>
      <w:bookmarkEnd w:id="125"/>
    </w:p>
    <w:p w14:paraId="2F1FCA2E" w14:textId="7C2E75E6" w:rsidR="00E80326" w:rsidRPr="00EC0124" w:rsidRDefault="001C64E6" w:rsidP="00E149C7">
      <w:pPr>
        <w:spacing w:line="360" w:lineRule="auto"/>
        <w:jc w:val="both"/>
        <w:rPr>
          <w:b/>
        </w:rPr>
      </w:pPr>
      <w:r>
        <w:rPr>
          <w:noProof/>
        </w:rPr>
        <w:drawing>
          <wp:inline distT="0" distB="0" distL="0" distR="0" wp14:anchorId="1D6DF444" wp14:editId="1BC473C1">
            <wp:extent cx="5090160" cy="3375660"/>
            <wp:effectExtent l="0" t="0" r="15240" b="15240"/>
            <wp:docPr id="24" name="Chart 24">
              <a:extLst xmlns:a="http://schemas.openxmlformats.org/drawingml/2006/main">
                <a:ext uri="{FF2B5EF4-FFF2-40B4-BE49-F238E27FC236}">
                  <a16:creationId xmlns:a16="http://schemas.microsoft.com/office/drawing/2014/main" id="{E3706204-5C81-4B71-8137-6CB4E0D7DF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A251248" w14:textId="186E18C9" w:rsidR="008205CA" w:rsidRPr="00EC0124" w:rsidRDefault="008205CA" w:rsidP="0012705B">
      <w:pPr>
        <w:pStyle w:val="Ttulo3"/>
        <w:numPr>
          <w:ilvl w:val="0"/>
          <w:numId w:val="0"/>
        </w:numPr>
        <w:spacing w:before="240"/>
        <w:rPr>
          <w:b w:val="0"/>
        </w:rPr>
      </w:pPr>
      <w:bookmarkStart w:id="126" w:name="_Toc69136138"/>
      <w:r w:rsidRPr="00EC0124">
        <w:t>5.2.4. Pesos de la cuarta semana.</w:t>
      </w:r>
      <w:bookmarkEnd w:id="126"/>
    </w:p>
    <w:p w14:paraId="3EFFF6E5" w14:textId="50D8DC16" w:rsidR="007E0110" w:rsidRPr="00EC0124" w:rsidRDefault="00DD2D32" w:rsidP="00DD2D32">
      <w:pPr>
        <w:pStyle w:val="Descripcin"/>
        <w:spacing w:after="0"/>
        <w:rPr>
          <w:b/>
          <w:bCs/>
          <w:i w:val="0"/>
          <w:iCs w:val="0"/>
          <w:color w:val="auto"/>
          <w:sz w:val="22"/>
          <w:szCs w:val="22"/>
        </w:rPr>
      </w:pPr>
      <w:bookmarkStart w:id="127" w:name="_Toc63256012"/>
      <w:bookmarkStart w:id="128" w:name="_Toc63256142"/>
      <w:bookmarkStart w:id="129" w:name="_Toc63256717"/>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13</w:t>
      </w:r>
      <w:r w:rsidRPr="00EC0124">
        <w:rPr>
          <w:b/>
          <w:bCs/>
          <w:i w:val="0"/>
          <w:iCs w:val="0"/>
          <w:color w:val="auto"/>
          <w:sz w:val="22"/>
          <w:szCs w:val="22"/>
        </w:rPr>
        <w:fldChar w:fldCharType="end"/>
      </w:r>
      <w:r w:rsidRPr="00EC0124">
        <w:rPr>
          <w:b/>
          <w:bCs/>
          <w:i w:val="0"/>
          <w:iCs w:val="0"/>
          <w:color w:val="auto"/>
          <w:sz w:val="22"/>
          <w:szCs w:val="22"/>
        </w:rPr>
        <w:t>.</w:t>
      </w:r>
      <w:bookmarkEnd w:id="127"/>
      <w:bookmarkEnd w:id="128"/>
      <w:r w:rsidRPr="00EC0124">
        <w:rPr>
          <w:b/>
          <w:bCs/>
          <w:i w:val="0"/>
          <w:iCs w:val="0"/>
          <w:color w:val="auto"/>
          <w:sz w:val="22"/>
          <w:szCs w:val="22"/>
        </w:rPr>
        <w:t xml:space="preserve"> </w:t>
      </w:r>
      <w:r w:rsidRPr="00EC0124">
        <w:rPr>
          <w:color w:val="auto"/>
          <w:sz w:val="22"/>
          <w:szCs w:val="22"/>
        </w:rPr>
        <w:t>Análisis de varianza (ADEVA) de los pesos de la cuarta semana.</w:t>
      </w:r>
      <w:bookmarkEnd w:id="129"/>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766"/>
        <w:gridCol w:w="821"/>
      </w:tblGrid>
      <w:tr w:rsidR="00983CF7" w:rsidRPr="00EC0124" w14:paraId="32FCDD10"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4B1ADEDA"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60E420D8"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2ACCDB88"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100EBAD0"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766" w:type="dxa"/>
            <w:shd w:val="clear" w:color="auto" w:fill="B4C6E7" w:themeFill="accent5" w:themeFillTint="66"/>
          </w:tcPr>
          <w:p w14:paraId="20217F34"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821" w:type="dxa"/>
            <w:shd w:val="clear" w:color="auto" w:fill="B4C6E7" w:themeFill="accent5" w:themeFillTint="66"/>
          </w:tcPr>
          <w:p w14:paraId="4019A5DD"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6C514031"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29B9771F"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4B1B9E9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7DA05894" w14:textId="1DB4CD32"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94.5</w:t>
            </w:r>
          </w:p>
        </w:tc>
        <w:tc>
          <w:tcPr>
            <w:tcW w:w="990" w:type="dxa"/>
            <w:shd w:val="clear" w:color="auto" w:fill="FFFFFF"/>
          </w:tcPr>
          <w:p w14:paraId="0B730F6B" w14:textId="776D1F15"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31.5</w:t>
            </w:r>
          </w:p>
        </w:tc>
        <w:tc>
          <w:tcPr>
            <w:tcW w:w="766" w:type="dxa"/>
            <w:shd w:val="clear" w:color="auto" w:fill="FFFFFF"/>
          </w:tcPr>
          <w:p w14:paraId="582333D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5988B33E"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5F8037BB"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4187C82"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3A6D3F80"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0C29D4CA" w14:textId="7630DF72"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46518.5</w:t>
            </w:r>
          </w:p>
        </w:tc>
        <w:tc>
          <w:tcPr>
            <w:tcW w:w="990" w:type="dxa"/>
            <w:shd w:val="clear" w:color="auto" w:fill="FFFFFF"/>
          </w:tcPr>
          <w:p w14:paraId="3BD50134" w14:textId="473311ED"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15506.2</w:t>
            </w:r>
          </w:p>
        </w:tc>
        <w:tc>
          <w:tcPr>
            <w:tcW w:w="766" w:type="dxa"/>
            <w:shd w:val="clear" w:color="auto" w:fill="FFFFFF"/>
          </w:tcPr>
          <w:p w14:paraId="759C0E17" w14:textId="0D09FECE"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374.14</w:t>
            </w:r>
          </w:p>
        </w:tc>
        <w:tc>
          <w:tcPr>
            <w:tcW w:w="821" w:type="dxa"/>
            <w:shd w:val="clear" w:color="auto" w:fill="FFFFFF"/>
          </w:tcPr>
          <w:p w14:paraId="7ED57F43" w14:textId="60A56839"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0.0015</w:t>
            </w:r>
          </w:p>
        </w:tc>
      </w:tr>
      <w:tr w:rsidR="00983CF7" w:rsidRPr="00EC0124" w14:paraId="216A6C82"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54E6EDA7"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3A380F03"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13A4BCC9" w14:textId="4B1CD03F"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373.0</w:t>
            </w:r>
          </w:p>
        </w:tc>
        <w:tc>
          <w:tcPr>
            <w:tcW w:w="990" w:type="dxa"/>
            <w:shd w:val="clear" w:color="auto" w:fill="FFFFFF"/>
          </w:tcPr>
          <w:p w14:paraId="31EB2491" w14:textId="576AC37C"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41.4</w:t>
            </w:r>
          </w:p>
        </w:tc>
        <w:tc>
          <w:tcPr>
            <w:tcW w:w="766" w:type="dxa"/>
            <w:shd w:val="clear" w:color="auto" w:fill="FFFFFF"/>
          </w:tcPr>
          <w:p w14:paraId="24E6955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3CFBC2BC" w14:textId="5EF51D1C"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4FAC836C"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AD17246"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2019A001"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121BFF29" w14:textId="6C130AFA" w:rsidR="00983CF7" w:rsidRPr="00EC0124" w:rsidRDefault="00A04140" w:rsidP="00A041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46986.0</w:t>
            </w:r>
          </w:p>
        </w:tc>
        <w:tc>
          <w:tcPr>
            <w:tcW w:w="990" w:type="dxa"/>
            <w:shd w:val="clear" w:color="auto" w:fill="FFFFFF"/>
          </w:tcPr>
          <w:p w14:paraId="5718959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652FCFEB"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21" w:type="dxa"/>
            <w:shd w:val="clear" w:color="auto" w:fill="FFFFFF"/>
          </w:tcPr>
          <w:p w14:paraId="76485331"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0F93CE9D"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283AB38E"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6F0728F2" w14:textId="32E48A5C"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1339.0</w:t>
            </w:r>
          </w:p>
        </w:tc>
        <w:tc>
          <w:tcPr>
            <w:tcW w:w="990" w:type="dxa"/>
            <w:shd w:val="clear" w:color="auto" w:fill="FFFFFF"/>
          </w:tcPr>
          <w:p w14:paraId="00BACE5E"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198BA8C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1DD63F0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821" w:type="dxa"/>
            <w:shd w:val="clear" w:color="auto" w:fill="FFFFFF"/>
          </w:tcPr>
          <w:p w14:paraId="3F3C83A9" w14:textId="2BF87FAA" w:rsidR="00983CF7" w:rsidRPr="00EC0124" w:rsidRDefault="00A04140" w:rsidP="00A0414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0.48</w:t>
            </w:r>
          </w:p>
        </w:tc>
      </w:tr>
    </w:tbl>
    <w:p w14:paraId="12FF1735"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5F2A13F5"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6C4C97AF"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0766E914" w14:textId="77777777" w:rsidR="00FE4AA4" w:rsidRPr="00EC0124" w:rsidRDefault="00FE4AA4" w:rsidP="0066732B">
      <w:pPr>
        <w:pStyle w:val="Default"/>
        <w:spacing w:after="360"/>
        <w:jc w:val="both"/>
        <w:rPr>
          <w:sz w:val="20"/>
          <w:szCs w:val="22"/>
        </w:rPr>
      </w:pPr>
      <w:r w:rsidRPr="00EC0124">
        <w:rPr>
          <w:b/>
          <w:sz w:val="20"/>
          <w:szCs w:val="22"/>
        </w:rPr>
        <w:t>Elaborado por</w:t>
      </w:r>
      <w:r w:rsidRPr="00EC0124">
        <w:rPr>
          <w:sz w:val="20"/>
          <w:szCs w:val="22"/>
        </w:rPr>
        <w:t>: (Saltos. M, 2020)</w:t>
      </w:r>
    </w:p>
    <w:p w14:paraId="42F4F9AB" w14:textId="1073A62B" w:rsidR="00983CF7" w:rsidRPr="00EC0124" w:rsidRDefault="00853620" w:rsidP="00E61172">
      <w:pPr>
        <w:spacing w:before="240" w:after="240" w:line="360" w:lineRule="auto"/>
        <w:jc w:val="both"/>
        <w:rPr>
          <w:bCs/>
        </w:rPr>
      </w:pPr>
      <w:r w:rsidRPr="00EC0124">
        <w:rPr>
          <w:bCs/>
        </w:rPr>
        <w:t xml:space="preserve">A </w:t>
      </w:r>
      <w:r w:rsidR="00E61172" w:rsidRPr="00EC0124">
        <w:rPr>
          <w:bCs/>
        </w:rPr>
        <w:t>continuación,</w:t>
      </w:r>
      <w:r w:rsidRPr="00EC0124">
        <w:rPr>
          <w:bCs/>
        </w:rPr>
        <w:t xml:space="preserve"> se observa el ADEVA</w:t>
      </w:r>
      <w:r w:rsidR="00B857A2" w:rsidRPr="00EC0124">
        <w:rPr>
          <w:bCs/>
        </w:rPr>
        <w:t xml:space="preserve"> para los pesos de la</w:t>
      </w:r>
      <w:r w:rsidRPr="00EC0124">
        <w:rPr>
          <w:bCs/>
        </w:rPr>
        <w:t xml:space="preserve"> cuarta</w:t>
      </w:r>
      <w:r w:rsidR="00B857A2" w:rsidRPr="00EC0124">
        <w:rPr>
          <w:bCs/>
        </w:rPr>
        <w:t xml:space="preserve"> semana de la fase experimental</w:t>
      </w:r>
      <w:r w:rsidRPr="00EC0124">
        <w:rPr>
          <w:bCs/>
        </w:rPr>
        <w:t xml:space="preserve">, dichos pesos </w:t>
      </w:r>
      <w:r w:rsidR="00B857A2" w:rsidRPr="00EC0124">
        <w:rPr>
          <w:bCs/>
        </w:rPr>
        <w:t xml:space="preserve">se </w:t>
      </w:r>
      <w:r w:rsidRPr="00EC0124">
        <w:rPr>
          <w:bCs/>
        </w:rPr>
        <w:t>exhiben</w:t>
      </w:r>
      <w:r w:rsidR="00B857A2" w:rsidRPr="00EC0124">
        <w:rPr>
          <w:bCs/>
        </w:rPr>
        <w:t xml:space="preserve"> en la tabla </w:t>
      </w:r>
      <w:r w:rsidRPr="00EC0124">
        <w:rPr>
          <w:bCs/>
        </w:rPr>
        <w:t>13</w:t>
      </w:r>
      <w:r w:rsidR="00B857A2" w:rsidRPr="00EC0124">
        <w:rPr>
          <w:bCs/>
        </w:rPr>
        <w:t xml:space="preserve"> donde </w:t>
      </w:r>
      <w:r w:rsidRPr="00EC0124">
        <w:rPr>
          <w:bCs/>
        </w:rPr>
        <w:t>se observa el contraste de tratamientos propuestos para la investigación, donde</w:t>
      </w:r>
      <w:r w:rsidR="00B857A2" w:rsidRPr="00EC0124">
        <w:rPr>
          <w:bCs/>
        </w:rPr>
        <w:t xml:space="preserve"> podemos observar que hay una significancia estadística </w:t>
      </w:r>
      <w:r w:rsidR="00B857A2" w:rsidRPr="00EC0124">
        <w:t>(P≤0.05</w:t>
      </w:r>
      <w:r w:rsidR="00B857A2" w:rsidRPr="00EC0124">
        <w:rPr>
          <w:bCs/>
        </w:rPr>
        <w:t>)</w:t>
      </w:r>
      <w:r w:rsidRPr="00EC0124">
        <w:rPr>
          <w:bCs/>
        </w:rPr>
        <w:t xml:space="preserve">, además de esto observamos que el </w:t>
      </w:r>
      <w:r w:rsidRPr="00EC0124">
        <w:rPr>
          <w:bCs/>
        </w:rPr>
        <w:lastRenderedPageBreak/>
        <w:t>coeficiente de variación (CV%) fue de 0.48% por lo que se enuncia que el coeficiente fue bajo lo que confirma la veracidad de los datos obtenidos a lo largo del trabajo de campo.</w:t>
      </w:r>
    </w:p>
    <w:p w14:paraId="0CFD9D6E" w14:textId="19CA564B" w:rsidR="007E0110" w:rsidRPr="00EC0124" w:rsidRDefault="00DD2D32" w:rsidP="00DD2D32">
      <w:pPr>
        <w:pStyle w:val="Descripcin"/>
        <w:spacing w:after="0"/>
        <w:rPr>
          <w:b/>
          <w:bCs/>
          <w:i w:val="0"/>
          <w:iCs w:val="0"/>
          <w:color w:val="auto"/>
          <w:sz w:val="22"/>
          <w:szCs w:val="22"/>
        </w:rPr>
      </w:pPr>
      <w:bookmarkStart w:id="130" w:name="_Toc63256013"/>
      <w:bookmarkStart w:id="131" w:name="_Toc63256143"/>
      <w:bookmarkStart w:id="132" w:name="_Toc63256718"/>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14</w:t>
      </w:r>
      <w:r w:rsidRPr="00EC0124">
        <w:rPr>
          <w:b/>
          <w:bCs/>
          <w:i w:val="0"/>
          <w:iCs w:val="0"/>
          <w:color w:val="auto"/>
          <w:sz w:val="22"/>
          <w:szCs w:val="22"/>
        </w:rPr>
        <w:fldChar w:fldCharType="end"/>
      </w:r>
      <w:r w:rsidRPr="00EC0124">
        <w:rPr>
          <w:b/>
          <w:bCs/>
          <w:i w:val="0"/>
          <w:iCs w:val="0"/>
          <w:color w:val="auto"/>
          <w:sz w:val="22"/>
          <w:szCs w:val="22"/>
        </w:rPr>
        <w:t>.</w:t>
      </w:r>
      <w:bookmarkEnd w:id="130"/>
      <w:bookmarkEnd w:id="131"/>
      <w:r w:rsidR="0007746C" w:rsidRPr="00EC0124">
        <w:rPr>
          <w:b/>
          <w:bCs/>
          <w:i w:val="0"/>
          <w:iCs w:val="0"/>
          <w:color w:val="auto"/>
          <w:sz w:val="22"/>
          <w:szCs w:val="22"/>
        </w:rPr>
        <w:t xml:space="preserve"> </w:t>
      </w:r>
      <w:r w:rsidRPr="00EC0124">
        <w:rPr>
          <w:color w:val="auto"/>
          <w:sz w:val="22"/>
          <w:szCs w:val="22"/>
        </w:rPr>
        <w:t>Análisis de Tukey para los pesos de la cuarta semana.</w:t>
      </w:r>
      <w:bookmarkEnd w:id="1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56E2A356" w14:textId="77777777" w:rsidTr="00666241">
        <w:trPr>
          <w:trHeight w:val="432"/>
        </w:trPr>
        <w:tc>
          <w:tcPr>
            <w:tcW w:w="1487" w:type="dxa"/>
            <w:shd w:val="clear" w:color="auto" w:fill="B4C6E7" w:themeFill="accent5" w:themeFillTint="66"/>
          </w:tcPr>
          <w:p w14:paraId="03D5545B"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2A11E434"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0B6C5AC3"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03C283A1" w14:textId="77777777" w:rsidTr="00666241">
        <w:trPr>
          <w:trHeight w:val="432"/>
        </w:trPr>
        <w:tc>
          <w:tcPr>
            <w:tcW w:w="1487" w:type="dxa"/>
          </w:tcPr>
          <w:p w14:paraId="4FA0F26F" w14:textId="240CBCD5"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6C815E25" w14:textId="7D532D8C"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1414.8</w:t>
            </w:r>
          </w:p>
        </w:tc>
        <w:tc>
          <w:tcPr>
            <w:tcW w:w="1119" w:type="dxa"/>
          </w:tcPr>
          <w:p w14:paraId="3A0598C5" w14:textId="545E9742"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083EA931" w14:textId="77777777" w:rsidTr="00666241">
        <w:trPr>
          <w:trHeight w:val="432"/>
        </w:trPr>
        <w:tc>
          <w:tcPr>
            <w:tcW w:w="1487" w:type="dxa"/>
          </w:tcPr>
          <w:p w14:paraId="58406498" w14:textId="17B4EFCD"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39600265" w14:textId="0EC97F0F"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1365.3</w:t>
            </w:r>
          </w:p>
        </w:tc>
        <w:tc>
          <w:tcPr>
            <w:tcW w:w="1119" w:type="dxa"/>
          </w:tcPr>
          <w:p w14:paraId="3348BB1A" w14:textId="4BDDAEFE"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1686C235" w14:textId="77777777" w:rsidTr="00666241">
        <w:trPr>
          <w:trHeight w:val="432"/>
        </w:trPr>
        <w:tc>
          <w:tcPr>
            <w:tcW w:w="1487" w:type="dxa"/>
          </w:tcPr>
          <w:p w14:paraId="66ED80FC" w14:textId="13605CB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407A28A0" w14:textId="39864E06"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1288.5</w:t>
            </w:r>
          </w:p>
        </w:tc>
        <w:tc>
          <w:tcPr>
            <w:tcW w:w="1119" w:type="dxa"/>
          </w:tcPr>
          <w:p w14:paraId="29755D3D" w14:textId="128F3552"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7637EE14" w14:textId="77777777" w:rsidTr="00666241">
        <w:trPr>
          <w:trHeight w:val="432"/>
        </w:trPr>
        <w:tc>
          <w:tcPr>
            <w:tcW w:w="1487" w:type="dxa"/>
          </w:tcPr>
          <w:p w14:paraId="4AD524F3" w14:textId="72D0EE9B"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6DF752DE" w14:textId="34340801"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1287.5</w:t>
            </w:r>
          </w:p>
        </w:tc>
        <w:tc>
          <w:tcPr>
            <w:tcW w:w="1119" w:type="dxa"/>
          </w:tcPr>
          <w:p w14:paraId="443311A0" w14:textId="1AFD459C"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bl>
    <w:p w14:paraId="0C85A052"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7D6419AA"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2F92E0AA"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4B71F78C" w14:textId="6788E25D" w:rsidR="009630E9" w:rsidRDefault="00853620" w:rsidP="009630E9">
      <w:pPr>
        <w:spacing w:before="240" w:after="240" w:line="360" w:lineRule="auto"/>
        <w:jc w:val="both"/>
      </w:pPr>
      <w:r w:rsidRPr="00EC0124">
        <w:t>El análisis de</w:t>
      </w:r>
      <w:r w:rsidR="00510082" w:rsidRPr="00EC0124">
        <w:t xml:space="preserve"> comparación de medias de Tukey </w:t>
      </w:r>
      <w:r w:rsidR="00871B25" w:rsidRPr="00EC0124">
        <w:t>presento</w:t>
      </w:r>
      <w:r w:rsidR="00510082" w:rsidRPr="00EC0124">
        <w:t xml:space="preserve"> </w:t>
      </w:r>
      <w:r w:rsidR="00871B25" w:rsidRPr="00EC0124">
        <w:t xml:space="preserve">divisiones </w:t>
      </w:r>
      <w:r w:rsidR="00510082" w:rsidRPr="00EC0124">
        <w:t>estadístic</w:t>
      </w:r>
      <w:r w:rsidR="00871B25" w:rsidRPr="00EC0124">
        <w:t>a</w:t>
      </w:r>
      <w:r w:rsidR="00510082" w:rsidRPr="00EC0124">
        <w:t>s entre los tratamientos propuestos,</w:t>
      </w:r>
      <w:r w:rsidR="00871B25" w:rsidRPr="00EC0124">
        <w:t xml:space="preserve"> es decir que las medias obtenidas para esta semana tuvieron diferencias de acuerdo a los tratamientos propuestos,</w:t>
      </w:r>
      <w:r w:rsidR="00510082" w:rsidRPr="00EC0124">
        <w:t xml:space="preserve"> el tratamiento con un mayor incremento de peso fue T2 con un promedio de </w:t>
      </w:r>
      <w:r w:rsidR="00871B25" w:rsidRPr="00EC0124">
        <w:t>1414.8g</w:t>
      </w:r>
      <w:r w:rsidR="00510082" w:rsidRPr="00EC0124">
        <w:t xml:space="preserve"> que corresponde a la inclusión de 3 % harina de coco, seguido del tratamiento T4(3 % harina de romero) con </w:t>
      </w:r>
      <w:r w:rsidR="00871B25" w:rsidRPr="00EC0124">
        <w:t>1365.3g</w:t>
      </w:r>
      <w:r w:rsidR="00510082" w:rsidRPr="00EC0124">
        <w:t xml:space="preserve">, T3 (3 % harina de orégano) obteniendo un promedio de </w:t>
      </w:r>
      <w:r w:rsidR="00871B25" w:rsidRPr="00EC0124">
        <w:t xml:space="preserve">1288.5g </w:t>
      </w:r>
      <w:r w:rsidR="00510082" w:rsidRPr="00EC0124">
        <w:t xml:space="preserve">y al final T1 (Testigo) con un peso de </w:t>
      </w:r>
      <w:r w:rsidR="00871B25" w:rsidRPr="00EC0124">
        <w:t>1287.5g; la tabla 14 nos indica que existieron resultados variados, ya que el tratamiento T2 sigue siendo el tratamiento con la mayor eficiencia alimenticia para el incremento de peso en aves, mientras que T3 y T1 fueron los peores tratamientos en la semana 4, ya que tuvieron un rendimiento similar cabiendo señalar que T3 tuvo una inclusión de un suplemento alimenticio pero que tuvo un resultado similar a T1 (Testigo).</w:t>
      </w:r>
    </w:p>
    <w:p w14:paraId="6AA3A243"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2B8EA35F" w14:textId="1FA23A57" w:rsidR="00E150CB" w:rsidRDefault="002655D3" w:rsidP="009630E9">
      <w:pPr>
        <w:spacing w:before="240" w:after="240" w:line="360" w:lineRule="auto"/>
        <w:jc w:val="both"/>
      </w:pPr>
      <w:r>
        <w:t>Se r</w:t>
      </w:r>
      <w:r w:rsidR="00E150CB" w:rsidRPr="00EC0124">
        <w:t>eporto</w:t>
      </w:r>
      <w:r>
        <w:t xml:space="preserve"> un</w:t>
      </w:r>
      <w:r w:rsidR="00E150CB" w:rsidRPr="00EC0124">
        <w:t xml:space="preserve"> mayor aumento de peso (14</w:t>
      </w:r>
      <w:r w:rsidR="002F62AD">
        <w:t>02</w:t>
      </w:r>
      <w:r w:rsidR="00E150CB" w:rsidRPr="00EC0124">
        <w:t>.3g) a los 35 días en los pollos alimentados con harina de coco. El uso y efecto de la harina de coco, en las dietas para pollos de engorda, han sido documentados en los últimos años. Los resultados encontrados en el presente estudio con harinas son similares a los reportados con aceites esenciales, pues comparten una estructura química similar</w:t>
      </w:r>
      <w:r>
        <w:t>.                       (</w:t>
      </w:r>
      <w:r w:rsidRPr="00EC0124">
        <w:t xml:space="preserve">García Ríos </w:t>
      </w:r>
      <w:r w:rsidRPr="002655D3">
        <w:rPr>
          <w:i/>
          <w:iCs/>
        </w:rPr>
        <w:t>et al.,</w:t>
      </w:r>
      <w:r>
        <w:t xml:space="preserve"> </w:t>
      </w:r>
      <w:r w:rsidRPr="00EC0124">
        <w:t>2017)</w:t>
      </w:r>
    </w:p>
    <w:p w14:paraId="2DA4E6C3" w14:textId="5B7E0EAD" w:rsidR="002F62AD" w:rsidRPr="00EC0124" w:rsidRDefault="002F62AD" w:rsidP="009630E9">
      <w:pPr>
        <w:spacing w:before="240" w:after="240" w:line="360" w:lineRule="auto"/>
        <w:jc w:val="both"/>
      </w:pPr>
      <w:r>
        <w:lastRenderedPageBreak/>
        <w:t xml:space="preserve">Si comparamos los resultados obtenidos para la investigación previa podemos observar que para nuestra investigación presentamos datos </w:t>
      </w:r>
      <w:r w:rsidR="00742F09">
        <w:t>más</w:t>
      </w:r>
      <w:r>
        <w:t xml:space="preserve"> satisfactorios obteniendo mayor aumento de peso para la cuarta semana de la fase experimental, lo que nos indica que el manejo dado a las aves ha sido eficaz y ha permitido mantener un desempeño por encima de lo esperado. </w:t>
      </w:r>
    </w:p>
    <w:p w14:paraId="25AB4D19" w14:textId="67BD772A" w:rsidR="009630E9" w:rsidRPr="00EC0124" w:rsidRDefault="009630E9" w:rsidP="009630E9">
      <w:pPr>
        <w:pStyle w:val="Descripcin"/>
        <w:rPr>
          <w:color w:val="auto"/>
          <w:sz w:val="22"/>
          <w:szCs w:val="22"/>
        </w:rPr>
      </w:pPr>
      <w:bookmarkStart w:id="133" w:name="_Toc63256040"/>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4</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Pesos de la cuarta semana</w:t>
      </w:r>
      <w:bookmarkEnd w:id="133"/>
    </w:p>
    <w:p w14:paraId="63FAD2E0" w14:textId="06F4D80F" w:rsidR="00E80326" w:rsidRPr="00EC0124" w:rsidRDefault="001C64E6" w:rsidP="00E149C7">
      <w:pPr>
        <w:spacing w:line="360" w:lineRule="auto"/>
        <w:jc w:val="both"/>
        <w:rPr>
          <w:b/>
        </w:rPr>
      </w:pPr>
      <w:r>
        <w:rPr>
          <w:noProof/>
        </w:rPr>
        <w:drawing>
          <wp:inline distT="0" distB="0" distL="0" distR="0" wp14:anchorId="7A115B43" wp14:editId="06EADCD4">
            <wp:extent cx="4991100" cy="2400300"/>
            <wp:effectExtent l="0" t="0" r="0" b="0"/>
            <wp:docPr id="29" name="Chart 29">
              <a:extLst xmlns:a="http://schemas.openxmlformats.org/drawingml/2006/main">
                <a:ext uri="{FF2B5EF4-FFF2-40B4-BE49-F238E27FC236}">
                  <a16:creationId xmlns:a16="http://schemas.microsoft.com/office/drawing/2014/main" id="{907C3604-A785-4AB2-A398-6BFBC4027C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264305" w14:textId="03D02256" w:rsidR="008205CA" w:rsidRPr="00EC0124" w:rsidRDefault="008205CA" w:rsidP="0012705B">
      <w:pPr>
        <w:pStyle w:val="Ttulo3"/>
        <w:numPr>
          <w:ilvl w:val="0"/>
          <w:numId w:val="0"/>
        </w:numPr>
        <w:spacing w:before="240"/>
        <w:rPr>
          <w:b w:val="0"/>
        </w:rPr>
      </w:pPr>
      <w:bookmarkStart w:id="134" w:name="_Toc69136139"/>
      <w:r w:rsidRPr="00EC0124">
        <w:t>5.2.5. Pesos de la quinta semana.</w:t>
      </w:r>
      <w:bookmarkEnd w:id="134"/>
    </w:p>
    <w:p w14:paraId="3E9CFDDA" w14:textId="1B0156BA" w:rsidR="007E0110" w:rsidRPr="00EC0124" w:rsidRDefault="009630E9" w:rsidP="009630E9">
      <w:pPr>
        <w:pStyle w:val="Descripcin"/>
        <w:spacing w:after="0"/>
        <w:rPr>
          <w:b/>
          <w:bCs/>
          <w:i w:val="0"/>
          <w:iCs w:val="0"/>
          <w:color w:val="auto"/>
          <w:sz w:val="22"/>
          <w:szCs w:val="22"/>
        </w:rPr>
      </w:pPr>
      <w:bookmarkStart w:id="135" w:name="_Toc63256014"/>
      <w:bookmarkStart w:id="136" w:name="_Toc63256144"/>
      <w:bookmarkStart w:id="137" w:name="_Toc63256719"/>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15</w:t>
      </w:r>
      <w:r w:rsidRPr="00EC0124">
        <w:rPr>
          <w:b/>
          <w:bCs/>
          <w:i w:val="0"/>
          <w:iCs w:val="0"/>
          <w:color w:val="auto"/>
          <w:sz w:val="22"/>
          <w:szCs w:val="22"/>
        </w:rPr>
        <w:fldChar w:fldCharType="end"/>
      </w:r>
      <w:bookmarkEnd w:id="135"/>
      <w:bookmarkEnd w:id="136"/>
      <w:r w:rsidR="0007746C" w:rsidRPr="00EC0124">
        <w:rPr>
          <w:b/>
          <w:bCs/>
          <w:i w:val="0"/>
          <w:iCs w:val="0"/>
          <w:color w:val="auto"/>
          <w:sz w:val="22"/>
          <w:szCs w:val="22"/>
        </w:rPr>
        <w:t xml:space="preserve">. </w:t>
      </w:r>
      <w:r w:rsidRPr="00EC0124">
        <w:rPr>
          <w:color w:val="auto"/>
          <w:sz w:val="22"/>
          <w:szCs w:val="22"/>
        </w:rPr>
        <w:t>Análisis de varianza (ADEVA) de los pesos de la quinta semana.</w:t>
      </w:r>
      <w:bookmarkEnd w:id="137"/>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766"/>
        <w:gridCol w:w="821"/>
      </w:tblGrid>
      <w:tr w:rsidR="00983CF7" w:rsidRPr="00EC0124" w14:paraId="1E3C2A29"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74791FE8"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65CA042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120F777D"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7667A5E9"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766" w:type="dxa"/>
            <w:shd w:val="clear" w:color="auto" w:fill="B4C6E7" w:themeFill="accent5" w:themeFillTint="66"/>
          </w:tcPr>
          <w:p w14:paraId="0154E1F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821" w:type="dxa"/>
            <w:shd w:val="clear" w:color="auto" w:fill="B4C6E7" w:themeFill="accent5" w:themeFillTint="66"/>
          </w:tcPr>
          <w:p w14:paraId="306E9AFA"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00854A3B"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52A34DD"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3F3AA278"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47779CD0" w14:textId="751D0BB4"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52.3</w:t>
            </w:r>
          </w:p>
        </w:tc>
        <w:tc>
          <w:tcPr>
            <w:tcW w:w="990" w:type="dxa"/>
            <w:shd w:val="clear" w:color="auto" w:fill="FFFFFF"/>
          </w:tcPr>
          <w:p w14:paraId="52C7B72C" w14:textId="4B21EF7A"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17.42</w:t>
            </w:r>
          </w:p>
        </w:tc>
        <w:tc>
          <w:tcPr>
            <w:tcW w:w="766" w:type="dxa"/>
            <w:shd w:val="clear" w:color="auto" w:fill="FFFFFF"/>
          </w:tcPr>
          <w:p w14:paraId="52CAE42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4C9EBB53"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4F1DF0A4"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47D5C34"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2846F52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4537E2B3" w14:textId="6982AA50"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28757.3</w:t>
            </w:r>
          </w:p>
        </w:tc>
        <w:tc>
          <w:tcPr>
            <w:tcW w:w="990" w:type="dxa"/>
            <w:shd w:val="clear" w:color="auto" w:fill="FFFFFF"/>
          </w:tcPr>
          <w:p w14:paraId="0C00C316" w14:textId="657DCD7B"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9585.75</w:t>
            </w:r>
          </w:p>
        </w:tc>
        <w:tc>
          <w:tcPr>
            <w:tcW w:w="766" w:type="dxa"/>
            <w:shd w:val="clear" w:color="auto" w:fill="FFFFFF"/>
          </w:tcPr>
          <w:p w14:paraId="1448DAE4" w14:textId="62E7D848"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285.43</w:t>
            </w:r>
          </w:p>
        </w:tc>
        <w:tc>
          <w:tcPr>
            <w:tcW w:w="821" w:type="dxa"/>
            <w:shd w:val="clear" w:color="auto" w:fill="FFFFFF"/>
          </w:tcPr>
          <w:p w14:paraId="4A0223A3" w14:textId="50A3C9DC" w:rsidR="00983CF7" w:rsidRPr="00EC0124" w:rsidRDefault="00A04140"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0.0001</w:t>
            </w:r>
          </w:p>
        </w:tc>
      </w:tr>
      <w:tr w:rsidR="00983CF7" w:rsidRPr="00EC0124" w14:paraId="61D66D51"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4AA5A7E8"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5027517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0F6C0D95" w14:textId="471B5922"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302.3</w:t>
            </w:r>
          </w:p>
        </w:tc>
        <w:tc>
          <w:tcPr>
            <w:tcW w:w="990" w:type="dxa"/>
            <w:shd w:val="clear" w:color="auto" w:fill="FFFFFF"/>
          </w:tcPr>
          <w:p w14:paraId="3F51C314" w14:textId="2F7FBC50"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33.58</w:t>
            </w:r>
          </w:p>
        </w:tc>
        <w:tc>
          <w:tcPr>
            <w:tcW w:w="766" w:type="dxa"/>
            <w:shd w:val="clear" w:color="auto" w:fill="FFFFFF"/>
          </w:tcPr>
          <w:p w14:paraId="3EB5A7B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59EFDBF7" w14:textId="7C6AB30E"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2C45BBFC"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A2CAD6A"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1F05B86A"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39808C8E" w14:textId="41214B02" w:rsidR="00983CF7" w:rsidRPr="00EC0124" w:rsidRDefault="00A04140" w:rsidP="00A0414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29111.8</w:t>
            </w:r>
          </w:p>
        </w:tc>
        <w:tc>
          <w:tcPr>
            <w:tcW w:w="990" w:type="dxa"/>
            <w:shd w:val="clear" w:color="auto" w:fill="FFFFFF"/>
          </w:tcPr>
          <w:p w14:paraId="139CF975"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081AB721"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21" w:type="dxa"/>
            <w:shd w:val="clear" w:color="auto" w:fill="FFFFFF"/>
          </w:tcPr>
          <w:p w14:paraId="03F01441"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32AC464B"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A497922"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3FB8C4E0" w14:textId="35477441"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1844.4</w:t>
            </w:r>
          </w:p>
        </w:tc>
        <w:tc>
          <w:tcPr>
            <w:tcW w:w="990" w:type="dxa"/>
            <w:shd w:val="clear" w:color="auto" w:fill="FFFFFF"/>
          </w:tcPr>
          <w:p w14:paraId="2E658FB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0946CD6D"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7C438AB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821" w:type="dxa"/>
            <w:shd w:val="clear" w:color="auto" w:fill="FFFFFF"/>
          </w:tcPr>
          <w:p w14:paraId="462C75B4" w14:textId="7F407565" w:rsidR="00983CF7" w:rsidRPr="00EC0124" w:rsidRDefault="00A04140"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0.31</w:t>
            </w:r>
          </w:p>
        </w:tc>
      </w:tr>
    </w:tbl>
    <w:p w14:paraId="120858DE"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654603C1"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4A0AEB6A"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3E9E015A" w14:textId="77777777" w:rsidR="00FE4AA4" w:rsidRPr="00EC0124" w:rsidRDefault="00FE4AA4" w:rsidP="00FE4AA4">
      <w:pPr>
        <w:pStyle w:val="Default"/>
        <w:jc w:val="both"/>
        <w:rPr>
          <w:sz w:val="20"/>
          <w:szCs w:val="22"/>
        </w:rPr>
      </w:pPr>
      <w:r w:rsidRPr="00EC0124">
        <w:rPr>
          <w:b/>
          <w:sz w:val="20"/>
          <w:szCs w:val="22"/>
        </w:rPr>
        <w:t>Elaborado por</w:t>
      </w:r>
      <w:r w:rsidRPr="00EC0124">
        <w:rPr>
          <w:sz w:val="20"/>
          <w:szCs w:val="22"/>
        </w:rPr>
        <w:t>: (Saltos. M, 2020)</w:t>
      </w:r>
    </w:p>
    <w:p w14:paraId="16D8132B" w14:textId="156855A7" w:rsidR="00871B25" w:rsidRPr="00EC0124" w:rsidRDefault="00B857A2" w:rsidP="00E61172">
      <w:pPr>
        <w:spacing w:before="240" w:after="240" w:line="360" w:lineRule="auto"/>
        <w:jc w:val="both"/>
        <w:rPr>
          <w:bCs/>
        </w:rPr>
      </w:pPr>
      <w:r w:rsidRPr="00EC0124">
        <w:rPr>
          <w:bCs/>
        </w:rPr>
        <w:t xml:space="preserve">El análisis de varianza para los pesos de la </w:t>
      </w:r>
      <w:r w:rsidR="00871B25" w:rsidRPr="00EC0124">
        <w:rPr>
          <w:bCs/>
        </w:rPr>
        <w:t>quinta</w:t>
      </w:r>
      <w:r w:rsidRPr="00EC0124">
        <w:rPr>
          <w:bCs/>
        </w:rPr>
        <w:t xml:space="preserve"> semana de la fase experimental se expone en la tabla </w:t>
      </w:r>
      <w:r w:rsidR="00871B25" w:rsidRPr="00EC0124">
        <w:rPr>
          <w:bCs/>
        </w:rPr>
        <w:t>15</w:t>
      </w:r>
      <w:r w:rsidRPr="00EC0124">
        <w:rPr>
          <w:bCs/>
        </w:rPr>
        <w:t xml:space="preserve"> donde podemos observar </w:t>
      </w:r>
      <w:r w:rsidR="00871B25" w:rsidRPr="00EC0124">
        <w:rPr>
          <w:bCs/>
        </w:rPr>
        <w:t>se mantiene el mismo resultado significativo de las semanas anteriores</w:t>
      </w:r>
      <w:r w:rsidRPr="00EC0124">
        <w:rPr>
          <w:bCs/>
        </w:rPr>
        <w:t xml:space="preserve">. </w:t>
      </w:r>
      <w:r w:rsidR="00871B25" w:rsidRPr="00EC0124">
        <w:rPr>
          <w:bCs/>
        </w:rPr>
        <w:t>Podemos observar una</w:t>
      </w:r>
      <w:r w:rsidRPr="00EC0124">
        <w:rPr>
          <w:bCs/>
        </w:rPr>
        <w:t xml:space="preserve"> significancia estadística </w:t>
      </w:r>
      <w:r w:rsidRPr="00EC0124">
        <w:t>(P≤0.05</w:t>
      </w:r>
      <w:r w:rsidRPr="00EC0124">
        <w:rPr>
          <w:bCs/>
        </w:rPr>
        <w:t>)</w:t>
      </w:r>
      <w:r w:rsidR="00871B25" w:rsidRPr="00EC0124">
        <w:rPr>
          <w:bCs/>
        </w:rPr>
        <w:t xml:space="preserve"> entre tratamientos</w:t>
      </w:r>
      <w:r w:rsidRPr="00EC0124">
        <w:rPr>
          <w:bCs/>
        </w:rPr>
        <w:t xml:space="preserve">, </w:t>
      </w:r>
      <w:r w:rsidR="00871B25" w:rsidRPr="00EC0124">
        <w:rPr>
          <w:bCs/>
        </w:rPr>
        <w:t xml:space="preserve">a </w:t>
      </w:r>
      <w:r w:rsidR="00742F09" w:rsidRPr="00EC0124">
        <w:rPr>
          <w:bCs/>
        </w:rPr>
        <w:t>más</w:t>
      </w:r>
      <w:r w:rsidR="00871B25" w:rsidRPr="00EC0124">
        <w:rPr>
          <w:bCs/>
        </w:rPr>
        <w:t xml:space="preserve"> de esto se observa un coeficiente de variación de 0.31% </w:t>
      </w:r>
      <w:r w:rsidR="00ED0881" w:rsidRPr="00EC0124">
        <w:rPr>
          <w:bCs/>
        </w:rPr>
        <w:t>por lo que podemos enunciar que los datos tomados de los respectivos tratamientos en estudio durante la fase experimental fueron realizados de una manera correcta.</w:t>
      </w:r>
    </w:p>
    <w:p w14:paraId="43E711C5" w14:textId="57E591CB" w:rsidR="007E0110" w:rsidRPr="00EC0124" w:rsidRDefault="009630E9" w:rsidP="009630E9">
      <w:pPr>
        <w:pStyle w:val="Descripcin"/>
        <w:spacing w:after="0"/>
        <w:rPr>
          <w:b/>
          <w:bCs/>
          <w:i w:val="0"/>
          <w:iCs w:val="0"/>
          <w:color w:val="auto"/>
          <w:sz w:val="22"/>
          <w:szCs w:val="22"/>
        </w:rPr>
      </w:pPr>
      <w:bookmarkStart w:id="138" w:name="_Toc63256015"/>
      <w:bookmarkStart w:id="139" w:name="_Toc63256145"/>
      <w:bookmarkStart w:id="140" w:name="_Toc63256720"/>
      <w:r w:rsidRPr="00EC0124">
        <w:rPr>
          <w:b/>
          <w:bCs/>
          <w:i w:val="0"/>
          <w:iCs w:val="0"/>
          <w:color w:val="auto"/>
          <w:sz w:val="22"/>
          <w:szCs w:val="22"/>
        </w:rPr>
        <w:lastRenderedPageBreak/>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16</w:t>
      </w:r>
      <w:r w:rsidRPr="00EC0124">
        <w:rPr>
          <w:b/>
          <w:bCs/>
          <w:i w:val="0"/>
          <w:iCs w:val="0"/>
          <w:color w:val="auto"/>
          <w:sz w:val="22"/>
          <w:szCs w:val="22"/>
        </w:rPr>
        <w:fldChar w:fldCharType="end"/>
      </w:r>
      <w:bookmarkEnd w:id="138"/>
      <w:bookmarkEnd w:id="139"/>
      <w:r w:rsidR="0007746C" w:rsidRPr="00EC0124">
        <w:rPr>
          <w:b/>
          <w:bCs/>
          <w:i w:val="0"/>
          <w:iCs w:val="0"/>
          <w:color w:val="auto"/>
          <w:sz w:val="22"/>
          <w:szCs w:val="22"/>
        </w:rPr>
        <w:t xml:space="preserve">. </w:t>
      </w:r>
      <w:r w:rsidRPr="00EC0124">
        <w:rPr>
          <w:color w:val="auto"/>
          <w:sz w:val="22"/>
          <w:szCs w:val="22"/>
        </w:rPr>
        <w:t>Análisis de Tukey para los pesos de la quinta semana.</w:t>
      </w:r>
      <w:bookmarkEnd w:id="1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4DC82BF6" w14:textId="77777777" w:rsidTr="00666241">
        <w:trPr>
          <w:trHeight w:val="432"/>
        </w:trPr>
        <w:tc>
          <w:tcPr>
            <w:tcW w:w="1487" w:type="dxa"/>
            <w:shd w:val="clear" w:color="auto" w:fill="B4C6E7" w:themeFill="accent5" w:themeFillTint="66"/>
          </w:tcPr>
          <w:p w14:paraId="06820513"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45094C4B"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10C0C166"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3685D381" w14:textId="77777777" w:rsidTr="00666241">
        <w:trPr>
          <w:trHeight w:val="432"/>
        </w:trPr>
        <w:tc>
          <w:tcPr>
            <w:tcW w:w="1487" w:type="dxa"/>
          </w:tcPr>
          <w:p w14:paraId="134B6844" w14:textId="77951F8B"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4EEBC1C2" w14:textId="50CF4555"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1907.8</w:t>
            </w:r>
          </w:p>
        </w:tc>
        <w:tc>
          <w:tcPr>
            <w:tcW w:w="1119" w:type="dxa"/>
          </w:tcPr>
          <w:p w14:paraId="45750D23" w14:textId="5D77EF1E"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6FFA6538" w14:textId="77777777" w:rsidTr="00666241">
        <w:trPr>
          <w:trHeight w:val="432"/>
        </w:trPr>
        <w:tc>
          <w:tcPr>
            <w:tcW w:w="1487" w:type="dxa"/>
          </w:tcPr>
          <w:p w14:paraId="470FC2E5" w14:textId="2EE80784"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42B4AC86" w14:textId="68E97C97"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1856.5</w:t>
            </w:r>
          </w:p>
        </w:tc>
        <w:tc>
          <w:tcPr>
            <w:tcW w:w="1119" w:type="dxa"/>
          </w:tcPr>
          <w:p w14:paraId="284B68A6" w14:textId="5D1D380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26D39558" w14:textId="77777777" w:rsidTr="00666241">
        <w:trPr>
          <w:trHeight w:val="432"/>
        </w:trPr>
        <w:tc>
          <w:tcPr>
            <w:tcW w:w="1487" w:type="dxa"/>
          </w:tcPr>
          <w:p w14:paraId="740A0908" w14:textId="16751BB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40096321" w14:textId="6FC1415A"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1816.0</w:t>
            </w:r>
          </w:p>
        </w:tc>
        <w:tc>
          <w:tcPr>
            <w:tcW w:w="1119" w:type="dxa"/>
          </w:tcPr>
          <w:p w14:paraId="432CC021" w14:textId="44FB2E1F"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7E969AA3" w14:textId="77777777" w:rsidTr="00666241">
        <w:trPr>
          <w:trHeight w:val="432"/>
        </w:trPr>
        <w:tc>
          <w:tcPr>
            <w:tcW w:w="1487" w:type="dxa"/>
          </w:tcPr>
          <w:p w14:paraId="1E152544" w14:textId="25B4D6E8"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2C436271" w14:textId="3F4761AC"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1797.3</w:t>
            </w:r>
          </w:p>
        </w:tc>
        <w:tc>
          <w:tcPr>
            <w:tcW w:w="1119" w:type="dxa"/>
          </w:tcPr>
          <w:p w14:paraId="3024607E" w14:textId="7325435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41CCBE55"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66AEA5C9"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06A3F66A" w14:textId="77777777" w:rsidR="00116BC0" w:rsidRPr="00EC0124" w:rsidRDefault="00116BC0" w:rsidP="00116BC0">
      <w:pPr>
        <w:pStyle w:val="Default"/>
        <w:jc w:val="both"/>
        <w:rPr>
          <w:sz w:val="20"/>
          <w:szCs w:val="22"/>
        </w:rPr>
      </w:pPr>
      <w:r w:rsidRPr="00EC0124">
        <w:rPr>
          <w:b/>
          <w:sz w:val="20"/>
          <w:szCs w:val="22"/>
        </w:rPr>
        <w:t>Elaborado por</w:t>
      </w:r>
      <w:r w:rsidRPr="00EC0124">
        <w:rPr>
          <w:sz w:val="20"/>
          <w:szCs w:val="22"/>
        </w:rPr>
        <w:t>: (Saltos. M, 2020)</w:t>
      </w:r>
    </w:p>
    <w:p w14:paraId="6F4257DE" w14:textId="2294CCF1" w:rsidR="00AA0E9B" w:rsidRDefault="00ED0881" w:rsidP="00E61172">
      <w:pPr>
        <w:spacing w:before="240" w:after="240" w:line="360" w:lineRule="auto"/>
        <w:jc w:val="both"/>
      </w:pPr>
      <w:r w:rsidRPr="00EC0124">
        <w:t>Para el análisis</w:t>
      </w:r>
      <w:r w:rsidR="00510082" w:rsidRPr="00EC0124">
        <w:t xml:space="preserve"> de comparación de medias de Tukey </w:t>
      </w:r>
      <w:r w:rsidRPr="00EC0124">
        <w:t>obtuvimos</w:t>
      </w:r>
      <w:r w:rsidR="00510082" w:rsidRPr="00EC0124">
        <w:t xml:space="preserve"> </w:t>
      </w:r>
      <w:r w:rsidRPr="00EC0124">
        <w:t>resultados que nos hablan de los rendimientos de cada tratamiento para la semana 5 de estudio</w:t>
      </w:r>
      <w:r w:rsidR="00510082" w:rsidRPr="00EC0124">
        <w:t xml:space="preserve">, en esta podemos observar que el tratamiento con un mayor </w:t>
      </w:r>
      <w:r w:rsidRPr="00EC0124">
        <w:t xml:space="preserve">aumento </w:t>
      </w:r>
      <w:r w:rsidR="00510082" w:rsidRPr="00EC0124">
        <w:t xml:space="preserve">de peso fue T2 con un promedio de </w:t>
      </w:r>
      <w:r w:rsidRPr="00EC0124">
        <w:t xml:space="preserve">1907.8g </w:t>
      </w:r>
      <w:r w:rsidR="00510082" w:rsidRPr="00EC0124">
        <w:t>que corresponde a la inclusión de 3 % harina de coco, seguido del tratamiento T4</w:t>
      </w:r>
      <w:r w:rsidRPr="00EC0124">
        <w:t xml:space="preserve"> </w:t>
      </w:r>
      <w:r w:rsidR="00510082" w:rsidRPr="00EC0124">
        <w:t xml:space="preserve">(3 % harina de romero) con </w:t>
      </w:r>
      <w:r w:rsidRPr="00EC0124">
        <w:t>1856.5g</w:t>
      </w:r>
      <w:r w:rsidR="00510082" w:rsidRPr="00EC0124">
        <w:t xml:space="preserve">, T3 (3 % harina de orégano) obteniendo un promedio de </w:t>
      </w:r>
      <w:r w:rsidRPr="00EC0124">
        <w:t xml:space="preserve">1816.0g </w:t>
      </w:r>
      <w:r w:rsidR="00510082" w:rsidRPr="00EC0124">
        <w:t xml:space="preserve">y al final T1 (Testigo) con un </w:t>
      </w:r>
      <w:r w:rsidRPr="00EC0124">
        <w:t xml:space="preserve">aumento de </w:t>
      </w:r>
      <w:r w:rsidR="00510082" w:rsidRPr="00EC0124">
        <w:t xml:space="preserve">peso de </w:t>
      </w:r>
      <w:r w:rsidRPr="00EC0124">
        <w:t>1797.3g. Se enuncia que el tratamiento T2 ha sido el que a lo largo de las semanas ha tenido el mejor rendimiento entre los tratamientos para ser aplicados en la fase experimental, teniendo un aumento de peso superior a los otros tratamientos en estudio.</w:t>
      </w:r>
    </w:p>
    <w:p w14:paraId="73875173"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13156499" w14:textId="6B34C732" w:rsidR="0066732B" w:rsidRDefault="0066732B" w:rsidP="0066732B">
      <w:pPr>
        <w:spacing w:before="240" w:line="360" w:lineRule="auto"/>
        <w:jc w:val="both"/>
        <w:rPr>
          <w:color w:val="000000"/>
        </w:rPr>
      </w:pPr>
      <w:r>
        <w:rPr>
          <w:color w:val="000000"/>
        </w:rPr>
        <w:t>Las necesidades nutricionales de las aves en engorde se cubren mejor adaptando un programa de alimentación completa, además la adición de suplementos nutricionales a esto provee de una nutrición que cubre todos los requerimientos alimenticios y aumenta peso, conversión alimenticia entre otros parámetros zootécnicos. (Vademécum Veterinario, 201</w:t>
      </w:r>
      <w:r w:rsidRPr="00441635">
        <w:rPr>
          <w:color w:val="000000"/>
        </w:rPr>
        <w:t>6)</w:t>
      </w:r>
    </w:p>
    <w:p w14:paraId="62CAC95D" w14:textId="76BBD7CD" w:rsidR="002F62AD" w:rsidRDefault="002F62AD" w:rsidP="00EA6F75">
      <w:pPr>
        <w:spacing w:before="240" w:after="240" w:line="360" w:lineRule="auto"/>
        <w:jc w:val="both"/>
        <w:rPr>
          <w:color w:val="000000"/>
        </w:rPr>
      </w:pPr>
      <w:r>
        <w:rPr>
          <w:color w:val="000000"/>
        </w:rPr>
        <w:t xml:space="preserve">Como ya se conoce la </w:t>
      </w:r>
      <w:r w:rsidR="00EA6F75">
        <w:rPr>
          <w:color w:val="000000"/>
        </w:rPr>
        <w:t xml:space="preserve">crianza avícola está relacionada con varios factores que se entrelazan para logar una eficaz producción con la finalidad de obtener ganancias económicas, por lo que la dieta alimenticia tiene que cubrir todas las necesidades nutricionales de los animales con la finalidad de que estos puedan explotar todas sus características genéticas y tener un crecimiento eficiente. </w:t>
      </w:r>
    </w:p>
    <w:p w14:paraId="1F52CDD5" w14:textId="77777777" w:rsidR="003D0EC6" w:rsidRDefault="003D0EC6" w:rsidP="00EA6F75">
      <w:pPr>
        <w:spacing w:before="240" w:after="240" w:line="360" w:lineRule="auto"/>
        <w:jc w:val="both"/>
        <w:rPr>
          <w:color w:val="000000"/>
        </w:rPr>
      </w:pPr>
    </w:p>
    <w:p w14:paraId="2D9A471A" w14:textId="562BE12D" w:rsidR="009630E9" w:rsidRPr="00EC0124" w:rsidRDefault="009630E9" w:rsidP="009630E9">
      <w:pPr>
        <w:pStyle w:val="Descripcin"/>
        <w:rPr>
          <w:color w:val="auto"/>
          <w:sz w:val="22"/>
          <w:szCs w:val="22"/>
        </w:rPr>
      </w:pPr>
      <w:bookmarkStart w:id="141" w:name="_Toc63256041"/>
      <w:r w:rsidRPr="00EC0124">
        <w:rPr>
          <w:b/>
          <w:bCs/>
          <w:color w:val="auto"/>
          <w:sz w:val="22"/>
          <w:szCs w:val="22"/>
        </w:rPr>
        <w:lastRenderedPageBreak/>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5</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Pesos de la quinta semana</w:t>
      </w:r>
      <w:bookmarkEnd w:id="141"/>
    </w:p>
    <w:p w14:paraId="56975EDC" w14:textId="5DF91997" w:rsidR="00E80326" w:rsidRPr="00EC0124" w:rsidRDefault="001C64E6" w:rsidP="00E149C7">
      <w:pPr>
        <w:spacing w:line="360" w:lineRule="auto"/>
        <w:jc w:val="both"/>
        <w:rPr>
          <w:b/>
        </w:rPr>
      </w:pPr>
      <w:r>
        <w:rPr>
          <w:noProof/>
        </w:rPr>
        <w:drawing>
          <wp:inline distT="0" distB="0" distL="0" distR="0" wp14:anchorId="3857AF17" wp14:editId="2A8033F8">
            <wp:extent cx="5059680" cy="3116580"/>
            <wp:effectExtent l="0" t="0" r="7620" b="7620"/>
            <wp:docPr id="33" name="Chart 33">
              <a:extLst xmlns:a="http://schemas.openxmlformats.org/drawingml/2006/main">
                <a:ext uri="{FF2B5EF4-FFF2-40B4-BE49-F238E27FC236}">
                  <a16:creationId xmlns:a16="http://schemas.microsoft.com/office/drawing/2014/main" id="{E4187F5E-DD03-4D47-9C2E-80039ABB91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795CEA3" w14:textId="6496CD27" w:rsidR="008205CA" w:rsidRPr="00EC0124" w:rsidRDefault="008205CA" w:rsidP="0012705B">
      <w:pPr>
        <w:pStyle w:val="Ttulo3"/>
        <w:numPr>
          <w:ilvl w:val="0"/>
          <w:numId w:val="0"/>
        </w:numPr>
        <w:spacing w:before="240"/>
        <w:rPr>
          <w:b w:val="0"/>
        </w:rPr>
      </w:pPr>
      <w:bookmarkStart w:id="142" w:name="_Toc69136140"/>
      <w:r w:rsidRPr="00EC0124">
        <w:t>5.2.6. Pesos de la sexta semana.</w:t>
      </w:r>
      <w:bookmarkEnd w:id="142"/>
    </w:p>
    <w:p w14:paraId="2BED27E6" w14:textId="3212DD44" w:rsidR="007E0110" w:rsidRPr="00EC0124" w:rsidRDefault="009630E9" w:rsidP="009630E9">
      <w:pPr>
        <w:pStyle w:val="Descripcin"/>
        <w:spacing w:after="0"/>
        <w:rPr>
          <w:b/>
          <w:bCs/>
          <w:i w:val="0"/>
          <w:iCs w:val="0"/>
          <w:color w:val="auto"/>
          <w:sz w:val="22"/>
          <w:szCs w:val="22"/>
        </w:rPr>
      </w:pPr>
      <w:bookmarkStart w:id="143" w:name="_Toc63256016"/>
      <w:bookmarkStart w:id="144" w:name="_Toc63256146"/>
      <w:bookmarkStart w:id="145" w:name="_Toc63256721"/>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17</w:t>
      </w:r>
      <w:r w:rsidRPr="00EC0124">
        <w:rPr>
          <w:b/>
          <w:bCs/>
          <w:i w:val="0"/>
          <w:iCs w:val="0"/>
          <w:color w:val="auto"/>
          <w:sz w:val="22"/>
          <w:szCs w:val="22"/>
        </w:rPr>
        <w:fldChar w:fldCharType="end"/>
      </w:r>
      <w:r w:rsidRPr="00EC0124">
        <w:rPr>
          <w:b/>
          <w:bCs/>
          <w:i w:val="0"/>
          <w:iCs w:val="0"/>
          <w:color w:val="auto"/>
          <w:sz w:val="22"/>
          <w:szCs w:val="22"/>
        </w:rPr>
        <w:t>.</w:t>
      </w:r>
      <w:bookmarkEnd w:id="143"/>
      <w:bookmarkEnd w:id="144"/>
      <w:r w:rsidRPr="00EC0124">
        <w:rPr>
          <w:b/>
          <w:bCs/>
          <w:i w:val="0"/>
          <w:iCs w:val="0"/>
          <w:color w:val="auto"/>
          <w:sz w:val="22"/>
          <w:szCs w:val="22"/>
        </w:rPr>
        <w:t xml:space="preserve"> </w:t>
      </w:r>
      <w:r w:rsidRPr="00EC0124">
        <w:rPr>
          <w:color w:val="auto"/>
          <w:sz w:val="22"/>
          <w:szCs w:val="22"/>
        </w:rPr>
        <w:t xml:space="preserve"> Análisis de varianza (ADEVA) de los pesos de la sexta semana.</w:t>
      </w:r>
      <w:bookmarkEnd w:id="145"/>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866"/>
        <w:gridCol w:w="821"/>
      </w:tblGrid>
      <w:tr w:rsidR="00983CF7" w:rsidRPr="00EC0124" w14:paraId="0CA636D3"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4087B30A"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30EC553C"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758EA706"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7CAA9546"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866" w:type="dxa"/>
            <w:shd w:val="clear" w:color="auto" w:fill="B4C6E7" w:themeFill="accent5" w:themeFillTint="66"/>
          </w:tcPr>
          <w:p w14:paraId="372DA7A0"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821" w:type="dxa"/>
            <w:shd w:val="clear" w:color="auto" w:fill="B4C6E7" w:themeFill="accent5" w:themeFillTint="66"/>
          </w:tcPr>
          <w:p w14:paraId="6D846F14"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72E58935"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5F91E723"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7B5D032D"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3A4FD0E8" w14:textId="79D8D6F6"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200</w:t>
            </w:r>
          </w:p>
        </w:tc>
        <w:tc>
          <w:tcPr>
            <w:tcW w:w="990" w:type="dxa"/>
            <w:shd w:val="clear" w:color="auto" w:fill="FFFFFF"/>
          </w:tcPr>
          <w:p w14:paraId="230E1BFD" w14:textId="2E7CDFB6"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66.8</w:t>
            </w:r>
          </w:p>
        </w:tc>
        <w:tc>
          <w:tcPr>
            <w:tcW w:w="866" w:type="dxa"/>
            <w:shd w:val="clear" w:color="auto" w:fill="FFFFFF"/>
          </w:tcPr>
          <w:p w14:paraId="6F548C3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19948CAD"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0429436B"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ACDB794"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71089662"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717E23E9" w14:textId="405A64CC"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 xml:space="preserve">265783  </w:t>
            </w:r>
          </w:p>
        </w:tc>
        <w:tc>
          <w:tcPr>
            <w:tcW w:w="990" w:type="dxa"/>
            <w:shd w:val="clear" w:color="auto" w:fill="FFFFFF"/>
          </w:tcPr>
          <w:p w14:paraId="0F349AA8" w14:textId="57C50CDA"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88594.3</w:t>
            </w:r>
          </w:p>
        </w:tc>
        <w:tc>
          <w:tcPr>
            <w:tcW w:w="866" w:type="dxa"/>
            <w:shd w:val="clear" w:color="auto" w:fill="FFFFFF"/>
          </w:tcPr>
          <w:p w14:paraId="701DDFFE" w14:textId="77FCE7A5"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13125.1</w:t>
            </w:r>
          </w:p>
        </w:tc>
        <w:tc>
          <w:tcPr>
            <w:tcW w:w="821" w:type="dxa"/>
            <w:shd w:val="clear" w:color="auto" w:fill="FFFFFF"/>
          </w:tcPr>
          <w:p w14:paraId="4526FF9F" w14:textId="3848D9AF"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0.0012</w:t>
            </w:r>
          </w:p>
        </w:tc>
      </w:tr>
      <w:tr w:rsidR="00983CF7" w:rsidRPr="00EC0124" w14:paraId="4D6C6D92"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E0C0C61"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6F43BB0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146AFAED" w14:textId="01665B63"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61</w:t>
            </w:r>
          </w:p>
        </w:tc>
        <w:tc>
          <w:tcPr>
            <w:tcW w:w="990" w:type="dxa"/>
            <w:shd w:val="clear" w:color="auto" w:fill="FFFFFF"/>
          </w:tcPr>
          <w:p w14:paraId="6729017B" w14:textId="755A46C6"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6.8</w:t>
            </w:r>
          </w:p>
        </w:tc>
        <w:tc>
          <w:tcPr>
            <w:tcW w:w="866" w:type="dxa"/>
            <w:shd w:val="clear" w:color="auto" w:fill="FFFFFF"/>
          </w:tcPr>
          <w:p w14:paraId="2B2AAC0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1F16EC1A" w14:textId="246411E7"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5B2D3477"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53B468DB"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4B278C33"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473A56EB" w14:textId="5966BB97"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26604</w:t>
            </w:r>
          </w:p>
        </w:tc>
        <w:tc>
          <w:tcPr>
            <w:tcW w:w="990" w:type="dxa"/>
            <w:shd w:val="clear" w:color="auto" w:fill="FFFFFF"/>
          </w:tcPr>
          <w:p w14:paraId="24255FC5"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66" w:type="dxa"/>
            <w:shd w:val="clear" w:color="auto" w:fill="FFFFFF"/>
          </w:tcPr>
          <w:p w14:paraId="48D7DFB5"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21" w:type="dxa"/>
            <w:shd w:val="clear" w:color="auto" w:fill="FFFFFF"/>
          </w:tcPr>
          <w:p w14:paraId="1CAE061C"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76B28B7D"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042A054"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470DB452" w14:textId="6DEC4E57"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2290.9</w:t>
            </w:r>
          </w:p>
        </w:tc>
        <w:tc>
          <w:tcPr>
            <w:tcW w:w="990" w:type="dxa"/>
            <w:shd w:val="clear" w:color="auto" w:fill="FFFFFF"/>
          </w:tcPr>
          <w:p w14:paraId="73CB86B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61FC7EB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66" w:type="dxa"/>
            <w:shd w:val="clear" w:color="auto" w:fill="FFFFFF"/>
          </w:tcPr>
          <w:p w14:paraId="2E95F0B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821" w:type="dxa"/>
            <w:shd w:val="clear" w:color="auto" w:fill="FFFFFF"/>
          </w:tcPr>
          <w:p w14:paraId="4941A70D" w14:textId="372AA3C0" w:rsidR="00983CF7" w:rsidRPr="00EC0124" w:rsidRDefault="00DA5C95" w:rsidP="00DA5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0.11</w:t>
            </w:r>
          </w:p>
        </w:tc>
      </w:tr>
    </w:tbl>
    <w:p w14:paraId="21D1C1FF"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752601EF" w14:textId="77777777"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1667A92C" w14:textId="18728271" w:rsidR="00FE4AA4" w:rsidRPr="00EC0124" w:rsidRDefault="00FE4AA4" w:rsidP="00FE4AA4">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23AD7918" w14:textId="4504B4E4" w:rsidR="00155DFB" w:rsidRPr="00EC0124" w:rsidRDefault="00155DFB" w:rsidP="00155DFB">
      <w:pPr>
        <w:pStyle w:val="Default"/>
        <w:jc w:val="both"/>
        <w:rPr>
          <w:sz w:val="20"/>
          <w:szCs w:val="22"/>
        </w:rPr>
      </w:pPr>
      <w:r w:rsidRPr="00EC0124">
        <w:rPr>
          <w:b/>
          <w:sz w:val="20"/>
          <w:szCs w:val="22"/>
        </w:rPr>
        <w:t>Elaborado por</w:t>
      </w:r>
      <w:r w:rsidRPr="00EC0124">
        <w:rPr>
          <w:sz w:val="20"/>
          <w:szCs w:val="22"/>
        </w:rPr>
        <w:t xml:space="preserve">: </w:t>
      </w:r>
      <w:r w:rsidR="00510082" w:rsidRPr="00EC0124">
        <w:rPr>
          <w:sz w:val="20"/>
          <w:szCs w:val="22"/>
        </w:rPr>
        <w:t>(Saltos. M, 2020)</w:t>
      </w:r>
    </w:p>
    <w:p w14:paraId="392E4E89" w14:textId="46AF2FAF" w:rsidR="00983CF7" w:rsidRDefault="00ED0881" w:rsidP="00E61172">
      <w:pPr>
        <w:spacing w:before="240" w:after="240" w:line="360" w:lineRule="auto"/>
        <w:jc w:val="both"/>
        <w:rPr>
          <w:bCs/>
        </w:rPr>
      </w:pPr>
      <w:r w:rsidRPr="00EC0124">
        <w:rPr>
          <w:bCs/>
        </w:rPr>
        <w:t>En cuanto al ADEVA</w:t>
      </w:r>
      <w:r w:rsidR="00B857A2" w:rsidRPr="00EC0124">
        <w:rPr>
          <w:bCs/>
        </w:rPr>
        <w:t xml:space="preserve"> para los pesos de la </w:t>
      </w:r>
      <w:r w:rsidRPr="00EC0124">
        <w:rPr>
          <w:bCs/>
        </w:rPr>
        <w:t>sexta</w:t>
      </w:r>
      <w:r w:rsidR="00B857A2" w:rsidRPr="00EC0124">
        <w:rPr>
          <w:bCs/>
        </w:rPr>
        <w:t xml:space="preserve"> semana de la fase experimental </w:t>
      </w:r>
      <w:r w:rsidRPr="00EC0124">
        <w:rPr>
          <w:bCs/>
        </w:rPr>
        <w:t xml:space="preserve">los cuales se exponen en la tabla 17, </w:t>
      </w:r>
      <w:r w:rsidR="00B857A2" w:rsidRPr="00EC0124">
        <w:rPr>
          <w:bCs/>
        </w:rPr>
        <w:t>observa</w:t>
      </w:r>
      <w:r w:rsidR="00FE4AA4" w:rsidRPr="00EC0124">
        <w:rPr>
          <w:bCs/>
        </w:rPr>
        <w:t>mos</w:t>
      </w:r>
      <w:r w:rsidR="00B857A2" w:rsidRPr="00EC0124">
        <w:rPr>
          <w:bCs/>
        </w:rPr>
        <w:t xml:space="preserve"> una significancia estadística </w:t>
      </w:r>
      <w:r w:rsidR="00FE4AA4" w:rsidRPr="00EC0124">
        <w:rPr>
          <w:bCs/>
        </w:rPr>
        <w:t xml:space="preserve">entre tratamientos </w:t>
      </w:r>
      <w:r w:rsidR="00B857A2" w:rsidRPr="00EC0124">
        <w:t>(P≤0.05</w:t>
      </w:r>
      <w:r w:rsidR="00B857A2" w:rsidRPr="00EC0124">
        <w:rPr>
          <w:bCs/>
        </w:rPr>
        <w:t xml:space="preserve">), </w:t>
      </w:r>
      <w:r w:rsidR="00FE4AA4" w:rsidRPr="00EC0124">
        <w:rPr>
          <w:bCs/>
        </w:rPr>
        <w:t>como se ha observado a lo largo de la fase experimental, esto evidencia que los tratamientos han influido de manera notoria en el aumento de peso de las aves desde el inicio al final del trabajo de campo, por lo que se puede decir que los tratamientos tuvieron un efecto positivo en el aumento de peso de aves en toda la fase experimental.</w:t>
      </w:r>
    </w:p>
    <w:p w14:paraId="49C5151B" w14:textId="748B6CD4" w:rsidR="003D0EC6" w:rsidRDefault="003D0EC6" w:rsidP="00E61172">
      <w:pPr>
        <w:spacing w:before="240" w:after="240" w:line="360" w:lineRule="auto"/>
        <w:jc w:val="both"/>
        <w:rPr>
          <w:bCs/>
        </w:rPr>
      </w:pPr>
    </w:p>
    <w:p w14:paraId="23DAFB00" w14:textId="77777777" w:rsidR="003D0EC6" w:rsidRDefault="003D0EC6" w:rsidP="00E61172">
      <w:pPr>
        <w:spacing w:before="240" w:after="240" w:line="360" w:lineRule="auto"/>
        <w:jc w:val="both"/>
        <w:rPr>
          <w:bCs/>
        </w:rPr>
      </w:pPr>
    </w:p>
    <w:p w14:paraId="3B305D12" w14:textId="46A4A184" w:rsidR="001242FC" w:rsidRPr="00EC0124" w:rsidRDefault="009630E9" w:rsidP="009630E9">
      <w:pPr>
        <w:pStyle w:val="Descripcin"/>
        <w:spacing w:after="0"/>
        <w:rPr>
          <w:b/>
          <w:bCs/>
          <w:i w:val="0"/>
          <w:iCs w:val="0"/>
          <w:color w:val="auto"/>
          <w:sz w:val="22"/>
          <w:szCs w:val="22"/>
        </w:rPr>
      </w:pPr>
      <w:bookmarkStart w:id="146" w:name="_Toc63256017"/>
      <w:bookmarkStart w:id="147" w:name="_Toc63256147"/>
      <w:bookmarkStart w:id="148" w:name="_Toc63256722"/>
      <w:r w:rsidRPr="00EC0124">
        <w:rPr>
          <w:b/>
          <w:bCs/>
          <w:i w:val="0"/>
          <w:iCs w:val="0"/>
          <w:color w:val="auto"/>
          <w:sz w:val="22"/>
          <w:szCs w:val="22"/>
        </w:rPr>
        <w:lastRenderedPageBreak/>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18</w:t>
      </w:r>
      <w:r w:rsidRPr="00EC0124">
        <w:rPr>
          <w:b/>
          <w:bCs/>
          <w:i w:val="0"/>
          <w:iCs w:val="0"/>
          <w:color w:val="auto"/>
          <w:sz w:val="22"/>
          <w:szCs w:val="22"/>
        </w:rPr>
        <w:fldChar w:fldCharType="end"/>
      </w:r>
      <w:r w:rsidRPr="00EC0124">
        <w:rPr>
          <w:b/>
          <w:bCs/>
          <w:i w:val="0"/>
          <w:iCs w:val="0"/>
          <w:color w:val="auto"/>
          <w:sz w:val="22"/>
          <w:szCs w:val="22"/>
        </w:rPr>
        <w:t>.</w:t>
      </w:r>
      <w:bookmarkEnd w:id="146"/>
      <w:bookmarkEnd w:id="147"/>
      <w:r w:rsidRPr="00EC0124">
        <w:rPr>
          <w:b/>
          <w:bCs/>
          <w:i w:val="0"/>
          <w:iCs w:val="0"/>
          <w:color w:val="auto"/>
          <w:sz w:val="22"/>
          <w:szCs w:val="22"/>
        </w:rPr>
        <w:t xml:space="preserve"> </w:t>
      </w:r>
      <w:r w:rsidRPr="00EC0124">
        <w:rPr>
          <w:color w:val="auto"/>
          <w:sz w:val="22"/>
          <w:szCs w:val="22"/>
        </w:rPr>
        <w:t>Análisis de Tukey para los pesos de la sexta semana.</w:t>
      </w:r>
      <w:bookmarkEnd w:id="1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13B179E8" w14:textId="77777777" w:rsidTr="00666241">
        <w:trPr>
          <w:trHeight w:val="432"/>
        </w:trPr>
        <w:tc>
          <w:tcPr>
            <w:tcW w:w="1487" w:type="dxa"/>
            <w:shd w:val="clear" w:color="auto" w:fill="B4C6E7" w:themeFill="accent5" w:themeFillTint="66"/>
          </w:tcPr>
          <w:p w14:paraId="6C3ABAF9"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2423DEEA"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0F2B859C"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07A335F0" w14:textId="77777777" w:rsidTr="00666241">
        <w:trPr>
          <w:trHeight w:val="432"/>
        </w:trPr>
        <w:tc>
          <w:tcPr>
            <w:tcW w:w="1487" w:type="dxa"/>
          </w:tcPr>
          <w:p w14:paraId="1A9E70A8" w14:textId="347DC2CE"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4B54996C" w14:textId="22B94351"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2469.8</w:t>
            </w:r>
          </w:p>
        </w:tc>
        <w:tc>
          <w:tcPr>
            <w:tcW w:w="1119" w:type="dxa"/>
          </w:tcPr>
          <w:p w14:paraId="078EAD83" w14:textId="7A6C60E7"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1EAE1753" w14:textId="77777777" w:rsidTr="00666241">
        <w:trPr>
          <w:trHeight w:val="432"/>
        </w:trPr>
        <w:tc>
          <w:tcPr>
            <w:tcW w:w="1487" w:type="dxa"/>
          </w:tcPr>
          <w:p w14:paraId="1B58E645" w14:textId="57A71AFF"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3C86B3BE" w14:textId="7663C00A"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2319.3</w:t>
            </w:r>
          </w:p>
        </w:tc>
        <w:tc>
          <w:tcPr>
            <w:tcW w:w="1119" w:type="dxa"/>
          </w:tcPr>
          <w:p w14:paraId="16AA4F3A" w14:textId="2ACE7056"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7B8C55F6" w14:textId="77777777" w:rsidTr="00666241">
        <w:trPr>
          <w:trHeight w:val="432"/>
        </w:trPr>
        <w:tc>
          <w:tcPr>
            <w:tcW w:w="1487" w:type="dxa"/>
          </w:tcPr>
          <w:p w14:paraId="17C187EC" w14:textId="40C3916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7688281F" w14:textId="5BE1356D"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2265.3</w:t>
            </w:r>
          </w:p>
        </w:tc>
        <w:tc>
          <w:tcPr>
            <w:tcW w:w="1119" w:type="dxa"/>
          </w:tcPr>
          <w:p w14:paraId="607820B9" w14:textId="4CB854CE"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7E9BD971" w14:textId="77777777" w:rsidTr="00666241">
        <w:trPr>
          <w:trHeight w:val="432"/>
        </w:trPr>
        <w:tc>
          <w:tcPr>
            <w:tcW w:w="1487" w:type="dxa"/>
          </w:tcPr>
          <w:p w14:paraId="51CAA8C4" w14:textId="29AD5A42"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66B93E58" w14:textId="11AA0216"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2109.3</w:t>
            </w:r>
          </w:p>
        </w:tc>
        <w:tc>
          <w:tcPr>
            <w:tcW w:w="1119" w:type="dxa"/>
          </w:tcPr>
          <w:p w14:paraId="6B999952" w14:textId="569A3A34"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6FE6630C" w14:textId="77777777" w:rsidR="00FE4AA4" w:rsidRPr="00EC0124" w:rsidRDefault="00FE4AA4" w:rsidP="00116BC0">
      <w:pPr>
        <w:pStyle w:val="Sinespaciado"/>
        <w:jc w:val="both"/>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7472B6D2" w14:textId="77777777" w:rsidR="00FE4AA4" w:rsidRPr="00EC0124" w:rsidRDefault="00FE4AA4" w:rsidP="00116BC0">
      <w:pPr>
        <w:pStyle w:val="Sinespaciado"/>
        <w:jc w:val="both"/>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363C6274" w14:textId="6D429B74" w:rsidR="00155DFB" w:rsidRPr="00EC0124" w:rsidRDefault="00155DFB" w:rsidP="00116BC0">
      <w:pPr>
        <w:pStyle w:val="Default"/>
        <w:jc w:val="both"/>
        <w:rPr>
          <w:sz w:val="20"/>
          <w:szCs w:val="22"/>
        </w:rPr>
      </w:pPr>
      <w:r w:rsidRPr="00EC0124">
        <w:rPr>
          <w:b/>
          <w:sz w:val="20"/>
          <w:szCs w:val="22"/>
        </w:rPr>
        <w:t>Elaborado por</w:t>
      </w:r>
      <w:r w:rsidRPr="00EC0124">
        <w:rPr>
          <w:sz w:val="20"/>
          <w:szCs w:val="22"/>
        </w:rPr>
        <w:t xml:space="preserve">: </w:t>
      </w:r>
      <w:r w:rsidR="00510082" w:rsidRPr="00EC0124">
        <w:rPr>
          <w:sz w:val="20"/>
          <w:szCs w:val="22"/>
        </w:rPr>
        <w:t>(Saltos. M, 2020)</w:t>
      </w:r>
    </w:p>
    <w:p w14:paraId="052E51F7" w14:textId="2EB3D80E" w:rsidR="00AA0E9B" w:rsidRDefault="00510082" w:rsidP="00E61172">
      <w:pPr>
        <w:spacing w:before="240" w:after="240" w:line="360" w:lineRule="auto"/>
        <w:jc w:val="both"/>
      </w:pPr>
      <w:r w:rsidRPr="00EC0124">
        <w:t xml:space="preserve">La prueba de comparación de medias de Tukey nos indica que existieron intervalos estadísticos entre los tratamientos propuestos, en esta podemos observar que para la </w:t>
      </w:r>
      <w:r w:rsidR="00EA6F75">
        <w:t>sexta</w:t>
      </w:r>
      <w:r w:rsidRPr="00EC0124">
        <w:t xml:space="preserve"> semana el tratamiento con un mayor incremento de peso fue T2 con un promedio de </w:t>
      </w:r>
      <w:r w:rsidR="00EA6F75" w:rsidRPr="00EC0124">
        <w:rPr>
          <w:rFonts w:eastAsiaTheme="minorHAnsi"/>
          <w:color w:val="000000"/>
        </w:rPr>
        <w:t>2469.8</w:t>
      </w:r>
      <w:r w:rsidRPr="00EC0124">
        <w:t xml:space="preserve">g que corresponde a la inclusión de 3 % harina de coco, seguido del tratamiento T4(3 % harina de romero) con </w:t>
      </w:r>
      <w:r w:rsidR="00EA6F75" w:rsidRPr="00EC0124">
        <w:rPr>
          <w:rFonts w:eastAsiaTheme="minorHAnsi"/>
          <w:color w:val="000000"/>
        </w:rPr>
        <w:t>2319.3</w:t>
      </w:r>
      <w:r w:rsidRPr="00EC0124">
        <w:t xml:space="preserve">g, T3 (3 % harina de orégano) obteniendo un promedio de </w:t>
      </w:r>
      <w:r w:rsidR="00EA6F75" w:rsidRPr="00EC0124">
        <w:rPr>
          <w:rFonts w:eastAsiaTheme="minorHAnsi"/>
          <w:color w:val="000000"/>
        </w:rPr>
        <w:t>2265.3</w:t>
      </w:r>
      <w:r w:rsidR="00EA6F75">
        <w:rPr>
          <w:rFonts w:eastAsiaTheme="minorHAnsi"/>
          <w:color w:val="000000"/>
        </w:rPr>
        <w:t xml:space="preserve">g </w:t>
      </w:r>
      <w:r w:rsidRPr="00EC0124">
        <w:t xml:space="preserve">y al final T1 (Testigo) con un peso de </w:t>
      </w:r>
      <w:r w:rsidR="00EA6F75" w:rsidRPr="00EC0124">
        <w:rPr>
          <w:rFonts w:eastAsiaTheme="minorHAnsi"/>
          <w:color w:val="000000"/>
        </w:rPr>
        <w:t>2109.3</w:t>
      </w:r>
      <w:r w:rsidR="00EA6F75">
        <w:rPr>
          <w:rFonts w:eastAsiaTheme="minorHAnsi"/>
          <w:color w:val="000000"/>
        </w:rPr>
        <w:t xml:space="preserve">g </w:t>
      </w:r>
      <w:r w:rsidRPr="00EC0124">
        <w:t>siendo el tratamiento con el menor desempeño, dándonos a entender que la inclusión de estos aditivos tiene un efecto positivo en los parámetros productivos en aves.</w:t>
      </w:r>
    </w:p>
    <w:p w14:paraId="77FDA65C"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2428DCE6" w14:textId="79E16583" w:rsidR="002C6FCE" w:rsidRDefault="002655D3" w:rsidP="002C6FCE">
      <w:pPr>
        <w:autoSpaceDE w:val="0"/>
        <w:autoSpaceDN w:val="0"/>
        <w:adjustRightInd w:val="0"/>
        <w:spacing w:after="240" w:line="360" w:lineRule="auto"/>
        <w:jc w:val="both"/>
      </w:pPr>
      <w:r>
        <w:rPr>
          <w:color w:val="000000"/>
        </w:rPr>
        <w:t xml:space="preserve">Se </w:t>
      </w:r>
      <w:r w:rsidR="002C6FCE">
        <w:rPr>
          <w:color w:val="000000"/>
        </w:rPr>
        <w:t>present</w:t>
      </w:r>
      <w:r>
        <w:rPr>
          <w:color w:val="000000"/>
        </w:rPr>
        <w:t xml:space="preserve">aron </w:t>
      </w:r>
      <w:r w:rsidR="002C6FCE">
        <w:rPr>
          <w:color w:val="000000"/>
        </w:rPr>
        <w:t>pesos de hasta 1887.9g para aves alimentadas con un 2% de harina de coco, en donde los</w:t>
      </w:r>
      <w:r w:rsidR="002F7170">
        <w:rPr>
          <w:color w:val="000000"/>
        </w:rPr>
        <w:t xml:space="preserve"> </w:t>
      </w:r>
      <w:r w:rsidR="002C6FCE">
        <w:rPr>
          <w:color w:val="000000"/>
        </w:rPr>
        <w:t>tratamientos propuestos presentaron diferencias estadísticamente significativas (*), mostrando un mejor rendimiento productivo en cuanto a ganancia de peso con respecto a la adición del 1% de harina de romero; cómo podemos observar en la tabla 18 tanto la harina de coco como la de romero fueron los tratamientos con el mejor desempeño por lo que podemos decir que sus resultados fueron satisfactorios.</w:t>
      </w:r>
      <w:r w:rsidRPr="002655D3">
        <w:t xml:space="preserve"> </w:t>
      </w:r>
      <w:r>
        <w:t>(</w:t>
      </w:r>
      <w:r w:rsidRPr="00BF4A70">
        <w:t>Velarde, 20</w:t>
      </w:r>
      <w:r>
        <w:t>1</w:t>
      </w:r>
      <w:r w:rsidRPr="00BF4A70">
        <w:t>1)</w:t>
      </w:r>
    </w:p>
    <w:p w14:paraId="3ECCD393" w14:textId="674036B9" w:rsidR="00EA6F75" w:rsidRPr="00EC0124" w:rsidRDefault="00EA6F75" w:rsidP="002C6FCE">
      <w:pPr>
        <w:autoSpaceDE w:val="0"/>
        <w:autoSpaceDN w:val="0"/>
        <w:adjustRightInd w:val="0"/>
        <w:spacing w:after="240" w:line="360" w:lineRule="auto"/>
        <w:jc w:val="both"/>
        <w:rPr>
          <w:bCs/>
        </w:rPr>
      </w:pPr>
      <w:r>
        <w:t xml:space="preserve">Si comparamos los resultados obtenidos por Velarde en su investigación de aves alimentadas con un 2% de harina de coco, observamos que </w:t>
      </w:r>
      <w:r w:rsidR="00A8148E">
        <w:t>nuestra</w:t>
      </w:r>
      <w:r>
        <w:t xml:space="preserve"> investigación presenta un mejor </w:t>
      </w:r>
      <w:r w:rsidR="00A8148E">
        <w:t>rendimiento</w:t>
      </w:r>
      <w:r>
        <w:t xml:space="preserve"> en cuanto al aumento de peso, con un aumento de ±600g de peso vivo, lo que </w:t>
      </w:r>
      <w:r w:rsidR="00A8148E">
        <w:t>podría</w:t>
      </w:r>
      <w:r>
        <w:t xml:space="preserve"> explicarse que nuestra investigación tuvo una inclusión de 3% de harina coco en el mejor tratamiento propuesto, lo que nos indica </w:t>
      </w:r>
      <w:r>
        <w:lastRenderedPageBreak/>
        <w:t xml:space="preserve">que una mayor inclusión de este aditivo significa un gran aumento a esta variable zootécnica. </w:t>
      </w:r>
    </w:p>
    <w:p w14:paraId="169A0D65" w14:textId="540CC9A9" w:rsidR="00CA526E" w:rsidRPr="00EC0124" w:rsidRDefault="00CA526E" w:rsidP="00CA526E">
      <w:pPr>
        <w:pStyle w:val="Descripcin"/>
        <w:rPr>
          <w:color w:val="auto"/>
          <w:sz w:val="22"/>
          <w:szCs w:val="22"/>
        </w:rPr>
      </w:pPr>
      <w:bookmarkStart w:id="149" w:name="_Toc63256042"/>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6</w:t>
      </w:r>
      <w:r w:rsidRPr="00EC0124">
        <w:rPr>
          <w:b/>
          <w:bCs/>
          <w:color w:val="auto"/>
          <w:sz w:val="22"/>
          <w:szCs w:val="22"/>
        </w:rPr>
        <w:fldChar w:fldCharType="end"/>
      </w:r>
      <w:r w:rsidRPr="00EC0124">
        <w:rPr>
          <w:b/>
          <w:bCs/>
          <w:i w:val="0"/>
          <w:iCs w:val="0"/>
          <w:color w:val="auto"/>
          <w:sz w:val="22"/>
          <w:szCs w:val="22"/>
        </w:rPr>
        <w:t>.</w:t>
      </w:r>
      <w:r w:rsidRPr="00EC0124">
        <w:rPr>
          <w:i w:val="0"/>
          <w:iCs w:val="0"/>
          <w:color w:val="auto"/>
          <w:sz w:val="22"/>
          <w:szCs w:val="22"/>
        </w:rPr>
        <w:t xml:space="preserve"> Pesos de la sexta semana</w:t>
      </w:r>
      <w:bookmarkEnd w:id="149"/>
    </w:p>
    <w:p w14:paraId="49462360" w14:textId="42872389" w:rsidR="00E80326" w:rsidRPr="00EC0124" w:rsidRDefault="001C64E6" w:rsidP="00E149C7">
      <w:pPr>
        <w:spacing w:line="360" w:lineRule="auto"/>
        <w:jc w:val="both"/>
        <w:rPr>
          <w:b/>
        </w:rPr>
      </w:pPr>
      <w:r>
        <w:rPr>
          <w:noProof/>
        </w:rPr>
        <w:drawing>
          <wp:inline distT="0" distB="0" distL="0" distR="0" wp14:anchorId="556B25F2" wp14:editId="7B174B8D">
            <wp:extent cx="4968240" cy="2270760"/>
            <wp:effectExtent l="0" t="0" r="3810" b="15240"/>
            <wp:docPr id="34" name="Chart 34">
              <a:extLst xmlns:a="http://schemas.openxmlformats.org/drawingml/2006/main">
                <a:ext uri="{FF2B5EF4-FFF2-40B4-BE49-F238E27FC236}">
                  <a16:creationId xmlns:a16="http://schemas.microsoft.com/office/drawing/2014/main" id="{38C69796-06A6-4FB4-9E38-104AB648D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D61E8D1" w14:textId="46D1F9FF" w:rsidR="007446DA" w:rsidRPr="00EC0124" w:rsidRDefault="008205CA" w:rsidP="0012705B">
      <w:pPr>
        <w:pStyle w:val="Ttulo2"/>
        <w:numPr>
          <w:ilvl w:val="0"/>
          <w:numId w:val="0"/>
        </w:numPr>
        <w:spacing w:before="240"/>
        <w:rPr>
          <w:b w:val="0"/>
        </w:rPr>
      </w:pPr>
      <w:bookmarkStart w:id="150" w:name="_Toc69136141"/>
      <w:r w:rsidRPr="00EC0124">
        <w:t xml:space="preserve">5.3. </w:t>
      </w:r>
      <w:r w:rsidR="00A95B06" w:rsidRPr="00EC0124">
        <w:t xml:space="preserve">Consumo de alimento </w:t>
      </w:r>
      <w:r w:rsidRPr="00EC0124">
        <w:t>(g).</w:t>
      </w:r>
      <w:bookmarkEnd w:id="150"/>
      <w:r w:rsidRPr="00EC0124">
        <w:t xml:space="preserve"> </w:t>
      </w:r>
    </w:p>
    <w:p w14:paraId="232F9392" w14:textId="6BE860BC" w:rsidR="007E0110" w:rsidRPr="00EC0124" w:rsidRDefault="00CA526E" w:rsidP="00CA526E">
      <w:pPr>
        <w:pStyle w:val="Descripcin"/>
        <w:spacing w:after="0"/>
        <w:rPr>
          <w:b/>
          <w:bCs/>
          <w:i w:val="0"/>
          <w:iCs w:val="0"/>
          <w:color w:val="auto"/>
          <w:sz w:val="22"/>
          <w:szCs w:val="22"/>
        </w:rPr>
      </w:pPr>
      <w:bookmarkStart w:id="151" w:name="_Toc63256018"/>
      <w:bookmarkStart w:id="152" w:name="_Toc63256148"/>
      <w:bookmarkStart w:id="153" w:name="_Toc63256723"/>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19</w:t>
      </w:r>
      <w:r w:rsidRPr="00EC0124">
        <w:rPr>
          <w:b/>
          <w:bCs/>
          <w:i w:val="0"/>
          <w:iCs w:val="0"/>
          <w:color w:val="auto"/>
          <w:sz w:val="22"/>
          <w:szCs w:val="22"/>
        </w:rPr>
        <w:fldChar w:fldCharType="end"/>
      </w:r>
      <w:r w:rsidRPr="00EC0124">
        <w:rPr>
          <w:b/>
          <w:bCs/>
          <w:i w:val="0"/>
          <w:iCs w:val="0"/>
          <w:color w:val="auto"/>
          <w:sz w:val="22"/>
          <w:szCs w:val="22"/>
        </w:rPr>
        <w:t>.</w:t>
      </w:r>
      <w:bookmarkEnd w:id="151"/>
      <w:bookmarkEnd w:id="152"/>
      <w:r w:rsidR="0007746C" w:rsidRPr="00EC0124">
        <w:rPr>
          <w:b/>
          <w:bCs/>
          <w:i w:val="0"/>
          <w:iCs w:val="0"/>
          <w:color w:val="auto"/>
          <w:sz w:val="22"/>
          <w:szCs w:val="22"/>
        </w:rPr>
        <w:t xml:space="preserve"> </w:t>
      </w:r>
      <w:r w:rsidRPr="00EC0124">
        <w:rPr>
          <w:color w:val="auto"/>
          <w:sz w:val="22"/>
          <w:szCs w:val="22"/>
        </w:rPr>
        <w:t>Análisis de varianza (ADEVA) del consumo de alimento a lo largo de la fase experimental.</w:t>
      </w:r>
      <w:bookmarkEnd w:id="153"/>
    </w:p>
    <w:tbl>
      <w:tblPr>
        <w:tblW w:w="7513" w:type="dxa"/>
        <w:tblInd w:w="-10" w:type="dxa"/>
        <w:tblLook w:val="04A0" w:firstRow="1" w:lastRow="0" w:firstColumn="1" w:lastColumn="0" w:noHBand="0" w:noVBand="1"/>
      </w:tblPr>
      <w:tblGrid>
        <w:gridCol w:w="1433"/>
        <w:gridCol w:w="900"/>
        <w:gridCol w:w="1034"/>
        <w:gridCol w:w="1104"/>
        <w:gridCol w:w="1199"/>
        <w:gridCol w:w="993"/>
        <w:gridCol w:w="850"/>
      </w:tblGrid>
      <w:tr w:rsidR="007A251D" w:rsidRPr="00EC0124" w14:paraId="4A4AE904" w14:textId="77777777" w:rsidTr="00E712F1">
        <w:trPr>
          <w:trHeight w:val="55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B4C6E7" w:themeFill="accent5" w:themeFillTint="66"/>
            <w:vAlign w:val="center"/>
            <w:hideMark/>
          </w:tcPr>
          <w:p w14:paraId="1D188E05" w14:textId="58C8A6E7" w:rsidR="007A251D" w:rsidRPr="00EC0124" w:rsidRDefault="007A251D" w:rsidP="0011617F">
            <w:pPr>
              <w:jc w:val="center"/>
              <w:rPr>
                <w:b/>
                <w:bCs/>
                <w:color w:val="000000"/>
                <w:sz w:val="20"/>
              </w:rPr>
            </w:pPr>
            <w:r w:rsidRPr="00EC0124">
              <w:rPr>
                <w:b/>
                <w:bCs/>
                <w:color w:val="000000"/>
                <w:sz w:val="20"/>
              </w:rPr>
              <w:t>Consumo de alimento</w:t>
            </w:r>
          </w:p>
        </w:tc>
        <w:tc>
          <w:tcPr>
            <w:tcW w:w="4237" w:type="dxa"/>
            <w:gridSpan w:val="4"/>
            <w:tcBorders>
              <w:top w:val="single" w:sz="8" w:space="0" w:color="auto"/>
              <w:left w:val="nil"/>
              <w:bottom w:val="single" w:sz="8" w:space="0" w:color="auto"/>
              <w:right w:val="single" w:sz="8" w:space="0" w:color="auto"/>
            </w:tcBorders>
            <w:shd w:val="clear" w:color="auto" w:fill="B4C6E7" w:themeFill="accent5" w:themeFillTint="66"/>
            <w:noWrap/>
            <w:vAlign w:val="center"/>
            <w:hideMark/>
          </w:tcPr>
          <w:p w14:paraId="520D1D99" w14:textId="77777777" w:rsidR="007A251D" w:rsidRPr="00EC0124" w:rsidRDefault="007A251D" w:rsidP="0011617F">
            <w:pPr>
              <w:jc w:val="center"/>
              <w:rPr>
                <w:b/>
                <w:bCs/>
                <w:color w:val="000000"/>
                <w:sz w:val="20"/>
              </w:rPr>
            </w:pPr>
            <w:r w:rsidRPr="00EC0124">
              <w:rPr>
                <w:b/>
                <w:bCs/>
                <w:color w:val="000000"/>
                <w:sz w:val="20"/>
              </w:rPr>
              <w:t>TRATAMIENTOS</w:t>
            </w:r>
          </w:p>
        </w:tc>
        <w:tc>
          <w:tcPr>
            <w:tcW w:w="993" w:type="dxa"/>
            <w:vMerge w:val="restart"/>
            <w:tcBorders>
              <w:top w:val="single" w:sz="8" w:space="0" w:color="auto"/>
              <w:left w:val="single" w:sz="8" w:space="0" w:color="auto"/>
              <w:bottom w:val="single" w:sz="8" w:space="0" w:color="000000"/>
              <w:right w:val="single" w:sz="8" w:space="0" w:color="auto"/>
            </w:tcBorders>
            <w:shd w:val="clear" w:color="auto" w:fill="B4C6E7" w:themeFill="accent5" w:themeFillTint="66"/>
            <w:noWrap/>
            <w:vAlign w:val="center"/>
            <w:hideMark/>
          </w:tcPr>
          <w:p w14:paraId="5C3550DF" w14:textId="77777777" w:rsidR="007A251D" w:rsidRPr="00EC0124" w:rsidRDefault="007A251D" w:rsidP="0011617F">
            <w:pPr>
              <w:jc w:val="center"/>
              <w:rPr>
                <w:b/>
                <w:bCs/>
                <w:color w:val="000000"/>
                <w:sz w:val="20"/>
              </w:rPr>
            </w:pPr>
            <w:r w:rsidRPr="00EC0124">
              <w:rPr>
                <w:b/>
                <w:bCs/>
                <w:color w:val="000000"/>
                <w:sz w:val="20"/>
              </w:rPr>
              <w:t>C.V (%)</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B4C6E7" w:themeFill="accent5" w:themeFillTint="66"/>
            <w:noWrap/>
            <w:vAlign w:val="center"/>
            <w:hideMark/>
          </w:tcPr>
          <w:p w14:paraId="046C5022" w14:textId="77777777" w:rsidR="007A251D" w:rsidRPr="00EC0124" w:rsidRDefault="007A251D" w:rsidP="0011617F">
            <w:pPr>
              <w:jc w:val="center"/>
              <w:rPr>
                <w:b/>
                <w:bCs/>
                <w:color w:val="000000"/>
                <w:sz w:val="20"/>
              </w:rPr>
            </w:pPr>
            <w:r w:rsidRPr="00EC0124">
              <w:rPr>
                <w:b/>
                <w:bCs/>
                <w:color w:val="000000"/>
                <w:sz w:val="20"/>
              </w:rPr>
              <w:t>SIG.</w:t>
            </w:r>
          </w:p>
        </w:tc>
      </w:tr>
      <w:tr w:rsidR="007A251D" w:rsidRPr="00EC0124" w14:paraId="3BF03AED" w14:textId="77777777" w:rsidTr="00155DFB">
        <w:trPr>
          <w:trHeight w:val="726"/>
        </w:trPr>
        <w:tc>
          <w:tcPr>
            <w:tcW w:w="1433"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36DA0EED" w14:textId="77777777" w:rsidR="007A251D" w:rsidRPr="00EC0124" w:rsidRDefault="007A251D" w:rsidP="0011617F">
            <w:pPr>
              <w:rPr>
                <w:b/>
                <w:bCs/>
                <w:color w:val="000000"/>
                <w:sz w:val="18"/>
              </w:rPr>
            </w:pPr>
          </w:p>
        </w:tc>
        <w:tc>
          <w:tcPr>
            <w:tcW w:w="900" w:type="dxa"/>
            <w:tcBorders>
              <w:top w:val="nil"/>
              <w:left w:val="nil"/>
              <w:bottom w:val="single" w:sz="4" w:space="0" w:color="auto"/>
              <w:right w:val="single" w:sz="8" w:space="0" w:color="auto"/>
            </w:tcBorders>
            <w:shd w:val="clear" w:color="auto" w:fill="auto"/>
            <w:noWrap/>
            <w:vAlign w:val="center"/>
            <w:hideMark/>
          </w:tcPr>
          <w:p w14:paraId="667B7715" w14:textId="77777777" w:rsidR="007A251D" w:rsidRPr="00EC0124" w:rsidRDefault="007A251D" w:rsidP="0011617F">
            <w:pPr>
              <w:jc w:val="center"/>
              <w:rPr>
                <w:b/>
                <w:bCs/>
                <w:color w:val="000000"/>
                <w:sz w:val="20"/>
              </w:rPr>
            </w:pPr>
            <w:r w:rsidRPr="00EC0124">
              <w:rPr>
                <w:b/>
                <w:bCs/>
                <w:color w:val="000000"/>
                <w:sz w:val="20"/>
              </w:rPr>
              <w:t>T1</w:t>
            </w:r>
          </w:p>
          <w:p w14:paraId="29944A6E" w14:textId="23A15046" w:rsidR="007A251D" w:rsidRPr="00EC0124" w:rsidRDefault="007A251D" w:rsidP="0011617F">
            <w:pPr>
              <w:jc w:val="center"/>
              <w:rPr>
                <w:b/>
                <w:bCs/>
                <w:color w:val="000000"/>
                <w:sz w:val="20"/>
              </w:rPr>
            </w:pPr>
            <w:r w:rsidRPr="00EC0124">
              <w:rPr>
                <w:b/>
                <w:bCs/>
                <w:color w:val="000000"/>
                <w:sz w:val="20"/>
              </w:rPr>
              <w:t>(g)</w:t>
            </w:r>
          </w:p>
        </w:tc>
        <w:tc>
          <w:tcPr>
            <w:tcW w:w="1034" w:type="dxa"/>
            <w:tcBorders>
              <w:top w:val="nil"/>
              <w:left w:val="nil"/>
              <w:bottom w:val="single" w:sz="4" w:space="0" w:color="auto"/>
              <w:right w:val="single" w:sz="8" w:space="0" w:color="auto"/>
            </w:tcBorders>
            <w:shd w:val="clear" w:color="auto" w:fill="auto"/>
            <w:noWrap/>
            <w:vAlign w:val="center"/>
            <w:hideMark/>
          </w:tcPr>
          <w:p w14:paraId="38F823B8" w14:textId="77777777" w:rsidR="007A251D" w:rsidRPr="00EC0124" w:rsidRDefault="007A251D" w:rsidP="0011617F">
            <w:pPr>
              <w:jc w:val="center"/>
              <w:rPr>
                <w:b/>
                <w:bCs/>
                <w:color w:val="000000"/>
                <w:sz w:val="20"/>
              </w:rPr>
            </w:pPr>
            <w:r w:rsidRPr="00EC0124">
              <w:rPr>
                <w:b/>
                <w:bCs/>
                <w:color w:val="000000"/>
                <w:sz w:val="20"/>
              </w:rPr>
              <w:t>T2</w:t>
            </w:r>
          </w:p>
          <w:p w14:paraId="227F27CE" w14:textId="6C917779" w:rsidR="007A251D" w:rsidRPr="00EC0124" w:rsidRDefault="007A251D" w:rsidP="0011617F">
            <w:pPr>
              <w:jc w:val="center"/>
              <w:rPr>
                <w:b/>
                <w:bCs/>
                <w:color w:val="000000"/>
                <w:sz w:val="20"/>
              </w:rPr>
            </w:pPr>
            <w:r w:rsidRPr="00EC0124">
              <w:rPr>
                <w:b/>
                <w:bCs/>
                <w:color w:val="000000"/>
                <w:sz w:val="20"/>
              </w:rPr>
              <w:t>(g)</w:t>
            </w:r>
          </w:p>
        </w:tc>
        <w:tc>
          <w:tcPr>
            <w:tcW w:w="1104" w:type="dxa"/>
            <w:tcBorders>
              <w:top w:val="nil"/>
              <w:left w:val="nil"/>
              <w:bottom w:val="single" w:sz="4" w:space="0" w:color="auto"/>
              <w:right w:val="single" w:sz="8" w:space="0" w:color="auto"/>
            </w:tcBorders>
            <w:shd w:val="clear" w:color="auto" w:fill="auto"/>
            <w:noWrap/>
            <w:vAlign w:val="center"/>
            <w:hideMark/>
          </w:tcPr>
          <w:p w14:paraId="0326DB23" w14:textId="77777777" w:rsidR="007A251D" w:rsidRPr="00EC0124" w:rsidRDefault="007A251D" w:rsidP="0011617F">
            <w:pPr>
              <w:jc w:val="center"/>
              <w:rPr>
                <w:b/>
                <w:bCs/>
                <w:color w:val="000000"/>
                <w:sz w:val="20"/>
              </w:rPr>
            </w:pPr>
            <w:r w:rsidRPr="00EC0124">
              <w:rPr>
                <w:b/>
                <w:bCs/>
                <w:color w:val="000000"/>
                <w:sz w:val="20"/>
              </w:rPr>
              <w:t>T3</w:t>
            </w:r>
          </w:p>
          <w:p w14:paraId="04B18444" w14:textId="779D6751" w:rsidR="007A251D" w:rsidRPr="00EC0124" w:rsidRDefault="007A251D" w:rsidP="0011617F">
            <w:pPr>
              <w:jc w:val="center"/>
              <w:rPr>
                <w:b/>
                <w:bCs/>
                <w:color w:val="000000"/>
                <w:sz w:val="20"/>
              </w:rPr>
            </w:pPr>
            <w:r w:rsidRPr="00EC0124">
              <w:rPr>
                <w:b/>
                <w:bCs/>
                <w:color w:val="000000"/>
                <w:sz w:val="20"/>
              </w:rPr>
              <w:t>(g)</w:t>
            </w:r>
          </w:p>
        </w:tc>
        <w:tc>
          <w:tcPr>
            <w:tcW w:w="1199" w:type="dxa"/>
            <w:tcBorders>
              <w:top w:val="nil"/>
              <w:left w:val="nil"/>
              <w:bottom w:val="single" w:sz="4" w:space="0" w:color="auto"/>
              <w:right w:val="single" w:sz="8" w:space="0" w:color="auto"/>
            </w:tcBorders>
            <w:shd w:val="clear" w:color="auto" w:fill="auto"/>
            <w:noWrap/>
            <w:vAlign w:val="center"/>
            <w:hideMark/>
          </w:tcPr>
          <w:p w14:paraId="42B760FD" w14:textId="77777777" w:rsidR="007A251D" w:rsidRPr="00EC0124" w:rsidRDefault="007A251D" w:rsidP="0011617F">
            <w:pPr>
              <w:jc w:val="center"/>
              <w:rPr>
                <w:b/>
                <w:bCs/>
                <w:color w:val="000000"/>
                <w:sz w:val="20"/>
              </w:rPr>
            </w:pPr>
            <w:r w:rsidRPr="00EC0124">
              <w:rPr>
                <w:b/>
                <w:bCs/>
                <w:color w:val="000000"/>
                <w:sz w:val="20"/>
              </w:rPr>
              <w:t>T4</w:t>
            </w:r>
          </w:p>
          <w:p w14:paraId="77448802" w14:textId="21D15B04" w:rsidR="007A251D" w:rsidRPr="00EC0124" w:rsidRDefault="007A251D" w:rsidP="0011617F">
            <w:pPr>
              <w:jc w:val="center"/>
              <w:rPr>
                <w:b/>
                <w:bCs/>
                <w:color w:val="000000"/>
                <w:sz w:val="18"/>
              </w:rPr>
            </w:pPr>
            <w:r w:rsidRPr="00EC0124">
              <w:rPr>
                <w:b/>
                <w:bCs/>
                <w:color w:val="000000"/>
                <w:sz w:val="20"/>
              </w:rPr>
              <w:t>(g)</w:t>
            </w:r>
          </w:p>
        </w:tc>
        <w:tc>
          <w:tcPr>
            <w:tcW w:w="993"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1B22B408" w14:textId="77777777" w:rsidR="007A251D" w:rsidRPr="00EC0124" w:rsidRDefault="007A251D" w:rsidP="0011617F">
            <w:pPr>
              <w:rPr>
                <w:b/>
                <w:bCs/>
                <w:color w:val="000000"/>
                <w:sz w:val="18"/>
              </w:rPr>
            </w:pPr>
          </w:p>
        </w:tc>
        <w:tc>
          <w:tcPr>
            <w:tcW w:w="850"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1D6161C3" w14:textId="77777777" w:rsidR="007A251D" w:rsidRPr="00EC0124" w:rsidRDefault="007A251D" w:rsidP="0011617F">
            <w:pPr>
              <w:rPr>
                <w:b/>
                <w:bCs/>
                <w:color w:val="000000"/>
                <w:sz w:val="18"/>
              </w:rPr>
            </w:pPr>
          </w:p>
        </w:tc>
      </w:tr>
      <w:tr w:rsidR="007A251D" w:rsidRPr="00EC0124" w14:paraId="366E7B46" w14:textId="77777777" w:rsidTr="00754300">
        <w:trPr>
          <w:trHeight w:val="469"/>
        </w:trPr>
        <w:tc>
          <w:tcPr>
            <w:tcW w:w="1433" w:type="dxa"/>
            <w:tcBorders>
              <w:top w:val="nil"/>
              <w:left w:val="single" w:sz="8" w:space="0" w:color="auto"/>
              <w:bottom w:val="single" w:sz="8" w:space="0" w:color="auto"/>
              <w:right w:val="single" w:sz="4" w:space="0" w:color="auto"/>
            </w:tcBorders>
            <w:shd w:val="clear" w:color="auto" w:fill="auto"/>
            <w:vAlign w:val="center"/>
            <w:hideMark/>
          </w:tcPr>
          <w:p w14:paraId="0A115BB6" w14:textId="77777777" w:rsidR="007A251D" w:rsidRPr="00EC0124" w:rsidRDefault="007A251D" w:rsidP="0011617F">
            <w:pPr>
              <w:rPr>
                <w:color w:val="000000"/>
                <w:sz w:val="20"/>
              </w:rPr>
            </w:pPr>
            <w:r w:rsidRPr="00EC0124">
              <w:rPr>
                <w:color w:val="000000"/>
                <w:sz w:val="20"/>
              </w:rPr>
              <w:t>Semana 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F7FEC7" w14:textId="25928FF0" w:rsidR="007A251D" w:rsidRPr="00EC0124" w:rsidRDefault="00754300" w:rsidP="0011617F">
            <w:pPr>
              <w:jc w:val="center"/>
              <w:rPr>
                <w:color w:val="000000"/>
                <w:sz w:val="20"/>
                <w:szCs w:val="20"/>
              </w:rPr>
            </w:pPr>
            <w:r w:rsidRPr="00EC0124">
              <w:rPr>
                <w:color w:val="000000"/>
                <w:sz w:val="20"/>
                <w:szCs w:val="20"/>
              </w:rPr>
              <w:t>193,75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5F1D6" w14:textId="341F1C07" w:rsidR="007A251D" w:rsidRPr="00EC0124" w:rsidRDefault="00754300" w:rsidP="0011617F">
            <w:pPr>
              <w:jc w:val="center"/>
              <w:rPr>
                <w:color w:val="000000"/>
                <w:sz w:val="20"/>
                <w:szCs w:val="20"/>
              </w:rPr>
            </w:pPr>
            <w:r w:rsidRPr="00EC0124">
              <w:rPr>
                <w:color w:val="000000"/>
                <w:sz w:val="20"/>
                <w:szCs w:val="20"/>
              </w:rPr>
              <w:t>193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B548B" w14:textId="3431BFC4" w:rsidR="007A251D" w:rsidRPr="00EC0124" w:rsidRDefault="00754300" w:rsidP="0011617F">
            <w:pPr>
              <w:jc w:val="center"/>
              <w:rPr>
                <w:color w:val="000000"/>
                <w:sz w:val="20"/>
                <w:szCs w:val="20"/>
              </w:rPr>
            </w:pPr>
            <w:r w:rsidRPr="00EC0124">
              <w:rPr>
                <w:color w:val="000000"/>
                <w:sz w:val="20"/>
                <w:szCs w:val="20"/>
              </w:rPr>
              <w:t>195</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A5C75" w14:textId="1154B539" w:rsidR="007A251D" w:rsidRPr="00EC0124" w:rsidRDefault="00754300" w:rsidP="0011617F">
            <w:pPr>
              <w:jc w:val="center"/>
              <w:rPr>
                <w:color w:val="000000"/>
                <w:sz w:val="20"/>
                <w:szCs w:val="20"/>
              </w:rPr>
            </w:pPr>
            <w:r w:rsidRPr="00EC0124">
              <w:rPr>
                <w:color w:val="000000"/>
                <w:sz w:val="20"/>
                <w:szCs w:val="20"/>
              </w:rPr>
              <w:t>193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9C546" w14:textId="76177016" w:rsidR="007A251D" w:rsidRPr="00EC0124" w:rsidRDefault="00754300" w:rsidP="0011617F">
            <w:pPr>
              <w:autoSpaceDE w:val="0"/>
              <w:autoSpaceDN w:val="0"/>
              <w:adjustRightInd w:val="0"/>
              <w:jc w:val="center"/>
              <w:rPr>
                <w:color w:val="000000"/>
                <w:sz w:val="20"/>
                <w:szCs w:val="20"/>
              </w:rPr>
            </w:pPr>
            <w:r w:rsidRPr="00EC0124">
              <w:rPr>
                <w:color w:val="000000"/>
                <w:sz w:val="20"/>
                <w:szCs w:val="20"/>
              </w:rPr>
              <w:t>1.96</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2074B" w14:textId="6DFE87DE" w:rsidR="007A251D" w:rsidRPr="00EC0124" w:rsidRDefault="00754300" w:rsidP="0011617F">
            <w:pPr>
              <w:jc w:val="center"/>
              <w:rPr>
                <w:b/>
                <w:color w:val="000000"/>
                <w:sz w:val="20"/>
                <w:szCs w:val="20"/>
              </w:rPr>
            </w:pPr>
            <w:r w:rsidRPr="00EC0124">
              <w:rPr>
                <w:b/>
                <w:color w:val="000000"/>
                <w:sz w:val="20"/>
                <w:szCs w:val="20"/>
              </w:rPr>
              <w:t>NS</w:t>
            </w:r>
          </w:p>
        </w:tc>
      </w:tr>
      <w:tr w:rsidR="007A251D" w:rsidRPr="00EC0124" w14:paraId="61DF50F7" w14:textId="77777777" w:rsidTr="00754300">
        <w:trPr>
          <w:trHeight w:val="627"/>
        </w:trPr>
        <w:tc>
          <w:tcPr>
            <w:tcW w:w="1433" w:type="dxa"/>
            <w:tcBorders>
              <w:top w:val="nil"/>
              <w:left w:val="single" w:sz="8" w:space="0" w:color="auto"/>
              <w:bottom w:val="single" w:sz="8" w:space="0" w:color="auto"/>
              <w:right w:val="single" w:sz="4" w:space="0" w:color="auto"/>
            </w:tcBorders>
            <w:shd w:val="clear" w:color="auto" w:fill="auto"/>
            <w:vAlign w:val="center"/>
            <w:hideMark/>
          </w:tcPr>
          <w:p w14:paraId="477BFAA8" w14:textId="77777777" w:rsidR="007A251D" w:rsidRPr="00EC0124" w:rsidRDefault="007A251D" w:rsidP="0011617F">
            <w:pPr>
              <w:rPr>
                <w:color w:val="000000"/>
                <w:sz w:val="20"/>
              </w:rPr>
            </w:pPr>
            <w:r w:rsidRPr="00EC0124">
              <w:rPr>
                <w:color w:val="000000"/>
                <w:sz w:val="20"/>
              </w:rPr>
              <w:t>Semana 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BCAC8" w14:textId="27D898BB" w:rsidR="007A251D" w:rsidRPr="00EC0124" w:rsidRDefault="00754300" w:rsidP="0011617F">
            <w:pPr>
              <w:jc w:val="center"/>
              <w:rPr>
                <w:color w:val="000000"/>
                <w:sz w:val="20"/>
                <w:szCs w:val="20"/>
              </w:rPr>
            </w:pPr>
            <w:r w:rsidRPr="00EC0124">
              <w:rPr>
                <w:color w:val="000000"/>
                <w:sz w:val="20"/>
                <w:szCs w:val="20"/>
              </w:rPr>
              <w:t>293.25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F4CFF" w14:textId="382FB1DB" w:rsidR="007A251D" w:rsidRPr="00EC0124" w:rsidRDefault="00754300" w:rsidP="0011617F">
            <w:pPr>
              <w:jc w:val="center"/>
              <w:rPr>
                <w:color w:val="000000"/>
                <w:sz w:val="20"/>
                <w:szCs w:val="20"/>
              </w:rPr>
            </w:pPr>
            <w:r w:rsidRPr="00EC0124">
              <w:rPr>
                <w:color w:val="000000"/>
                <w:sz w:val="20"/>
                <w:szCs w:val="20"/>
              </w:rPr>
              <w:t>293.25</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29B3AC" w14:textId="0AFF30D0" w:rsidR="007A251D" w:rsidRPr="00EC0124" w:rsidRDefault="00754300" w:rsidP="0011617F">
            <w:pPr>
              <w:jc w:val="center"/>
              <w:rPr>
                <w:color w:val="000000"/>
                <w:sz w:val="20"/>
                <w:szCs w:val="20"/>
              </w:rPr>
            </w:pPr>
            <w:r w:rsidRPr="00EC0124">
              <w:rPr>
                <w:color w:val="000000"/>
                <w:sz w:val="20"/>
                <w:szCs w:val="20"/>
              </w:rPr>
              <w:t>294.25</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50C02A" w14:textId="153B3459" w:rsidR="007A251D" w:rsidRPr="00EC0124" w:rsidRDefault="00754300" w:rsidP="0011617F">
            <w:pPr>
              <w:autoSpaceDE w:val="0"/>
              <w:autoSpaceDN w:val="0"/>
              <w:adjustRightInd w:val="0"/>
              <w:jc w:val="center"/>
              <w:rPr>
                <w:color w:val="000000"/>
                <w:sz w:val="20"/>
                <w:szCs w:val="20"/>
              </w:rPr>
            </w:pPr>
            <w:r w:rsidRPr="00EC0124">
              <w:rPr>
                <w:color w:val="000000"/>
                <w:sz w:val="20"/>
                <w:szCs w:val="20"/>
              </w:rPr>
              <w:t>294.75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8FD73" w14:textId="348FFD8C" w:rsidR="007A251D" w:rsidRPr="00EC0124" w:rsidRDefault="00754300" w:rsidP="0011617F">
            <w:pPr>
              <w:autoSpaceDE w:val="0"/>
              <w:autoSpaceDN w:val="0"/>
              <w:adjustRightInd w:val="0"/>
              <w:jc w:val="center"/>
              <w:rPr>
                <w:color w:val="000000"/>
                <w:sz w:val="20"/>
                <w:szCs w:val="20"/>
              </w:rPr>
            </w:pPr>
            <w:r w:rsidRPr="00EC0124">
              <w:rPr>
                <w:color w:val="000000"/>
                <w:sz w:val="20"/>
                <w:szCs w:val="20"/>
              </w:rPr>
              <w:t>1.87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4FF7B9" w14:textId="4ACAA5D9" w:rsidR="007A251D" w:rsidRPr="00EC0124" w:rsidRDefault="00754300" w:rsidP="0011617F">
            <w:pPr>
              <w:jc w:val="center"/>
              <w:rPr>
                <w:b/>
                <w:color w:val="000000"/>
                <w:sz w:val="20"/>
                <w:szCs w:val="20"/>
              </w:rPr>
            </w:pPr>
            <w:r w:rsidRPr="00EC0124">
              <w:rPr>
                <w:b/>
                <w:color w:val="000000"/>
                <w:sz w:val="20"/>
                <w:szCs w:val="20"/>
              </w:rPr>
              <w:t>NS</w:t>
            </w:r>
          </w:p>
        </w:tc>
      </w:tr>
      <w:tr w:rsidR="007A251D" w:rsidRPr="00EC0124" w14:paraId="147EB714" w14:textId="77777777" w:rsidTr="00754300">
        <w:trPr>
          <w:trHeight w:val="649"/>
        </w:trPr>
        <w:tc>
          <w:tcPr>
            <w:tcW w:w="1433" w:type="dxa"/>
            <w:tcBorders>
              <w:top w:val="nil"/>
              <w:left w:val="single" w:sz="8" w:space="0" w:color="auto"/>
              <w:bottom w:val="single" w:sz="4" w:space="0" w:color="auto"/>
              <w:right w:val="single" w:sz="4" w:space="0" w:color="auto"/>
            </w:tcBorders>
            <w:shd w:val="clear" w:color="auto" w:fill="auto"/>
            <w:vAlign w:val="center"/>
            <w:hideMark/>
          </w:tcPr>
          <w:p w14:paraId="4F320EFD" w14:textId="77777777" w:rsidR="007A251D" w:rsidRPr="00EC0124" w:rsidRDefault="007A251D" w:rsidP="0011617F">
            <w:pPr>
              <w:rPr>
                <w:color w:val="000000"/>
                <w:sz w:val="20"/>
              </w:rPr>
            </w:pPr>
            <w:r w:rsidRPr="00EC0124">
              <w:rPr>
                <w:color w:val="000000"/>
                <w:sz w:val="20"/>
              </w:rPr>
              <w:t>Semana 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5D208" w14:textId="6AF7EE86" w:rsidR="007A251D" w:rsidRPr="00EC0124" w:rsidRDefault="00754300" w:rsidP="0011617F">
            <w:pPr>
              <w:jc w:val="center"/>
              <w:rPr>
                <w:color w:val="000000"/>
                <w:sz w:val="20"/>
                <w:szCs w:val="20"/>
              </w:rPr>
            </w:pPr>
            <w:r w:rsidRPr="00EC0124">
              <w:rPr>
                <w:color w:val="000000"/>
                <w:sz w:val="20"/>
                <w:szCs w:val="20"/>
              </w:rPr>
              <w:t>772.75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759BF" w14:textId="2490F2D7" w:rsidR="00754300" w:rsidRPr="00EC0124" w:rsidRDefault="00754300" w:rsidP="00754300">
            <w:pPr>
              <w:jc w:val="center"/>
              <w:rPr>
                <w:color w:val="000000"/>
                <w:sz w:val="20"/>
                <w:szCs w:val="20"/>
              </w:rPr>
            </w:pPr>
            <w:r w:rsidRPr="00EC0124">
              <w:rPr>
                <w:color w:val="000000"/>
                <w:sz w:val="20"/>
                <w:szCs w:val="20"/>
              </w:rPr>
              <w:t>773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AA9E3" w14:textId="44E3B641" w:rsidR="007A251D" w:rsidRPr="00EC0124" w:rsidRDefault="00754300" w:rsidP="0011617F">
            <w:pPr>
              <w:jc w:val="center"/>
              <w:rPr>
                <w:color w:val="000000"/>
                <w:sz w:val="20"/>
                <w:szCs w:val="20"/>
              </w:rPr>
            </w:pPr>
            <w:r w:rsidRPr="00EC0124">
              <w:rPr>
                <w:color w:val="000000"/>
                <w:sz w:val="20"/>
                <w:szCs w:val="20"/>
              </w:rPr>
              <w:t>776.75</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70AD72" w14:textId="01A2B395" w:rsidR="007A251D" w:rsidRPr="00EC0124" w:rsidRDefault="00754300" w:rsidP="0011617F">
            <w:pPr>
              <w:jc w:val="center"/>
              <w:rPr>
                <w:color w:val="000000"/>
                <w:sz w:val="20"/>
                <w:szCs w:val="20"/>
              </w:rPr>
            </w:pPr>
            <w:r w:rsidRPr="00EC0124">
              <w:rPr>
                <w:color w:val="000000"/>
                <w:sz w:val="20"/>
                <w:szCs w:val="20"/>
              </w:rPr>
              <w:t>775.75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BAA065" w14:textId="70AAEFC8" w:rsidR="007A251D" w:rsidRPr="00EC0124" w:rsidRDefault="00754300" w:rsidP="0011617F">
            <w:pPr>
              <w:autoSpaceDE w:val="0"/>
              <w:autoSpaceDN w:val="0"/>
              <w:adjustRightInd w:val="0"/>
              <w:jc w:val="center"/>
              <w:rPr>
                <w:color w:val="000000"/>
                <w:sz w:val="20"/>
                <w:szCs w:val="20"/>
              </w:rPr>
            </w:pPr>
            <w:r w:rsidRPr="00EC0124">
              <w:rPr>
                <w:color w:val="000000"/>
                <w:sz w:val="20"/>
                <w:szCs w:val="20"/>
              </w:rPr>
              <w:t>2.28</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A7FC16" w14:textId="5B494A6D" w:rsidR="007A251D" w:rsidRPr="00EC0124" w:rsidRDefault="00754300" w:rsidP="0011617F">
            <w:pPr>
              <w:jc w:val="center"/>
              <w:rPr>
                <w:b/>
                <w:color w:val="000000"/>
                <w:sz w:val="20"/>
                <w:szCs w:val="20"/>
              </w:rPr>
            </w:pPr>
            <w:r w:rsidRPr="00EC0124">
              <w:rPr>
                <w:b/>
                <w:color w:val="000000"/>
                <w:sz w:val="20"/>
                <w:szCs w:val="20"/>
              </w:rPr>
              <w:t>NS</w:t>
            </w:r>
          </w:p>
        </w:tc>
      </w:tr>
      <w:tr w:rsidR="007A251D" w:rsidRPr="00EC0124" w14:paraId="395F10C6" w14:textId="77777777" w:rsidTr="00754300">
        <w:trPr>
          <w:trHeight w:val="436"/>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4240FF" w14:textId="77777777" w:rsidR="007A251D" w:rsidRPr="00EC0124" w:rsidRDefault="007A251D" w:rsidP="0011617F">
            <w:pPr>
              <w:rPr>
                <w:color w:val="000000"/>
                <w:sz w:val="20"/>
              </w:rPr>
            </w:pPr>
            <w:r w:rsidRPr="00EC0124">
              <w:rPr>
                <w:color w:val="000000"/>
                <w:sz w:val="20"/>
              </w:rPr>
              <w:t>Semana 4</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C46275" w14:textId="517CDE1D" w:rsidR="007A251D" w:rsidRPr="00EC0124" w:rsidRDefault="00754300" w:rsidP="0011617F">
            <w:pPr>
              <w:jc w:val="center"/>
              <w:rPr>
                <w:color w:val="000000"/>
                <w:sz w:val="20"/>
                <w:szCs w:val="20"/>
              </w:rPr>
            </w:pPr>
            <w:r w:rsidRPr="00EC0124">
              <w:rPr>
                <w:color w:val="000000"/>
                <w:sz w:val="20"/>
                <w:szCs w:val="20"/>
              </w:rPr>
              <w:t>885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20AF5" w14:textId="23E8B92B" w:rsidR="007A251D" w:rsidRPr="00EC0124" w:rsidRDefault="00754300" w:rsidP="0011617F">
            <w:pPr>
              <w:jc w:val="center"/>
              <w:rPr>
                <w:color w:val="000000"/>
                <w:sz w:val="20"/>
                <w:szCs w:val="20"/>
              </w:rPr>
            </w:pPr>
            <w:r w:rsidRPr="00EC0124">
              <w:rPr>
                <w:color w:val="000000"/>
                <w:sz w:val="20"/>
                <w:szCs w:val="20"/>
              </w:rPr>
              <w:t>883</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6B1492" w14:textId="13EEFA72" w:rsidR="007A251D" w:rsidRPr="00EC0124" w:rsidRDefault="00754300" w:rsidP="0011617F">
            <w:pPr>
              <w:jc w:val="center"/>
              <w:rPr>
                <w:color w:val="000000"/>
                <w:sz w:val="20"/>
                <w:szCs w:val="20"/>
              </w:rPr>
            </w:pPr>
            <w:r w:rsidRPr="00EC0124">
              <w:rPr>
                <w:color w:val="000000"/>
                <w:sz w:val="20"/>
                <w:szCs w:val="20"/>
              </w:rPr>
              <w:t>884.25</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91D4A4" w14:textId="7CABB456" w:rsidR="007A251D" w:rsidRPr="00EC0124" w:rsidRDefault="00754300" w:rsidP="0011617F">
            <w:pPr>
              <w:jc w:val="center"/>
              <w:rPr>
                <w:color w:val="000000"/>
                <w:sz w:val="20"/>
                <w:szCs w:val="20"/>
              </w:rPr>
            </w:pPr>
            <w:r w:rsidRPr="00EC0124">
              <w:rPr>
                <w:color w:val="000000"/>
                <w:sz w:val="20"/>
                <w:szCs w:val="20"/>
              </w:rPr>
              <w:t>885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767E7" w14:textId="60EA1C06" w:rsidR="007A251D" w:rsidRPr="00EC0124" w:rsidRDefault="00754300" w:rsidP="0011617F">
            <w:pPr>
              <w:jc w:val="center"/>
              <w:rPr>
                <w:color w:val="000000"/>
                <w:sz w:val="20"/>
                <w:szCs w:val="20"/>
              </w:rPr>
            </w:pPr>
            <w:r w:rsidRPr="00EC0124">
              <w:rPr>
                <w:color w:val="000000"/>
                <w:sz w:val="20"/>
                <w:szCs w:val="20"/>
              </w:rPr>
              <w:t>3.25</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9D7F9" w14:textId="25B91436" w:rsidR="007A251D" w:rsidRPr="00EC0124" w:rsidRDefault="00754300" w:rsidP="0011617F">
            <w:pPr>
              <w:jc w:val="center"/>
              <w:rPr>
                <w:b/>
                <w:color w:val="000000"/>
                <w:sz w:val="20"/>
                <w:szCs w:val="20"/>
              </w:rPr>
            </w:pPr>
            <w:r w:rsidRPr="00EC0124">
              <w:rPr>
                <w:b/>
                <w:color w:val="000000"/>
                <w:sz w:val="20"/>
                <w:szCs w:val="20"/>
              </w:rPr>
              <w:t>NS</w:t>
            </w:r>
          </w:p>
        </w:tc>
      </w:tr>
      <w:tr w:rsidR="007A251D" w:rsidRPr="00EC0124" w14:paraId="1AC0E348" w14:textId="77777777" w:rsidTr="00754300">
        <w:trPr>
          <w:trHeight w:val="436"/>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6E15DB2D" w14:textId="78652A25" w:rsidR="007A251D" w:rsidRPr="00EC0124" w:rsidRDefault="007A251D" w:rsidP="0011617F">
            <w:pPr>
              <w:rPr>
                <w:color w:val="000000"/>
                <w:sz w:val="20"/>
              </w:rPr>
            </w:pPr>
            <w:r w:rsidRPr="00EC0124">
              <w:rPr>
                <w:color w:val="000000"/>
                <w:sz w:val="20"/>
              </w:rPr>
              <w:t>Semana 5</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864B73" w14:textId="254A300E" w:rsidR="007A251D" w:rsidRPr="00EC0124" w:rsidRDefault="00754300" w:rsidP="0011617F">
            <w:pPr>
              <w:jc w:val="center"/>
              <w:rPr>
                <w:color w:val="000000"/>
                <w:sz w:val="20"/>
                <w:szCs w:val="20"/>
              </w:rPr>
            </w:pPr>
            <w:r w:rsidRPr="00EC0124">
              <w:rPr>
                <w:color w:val="000000"/>
                <w:sz w:val="20"/>
                <w:szCs w:val="20"/>
              </w:rPr>
              <w:t>892.25</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96F97" w14:textId="30924E67" w:rsidR="007A251D" w:rsidRPr="00EC0124" w:rsidRDefault="00754300" w:rsidP="0011617F">
            <w:pPr>
              <w:jc w:val="center"/>
              <w:rPr>
                <w:color w:val="000000"/>
                <w:sz w:val="20"/>
                <w:szCs w:val="20"/>
              </w:rPr>
            </w:pPr>
            <w:r w:rsidRPr="00EC0124">
              <w:rPr>
                <w:color w:val="000000"/>
                <w:sz w:val="20"/>
                <w:szCs w:val="20"/>
              </w:rPr>
              <w:t>891.75</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AD483" w14:textId="27BF1AA2" w:rsidR="007A251D" w:rsidRPr="00EC0124" w:rsidRDefault="00754300" w:rsidP="0011617F">
            <w:pPr>
              <w:jc w:val="center"/>
              <w:rPr>
                <w:color w:val="000000"/>
                <w:sz w:val="20"/>
                <w:szCs w:val="20"/>
              </w:rPr>
            </w:pPr>
            <w:r w:rsidRPr="00EC0124">
              <w:rPr>
                <w:color w:val="000000"/>
                <w:sz w:val="20"/>
                <w:szCs w:val="20"/>
              </w:rPr>
              <w:t>892.25</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021BAF" w14:textId="1AB10E94" w:rsidR="007A251D" w:rsidRPr="00EC0124" w:rsidRDefault="00754300" w:rsidP="0011617F">
            <w:pPr>
              <w:jc w:val="center"/>
              <w:rPr>
                <w:color w:val="000000"/>
                <w:sz w:val="20"/>
                <w:szCs w:val="20"/>
              </w:rPr>
            </w:pPr>
            <w:r w:rsidRPr="00EC0124">
              <w:rPr>
                <w:color w:val="000000"/>
                <w:sz w:val="20"/>
                <w:szCs w:val="20"/>
              </w:rPr>
              <w:t>893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ECD288" w14:textId="0CF4E1BB" w:rsidR="007A251D" w:rsidRPr="00EC0124" w:rsidRDefault="00754300" w:rsidP="0011617F">
            <w:pPr>
              <w:jc w:val="center"/>
              <w:rPr>
                <w:color w:val="000000"/>
                <w:sz w:val="20"/>
                <w:szCs w:val="20"/>
              </w:rPr>
            </w:pPr>
            <w:r w:rsidRPr="00EC0124">
              <w:rPr>
                <w:color w:val="000000"/>
                <w:sz w:val="20"/>
                <w:szCs w:val="20"/>
              </w:rPr>
              <w:t>3.19</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556999" w14:textId="48492293" w:rsidR="007A251D" w:rsidRPr="00EC0124" w:rsidRDefault="00754300" w:rsidP="0011617F">
            <w:pPr>
              <w:jc w:val="center"/>
              <w:rPr>
                <w:b/>
                <w:color w:val="000000"/>
                <w:sz w:val="20"/>
                <w:szCs w:val="20"/>
              </w:rPr>
            </w:pPr>
            <w:r w:rsidRPr="00EC0124">
              <w:rPr>
                <w:b/>
                <w:color w:val="000000"/>
                <w:sz w:val="20"/>
                <w:szCs w:val="20"/>
              </w:rPr>
              <w:t>NS</w:t>
            </w:r>
          </w:p>
        </w:tc>
      </w:tr>
      <w:tr w:rsidR="007A251D" w:rsidRPr="00EC0124" w14:paraId="02F95015" w14:textId="77777777" w:rsidTr="00754300">
        <w:trPr>
          <w:trHeight w:val="436"/>
        </w:trPr>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41ECE24E" w14:textId="3E8C8958" w:rsidR="007A251D" w:rsidRPr="00EC0124" w:rsidRDefault="007A251D" w:rsidP="0011617F">
            <w:pPr>
              <w:rPr>
                <w:color w:val="000000"/>
                <w:sz w:val="20"/>
              </w:rPr>
            </w:pPr>
            <w:r w:rsidRPr="00EC0124">
              <w:rPr>
                <w:color w:val="000000"/>
                <w:sz w:val="20"/>
              </w:rPr>
              <w:t>Semana 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28F1F" w14:textId="53E68FDA" w:rsidR="007A251D" w:rsidRPr="00EC0124" w:rsidRDefault="00754300" w:rsidP="0011617F">
            <w:pPr>
              <w:jc w:val="center"/>
              <w:rPr>
                <w:color w:val="000000"/>
                <w:sz w:val="20"/>
                <w:szCs w:val="20"/>
              </w:rPr>
            </w:pPr>
            <w:r w:rsidRPr="00EC0124">
              <w:rPr>
                <w:color w:val="000000"/>
                <w:sz w:val="20"/>
                <w:szCs w:val="20"/>
              </w:rPr>
              <w:t>912</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973D3" w14:textId="5B06C1AE" w:rsidR="007A251D" w:rsidRPr="00EC0124" w:rsidRDefault="00754300" w:rsidP="0011617F">
            <w:pPr>
              <w:jc w:val="center"/>
              <w:rPr>
                <w:color w:val="000000"/>
                <w:sz w:val="20"/>
                <w:szCs w:val="20"/>
              </w:rPr>
            </w:pPr>
            <w:r w:rsidRPr="00EC0124">
              <w:rPr>
                <w:color w:val="000000"/>
                <w:sz w:val="20"/>
                <w:szCs w:val="20"/>
              </w:rPr>
              <w:t>912.25</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4D3E24" w14:textId="22F97CAA" w:rsidR="007A251D" w:rsidRPr="00EC0124" w:rsidRDefault="00754300" w:rsidP="0011617F">
            <w:pPr>
              <w:jc w:val="center"/>
              <w:rPr>
                <w:color w:val="000000"/>
                <w:sz w:val="20"/>
                <w:szCs w:val="20"/>
              </w:rPr>
            </w:pPr>
            <w:r w:rsidRPr="00EC0124">
              <w:rPr>
                <w:color w:val="000000"/>
                <w:sz w:val="20"/>
                <w:szCs w:val="20"/>
              </w:rPr>
              <w:t>915.25</w:t>
            </w:r>
          </w:p>
        </w:tc>
        <w:tc>
          <w:tcPr>
            <w:tcW w:w="119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9FAC5" w14:textId="68BFACDB" w:rsidR="007A251D" w:rsidRPr="00EC0124" w:rsidRDefault="00754300" w:rsidP="0011617F">
            <w:pPr>
              <w:jc w:val="center"/>
              <w:rPr>
                <w:color w:val="000000"/>
                <w:sz w:val="20"/>
                <w:szCs w:val="20"/>
              </w:rPr>
            </w:pPr>
            <w:r w:rsidRPr="00EC0124">
              <w:rPr>
                <w:color w:val="000000"/>
                <w:sz w:val="20"/>
                <w:szCs w:val="20"/>
              </w:rPr>
              <w:t>915.25</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6456A" w14:textId="454AD60C" w:rsidR="007A251D" w:rsidRPr="00EC0124" w:rsidRDefault="00754300" w:rsidP="0011617F">
            <w:pPr>
              <w:jc w:val="center"/>
              <w:rPr>
                <w:color w:val="000000"/>
                <w:sz w:val="20"/>
                <w:szCs w:val="20"/>
              </w:rPr>
            </w:pPr>
            <w:r w:rsidRPr="00EC0124">
              <w:rPr>
                <w:color w:val="000000"/>
                <w:sz w:val="20"/>
                <w:szCs w:val="20"/>
              </w:rPr>
              <w:t>2.87</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61B213" w14:textId="38C03BC4" w:rsidR="007A251D" w:rsidRPr="00EC0124" w:rsidRDefault="00754300" w:rsidP="0011617F">
            <w:pPr>
              <w:jc w:val="center"/>
              <w:rPr>
                <w:b/>
                <w:color w:val="000000"/>
                <w:sz w:val="20"/>
                <w:szCs w:val="20"/>
              </w:rPr>
            </w:pPr>
            <w:r w:rsidRPr="00EC0124">
              <w:rPr>
                <w:b/>
                <w:color w:val="000000"/>
                <w:sz w:val="20"/>
                <w:szCs w:val="20"/>
              </w:rPr>
              <w:t>NS</w:t>
            </w:r>
          </w:p>
        </w:tc>
      </w:tr>
    </w:tbl>
    <w:p w14:paraId="63243779"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7F7108C6"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4BF234F4" w14:textId="00D48999" w:rsidR="00116BC0" w:rsidRPr="0089302C" w:rsidRDefault="00116BC0" w:rsidP="0089302C">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25E65DFE" w14:textId="77777777" w:rsidR="00116BC0" w:rsidRPr="00EC0124" w:rsidRDefault="00116BC0" w:rsidP="00116BC0">
      <w:pPr>
        <w:pStyle w:val="Default"/>
        <w:jc w:val="both"/>
        <w:rPr>
          <w:sz w:val="20"/>
          <w:szCs w:val="22"/>
        </w:rPr>
      </w:pPr>
      <w:r w:rsidRPr="00EC0124">
        <w:rPr>
          <w:b/>
          <w:sz w:val="20"/>
          <w:szCs w:val="22"/>
        </w:rPr>
        <w:t>Elaborado por</w:t>
      </w:r>
      <w:r w:rsidRPr="00EC0124">
        <w:rPr>
          <w:sz w:val="20"/>
          <w:szCs w:val="22"/>
        </w:rPr>
        <w:t>: (Saltos. M, 2020)</w:t>
      </w:r>
    </w:p>
    <w:p w14:paraId="60E6E127" w14:textId="43F3FC28" w:rsidR="008A1E32" w:rsidRDefault="008A1E32" w:rsidP="00D703C7">
      <w:pPr>
        <w:spacing w:before="240" w:line="360" w:lineRule="auto"/>
        <w:jc w:val="both"/>
      </w:pPr>
      <w:r w:rsidRPr="00EC0124">
        <w:t xml:space="preserve">Como podemos observar en la tabla 19, el análisis de varianza (ADEVA) no presento significancias estadísticas a lo largo de la fase experimental para la variable consumo de alimento, se </w:t>
      </w:r>
      <w:r w:rsidR="001C5582" w:rsidRPr="00EC0124">
        <w:t>prestó</w:t>
      </w:r>
      <w:r w:rsidRPr="00EC0124">
        <w:t xml:space="preserve"> atención al consumo de alimento de aves </w:t>
      </w:r>
      <w:r w:rsidRPr="00EC0124">
        <w:lastRenderedPageBreak/>
        <w:t>ya que fue el mismo para todos los tratamientos en estudio, y se concluyó que la totalidad de los tratamientos en estudio tuvieron un similar consumo de alimento, variando por mínimas cantidades, por lo que podemos enunciar que el consumo de alimento de los tratamientos fue similar y que el no hubo un efecto marcado en la adición de suplementos alimenticios hacia un mayor consumo de alimento.</w:t>
      </w:r>
    </w:p>
    <w:p w14:paraId="3D1EDC7E" w14:textId="77777777" w:rsidR="002655D3" w:rsidRPr="00EC0124" w:rsidRDefault="002655D3" w:rsidP="002655D3">
      <w:pPr>
        <w:spacing w:before="240" w:line="360" w:lineRule="auto"/>
        <w:jc w:val="both"/>
      </w:pPr>
      <w:r w:rsidRPr="00EC0124">
        <w:t xml:space="preserve">Además, observamos que a lo largo de la fase experimental el coeficiente de variación (C.V %) se mantuvo bajo, sin superar el ±4% de variación, por lo que aceptamos los datos obtenidos en esta y confirmamos que fueron tomados correctamente. </w:t>
      </w:r>
      <w:r>
        <w:t xml:space="preserve"> </w:t>
      </w:r>
      <w:r w:rsidRPr="00EC0124">
        <w:t xml:space="preserve">A lo largo de la investigación se calculó el consumo de alimento de las aves en estudio, el peso de alimento se obtuvo con la ayuda de una balanza con la que registraron los pesos del alimento consumido y el desperdicio del mismo. </w:t>
      </w:r>
    </w:p>
    <w:p w14:paraId="60CA53C0"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1FC5EB77" w14:textId="7619A394" w:rsidR="002655D3" w:rsidRDefault="002655D3" w:rsidP="004A7BF9">
      <w:pPr>
        <w:spacing w:before="240" w:line="360" w:lineRule="auto"/>
        <w:jc w:val="both"/>
      </w:pPr>
      <w:r>
        <w:t>E</w:t>
      </w:r>
      <w:r w:rsidR="001C5582" w:rsidRPr="00EC0124">
        <w:t xml:space="preserve">l consumo de alimento </w:t>
      </w:r>
      <w:r w:rsidR="004A7BF9">
        <w:t xml:space="preserve">no </w:t>
      </w:r>
      <w:r w:rsidR="001C5582" w:rsidRPr="00EC0124">
        <w:t xml:space="preserve">mostró diferencias significativas (P&lt; 0.005) entre el tratamiento control y el de los pollos que recibieron harina de coco y romero para esta investigación se observaron resultados con significancia nula, es decir que no hubo un efecto marcado en la </w:t>
      </w:r>
      <w:r w:rsidR="004A7BF9" w:rsidRPr="00EC0124">
        <w:t>adición</w:t>
      </w:r>
      <w:r w:rsidR="001C5582" w:rsidRPr="00EC0124">
        <w:t xml:space="preserve"> de harina de coco y romero en el consumo de alimento de pollos de engorde</w:t>
      </w:r>
      <w:r>
        <w:t>. (</w:t>
      </w:r>
      <w:r w:rsidRPr="00EC0124">
        <w:t>Ayala, 2016)</w:t>
      </w:r>
    </w:p>
    <w:p w14:paraId="160EB90B" w14:textId="2481031C" w:rsidR="002655D3" w:rsidRDefault="002655D3" w:rsidP="001C5582">
      <w:pPr>
        <w:spacing w:before="240" w:line="360" w:lineRule="auto"/>
        <w:jc w:val="both"/>
      </w:pPr>
      <w:r>
        <w:t>L</w:t>
      </w:r>
      <w:r w:rsidR="004A7BF9">
        <w:t xml:space="preserve">os resultados obtenidos para esta variable pueden ser corroborados ya que durante su investigación relacionada con la utilización de harina de coco y de orégano en aves, el consumo de alimento no tuvo un resultado positivo. </w:t>
      </w:r>
      <w:r>
        <w:t>(</w:t>
      </w:r>
      <w:r w:rsidRPr="00FF3E01">
        <w:t>Guato, 2015</w:t>
      </w:r>
      <w:r>
        <w:t>)</w:t>
      </w:r>
    </w:p>
    <w:p w14:paraId="48773628" w14:textId="4F7A7B25" w:rsidR="001C5582" w:rsidRDefault="002655D3" w:rsidP="001C5582">
      <w:pPr>
        <w:spacing w:before="240" w:line="360" w:lineRule="auto"/>
        <w:jc w:val="both"/>
      </w:pPr>
      <w:r>
        <w:t>E</w:t>
      </w:r>
      <w:r w:rsidR="001C5582" w:rsidRPr="00EC0124">
        <w:t xml:space="preserve">l efecto de las hojas frescas de orégano y harina de coco, observaron que el consumo promedio de concentrado por tratamiento fue de 1,36; 1.83; 1,366 y 1,415.86 gramos para los tratamientos T1 (1% de coco), T2 (5% de orégano) y T3 (control) </w:t>
      </w:r>
      <w:r w:rsidR="00A8148E" w:rsidRPr="00EC0124">
        <w:t>respectivamente. Sin</w:t>
      </w:r>
      <w:r w:rsidR="001C5582" w:rsidRPr="00EC0124">
        <w:t xml:space="preserve"> embargo, no observaron diferencias estadísticamente significativas entre los grupos (p&gt;0.05).</w:t>
      </w:r>
      <w:r>
        <w:t xml:space="preserve"> </w:t>
      </w:r>
      <w:r w:rsidR="00A8148E">
        <w:t xml:space="preserve">                                               </w:t>
      </w:r>
      <w:r>
        <w:t>(</w:t>
      </w:r>
      <w:r w:rsidRPr="00EC0124">
        <w:t>Jiménez y González</w:t>
      </w:r>
      <w:r>
        <w:t xml:space="preserve">, </w:t>
      </w:r>
      <w:r w:rsidRPr="00EC0124">
        <w:t>2011)</w:t>
      </w:r>
    </w:p>
    <w:p w14:paraId="148B71E5" w14:textId="54F6FB6A" w:rsidR="00EA6F75" w:rsidRPr="00EC0124" w:rsidRDefault="00EA6F75" w:rsidP="001C5582">
      <w:pPr>
        <w:spacing w:before="240" w:line="360" w:lineRule="auto"/>
        <w:jc w:val="both"/>
      </w:pPr>
      <w:r>
        <w:t xml:space="preserve">Para el consumo de alimento observamos que en </w:t>
      </w:r>
      <w:r w:rsidR="00A8148E">
        <w:t>varias investigaciones</w:t>
      </w:r>
      <w:r>
        <w:t xml:space="preserve"> se mantuvo una variable que nos muestra que el consumo de alimento para las aves permaneció similar para todos los </w:t>
      </w:r>
      <w:r w:rsidR="00A8148E">
        <w:t>tratamientos propuestos</w:t>
      </w:r>
      <w:r>
        <w:t xml:space="preserve"> es decir que los tratamientos se </w:t>
      </w:r>
      <w:r>
        <w:lastRenderedPageBreak/>
        <w:t xml:space="preserve">comportaron de una forma similar, esto se puede dar por varias razones, las cuales podrían ser el tipo de alimento que se brinda, el tipo de animal que se </w:t>
      </w:r>
      <w:r w:rsidR="00A8148E">
        <w:t>está</w:t>
      </w:r>
      <w:r>
        <w:t xml:space="preserve"> criando, ya que la genética juega un papel fundamental en estos factores.</w:t>
      </w:r>
    </w:p>
    <w:p w14:paraId="02DC0CD2" w14:textId="60F54F1F" w:rsidR="00CA526E" w:rsidRPr="00EC0124" w:rsidRDefault="008A1E32" w:rsidP="00E61172">
      <w:pPr>
        <w:spacing w:before="240" w:after="240" w:line="360" w:lineRule="auto"/>
        <w:jc w:val="both"/>
      </w:pPr>
      <w:r w:rsidRPr="00EC0124">
        <w:t>A continuación, observamos la figura 7 la que nos indica el consumo de alimento a lo largo de la fase experimental.</w:t>
      </w:r>
    </w:p>
    <w:p w14:paraId="2E0B94F8" w14:textId="602156A9" w:rsidR="00CA526E" w:rsidRPr="00EC0124" w:rsidRDefault="00CA526E" w:rsidP="00CA526E">
      <w:pPr>
        <w:pStyle w:val="Descripcin"/>
        <w:rPr>
          <w:color w:val="auto"/>
          <w:sz w:val="22"/>
          <w:szCs w:val="22"/>
        </w:rPr>
      </w:pPr>
      <w:bookmarkStart w:id="154" w:name="_Toc63256043"/>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7</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Consumo de alimento (g)</w:t>
      </w:r>
      <w:bookmarkEnd w:id="154"/>
    </w:p>
    <w:p w14:paraId="6D0040B8" w14:textId="7E6B1F82" w:rsidR="004B13BD" w:rsidRDefault="006924B7" w:rsidP="0012705B">
      <w:pPr>
        <w:spacing w:line="360" w:lineRule="auto"/>
        <w:jc w:val="both"/>
        <w:rPr>
          <w:b/>
        </w:rPr>
      </w:pPr>
      <w:r w:rsidRPr="00EC0124">
        <w:rPr>
          <w:noProof/>
        </w:rPr>
        <w:drawing>
          <wp:inline distT="0" distB="0" distL="0" distR="0" wp14:anchorId="55601D3D" wp14:editId="7F4F018C">
            <wp:extent cx="5158740" cy="5676900"/>
            <wp:effectExtent l="0" t="0" r="3810" b="0"/>
            <wp:docPr id="13" name="Chart 13">
              <a:extLst xmlns:a="http://schemas.openxmlformats.org/drawingml/2006/main">
                <a:ext uri="{FF2B5EF4-FFF2-40B4-BE49-F238E27FC236}">
                  <a16:creationId xmlns:a16="http://schemas.microsoft.com/office/drawing/2014/main" id="{36504CF7-F9A5-4205-875E-CF0DBC4C5E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EA4BCA1" w14:textId="40E556D0" w:rsidR="0089302C" w:rsidRDefault="0089302C" w:rsidP="0012705B">
      <w:pPr>
        <w:spacing w:line="360" w:lineRule="auto"/>
        <w:jc w:val="both"/>
        <w:rPr>
          <w:b/>
        </w:rPr>
      </w:pPr>
    </w:p>
    <w:p w14:paraId="394039D0" w14:textId="64D3EABB" w:rsidR="0089302C" w:rsidRDefault="0089302C" w:rsidP="0012705B">
      <w:pPr>
        <w:spacing w:line="360" w:lineRule="auto"/>
        <w:jc w:val="both"/>
        <w:rPr>
          <w:b/>
        </w:rPr>
      </w:pPr>
    </w:p>
    <w:p w14:paraId="24512DD6" w14:textId="77777777" w:rsidR="00996A32" w:rsidRPr="00EC0124" w:rsidRDefault="00996A32" w:rsidP="0012705B">
      <w:pPr>
        <w:spacing w:line="360" w:lineRule="auto"/>
        <w:jc w:val="both"/>
        <w:rPr>
          <w:b/>
        </w:rPr>
      </w:pPr>
    </w:p>
    <w:p w14:paraId="1F66F5D6" w14:textId="598EA742" w:rsidR="008205CA" w:rsidRPr="00EC0124" w:rsidRDefault="008205CA" w:rsidP="00EF73D2">
      <w:pPr>
        <w:pStyle w:val="Ttulo2"/>
        <w:numPr>
          <w:ilvl w:val="0"/>
          <w:numId w:val="0"/>
        </w:numPr>
        <w:spacing w:after="120"/>
        <w:rPr>
          <w:b w:val="0"/>
        </w:rPr>
      </w:pPr>
      <w:bookmarkStart w:id="155" w:name="_Toc69136142"/>
      <w:r w:rsidRPr="00EC0124">
        <w:lastRenderedPageBreak/>
        <w:t xml:space="preserve">5.4. </w:t>
      </w:r>
      <w:r w:rsidR="00A95B06" w:rsidRPr="00EC0124">
        <w:t>Conversión alimenticia</w:t>
      </w:r>
      <w:bookmarkEnd w:id="155"/>
      <w:r w:rsidR="00A95B06" w:rsidRPr="00EC0124">
        <w:t xml:space="preserve"> </w:t>
      </w:r>
    </w:p>
    <w:p w14:paraId="198B4A8B" w14:textId="7B874AB3" w:rsidR="008205CA" w:rsidRPr="00EC0124" w:rsidRDefault="008205CA" w:rsidP="004B13BD">
      <w:pPr>
        <w:pStyle w:val="Ttulo3"/>
        <w:numPr>
          <w:ilvl w:val="0"/>
          <w:numId w:val="0"/>
        </w:numPr>
        <w:rPr>
          <w:b w:val="0"/>
        </w:rPr>
      </w:pPr>
      <w:bookmarkStart w:id="156" w:name="_Toc69136143"/>
      <w:r w:rsidRPr="00EC0124">
        <w:t>5.4.1. Conversión alimenticia de la primera semana.</w:t>
      </w:r>
      <w:bookmarkEnd w:id="156"/>
      <w:r w:rsidRPr="00EC0124">
        <w:t xml:space="preserve"> </w:t>
      </w:r>
    </w:p>
    <w:p w14:paraId="2FB659E3" w14:textId="07EABA31" w:rsidR="007E0110" w:rsidRPr="00EC0124" w:rsidRDefault="00CA526E" w:rsidP="00CA526E">
      <w:pPr>
        <w:pStyle w:val="Descripcin"/>
        <w:spacing w:after="0"/>
        <w:rPr>
          <w:b/>
          <w:bCs/>
          <w:i w:val="0"/>
          <w:iCs w:val="0"/>
          <w:color w:val="auto"/>
          <w:sz w:val="22"/>
          <w:szCs w:val="22"/>
        </w:rPr>
      </w:pPr>
      <w:bookmarkStart w:id="157" w:name="_Toc63256019"/>
      <w:bookmarkStart w:id="158" w:name="_Toc63256149"/>
      <w:bookmarkStart w:id="159" w:name="_Toc63256724"/>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20</w:t>
      </w:r>
      <w:r w:rsidRPr="00EC0124">
        <w:rPr>
          <w:b/>
          <w:bCs/>
          <w:i w:val="0"/>
          <w:iCs w:val="0"/>
          <w:color w:val="auto"/>
          <w:sz w:val="22"/>
          <w:szCs w:val="22"/>
        </w:rPr>
        <w:fldChar w:fldCharType="end"/>
      </w:r>
      <w:r w:rsidRPr="00EC0124">
        <w:rPr>
          <w:b/>
          <w:bCs/>
          <w:i w:val="0"/>
          <w:iCs w:val="0"/>
          <w:color w:val="auto"/>
          <w:sz w:val="22"/>
          <w:szCs w:val="22"/>
        </w:rPr>
        <w:t>.</w:t>
      </w:r>
      <w:bookmarkEnd w:id="157"/>
      <w:bookmarkEnd w:id="158"/>
      <w:r w:rsidRPr="00EC0124">
        <w:rPr>
          <w:b/>
          <w:bCs/>
          <w:i w:val="0"/>
          <w:iCs w:val="0"/>
          <w:color w:val="auto"/>
          <w:sz w:val="22"/>
          <w:szCs w:val="22"/>
        </w:rPr>
        <w:t xml:space="preserve"> </w:t>
      </w:r>
      <w:r w:rsidR="0007746C" w:rsidRPr="00EC0124">
        <w:rPr>
          <w:b/>
          <w:bCs/>
          <w:i w:val="0"/>
          <w:iCs w:val="0"/>
          <w:color w:val="auto"/>
          <w:sz w:val="22"/>
          <w:szCs w:val="22"/>
        </w:rPr>
        <w:t xml:space="preserve"> </w:t>
      </w:r>
      <w:r w:rsidRPr="00EC0124">
        <w:rPr>
          <w:color w:val="auto"/>
          <w:sz w:val="22"/>
          <w:szCs w:val="22"/>
        </w:rPr>
        <w:t>Análisis de varianza (ADEVA) de la conversión alimenticia de la primera semana.</w:t>
      </w:r>
      <w:bookmarkEnd w:id="159"/>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666"/>
        <w:gridCol w:w="821"/>
      </w:tblGrid>
      <w:tr w:rsidR="00983CF7" w:rsidRPr="00EC0124" w14:paraId="1D711F8C"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4BFCA564"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3661D900"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62CEAF83"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2E301E9D"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666" w:type="dxa"/>
            <w:shd w:val="clear" w:color="auto" w:fill="B4C6E7" w:themeFill="accent5" w:themeFillTint="66"/>
          </w:tcPr>
          <w:p w14:paraId="071347B4"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821" w:type="dxa"/>
            <w:shd w:val="clear" w:color="auto" w:fill="B4C6E7" w:themeFill="accent5" w:themeFillTint="66"/>
          </w:tcPr>
          <w:p w14:paraId="09B26FA1"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32AEB96E"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7D41035"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3D7E8CA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3AE5F25A" w14:textId="07ACA314"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0.00317</w:t>
            </w:r>
          </w:p>
        </w:tc>
        <w:tc>
          <w:tcPr>
            <w:tcW w:w="990" w:type="dxa"/>
            <w:shd w:val="clear" w:color="auto" w:fill="FFFFFF"/>
          </w:tcPr>
          <w:p w14:paraId="228F35D2" w14:textId="2D463E6F"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0.00106</w:t>
            </w:r>
          </w:p>
        </w:tc>
        <w:tc>
          <w:tcPr>
            <w:tcW w:w="666" w:type="dxa"/>
            <w:shd w:val="clear" w:color="auto" w:fill="FFFFFF"/>
          </w:tcPr>
          <w:p w14:paraId="6B108BE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74D53713"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7CC5DEE3"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40C8F98"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20EDA3DF"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57B459FB" w14:textId="512402BE"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0.37222</w:t>
            </w:r>
          </w:p>
        </w:tc>
        <w:tc>
          <w:tcPr>
            <w:tcW w:w="990" w:type="dxa"/>
            <w:shd w:val="clear" w:color="auto" w:fill="FFFFFF"/>
          </w:tcPr>
          <w:p w14:paraId="3CECE653" w14:textId="6468A2D8"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0.12407</w:t>
            </w:r>
          </w:p>
        </w:tc>
        <w:tc>
          <w:tcPr>
            <w:tcW w:w="666" w:type="dxa"/>
            <w:shd w:val="clear" w:color="auto" w:fill="FFFFFF"/>
          </w:tcPr>
          <w:p w14:paraId="674CC675" w14:textId="58126983"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86.52</w:t>
            </w:r>
          </w:p>
        </w:tc>
        <w:tc>
          <w:tcPr>
            <w:tcW w:w="821" w:type="dxa"/>
            <w:shd w:val="clear" w:color="auto" w:fill="FFFFFF"/>
          </w:tcPr>
          <w:p w14:paraId="07665B36" w14:textId="3225F206"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0.0012</w:t>
            </w:r>
          </w:p>
        </w:tc>
      </w:tr>
      <w:tr w:rsidR="00983CF7" w:rsidRPr="00EC0124" w14:paraId="5D303A44"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4E04941D"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20B2FAD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0D4F0ACA" w14:textId="43F262A0"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0.01291</w:t>
            </w:r>
          </w:p>
        </w:tc>
        <w:tc>
          <w:tcPr>
            <w:tcW w:w="990" w:type="dxa"/>
            <w:shd w:val="clear" w:color="auto" w:fill="FFFFFF"/>
          </w:tcPr>
          <w:p w14:paraId="2C5DAFB1" w14:textId="72CC7BBB"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0.00143</w:t>
            </w:r>
          </w:p>
        </w:tc>
        <w:tc>
          <w:tcPr>
            <w:tcW w:w="666" w:type="dxa"/>
            <w:shd w:val="clear" w:color="auto" w:fill="FFFFFF"/>
          </w:tcPr>
          <w:p w14:paraId="2129D7A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5D428D36" w14:textId="2E0FA176"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0DF61E90"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E3820E4"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6A528AAA"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7B9E92AA" w14:textId="4746BAAE"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0.38829</w:t>
            </w:r>
          </w:p>
        </w:tc>
        <w:tc>
          <w:tcPr>
            <w:tcW w:w="990" w:type="dxa"/>
            <w:shd w:val="clear" w:color="auto" w:fill="FFFFFF"/>
          </w:tcPr>
          <w:p w14:paraId="0D6D8E1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666" w:type="dxa"/>
            <w:shd w:val="clear" w:color="auto" w:fill="FFFFFF"/>
          </w:tcPr>
          <w:p w14:paraId="3EF054BB"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21" w:type="dxa"/>
            <w:shd w:val="clear" w:color="auto" w:fill="FFFFFF"/>
          </w:tcPr>
          <w:p w14:paraId="24EF5E01"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7AAC7583"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5FF37C1"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1B0ABEDB" w14:textId="620EF2CC"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1.6794</w:t>
            </w:r>
          </w:p>
        </w:tc>
        <w:tc>
          <w:tcPr>
            <w:tcW w:w="990" w:type="dxa"/>
            <w:shd w:val="clear" w:color="auto" w:fill="FFFFFF"/>
          </w:tcPr>
          <w:p w14:paraId="0648A5F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2C129B8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666" w:type="dxa"/>
            <w:shd w:val="clear" w:color="auto" w:fill="FFFFFF"/>
          </w:tcPr>
          <w:p w14:paraId="60E4DAB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821" w:type="dxa"/>
            <w:shd w:val="clear" w:color="auto" w:fill="FFFFFF"/>
          </w:tcPr>
          <w:p w14:paraId="46A67392" w14:textId="07A4CB28" w:rsidR="00983CF7" w:rsidRPr="00EC0124" w:rsidRDefault="00DA5C95" w:rsidP="00DA5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2.25</w:t>
            </w:r>
          </w:p>
        </w:tc>
      </w:tr>
    </w:tbl>
    <w:p w14:paraId="11B09B97"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3F4D99D1"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1F12B5FA"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327F0A83" w14:textId="77777777" w:rsidR="00116BC0" w:rsidRPr="00EC0124" w:rsidRDefault="00116BC0" w:rsidP="00EF73D2">
      <w:pPr>
        <w:pStyle w:val="Default"/>
        <w:spacing w:after="360"/>
        <w:jc w:val="both"/>
        <w:rPr>
          <w:sz w:val="20"/>
          <w:szCs w:val="22"/>
        </w:rPr>
      </w:pPr>
      <w:r w:rsidRPr="00EC0124">
        <w:rPr>
          <w:b/>
          <w:sz w:val="20"/>
          <w:szCs w:val="22"/>
        </w:rPr>
        <w:t>Elaborado por</w:t>
      </w:r>
      <w:r w:rsidRPr="00EC0124">
        <w:rPr>
          <w:sz w:val="20"/>
          <w:szCs w:val="22"/>
        </w:rPr>
        <w:t>: (Saltos. M, 2020)</w:t>
      </w:r>
    </w:p>
    <w:p w14:paraId="7237D3AE" w14:textId="42AB6B4C" w:rsidR="00AD1FD2" w:rsidRPr="00EC0124" w:rsidRDefault="00AD1FD2" w:rsidP="00E61172">
      <w:pPr>
        <w:tabs>
          <w:tab w:val="left" w:pos="3490"/>
        </w:tabs>
        <w:spacing w:before="240" w:after="240" w:line="360" w:lineRule="auto"/>
        <w:jc w:val="both"/>
        <w:rPr>
          <w:bCs/>
          <w:szCs w:val="23"/>
        </w:rPr>
      </w:pPr>
      <w:r w:rsidRPr="00EC0124">
        <w:rPr>
          <w:bCs/>
          <w:szCs w:val="23"/>
        </w:rPr>
        <w:t xml:space="preserve">En lo que se refiere al análisis de varianza </w:t>
      </w:r>
      <w:r w:rsidR="00A54F8E" w:rsidRPr="00EC0124">
        <w:rPr>
          <w:bCs/>
          <w:szCs w:val="23"/>
        </w:rPr>
        <w:t xml:space="preserve">(ADEVA) </w:t>
      </w:r>
      <w:r w:rsidRPr="00EC0124">
        <w:rPr>
          <w:bCs/>
          <w:szCs w:val="23"/>
        </w:rPr>
        <w:t xml:space="preserve">de la conversión alimenticia para la primera semana de la fase experimental, podemos observar que existió una </w:t>
      </w:r>
      <w:r w:rsidR="00E61172" w:rsidRPr="00EC0124">
        <w:rPr>
          <w:bCs/>
          <w:szCs w:val="23"/>
        </w:rPr>
        <w:t>significancia</w:t>
      </w:r>
      <w:r w:rsidRPr="00EC0124">
        <w:rPr>
          <w:bCs/>
          <w:szCs w:val="23"/>
        </w:rPr>
        <w:t xml:space="preserve"> estadística marcada</w:t>
      </w:r>
      <w:r w:rsidR="006A02A8" w:rsidRPr="00EC0124">
        <w:rPr>
          <w:bCs/>
          <w:szCs w:val="23"/>
        </w:rPr>
        <w:t xml:space="preserve"> (*), lo que nos indica que los tratamientos tuvieron resultados variados a la hora de transformar el alimento consumido en peso vivo. </w:t>
      </w:r>
    </w:p>
    <w:p w14:paraId="21F4C2B4" w14:textId="12E390C2" w:rsidR="006A02A8" w:rsidRPr="00EC0124" w:rsidRDefault="006A02A8" w:rsidP="00E61172">
      <w:pPr>
        <w:tabs>
          <w:tab w:val="left" w:pos="3490"/>
        </w:tabs>
        <w:spacing w:before="240" w:after="240" w:line="360" w:lineRule="auto"/>
        <w:jc w:val="both"/>
        <w:rPr>
          <w:bCs/>
          <w:szCs w:val="23"/>
        </w:rPr>
      </w:pPr>
      <w:r w:rsidRPr="00EC0124">
        <w:rPr>
          <w:bCs/>
          <w:szCs w:val="23"/>
        </w:rPr>
        <w:t xml:space="preserve">El coeficiente de variación presentado en la primera semana fue de 2.25% lo que nos quiere decir que los datos fueron tomados correctamente. </w:t>
      </w:r>
    </w:p>
    <w:p w14:paraId="7671DE25" w14:textId="55A10460" w:rsidR="001242FC" w:rsidRPr="00EC0124" w:rsidRDefault="00CA526E" w:rsidP="00CA526E">
      <w:pPr>
        <w:pStyle w:val="Descripcin"/>
        <w:spacing w:after="0"/>
        <w:rPr>
          <w:b/>
          <w:bCs/>
          <w:i w:val="0"/>
          <w:iCs w:val="0"/>
          <w:color w:val="auto"/>
          <w:sz w:val="22"/>
          <w:szCs w:val="22"/>
        </w:rPr>
      </w:pPr>
      <w:bookmarkStart w:id="160" w:name="_Toc63256020"/>
      <w:bookmarkStart w:id="161" w:name="_Toc63256150"/>
      <w:bookmarkStart w:id="162" w:name="_Toc63256725"/>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21</w:t>
      </w:r>
      <w:r w:rsidRPr="00EC0124">
        <w:rPr>
          <w:b/>
          <w:bCs/>
          <w:i w:val="0"/>
          <w:iCs w:val="0"/>
          <w:color w:val="auto"/>
          <w:sz w:val="22"/>
          <w:szCs w:val="22"/>
        </w:rPr>
        <w:fldChar w:fldCharType="end"/>
      </w:r>
      <w:r w:rsidRPr="00EC0124">
        <w:rPr>
          <w:b/>
          <w:bCs/>
          <w:i w:val="0"/>
          <w:iCs w:val="0"/>
          <w:color w:val="auto"/>
          <w:sz w:val="22"/>
          <w:szCs w:val="22"/>
        </w:rPr>
        <w:t>.</w:t>
      </w:r>
      <w:bookmarkEnd w:id="160"/>
      <w:bookmarkEnd w:id="161"/>
      <w:r w:rsidRPr="00EC0124">
        <w:rPr>
          <w:b/>
          <w:bCs/>
          <w:i w:val="0"/>
          <w:iCs w:val="0"/>
          <w:color w:val="auto"/>
          <w:sz w:val="22"/>
          <w:szCs w:val="22"/>
        </w:rPr>
        <w:t xml:space="preserve"> </w:t>
      </w:r>
      <w:r w:rsidR="0007746C" w:rsidRPr="00EC0124">
        <w:rPr>
          <w:b/>
          <w:bCs/>
          <w:i w:val="0"/>
          <w:iCs w:val="0"/>
          <w:color w:val="auto"/>
          <w:sz w:val="22"/>
          <w:szCs w:val="22"/>
        </w:rPr>
        <w:t xml:space="preserve"> </w:t>
      </w:r>
      <w:r w:rsidRPr="00EC0124">
        <w:rPr>
          <w:color w:val="auto"/>
          <w:sz w:val="22"/>
          <w:szCs w:val="22"/>
        </w:rPr>
        <w:t>Análisis de Tukey para conversión alimenticia de la primera semana.</w:t>
      </w:r>
      <w:bookmarkEnd w:id="1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2B37BDE6" w14:textId="77777777" w:rsidTr="00666241">
        <w:trPr>
          <w:trHeight w:val="432"/>
        </w:trPr>
        <w:tc>
          <w:tcPr>
            <w:tcW w:w="1487" w:type="dxa"/>
            <w:shd w:val="clear" w:color="auto" w:fill="B4C6E7" w:themeFill="accent5" w:themeFillTint="66"/>
          </w:tcPr>
          <w:p w14:paraId="43032151"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6A2206DA"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366DBEA6"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1F6DD2D6" w14:textId="77777777" w:rsidTr="00666241">
        <w:trPr>
          <w:trHeight w:val="432"/>
        </w:trPr>
        <w:tc>
          <w:tcPr>
            <w:tcW w:w="1487" w:type="dxa"/>
          </w:tcPr>
          <w:p w14:paraId="147CE0FF" w14:textId="3EF3B188"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15D05235" w14:textId="1D93BCF6"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1.47</w:t>
            </w:r>
          </w:p>
        </w:tc>
        <w:tc>
          <w:tcPr>
            <w:tcW w:w="1119" w:type="dxa"/>
          </w:tcPr>
          <w:p w14:paraId="73EE7E3D" w14:textId="72A63892"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168035F7" w14:textId="77777777" w:rsidTr="00666241">
        <w:trPr>
          <w:trHeight w:val="432"/>
        </w:trPr>
        <w:tc>
          <w:tcPr>
            <w:tcW w:w="1487" w:type="dxa"/>
          </w:tcPr>
          <w:p w14:paraId="533E2C24" w14:textId="25EE7597"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13303719" w14:textId="6702B482"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1.63</w:t>
            </w:r>
          </w:p>
        </w:tc>
        <w:tc>
          <w:tcPr>
            <w:tcW w:w="1119" w:type="dxa"/>
          </w:tcPr>
          <w:p w14:paraId="3BBE81A4" w14:textId="6DD534D1"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165C7152" w14:textId="77777777" w:rsidTr="00666241">
        <w:trPr>
          <w:trHeight w:val="432"/>
        </w:trPr>
        <w:tc>
          <w:tcPr>
            <w:tcW w:w="1487" w:type="dxa"/>
          </w:tcPr>
          <w:p w14:paraId="4FA2FFD9" w14:textId="4821EAC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3B3E0DBC" w14:textId="722CC7C8"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1.71</w:t>
            </w:r>
          </w:p>
        </w:tc>
        <w:tc>
          <w:tcPr>
            <w:tcW w:w="1119" w:type="dxa"/>
          </w:tcPr>
          <w:p w14:paraId="56A1C055" w14:textId="275838D4"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2CA5CAE9" w14:textId="77777777" w:rsidTr="00666241">
        <w:trPr>
          <w:trHeight w:val="432"/>
        </w:trPr>
        <w:tc>
          <w:tcPr>
            <w:tcW w:w="1487" w:type="dxa"/>
          </w:tcPr>
          <w:p w14:paraId="7374149A" w14:textId="13AD3874"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47475287" w14:textId="032F5467" w:rsidR="0011617F" w:rsidRPr="00EC0124" w:rsidRDefault="0011617F"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1.89</w:t>
            </w:r>
          </w:p>
        </w:tc>
        <w:tc>
          <w:tcPr>
            <w:tcW w:w="1119" w:type="dxa"/>
          </w:tcPr>
          <w:p w14:paraId="1635E52E" w14:textId="7E88DD13"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0FBB0149"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142D11DB"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0C0AA97E"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2573440B" w14:textId="77777777" w:rsidR="006C07D0" w:rsidRPr="00EC0124" w:rsidRDefault="006C07D0" w:rsidP="00E61172">
      <w:pPr>
        <w:spacing w:before="240" w:after="240" w:line="360" w:lineRule="auto"/>
        <w:jc w:val="both"/>
        <w:rPr>
          <w:bCs/>
          <w:szCs w:val="23"/>
        </w:rPr>
      </w:pPr>
      <w:r w:rsidRPr="00EC0124">
        <w:rPr>
          <w:bCs/>
          <w:szCs w:val="23"/>
        </w:rPr>
        <w:t>Como podemos observar en la primera semana de la investigación, cuando empezamos a suministrar las dietas en estudio, según los tratamientos correspondientes en las proporciones establecidas, estos empiezan a comportarse de maneras variadas.</w:t>
      </w:r>
    </w:p>
    <w:p w14:paraId="0FE28ABA" w14:textId="4CFBE084" w:rsidR="00510082" w:rsidRDefault="006A02A8" w:rsidP="00E61172">
      <w:pPr>
        <w:spacing w:before="240" w:after="240" w:line="360" w:lineRule="auto"/>
        <w:jc w:val="both"/>
      </w:pPr>
      <w:r w:rsidRPr="00EC0124">
        <w:lastRenderedPageBreak/>
        <w:t xml:space="preserve">Se realizo el análisis de comparación de medias de Tukey para determinar la conversión alimenticia de los tratamientos en estudio, por la cual determinamos que </w:t>
      </w:r>
      <w:r w:rsidR="00510082" w:rsidRPr="00EC0124">
        <w:t xml:space="preserve"> </w:t>
      </w:r>
      <w:r w:rsidRPr="00EC0124">
        <w:t>el tratamiento con el mejor índice de conversión alimenticia</w:t>
      </w:r>
      <w:r w:rsidR="00510082" w:rsidRPr="00EC0124">
        <w:t xml:space="preserve"> fue T2 con un </w:t>
      </w:r>
      <w:r w:rsidRPr="00EC0124">
        <w:t xml:space="preserve">índice </w:t>
      </w:r>
      <w:r w:rsidR="00510082" w:rsidRPr="00EC0124">
        <w:t>de 1</w:t>
      </w:r>
      <w:r w:rsidRPr="00EC0124">
        <w:t>.47</w:t>
      </w:r>
      <w:r w:rsidR="00510082" w:rsidRPr="00EC0124">
        <w:t xml:space="preserve"> que corresponde a la inclusión de 3 % harina de coco,</w:t>
      </w:r>
      <w:r w:rsidRPr="00EC0124">
        <w:t xml:space="preserve"> lo que nos quiere decir que los animales del tratamiento T2 necesitaron 1.47g de alimento para transformar 1g de peso vivo; el tratamiento T4</w:t>
      </w:r>
      <w:r w:rsidR="00510082" w:rsidRPr="00EC0124">
        <w:t xml:space="preserve"> (3 % harina de romero) </w:t>
      </w:r>
      <w:r w:rsidRPr="00EC0124">
        <w:t>presento un índice de conversión alimenticia de 1.63</w:t>
      </w:r>
      <w:r w:rsidR="00510082" w:rsidRPr="00EC0124">
        <w:t xml:space="preserve">, </w:t>
      </w:r>
      <w:r w:rsidRPr="00EC0124">
        <w:t xml:space="preserve">a su vez </w:t>
      </w:r>
      <w:r w:rsidR="00510082" w:rsidRPr="00EC0124">
        <w:t xml:space="preserve">T3 (3 % harina de orégano) </w:t>
      </w:r>
      <w:r w:rsidRPr="00EC0124">
        <w:t>presento</w:t>
      </w:r>
      <w:r w:rsidR="00510082" w:rsidRPr="00EC0124">
        <w:t xml:space="preserve"> un </w:t>
      </w:r>
      <w:r w:rsidRPr="00EC0124">
        <w:t>índice</w:t>
      </w:r>
      <w:r w:rsidR="00510082" w:rsidRPr="00EC0124">
        <w:t xml:space="preserve"> de </w:t>
      </w:r>
      <w:r w:rsidRPr="00EC0124">
        <w:t>1.71</w:t>
      </w:r>
      <w:r w:rsidR="00510082" w:rsidRPr="00EC0124">
        <w:t>y al final T1 (Testigo) con</w:t>
      </w:r>
      <w:r w:rsidRPr="00EC0124">
        <w:t xml:space="preserve"> 1.89 de conversión alimenticia</w:t>
      </w:r>
      <w:r w:rsidR="00510082" w:rsidRPr="00EC0124">
        <w:t>.</w:t>
      </w:r>
    </w:p>
    <w:p w14:paraId="53ACDED0" w14:textId="2D71332B"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r w:rsidR="002655D3">
        <w:rPr>
          <w:rFonts w:eastAsiaTheme="minorHAnsi"/>
          <w:b/>
          <w:bCs/>
          <w:color w:val="000000"/>
        </w:rPr>
        <w:t>.</w:t>
      </w:r>
    </w:p>
    <w:p w14:paraId="736CE40D" w14:textId="7E82E17B" w:rsidR="00EF73D2" w:rsidRDefault="002655D3" w:rsidP="00EF73D2">
      <w:pPr>
        <w:spacing w:before="240" w:after="240" w:line="360" w:lineRule="auto"/>
        <w:jc w:val="both"/>
      </w:pPr>
      <w:r>
        <w:t xml:space="preserve">Se </w:t>
      </w:r>
      <w:r w:rsidR="00EF73D2">
        <w:t>present</w:t>
      </w:r>
      <w:r>
        <w:t>aron</w:t>
      </w:r>
      <w:r w:rsidR="00EF73D2">
        <w:t xml:space="preserve"> resultados estadísticamente significativos (*) al igual que dentro de la presente investigación para la conversión alimenticia, en donde los tratamientos con </w:t>
      </w:r>
      <w:r w:rsidR="00C010D2">
        <w:t>inclusión de harina de coco, orégano y romero,</w:t>
      </w:r>
      <w:r w:rsidR="00EF73D2">
        <w:t xml:space="preserve"> presentaron promedios distintos entre </w:t>
      </w:r>
      <w:r w:rsidR="00C010D2">
        <w:t>sí</w:t>
      </w:r>
      <w:r w:rsidR="00EF73D2">
        <w:t xml:space="preserve"> y con el tratamiento </w:t>
      </w:r>
      <w:r w:rsidR="00C010D2">
        <w:t>testigo</w:t>
      </w:r>
      <w:r w:rsidR="00C230A0">
        <w:t>, con valores de hasta 1.99 de conversión alimenticia</w:t>
      </w:r>
      <w:r w:rsidR="00C010D2">
        <w:t xml:space="preserve">. </w:t>
      </w:r>
      <w:r>
        <w:t>(Ambi, 2011)</w:t>
      </w:r>
      <w:r w:rsidR="00EA6F75">
        <w:t>.</w:t>
      </w:r>
    </w:p>
    <w:p w14:paraId="3ADC11CE" w14:textId="68F128F0" w:rsidR="00EA6F75" w:rsidRPr="00EC0124" w:rsidRDefault="00C230A0" w:rsidP="00EF73D2">
      <w:pPr>
        <w:spacing w:before="240" w:after="240" w:line="360" w:lineRule="auto"/>
        <w:jc w:val="both"/>
      </w:pPr>
      <w:r>
        <w:t>Como observamos en otras investigaciones para la primera semana de investigación, la conversión alimenticia obtenida para nuestra primera semana de fase experimental podemos observar que nuestros tratamientos propuestos tienen una mejor eficacia al momento de transformar el alimento en peso vivo ganado por el animal teniendo conversiones en los mejores tratamientos de hasta 1.47.</w:t>
      </w:r>
    </w:p>
    <w:p w14:paraId="659BD5B5" w14:textId="39BD5602" w:rsidR="00CA526E" w:rsidRPr="00EC0124" w:rsidRDefault="00CA526E" w:rsidP="00CA526E">
      <w:pPr>
        <w:pStyle w:val="Descripcin"/>
        <w:jc w:val="both"/>
      </w:pPr>
      <w:bookmarkStart w:id="163" w:name="_Toc63256044"/>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8</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Conversión alimenticia de la primera semana.</w:t>
      </w:r>
      <w:bookmarkEnd w:id="163"/>
    </w:p>
    <w:p w14:paraId="362FA142" w14:textId="71E37F7B" w:rsidR="006924B7" w:rsidRPr="00EC0124" w:rsidRDefault="0009078C" w:rsidP="00E149C7">
      <w:pPr>
        <w:spacing w:line="360" w:lineRule="auto"/>
        <w:jc w:val="both"/>
        <w:rPr>
          <w:b/>
        </w:rPr>
      </w:pPr>
      <w:r>
        <w:rPr>
          <w:noProof/>
        </w:rPr>
        <w:drawing>
          <wp:inline distT="0" distB="0" distL="0" distR="0" wp14:anchorId="3F9E9209" wp14:editId="49096559">
            <wp:extent cx="4876800" cy="2545080"/>
            <wp:effectExtent l="0" t="0" r="0" b="7620"/>
            <wp:docPr id="35" name="Chart 35">
              <a:extLst xmlns:a="http://schemas.openxmlformats.org/drawingml/2006/main">
                <a:ext uri="{FF2B5EF4-FFF2-40B4-BE49-F238E27FC236}">
                  <a16:creationId xmlns:a16="http://schemas.microsoft.com/office/drawing/2014/main" id="{DB31132E-6948-4FCD-AFEB-D635DF7130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4AA84E" w14:textId="096436BE" w:rsidR="008205CA" w:rsidRPr="00EC0124" w:rsidRDefault="008205CA" w:rsidP="004B13BD">
      <w:pPr>
        <w:pStyle w:val="Ttulo3"/>
        <w:numPr>
          <w:ilvl w:val="0"/>
          <w:numId w:val="0"/>
        </w:numPr>
        <w:spacing w:before="240"/>
        <w:rPr>
          <w:b w:val="0"/>
        </w:rPr>
      </w:pPr>
      <w:bookmarkStart w:id="164" w:name="_Toc69136144"/>
      <w:r w:rsidRPr="00EC0124">
        <w:lastRenderedPageBreak/>
        <w:t>5.4.2. Conversión alimenticia de la segunda semana.</w:t>
      </w:r>
      <w:bookmarkEnd w:id="164"/>
    </w:p>
    <w:p w14:paraId="30F3A7BF" w14:textId="6FCEDBB3" w:rsidR="007E0110" w:rsidRPr="00EC0124" w:rsidRDefault="00CA526E" w:rsidP="00CA526E">
      <w:pPr>
        <w:pStyle w:val="Descripcin"/>
        <w:spacing w:after="0"/>
        <w:rPr>
          <w:b/>
          <w:bCs/>
          <w:i w:val="0"/>
          <w:iCs w:val="0"/>
          <w:color w:val="auto"/>
          <w:sz w:val="22"/>
          <w:szCs w:val="22"/>
        </w:rPr>
      </w:pPr>
      <w:bookmarkStart w:id="165" w:name="_Toc63256021"/>
      <w:bookmarkStart w:id="166" w:name="_Toc63256151"/>
      <w:bookmarkStart w:id="167" w:name="_Toc63256726"/>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22</w:t>
      </w:r>
      <w:r w:rsidRPr="00EC0124">
        <w:rPr>
          <w:b/>
          <w:bCs/>
          <w:i w:val="0"/>
          <w:iCs w:val="0"/>
          <w:color w:val="auto"/>
          <w:sz w:val="22"/>
          <w:szCs w:val="22"/>
        </w:rPr>
        <w:fldChar w:fldCharType="end"/>
      </w:r>
      <w:r w:rsidRPr="00EC0124">
        <w:rPr>
          <w:b/>
          <w:bCs/>
          <w:i w:val="0"/>
          <w:iCs w:val="0"/>
          <w:color w:val="auto"/>
          <w:sz w:val="22"/>
          <w:szCs w:val="22"/>
        </w:rPr>
        <w:t>.</w:t>
      </w:r>
      <w:bookmarkEnd w:id="165"/>
      <w:bookmarkEnd w:id="166"/>
      <w:r w:rsidR="0007746C" w:rsidRPr="00EC0124">
        <w:rPr>
          <w:b/>
          <w:bCs/>
          <w:i w:val="0"/>
          <w:iCs w:val="0"/>
          <w:color w:val="auto"/>
          <w:sz w:val="22"/>
          <w:szCs w:val="22"/>
        </w:rPr>
        <w:t xml:space="preserve"> </w:t>
      </w:r>
      <w:r w:rsidRPr="00EC0124">
        <w:rPr>
          <w:color w:val="auto"/>
          <w:sz w:val="22"/>
          <w:szCs w:val="22"/>
        </w:rPr>
        <w:t>Análisis de varianza (ADEVA) de la conversión alimenticia de la segunda semana.</w:t>
      </w:r>
      <w:bookmarkEnd w:id="167"/>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666"/>
        <w:gridCol w:w="766"/>
      </w:tblGrid>
      <w:tr w:rsidR="00983CF7" w:rsidRPr="00EC0124" w14:paraId="4CE81163"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7949BB68"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1CA77866"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5FC29F05"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485B64F9"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666" w:type="dxa"/>
            <w:shd w:val="clear" w:color="auto" w:fill="B4C6E7" w:themeFill="accent5" w:themeFillTint="66"/>
          </w:tcPr>
          <w:p w14:paraId="753D7C58"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66" w:type="dxa"/>
            <w:shd w:val="clear" w:color="auto" w:fill="B4C6E7" w:themeFill="accent5" w:themeFillTint="66"/>
          </w:tcPr>
          <w:p w14:paraId="52D83EA5"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680082FF"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DEFEDCF"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78831F2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594EE5DF" w14:textId="118DD81E"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0.00017</w:t>
            </w:r>
          </w:p>
        </w:tc>
        <w:tc>
          <w:tcPr>
            <w:tcW w:w="990" w:type="dxa"/>
            <w:shd w:val="clear" w:color="auto" w:fill="FFFFFF"/>
          </w:tcPr>
          <w:p w14:paraId="42D57999" w14:textId="68EBD2B3"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0.00006</w:t>
            </w:r>
          </w:p>
        </w:tc>
        <w:tc>
          <w:tcPr>
            <w:tcW w:w="666" w:type="dxa"/>
            <w:shd w:val="clear" w:color="auto" w:fill="FFFFFF"/>
          </w:tcPr>
          <w:p w14:paraId="12A6B76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20D6B593"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5C85F18E"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6AE4C1F"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17AB3926"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1EBC3243" w14:textId="6A6D68A7"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0.07837</w:t>
            </w:r>
          </w:p>
        </w:tc>
        <w:tc>
          <w:tcPr>
            <w:tcW w:w="990" w:type="dxa"/>
            <w:shd w:val="clear" w:color="auto" w:fill="FFFFFF"/>
          </w:tcPr>
          <w:p w14:paraId="34E0E472" w14:textId="538875F8"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0.02612</w:t>
            </w:r>
          </w:p>
        </w:tc>
        <w:tc>
          <w:tcPr>
            <w:tcW w:w="666" w:type="dxa"/>
            <w:shd w:val="clear" w:color="auto" w:fill="FFFFFF"/>
          </w:tcPr>
          <w:p w14:paraId="32A8B46B" w14:textId="475BF43E"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19.66</w:t>
            </w:r>
          </w:p>
        </w:tc>
        <w:tc>
          <w:tcPr>
            <w:tcW w:w="766" w:type="dxa"/>
            <w:shd w:val="clear" w:color="auto" w:fill="FFFFFF"/>
          </w:tcPr>
          <w:p w14:paraId="0D1E3FE5" w14:textId="76521E29" w:rsidR="00983CF7" w:rsidRPr="00EC0124" w:rsidRDefault="00DA5C95" w:rsidP="00DA5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0.0003</w:t>
            </w:r>
          </w:p>
        </w:tc>
      </w:tr>
      <w:tr w:rsidR="00983CF7" w:rsidRPr="00EC0124" w14:paraId="1E45872D"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990CBB9"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62E44AB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6B12B4B4" w14:textId="27DD7E3E"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0.01196</w:t>
            </w:r>
          </w:p>
        </w:tc>
        <w:tc>
          <w:tcPr>
            <w:tcW w:w="990" w:type="dxa"/>
            <w:shd w:val="clear" w:color="auto" w:fill="FFFFFF"/>
          </w:tcPr>
          <w:p w14:paraId="47AB4B03" w14:textId="2734BC78"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0.00133</w:t>
            </w:r>
          </w:p>
        </w:tc>
        <w:tc>
          <w:tcPr>
            <w:tcW w:w="666" w:type="dxa"/>
            <w:shd w:val="clear" w:color="auto" w:fill="FFFFFF"/>
          </w:tcPr>
          <w:p w14:paraId="1169820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17AE8C35" w14:textId="28B1FDD7"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56C26080"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C5F8C7B"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289D414C"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33DEC8C4" w14:textId="440511EF" w:rsidR="00983CF7" w:rsidRPr="00EC0124" w:rsidRDefault="00DA5C95" w:rsidP="00DA5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0.09049</w:t>
            </w:r>
          </w:p>
        </w:tc>
        <w:tc>
          <w:tcPr>
            <w:tcW w:w="990" w:type="dxa"/>
            <w:shd w:val="clear" w:color="auto" w:fill="FFFFFF"/>
          </w:tcPr>
          <w:p w14:paraId="04C8DDF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666" w:type="dxa"/>
            <w:shd w:val="clear" w:color="auto" w:fill="FFFFFF"/>
          </w:tcPr>
          <w:p w14:paraId="28F859F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5AA067FE"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3EE0EFAB"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9FCF78C"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78B1A905" w14:textId="487E3920"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1.7406</w:t>
            </w:r>
          </w:p>
        </w:tc>
        <w:tc>
          <w:tcPr>
            <w:tcW w:w="990" w:type="dxa"/>
            <w:shd w:val="clear" w:color="auto" w:fill="FFFFFF"/>
          </w:tcPr>
          <w:p w14:paraId="52AE2C1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7EDD366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666" w:type="dxa"/>
            <w:shd w:val="clear" w:color="auto" w:fill="FFFFFF"/>
          </w:tcPr>
          <w:p w14:paraId="077D106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66" w:type="dxa"/>
            <w:shd w:val="clear" w:color="auto" w:fill="FFFFFF"/>
          </w:tcPr>
          <w:p w14:paraId="63EAB9A6" w14:textId="0FDE0023" w:rsidR="00983CF7" w:rsidRPr="00EC0124" w:rsidRDefault="00DA5C95" w:rsidP="00DA5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2.09</w:t>
            </w:r>
          </w:p>
        </w:tc>
      </w:tr>
    </w:tbl>
    <w:p w14:paraId="4EC3023B"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2A396594"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76FAB7ED"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3D2534A2" w14:textId="77777777" w:rsidR="00116BC0" w:rsidRPr="00EC0124" w:rsidRDefault="00116BC0" w:rsidP="00116BC0">
      <w:pPr>
        <w:pStyle w:val="Default"/>
        <w:jc w:val="both"/>
        <w:rPr>
          <w:sz w:val="20"/>
          <w:szCs w:val="22"/>
        </w:rPr>
      </w:pPr>
      <w:r w:rsidRPr="00EC0124">
        <w:rPr>
          <w:b/>
          <w:sz w:val="20"/>
          <w:szCs w:val="22"/>
        </w:rPr>
        <w:t>Elaborado por</w:t>
      </w:r>
      <w:r w:rsidRPr="00EC0124">
        <w:rPr>
          <w:sz w:val="20"/>
          <w:szCs w:val="22"/>
        </w:rPr>
        <w:t>: (Saltos. M, 2020)</w:t>
      </w:r>
    </w:p>
    <w:p w14:paraId="19ACEDA9" w14:textId="37A20159" w:rsidR="00B857A2" w:rsidRPr="00EC0124" w:rsidRDefault="006C07D0" w:rsidP="00E61172">
      <w:pPr>
        <w:spacing w:before="240" w:after="240" w:line="360" w:lineRule="auto"/>
        <w:jc w:val="both"/>
        <w:rPr>
          <w:bCs/>
        </w:rPr>
      </w:pPr>
      <w:r w:rsidRPr="00EC0124">
        <w:rPr>
          <w:bCs/>
        </w:rPr>
        <w:t>Determinamos el análisis de varianza</w:t>
      </w:r>
      <w:r w:rsidR="00B857A2" w:rsidRPr="00EC0124">
        <w:rPr>
          <w:bCs/>
        </w:rPr>
        <w:t xml:space="preserve"> para </w:t>
      </w:r>
      <w:r w:rsidRPr="00EC0124">
        <w:rPr>
          <w:bCs/>
        </w:rPr>
        <w:t>el índice de conversión alimenticia</w:t>
      </w:r>
      <w:r w:rsidR="00B857A2" w:rsidRPr="00EC0124">
        <w:rPr>
          <w:bCs/>
        </w:rPr>
        <w:t xml:space="preserve"> de la </w:t>
      </w:r>
      <w:r w:rsidRPr="00EC0124">
        <w:rPr>
          <w:bCs/>
        </w:rPr>
        <w:t>segunda</w:t>
      </w:r>
      <w:r w:rsidR="00B857A2" w:rsidRPr="00EC0124">
        <w:rPr>
          <w:bCs/>
        </w:rPr>
        <w:t xml:space="preserve"> semana de la fase experimental </w:t>
      </w:r>
      <w:r w:rsidRPr="00EC0124">
        <w:rPr>
          <w:bCs/>
        </w:rPr>
        <w:t>y</w:t>
      </w:r>
      <w:r w:rsidR="00B857A2" w:rsidRPr="00EC0124">
        <w:rPr>
          <w:bCs/>
        </w:rPr>
        <w:t xml:space="preserve"> </w:t>
      </w:r>
      <w:r w:rsidRPr="00EC0124">
        <w:rPr>
          <w:bCs/>
        </w:rPr>
        <w:t>se observa</w:t>
      </w:r>
      <w:r w:rsidR="00B857A2" w:rsidRPr="00EC0124">
        <w:rPr>
          <w:bCs/>
        </w:rPr>
        <w:t xml:space="preserve"> en la tabla </w:t>
      </w:r>
      <w:r w:rsidRPr="00EC0124">
        <w:rPr>
          <w:bCs/>
        </w:rPr>
        <w:t>22,</w:t>
      </w:r>
      <w:r w:rsidR="00B857A2" w:rsidRPr="00EC0124">
        <w:rPr>
          <w:bCs/>
        </w:rPr>
        <w:t xml:space="preserve"> donde podemos observar que </w:t>
      </w:r>
      <w:r w:rsidRPr="00EC0124">
        <w:rPr>
          <w:bCs/>
        </w:rPr>
        <w:t>los tratamientos presentaron distintos resultados en esta variable</w:t>
      </w:r>
      <w:r w:rsidR="00B857A2" w:rsidRPr="00EC0124">
        <w:rPr>
          <w:bCs/>
        </w:rPr>
        <w:t xml:space="preserve">. </w:t>
      </w:r>
      <w:r w:rsidR="000E3568" w:rsidRPr="00EC0124">
        <w:rPr>
          <w:bCs/>
        </w:rPr>
        <w:t>Se presentó</w:t>
      </w:r>
      <w:r w:rsidR="00B857A2" w:rsidRPr="00EC0124">
        <w:rPr>
          <w:bCs/>
        </w:rPr>
        <w:t xml:space="preserve"> una significancia estadística</w:t>
      </w:r>
      <w:r w:rsidR="000E3568" w:rsidRPr="00EC0124">
        <w:rPr>
          <w:bCs/>
        </w:rPr>
        <w:t xml:space="preserve"> marcada</w:t>
      </w:r>
      <w:r w:rsidR="00B857A2" w:rsidRPr="00EC0124">
        <w:rPr>
          <w:bCs/>
        </w:rPr>
        <w:t xml:space="preserve"> </w:t>
      </w:r>
      <w:r w:rsidR="00B857A2" w:rsidRPr="00EC0124">
        <w:t>(P≤0.05</w:t>
      </w:r>
      <w:r w:rsidR="00B857A2" w:rsidRPr="00EC0124">
        <w:rPr>
          <w:bCs/>
        </w:rPr>
        <w:t>), lo que nos indica que hay diferencias entre los tratamientos propuestos</w:t>
      </w:r>
      <w:r w:rsidR="000E3568" w:rsidRPr="00EC0124">
        <w:rPr>
          <w:bCs/>
        </w:rPr>
        <w:t xml:space="preserve">, es decir que los índices de conversión alimenticia variaron según el tratamiento correspondiente. </w:t>
      </w:r>
    </w:p>
    <w:p w14:paraId="5D1A7E7C" w14:textId="71303845" w:rsidR="000E3568" w:rsidRPr="00EC0124" w:rsidRDefault="000E3568" w:rsidP="00E61172">
      <w:pPr>
        <w:spacing w:before="240" w:after="240" w:line="360" w:lineRule="auto"/>
        <w:jc w:val="both"/>
        <w:rPr>
          <w:bCs/>
        </w:rPr>
      </w:pPr>
      <w:r w:rsidRPr="00EC0124">
        <w:rPr>
          <w:bCs/>
        </w:rPr>
        <w:t xml:space="preserve">Para el coeficiente de variación se </w:t>
      </w:r>
      <w:r w:rsidR="00C010D2" w:rsidRPr="00EC0124">
        <w:rPr>
          <w:bCs/>
        </w:rPr>
        <w:t>determinó</w:t>
      </w:r>
      <w:r w:rsidRPr="00EC0124">
        <w:rPr>
          <w:bCs/>
        </w:rPr>
        <w:t xml:space="preserve"> un 2.09% aceptable desde el punto de vista estadístico y corroborando la veracidad de los datos tomados en la fase experimental.</w:t>
      </w:r>
    </w:p>
    <w:p w14:paraId="1D93F837" w14:textId="3DC3BE2B" w:rsidR="007E0110" w:rsidRPr="00EC0124" w:rsidRDefault="00CA526E" w:rsidP="00CA526E">
      <w:pPr>
        <w:pStyle w:val="Descripcin"/>
        <w:spacing w:after="0"/>
        <w:rPr>
          <w:b/>
          <w:bCs/>
          <w:i w:val="0"/>
          <w:iCs w:val="0"/>
          <w:color w:val="auto"/>
          <w:sz w:val="22"/>
          <w:szCs w:val="22"/>
        </w:rPr>
      </w:pPr>
      <w:bookmarkStart w:id="168" w:name="_Toc63256022"/>
      <w:bookmarkStart w:id="169" w:name="_Toc63256152"/>
      <w:bookmarkStart w:id="170" w:name="_Toc63256727"/>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23</w:t>
      </w:r>
      <w:r w:rsidRPr="00EC0124">
        <w:rPr>
          <w:b/>
          <w:bCs/>
          <w:i w:val="0"/>
          <w:iCs w:val="0"/>
          <w:color w:val="auto"/>
          <w:sz w:val="22"/>
          <w:szCs w:val="22"/>
        </w:rPr>
        <w:fldChar w:fldCharType="end"/>
      </w:r>
      <w:r w:rsidRPr="00EC0124">
        <w:rPr>
          <w:b/>
          <w:bCs/>
          <w:i w:val="0"/>
          <w:iCs w:val="0"/>
          <w:color w:val="auto"/>
          <w:sz w:val="22"/>
          <w:szCs w:val="22"/>
        </w:rPr>
        <w:t>.</w:t>
      </w:r>
      <w:bookmarkEnd w:id="168"/>
      <w:bookmarkEnd w:id="169"/>
      <w:r w:rsidRPr="00EC0124">
        <w:rPr>
          <w:color w:val="auto"/>
          <w:sz w:val="22"/>
          <w:szCs w:val="22"/>
        </w:rPr>
        <w:t xml:space="preserve"> Análisis de Tukey para conversión alimenticia de la segunda semana.</w:t>
      </w:r>
      <w:bookmarkEnd w:id="1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1047F17D" w14:textId="77777777" w:rsidTr="00666241">
        <w:trPr>
          <w:trHeight w:val="432"/>
        </w:trPr>
        <w:tc>
          <w:tcPr>
            <w:tcW w:w="1487" w:type="dxa"/>
            <w:shd w:val="clear" w:color="auto" w:fill="B4C6E7" w:themeFill="accent5" w:themeFillTint="66"/>
          </w:tcPr>
          <w:p w14:paraId="1902DE34"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1E133860"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6266794A"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54B85EAA" w14:textId="77777777" w:rsidTr="00666241">
        <w:trPr>
          <w:trHeight w:val="432"/>
        </w:trPr>
        <w:tc>
          <w:tcPr>
            <w:tcW w:w="1487" w:type="dxa"/>
          </w:tcPr>
          <w:p w14:paraId="33080793" w14:textId="0115B7FA"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561770F6" w14:textId="075E601A"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w:t>
            </w:r>
            <w:r w:rsidR="00CB1308" w:rsidRPr="00EC0124">
              <w:rPr>
                <w:rFonts w:ascii="Times New Roman" w:eastAsiaTheme="minorHAnsi" w:hAnsi="Times New Roman" w:cs="Times New Roman"/>
                <w:color w:val="000000"/>
                <w:lang w:val="es-EC"/>
              </w:rPr>
              <w:t>6</w:t>
            </w:r>
          </w:p>
        </w:tc>
        <w:tc>
          <w:tcPr>
            <w:tcW w:w="1119" w:type="dxa"/>
          </w:tcPr>
          <w:p w14:paraId="5C55700C" w14:textId="0153EEF7"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0A60441C" w14:textId="77777777" w:rsidTr="00666241">
        <w:trPr>
          <w:trHeight w:val="432"/>
        </w:trPr>
        <w:tc>
          <w:tcPr>
            <w:tcW w:w="1487" w:type="dxa"/>
          </w:tcPr>
          <w:p w14:paraId="40148596" w14:textId="393F9B38"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6E559F8F" w14:textId="14882B5E"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w:t>
            </w:r>
            <w:r w:rsidR="00CB1308" w:rsidRPr="00EC0124">
              <w:rPr>
                <w:rFonts w:ascii="Times New Roman" w:eastAsiaTheme="minorHAnsi" w:hAnsi="Times New Roman" w:cs="Times New Roman"/>
                <w:color w:val="000000"/>
                <w:lang w:val="es-EC"/>
              </w:rPr>
              <w:t>70</w:t>
            </w:r>
          </w:p>
        </w:tc>
        <w:tc>
          <w:tcPr>
            <w:tcW w:w="1119" w:type="dxa"/>
          </w:tcPr>
          <w:p w14:paraId="65D72982" w14:textId="323630D2"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2B114906" w14:textId="77777777" w:rsidTr="00666241">
        <w:trPr>
          <w:trHeight w:val="432"/>
        </w:trPr>
        <w:tc>
          <w:tcPr>
            <w:tcW w:w="1487" w:type="dxa"/>
          </w:tcPr>
          <w:p w14:paraId="2A219E85" w14:textId="583287AD"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66CB1E91" w14:textId="6D6E5F9D"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1.77</w:t>
            </w:r>
          </w:p>
        </w:tc>
        <w:tc>
          <w:tcPr>
            <w:tcW w:w="1119" w:type="dxa"/>
          </w:tcPr>
          <w:p w14:paraId="1960A11B" w14:textId="38DE2689"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2516EA07" w14:textId="77777777" w:rsidTr="00666241">
        <w:trPr>
          <w:trHeight w:val="432"/>
        </w:trPr>
        <w:tc>
          <w:tcPr>
            <w:tcW w:w="1487" w:type="dxa"/>
          </w:tcPr>
          <w:p w14:paraId="512B3835" w14:textId="258BDAC1"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0218189B" w14:textId="2A168B86"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1.8</w:t>
            </w:r>
            <w:r w:rsidR="00CB1308" w:rsidRPr="00EC0124">
              <w:rPr>
                <w:rFonts w:ascii="Times New Roman" w:eastAsiaTheme="minorHAnsi" w:hAnsi="Times New Roman" w:cs="Times New Roman"/>
                <w:color w:val="000000"/>
                <w:lang w:val="es-EC"/>
              </w:rPr>
              <w:t>4</w:t>
            </w:r>
          </w:p>
        </w:tc>
        <w:tc>
          <w:tcPr>
            <w:tcW w:w="1119" w:type="dxa"/>
          </w:tcPr>
          <w:p w14:paraId="7174B37E" w14:textId="3D7930CF" w:rsidR="0011617F" w:rsidRPr="00EC0124" w:rsidRDefault="0011617F" w:rsidP="0011617F">
            <w:pPr>
              <w:pStyle w:val="Sinespaciado"/>
              <w:rPr>
                <w:rFonts w:ascii="Times New Roman" w:hAnsi="Times New Roman" w:cs="Times New Roman"/>
              </w:rPr>
            </w:pPr>
            <w:r w:rsidRPr="00EC0124">
              <w:rPr>
                <w:rFonts w:ascii="Times New Roman" w:hAnsi="Times New Roman" w:cs="Times New Roman"/>
              </w:rPr>
              <w:t>D</w:t>
            </w:r>
          </w:p>
        </w:tc>
      </w:tr>
    </w:tbl>
    <w:p w14:paraId="1014F635"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0F3601E9"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1ABF33E7"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00F0BCFE" w14:textId="0E1C1B7A" w:rsidR="00510082" w:rsidRPr="00EC0124" w:rsidRDefault="00510082" w:rsidP="00510082">
      <w:pPr>
        <w:spacing w:before="240" w:line="360" w:lineRule="auto"/>
        <w:jc w:val="both"/>
        <w:rPr>
          <w:bCs/>
          <w:szCs w:val="23"/>
        </w:rPr>
      </w:pPr>
      <w:r w:rsidRPr="00EC0124">
        <w:t xml:space="preserve">La prueba de comparación de medias de Tukey </w:t>
      </w:r>
      <w:r w:rsidR="000E3568" w:rsidRPr="00EC0124">
        <w:t>nos dio como resultado</w:t>
      </w:r>
      <w:r w:rsidRPr="00EC0124">
        <w:t xml:space="preserve"> </w:t>
      </w:r>
      <w:r w:rsidR="000E3568" w:rsidRPr="00EC0124">
        <w:rPr>
          <w:bCs/>
          <w:szCs w:val="23"/>
        </w:rPr>
        <w:t xml:space="preserve">varios grupos con intervalos entre las medias (A, B, C, D). La media de T2 despuntó, lo que nos indica que su conversión alimenticia fue </w:t>
      </w:r>
      <w:r w:rsidR="00CB1308" w:rsidRPr="00EC0124">
        <w:rPr>
          <w:bCs/>
          <w:szCs w:val="23"/>
        </w:rPr>
        <w:t>la más eficiente</w:t>
      </w:r>
      <w:r w:rsidR="000E3568" w:rsidRPr="00EC0124">
        <w:rPr>
          <w:bCs/>
          <w:szCs w:val="23"/>
        </w:rPr>
        <w:t xml:space="preserve">, ya que como podemos observar necesitamos </w:t>
      </w:r>
      <w:r w:rsidR="00CB1308" w:rsidRPr="00EC0124">
        <w:rPr>
          <w:bCs/>
          <w:szCs w:val="23"/>
        </w:rPr>
        <w:t>1.65</w:t>
      </w:r>
      <w:r w:rsidR="000E3568" w:rsidRPr="00EC0124">
        <w:rPr>
          <w:bCs/>
          <w:szCs w:val="23"/>
        </w:rPr>
        <w:t>g de alimento para que el animal gane un g de peso vivo y se ubicó en grupo uno (A) seguido por T</w:t>
      </w:r>
      <w:r w:rsidR="00CB1308" w:rsidRPr="00EC0124">
        <w:rPr>
          <w:bCs/>
          <w:szCs w:val="23"/>
        </w:rPr>
        <w:t>4</w:t>
      </w:r>
      <w:r w:rsidR="000E3568" w:rsidRPr="00EC0124">
        <w:rPr>
          <w:bCs/>
          <w:szCs w:val="23"/>
        </w:rPr>
        <w:t xml:space="preserve"> </w:t>
      </w:r>
      <w:r w:rsidR="00CB1308" w:rsidRPr="00EC0124">
        <w:rPr>
          <w:bCs/>
          <w:szCs w:val="23"/>
        </w:rPr>
        <w:t xml:space="preserve">con 1.69 de conversión </w:t>
      </w:r>
      <w:r w:rsidR="00CB1308" w:rsidRPr="00EC0124">
        <w:rPr>
          <w:bCs/>
          <w:szCs w:val="23"/>
        </w:rPr>
        <w:lastRenderedPageBreak/>
        <w:t xml:space="preserve">alimenticia </w:t>
      </w:r>
      <w:r w:rsidR="000E3568" w:rsidRPr="00EC0124">
        <w:rPr>
          <w:bCs/>
          <w:szCs w:val="23"/>
        </w:rPr>
        <w:t>(</w:t>
      </w:r>
      <w:r w:rsidR="00CB1308" w:rsidRPr="00EC0124">
        <w:rPr>
          <w:bCs/>
          <w:szCs w:val="23"/>
        </w:rPr>
        <w:t>B</w:t>
      </w:r>
      <w:r w:rsidR="000E3568" w:rsidRPr="00EC0124">
        <w:rPr>
          <w:bCs/>
          <w:szCs w:val="23"/>
        </w:rPr>
        <w:t>), T</w:t>
      </w:r>
      <w:r w:rsidR="00CB1308" w:rsidRPr="00EC0124">
        <w:rPr>
          <w:bCs/>
          <w:szCs w:val="23"/>
        </w:rPr>
        <w:t>3</w:t>
      </w:r>
      <w:r w:rsidR="000E3568" w:rsidRPr="00EC0124">
        <w:rPr>
          <w:bCs/>
          <w:szCs w:val="23"/>
        </w:rPr>
        <w:t>(</w:t>
      </w:r>
      <w:r w:rsidR="00CB1308" w:rsidRPr="00EC0124">
        <w:rPr>
          <w:bCs/>
          <w:szCs w:val="23"/>
        </w:rPr>
        <w:t>C</w:t>
      </w:r>
      <w:r w:rsidR="000E3568" w:rsidRPr="00EC0124">
        <w:rPr>
          <w:bCs/>
          <w:szCs w:val="23"/>
        </w:rPr>
        <w:t>)</w:t>
      </w:r>
      <w:r w:rsidR="00CB1308" w:rsidRPr="00EC0124">
        <w:rPr>
          <w:bCs/>
          <w:szCs w:val="23"/>
        </w:rPr>
        <w:t xml:space="preserve"> con 1.77</w:t>
      </w:r>
      <w:r w:rsidR="000E3568" w:rsidRPr="00EC0124">
        <w:rPr>
          <w:bCs/>
          <w:szCs w:val="23"/>
        </w:rPr>
        <w:t xml:space="preserve"> y al final T1</w:t>
      </w:r>
      <w:r w:rsidR="00CB1308" w:rsidRPr="00EC0124">
        <w:rPr>
          <w:bCs/>
          <w:szCs w:val="23"/>
        </w:rPr>
        <w:t xml:space="preserve">, el tratamiento testigo </w:t>
      </w:r>
      <w:r w:rsidR="000E3568" w:rsidRPr="00EC0124">
        <w:rPr>
          <w:bCs/>
          <w:szCs w:val="23"/>
        </w:rPr>
        <w:t>(</w:t>
      </w:r>
      <w:r w:rsidR="00CB1308" w:rsidRPr="00EC0124">
        <w:rPr>
          <w:bCs/>
          <w:szCs w:val="23"/>
        </w:rPr>
        <w:t>D</w:t>
      </w:r>
      <w:r w:rsidR="000E3568" w:rsidRPr="00EC0124">
        <w:rPr>
          <w:bCs/>
          <w:szCs w:val="23"/>
        </w:rPr>
        <w:t xml:space="preserve">) con </w:t>
      </w:r>
      <w:r w:rsidR="00CB1308" w:rsidRPr="00EC0124">
        <w:rPr>
          <w:bCs/>
          <w:szCs w:val="23"/>
        </w:rPr>
        <w:t xml:space="preserve">1.83 de índice de conversión alimenticia. </w:t>
      </w:r>
    </w:p>
    <w:p w14:paraId="6756CF97" w14:textId="29ECC3FB" w:rsidR="00CB1308" w:rsidRDefault="00CB1308" w:rsidP="00510082">
      <w:pPr>
        <w:spacing w:before="240" w:line="360" w:lineRule="auto"/>
        <w:jc w:val="both"/>
        <w:rPr>
          <w:bCs/>
          <w:szCs w:val="23"/>
        </w:rPr>
      </w:pPr>
      <w:r w:rsidRPr="00EC0124">
        <w:rPr>
          <w:bCs/>
          <w:szCs w:val="23"/>
        </w:rPr>
        <w:t>Para la segunda semana de la fase experimental, observamos que los tratamientos propuestos presentaron resultados variados entre si observando que la adición de 3% de harina de coco al balanceado comercial tradicional fue el aditivo que presento la mejor eficiencia al transformar el alimento consumido en peso vivo.</w:t>
      </w:r>
    </w:p>
    <w:p w14:paraId="2A42D7E2"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79AB7DAB" w14:textId="06BC70C8" w:rsidR="001C5582" w:rsidRDefault="003A43AF" w:rsidP="00510082">
      <w:pPr>
        <w:spacing w:before="240" w:line="360" w:lineRule="auto"/>
        <w:jc w:val="both"/>
      </w:pPr>
      <w:r>
        <w:t>Se re</w:t>
      </w:r>
      <w:r w:rsidR="001C5582" w:rsidRPr="00EC0124">
        <w:t>porta que la conversión mejoró significativamente en los grupos que recibieron harina de coco como aditivo, mostrando conversiones de hasta 1.67, esto indica que hubo una mayor eficiencia en la utilización de los nutrientes de la dieta.</w:t>
      </w:r>
      <w:r w:rsidR="002655D3">
        <w:t xml:space="preserve"> (Pedraza</w:t>
      </w:r>
      <w:r w:rsidR="002655D3" w:rsidRPr="00EC0124">
        <w:t>,</w:t>
      </w:r>
      <w:r w:rsidR="002655D3">
        <w:t xml:space="preserve"> </w:t>
      </w:r>
      <w:r w:rsidR="002655D3" w:rsidRPr="00EC0124">
        <w:t>2016)</w:t>
      </w:r>
    </w:p>
    <w:p w14:paraId="063F6A39" w14:textId="4A532A7E" w:rsidR="00C230A0" w:rsidRPr="00EC0124" w:rsidRDefault="00C230A0" w:rsidP="00510082">
      <w:pPr>
        <w:spacing w:before="240" w:line="360" w:lineRule="auto"/>
        <w:jc w:val="both"/>
      </w:pPr>
      <w:r>
        <w:t xml:space="preserve">Para la segunda semana podemos observar datos similares obtenidos por Pedraza en su investigación con harina de </w:t>
      </w:r>
      <w:r w:rsidR="008821BA">
        <w:t>r</w:t>
      </w:r>
      <w:r>
        <w:t xml:space="preserve">omero y coco, lo que nos da a entender que los resultados obtenidos son similares y se pueden relacionar entre </w:t>
      </w:r>
      <w:r w:rsidR="008821BA">
        <w:t>sí</w:t>
      </w:r>
      <w:r>
        <w:t>.</w:t>
      </w:r>
    </w:p>
    <w:p w14:paraId="5542152B" w14:textId="6332FDFE" w:rsidR="00AA0E9B" w:rsidRPr="00EC0124" w:rsidRDefault="00AA0E9B" w:rsidP="00155DFB">
      <w:pPr>
        <w:pStyle w:val="Default"/>
        <w:jc w:val="both"/>
        <w:rPr>
          <w:sz w:val="22"/>
          <w:lang w:val="es-ES"/>
        </w:rPr>
      </w:pPr>
    </w:p>
    <w:p w14:paraId="1A841864" w14:textId="011BA0FD" w:rsidR="00CA526E" w:rsidRPr="00EC0124" w:rsidRDefault="00CA526E" w:rsidP="00CA526E">
      <w:pPr>
        <w:pStyle w:val="Descripcin"/>
        <w:rPr>
          <w:color w:val="auto"/>
          <w:sz w:val="22"/>
          <w:szCs w:val="22"/>
        </w:rPr>
      </w:pPr>
      <w:bookmarkStart w:id="171" w:name="_Toc63256045"/>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9</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Conversión alimenticia de la segunda semana.</w:t>
      </w:r>
      <w:bookmarkEnd w:id="171"/>
    </w:p>
    <w:p w14:paraId="53ADECF3" w14:textId="77777777" w:rsidR="00CA526E" w:rsidRPr="00EC0124" w:rsidRDefault="00CA526E" w:rsidP="00CA526E">
      <w:pPr>
        <w:pStyle w:val="Descripcin"/>
        <w:rPr>
          <w:color w:val="auto"/>
          <w:sz w:val="22"/>
          <w:szCs w:val="22"/>
        </w:rPr>
      </w:pPr>
    </w:p>
    <w:p w14:paraId="2B5D3681" w14:textId="124CDF12" w:rsidR="006924B7" w:rsidRDefault="0009078C" w:rsidP="00CA526E">
      <w:pPr>
        <w:pStyle w:val="Descripcin"/>
        <w:rPr>
          <w:color w:val="auto"/>
          <w:sz w:val="28"/>
          <w:szCs w:val="22"/>
        </w:rPr>
      </w:pPr>
      <w:r>
        <w:rPr>
          <w:noProof/>
        </w:rPr>
        <w:drawing>
          <wp:inline distT="0" distB="0" distL="0" distR="0" wp14:anchorId="423F1D5B" wp14:editId="5BFBD9C9">
            <wp:extent cx="4884420" cy="3002280"/>
            <wp:effectExtent l="0" t="0" r="11430" b="7620"/>
            <wp:docPr id="36" name="Chart 36">
              <a:extLst xmlns:a="http://schemas.openxmlformats.org/drawingml/2006/main">
                <a:ext uri="{FF2B5EF4-FFF2-40B4-BE49-F238E27FC236}">
                  <a16:creationId xmlns:a16="http://schemas.microsoft.com/office/drawing/2014/main" id="{3CBEF69A-9597-4D34-A3C8-0B360AC24F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A166CFD" w14:textId="77777777" w:rsidR="0089302C" w:rsidRPr="0089302C" w:rsidRDefault="0089302C" w:rsidP="0089302C"/>
    <w:p w14:paraId="08098F54" w14:textId="610AEC5E" w:rsidR="008205CA" w:rsidRPr="00EC0124" w:rsidRDefault="008205CA" w:rsidP="004B13BD">
      <w:pPr>
        <w:pStyle w:val="Ttulo3"/>
        <w:numPr>
          <w:ilvl w:val="0"/>
          <w:numId w:val="0"/>
        </w:numPr>
        <w:spacing w:before="240"/>
        <w:rPr>
          <w:b w:val="0"/>
        </w:rPr>
      </w:pPr>
      <w:bookmarkStart w:id="172" w:name="_Toc69136145"/>
      <w:r w:rsidRPr="00EC0124">
        <w:lastRenderedPageBreak/>
        <w:t>5.4.3. Conversión alimenticia de la tercera semana.</w:t>
      </w:r>
      <w:bookmarkEnd w:id="172"/>
    </w:p>
    <w:p w14:paraId="15EFECA1" w14:textId="1A048E18" w:rsidR="007E0110" w:rsidRPr="00EC0124" w:rsidRDefault="00CA526E" w:rsidP="00CA526E">
      <w:pPr>
        <w:pStyle w:val="Descripcin"/>
        <w:spacing w:after="0"/>
        <w:rPr>
          <w:b/>
          <w:bCs/>
          <w:i w:val="0"/>
          <w:iCs w:val="0"/>
          <w:color w:val="auto"/>
          <w:sz w:val="22"/>
          <w:szCs w:val="22"/>
        </w:rPr>
      </w:pPr>
      <w:bookmarkStart w:id="173" w:name="_Toc63256023"/>
      <w:bookmarkStart w:id="174" w:name="_Toc63256153"/>
      <w:bookmarkStart w:id="175" w:name="_Toc63256728"/>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24</w:t>
      </w:r>
      <w:r w:rsidRPr="00EC0124">
        <w:rPr>
          <w:b/>
          <w:bCs/>
          <w:i w:val="0"/>
          <w:iCs w:val="0"/>
          <w:color w:val="auto"/>
          <w:sz w:val="22"/>
          <w:szCs w:val="22"/>
        </w:rPr>
        <w:fldChar w:fldCharType="end"/>
      </w:r>
      <w:r w:rsidRPr="00EC0124">
        <w:rPr>
          <w:b/>
          <w:bCs/>
          <w:i w:val="0"/>
          <w:iCs w:val="0"/>
          <w:color w:val="auto"/>
          <w:sz w:val="22"/>
          <w:szCs w:val="22"/>
        </w:rPr>
        <w:t>.</w:t>
      </w:r>
      <w:bookmarkEnd w:id="173"/>
      <w:bookmarkEnd w:id="174"/>
      <w:r w:rsidRPr="00EC0124">
        <w:rPr>
          <w:b/>
          <w:bCs/>
          <w:i w:val="0"/>
          <w:iCs w:val="0"/>
          <w:color w:val="auto"/>
          <w:sz w:val="22"/>
          <w:szCs w:val="22"/>
        </w:rPr>
        <w:t xml:space="preserve"> </w:t>
      </w:r>
      <w:r w:rsidRPr="00EC0124">
        <w:rPr>
          <w:color w:val="auto"/>
          <w:sz w:val="22"/>
          <w:szCs w:val="22"/>
        </w:rPr>
        <w:t>Análisis de varianza (ADEVA) de la conversión alimenticia de la tercera semana.</w:t>
      </w:r>
      <w:bookmarkEnd w:id="175"/>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566"/>
        <w:gridCol w:w="766"/>
      </w:tblGrid>
      <w:tr w:rsidR="00983CF7" w:rsidRPr="00EC0124" w14:paraId="12B0EC0E"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39FC00BE"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13B55291"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2E2D3A7A"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18291DD5"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566" w:type="dxa"/>
            <w:shd w:val="clear" w:color="auto" w:fill="B4C6E7" w:themeFill="accent5" w:themeFillTint="66"/>
          </w:tcPr>
          <w:p w14:paraId="7C6A411A"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66" w:type="dxa"/>
            <w:shd w:val="clear" w:color="auto" w:fill="B4C6E7" w:themeFill="accent5" w:themeFillTint="66"/>
          </w:tcPr>
          <w:p w14:paraId="135082A7"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0355C6FF"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285C8F15"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01E9E2BD"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04AC126E" w14:textId="1BDA7EC6"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0.00067</w:t>
            </w:r>
          </w:p>
        </w:tc>
        <w:tc>
          <w:tcPr>
            <w:tcW w:w="990" w:type="dxa"/>
            <w:shd w:val="clear" w:color="auto" w:fill="FFFFFF"/>
          </w:tcPr>
          <w:p w14:paraId="584BA80E" w14:textId="52B7ED05"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2.229</w:t>
            </w:r>
          </w:p>
        </w:tc>
        <w:tc>
          <w:tcPr>
            <w:tcW w:w="566" w:type="dxa"/>
            <w:shd w:val="clear" w:color="auto" w:fill="FFFFFF"/>
          </w:tcPr>
          <w:p w14:paraId="697B045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2F62FB7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3BA6E691"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CBFD20C"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35E9CCAF"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655E237F" w14:textId="05CDD3FE"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0.00137</w:t>
            </w:r>
          </w:p>
        </w:tc>
        <w:tc>
          <w:tcPr>
            <w:tcW w:w="990" w:type="dxa"/>
            <w:shd w:val="clear" w:color="auto" w:fill="FFFFFF"/>
          </w:tcPr>
          <w:p w14:paraId="6784BBBE" w14:textId="5838B33D"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4.563</w:t>
            </w:r>
          </w:p>
        </w:tc>
        <w:tc>
          <w:tcPr>
            <w:tcW w:w="566" w:type="dxa"/>
            <w:shd w:val="clear" w:color="auto" w:fill="FFFFFF"/>
          </w:tcPr>
          <w:p w14:paraId="6A23447C" w14:textId="17FAE1C0"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3.03</w:t>
            </w:r>
          </w:p>
        </w:tc>
        <w:tc>
          <w:tcPr>
            <w:tcW w:w="766" w:type="dxa"/>
            <w:shd w:val="clear" w:color="auto" w:fill="FFFFFF"/>
          </w:tcPr>
          <w:p w14:paraId="6607286E" w14:textId="3CFADC73"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0.0861</w:t>
            </w:r>
          </w:p>
        </w:tc>
      </w:tr>
      <w:tr w:rsidR="00983CF7" w:rsidRPr="00EC0124" w14:paraId="46BCAA3A"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CE82404"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40BA710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4B8F6054" w14:textId="23FC076A"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0.00136</w:t>
            </w:r>
          </w:p>
        </w:tc>
        <w:tc>
          <w:tcPr>
            <w:tcW w:w="990" w:type="dxa"/>
            <w:shd w:val="clear" w:color="auto" w:fill="FFFFFF"/>
          </w:tcPr>
          <w:p w14:paraId="566F4C3C" w14:textId="39127D31"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1.507</w:t>
            </w:r>
          </w:p>
        </w:tc>
        <w:tc>
          <w:tcPr>
            <w:tcW w:w="566" w:type="dxa"/>
            <w:shd w:val="clear" w:color="auto" w:fill="FFFFFF"/>
          </w:tcPr>
          <w:p w14:paraId="06CC6BD9"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6B521356" w14:textId="4B1E74B9"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(NS)</w:t>
            </w:r>
          </w:p>
        </w:tc>
      </w:tr>
      <w:tr w:rsidR="00983CF7" w:rsidRPr="00EC0124" w14:paraId="4BA921EC"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4EDB40C5"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4C50AD4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4E13F287" w14:textId="72982EF0"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0.00339</w:t>
            </w:r>
          </w:p>
        </w:tc>
        <w:tc>
          <w:tcPr>
            <w:tcW w:w="990" w:type="dxa"/>
            <w:shd w:val="clear" w:color="auto" w:fill="FFFFFF"/>
          </w:tcPr>
          <w:p w14:paraId="6E4C034D"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566" w:type="dxa"/>
            <w:shd w:val="clear" w:color="auto" w:fill="FFFFFF"/>
          </w:tcPr>
          <w:p w14:paraId="75278E2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0984EDF2"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0D31719E"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2873FBD"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09A509CF" w14:textId="70D0C763"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1.6844</w:t>
            </w:r>
          </w:p>
        </w:tc>
        <w:tc>
          <w:tcPr>
            <w:tcW w:w="990" w:type="dxa"/>
            <w:shd w:val="clear" w:color="auto" w:fill="FFFFFF"/>
          </w:tcPr>
          <w:p w14:paraId="1B75FD01"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1877C8B0"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566" w:type="dxa"/>
            <w:shd w:val="clear" w:color="auto" w:fill="FFFFFF"/>
          </w:tcPr>
          <w:p w14:paraId="465AB9B1"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66" w:type="dxa"/>
            <w:shd w:val="clear" w:color="auto" w:fill="FFFFFF"/>
          </w:tcPr>
          <w:p w14:paraId="21928628" w14:textId="6D0F9E0B"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0.73</w:t>
            </w:r>
          </w:p>
        </w:tc>
      </w:tr>
    </w:tbl>
    <w:p w14:paraId="5760FCAC"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3ECA39D0"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6F18A68B"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40D255CB" w14:textId="77777777" w:rsidR="00116BC0" w:rsidRPr="00EC0124" w:rsidRDefault="00116BC0" w:rsidP="00CB1308">
      <w:pPr>
        <w:pStyle w:val="Default"/>
        <w:spacing w:after="240"/>
        <w:jc w:val="both"/>
        <w:rPr>
          <w:sz w:val="20"/>
          <w:szCs w:val="22"/>
        </w:rPr>
      </w:pPr>
      <w:r w:rsidRPr="00EC0124">
        <w:rPr>
          <w:b/>
          <w:sz w:val="20"/>
          <w:szCs w:val="22"/>
        </w:rPr>
        <w:t>Elaborado por</w:t>
      </w:r>
      <w:r w:rsidRPr="00EC0124">
        <w:rPr>
          <w:sz w:val="20"/>
          <w:szCs w:val="22"/>
        </w:rPr>
        <w:t>: (Saltos. M, 2020)</w:t>
      </w:r>
    </w:p>
    <w:p w14:paraId="1CD073B0" w14:textId="2C4ACB62" w:rsidR="00CB1308" w:rsidRDefault="00CB1308" w:rsidP="00CB1308">
      <w:pPr>
        <w:autoSpaceDE w:val="0"/>
        <w:autoSpaceDN w:val="0"/>
        <w:adjustRightInd w:val="0"/>
        <w:spacing w:after="240" w:line="360" w:lineRule="auto"/>
        <w:jc w:val="both"/>
        <w:rPr>
          <w:color w:val="000000"/>
        </w:rPr>
      </w:pPr>
      <w:r w:rsidRPr="00EC0124">
        <w:rPr>
          <w:color w:val="000000"/>
        </w:rPr>
        <w:t>La prueba de Fisher</w:t>
      </w:r>
      <w:r w:rsidR="00476F06" w:rsidRPr="00EC0124">
        <w:rPr>
          <w:color w:val="000000"/>
        </w:rPr>
        <w:t xml:space="preserve"> (ADEVA)</w:t>
      </w:r>
      <w:r w:rsidRPr="00EC0124">
        <w:rPr>
          <w:color w:val="000000"/>
        </w:rPr>
        <w:t>, determin</w:t>
      </w:r>
      <w:r w:rsidR="00476F06" w:rsidRPr="00EC0124">
        <w:rPr>
          <w:color w:val="000000"/>
        </w:rPr>
        <w:t>ó</w:t>
      </w:r>
      <w:r w:rsidRPr="00EC0124">
        <w:rPr>
          <w:color w:val="000000"/>
        </w:rPr>
        <w:t xml:space="preserve"> </w:t>
      </w:r>
      <w:r w:rsidR="00476F06" w:rsidRPr="00EC0124">
        <w:rPr>
          <w:color w:val="000000"/>
        </w:rPr>
        <w:t>que no existió</w:t>
      </w:r>
      <w:r w:rsidRPr="00EC0124">
        <w:rPr>
          <w:color w:val="000000"/>
        </w:rPr>
        <w:t xml:space="preserve"> significancia estadística</w:t>
      </w:r>
      <w:r w:rsidR="00476F06" w:rsidRPr="00EC0124">
        <w:rPr>
          <w:color w:val="000000"/>
        </w:rPr>
        <w:t xml:space="preserve"> marcada </w:t>
      </w:r>
      <w:r w:rsidRPr="00EC0124">
        <w:rPr>
          <w:color w:val="000000"/>
        </w:rPr>
        <w:t>(</w:t>
      </w:r>
      <w:r w:rsidR="00476F06" w:rsidRPr="00EC0124">
        <w:rPr>
          <w:color w:val="000000"/>
        </w:rPr>
        <w:t>NS</w:t>
      </w:r>
      <w:r w:rsidRPr="00EC0124">
        <w:rPr>
          <w:color w:val="000000"/>
        </w:rPr>
        <w:t xml:space="preserve">) para la variable </w:t>
      </w:r>
      <w:r w:rsidR="00476F06" w:rsidRPr="00EC0124">
        <w:rPr>
          <w:color w:val="000000"/>
        </w:rPr>
        <w:t>conversión alimenticia</w:t>
      </w:r>
      <w:r w:rsidRPr="00EC0124">
        <w:rPr>
          <w:color w:val="000000"/>
        </w:rPr>
        <w:t xml:space="preserve"> en gramos para la </w:t>
      </w:r>
      <w:r w:rsidR="00476F06" w:rsidRPr="00EC0124">
        <w:rPr>
          <w:color w:val="000000"/>
        </w:rPr>
        <w:t>tercera</w:t>
      </w:r>
      <w:r w:rsidRPr="00EC0124">
        <w:rPr>
          <w:color w:val="000000"/>
        </w:rPr>
        <w:t xml:space="preserve"> semana de </w:t>
      </w:r>
      <w:r w:rsidR="00476F06" w:rsidRPr="00EC0124">
        <w:rPr>
          <w:color w:val="000000"/>
        </w:rPr>
        <w:t>fase experimental</w:t>
      </w:r>
      <w:r w:rsidRPr="00EC0124">
        <w:rPr>
          <w:color w:val="000000"/>
        </w:rPr>
        <w:t>, debido a que la probabilidad fue mayor a 0.05; esto nos indica que l</w:t>
      </w:r>
      <w:r w:rsidR="00476F06" w:rsidRPr="00EC0124">
        <w:rPr>
          <w:color w:val="000000"/>
        </w:rPr>
        <w:t>o</w:t>
      </w:r>
      <w:r w:rsidRPr="00EC0124">
        <w:rPr>
          <w:color w:val="000000"/>
        </w:rPr>
        <w:t>s distint</w:t>
      </w:r>
      <w:r w:rsidR="00476F06" w:rsidRPr="00EC0124">
        <w:rPr>
          <w:color w:val="000000"/>
        </w:rPr>
        <w:t>o</w:t>
      </w:r>
      <w:r w:rsidRPr="00EC0124">
        <w:rPr>
          <w:color w:val="000000"/>
        </w:rPr>
        <w:t xml:space="preserve">s </w:t>
      </w:r>
      <w:r w:rsidR="00476F06" w:rsidRPr="00EC0124">
        <w:rPr>
          <w:color w:val="000000"/>
        </w:rPr>
        <w:t>tratamientos en estudio</w:t>
      </w:r>
      <w:r w:rsidRPr="00EC0124">
        <w:rPr>
          <w:color w:val="000000"/>
        </w:rPr>
        <w:t xml:space="preserve"> tuvieron un efecto </w:t>
      </w:r>
      <w:r w:rsidR="00476F06" w:rsidRPr="00EC0124">
        <w:rPr>
          <w:color w:val="000000"/>
        </w:rPr>
        <w:t xml:space="preserve">similar </w:t>
      </w:r>
      <w:r w:rsidRPr="00EC0124">
        <w:rPr>
          <w:color w:val="000000"/>
        </w:rPr>
        <w:t xml:space="preserve">en cuanto al </w:t>
      </w:r>
      <w:r w:rsidR="00476F06" w:rsidRPr="00EC0124">
        <w:rPr>
          <w:color w:val="000000"/>
        </w:rPr>
        <w:t>índice de conversión alimenticia</w:t>
      </w:r>
      <w:r w:rsidRPr="00EC0124">
        <w:rPr>
          <w:color w:val="000000"/>
        </w:rPr>
        <w:t>, pudiéndose observar que el tratamiento T</w:t>
      </w:r>
      <w:r w:rsidR="00476F06" w:rsidRPr="00EC0124">
        <w:rPr>
          <w:color w:val="000000"/>
        </w:rPr>
        <w:t>2</w:t>
      </w:r>
      <w:r w:rsidRPr="00EC0124">
        <w:rPr>
          <w:color w:val="000000"/>
        </w:rPr>
        <w:t xml:space="preserve"> obtuvo el mejor resultado en cuanto a esta variable en la </w:t>
      </w:r>
      <w:r w:rsidR="00476F06" w:rsidRPr="00EC0124">
        <w:rPr>
          <w:color w:val="000000"/>
        </w:rPr>
        <w:t>tercera</w:t>
      </w:r>
      <w:r w:rsidRPr="00EC0124">
        <w:rPr>
          <w:color w:val="000000"/>
        </w:rPr>
        <w:t xml:space="preserve"> semana de investigación</w:t>
      </w:r>
      <w:r w:rsidR="00476F06" w:rsidRPr="00EC0124">
        <w:rPr>
          <w:color w:val="000000"/>
        </w:rPr>
        <w:t xml:space="preserve"> pero por un margen muy escaso</w:t>
      </w:r>
      <w:r w:rsidRPr="00EC0124">
        <w:rPr>
          <w:color w:val="000000"/>
        </w:rPr>
        <w:t>.</w:t>
      </w:r>
    </w:p>
    <w:p w14:paraId="03F2EF79" w14:textId="2E25538E" w:rsidR="00CB1308" w:rsidRPr="00EC0124" w:rsidRDefault="00CB1308" w:rsidP="00CB1308">
      <w:pPr>
        <w:autoSpaceDE w:val="0"/>
        <w:autoSpaceDN w:val="0"/>
        <w:adjustRightInd w:val="0"/>
        <w:spacing w:after="240" w:line="360" w:lineRule="auto"/>
        <w:jc w:val="both"/>
        <w:rPr>
          <w:color w:val="000000"/>
        </w:rPr>
      </w:pPr>
      <w:r w:rsidRPr="00EC0124">
        <w:rPr>
          <w:color w:val="000000"/>
        </w:rPr>
        <w:t xml:space="preserve">Se puede observar también que el coeficiente de variación fue </w:t>
      </w:r>
      <w:r w:rsidR="00476F06" w:rsidRPr="00EC0124">
        <w:rPr>
          <w:color w:val="000000"/>
        </w:rPr>
        <w:t>valido</w:t>
      </w:r>
      <w:r w:rsidRPr="00EC0124">
        <w:rPr>
          <w:color w:val="000000"/>
        </w:rPr>
        <w:t xml:space="preserve"> para esta semana (</w:t>
      </w:r>
      <w:r w:rsidR="00476F06" w:rsidRPr="00EC0124">
        <w:rPr>
          <w:rFonts w:eastAsiaTheme="minorHAnsi"/>
          <w:color w:val="000000"/>
        </w:rPr>
        <w:t>0.73</w:t>
      </w:r>
      <w:r w:rsidRPr="00EC0124">
        <w:rPr>
          <w:color w:val="000000"/>
        </w:rPr>
        <w:t xml:space="preserve">%) por lo que se aceptan los datos y resultados obtenidos.   </w:t>
      </w:r>
    </w:p>
    <w:p w14:paraId="21C11B5C" w14:textId="58D6C816" w:rsidR="001242FC" w:rsidRPr="00EC0124" w:rsidRDefault="00CA526E" w:rsidP="00CA526E">
      <w:pPr>
        <w:pStyle w:val="Descripcin"/>
        <w:spacing w:after="0"/>
        <w:rPr>
          <w:b/>
          <w:bCs/>
          <w:i w:val="0"/>
          <w:iCs w:val="0"/>
          <w:color w:val="auto"/>
          <w:sz w:val="22"/>
          <w:szCs w:val="22"/>
        </w:rPr>
      </w:pPr>
      <w:bookmarkStart w:id="176" w:name="_Toc63256024"/>
      <w:bookmarkStart w:id="177" w:name="_Toc63256154"/>
      <w:bookmarkStart w:id="178" w:name="_Toc63256729"/>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25</w:t>
      </w:r>
      <w:r w:rsidRPr="00EC0124">
        <w:rPr>
          <w:b/>
          <w:bCs/>
          <w:i w:val="0"/>
          <w:iCs w:val="0"/>
          <w:color w:val="auto"/>
          <w:sz w:val="22"/>
          <w:szCs w:val="22"/>
        </w:rPr>
        <w:fldChar w:fldCharType="end"/>
      </w:r>
      <w:r w:rsidRPr="00EC0124">
        <w:rPr>
          <w:b/>
          <w:bCs/>
          <w:i w:val="0"/>
          <w:iCs w:val="0"/>
          <w:color w:val="auto"/>
          <w:sz w:val="22"/>
          <w:szCs w:val="22"/>
        </w:rPr>
        <w:t>.</w:t>
      </w:r>
      <w:bookmarkEnd w:id="176"/>
      <w:bookmarkEnd w:id="177"/>
      <w:r w:rsidRPr="00EC0124">
        <w:rPr>
          <w:b/>
          <w:bCs/>
          <w:i w:val="0"/>
          <w:iCs w:val="0"/>
          <w:color w:val="auto"/>
          <w:sz w:val="22"/>
          <w:szCs w:val="22"/>
        </w:rPr>
        <w:t xml:space="preserve"> </w:t>
      </w:r>
      <w:r w:rsidRPr="00EC0124">
        <w:rPr>
          <w:color w:val="auto"/>
          <w:sz w:val="22"/>
          <w:szCs w:val="22"/>
        </w:rPr>
        <w:t>Análisis de Tukey para conversión alimenticia de la tercera semana</w:t>
      </w:r>
      <w:bookmarkEnd w:id="1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3E9A4795" w14:textId="77777777" w:rsidTr="00666241">
        <w:trPr>
          <w:trHeight w:val="432"/>
        </w:trPr>
        <w:tc>
          <w:tcPr>
            <w:tcW w:w="1487" w:type="dxa"/>
            <w:shd w:val="clear" w:color="auto" w:fill="B4C6E7" w:themeFill="accent5" w:themeFillTint="66"/>
          </w:tcPr>
          <w:p w14:paraId="204E77E8"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7D5ACDF4"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1F9BFF35"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1EC36CA1" w14:textId="77777777" w:rsidTr="00666241">
        <w:trPr>
          <w:trHeight w:val="432"/>
        </w:trPr>
        <w:tc>
          <w:tcPr>
            <w:tcW w:w="1487" w:type="dxa"/>
          </w:tcPr>
          <w:p w14:paraId="3FB8E2DD" w14:textId="4CC4AE59"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32E419EB" w14:textId="7129DC7A"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1.67</w:t>
            </w:r>
          </w:p>
        </w:tc>
        <w:tc>
          <w:tcPr>
            <w:tcW w:w="1119" w:type="dxa"/>
          </w:tcPr>
          <w:p w14:paraId="73C319D8" w14:textId="61548905"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612D2DB6" w14:textId="77777777" w:rsidTr="00666241">
        <w:trPr>
          <w:trHeight w:val="432"/>
        </w:trPr>
        <w:tc>
          <w:tcPr>
            <w:tcW w:w="1487" w:type="dxa"/>
          </w:tcPr>
          <w:p w14:paraId="4A2B2B63" w14:textId="30617160"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752C5911" w14:textId="7EE530F2"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1.68</w:t>
            </w:r>
          </w:p>
        </w:tc>
        <w:tc>
          <w:tcPr>
            <w:tcW w:w="1119" w:type="dxa"/>
          </w:tcPr>
          <w:p w14:paraId="4161D4CA" w14:textId="03196B66"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1AEFC6E5" w14:textId="77777777" w:rsidTr="00666241">
        <w:trPr>
          <w:trHeight w:val="432"/>
        </w:trPr>
        <w:tc>
          <w:tcPr>
            <w:tcW w:w="1487" w:type="dxa"/>
          </w:tcPr>
          <w:p w14:paraId="1D3F8147" w14:textId="2547345D"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284F3253" w14:textId="6F63D7D2"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1.69</w:t>
            </w:r>
          </w:p>
        </w:tc>
        <w:tc>
          <w:tcPr>
            <w:tcW w:w="1119" w:type="dxa"/>
          </w:tcPr>
          <w:p w14:paraId="014A501B" w14:textId="0139CEB9"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39017CFE" w14:textId="77777777" w:rsidTr="00666241">
        <w:trPr>
          <w:trHeight w:val="432"/>
        </w:trPr>
        <w:tc>
          <w:tcPr>
            <w:tcW w:w="1487" w:type="dxa"/>
          </w:tcPr>
          <w:p w14:paraId="7BAE03AC" w14:textId="37B08803"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5DCFE9F0" w14:textId="24B26313"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1.69</w:t>
            </w:r>
          </w:p>
        </w:tc>
        <w:tc>
          <w:tcPr>
            <w:tcW w:w="1119" w:type="dxa"/>
          </w:tcPr>
          <w:p w14:paraId="0C4E7595" w14:textId="21BC3833"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bl>
    <w:p w14:paraId="3436EF06"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3A7C854F"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2F93FACF"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0E762C48" w14:textId="2DD17C39" w:rsidR="00476F06" w:rsidRPr="00EC0124" w:rsidRDefault="00476F06" w:rsidP="00476F06">
      <w:pPr>
        <w:pStyle w:val="Sinespaciado"/>
        <w:spacing w:before="240" w:after="240" w:line="360" w:lineRule="auto"/>
        <w:jc w:val="both"/>
        <w:rPr>
          <w:rFonts w:ascii="Times New Roman" w:hAnsi="Times New Roman" w:cs="Times New Roman"/>
          <w:bCs/>
          <w:color w:val="000000"/>
          <w:sz w:val="24"/>
          <w:szCs w:val="24"/>
          <w:lang w:val="es-EC"/>
        </w:rPr>
      </w:pPr>
      <w:r w:rsidRPr="00EC0124">
        <w:rPr>
          <w:rFonts w:ascii="Times New Roman" w:hAnsi="Times New Roman" w:cs="Times New Roman"/>
          <w:bCs/>
          <w:sz w:val="24"/>
          <w:szCs w:val="23"/>
          <w:lang w:val="es-EC"/>
        </w:rPr>
        <w:t xml:space="preserve">Se observa el análisis de comparación de medias de Tukey (Tabla 25), </w:t>
      </w:r>
      <w:r w:rsidRPr="00EC0124">
        <w:rPr>
          <w:rFonts w:ascii="Times New Roman" w:hAnsi="Times New Roman" w:cs="Times New Roman"/>
          <w:bCs/>
          <w:color w:val="000000"/>
          <w:sz w:val="24"/>
          <w:szCs w:val="24"/>
          <w:lang w:val="es-EC"/>
        </w:rPr>
        <w:t xml:space="preserve">en el que los datos obtenidos en la tercera semana, determinan que los tratamientos tuvieron un resultado similar y que no existió un ningún intervalo estadístico entre las medias de estos.  En cuanto a las medias determinamos que el tratamiento T2, tuvo el índice de conversión alimenticia más bajo de este grupo con 1.67, seguido de T1 que </w:t>
      </w:r>
      <w:r w:rsidRPr="00EC0124">
        <w:rPr>
          <w:rFonts w:ascii="Times New Roman" w:hAnsi="Times New Roman" w:cs="Times New Roman"/>
          <w:bCs/>
          <w:color w:val="000000"/>
          <w:sz w:val="24"/>
          <w:szCs w:val="24"/>
          <w:lang w:val="es-EC"/>
        </w:rPr>
        <w:lastRenderedPageBreak/>
        <w:t>presento un índice de 1.68, mientras que T3 y T4 tuvieron un índice de conversión alimenticia de 1.69</w:t>
      </w:r>
      <w:r w:rsidR="009E65D0" w:rsidRPr="00EC0124">
        <w:rPr>
          <w:rFonts w:ascii="Times New Roman" w:hAnsi="Times New Roman" w:cs="Times New Roman"/>
          <w:bCs/>
          <w:color w:val="000000"/>
          <w:sz w:val="24"/>
          <w:szCs w:val="24"/>
          <w:lang w:val="es-EC"/>
        </w:rPr>
        <w:t>; por lo que solo existió un grupo de medias entre los tratamientos propuestos (A)</w:t>
      </w:r>
      <w:r w:rsidRPr="00EC0124">
        <w:rPr>
          <w:rFonts w:ascii="Times New Roman" w:hAnsi="Times New Roman" w:cs="Times New Roman"/>
          <w:bCs/>
          <w:color w:val="000000"/>
          <w:sz w:val="24"/>
          <w:szCs w:val="24"/>
          <w:lang w:val="es-EC"/>
        </w:rPr>
        <w:t xml:space="preserve">. </w:t>
      </w:r>
    </w:p>
    <w:p w14:paraId="46F93CDF" w14:textId="6742998B" w:rsidR="009E65D0" w:rsidRDefault="009E65D0" w:rsidP="00476F06">
      <w:pPr>
        <w:pStyle w:val="Sinespaciado"/>
        <w:spacing w:before="240" w:after="240" w:line="360" w:lineRule="auto"/>
        <w:jc w:val="both"/>
        <w:rPr>
          <w:rFonts w:ascii="Times New Roman" w:hAnsi="Times New Roman" w:cs="Times New Roman"/>
          <w:bCs/>
          <w:color w:val="000000"/>
          <w:sz w:val="24"/>
          <w:szCs w:val="24"/>
          <w:lang w:val="es-EC"/>
        </w:rPr>
      </w:pPr>
      <w:r w:rsidRPr="00EC0124">
        <w:rPr>
          <w:rFonts w:ascii="Times New Roman" w:hAnsi="Times New Roman" w:cs="Times New Roman"/>
          <w:bCs/>
          <w:color w:val="000000"/>
          <w:sz w:val="24"/>
          <w:szCs w:val="24"/>
          <w:lang w:val="es-EC"/>
        </w:rPr>
        <w:t>Para la tercera semana de la fase experimental determinamos que no hubo diferencia estadística significativa entre tratamientos por lo que podemos decir que para esta semana la inclusión de aditivos alimenticios no tuvo un efecto positivo en el índice de conversión alimenticia en pollos de engorde.</w:t>
      </w:r>
    </w:p>
    <w:p w14:paraId="5BB3C88D"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406FE553" w14:textId="6568D13F" w:rsidR="002C6FCE" w:rsidRDefault="003A43AF" w:rsidP="002C6FCE">
      <w:pPr>
        <w:pStyle w:val="Sinespaciado"/>
        <w:tabs>
          <w:tab w:val="left" w:pos="284"/>
          <w:tab w:val="left" w:pos="3433"/>
        </w:tabs>
        <w:spacing w:after="240" w:line="360" w:lineRule="auto"/>
        <w:jc w:val="both"/>
        <w:rPr>
          <w:rFonts w:ascii="Times New Roman" w:hAnsi="Times New Roman"/>
          <w:sz w:val="24"/>
          <w:szCs w:val="24"/>
        </w:rPr>
      </w:pPr>
      <w:r>
        <w:rPr>
          <w:rFonts w:ascii="Times New Roman" w:hAnsi="Times New Roman"/>
          <w:sz w:val="24"/>
          <w:szCs w:val="24"/>
          <w:lang w:val="es-EC"/>
        </w:rPr>
        <w:t>L</w:t>
      </w:r>
      <w:r w:rsidR="00A8148E">
        <w:rPr>
          <w:rFonts w:ascii="Times New Roman" w:hAnsi="Times New Roman"/>
          <w:sz w:val="24"/>
          <w:szCs w:val="24"/>
        </w:rPr>
        <w:t>as</w:t>
      </w:r>
      <w:r w:rsidR="002C6FCE">
        <w:rPr>
          <w:rFonts w:ascii="Times New Roman" w:hAnsi="Times New Roman"/>
          <w:sz w:val="24"/>
          <w:szCs w:val="24"/>
        </w:rPr>
        <w:t xml:space="preserve"> aves </w:t>
      </w:r>
      <w:r w:rsidR="002C6FCE" w:rsidRPr="00A46D4F">
        <w:rPr>
          <w:rFonts w:ascii="Times New Roman" w:hAnsi="Times New Roman"/>
          <w:sz w:val="24"/>
          <w:szCs w:val="24"/>
        </w:rPr>
        <w:t>de engorde necesitan cuidados especiales en cuanto a buena</w:t>
      </w:r>
      <w:r w:rsidR="002C6FCE">
        <w:rPr>
          <w:rFonts w:ascii="Times New Roman" w:hAnsi="Times New Roman"/>
          <w:sz w:val="24"/>
          <w:szCs w:val="24"/>
        </w:rPr>
        <w:t xml:space="preserve"> </w:t>
      </w:r>
      <w:r w:rsidR="002C6FCE" w:rsidRPr="00A46D4F">
        <w:rPr>
          <w:rFonts w:ascii="Times New Roman" w:hAnsi="Times New Roman"/>
          <w:sz w:val="24"/>
          <w:szCs w:val="24"/>
        </w:rPr>
        <w:t>alimentación, buen manejo y una estricta sanidad como en cualquier etapa productiva, por eso, del manejo que se haga depende en buena medida e</w:t>
      </w:r>
      <w:r w:rsidR="002C6FCE">
        <w:rPr>
          <w:rFonts w:ascii="Times New Roman" w:hAnsi="Times New Roman"/>
          <w:sz w:val="24"/>
          <w:szCs w:val="24"/>
        </w:rPr>
        <w:t>l rendimiento productivo de estas; por lo que si los animales presentan algún tipo de malestar se va a ver altamente reflejada en bajos parámetros zootécnicos, como es el caso de esta semana que aunque se añadió un aditivo alimenticio a la dieta de aves los parámetros no fueron los más eficientes.</w:t>
      </w:r>
      <w:r>
        <w:rPr>
          <w:rFonts w:ascii="Times New Roman" w:hAnsi="Times New Roman"/>
          <w:sz w:val="24"/>
          <w:szCs w:val="24"/>
        </w:rPr>
        <w:t xml:space="preserve"> (</w:t>
      </w:r>
      <w:r w:rsidRPr="00E450DD">
        <w:rPr>
          <w:rFonts w:ascii="Times New Roman" w:hAnsi="Times New Roman"/>
          <w:sz w:val="24"/>
          <w:szCs w:val="24"/>
        </w:rPr>
        <w:t>Carrero, 2015</w:t>
      </w:r>
      <w:r>
        <w:rPr>
          <w:rFonts w:ascii="Times New Roman" w:hAnsi="Times New Roman"/>
          <w:sz w:val="24"/>
          <w:szCs w:val="24"/>
        </w:rPr>
        <w:t>)</w:t>
      </w:r>
    </w:p>
    <w:p w14:paraId="12EB5978" w14:textId="647BD57E" w:rsidR="001C5582" w:rsidRDefault="003A43AF" w:rsidP="00476F06">
      <w:pPr>
        <w:pStyle w:val="Sinespaciado"/>
        <w:spacing w:before="240" w:after="240" w:line="360" w:lineRule="auto"/>
        <w:jc w:val="both"/>
        <w:rPr>
          <w:rFonts w:ascii="Times New Roman" w:hAnsi="Times New Roman" w:cs="Times New Roman"/>
          <w:bCs/>
          <w:sz w:val="24"/>
          <w:szCs w:val="23"/>
          <w:lang w:val="es-EC"/>
        </w:rPr>
      </w:pPr>
      <w:r>
        <w:rPr>
          <w:rFonts w:ascii="Times New Roman" w:hAnsi="Times New Roman" w:cs="Times New Roman"/>
          <w:bCs/>
          <w:sz w:val="24"/>
          <w:szCs w:val="23"/>
          <w:lang w:val="es-EC"/>
        </w:rPr>
        <w:t>N</w:t>
      </w:r>
      <w:r w:rsidR="001C5582" w:rsidRPr="00EC0124">
        <w:rPr>
          <w:rFonts w:ascii="Times New Roman" w:hAnsi="Times New Roman" w:cs="Times New Roman"/>
          <w:bCs/>
          <w:sz w:val="24"/>
          <w:szCs w:val="23"/>
          <w:lang w:val="es-EC"/>
        </w:rPr>
        <w:t xml:space="preserve">o se observaron diferencias significativas en la conversión alimenticia entre los grupos experimentales, indicando que la harina de </w:t>
      </w:r>
      <w:r w:rsidR="004265A9">
        <w:rPr>
          <w:rFonts w:ascii="Times New Roman" w:hAnsi="Times New Roman" w:cs="Times New Roman"/>
          <w:bCs/>
          <w:sz w:val="24"/>
          <w:szCs w:val="23"/>
          <w:lang w:val="es-EC"/>
        </w:rPr>
        <w:t>o</w:t>
      </w:r>
      <w:r w:rsidR="001C5582" w:rsidRPr="00EC0124">
        <w:rPr>
          <w:rFonts w:ascii="Times New Roman" w:hAnsi="Times New Roman" w:cs="Times New Roman"/>
          <w:bCs/>
          <w:sz w:val="24"/>
          <w:szCs w:val="23"/>
          <w:lang w:val="es-EC"/>
        </w:rPr>
        <w:t>régano y romero, no afectaron al índice de conversión alimenticia</w:t>
      </w:r>
      <w:r w:rsidR="00C230A0">
        <w:rPr>
          <w:rFonts w:ascii="Times New Roman" w:hAnsi="Times New Roman" w:cs="Times New Roman"/>
          <w:bCs/>
          <w:sz w:val="24"/>
          <w:szCs w:val="23"/>
          <w:lang w:val="es-EC"/>
        </w:rPr>
        <w:t>, que fueron en promedio de 1.88</w:t>
      </w:r>
      <w:r w:rsidR="001C5582" w:rsidRPr="00EC0124">
        <w:rPr>
          <w:rFonts w:ascii="Times New Roman" w:hAnsi="Times New Roman" w:cs="Times New Roman"/>
          <w:bCs/>
          <w:sz w:val="24"/>
          <w:szCs w:val="23"/>
          <w:lang w:val="es-EC"/>
        </w:rPr>
        <w:t>.</w:t>
      </w:r>
      <w:r>
        <w:rPr>
          <w:rFonts w:ascii="Times New Roman" w:hAnsi="Times New Roman" w:cs="Times New Roman"/>
          <w:bCs/>
          <w:sz w:val="24"/>
          <w:szCs w:val="23"/>
          <w:lang w:val="es-EC"/>
        </w:rPr>
        <w:t xml:space="preserve"> (</w:t>
      </w:r>
      <w:r w:rsidRPr="00EC0124">
        <w:rPr>
          <w:rFonts w:ascii="Times New Roman" w:hAnsi="Times New Roman" w:cs="Times New Roman"/>
          <w:bCs/>
          <w:sz w:val="24"/>
          <w:szCs w:val="23"/>
          <w:lang w:val="es-EC"/>
        </w:rPr>
        <w:t>Padilla</w:t>
      </w:r>
      <w:r>
        <w:rPr>
          <w:rFonts w:ascii="Times New Roman" w:hAnsi="Times New Roman" w:cs="Times New Roman"/>
          <w:bCs/>
          <w:sz w:val="24"/>
          <w:szCs w:val="23"/>
          <w:lang w:val="es-EC"/>
        </w:rPr>
        <w:t>, 2</w:t>
      </w:r>
      <w:r w:rsidRPr="00EC0124">
        <w:rPr>
          <w:rFonts w:ascii="Times New Roman" w:hAnsi="Times New Roman" w:cs="Times New Roman"/>
          <w:bCs/>
          <w:sz w:val="24"/>
          <w:szCs w:val="23"/>
          <w:lang w:val="es-EC"/>
        </w:rPr>
        <w:t>019)</w:t>
      </w:r>
    </w:p>
    <w:p w14:paraId="4670D180" w14:textId="67DED041" w:rsidR="00C230A0" w:rsidRDefault="00C230A0" w:rsidP="00476F06">
      <w:pPr>
        <w:pStyle w:val="Sinespaciado"/>
        <w:spacing w:before="240" w:after="240" w:line="360" w:lineRule="auto"/>
        <w:jc w:val="both"/>
        <w:rPr>
          <w:rFonts w:ascii="Times New Roman" w:hAnsi="Times New Roman" w:cs="Times New Roman"/>
          <w:bCs/>
          <w:sz w:val="24"/>
          <w:szCs w:val="23"/>
          <w:lang w:val="es-EC"/>
        </w:rPr>
      </w:pPr>
      <w:r>
        <w:rPr>
          <w:rFonts w:ascii="Times New Roman" w:hAnsi="Times New Roman" w:cs="Times New Roman"/>
          <w:bCs/>
          <w:sz w:val="24"/>
          <w:szCs w:val="23"/>
          <w:lang w:val="es-EC"/>
        </w:rPr>
        <w:t>Comparando los resultados obtenidos por padilla podemos determinar que los datos obtenidos en la presente investigación tienen un mejor desempeño en cuanto a la transformación de alimento consumido en peso vivo, cabe destacar que los datos pueden variar a lo largo de las semanas, y esto se da netamente por el manejo integral del galpón.</w:t>
      </w:r>
    </w:p>
    <w:p w14:paraId="69E83E74" w14:textId="2FA8CF1E" w:rsidR="00476EA8" w:rsidRDefault="00476EA8" w:rsidP="00476F06">
      <w:pPr>
        <w:pStyle w:val="Sinespaciado"/>
        <w:spacing w:before="240" w:after="240" w:line="360" w:lineRule="auto"/>
        <w:jc w:val="both"/>
        <w:rPr>
          <w:rFonts w:ascii="Times New Roman" w:hAnsi="Times New Roman" w:cs="Times New Roman"/>
          <w:bCs/>
          <w:sz w:val="24"/>
          <w:szCs w:val="23"/>
          <w:lang w:val="es-EC"/>
        </w:rPr>
      </w:pPr>
    </w:p>
    <w:p w14:paraId="7A1E76AE" w14:textId="7DBBE7AB" w:rsidR="00476EA8" w:rsidRDefault="00476EA8" w:rsidP="00476F06">
      <w:pPr>
        <w:pStyle w:val="Sinespaciado"/>
        <w:spacing w:before="240" w:after="240" w:line="360" w:lineRule="auto"/>
        <w:jc w:val="both"/>
        <w:rPr>
          <w:rFonts w:ascii="Times New Roman" w:hAnsi="Times New Roman" w:cs="Times New Roman"/>
          <w:bCs/>
          <w:sz w:val="24"/>
          <w:szCs w:val="23"/>
          <w:lang w:val="es-EC"/>
        </w:rPr>
      </w:pPr>
    </w:p>
    <w:p w14:paraId="2CB39212" w14:textId="77777777" w:rsidR="00476EA8" w:rsidRPr="00EC0124" w:rsidRDefault="00476EA8" w:rsidP="00476F06">
      <w:pPr>
        <w:pStyle w:val="Sinespaciado"/>
        <w:spacing w:before="240" w:after="240" w:line="360" w:lineRule="auto"/>
        <w:jc w:val="both"/>
        <w:rPr>
          <w:rFonts w:ascii="Times New Roman" w:hAnsi="Times New Roman" w:cs="Times New Roman"/>
          <w:bCs/>
          <w:sz w:val="24"/>
          <w:szCs w:val="23"/>
          <w:lang w:val="es-EC"/>
        </w:rPr>
      </w:pPr>
    </w:p>
    <w:p w14:paraId="668D7609" w14:textId="25B8A06B" w:rsidR="00476F06" w:rsidRPr="00EC0124" w:rsidRDefault="00476F06" w:rsidP="00476F06">
      <w:pPr>
        <w:spacing w:after="240" w:line="360" w:lineRule="auto"/>
        <w:jc w:val="both"/>
        <w:rPr>
          <w:bCs/>
          <w:szCs w:val="23"/>
        </w:rPr>
      </w:pPr>
      <w:r w:rsidRPr="00EC0124">
        <w:rPr>
          <w:bCs/>
          <w:szCs w:val="23"/>
        </w:rPr>
        <w:lastRenderedPageBreak/>
        <w:t xml:space="preserve">A continuación, en la figura </w:t>
      </w:r>
      <w:r w:rsidR="009E65D0" w:rsidRPr="00EC0124">
        <w:rPr>
          <w:bCs/>
          <w:szCs w:val="23"/>
        </w:rPr>
        <w:t>10</w:t>
      </w:r>
      <w:r w:rsidRPr="00EC0124">
        <w:rPr>
          <w:bCs/>
          <w:szCs w:val="23"/>
        </w:rPr>
        <w:t xml:space="preserve"> se pueden observar </w:t>
      </w:r>
      <w:r w:rsidR="009E65D0" w:rsidRPr="00EC0124">
        <w:rPr>
          <w:bCs/>
          <w:szCs w:val="23"/>
        </w:rPr>
        <w:t>las medias</w:t>
      </w:r>
      <w:r w:rsidRPr="00EC0124">
        <w:rPr>
          <w:bCs/>
          <w:szCs w:val="23"/>
        </w:rPr>
        <w:t xml:space="preserve"> para los tratamientos</w:t>
      </w:r>
      <w:r w:rsidR="009E65D0" w:rsidRPr="00EC0124">
        <w:rPr>
          <w:bCs/>
          <w:szCs w:val="23"/>
        </w:rPr>
        <w:t xml:space="preserve"> en estudio</w:t>
      </w:r>
      <w:r w:rsidRPr="00EC0124">
        <w:rPr>
          <w:bCs/>
          <w:szCs w:val="23"/>
        </w:rPr>
        <w:t>:</w:t>
      </w:r>
    </w:p>
    <w:p w14:paraId="5088FFA9" w14:textId="57F9C152" w:rsidR="00CA526E" w:rsidRPr="00EC0124" w:rsidRDefault="00CA526E" w:rsidP="00CA526E">
      <w:pPr>
        <w:pStyle w:val="Descripcin"/>
        <w:spacing w:before="240"/>
        <w:rPr>
          <w:i w:val="0"/>
          <w:iCs w:val="0"/>
          <w:color w:val="auto"/>
          <w:sz w:val="22"/>
          <w:szCs w:val="22"/>
        </w:rPr>
      </w:pPr>
      <w:bookmarkStart w:id="179" w:name="_Toc63256046"/>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10</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Conversión alimenticia de la tercera semana.</w:t>
      </w:r>
      <w:bookmarkEnd w:id="179"/>
    </w:p>
    <w:p w14:paraId="03C2E64C" w14:textId="0ACD502F" w:rsidR="006924B7" w:rsidRPr="00EC0124" w:rsidRDefault="00526948" w:rsidP="00CA526E">
      <w:pPr>
        <w:pStyle w:val="Descripcin"/>
        <w:spacing w:before="240"/>
        <w:rPr>
          <w:b/>
          <w:color w:val="auto"/>
          <w:sz w:val="22"/>
          <w:szCs w:val="22"/>
        </w:rPr>
      </w:pPr>
      <w:r>
        <w:rPr>
          <w:noProof/>
        </w:rPr>
        <w:drawing>
          <wp:inline distT="0" distB="0" distL="0" distR="0" wp14:anchorId="0189C7A9" wp14:editId="1DBD54CB">
            <wp:extent cx="4572000" cy="2743200"/>
            <wp:effectExtent l="0" t="0" r="0" b="0"/>
            <wp:docPr id="37" name="Chart 37">
              <a:extLst xmlns:a="http://schemas.openxmlformats.org/drawingml/2006/main">
                <a:ext uri="{FF2B5EF4-FFF2-40B4-BE49-F238E27FC236}">
                  <a16:creationId xmlns:a16="http://schemas.microsoft.com/office/drawing/2014/main" id="{038B73BD-6CB6-4FA3-9001-805432B3EC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2D844D4" w14:textId="08435E86" w:rsidR="008205CA" w:rsidRPr="00EC0124" w:rsidRDefault="008205CA" w:rsidP="004B13BD">
      <w:pPr>
        <w:pStyle w:val="Ttulo3"/>
        <w:numPr>
          <w:ilvl w:val="0"/>
          <w:numId w:val="0"/>
        </w:numPr>
        <w:spacing w:before="240"/>
        <w:rPr>
          <w:b w:val="0"/>
        </w:rPr>
      </w:pPr>
      <w:bookmarkStart w:id="180" w:name="_Toc69136146"/>
      <w:r w:rsidRPr="00EC0124">
        <w:t>5.4.4. Conversión alimenticia de la cuarta semana.</w:t>
      </w:r>
      <w:bookmarkEnd w:id="180"/>
    </w:p>
    <w:p w14:paraId="70A784B9" w14:textId="67894089" w:rsidR="007E0110" w:rsidRPr="00EC0124" w:rsidRDefault="00CA526E" w:rsidP="00CA526E">
      <w:pPr>
        <w:pStyle w:val="Descripcin"/>
        <w:spacing w:after="0"/>
        <w:rPr>
          <w:b/>
          <w:bCs/>
          <w:i w:val="0"/>
          <w:iCs w:val="0"/>
          <w:color w:val="auto"/>
          <w:sz w:val="22"/>
          <w:szCs w:val="22"/>
        </w:rPr>
      </w:pPr>
      <w:bookmarkStart w:id="181" w:name="_Toc63256025"/>
      <w:bookmarkStart w:id="182" w:name="_Toc63256155"/>
      <w:bookmarkStart w:id="183" w:name="_Toc63256730"/>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26</w:t>
      </w:r>
      <w:r w:rsidRPr="00EC0124">
        <w:rPr>
          <w:b/>
          <w:bCs/>
          <w:i w:val="0"/>
          <w:iCs w:val="0"/>
          <w:color w:val="auto"/>
          <w:sz w:val="22"/>
          <w:szCs w:val="22"/>
        </w:rPr>
        <w:fldChar w:fldCharType="end"/>
      </w:r>
      <w:r w:rsidRPr="00EC0124">
        <w:rPr>
          <w:b/>
          <w:bCs/>
          <w:i w:val="0"/>
          <w:iCs w:val="0"/>
          <w:color w:val="auto"/>
          <w:sz w:val="22"/>
          <w:szCs w:val="22"/>
        </w:rPr>
        <w:t>.</w:t>
      </w:r>
      <w:bookmarkEnd w:id="181"/>
      <w:bookmarkEnd w:id="182"/>
      <w:r w:rsidR="0007746C" w:rsidRPr="00EC0124">
        <w:rPr>
          <w:b/>
          <w:bCs/>
          <w:i w:val="0"/>
          <w:iCs w:val="0"/>
          <w:color w:val="auto"/>
          <w:sz w:val="22"/>
          <w:szCs w:val="22"/>
        </w:rPr>
        <w:t xml:space="preserve"> </w:t>
      </w:r>
      <w:r w:rsidRPr="00EC0124">
        <w:rPr>
          <w:color w:val="auto"/>
          <w:sz w:val="22"/>
          <w:szCs w:val="22"/>
        </w:rPr>
        <w:t>Análisis de varianza (ADEVA) de la conversión alimenticia de la cuarta semana.</w:t>
      </w:r>
      <w:bookmarkEnd w:id="183"/>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766"/>
        <w:gridCol w:w="766"/>
      </w:tblGrid>
      <w:tr w:rsidR="00983CF7" w:rsidRPr="00EC0124" w14:paraId="7BD7C81C"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6BD94B49"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0A2A320C"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0FCEBA06"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08C32C7C"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766" w:type="dxa"/>
            <w:shd w:val="clear" w:color="auto" w:fill="B4C6E7" w:themeFill="accent5" w:themeFillTint="66"/>
          </w:tcPr>
          <w:p w14:paraId="428E3C48"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66" w:type="dxa"/>
            <w:shd w:val="clear" w:color="auto" w:fill="B4C6E7" w:themeFill="accent5" w:themeFillTint="66"/>
          </w:tcPr>
          <w:p w14:paraId="65AB6893"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69286D83"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2024CBEA"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3EAF9FA8"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728CCD17" w14:textId="25B67220"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0.00093</w:t>
            </w:r>
          </w:p>
        </w:tc>
        <w:tc>
          <w:tcPr>
            <w:tcW w:w="990" w:type="dxa"/>
            <w:shd w:val="clear" w:color="auto" w:fill="FFFFFF"/>
          </w:tcPr>
          <w:p w14:paraId="1EA4DC20" w14:textId="350DBA97"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0.00031</w:t>
            </w:r>
          </w:p>
        </w:tc>
        <w:tc>
          <w:tcPr>
            <w:tcW w:w="766" w:type="dxa"/>
            <w:shd w:val="clear" w:color="auto" w:fill="FFFFFF"/>
          </w:tcPr>
          <w:p w14:paraId="359D795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7544BD8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236792DB"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4EFE29B5"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0792ECE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2A974631" w14:textId="34FA7CC7"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0.19107</w:t>
            </w:r>
          </w:p>
        </w:tc>
        <w:tc>
          <w:tcPr>
            <w:tcW w:w="990" w:type="dxa"/>
            <w:shd w:val="clear" w:color="auto" w:fill="FFFFFF"/>
          </w:tcPr>
          <w:p w14:paraId="086C8B57" w14:textId="63EFEF80"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0.06369</w:t>
            </w:r>
          </w:p>
        </w:tc>
        <w:tc>
          <w:tcPr>
            <w:tcW w:w="766" w:type="dxa"/>
            <w:shd w:val="clear" w:color="auto" w:fill="FFFFFF"/>
          </w:tcPr>
          <w:p w14:paraId="472A2B4C" w14:textId="0ADD8BEF"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106.65</w:t>
            </w:r>
          </w:p>
        </w:tc>
        <w:tc>
          <w:tcPr>
            <w:tcW w:w="766" w:type="dxa"/>
            <w:shd w:val="clear" w:color="auto" w:fill="FFFFFF"/>
          </w:tcPr>
          <w:p w14:paraId="37CBE045" w14:textId="5AB0D070"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0.0001</w:t>
            </w:r>
          </w:p>
        </w:tc>
      </w:tr>
      <w:tr w:rsidR="00983CF7" w:rsidRPr="00EC0124" w14:paraId="7956D8EA"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5779A297"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705F5C2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15607568" w14:textId="6A76D814"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0.00538</w:t>
            </w:r>
          </w:p>
        </w:tc>
        <w:tc>
          <w:tcPr>
            <w:tcW w:w="990" w:type="dxa"/>
            <w:shd w:val="clear" w:color="auto" w:fill="FFFFFF"/>
          </w:tcPr>
          <w:p w14:paraId="3084D3D9" w14:textId="1DF44878"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0.00060</w:t>
            </w:r>
          </w:p>
        </w:tc>
        <w:tc>
          <w:tcPr>
            <w:tcW w:w="766" w:type="dxa"/>
            <w:shd w:val="clear" w:color="auto" w:fill="FFFFFF"/>
          </w:tcPr>
          <w:p w14:paraId="72C00718"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4BDD06B3" w14:textId="6A70B864"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7903139D"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3CC8BB0"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29178A06"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0716CCAB" w14:textId="1F8C3DB6" w:rsidR="00983CF7" w:rsidRPr="00EC0124" w:rsidRDefault="00DA5C95" w:rsidP="00155DF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0.19737</w:t>
            </w:r>
          </w:p>
        </w:tc>
        <w:tc>
          <w:tcPr>
            <w:tcW w:w="990" w:type="dxa"/>
            <w:shd w:val="clear" w:color="auto" w:fill="FFFFFF"/>
          </w:tcPr>
          <w:p w14:paraId="10B6705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4200D0F6"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345D43E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55A5088F"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0614634D"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57323ECA" w14:textId="35E49898"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1.6088</w:t>
            </w:r>
          </w:p>
        </w:tc>
        <w:tc>
          <w:tcPr>
            <w:tcW w:w="990" w:type="dxa"/>
            <w:shd w:val="clear" w:color="auto" w:fill="FFFFFF"/>
          </w:tcPr>
          <w:p w14:paraId="3D9F9F9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2FBAB71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290E55D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66" w:type="dxa"/>
            <w:shd w:val="clear" w:color="auto" w:fill="FFFFFF"/>
          </w:tcPr>
          <w:p w14:paraId="25FF7E82" w14:textId="4BF7B853"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1.52</w:t>
            </w:r>
          </w:p>
        </w:tc>
      </w:tr>
    </w:tbl>
    <w:p w14:paraId="603231BF"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00AB66E6"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4A97385B"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60298E9A" w14:textId="77777777" w:rsidR="00116BC0" w:rsidRPr="00EC0124" w:rsidRDefault="00116BC0" w:rsidP="009E65D0">
      <w:pPr>
        <w:pStyle w:val="Default"/>
        <w:spacing w:after="240"/>
        <w:jc w:val="both"/>
        <w:rPr>
          <w:sz w:val="20"/>
          <w:szCs w:val="22"/>
        </w:rPr>
      </w:pPr>
      <w:r w:rsidRPr="00EC0124">
        <w:rPr>
          <w:b/>
          <w:sz w:val="20"/>
          <w:szCs w:val="22"/>
        </w:rPr>
        <w:t>Elaborado por</w:t>
      </w:r>
      <w:r w:rsidRPr="00EC0124">
        <w:rPr>
          <w:sz w:val="20"/>
          <w:szCs w:val="22"/>
        </w:rPr>
        <w:t>: (Saltos. M, 2020)</w:t>
      </w:r>
    </w:p>
    <w:p w14:paraId="5972DB93" w14:textId="178F23E8" w:rsidR="009E65D0" w:rsidRPr="00EC0124" w:rsidRDefault="009E65D0" w:rsidP="009E65D0">
      <w:pPr>
        <w:autoSpaceDE w:val="0"/>
        <w:autoSpaceDN w:val="0"/>
        <w:adjustRightInd w:val="0"/>
        <w:spacing w:after="240" w:line="360" w:lineRule="auto"/>
        <w:jc w:val="both"/>
        <w:rPr>
          <w:color w:val="000000"/>
        </w:rPr>
      </w:pPr>
      <w:r w:rsidRPr="00EC0124">
        <w:rPr>
          <w:color w:val="000000"/>
        </w:rPr>
        <w:t xml:space="preserve">La prueba de Fisher (ADEVA) para la cuarta semana de la fase experimental, determinó que existió </w:t>
      </w:r>
      <w:r w:rsidR="007E4ECB" w:rsidRPr="00EC0124">
        <w:rPr>
          <w:color w:val="000000"/>
        </w:rPr>
        <w:t xml:space="preserve">una </w:t>
      </w:r>
      <w:r w:rsidRPr="00EC0124">
        <w:rPr>
          <w:color w:val="000000"/>
        </w:rPr>
        <w:t>significancia estadística marcada (</w:t>
      </w:r>
      <w:r w:rsidR="007E4ECB" w:rsidRPr="00EC0124">
        <w:rPr>
          <w:color w:val="000000"/>
        </w:rPr>
        <w:t>*</w:t>
      </w:r>
      <w:r w:rsidRPr="00EC0124">
        <w:rPr>
          <w:color w:val="000000"/>
        </w:rPr>
        <w:t xml:space="preserve">) para la variable conversión alimenticia en gramos, debido a que la probabilidad fue </w:t>
      </w:r>
      <w:r w:rsidR="007E4ECB" w:rsidRPr="00EC0124">
        <w:t>(P≤0.05</w:t>
      </w:r>
      <w:r w:rsidR="007E4ECB" w:rsidRPr="00EC0124">
        <w:rPr>
          <w:bCs/>
        </w:rPr>
        <w:t>)</w:t>
      </w:r>
      <w:r w:rsidRPr="00EC0124">
        <w:rPr>
          <w:color w:val="000000"/>
        </w:rPr>
        <w:t xml:space="preserve">; esto nos indica que los distintos tratamientos en estudio tuvieron un efecto </w:t>
      </w:r>
      <w:r w:rsidR="007E4ECB" w:rsidRPr="00EC0124">
        <w:rPr>
          <w:color w:val="000000"/>
        </w:rPr>
        <w:t xml:space="preserve">variado </w:t>
      </w:r>
      <w:r w:rsidRPr="00EC0124">
        <w:rPr>
          <w:color w:val="000000"/>
        </w:rPr>
        <w:t xml:space="preserve">en cuanto al índice de conversión alimenticia, pudiéndose observar que el tratamiento T2 obtuvo el mejor resultado en cuanto a esta variable </w:t>
      </w:r>
      <w:r w:rsidR="007E4ECB" w:rsidRPr="00EC0124">
        <w:rPr>
          <w:color w:val="000000"/>
        </w:rPr>
        <w:t>lo que nos indica que este fue el tratamiento más eficiente en transformar el alimento consumido en peso vivo en la cuarta semana</w:t>
      </w:r>
      <w:r w:rsidRPr="00EC0124">
        <w:rPr>
          <w:color w:val="000000"/>
        </w:rPr>
        <w:t>.</w:t>
      </w:r>
    </w:p>
    <w:p w14:paraId="265E702B" w14:textId="15775AFB" w:rsidR="009E65D0" w:rsidRPr="00EC0124" w:rsidRDefault="007E4ECB" w:rsidP="009E65D0">
      <w:pPr>
        <w:autoSpaceDE w:val="0"/>
        <w:autoSpaceDN w:val="0"/>
        <w:adjustRightInd w:val="0"/>
        <w:spacing w:after="240" w:line="360" w:lineRule="auto"/>
        <w:jc w:val="both"/>
        <w:rPr>
          <w:color w:val="000000"/>
        </w:rPr>
      </w:pPr>
      <w:r w:rsidRPr="00EC0124">
        <w:rPr>
          <w:color w:val="000000"/>
        </w:rPr>
        <w:lastRenderedPageBreak/>
        <w:t>E</w:t>
      </w:r>
      <w:r w:rsidR="009E65D0" w:rsidRPr="00EC0124">
        <w:rPr>
          <w:color w:val="000000"/>
        </w:rPr>
        <w:t xml:space="preserve">l coeficiente de variación fue </w:t>
      </w:r>
      <w:r w:rsidRPr="00EC0124">
        <w:rPr>
          <w:color w:val="000000"/>
        </w:rPr>
        <w:t xml:space="preserve">de </w:t>
      </w:r>
      <w:r w:rsidRPr="00EC0124">
        <w:rPr>
          <w:rFonts w:eastAsiaTheme="minorHAnsi"/>
          <w:color w:val="000000"/>
        </w:rPr>
        <w:t>1.52</w:t>
      </w:r>
      <w:r w:rsidR="009E65D0" w:rsidRPr="00EC0124">
        <w:rPr>
          <w:color w:val="000000"/>
        </w:rPr>
        <w:t>%</w:t>
      </w:r>
      <w:r w:rsidRPr="00EC0124">
        <w:rPr>
          <w:color w:val="000000"/>
        </w:rPr>
        <w:t xml:space="preserve"> relativamente bajo por lo que podemos afirmar que los datos y los resultados obtenidos para esta semana fueron presentados correctamente. </w:t>
      </w:r>
      <w:r w:rsidR="009E65D0" w:rsidRPr="00EC0124">
        <w:rPr>
          <w:color w:val="000000"/>
        </w:rPr>
        <w:t xml:space="preserve">  </w:t>
      </w:r>
    </w:p>
    <w:p w14:paraId="4B79BC26" w14:textId="229D7BC6" w:rsidR="001242FC" w:rsidRPr="00EC0124" w:rsidRDefault="00CA526E" w:rsidP="00CA526E">
      <w:pPr>
        <w:pStyle w:val="Descripcin"/>
        <w:spacing w:after="0"/>
        <w:rPr>
          <w:b/>
          <w:bCs/>
          <w:i w:val="0"/>
          <w:iCs w:val="0"/>
          <w:color w:val="auto"/>
          <w:sz w:val="22"/>
          <w:szCs w:val="22"/>
        </w:rPr>
      </w:pPr>
      <w:bookmarkStart w:id="184" w:name="_Toc63256026"/>
      <w:bookmarkStart w:id="185" w:name="_Toc63256156"/>
      <w:bookmarkStart w:id="186" w:name="_Toc63256731"/>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27</w:t>
      </w:r>
      <w:r w:rsidRPr="00EC0124">
        <w:rPr>
          <w:b/>
          <w:bCs/>
          <w:i w:val="0"/>
          <w:iCs w:val="0"/>
          <w:color w:val="auto"/>
          <w:sz w:val="22"/>
          <w:szCs w:val="22"/>
        </w:rPr>
        <w:fldChar w:fldCharType="end"/>
      </w:r>
      <w:r w:rsidRPr="00EC0124">
        <w:rPr>
          <w:b/>
          <w:bCs/>
          <w:i w:val="0"/>
          <w:iCs w:val="0"/>
          <w:color w:val="auto"/>
          <w:sz w:val="22"/>
          <w:szCs w:val="22"/>
        </w:rPr>
        <w:t>.</w:t>
      </w:r>
      <w:bookmarkEnd w:id="184"/>
      <w:bookmarkEnd w:id="185"/>
      <w:r w:rsidR="0007746C" w:rsidRPr="00EC0124">
        <w:rPr>
          <w:b/>
          <w:bCs/>
          <w:i w:val="0"/>
          <w:iCs w:val="0"/>
          <w:color w:val="auto"/>
          <w:sz w:val="22"/>
          <w:szCs w:val="22"/>
        </w:rPr>
        <w:t xml:space="preserve"> </w:t>
      </w:r>
      <w:r w:rsidRPr="00EC0124">
        <w:rPr>
          <w:color w:val="auto"/>
          <w:sz w:val="22"/>
          <w:szCs w:val="22"/>
        </w:rPr>
        <w:t>Análisis de Tukey para conversión alimenticia de la cuarta semana.</w:t>
      </w:r>
      <w:bookmarkEnd w:id="1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72EE0E71" w14:textId="77777777" w:rsidTr="00666241">
        <w:trPr>
          <w:trHeight w:val="432"/>
        </w:trPr>
        <w:tc>
          <w:tcPr>
            <w:tcW w:w="1487" w:type="dxa"/>
            <w:shd w:val="clear" w:color="auto" w:fill="B4C6E7" w:themeFill="accent5" w:themeFillTint="66"/>
          </w:tcPr>
          <w:p w14:paraId="027A6F34"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2E08CC0C"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2288BE02"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52C2D5BD" w14:textId="77777777" w:rsidTr="00666241">
        <w:trPr>
          <w:trHeight w:val="432"/>
        </w:trPr>
        <w:tc>
          <w:tcPr>
            <w:tcW w:w="1487" w:type="dxa"/>
          </w:tcPr>
          <w:p w14:paraId="31ACFC56" w14:textId="5D5B9B51"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54594FAD" w14:textId="244A5161"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1.46</w:t>
            </w:r>
          </w:p>
        </w:tc>
        <w:tc>
          <w:tcPr>
            <w:tcW w:w="1119" w:type="dxa"/>
          </w:tcPr>
          <w:p w14:paraId="015270ED" w14:textId="5F585120"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5F0C9229" w14:textId="77777777" w:rsidTr="00666241">
        <w:trPr>
          <w:trHeight w:val="432"/>
        </w:trPr>
        <w:tc>
          <w:tcPr>
            <w:tcW w:w="1487" w:type="dxa"/>
          </w:tcPr>
          <w:p w14:paraId="178EA2DC" w14:textId="1E624BD1"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560A7FC7" w14:textId="671E4EF6"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1.54</w:t>
            </w:r>
          </w:p>
        </w:tc>
        <w:tc>
          <w:tcPr>
            <w:tcW w:w="1119" w:type="dxa"/>
          </w:tcPr>
          <w:p w14:paraId="6BD4D56C" w14:textId="5A2D227F"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2CBF5266" w14:textId="77777777" w:rsidTr="00666241">
        <w:trPr>
          <w:trHeight w:val="432"/>
        </w:trPr>
        <w:tc>
          <w:tcPr>
            <w:tcW w:w="1487" w:type="dxa"/>
          </w:tcPr>
          <w:p w14:paraId="0050078A" w14:textId="5DFEE1FF"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193DE80A" w14:textId="74F63C1E"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1.68</w:t>
            </w:r>
          </w:p>
        </w:tc>
        <w:tc>
          <w:tcPr>
            <w:tcW w:w="1119" w:type="dxa"/>
          </w:tcPr>
          <w:p w14:paraId="76FB963B" w14:textId="1091553B"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3750CF51" w14:textId="77777777" w:rsidTr="00666241">
        <w:trPr>
          <w:trHeight w:val="432"/>
        </w:trPr>
        <w:tc>
          <w:tcPr>
            <w:tcW w:w="1487" w:type="dxa"/>
          </w:tcPr>
          <w:p w14:paraId="42C8CD93" w14:textId="6E3B39F5"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2C8354EC" w14:textId="6A51D3EF"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1.74</w:t>
            </w:r>
          </w:p>
        </w:tc>
        <w:tc>
          <w:tcPr>
            <w:tcW w:w="1119" w:type="dxa"/>
          </w:tcPr>
          <w:p w14:paraId="455DB761" w14:textId="327F6BE9"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D</w:t>
            </w:r>
          </w:p>
        </w:tc>
      </w:tr>
    </w:tbl>
    <w:p w14:paraId="5B09AD97"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1D556442"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7B351777"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67E62085" w14:textId="1B21AA8F" w:rsidR="0011617F" w:rsidRDefault="007E4ECB" w:rsidP="00E61172">
      <w:pPr>
        <w:spacing w:before="240" w:after="240" w:line="360" w:lineRule="auto"/>
        <w:jc w:val="both"/>
      </w:pPr>
      <w:r w:rsidRPr="00EC0124">
        <w:t>El análisis</w:t>
      </w:r>
      <w:r w:rsidR="00510082" w:rsidRPr="00EC0124">
        <w:t xml:space="preserve"> de comparación de medias de Tukey nos indica que existieron intervalos estadísticos entre los tratamientos propuestos</w:t>
      </w:r>
      <w:r w:rsidRPr="00EC0124">
        <w:t xml:space="preserve"> para la variable conversión alimenticia para la cuarta semana de la fase experimental</w:t>
      </w:r>
      <w:r w:rsidR="00510082" w:rsidRPr="00EC0124">
        <w:t xml:space="preserve">, </w:t>
      </w:r>
      <w:r w:rsidRPr="00EC0124">
        <w:t xml:space="preserve">además se observa que las medias fueron agrupadas en 4 grupos estadísticos (A, B, C, D) de acuerdo a la eficiencia en la que transformaron el alimento en peso vivo, el tratamiento </w:t>
      </w:r>
      <w:r w:rsidR="00510082" w:rsidRPr="00EC0124">
        <w:t xml:space="preserve">T2 con un </w:t>
      </w:r>
      <w:r w:rsidRPr="00EC0124">
        <w:t>índice de conversión alimenticia</w:t>
      </w:r>
      <w:r w:rsidR="00510082" w:rsidRPr="00EC0124">
        <w:t xml:space="preserve"> de 1</w:t>
      </w:r>
      <w:r w:rsidRPr="00EC0124">
        <w:t>.46,</w:t>
      </w:r>
      <w:r w:rsidR="00510082" w:rsidRPr="00EC0124">
        <w:t xml:space="preserve"> que corresponde a la inclusión de 3 % harina de coco</w:t>
      </w:r>
      <w:r w:rsidRPr="00EC0124">
        <w:t xml:space="preserve"> fue el tratamiento más eficiente de la cuarta semana del trabajo de campo</w:t>
      </w:r>
      <w:r w:rsidR="00510082" w:rsidRPr="00EC0124">
        <w:t>, seguido del tratamiento T4</w:t>
      </w:r>
      <w:r w:rsidRPr="00EC0124">
        <w:t xml:space="preserve"> </w:t>
      </w:r>
      <w:r w:rsidR="00510082" w:rsidRPr="00EC0124">
        <w:t xml:space="preserve">(3 % harina de romero) con </w:t>
      </w:r>
      <w:r w:rsidRPr="00EC0124">
        <w:t>1.54</w:t>
      </w:r>
      <w:r w:rsidR="00510082" w:rsidRPr="00EC0124">
        <w:t xml:space="preserve">, T3 (3 % harina de orégano) obteniendo un </w:t>
      </w:r>
      <w:r w:rsidRPr="00EC0124">
        <w:t>índice</w:t>
      </w:r>
      <w:r w:rsidR="00510082" w:rsidRPr="00EC0124">
        <w:t xml:space="preserve"> de </w:t>
      </w:r>
      <w:r w:rsidRPr="00EC0124">
        <w:t>1.68</w:t>
      </w:r>
      <w:r w:rsidR="00510082" w:rsidRPr="00EC0124">
        <w:t xml:space="preserve"> y al final T1 (Testigo) con un peso de </w:t>
      </w:r>
      <w:r w:rsidRPr="00EC0124">
        <w:t>1.74</w:t>
      </w:r>
      <w:r w:rsidR="00510082" w:rsidRPr="00EC0124">
        <w:t xml:space="preserve"> siendo el tratamiento con el menor desempeño, dándonos a entender que la inclusión de estos aditivos tiene un efecto positivo en los parámetros productivos en aves</w:t>
      </w:r>
      <w:r w:rsidRPr="00EC0124">
        <w:t xml:space="preserve"> de engorde</w:t>
      </w:r>
      <w:r w:rsidR="00510082" w:rsidRPr="00EC0124">
        <w:t>.</w:t>
      </w:r>
    </w:p>
    <w:p w14:paraId="06C98DB8"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3DB338FB" w14:textId="452C5EAE" w:rsidR="00E150CB" w:rsidRDefault="003A43AF" w:rsidP="00E61172">
      <w:pPr>
        <w:spacing w:before="240" w:after="240" w:line="360" w:lineRule="auto"/>
        <w:jc w:val="both"/>
      </w:pPr>
      <w:r>
        <w:t>E</w:t>
      </w:r>
      <w:r w:rsidR="00E150CB" w:rsidRPr="00EC0124">
        <w:t xml:space="preserve">n la conversión alimenticia en pollos alimentados con harina de coco y </w:t>
      </w:r>
      <w:r w:rsidR="004265A9">
        <w:t>orégano</w:t>
      </w:r>
      <w:r w:rsidR="00E150CB" w:rsidRPr="00EC0124">
        <w:t xml:space="preserve"> como aditivo en el alimento, </w:t>
      </w:r>
      <w:r>
        <w:t>se</w:t>
      </w:r>
      <w:r w:rsidR="00E150CB" w:rsidRPr="00EC0124">
        <w:t xml:space="preserve"> encontraron mejora en el consumo de alimento y la conversión alimenticia en aves con dietas suplementadas con harina de </w:t>
      </w:r>
      <w:r w:rsidR="004265A9">
        <w:t>o</w:t>
      </w:r>
      <w:r w:rsidR="00E150CB" w:rsidRPr="00EC0124">
        <w:t>régano y coco</w:t>
      </w:r>
      <w:r w:rsidR="00C230A0">
        <w:t>, obteniendo conversiones de 1.78 y 1.45 respectivamente para cada tratamiento</w:t>
      </w:r>
      <w:r w:rsidR="00E150CB" w:rsidRPr="00EC0124">
        <w:t>.</w:t>
      </w:r>
      <w:r>
        <w:t xml:space="preserve"> (</w:t>
      </w:r>
      <w:r w:rsidRPr="00EC0124">
        <w:t xml:space="preserve">Langhout </w:t>
      </w:r>
      <w:r w:rsidRPr="00EC0124">
        <w:rPr>
          <w:i/>
          <w:iCs/>
        </w:rPr>
        <w:t>et al.</w:t>
      </w:r>
      <w:r>
        <w:t xml:space="preserve">, </w:t>
      </w:r>
      <w:r w:rsidRPr="00EC0124">
        <w:t>2013)</w:t>
      </w:r>
      <w:r w:rsidR="00C230A0">
        <w:t xml:space="preserve">. </w:t>
      </w:r>
    </w:p>
    <w:p w14:paraId="6917FF00" w14:textId="1340B1E6" w:rsidR="00C230A0" w:rsidRPr="00EC0124" w:rsidRDefault="00C230A0" w:rsidP="00E61172">
      <w:pPr>
        <w:spacing w:before="240" w:after="240" w:line="360" w:lineRule="auto"/>
        <w:jc w:val="both"/>
      </w:pPr>
      <w:r>
        <w:lastRenderedPageBreak/>
        <w:t xml:space="preserve">Al igual que en otros experimentos podemos observar que los datos obtenidos en la presente investigación son </w:t>
      </w:r>
      <w:r w:rsidR="00C400A2">
        <w:t>similares</w:t>
      </w:r>
      <w:r>
        <w:t>, ya que el tratamiento T2 que corresponde a la inclusión de harina de coco al 3% presento un 1.4</w:t>
      </w:r>
      <w:r w:rsidR="00F15135">
        <w:t>6</w:t>
      </w:r>
      <w:r>
        <w:t xml:space="preserve"> de conversión alimenticia</w:t>
      </w:r>
      <w:r w:rsidR="00F15135">
        <w:t xml:space="preserve">, mientras que la harina de orégano para nuestra investigación presento </w:t>
      </w:r>
      <w:r w:rsidR="00C400A2">
        <w:t>un mejor rendimiento</w:t>
      </w:r>
      <w:r w:rsidR="00F15135">
        <w:t xml:space="preserve"> en cuanto a la conversión </w:t>
      </w:r>
      <w:r w:rsidR="00C400A2">
        <w:t>alimenticia, con</w:t>
      </w:r>
      <w:r w:rsidR="00F15135">
        <w:t xml:space="preserve"> 1.68. </w:t>
      </w:r>
    </w:p>
    <w:p w14:paraId="1346BFB3" w14:textId="1635767C" w:rsidR="00AA0E9B" w:rsidRPr="00EC0124" w:rsidRDefault="007E4ECB" w:rsidP="00CA526E">
      <w:pPr>
        <w:spacing w:before="240" w:after="240" w:line="360" w:lineRule="auto"/>
        <w:jc w:val="both"/>
      </w:pPr>
      <w:r w:rsidRPr="00EC0124">
        <w:t>El la figura 11 se observa la variación de los índices de conversión alimenticia para la cuarta semana:</w:t>
      </w:r>
    </w:p>
    <w:p w14:paraId="1C0F4159" w14:textId="613B1DDA" w:rsidR="00CA526E" w:rsidRPr="00EC0124" w:rsidRDefault="00CA526E" w:rsidP="00CA526E">
      <w:pPr>
        <w:pStyle w:val="Descripcin"/>
        <w:rPr>
          <w:i w:val="0"/>
          <w:iCs w:val="0"/>
          <w:color w:val="auto"/>
          <w:sz w:val="22"/>
          <w:szCs w:val="24"/>
        </w:rPr>
      </w:pPr>
      <w:bookmarkStart w:id="187" w:name="_Toc63256047"/>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11</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Conversión alimenticia de la cuarta semana.</w:t>
      </w:r>
      <w:bookmarkEnd w:id="187"/>
    </w:p>
    <w:p w14:paraId="3EB48F23" w14:textId="38F0077A" w:rsidR="001242FC" w:rsidRPr="00EC0124" w:rsidRDefault="00526948" w:rsidP="00E149C7">
      <w:pPr>
        <w:spacing w:line="360" w:lineRule="auto"/>
        <w:jc w:val="both"/>
        <w:rPr>
          <w:b/>
        </w:rPr>
      </w:pPr>
      <w:r>
        <w:rPr>
          <w:noProof/>
        </w:rPr>
        <w:drawing>
          <wp:inline distT="0" distB="0" distL="0" distR="0" wp14:anchorId="6B5BA5E4" wp14:editId="3A3C412E">
            <wp:extent cx="4572000" cy="2743200"/>
            <wp:effectExtent l="0" t="0" r="0" b="0"/>
            <wp:docPr id="38" name="Chart 38">
              <a:extLst xmlns:a="http://schemas.openxmlformats.org/drawingml/2006/main">
                <a:ext uri="{FF2B5EF4-FFF2-40B4-BE49-F238E27FC236}">
                  <a16:creationId xmlns:a16="http://schemas.microsoft.com/office/drawing/2014/main" id="{A9EED5B7-08E3-42BB-894B-CE531F0BC9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1C32BAD" w14:textId="2878A85E" w:rsidR="008205CA" w:rsidRPr="00EC0124" w:rsidRDefault="008205CA" w:rsidP="004B13BD">
      <w:pPr>
        <w:pStyle w:val="Ttulo3"/>
        <w:numPr>
          <w:ilvl w:val="0"/>
          <w:numId w:val="0"/>
        </w:numPr>
        <w:spacing w:before="240"/>
        <w:rPr>
          <w:b w:val="0"/>
        </w:rPr>
      </w:pPr>
      <w:bookmarkStart w:id="188" w:name="_Toc69136147"/>
      <w:r w:rsidRPr="00EC0124">
        <w:t>5.4.5. Conversión alimenticia de la quinta semana.</w:t>
      </w:r>
      <w:bookmarkEnd w:id="188"/>
    </w:p>
    <w:p w14:paraId="7F614D75" w14:textId="6AD242ED" w:rsidR="007E0110" w:rsidRPr="00EC0124" w:rsidRDefault="00CA526E" w:rsidP="00CA526E">
      <w:pPr>
        <w:pStyle w:val="Descripcin"/>
        <w:spacing w:after="0"/>
        <w:rPr>
          <w:color w:val="auto"/>
          <w:sz w:val="22"/>
          <w:szCs w:val="22"/>
        </w:rPr>
      </w:pPr>
      <w:bookmarkStart w:id="189" w:name="_Toc63256027"/>
      <w:bookmarkStart w:id="190" w:name="_Toc63256157"/>
      <w:bookmarkStart w:id="191" w:name="_Toc63256732"/>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28</w:t>
      </w:r>
      <w:r w:rsidRPr="00EC0124">
        <w:rPr>
          <w:b/>
          <w:bCs/>
          <w:i w:val="0"/>
          <w:iCs w:val="0"/>
          <w:color w:val="auto"/>
          <w:sz w:val="22"/>
          <w:szCs w:val="22"/>
        </w:rPr>
        <w:fldChar w:fldCharType="end"/>
      </w:r>
      <w:r w:rsidRPr="00EC0124">
        <w:rPr>
          <w:color w:val="auto"/>
          <w:sz w:val="22"/>
          <w:szCs w:val="22"/>
        </w:rPr>
        <w:t>.</w:t>
      </w:r>
      <w:bookmarkEnd w:id="189"/>
      <w:bookmarkEnd w:id="190"/>
      <w:r w:rsidRPr="00EC0124">
        <w:rPr>
          <w:color w:val="auto"/>
          <w:sz w:val="22"/>
          <w:szCs w:val="22"/>
        </w:rPr>
        <w:t xml:space="preserve"> Análisis de varianza (ADEVA) de la conversión alimenticia de la quinta semana.</w:t>
      </w:r>
      <w:bookmarkEnd w:id="191"/>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666"/>
        <w:gridCol w:w="766"/>
      </w:tblGrid>
      <w:tr w:rsidR="00983CF7" w:rsidRPr="00EC0124" w14:paraId="2E375A8D"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6BEDA8D9"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17737270"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42F9F1DA"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09C016C2"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666" w:type="dxa"/>
            <w:shd w:val="clear" w:color="auto" w:fill="B4C6E7" w:themeFill="accent5" w:themeFillTint="66"/>
          </w:tcPr>
          <w:p w14:paraId="2935CCCC"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66" w:type="dxa"/>
            <w:shd w:val="clear" w:color="auto" w:fill="B4C6E7" w:themeFill="accent5" w:themeFillTint="66"/>
          </w:tcPr>
          <w:p w14:paraId="0FFE6A0E"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7AF69B35"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C99A74B"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4DB3BA71"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030464DC" w14:textId="65D11163"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0.00215</w:t>
            </w:r>
          </w:p>
        </w:tc>
        <w:tc>
          <w:tcPr>
            <w:tcW w:w="990" w:type="dxa"/>
            <w:shd w:val="clear" w:color="auto" w:fill="FFFFFF"/>
          </w:tcPr>
          <w:p w14:paraId="5A9DFD4C" w14:textId="5FF8EEC9" w:rsidR="00983CF7" w:rsidRPr="00EC0124" w:rsidRDefault="00DA5C95" w:rsidP="00DA5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0.00072</w:t>
            </w:r>
          </w:p>
        </w:tc>
        <w:tc>
          <w:tcPr>
            <w:tcW w:w="666" w:type="dxa"/>
            <w:shd w:val="clear" w:color="auto" w:fill="FFFFFF"/>
          </w:tcPr>
          <w:p w14:paraId="7A0B4159"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1CD6E407"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0E053B40"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1AD4912"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4FD92B7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5964DAE7" w14:textId="4B7A90BF"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0.04335</w:t>
            </w:r>
          </w:p>
        </w:tc>
        <w:tc>
          <w:tcPr>
            <w:tcW w:w="990" w:type="dxa"/>
            <w:shd w:val="clear" w:color="auto" w:fill="FFFFFF"/>
          </w:tcPr>
          <w:p w14:paraId="0D2EC0FD" w14:textId="6BED8363"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0.01445</w:t>
            </w:r>
          </w:p>
        </w:tc>
        <w:tc>
          <w:tcPr>
            <w:tcW w:w="666" w:type="dxa"/>
            <w:shd w:val="clear" w:color="auto" w:fill="FFFFFF"/>
          </w:tcPr>
          <w:p w14:paraId="55AE610E" w14:textId="040F2AE0"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12.04</w:t>
            </w:r>
          </w:p>
        </w:tc>
        <w:tc>
          <w:tcPr>
            <w:tcW w:w="766" w:type="dxa"/>
            <w:shd w:val="clear" w:color="auto" w:fill="FFFFFF"/>
          </w:tcPr>
          <w:p w14:paraId="1DCE4A4D" w14:textId="23C84D79"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0.0017</w:t>
            </w:r>
          </w:p>
        </w:tc>
      </w:tr>
      <w:tr w:rsidR="00983CF7" w:rsidRPr="00EC0124" w14:paraId="0147D951"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9BEC077"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25EA9A9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3439EC13" w14:textId="33ED7690"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0.01080</w:t>
            </w:r>
          </w:p>
        </w:tc>
        <w:tc>
          <w:tcPr>
            <w:tcW w:w="990" w:type="dxa"/>
            <w:shd w:val="clear" w:color="auto" w:fill="FFFFFF"/>
          </w:tcPr>
          <w:p w14:paraId="2D225E7C" w14:textId="466CD769"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0.00120</w:t>
            </w:r>
          </w:p>
        </w:tc>
        <w:tc>
          <w:tcPr>
            <w:tcW w:w="666" w:type="dxa"/>
            <w:shd w:val="clear" w:color="auto" w:fill="FFFFFF"/>
          </w:tcPr>
          <w:p w14:paraId="1A8F7CC3"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0DB203C8" w14:textId="015ED6B5"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5D4B55E3"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C689ABE"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14054C36"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2A4962C0" w14:textId="4EEA4860"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0.05630</w:t>
            </w:r>
          </w:p>
        </w:tc>
        <w:tc>
          <w:tcPr>
            <w:tcW w:w="990" w:type="dxa"/>
            <w:shd w:val="clear" w:color="auto" w:fill="FFFFFF"/>
          </w:tcPr>
          <w:p w14:paraId="5C5E1CE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666" w:type="dxa"/>
            <w:shd w:val="clear" w:color="auto" w:fill="FFFFFF"/>
          </w:tcPr>
          <w:p w14:paraId="21873910"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5BA4D34F"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2CC9156B"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2E2ADDA7"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3D8610A2" w14:textId="4F23485F"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1.7675</w:t>
            </w:r>
          </w:p>
        </w:tc>
        <w:tc>
          <w:tcPr>
            <w:tcW w:w="990" w:type="dxa"/>
            <w:shd w:val="clear" w:color="auto" w:fill="FFFFFF"/>
          </w:tcPr>
          <w:p w14:paraId="5B38DCD5"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2F7CCA3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666" w:type="dxa"/>
            <w:shd w:val="clear" w:color="auto" w:fill="FFFFFF"/>
          </w:tcPr>
          <w:p w14:paraId="616797D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66" w:type="dxa"/>
            <w:shd w:val="clear" w:color="auto" w:fill="FFFFFF"/>
          </w:tcPr>
          <w:p w14:paraId="5E383153" w14:textId="336755FB" w:rsidR="00983CF7" w:rsidRPr="00EC0124" w:rsidRDefault="00C7500B"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w:t>
            </w:r>
            <w:r w:rsidR="00DA5C95" w:rsidRPr="00EC0124">
              <w:rPr>
                <w:rFonts w:eastAsiaTheme="minorHAnsi"/>
                <w:color w:val="000000"/>
                <w:sz w:val="20"/>
                <w:szCs w:val="20"/>
              </w:rPr>
              <w:t>96</w:t>
            </w:r>
          </w:p>
        </w:tc>
      </w:tr>
    </w:tbl>
    <w:p w14:paraId="35509325"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6F29CD2D"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31B13647"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1087FB2F" w14:textId="77777777" w:rsidR="00116BC0" w:rsidRPr="00EC0124" w:rsidRDefault="00116BC0" w:rsidP="00116BC0">
      <w:pPr>
        <w:pStyle w:val="Default"/>
        <w:jc w:val="both"/>
        <w:rPr>
          <w:sz w:val="20"/>
          <w:szCs w:val="22"/>
        </w:rPr>
      </w:pPr>
      <w:r w:rsidRPr="00EC0124">
        <w:rPr>
          <w:b/>
          <w:sz w:val="20"/>
          <w:szCs w:val="22"/>
        </w:rPr>
        <w:t>Elaborado por</w:t>
      </w:r>
      <w:r w:rsidRPr="00EC0124">
        <w:rPr>
          <w:sz w:val="20"/>
          <w:szCs w:val="22"/>
        </w:rPr>
        <w:t>: (Saltos. M, 2020)</w:t>
      </w:r>
    </w:p>
    <w:p w14:paraId="1A312F3B" w14:textId="59B32FFB" w:rsidR="00983CF7" w:rsidRPr="00EC0124" w:rsidRDefault="00B857A2" w:rsidP="00E61172">
      <w:pPr>
        <w:spacing w:before="240" w:after="240" w:line="360" w:lineRule="auto"/>
        <w:jc w:val="both"/>
        <w:rPr>
          <w:bCs/>
        </w:rPr>
      </w:pPr>
      <w:r w:rsidRPr="00EC0124">
        <w:rPr>
          <w:bCs/>
        </w:rPr>
        <w:t xml:space="preserve">El análisis de varianza para </w:t>
      </w:r>
      <w:r w:rsidR="007E4ECB" w:rsidRPr="00EC0124">
        <w:rPr>
          <w:bCs/>
        </w:rPr>
        <w:t xml:space="preserve">la conversión alimenticia </w:t>
      </w:r>
      <w:r w:rsidRPr="00EC0124">
        <w:rPr>
          <w:bCs/>
        </w:rPr>
        <w:t xml:space="preserve">de la </w:t>
      </w:r>
      <w:r w:rsidR="007E4ECB" w:rsidRPr="00EC0124">
        <w:rPr>
          <w:bCs/>
        </w:rPr>
        <w:t xml:space="preserve">quinta </w:t>
      </w:r>
      <w:r w:rsidRPr="00EC0124">
        <w:rPr>
          <w:bCs/>
        </w:rPr>
        <w:t xml:space="preserve">semana de la fase experimental se expone en la tabla </w:t>
      </w:r>
      <w:r w:rsidR="00C7500B" w:rsidRPr="00EC0124">
        <w:rPr>
          <w:bCs/>
        </w:rPr>
        <w:t xml:space="preserve">28, </w:t>
      </w:r>
      <w:r w:rsidRPr="00EC0124">
        <w:rPr>
          <w:bCs/>
        </w:rPr>
        <w:t>donde podemos observar</w:t>
      </w:r>
      <w:r w:rsidR="00C7500B" w:rsidRPr="00EC0124">
        <w:rPr>
          <w:bCs/>
        </w:rPr>
        <w:t xml:space="preserve"> que</w:t>
      </w:r>
      <w:r w:rsidRPr="00EC0124">
        <w:rPr>
          <w:bCs/>
        </w:rPr>
        <w:t xml:space="preserve"> hay una marcada significancia estadística </w:t>
      </w:r>
      <w:r w:rsidRPr="00EC0124">
        <w:t>(P≤0.05</w:t>
      </w:r>
      <w:r w:rsidRPr="00EC0124">
        <w:rPr>
          <w:bCs/>
        </w:rPr>
        <w:t xml:space="preserve">), lo que nos indica que hay diferencias </w:t>
      </w:r>
      <w:r w:rsidRPr="00EC0124">
        <w:rPr>
          <w:bCs/>
        </w:rPr>
        <w:lastRenderedPageBreak/>
        <w:t xml:space="preserve">entre los tratamientos propuestos </w:t>
      </w:r>
      <w:r w:rsidR="00C7500B" w:rsidRPr="00EC0124">
        <w:rPr>
          <w:bCs/>
        </w:rPr>
        <w:t>por lo que la eficiencia de transformación del alimento consumido en peso vivo de pollos de engorde.</w:t>
      </w:r>
    </w:p>
    <w:p w14:paraId="4A44A6B8" w14:textId="63CDE061" w:rsidR="00C7500B" w:rsidRPr="00EC0124" w:rsidRDefault="00C7500B" w:rsidP="00E61172">
      <w:pPr>
        <w:spacing w:before="240" w:after="240" w:line="360" w:lineRule="auto"/>
        <w:jc w:val="both"/>
        <w:rPr>
          <w:bCs/>
        </w:rPr>
      </w:pPr>
      <w:r w:rsidRPr="00EC0124">
        <w:rPr>
          <w:bCs/>
        </w:rPr>
        <w:t>Para el coeficiente de variación de la semana 5 se obtuvo un 1.96% por lo que se aceptan los resultados y datos recolectados para esta semana.</w:t>
      </w:r>
    </w:p>
    <w:p w14:paraId="3877FE80" w14:textId="50A18667" w:rsidR="001242FC" w:rsidRPr="00EC0124" w:rsidRDefault="00CA526E" w:rsidP="00CA526E">
      <w:pPr>
        <w:pStyle w:val="Descripcin"/>
        <w:spacing w:after="0"/>
        <w:rPr>
          <w:b/>
          <w:bCs/>
          <w:i w:val="0"/>
          <w:iCs w:val="0"/>
          <w:color w:val="auto"/>
          <w:sz w:val="22"/>
          <w:szCs w:val="22"/>
        </w:rPr>
      </w:pPr>
      <w:bookmarkStart w:id="192" w:name="_Toc63256028"/>
      <w:bookmarkStart w:id="193" w:name="_Toc63256158"/>
      <w:bookmarkStart w:id="194" w:name="_Toc63256733"/>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29</w:t>
      </w:r>
      <w:r w:rsidRPr="00EC0124">
        <w:rPr>
          <w:b/>
          <w:bCs/>
          <w:i w:val="0"/>
          <w:iCs w:val="0"/>
          <w:color w:val="auto"/>
          <w:sz w:val="22"/>
          <w:szCs w:val="22"/>
        </w:rPr>
        <w:fldChar w:fldCharType="end"/>
      </w:r>
      <w:r w:rsidRPr="00EC0124">
        <w:rPr>
          <w:b/>
          <w:bCs/>
          <w:i w:val="0"/>
          <w:iCs w:val="0"/>
          <w:color w:val="auto"/>
          <w:sz w:val="22"/>
          <w:szCs w:val="22"/>
        </w:rPr>
        <w:t>.</w:t>
      </w:r>
      <w:bookmarkEnd w:id="192"/>
      <w:bookmarkEnd w:id="193"/>
      <w:r w:rsidRPr="00EC0124">
        <w:rPr>
          <w:b/>
          <w:bCs/>
          <w:i w:val="0"/>
          <w:iCs w:val="0"/>
          <w:color w:val="auto"/>
          <w:sz w:val="22"/>
          <w:szCs w:val="22"/>
        </w:rPr>
        <w:t xml:space="preserve"> </w:t>
      </w:r>
      <w:r w:rsidRPr="00EC0124">
        <w:rPr>
          <w:color w:val="auto"/>
          <w:sz w:val="22"/>
          <w:szCs w:val="22"/>
        </w:rPr>
        <w:t>Análisis de Tukey para conversión alimenticia de la quinta semana.</w:t>
      </w:r>
      <w:bookmarkEnd w:id="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609519C5" w14:textId="77777777" w:rsidTr="00666241">
        <w:trPr>
          <w:trHeight w:val="432"/>
        </w:trPr>
        <w:tc>
          <w:tcPr>
            <w:tcW w:w="1487" w:type="dxa"/>
            <w:shd w:val="clear" w:color="auto" w:fill="B4C6E7" w:themeFill="accent5" w:themeFillTint="66"/>
          </w:tcPr>
          <w:p w14:paraId="09037A0D"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656DED55"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4536C0F4"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4CF7DED4" w14:textId="77777777" w:rsidTr="00666241">
        <w:trPr>
          <w:trHeight w:val="432"/>
        </w:trPr>
        <w:tc>
          <w:tcPr>
            <w:tcW w:w="1487" w:type="dxa"/>
          </w:tcPr>
          <w:p w14:paraId="530A7F32" w14:textId="24801422"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54BE78D4" w14:textId="6813C061"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1.69</w:t>
            </w:r>
          </w:p>
        </w:tc>
        <w:tc>
          <w:tcPr>
            <w:tcW w:w="1119" w:type="dxa"/>
          </w:tcPr>
          <w:p w14:paraId="2A2E4ACA" w14:textId="5A12A1AE" w:rsidR="0011617F" w:rsidRPr="00EC0124" w:rsidRDefault="002A3C09"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788916DC" w14:textId="77777777" w:rsidTr="00666241">
        <w:trPr>
          <w:trHeight w:val="432"/>
        </w:trPr>
        <w:tc>
          <w:tcPr>
            <w:tcW w:w="1487" w:type="dxa"/>
          </w:tcPr>
          <w:p w14:paraId="5C2C54BD" w14:textId="77A046F3"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2BBBBBD1" w14:textId="1194A0D4"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1.75</w:t>
            </w:r>
          </w:p>
        </w:tc>
        <w:tc>
          <w:tcPr>
            <w:tcW w:w="1119" w:type="dxa"/>
          </w:tcPr>
          <w:p w14:paraId="5C20FCA4" w14:textId="7C83D0A2"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2A9305F6" w14:textId="77777777" w:rsidTr="00666241">
        <w:trPr>
          <w:trHeight w:val="432"/>
        </w:trPr>
        <w:tc>
          <w:tcPr>
            <w:tcW w:w="1487" w:type="dxa"/>
          </w:tcPr>
          <w:p w14:paraId="3E3EFCB8" w14:textId="5ACEBFE7"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1171EFFF" w14:textId="7C5EC624"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1.81</w:t>
            </w:r>
          </w:p>
        </w:tc>
        <w:tc>
          <w:tcPr>
            <w:tcW w:w="1119" w:type="dxa"/>
          </w:tcPr>
          <w:p w14:paraId="5B10B23F" w14:textId="58E3DAA0" w:rsidR="0011617F" w:rsidRPr="00EC0124" w:rsidRDefault="002A3C09" w:rsidP="0011617F">
            <w:pPr>
              <w:pStyle w:val="Sinespaciado"/>
              <w:rPr>
                <w:rFonts w:ascii="Times New Roman" w:hAnsi="Times New Roman" w:cs="Times New Roman"/>
              </w:rPr>
            </w:pPr>
            <w:r w:rsidRPr="00EC0124">
              <w:rPr>
                <w:rFonts w:ascii="Times New Roman" w:hAnsi="Times New Roman" w:cs="Times New Roman"/>
              </w:rPr>
              <w:t>C</w:t>
            </w:r>
          </w:p>
        </w:tc>
      </w:tr>
      <w:tr w:rsidR="0011617F" w:rsidRPr="00EC0124" w14:paraId="5B866F6B" w14:textId="77777777" w:rsidTr="00666241">
        <w:trPr>
          <w:trHeight w:val="432"/>
        </w:trPr>
        <w:tc>
          <w:tcPr>
            <w:tcW w:w="1487" w:type="dxa"/>
          </w:tcPr>
          <w:p w14:paraId="6558777F" w14:textId="48A4E2D9"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0DED27C5" w14:textId="01F77E87"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1.81</w:t>
            </w:r>
          </w:p>
        </w:tc>
        <w:tc>
          <w:tcPr>
            <w:tcW w:w="1119" w:type="dxa"/>
          </w:tcPr>
          <w:p w14:paraId="5E1B61DE" w14:textId="18F5F84F" w:rsidR="0011617F" w:rsidRPr="00EC0124" w:rsidRDefault="002A3C09" w:rsidP="0011617F">
            <w:pPr>
              <w:pStyle w:val="Sinespaciado"/>
              <w:rPr>
                <w:rFonts w:ascii="Times New Roman" w:hAnsi="Times New Roman" w:cs="Times New Roman"/>
              </w:rPr>
            </w:pPr>
            <w:r w:rsidRPr="00EC0124">
              <w:rPr>
                <w:rFonts w:ascii="Times New Roman" w:hAnsi="Times New Roman" w:cs="Times New Roman"/>
              </w:rPr>
              <w:t>C</w:t>
            </w:r>
          </w:p>
        </w:tc>
      </w:tr>
    </w:tbl>
    <w:p w14:paraId="3ED22B0A"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1FC9ED62"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666BC10F"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1A73E4C2" w14:textId="10815B28" w:rsidR="002A3C09" w:rsidRPr="00EC0124" w:rsidRDefault="002A3C09" w:rsidP="002A3C09">
      <w:pPr>
        <w:spacing w:before="240" w:line="360" w:lineRule="auto"/>
        <w:jc w:val="both"/>
        <w:rPr>
          <w:bCs/>
          <w:szCs w:val="23"/>
        </w:rPr>
      </w:pPr>
      <w:r w:rsidRPr="00EC0124">
        <w:t xml:space="preserve">La prueba de comparación de medias de Tukey nos dio como resultado </w:t>
      </w:r>
      <w:r w:rsidRPr="00EC0124">
        <w:rPr>
          <w:bCs/>
          <w:szCs w:val="23"/>
        </w:rPr>
        <w:t>varios grupos con intervalos entre las medias (A, B, C) para el índice de conversión alimenticia de la quinta semana de la fase experimental. La media de T3 despuntó, lo que nos indica que su conversión alimenticia fue la más eficiente, ya que como podemos observar necesitamos 1.69g de alimento para que el animal gane un g de peso vivo y se ubicó en grupo uno (A) seguido por T1 con 1.75 de conversión alimenticia (B), y finalmente T2 y T4 (C) con 1.81</w:t>
      </w:r>
      <w:r w:rsidR="00706E45" w:rsidRPr="00EC0124">
        <w:rPr>
          <w:bCs/>
          <w:szCs w:val="23"/>
        </w:rPr>
        <w:t xml:space="preserve"> </w:t>
      </w:r>
      <w:r w:rsidRPr="00EC0124">
        <w:rPr>
          <w:bCs/>
          <w:szCs w:val="23"/>
        </w:rPr>
        <w:t xml:space="preserve">que fueron los que presentaron los índices de conversión </w:t>
      </w:r>
      <w:r w:rsidR="00B93202" w:rsidRPr="00EC0124">
        <w:rPr>
          <w:bCs/>
          <w:szCs w:val="23"/>
        </w:rPr>
        <w:t>alimenticia</w:t>
      </w:r>
      <w:r w:rsidRPr="00EC0124">
        <w:rPr>
          <w:bCs/>
          <w:szCs w:val="23"/>
        </w:rPr>
        <w:t xml:space="preserve"> m</w:t>
      </w:r>
      <w:r w:rsidR="00B93202" w:rsidRPr="00EC0124">
        <w:rPr>
          <w:bCs/>
          <w:szCs w:val="23"/>
        </w:rPr>
        <w:t>enos eficientes.</w:t>
      </w:r>
      <w:r w:rsidRPr="00EC0124">
        <w:rPr>
          <w:bCs/>
          <w:szCs w:val="23"/>
        </w:rPr>
        <w:t xml:space="preserve"> </w:t>
      </w:r>
    </w:p>
    <w:p w14:paraId="6B1BACFB" w14:textId="7D4E889B" w:rsidR="002A3C09" w:rsidRDefault="002A3C09" w:rsidP="00B93202">
      <w:pPr>
        <w:spacing w:before="240" w:after="240" w:line="360" w:lineRule="auto"/>
        <w:jc w:val="both"/>
        <w:rPr>
          <w:bCs/>
          <w:szCs w:val="23"/>
        </w:rPr>
      </w:pPr>
      <w:r w:rsidRPr="00EC0124">
        <w:rPr>
          <w:bCs/>
          <w:szCs w:val="23"/>
        </w:rPr>
        <w:t xml:space="preserve">Para la </w:t>
      </w:r>
      <w:r w:rsidR="00B93202" w:rsidRPr="00EC0124">
        <w:rPr>
          <w:bCs/>
          <w:szCs w:val="23"/>
        </w:rPr>
        <w:t>quinta</w:t>
      </w:r>
      <w:r w:rsidRPr="00EC0124">
        <w:rPr>
          <w:bCs/>
          <w:szCs w:val="23"/>
        </w:rPr>
        <w:t xml:space="preserve"> semana de la fase experimental, observamos que los tratamientos propuestos presentaron resultados variados entre si observando que la adición de 3% de harina de </w:t>
      </w:r>
      <w:r w:rsidR="00B93202" w:rsidRPr="00EC0124">
        <w:rPr>
          <w:bCs/>
          <w:szCs w:val="23"/>
        </w:rPr>
        <w:t>orégano</w:t>
      </w:r>
      <w:r w:rsidRPr="00EC0124">
        <w:rPr>
          <w:bCs/>
          <w:szCs w:val="23"/>
        </w:rPr>
        <w:t xml:space="preserve"> al balanceado comercial tradicional fue el aditivo que presento la mejor eficiencia al transformar el alimento consumido en peso vivo.</w:t>
      </w:r>
    </w:p>
    <w:p w14:paraId="2EBF58DA"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1E166EAA" w14:textId="5DEF41C2" w:rsidR="001C5582" w:rsidRDefault="001C5582" w:rsidP="00B93202">
      <w:pPr>
        <w:spacing w:before="240" w:after="240" w:line="360" w:lineRule="auto"/>
        <w:jc w:val="both"/>
        <w:rPr>
          <w:bCs/>
          <w:szCs w:val="23"/>
        </w:rPr>
      </w:pPr>
      <w:r w:rsidRPr="00EC0124">
        <w:rPr>
          <w:bCs/>
          <w:szCs w:val="23"/>
        </w:rPr>
        <w:t>En la investigación realizada por la conversión alimenticia semanal de los pollos broiler durante las seis semanas del ensayo fue similar entre tratamientos, siendo estas de 1.</w:t>
      </w:r>
      <w:r w:rsidR="00F15135">
        <w:rPr>
          <w:bCs/>
          <w:szCs w:val="23"/>
        </w:rPr>
        <w:t>98</w:t>
      </w:r>
      <w:r w:rsidRPr="00EC0124">
        <w:rPr>
          <w:bCs/>
          <w:szCs w:val="23"/>
        </w:rPr>
        <w:t xml:space="preserve"> para la dieta con Harina de coco, 1.</w:t>
      </w:r>
      <w:r w:rsidR="00F15135">
        <w:rPr>
          <w:bCs/>
          <w:szCs w:val="23"/>
        </w:rPr>
        <w:t>88</w:t>
      </w:r>
      <w:r w:rsidRPr="00EC0124">
        <w:rPr>
          <w:bCs/>
          <w:szCs w:val="23"/>
        </w:rPr>
        <w:t xml:space="preserve"> para la dieta con harina de romero, no se encontraron diferencias significativas.</w:t>
      </w:r>
      <w:r w:rsidR="003A43AF">
        <w:rPr>
          <w:bCs/>
          <w:szCs w:val="23"/>
        </w:rPr>
        <w:t xml:space="preserve"> </w:t>
      </w:r>
      <w:r w:rsidR="00CF6AA0">
        <w:rPr>
          <w:bCs/>
          <w:szCs w:val="23"/>
        </w:rPr>
        <w:t>(</w:t>
      </w:r>
      <w:r w:rsidR="003A43AF" w:rsidRPr="00EC0124">
        <w:rPr>
          <w:bCs/>
          <w:szCs w:val="23"/>
        </w:rPr>
        <w:t xml:space="preserve">Shiva </w:t>
      </w:r>
      <w:r w:rsidR="003A43AF" w:rsidRPr="00CF6AA0">
        <w:rPr>
          <w:bCs/>
          <w:i/>
          <w:iCs/>
          <w:szCs w:val="23"/>
        </w:rPr>
        <w:t>et, al</w:t>
      </w:r>
      <w:r w:rsidR="00CF6AA0">
        <w:rPr>
          <w:bCs/>
          <w:i/>
          <w:iCs/>
          <w:szCs w:val="23"/>
        </w:rPr>
        <w:t xml:space="preserve">., </w:t>
      </w:r>
      <w:r w:rsidR="003A43AF" w:rsidRPr="00EC0124">
        <w:rPr>
          <w:bCs/>
          <w:szCs w:val="23"/>
        </w:rPr>
        <w:t>2012)</w:t>
      </w:r>
    </w:p>
    <w:p w14:paraId="39A60108" w14:textId="00E112E9" w:rsidR="00F15135" w:rsidRPr="00EC0124" w:rsidRDefault="00F15135" w:rsidP="00B93202">
      <w:pPr>
        <w:spacing w:before="240" w:after="240" w:line="360" w:lineRule="auto"/>
        <w:jc w:val="both"/>
        <w:rPr>
          <w:bCs/>
          <w:szCs w:val="23"/>
        </w:rPr>
      </w:pPr>
      <w:r>
        <w:rPr>
          <w:bCs/>
          <w:szCs w:val="23"/>
        </w:rPr>
        <w:lastRenderedPageBreak/>
        <w:t>Los resultados obtenidos en la presente investigación indican un me</w:t>
      </w:r>
      <w:r w:rsidR="004265A9">
        <w:rPr>
          <w:bCs/>
          <w:szCs w:val="23"/>
        </w:rPr>
        <w:t>n</w:t>
      </w:r>
      <w:r>
        <w:rPr>
          <w:bCs/>
          <w:szCs w:val="23"/>
        </w:rPr>
        <w:t xml:space="preserve">or desempeño de los tratamientos en estudio, ya que tanto para las inclusiones de harina de coco como para la de romero, los resultados que obtuvimos </w:t>
      </w:r>
      <w:r w:rsidR="00C400A2">
        <w:rPr>
          <w:bCs/>
          <w:szCs w:val="23"/>
        </w:rPr>
        <w:t xml:space="preserve">fueron </w:t>
      </w:r>
      <w:r w:rsidR="004265A9">
        <w:rPr>
          <w:bCs/>
          <w:szCs w:val="23"/>
        </w:rPr>
        <w:t>poco</w:t>
      </w:r>
      <w:r>
        <w:rPr>
          <w:bCs/>
          <w:szCs w:val="23"/>
        </w:rPr>
        <w:t xml:space="preserve"> eficientes. </w:t>
      </w:r>
    </w:p>
    <w:p w14:paraId="2D70DF1D" w14:textId="1EF83397" w:rsidR="00CA526E" w:rsidRPr="00EC0124" w:rsidRDefault="00CA526E" w:rsidP="00CA526E">
      <w:pPr>
        <w:pStyle w:val="Descripcin"/>
        <w:rPr>
          <w:color w:val="auto"/>
          <w:sz w:val="22"/>
          <w:szCs w:val="22"/>
        </w:rPr>
      </w:pPr>
      <w:bookmarkStart w:id="195" w:name="_Toc63256048"/>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12</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Conversión alimenticia de la quinta semana.</w:t>
      </w:r>
      <w:bookmarkEnd w:id="195"/>
    </w:p>
    <w:p w14:paraId="52D65DB1" w14:textId="679DC597" w:rsidR="001242FC" w:rsidRPr="00EC0124" w:rsidRDefault="00526948" w:rsidP="00E149C7">
      <w:pPr>
        <w:spacing w:line="360" w:lineRule="auto"/>
        <w:jc w:val="both"/>
        <w:rPr>
          <w:b/>
        </w:rPr>
      </w:pPr>
      <w:r>
        <w:rPr>
          <w:noProof/>
        </w:rPr>
        <w:drawing>
          <wp:inline distT="0" distB="0" distL="0" distR="0" wp14:anchorId="2AB21224" wp14:editId="1F4C6C04">
            <wp:extent cx="5013960" cy="3215640"/>
            <wp:effectExtent l="0" t="0" r="15240" b="3810"/>
            <wp:docPr id="39" name="Chart 39">
              <a:extLst xmlns:a="http://schemas.openxmlformats.org/drawingml/2006/main">
                <a:ext uri="{FF2B5EF4-FFF2-40B4-BE49-F238E27FC236}">
                  <a16:creationId xmlns:a16="http://schemas.microsoft.com/office/drawing/2014/main" id="{964A7243-38BF-4583-BC66-D6A40A990A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6B777B6" w14:textId="4F79ED7D" w:rsidR="008205CA" w:rsidRPr="00EC0124" w:rsidRDefault="008205CA" w:rsidP="004B13BD">
      <w:pPr>
        <w:pStyle w:val="Ttulo3"/>
        <w:numPr>
          <w:ilvl w:val="0"/>
          <w:numId w:val="0"/>
        </w:numPr>
        <w:spacing w:before="240"/>
        <w:rPr>
          <w:b w:val="0"/>
        </w:rPr>
      </w:pPr>
      <w:bookmarkStart w:id="196" w:name="_Toc69136148"/>
      <w:r w:rsidRPr="00EC0124">
        <w:t>5.4.6. Conversión alimenticia de la sexta semana.</w:t>
      </w:r>
      <w:bookmarkEnd w:id="196"/>
    </w:p>
    <w:p w14:paraId="09EB19E5" w14:textId="5AF6A7CA" w:rsidR="007E0110" w:rsidRPr="00EC0124" w:rsidRDefault="00CA526E" w:rsidP="00CA526E">
      <w:pPr>
        <w:pStyle w:val="Descripcin"/>
        <w:spacing w:after="0"/>
        <w:rPr>
          <w:b/>
          <w:bCs/>
          <w:color w:val="auto"/>
          <w:sz w:val="22"/>
          <w:szCs w:val="22"/>
        </w:rPr>
      </w:pPr>
      <w:bookmarkStart w:id="197" w:name="_Toc63256029"/>
      <w:bookmarkStart w:id="198" w:name="_Toc63256159"/>
      <w:bookmarkStart w:id="199" w:name="_Toc63256734"/>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30</w:t>
      </w:r>
      <w:r w:rsidRPr="00EC0124">
        <w:rPr>
          <w:b/>
          <w:bCs/>
          <w:i w:val="0"/>
          <w:iCs w:val="0"/>
          <w:color w:val="auto"/>
          <w:sz w:val="22"/>
          <w:szCs w:val="22"/>
        </w:rPr>
        <w:fldChar w:fldCharType="end"/>
      </w:r>
      <w:r w:rsidRPr="00EC0124">
        <w:rPr>
          <w:b/>
          <w:bCs/>
          <w:color w:val="auto"/>
          <w:sz w:val="22"/>
          <w:szCs w:val="22"/>
        </w:rPr>
        <w:t>.</w:t>
      </w:r>
      <w:bookmarkEnd w:id="197"/>
      <w:bookmarkEnd w:id="198"/>
      <w:r w:rsidRPr="00EC0124">
        <w:rPr>
          <w:b/>
          <w:bCs/>
          <w:color w:val="auto"/>
          <w:sz w:val="22"/>
          <w:szCs w:val="22"/>
        </w:rPr>
        <w:t xml:space="preserve"> </w:t>
      </w:r>
      <w:r w:rsidRPr="00EC0124">
        <w:rPr>
          <w:color w:val="auto"/>
          <w:sz w:val="22"/>
          <w:szCs w:val="22"/>
        </w:rPr>
        <w:t>Análisis de varianza (ADEVA) de la conversión alimenticia de la sexta semana</w:t>
      </w:r>
      <w:bookmarkEnd w:id="199"/>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866"/>
        <w:gridCol w:w="821"/>
      </w:tblGrid>
      <w:tr w:rsidR="00983CF7" w:rsidRPr="00EC0124" w14:paraId="4A5798B7"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66288A4D"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3C4E9B51"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2EA9491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2F66E3C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866" w:type="dxa"/>
            <w:shd w:val="clear" w:color="auto" w:fill="B4C6E7" w:themeFill="accent5" w:themeFillTint="66"/>
          </w:tcPr>
          <w:p w14:paraId="193E42DC"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821" w:type="dxa"/>
            <w:shd w:val="clear" w:color="auto" w:fill="B4C6E7" w:themeFill="accent5" w:themeFillTint="66"/>
          </w:tcPr>
          <w:p w14:paraId="0497B06B"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1CC5CDDB"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D8A85E4"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663F346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21CA0C37" w14:textId="27EB2AB4"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0.00515</w:t>
            </w:r>
          </w:p>
        </w:tc>
        <w:tc>
          <w:tcPr>
            <w:tcW w:w="990" w:type="dxa"/>
            <w:shd w:val="clear" w:color="auto" w:fill="FFFFFF"/>
          </w:tcPr>
          <w:p w14:paraId="5F4367AE" w14:textId="0364ED31"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0.00172</w:t>
            </w:r>
          </w:p>
        </w:tc>
        <w:tc>
          <w:tcPr>
            <w:tcW w:w="866" w:type="dxa"/>
            <w:shd w:val="clear" w:color="auto" w:fill="FFFFFF"/>
          </w:tcPr>
          <w:p w14:paraId="37ED65E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296B8479"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0A6FCEFA"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B77115D"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51E20F93"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687C5EBB" w14:textId="1CCB425C"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3.66810</w:t>
            </w:r>
          </w:p>
        </w:tc>
        <w:tc>
          <w:tcPr>
            <w:tcW w:w="990" w:type="dxa"/>
            <w:shd w:val="clear" w:color="auto" w:fill="FFFFFF"/>
          </w:tcPr>
          <w:p w14:paraId="064B0E18" w14:textId="40FA447D"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1.22270</w:t>
            </w:r>
          </w:p>
        </w:tc>
        <w:tc>
          <w:tcPr>
            <w:tcW w:w="866" w:type="dxa"/>
            <w:shd w:val="clear" w:color="auto" w:fill="FFFFFF"/>
          </w:tcPr>
          <w:p w14:paraId="08686040" w14:textId="5BDB3B9E"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1630.27</w:t>
            </w:r>
          </w:p>
        </w:tc>
        <w:tc>
          <w:tcPr>
            <w:tcW w:w="821" w:type="dxa"/>
            <w:shd w:val="clear" w:color="auto" w:fill="FFFFFF"/>
          </w:tcPr>
          <w:p w14:paraId="27412D33" w14:textId="355DD504"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0.0014</w:t>
            </w:r>
          </w:p>
        </w:tc>
      </w:tr>
      <w:tr w:rsidR="00983CF7" w:rsidRPr="00EC0124" w14:paraId="25580A1A"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E64114D"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5FF8B7EC"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63B4C9CD" w14:textId="2021EAE2"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0.00675</w:t>
            </w:r>
          </w:p>
        </w:tc>
        <w:tc>
          <w:tcPr>
            <w:tcW w:w="990" w:type="dxa"/>
            <w:shd w:val="clear" w:color="auto" w:fill="FFFFFF"/>
          </w:tcPr>
          <w:p w14:paraId="29AE9AFC" w14:textId="7075BD56"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0.00075</w:t>
            </w:r>
          </w:p>
        </w:tc>
        <w:tc>
          <w:tcPr>
            <w:tcW w:w="866" w:type="dxa"/>
            <w:shd w:val="clear" w:color="auto" w:fill="FFFFFF"/>
          </w:tcPr>
          <w:p w14:paraId="2A7C8366"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21" w:type="dxa"/>
            <w:shd w:val="clear" w:color="auto" w:fill="FFFFFF"/>
          </w:tcPr>
          <w:p w14:paraId="05C9AF55" w14:textId="2E5F9354"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373453F3"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3D884017"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2F0F987C"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045996A1" w14:textId="09731CBB" w:rsidR="00983CF7" w:rsidRPr="00EC0124" w:rsidRDefault="00DA5C95" w:rsidP="00DA5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3.68000</w:t>
            </w:r>
          </w:p>
        </w:tc>
        <w:tc>
          <w:tcPr>
            <w:tcW w:w="990" w:type="dxa"/>
            <w:shd w:val="clear" w:color="auto" w:fill="FFFFFF"/>
          </w:tcPr>
          <w:p w14:paraId="7BF46032"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66" w:type="dxa"/>
            <w:shd w:val="clear" w:color="auto" w:fill="FFFFFF"/>
          </w:tcPr>
          <w:p w14:paraId="691B69D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821" w:type="dxa"/>
            <w:shd w:val="clear" w:color="auto" w:fill="FFFFFF"/>
          </w:tcPr>
          <w:p w14:paraId="5BB7DA0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716A6D4F"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D857275"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3384E2E6" w14:textId="1D969665"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2.140</w:t>
            </w:r>
          </w:p>
        </w:tc>
        <w:tc>
          <w:tcPr>
            <w:tcW w:w="990" w:type="dxa"/>
            <w:shd w:val="clear" w:color="auto" w:fill="FFFFFF"/>
          </w:tcPr>
          <w:p w14:paraId="0C0156B8"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2A68770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866" w:type="dxa"/>
            <w:shd w:val="clear" w:color="auto" w:fill="FFFFFF"/>
          </w:tcPr>
          <w:p w14:paraId="04AC465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821" w:type="dxa"/>
            <w:shd w:val="clear" w:color="auto" w:fill="FFFFFF"/>
          </w:tcPr>
          <w:p w14:paraId="6013C49C" w14:textId="17A4835C"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1.28</w:t>
            </w:r>
          </w:p>
        </w:tc>
      </w:tr>
    </w:tbl>
    <w:p w14:paraId="4BBBF9D6"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056C76B0"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2D11FFA7"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007EF255" w14:textId="77777777" w:rsidR="00116BC0" w:rsidRPr="00EC0124" w:rsidRDefault="00116BC0" w:rsidP="00B93202">
      <w:pPr>
        <w:pStyle w:val="Default"/>
        <w:spacing w:after="240"/>
        <w:jc w:val="both"/>
        <w:rPr>
          <w:sz w:val="20"/>
          <w:szCs w:val="22"/>
        </w:rPr>
      </w:pPr>
      <w:r w:rsidRPr="00EC0124">
        <w:rPr>
          <w:b/>
          <w:sz w:val="20"/>
          <w:szCs w:val="22"/>
        </w:rPr>
        <w:t>Elaborado por</w:t>
      </w:r>
      <w:r w:rsidRPr="00EC0124">
        <w:rPr>
          <w:sz w:val="20"/>
          <w:szCs w:val="22"/>
        </w:rPr>
        <w:t>: (Saltos. M, 2020)</w:t>
      </w:r>
    </w:p>
    <w:p w14:paraId="19136320" w14:textId="1AE15EB9" w:rsidR="00B93202" w:rsidRPr="00EC0124" w:rsidRDefault="00B93202" w:rsidP="00B93202">
      <w:pPr>
        <w:autoSpaceDE w:val="0"/>
        <w:autoSpaceDN w:val="0"/>
        <w:adjustRightInd w:val="0"/>
        <w:spacing w:after="240" w:line="360" w:lineRule="auto"/>
        <w:jc w:val="both"/>
        <w:rPr>
          <w:color w:val="000000"/>
        </w:rPr>
      </w:pPr>
      <w:r w:rsidRPr="00EC0124">
        <w:rPr>
          <w:color w:val="000000"/>
        </w:rPr>
        <w:t>La prueba de Fisher (</w:t>
      </w:r>
      <w:r w:rsidR="00706E45" w:rsidRPr="00EC0124">
        <w:rPr>
          <w:color w:val="000000"/>
        </w:rPr>
        <w:t>Tabla 30</w:t>
      </w:r>
      <w:r w:rsidRPr="00EC0124">
        <w:rPr>
          <w:color w:val="000000"/>
        </w:rPr>
        <w:t xml:space="preserve">), determinó que existió significancia estadística marcada (*) para la variable conversión alimenticia en gramos para la sexta semana de fase experimental, debido a que la probabilidad fue menor a 0.05; esto nos indica que los distintos tratamientos en estudio tuvieron un efecto diferente en cuanto al índice de conversión alimenticia, pudiéndose observar que el tratamiento T2 obtuvo </w:t>
      </w:r>
      <w:r w:rsidRPr="00EC0124">
        <w:rPr>
          <w:color w:val="000000"/>
        </w:rPr>
        <w:lastRenderedPageBreak/>
        <w:t xml:space="preserve">el mejor resultado en cuanto a esta variable en la </w:t>
      </w:r>
      <w:r w:rsidR="00782958">
        <w:rPr>
          <w:color w:val="000000"/>
        </w:rPr>
        <w:t xml:space="preserve">sexta </w:t>
      </w:r>
      <w:r w:rsidRPr="00EC0124">
        <w:rPr>
          <w:color w:val="000000"/>
        </w:rPr>
        <w:t>semana de investigación pero por un margen amplio con respecto a los demás tratamientos en estudio.</w:t>
      </w:r>
    </w:p>
    <w:p w14:paraId="17CE7607" w14:textId="172CC7E6" w:rsidR="00B93202" w:rsidRPr="00EC0124" w:rsidRDefault="00B93202" w:rsidP="00B93202">
      <w:pPr>
        <w:autoSpaceDE w:val="0"/>
        <w:autoSpaceDN w:val="0"/>
        <w:adjustRightInd w:val="0"/>
        <w:spacing w:after="240" w:line="360" w:lineRule="auto"/>
        <w:jc w:val="both"/>
        <w:rPr>
          <w:color w:val="000000"/>
        </w:rPr>
      </w:pPr>
      <w:r w:rsidRPr="00EC0124">
        <w:rPr>
          <w:color w:val="000000"/>
        </w:rPr>
        <w:t>Se puede observar también que el coeficiente de variación fue valido para esta semana (</w:t>
      </w:r>
      <w:r w:rsidR="00706E45" w:rsidRPr="00EC0124">
        <w:rPr>
          <w:rFonts w:eastAsiaTheme="minorHAnsi"/>
          <w:color w:val="000000"/>
        </w:rPr>
        <w:t>1.28</w:t>
      </w:r>
      <w:r w:rsidRPr="00EC0124">
        <w:rPr>
          <w:color w:val="000000"/>
        </w:rPr>
        <w:t xml:space="preserve">%) por lo que se aceptan los datos y resultados obtenidos.   </w:t>
      </w:r>
    </w:p>
    <w:p w14:paraId="2909690E" w14:textId="29FF0C0A" w:rsidR="001242FC" w:rsidRPr="00EC0124" w:rsidRDefault="00CA526E" w:rsidP="00CA526E">
      <w:pPr>
        <w:pStyle w:val="Descripcin"/>
        <w:spacing w:after="0"/>
        <w:rPr>
          <w:color w:val="auto"/>
          <w:sz w:val="22"/>
          <w:szCs w:val="22"/>
        </w:rPr>
      </w:pPr>
      <w:bookmarkStart w:id="200" w:name="_Toc63256030"/>
      <w:bookmarkStart w:id="201" w:name="_Toc63256160"/>
      <w:bookmarkStart w:id="202" w:name="_Toc63256735"/>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31</w:t>
      </w:r>
      <w:r w:rsidRPr="00EC0124">
        <w:rPr>
          <w:b/>
          <w:bCs/>
          <w:i w:val="0"/>
          <w:iCs w:val="0"/>
          <w:color w:val="auto"/>
          <w:sz w:val="22"/>
          <w:szCs w:val="22"/>
        </w:rPr>
        <w:fldChar w:fldCharType="end"/>
      </w:r>
      <w:r w:rsidRPr="00EC0124">
        <w:rPr>
          <w:b/>
          <w:bCs/>
          <w:i w:val="0"/>
          <w:iCs w:val="0"/>
          <w:color w:val="auto"/>
          <w:sz w:val="22"/>
          <w:szCs w:val="22"/>
        </w:rPr>
        <w:t>.</w:t>
      </w:r>
      <w:bookmarkEnd w:id="200"/>
      <w:bookmarkEnd w:id="201"/>
      <w:r w:rsidRPr="00EC0124">
        <w:rPr>
          <w:color w:val="auto"/>
          <w:sz w:val="22"/>
          <w:szCs w:val="22"/>
        </w:rPr>
        <w:t xml:space="preserve"> Análisis de Tukey para conversión alimenticia de la sexta semana</w:t>
      </w:r>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4DC8308A" w14:textId="77777777" w:rsidTr="00666241">
        <w:trPr>
          <w:trHeight w:val="432"/>
        </w:trPr>
        <w:tc>
          <w:tcPr>
            <w:tcW w:w="1487" w:type="dxa"/>
            <w:shd w:val="clear" w:color="auto" w:fill="B4C6E7" w:themeFill="accent5" w:themeFillTint="66"/>
          </w:tcPr>
          <w:p w14:paraId="489902FA"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311412E7"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6A25F8D7"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5828F3BD" w14:textId="77777777" w:rsidTr="00666241">
        <w:trPr>
          <w:trHeight w:val="432"/>
        </w:trPr>
        <w:tc>
          <w:tcPr>
            <w:tcW w:w="1487" w:type="dxa"/>
          </w:tcPr>
          <w:p w14:paraId="13FAEF35" w14:textId="03F49B6C"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1CB78C43" w14:textId="2019349A"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1.62</w:t>
            </w:r>
          </w:p>
        </w:tc>
        <w:tc>
          <w:tcPr>
            <w:tcW w:w="1119" w:type="dxa"/>
          </w:tcPr>
          <w:p w14:paraId="488CAF2C" w14:textId="0B1A7E74"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7F6253D3" w14:textId="77777777" w:rsidTr="00666241">
        <w:trPr>
          <w:trHeight w:val="432"/>
        </w:trPr>
        <w:tc>
          <w:tcPr>
            <w:tcW w:w="1487" w:type="dxa"/>
          </w:tcPr>
          <w:p w14:paraId="361B81D0" w14:textId="59FB395A"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584FCE78" w14:textId="66746A9F"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1.97</w:t>
            </w:r>
          </w:p>
        </w:tc>
        <w:tc>
          <w:tcPr>
            <w:tcW w:w="1119" w:type="dxa"/>
          </w:tcPr>
          <w:p w14:paraId="08B0BD7F" w14:textId="1271D553"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6016DEDE" w14:textId="77777777" w:rsidTr="00666241">
        <w:trPr>
          <w:trHeight w:val="432"/>
        </w:trPr>
        <w:tc>
          <w:tcPr>
            <w:tcW w:w="1487" w:type="dxa"/>
          </w:tcPr>
          <w:p w14:paraId="7A36C9AC" w14:textId="15D4179A"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22E3CDC9" w14:textId="67011F40"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2.03</w:t>
            </w:r>
          </w:p>
        </w:tc>
        <w:tc>
          <w:tcPr>
            <w:tcW w:w="1119" w:type="dxa"/>
          </w:tcPr>
          <w:p w14:paraId="185A6D11" w14:textId="7C29A4A6"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7AAC33A9" w14:textId="77777777" w:rsidTr="00666241">
        <w:trPr>
          <w:trHeight w:val="432"/>
        </w:trPr>
        <w:tc>
          <w:tcPr>
            <w:tcW w:w="1487" w:type="dxa"/>
          </w:tcPr>
          <w:p w14:paraId="6870E59B" w14:textId="049A23A0"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4E2547EB" w14:textId="1F11A1E1"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2.92</w:t>
            </w:r>
          </w:p>
        </w:tc>
        <w:tc>
          <w:tcPr>
            <w:tcW w:w="1119" w:type="dxa"/>
          </w:tcPr>
          <w:p w14:paraId="0744EFB2" w14:textId="649E81B1"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C</w:t>
            </w:r>
          </w:p>
        </w:tc>
      </w:tr>
    </w:tbl>
    <w:p w14:paraId="4EDA3FF4"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25D455E0"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3B4C8534"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5BBCD3A1" w14:textId="7DC06115" w:rsidR="00706E45" w:rsidRDefault="00706E45" w:rsidP="00706E45">
      <w:pPr>
        <w:spacing w:before="240" w:line="360" w:lineRule="auto"/>
        <w:jc w:val="both"/>
        <w:rPr>
          <w:bCs/>
          <w:szCs w:val="23"/>
        </w:rPr>
      </w:pPr>
      <w:r w:rsidRPr="00EC0124">
        <w:t xml:space="preserve">La prueba de comparación de medias de Tukey nos dio como resultado </w:t>
      </w:r>
      <w:r w:rsidRPr="00EC0124">
        <w:rPr>
          <w:bCs/>
          <w:szCs w:val="23"/>
        </w:rPr>
        <w:t>varios grupos con intervalos entre las medias (A, B, C). La media de T2 fue la mejor entre los tratamientos en estudio, lo que nos indica que su conversión alimenticia fue la más eficiente, ya que como podemos observar necesitamos 1.62g de alimento para que el animal gane un g de peso vivo y se ubicó en grupo uno (A) seguido por T4 con 1.97 de conversión alimenticia (B), y finalmente T3 y T4 en el mismo grupo</w:t>
      </w:r>
      <w:r w:rsidR="00BB3673" w:rsidRPr="00EC0124">
        <w:rPr>
          <w:bCs/>
          <w:szCs w:val="23"/>
        </w:rPr>
        <w:t xml:space="preserve"> </w:t>
      </w:r>
      <w:r w:rsidRPr="00EC0124">
        <w:rPr>
          <w:bCs/>
          <w:szCs w:val="23"/>
        </w:rPr>
        <w:t xml:space="preserve">(C) con 2.03 y 2.92, respectivamente. </w:t>
      </w:r>
    </w:p>
    <w:p w14:paraId="786514CB"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760FB5EE" w14:textId="51D89C42" w:rsidR="00706E45" w:rsidRDefault="00706E45" w:rsidP="00706E45">
      <w:pPr>
        <w:spacing w:before="240" w:after="240" w:line="360" w:lineRule="auto"/>
        <w:jc w:val="both"/>
        <w:rPr>
          <w:bCs/>
          <w:szCs w:val="23"/>
        </w:rPr>
      </w:pPr>
      <w:r w:rsidRPr="00EC0124">
        <w:rPr>
          <w:bCs/>
          <w:szCs w:val="23"/>
        </w:rPr>
        <w:t>Para la sexta y última semana de la fase experimental, observamos que la adición de 3% de harina de coco al balanceado comercial tradicional fue el aditivo que presento la mejor eficiencia al transformar el alimento consumido en peso vivo</w:t>
      </w:r>
      <w:r w:rsidR="00BB3673" w:rsidRPr="00EC0124">
        <w:rPr>
          <w:bCs/>
          <w:szCs w:val="23"/>
        </w:rPr>
        <w:t xml:space="preserve"> a lo largo de toda la investigación</w:t>
      </w:r>
      <w:r w:rsidRPr="00EC0124">
        <w:rPr>
          <w:bCs/>
          <w:szCs w:val="23"/>
        </w:rPr>
        <w:t>.</w:t>
      </w:r>
    </w:p>
    <w:p w14:paraId="7DEF82C3" w14:textId="395FE945" w:rsidR="00476EA8" w:rsidRDefault="00476EA8" w:rsidP="00706E45">
      <w:pPr>
        <w:spacing w:before="240" w:after="240" w:line="360" w:lineRule="auto"/>
        <w:jc w:val="both"/>
        <w:rPr>
          <w:bCs/>
          <w:szCs w:val="23"/>
        </w:rPr>
      </w:pPr>
    </w:p>
    <w:p w14:paraId="2F84E139" w14:textId="77777777" w:rsidR="0089302C" w:rsidRDefault="0089302C" w:rsidP="00706E45">
      <w:pPr>
        <w:spacing w:before="240" w:after="240" w:line="360" w:lineRule="auto"/>
        <w:jc w:val="both"/>
        <w:rPr>
          <w:bCs/>
          <w:szCs w:val="23"/>
        </w:rPr>
      </w:pPr>
    </w:p>
    <w:p w14:paraId="7174ACA2" w14:textId="77777777" w:rsidR="00476EA8" w:rsidRPr="00EC0124" w:rsidRDefault="00476EA8" w:rsidP="00706E45">
      <w:pPr>
        <w:spacing w:before="240" w:after="240" w:line="360" w:lineRule="auto"/>
        <w:jc w:val="both"/>
      </w:pPr>
    </w:p>
    <w:p w14:paraId="7C6E5581" w14:textId="6DB8B371" w:rsidR="00623ACF" w:rsidRPr="00EC0124" w:rsidRDefault="00623ACF" w:rsidP="00623ACF">
      <w:pPr>
        <w:pStyle w:val="Descripcin"/>
        <w:rPr>
          <w:i w:val="0"/>
          <w:iCs w:val="0"/>
          <w:color w:val="auto"/>
          <w:sz w:val="22"/>
          <w:szCs w:val="22"/>
        </w:rPr>
      </w:pPr>
      <w:bookmarkStart w:id="203" w:name="_Toc63256049"/>
      <w:r w:rsidRPr="00EC0124">
        <w:rPr>
          <w:b/>
          <w:bCs/>
          <w:color w:val="auto"/>
          <w:sz w:val="22"/>
          <w:szCs w:val="22"/>
        </w:rPr>
        <w:lastRenderedPageBreak/>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13</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Conversión alimenticia de la sexta semana.</w:t>
      </w:r>
      <w:bookmarkEnd w:id="203"/>
    </w:p>
    <w:p w14:paraId="2CC7E151" w14:textId="6F7683B6" w:rsidR="001242FC" w:rsidRPr="00EC0124" w:rsidRDefault="00526948" w:rsidP="00623ACF">
      <w:pPr>
        <w:pStyle w:val="Descripcin"/>
        <w:rPr>
          <w:b/>
        </w:rPr>
      </w:pPr>
      <w:r>
        <w:rPr>
          <w:noProof/>
        </w:rPr>
        <w:drawing>
          <wp:inline distT="0" distB="0" distL="0" distR="0" wp14:anchorId="30A7DEBF" wp14:editId="33190228">
            <wp:extent cx="4572000" cy="2743200"/>
            <wp:effectExtent l="0" t="0" r="0" b="0"/>
            <wp:docPr id="40" name="Chart 40">
              <a:extLst xmlns:a="http://schemas.openxmlformats.org/drawingml/2006/main">
                <a:ext uri="{FF2B5EF4-FFF2-40B4-BE49-F238E27FC236}">
                  <a16:creationId xmlns:a16="http://schemas.microsoft.com/office/drawing/2014/main" id="{D849F234-2262-4E4F-8441-E871FE69B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02D7531" w14:textId="340B62F4" w:rsidR="007A4D63" w:rsidRPr="00EC0124" w:rsidRDefault="008205CA" w:rsidP="004B13BD">
      <w:pPr>
        <w:pStyle w:val="Ttulo2"/>
        <w:numPr>
          <w:ilvl w:val="0"/>
          <w:numId w:val="0"/>
        </w:numPr>
        <w:rPr>
          <w:b w:val="0"/>
        </w:rPr>
      </w:pPr>
      <w:bookmarkStart w:id="204" w:name="_Toc69136149"/>
      <w:r w:rsidRPr="00EC0124">
        <w:t xml:space="preserve">5.5. % </w:t>
      </w:r>
      <w:r w:rsidR="0096322E">
        <w:t>M</w:t>
      </w:r>
      <w:r w:rsidR="0096322E" w:rsidRPr="00EC0124">
        <w:t>ortalidad.</w:t>
      </w:r>
      <w:bookmarkEnd w:id="204"/>
      <w:r w:rsidRPr="00EC0124">
        <w:t xml:space="preserve"> </w:t>
      </w:r>
    </w:p>
    <w:p w14:paraId="51C4A09A" w14:textId="3B080F6A" w:rsidR="00754300" w:rsidRPr="00EC0124" w:rsidRDefault="00623ACF" w:rsidP="0007746C">
      <w:pPr>
        <w:pStyle w:val="Descripcin"/>
        <w:spacing w:after="0"/>
        <w:rPr>
          <w:b/>
          <w:bCs/>
          <w:i w:val="0"/>
          <w:iCs w:val="0"/>
          <w:color w:val="auto"/>
          <w:sz w:val="22"/>
          <w:szCs w:val="22"/>
        </w:rPr>
      </w:pPr>
      <w:bookmarkStart w:id="205" w:name="_Toc63256031"/>
      <w:bookmarkStart w:id="206" w:name="_Toc63256161"/>
      <w:bookmarkStart w:id="207" w:name="_Toc63256736"/>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32</w:t>
      </w:r>
      <w:r w:rsidRPr="00EC0124">
        <w:rPr>
          <w:b/>
          <w:bCs/>
          <w:i w:val="0"/>
          <w:iCs w:val="0"/>
          <w:color w:val="auto"/>
          <w:sz w:val="22"/>
          <w:szCs w:val="22"/>
        </w:rPr>
        <w:fldChar w:fldCharType="end"/>
      </w:r>
      <w:r w:rsidRPr="00EC0124">
        <w:rPr>
          <w:b/>
          <w:bCs/>
          <w:i w:val="0"/>
          <w:iCs w:val="0"/>
          <w:color w:val="auto"/>
          <w:sz w:val="22"/>
          <w:szCs w:val="22"/>
        </w:rPr>
        <w:t>.</w:t>
      </w:r>
      <w:bookmarkEnd w:id="205"/>
      <w:bookmarkEnd w:id="206"/>
      <w:r w:rsidRPr="00EC0124">
        <w:rPr>
          <w:color w:val="auto"/>
          <w:sz w:val="22"/>
          <w:szCs w:val="22"/>
        </w:rPr>
        <w:t xml:space="preserve"> Mortalidad de pollos a lo largo de la fase experimental.</w:t>
      </w:r>
      <w:bookmarkEnd w:id="207"/>
    </w:p>
    <w:tbl>
      <w:tblPr>
        <w:tblStyle w:val="Tablanormal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384"/>
        <w:gridCol w:w="1843"/>
      </w:tblGrid>
      <w:tr w:rsidR="00754300" w:rsidRPr="00EC0124" w14:paraId="1F207221" w14:textId="77777777" w:rsidTr="00E7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7F5213B3" w14:textId="77777777" w:rsidR="00754300" w:rsidRPr="00EC0124" w:rsidRDefault="00754300" w:rsidP="0011617F">
            <w:pPr>
              <w:pStyle w:val="Sinespaciado"/>
              <w:rPr>
                <w:rFonts w:ascii="Times New Roman" w:hAnsi="Times New Roman" w:cs="Times New Roman"/>
                <w:bCs w:val="0"/>
                <w:lang w:val="es-ES"/>
              </w:rPr>
            </w:pPr>
            <w:r w:rsidRPr="00EC0124">
              <w:rPr>
                <w:rFonts w:ascii="Times New Roman" w:hAnsi="Times New Roman" w:cs="Times New Roman"/>
                <w:lang w:val="es-ES"/>
              </w:rPr>
              <w:t>Semana</w:t>
            </w:r>
          </w:p>
        </w:tc>
        <w:tc>
          <w:tcPr>
            <w:tcW w:w="1843" w:type="dxa"/>
            <w:shd w:val="clear" w:color="auto" w:fill="B4C6E7" w:themeFill="accent5" w:themeFillTint="66"/>
          </w:tcPr>
          <w:p w14:paraId="0ACABF7A" w14:textId="77777777" w:rsidR="00754300" w:rsidRPr="00EC0124" w:rsidRDefault="00754300" w:rsidP="0011617F">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S"/>
              </w:rPr>
            </w:pPr>
            <w:r w:rsidRPr="00EC0124">
              <w:rPr>
                <w:rFonts w:ascii="Times New Roman" w:hAnsi="Times New Roman" w:cs="Times New Roman"/>
                <w:lang w:val="es-ES"/>
              </w:rPr>
              <w:t>Pollos Muertos</w:t>
            </w:r>
            <w:r w:rsidRPr="00EC0124">
              <w:rPr>
                <w:rFonts w:ascii="Times New Roman" w:hAnsi="Times New Roman" w:cs="Times New Roman"/>
                <w:lang w:val="es-ES"/>
              </w:rPr>
              <w:tab/>
            </w:r>
          </w:p>
        </w:tc>
      </w:tr>
      <w:tr w:rsidR="00EC0124" w:rsidRPr="00EC0124" w14:paraId="40EB49E6" w14:textId="77777777" w:rsidTr="00E7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3AC7286A" w14:textId="08D03E0E"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1</w:t>
            </w:r>
          </w:p>
        </w:tc>
        <w:tc>
          <w:tcPr>
            <w:tcW w:w="1843" w:type="dxa"/>
            <w:shd w:val="clear" w:color="auto" w:fill="FFFFFF" w:themeFill="background1"/>
          </w:tcPr>
          <w:p w14:paraId="05664ED7" w14:textId="0CEA6932" w:rsidR="00EC0124" w:rsidRPr="00EC0124" w:rsidRDefault="00EC0124" w:rsidP="00EC012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6</w:t>
            </w:r>
          </w:p>
        </w:tc>
      </w:tr>
      <w:tr w:rsidR="00EC0124" w:rsidRPr="00EC0124" w14:paraId="5DE7B204" w14:textId="77777777" w:rsidTr="00E712F1">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1D7ED473" w14:textId="0ACC8A1D"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2</w:t>
            </w:r>
          </w:p>
        </w:tc>
        <w:tc>
          <w:tcPr>
            <w:tcW w:w="1843" w:type="dxa"/>
            <w:shd w:val="clear" w:color="auto" w:fill="FFFFFF" w:themeFill="background1"/>
          </w:tcPr>
          <w:p w14:paraId="25A8F5BA" w14:textId="7B4443E5" w:rsidR="00EC0124" w:rsidRPr="00EC0124" w:rsidRDefault="00EC0124" w:rsidP="00EC012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3</w:t>
            </w:r>
          </w:p>
        </w:tc>
      </w:tr>
      <w:tr w:rsidR="00EC0124" w:rsidRPr="00EC0124" w14:paraId="547DD0F1" w14:textId="77777777" w:rsidTr="00E7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1CA52E4E" w14:textId="68B50F74"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3</w:t>
            </w:r>
          </w:p>
        </w:tc>
        <w:tc>
          <w:tcPr>
            <w:tcW w:w="1843" w:type="dxa"/>
            <w:shd w:val="clear" w:color="auto" w:fill="FFFFFF" w:themeFill="background1"/>
          </w:tcPr>
          <w:p w14:paraId="07EE1A91" w14:textId="29A77BCB" w:rsidR="00EC0124" w:rsidRPr="00EC0124" w:rsidRDefault="00EC0124" w:rsidP="00EC012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1</w:t>
            </w:r>
          </w:p>
        </w:tc>
      </w:tr>
      <w:tr w:rsidR="00EC0124" w:rsidRPr="00EC0124" w14:paraId="4A627B5A" w14:textId="77777777" w:rsidTr="00E712F1">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79C58417" w14:textId="062E5938"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4</w:t>
            </w:r>
          </w:p>
        </w:tc>
        <w:tc>
          <w:tcPr>
            <w:tcW w:w="1843" w:type="dxa"/>
            <w:shd w:val="clear" w:color="auto" w:fill="FFFFFF" w:themeFill="background1"/>
          </w:tcPr>
          <w:p w14:paraId="29695EB1" w14:textId="002F4C4E" w:rsidR="00EC0124" w:rsidRPr="00EC0124" w:rsidRDefault="00EC0124" w:rsidP="00EC012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1</w:t>
            </w:r>
          </w:p>
        </w:tc>
      </w:tr>
      <w:tr w:rsidR="00EC0124" w:rsidRPr="00EC0124" w14:paraId="27A4DD1B" w14:textId="77777777" w:rsidTr="00E7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3F22F760" w14:textId="0E2FF0C1"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5</w:t>
            </w:r>
          </w:p>
        </w:tc>
        <w:tc>
          <w:tcPr>
            <w:tcW w:w="1843" w:type="dxa"/>
            <w:shd w:val="clear" w:color="auto" w:fill="FFFFFF" w:themeFill="background1"/>
          </w:tcPr>
          <w:p w14:paraId="3B78E2E2" w14:textId="559F843E" w:rsidR="00EC0124" w:rsidRPr="00EC0124" w:rsidRDefault="00EC0124" w:rsidP="00EC012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1</w:t>
            </w:r>
          </w:p>
        </w:tc>
      </w:tr>
      <w:tr w:rsidR="00EC0124" w:rsidRPr="00EC0124" w14:paraId="21774BAC" w14:textId="77777777" w:rsidTr="00E712F1">
        <w:tc>
          <w:tcPr>
            <w:cnfStyle w:val="001000000000" w:firstRow="0" w:lastRow="0" w:firstColumn="1" w:lastColumn="0" w:oddVBand="0" w:evenVBand="0" w:oddHBand="0" w:evenHBand="0" w:firstRowFirstColumn="0" w:firstRowLastColumn="0" w:lastRowFirstColumn="0" w:lastRowLastColumn="0"/>
            <w:tcW w:w="1384" w:type="dxa"/>
            <w:shd w:val="clear" w:color="auto" w:fill="B4C6E7" w:themeFill="accent5" w:themeFillTint="66"/>
          </w:tcPr>
          <w:p w14:paraId="7AC328F3" w14:textId="54E66215"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6</w:t>
            </w:r>
          </w:p>
        </w:tc>
        <w:tc>
          <w:tcPr>
            <w:tcW w:w="1843" w:type="dxa"/>
            <w:shd w:val="clear" w:color="auto" w:fill="FFFFFF" w:themeFill="background1"/>
          </w:tcPr>
          <w:p w14:paraId="2C06F1CF" w14:textId="3A2CEB8C" w:rsidR="00EC0124" w:rsidRPr="00EC0124" w:rsidRDefault="00EC0124" w:rsidP="00EC012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0</w:t>
            </w:r>
          </w:p>
        </w:tc>
      </w:tr>
    </w:tbl>
    <w:p w14:paraId="2A613112" w14:textId="63FEA377" w:rsidR="00155DFB" w:rsidRPr="00EC0124" w:rsidRDefault="00155DFB" w:rsidP="008A7ACE">
      <w:pPr>
        <w:pStyle w:val="Default"/>
        <w:spacing w:after="240" w:line="360" w:lineRule="auto"/>
        <w:jc w:val="both"/>
        <w:rPr>
          <w:sz w:val="20"/>
          <w:szCs w:val="22"/>
        </w:rPr>
      </w:pPr>
      <w:r w:rsidRPr="00EC0124">
        <w:rPr>
          <w:b/>
          <w:sz w:val="20"/>
          <w:szCs w:val="22"/>
        </w:rPr>
        <w:t>Elaborado por</w:t>
      </w:r>
      <w:r w:rsidRPr="00EC0124">
        <w:rPr>
          <w:sz w:val="20"/>
          <w:szCs w:val="22"/>
        </w:rPr>
        <w:t xml:space="preserve">: </w:t>
      </w:r>
      <w:r w:rsidR="00510082" w:rsidRPr="00EC0124">
        <w:rPr>
          <w:sz w:val="20"/>
          <w:szCs w:val="22"/>
        </w:rPr>
        <w:t>(Saltos. M, 2020)</w:t>
      </w:r>
    </w:p>
    <w:p w14:paraId="228805CC" w14:textId="77777777" w:rsidR="005C7537" w:rsidRPr="00EC0124" w:rsidRDefault="005C7537" w:rsidP="005C7537">
      <w:pPr>
        <w:pStyle w:val="Sinespaciado"/>
        <w:tabs>
          <w:tab w:val="left" w:pos="284"/>
        </w:tabs>
        <w:spacing w:after="240" w:line="360" w:lineRule="auto"/>
        <w:jc w:val="both"/>
        <w:rPr>
          <w:rFonts w:ascii="Times New Roman" w:hAnsi="Times New Roman" w:cs="Times New Roman"/>
          <w:bCs/>
          <w:sz w:val="24"/>
          <w:lang w:val="es-ES"/>
        </w:rPr>
      </w:pPr>
      <w:r w:rsidRPr="00EC0124">
        <w:rPr>
          <w:rFonts w:ascii="Times New Roman" w:hAnsi="Times New Roman" w:cs="Times New Roman"/>
          <w:b/>
          <w:sz w:val="24"/>
          <w:lang w:val="es-ES"/>
        </w:rPr>
        <w:t>Mortalidad</w:t>
      </w:r>
      <w:r w:rsidRPr="00EC0124">
        <w:rPr>
          <w:rFonts w:ascii="Times New Roman" w:hAnsi="Times New Roman" w:cs="Times New Roman"/>
          <w:bCs/>
          <w:sz w:val="24"/>
          <w:lang w:val="es-ES"/>
        </w:rPr>
        <w:t xml:space="preserve"> (%)=</w:t>
      </w:r>
      <m:oMath>
        <m:f>
          <m:fPr>
            <m:ctrlPr>
              <w:rPr>
                <w:rFonts w:ascii="Cambria Math" w:hAnsi="Cambria Math" w:cs="Times New Roman"/>
                <w:bCs/>
                <w:i/>
                <w:sz w:val="24"/>
                <w:lang w:val="es-ES"/>
              </w:rPr>
            </m:ctrlPr>
          </m:fPr>
          <m:num>
            <m:r>
              <w:rPr>
                <w:rFonts w:ascii="Cambria Math" w:hAnsi="Cambria Math" w:cs="Times New Roman"/>
                <w:sz w:val="24"/>
                <w:lang w:val="es-ES"/>
              </w:rPr>
              <m:t>Número de pollos muertos</m:t>
            </m:r>
          </m:num>
          <m:den>
            <m:r>
              <w:rPr>
                <w:rFonts w:ascii="Cambria Math" w:hAnsi="Cambria Math" w:cs="Times New Roman"/>
                <w:sz w:val="24"/>
                <w:lang w:val="es-ES"/>
              </w:rPr>
              <m:t>Número de pollos ingresados</m:t>
            </m:r>
          </m:den>
        </m:f>
        <m:r>
          <w:rPr>
            <w:rFonts w:ascii="Cambria Math" w:hAnsi="Cambria Math" w:cs="Times New Roman"/>
            <w:sz w:val="24"/>
            <w:lang w:val="es-ES"/>
          </w:rPr>
          <m:t>*100</m:t>
        </m:r>
      </m:oMath>
    </w:p>
    <w:p w14:paraId="57533082" w14:textId="2C5CB8F4" w:rsidR="005C7537" w:rsidRPr="00EC0124" w:rsidRDefault="005C7537" w:rsidP="005C7537">
      <w:pPr>
        <w:pStyle w:val="Sinespaciado"/>
        <w:tabs>
          <w:tab w:val="left" w:pos="284"/>
        </w:tabs>
        <w:spacing w:after="240" w:line="360" w:lineRule="auto"/>
        <w:jc w:val="both"/>
        <w:rPr>
          <w:rFonts w:ascii="Times New Roman" w:hAnsi="Times New Roman" w:cs="Times New Roman"/>
          <w:bCs/>
          <w:sz w:val="24"/>
          <w:lang w:val="es-ES"/>
        </w:rPr>
      </w:pPr>
      <w:r w:rsidRPr="00EC0124">
        <w:rPr>
          <w:rFonts w:ascii="Times New Roman" w:hAnsi="Times New Roman" w:cs="Times New Roman"/>
          <w:bCs/>
          <w:sz w:val="24"/>
          <w:lang w:val="es-ES"/>
        </w:rPr>
        <w:tab/>
      </w:r>
      <w:r w:rsidRPr="00EC0124">
        <w:rPr>
          <w:rFonts w:ascii="Times New Roman" w:hAnsi="Times New Roman" w:cs="Times New Roman"/>
          <w:bCs/>
          <w:sz w:val="24"/>
          <w:lang w:val="es-ES"/>
        </w:rPr>
        <w:tab/>
        <w:t xml:space="preserve">        =</w:t>
      </w:r>
      <m:oMath>
        <m:f>
          <m:fPr>
            <m:ctrlPr>
              <w:rPr>
                <w:rFonts w:ascii="Cambria Math" w:hAnsi="Cambria Math" w:cs="Times New Roman"/>
                <w:bCs/>
                <w:i/>
                <w:sz w:val="24"/>
                <w:lang w:val="es-ES"/>
              </w:rPr>
            </m:ctrlPr>
          </m:fPr>
          <m:num>
            <m:r>
              <w:rPr>
                <w:rFonts w:ascii="Cambria Math" w:hAnsi="Cambria Math" w:cs="Times New Roman"/>
                <w:sz w:val="24"/>
                <w:lang w:val="es-ES"/>
              </w:rPr>
              <m:t>12 pollos</m:t>
            </m:r>
          </m:num>
          <m:den>
            <m:r>
              <w:rPr>
                <w:rFonts w:ascii="Cambria Math" w:hAnsi="Cambria Math" w:cs="Times New Roman"/>
                <w:sz w:val="24"/>
                <w:lang w:val="es-ES"/>
              </w:rPr>
              <m:t>256 pollos</m:t>
            </m:r>
          </m:den>
        </m:f>
      </m:oMath>
      <w:r w:rsidRPr="00EC0124">
        <w:rPr>
          <w:rFonts w:ascii="Times New Roman" w:hAnsi="Times New Roman" w:cs="Times New Roman"/>
          <w:bCs/>
          <w:sz w:val="24"/>
          <w:lang w:val="es-ES"/>
        </w:rPr>
        <w:t>*100</w:t>
      </w:r>
    </w:p>
    <w:p w14:paraId="3AD1ED43" w14:textId="5743B05B" w:rsidR="005C7537" w:rsidRPr="00EC0124" w:rsidRDefault="005C7537" w:rsidP="005C7537">
      <w:pPr>
        <w:pStyle w:val="Sinespaciado"/>
        <w:tabs>
          <w:tab w:val="left" w:pos="284"/>
        </w:tabs>
        <w:spacing w:after="240" w:line="360" w:lineRule="auto"/>
        <w:jc w:val="both"/>
        <w:rPr>
          <w:rFonts w:ascii="Times New Roman" w:hAnsi="Times New Roman" w:cs="Times New Roman"/>
          <w:bCs/>
          <w:sz w:val="24"/>
          <w:lang w:val="es-ES"/>
        </w:rPr>
      </w:pPr>
      <w:r w:rsidRPr="00EC0124">
        <w:rPr>
          <w:rFonts w:ascii="Times New Roman" w:hAnsi="Times New Roman" w:cs="Times New Roman"/>
          <w:bCs/>
          <w:sz w:val="24"/>
          <w:lang w:val="es-ES"/>
        </w:rPr>
        <w:tab/>
      </w:r>
      <w:r w:rsidRPr="00EC0124">
        <w:rPr>
          <w:rFonts w:ascii="Times New Roman" w:hAnsi="Times New Roman" w:cs="Times New Roman"/>
          <w:bCs/>
          <w:sz w:val="24"/>
          <w:lang w:val="es-ES"/>
        </w:rPr>
        <w:tab/>
        <w:t xml:space="preserve">        =</w:t>
      </w:r>
      <w:r w:rsidR="00EC0124">
        <w:rPr>
          <w:rFonts w:ascii="Times New Roman" w:hAnsi="Times New Roman" w:cs="Times New Roman"/>
          <w:bCs/>
          <w:sz w:val="24"/>
          <w:lang w:val="es-ES"/>
        </w:rPr>
        <w:t>4.68</w:t>
      </w:r>
      <w:r w:rsidR="00997BDB" w:rsidRPr="00EC0124">
        <w:rPr>
          <w:rFonts w:ascii="Times New Roman" w:hAnsi="Times New Roman" w:cs="Times New Roman"/>
          <w:bCs/>
          <w:sz w:val="24"/>
          <w:lang w:val="es-ES"/>
        </w:rPr>
        <w:t>%</w:t>
      </w:r>
    </w:p>
    <w:p w14:paraId="2C486BE2" w14:textId="77777777" w:rsidR="002C6FCE" w:rsidRDefault="008A7ACE" w:rsidP="008A7ACE">
      <w:pPr>
        <w:tabs>
          <w:tab w:val="left" w:pos="284"/>
        </w:tabs>
        <w:spacing w:after="240" w:line="360" w:lineRule="auto"/>
        <w:jc w:val="both"/>
        <w:rPr>
          <w:rFonts w:eastAsia="Calibri"/>
          <w:bCs/>
        </w:rPr>
      </w:pPr>
      <w:r w:rsidRPr="00EC0124">
        <w:rPr>
          <w:rFonts w:eastAsia="Calibri"/>
          <w:bCs/>
        </w:rPr>
        <w:t xml:space="preserve">En cuanto a la variable mortalidad en pollos se determinó un </w:t>
      </w:r>
      <w:r w:rsidR="00EC0124">
        <w:rPr>
          <w:bCs/>
          <w:lang w:val="es-ES"/>
        </w:rPr>
        <w:t>4.68</w:t>
      </w:r>
      <w:r w:rsidR="00EC0124" w:rsidRPr="00EC0124">
        <w:rPr>
          <w:bCs/>
          <w:lang w:val="es-ES"/>
        </w:rPr>
        <w:t>%</w:t>
      </w:r>
      <w:r w:rsidR="00EC0124">
        <w:rPr>
          <w:bCs/>
          <w:lang w:val="es-ES"/>
        </w:rPr>
        <w:t xml:space="preserve"> </w:t>
      </w:r>
      <w:r w:rsidRPr="00EC0124">
        <w:rPr>
          <w:rFonts w:eastAsia="Calibri"/>
          <w:bCs/>
        </w:rPr>
        <w:t xml:space="preserve">de mortalidad, los casos de muertes de las aves ocurrieron en </w:t>
      </w:r>
      <w:r w:rsidR="000E3568" w:rsidRPr="00EC0124">
        <w:rPr>
          <w:rFonts w:eastAsia="Calibri"/>
          <w:bCs/>
        </w:rPr>
        <w:t>la semana</w:t>
      </w:r>
      <w:r w:rsidRPr="00EC0124">
        <w:rPr>
          <w:rFonts w:eastAsia="Calibri"/>
          <w:bCs/>
        </w:rPr>
        <w:t xml:space="preserve"> </w:t>
      </w:r>
      <w:r w:rsidR="005C7537" w:rsidRPr="00EC0124">
        <w:rPr>
          <w:rFonts w:eastAsia="Calibri"/>
          <w:bCs/>
        </w:rPr>
        <w:t>1</w:t>
      </w:r>
      <w:r w:rsidRPr="00EC0124">
        <w:rPr>
          <w:rFonts w:eastAsia="Calibri"/>
          <w:bCs/>
        </w:rPr>
        <w:t xml:space="preserve"> con </w:t>
      </w:r>
      <w:r w:rsidR="00EC0124">
        <w:rPr>
          <w:rFonts w:eastAsia="Calibri"/>
          <w:bCs/>
        </w:rPr>
        <w:t>6</w:t>
      </w:r>
      <w:r w:rsidRPr="00EC0124">
        <w:rPr>
          <w:rFonts w:eastAsia="Calibri"/>
          <w:bCs/>
        </w:rPr>
        <w:t xml:space="preserve"> casos</w:t>
      </w:r>
      <w:r w:rsidR="00EC0124">
        <w:rPr>
          <w:rFonts w:eastAsia="Calibri"/>
          <w:bCs/>
        </w:rPr>
        <w:t>, que fueron la mayoría que se registraron para todas las semanas de la fase experimental</w:t>
      </w:r>
      <w:r w:rsidRPr="00EC0124">
        <w:rPr>
          <w:rFonts w:eastAsia="Calibri"/>
          <w:bCs/>
        </w:rPr>
        <w:t xml:space="preserve">; en </w:t>
      </w:r>
      <w:r w:rsidR="00C010D2" w:rsidRPr="00EC0124">
        <w:rPr>
          <w:rFonts w:eastAsia="Calibri"/>
          <w:bCs/>
        </w:rPr>
        <w:t>la semana</w:t>
      </w:r>
      <w:r w:rsidRPr="00EC0124">
        <w:rPr>
          <w:rFonts w:eastAsia="Calibri"/>
          <w:bCs/>
        </w:rPr>
        <w:t xml:space="preserve"> </w:t>
      </w:r>
      <w:r w:rsidR="00F4112C" w:rsidRPr="00EC0124">
        <w:rPr>
          <w:rFonts w:eastAsia="Calibri"/>
          <w:bCs/>
        </w:rPr>
        <w:t xml:space="preserve">2 </w:t>
      </w:r>
      <w:r w:rsidR="00F4112C">
        <w:rPr>
          <w:rFonts w:eastAsia="Calibri"/>
          <w:bCs/>
        </w:rPr>
        <w:t>se</w:t>
      </w:r>
      <w:r w:rsidR="00EC0124">
        <w:rPr>
          <w:rFonts w:eastAsia="Calibri"/>
          <w:bCs/>
        </w:rPr>
        <w:t xml:space="preserve"> observaron 3 fallecimientos, mientras que para las semanas 3, 4 y 5 se registró únicamente un fallecimiento por semana </w:t>
      </w:r>
      <w:r w:rsidRPr="00EC0124">
        <w:rPr>
          <w:rFonts w:eastAsia="Calibri"/>
          <w:bCs/>
        </w:rPr>
        <w:t xml:space="preserve">y </w:t>
      </w:r>
      <w:r w:rsidR="00EC0124">
        <w:rPr>
          <w:rFonts w:eastAsia="Calibri"/>
          <w:bCs/>
        </w:rPr>
        <w:t xml:space="preserve">finalmente para la </w:t>
      </w:r>
      <w:r w:rsidR="002C6FCE">
        <w:rPr>
          <w:rFonts w:eastAsia="Calibri"/>
          <w:bCs/>
        </w:rPr>
        <w:t>última</w:t>
      </w:r>
      <w:r w:rsidR="00EC0124">
        <w:rPr>
          <w:rFonts w:eastAsia="Calibri"/>
          <w:bCs/>
        </w:rPr>
        <w:t xml:space="preserve"> semana de la fase experimental no se registró ningún fallecimiento.</w:t>
      </w:r>
      <w:r w:rsidR="00F4112C">
        <w:rPr>
          <w:rFonts w:eastAsia="Calibri"/>
          <w:bCs/>
        </w:rPr>
        <w:t xml:space="preserve"> </w:t>
      </w:r>
      <w:r w:rsidR="00C010D2">
        <w:rPr>
          <w:rFonts w:eastAsia="Calibri"/>
          <w:bCs/>
        </w:rPr>
        <w:t xml:space="preserve"> </w:t>
      </w:r>
      <w:r w:rsidRPr="00EC0124">
        <w:rPr>
          <w:rFonts w:eastAsia="Calibri"/>
          <w:bCs/>
        </w:rPr>
        <w:t xml:space="preserve">El porcentaje de mortalidad varia por múltiples causas, entre las cuales se encuentran: el manejo </w:t>
      </w:r>
      <w:r w:rsidRPr="00EC0124">
        <w:rPr>
          <w:rFonts w:eastAsia="Calibri"/>
          <w:bCs/>
        </w:rPr>
        <w:lastRenderedPageBreak/>
        <w:t>de la infraestructura, pollitos jóvenes, la incidencia de enfermedades respiratorias comunes en aves, especialmente durante las primeras semanas de la investigación.</w:t>
      </w:r>
    </w:p>
    <w:p w14:paraId="715F9331"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48524FDF" w14:textId="304226C7" w:rsidR="002C6FCE" w:rsidRDefault="00F4112C" w:rsidP="008A7ACE">
      <w:pPr>
        <w:tabs>
          <w:tab w:val="left" w:pos="284"/>
        </w:tabs>
        <w:spacing w:after="240" w:line="360" w:lineRule="auto"/>
        <w:jc w:val="both"/>
        <w:rPr>
          <w:rFonts w:eastAsia="Calibri"/>
          <w:bCs/>
        </w:rPr>
      </w:pPr>
      <w:r>
        <w:rPr>
          <w:rFonts w:eastAsia="Calibri"/>
          <w:bCs/>
        </w:rPr>
        <w:t xml:space="preserve"> </w:t>
      </w:r>
      <w:r w:rsidR="00CF6AA0">
        <w:rPr>
          <w:rFonts w:eastAsia="Calibri"/>
          <w:bCs/>
        </w:rPr>
        <w:t>L</w:t>
      </w:r>
      <w:r w:rsidR="00E150CB" w:rsidRPr="00EC0124">
        <w:rPr>
          <w:rFonts w:eastAsia="Calibri"/>
          <w:bCs/>
        </w:rPr>
        <w:t>as causas de mortalidad no fueron asociadas a algún problema metabólico o de manejo zootécnico, sin embargo, menciona que el desarrollo de vellosidades intestinales y el estímulo de la actividad enzimática están directamente involucrados y afectan de forma directa el consumo de alimento, ganancia de peso y la conversión alimenticia.</w:t>
      </w:r>
      <w:r w:rsidR="00CF6AA0">
        <w:rPr>
          <w:rFonts w:eastAsia="Calibri"/>
          <w:bCs/>
        </w:rPr>
        <w:t xml:space="preserve"> (</w:t>
      </w:r>
      <w:r w:rsidR="00CF6AA0" w:rsidRPr="00EC0124">
        <w:rPr>
          <w:rFonts w:eastAsia="Calibri"/>
          <w:bCs/>
        </w:rPr>
        <w:t>Kamel</w:t>
      </w:r>
      <w:r w:rsidR="00CF6AA0">
        <w:rPr>
          <w:rFonts w:eastAsia="Calibri"/>
          <w:bCs/>
        </w:rPr>
        <w:t xml:space="preserve">, </w:t>
      </w:r>
      <w:r w:rsidR="00CF6AA0" w:rsidRPr="00EC0124">
        <w:rPr>
          <w:rFonts w:eastAsia="Calibri"/>
          <w:bCs/>
        </w:rPr>
        <w:t>2011).</w:t>
      </w:r>
    </w:p>
    <w:p w14:paraId="12EF4FB4" w14:textId="77777777" w:rsidR="002655D3" w:rsidRDefault="002655D3" w:rsidP="002655D3">
      <w:pPr>
        <w:spacing w:after="240" w:line="360" w:lineRule="auto"/>
        <w:jc w:val="both"/>
      </w:pPr>
      <w:r>
        <w:t>Con la utilización de harina de Romero y Orégano se registraron mortalidades en el de un 6%; siendo aceptable, por lo que se puede mencionar que la mortalidad en aves prácticamente fue mínima, que no se puede atribuir al efecto de los tratamientos, esta mortalidad únicamente se determinó en la fase inicial del experimento, puesto que en la fase siguiente este problema no se registró, siendo favorable ya que se demuestra un adecuado manejo en el trabajo experimental. (Barriga, 2016)</w:t>
      </w:r>
    </w:p>
    <w:p w14:paraId="01D163C4" w14:textId="3563016E" w:rsidR="002655D3" w:rsidRDefault="002655D3" w:rsidP="002655D3">
      <w:pPr>
        <w:spacing w:after="240" w:line="360" w:lineRule="auto"/>
        <w:jc w:val="both"/>
      </w:pPr>
      <w:r>
        <w:t>Para la utilización de harina de coco y orégano se realizaron los respectivos cálculos para determinar el porcentaje de mortalidad por tratamientos en la misma que el porcentaje de mortalidad resulto</w:t>
      </w:r>
      <w:r w:rsidR="00F15135">
        <w:t xml:space="preserve"> 5</w:t>
      </w:r>
      <w:r>
        <w:t>,5%, con una mínima cantidad de aves con efectos adversos a la administración de las dietas alimenticias propuestas en la investigación. (López, 2015)</w:t>
      </w:r>
    </w:p>
    <w:p w14:paraId="323ABBF1" w14:textId="1199D4B3" w:rsidR="00F15135" w:rsidRDefault="00F15135" w:rsidP="002655D3">
      <w:pPr>
        <w:spacing w:after="240" w:line="360" w:lineRule="auto"/>
        <w:jc w:val="both"/>
      </w:pPr>
      <w:r>
        <w:t xml:space="preserve">Si comparamos los datos obtenidos en cuanto al porcentaje de mortalidad de otras investigaciones podemos observar que los datos son satisfactorios, ya que en la presente investigación se obtuvo un menor porcentaje de mortalidad comparado con estas investigaciones lo que nos indicar que tanto la inclusión de aditivos en las dietas alimenticias propuestas para los distintos tratamientos; así como el manejo y sanidad brindado a lo largo de la fase experimental fueron adecuados para mantener a las aves con una salud integral hasta la culminación de la misma. </w:t>
      </w:r>
    </w:p>
    <w:p w14:paraId="46EB384A" w14:textId="4AB2CC3E" w:rsidR="008A7ACE" w:rsidRPr="00C010D2" w:rsidRDefault="008A7ACE" w:rsidP="008A7ACE">
      <w:pPr>
        <w:tabs>
          <w:tab w:val="left" w:pos="284"/>
        </w:tabs>
        <w:spacing w:after="240" w:line="360" w:lineRule="auto"/>
        <w:jc w:val="both"/>
        <w:rPr>
          <w:rFonts w:eastAsia="Calibri"/>
          <w:bCs/>
        </w:rPr>
      </w:pPr>
      <w:r w:rsidRPr="00EC0124">
        <w:rPr>
          <w:rFonts w:eastAsia="Calibri"/>
          <w:bCs/>
        </w:rPr>
        <w:t>A continuación, en la figura</w:t>
      </w:r>
      <w:r w:rsidRPr="00EC0124">
        <w:rPr>
          <w:rFonts w:eastAsia="Calibri"/>
          <w:bCs/>
          <w:sz w:val="20"/>
          <w:szCs w:val="20"/>
        </w:rPr>
        <w:t xml:space="preserve"> </w:t>
      </w:r>
      <w:r w:rsidRPr="00EC0124">
        <w:rPr>
          <w:rFonts w:eastAsia="Calibri"/>
          <w:bCs/>
        </w:rPr>
        <w:t>1</w:t>
      </w:r>
      <w:r w:rsidR="005C7537" w:rsidRPr="00EC0124">
        <w:rPr>
          <w:rFonts w:eastAsia="Calibri"/>
          <w:bCs/>
        </w:rPr>
        <w:t>4</w:t>
      </w:r>
      <w:r w:rsidRPr="00EC0124">
        <w:rPr>
          <w:rFonts w:eastAsia="Calibri"/>
          <w:b/>
        </w:rPr>
        <w:t xml:space="preserve"> </w:t>
      </w:r>
      <w:r w:rsidRPr="00EC0124">
        <w:rPr>
          <w:rFonts w:eastAsia="Calibri"/>
        </w:rPr>
        <w:t>se pueden observar la aparición de casos de mortalidad a lo largo de las 6 semanas que tomo la investigación en campo.</w:t>
      </w:r>
      <w:r w:rsidRPr="00EC0124">
        <w:rPr>
          <w:rFonts w:eastAsia="Calibri"/>
          <w:b/>
          <w:sz w:val="20"/>
          <w:szCs w:val="20"/>
        </w:rPr>
        <w:t xml:space="preserve"> </w:t>
      </w:r>
    </w:p>
    <w:p w14:paraId="32A03E8B" w14:textId="08503DDA" w:rsidR="00754300" w:rsidRPr="00EC0124" w:rsidRDefault="00623ACF" w:rsidP="00F4112C">
      <w:pPr>
        <w:pStyle w:val="Descripcin"/>
        <w:spacing w:line="360" w:lineRule="auto"/>
        <w:rPr>
          <w:b/>
          <w:lang w:val="es-MX"/>
        </w:rPr>
      </w:pPr>
      <w:bookmarkStart w:id="208" w:name="_Toc63256050"/>
      <w:r w:rsidRPr="00EC0124">
        <w:rPr>
          <w:b/>
          <w:bCs/>
          <w:color w:val="auto"/>
          <w:sz w:val="22"/>
          <w:szCs w:val="22"/>
        </w:rPr>
        <w:lastRenderedPageBreak/>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14</w:t>
      </w:r>
      <w:r w:rsidRPr="00EC0124">
        <w:rPr>
          <w:b/>
          <w:bCs/>
          <w:color w:val="auto"/>
          <w:sz w:val="22"/>
          <w:szCs w:val="22"/>
        </w:rPr>
        <w:fldChar w:fldCharType="end"/>
      </w:r>
      <w:r w:rsidRPr="00EC0124">
        <w:rPr>
          <w:color w:val="auto"/>
          <w:sz w:val="22"/>
          <w:szCs w:val="22"/>
        </w:rPr>
        <w:t xml:space="preserve">. </w:t>
      </w:r>
      <w:r w:rsidRPr="00EC0124">
        <w:rPr>
          <w:i w:val="0"/>
          <w:iCs w:val="0"/>
          <w:color w:val="auto"/>
          <w:sz w:val="22"/>
          <w:szCs w:val="22"/>
        </w:rPr>
        <w:t xml:space="preserve"> % mortalidad</w:t>
      </w:r>
      <w:bookmarkEnd w:id="208"/>
      <w:r w:rsidR="00F4112C">
        <w:rPr>
          <w:noProof/>
        </w:rPr>
        <w:drawing>
          <wp:inline distT="0" distB="0" distL="0" distR="0" wp14:anchorId="05A45A2D" wp14:editId="02A0ADA2">
            <wp:extent cx="5059680" cy="3063240"/>
            <wp:effectExtent l="0" t="0" r="7620" b="3810"/>
            <wp:docPr id="22" name="Chart 22">
              <a:extLst xmlns:a="http://schemas.openxmlformats.org/drawingml/2006/main">
                <a:ext uri="{FF2B5EF4-FFF2-40B4-BE49-F238E27FC236}">
                  <a16:creationId xmlns:a16="http://schemas.microsoft.com/office/drawing/2014/main" id="{DCC7CDF2-E52B-40DD-9ECC-DA07913585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4F0BF1D" w14:textId="7F141E76" w:rsidR="008A7ACE" w:rsidRPr="00EC0124" w:rsidRDefault="008A7ACE" w:rsidP="008A7ACE">
      <w:pPr>
        <w:pStyle w:val="Sinespaciado"/>
        <w:spacing w:before="240" w:after="240" w:line="360" w:lineRule="auto"/>
        <w:jc w:val="both"/>
        <w:rPr>
          <w:rFonts w:ascii="Times New Roman" w:hAnsi="Times New Roman" w:cs="Times New Roman"/>
          <w:noProof/>
          <w:color w:val="000000"/>
          <w:sz w:val="24"/>
          <w:szCs w:val="24"/>
          <w:lang w:val="es-ES"/>
        </w:rPr>
      </w:pPr>
      <w:r w:rsidRPr="00EC0124">
        <w:rPr>
          <w:rFonts w:ascii="Times New Roman" w:hAnsi="Times New Roman" w:cs="Times New Roman"/>
          <w:noProof/>
          <w:color w:val="000000"/>
          <w:sz w:val="24"/>
          <w:szCs w:val="24"/>
          <w:lang w:val="es-ES"/>
        </w:rPr>
        <w:t xml:space="preserve">Se registro un </w:t>
      </w:r>
      <w:r w:rsidR="00F4112C">
        <w:rPr>
          <w:rFonts w:ascii="Times New Roman" w:hAnsi="Times New Roman" w:cs="Times New Roman"/>
          <w:bCs/>
          <w:sz w:val="24"/>
          <w:lang w:val="es-ES"/>
        </w:rPr>
        <w:t>4.68</w:t>
      </w:r>
      <w:r w:rsidR="00F4112C" w:rsidRPr="00EC0124">
        <w:rPr>
          <w:rFonts w:ascii="Times New Roman" w:hAnsi="Times New Roman" w:cs="Times New Roman"/>
          <w:bCs/>
          <w:sz w:val="24"/>
          <w:lang w:val="es-ES"/>
        </w:rPr>
        <w:t>%</w:t>
      </w:r>
      <w:r w:rsidRPr="00EC0124">
        <w:rPr>
          <w:rFonts w:ascii="Times New Roman" w:hAnsi="Times New Roman" w:cs="Times New Roman"/>
          <w:noProof/>
          <w:color w:val="000000"/>
          <w:sz w:val="24"/>
          <w:szCs w:val="24"/>
          <w:lang w:val="es-ES"/>
        </w:rPr>
        <w:t xml:space="preserve"> de mortalidad durante todo el periodo de la investigacion, este porcentaje </w:t>
      </w:r>
      <w:r w:rsidR="003773A5">
        <w:rPr>
          <w:rFonts w:ascii="Times New Roman" w:hAnsi="Times New Roman" w:cs="Times New Roman"/>
          <w:noProof/>
          <w:color w:val="000000"/>
          <w:sz w:val="24"/>
          <w:szCs w:val="24"/>
          <w:lang w:val="es-ES"/>
        </w:rPr>
        <w:t>se</w:t>
      </w:r>
      <w:r w:rsidRPr="00EC0124">
        <w:rPr>
          <w:rFonts w:ascii="Times New Roman" w:hAnsi="Times New Roman" w:cs="Times New Roman"/>
          <w:noProof/>
          <w:color w:val="000000"/>
          <w:sz w:val="24"/>
          <w:szCs w:val="24"/>
          <w:lang w:val="es-ES"/>
        </w:rPr>
        <w:t xml:space="preserve"> corresponde principalemnte a muerte por </w:t>
      </w:r>
      <w:r w:rsidR="005C7537" w:rsidRPr="00EC0124">
        <w:rPr>
          <w:rFonts w:ascii="Times New Roman" w:hAnsi="Times New Roman" w:cs="Times New Roman"/>
          <w:noProof/>
          <w:color w:val="000000"/>
          <w:sz w:val="24"/>
          <w:szCs w:val="24"/>
          <w:lang w:val="es-ES"/>
        </w:rPr>
        <w:t>estrés del transporte al lugar de la investigación y la adaptación al nuevo medio</w:t>
      </w:r>
      <w:r w:rsidRPr="00EC0124">
        <w:rPr>
          <w:rFonts w:ascii="Times New Roman" w:hAnsi="Times New Roman" w:cs="Times New Roman"/>
          <w:noProof/>
          <w:color w:val="000000"/>
          <w:sz w:val="24"/>
          <w:szCs w:val="24"/>
          <w:lang w:val="es-ES"/>
        </w:rPr>
        <w:t xml:space="preserve"> durante las primeras semanas </w:t>
      </w:r>
      <w:r w:rsidR="005C7537" w:rsidRPr="00EC0124">
        <w:rPr>
          <w:rFonts w:ascii="Times New Roman" w:hAnsi="Times New Roman" w:cs="Times New Roman"/>
          <w:noProof/>
          <w:color w:val="000000"/>
          <w:sz w:val="24"/>
          <w:szCs w:val="24"/>
          <w:lang w:val="es-ES"/>
        </w:rPr>
        <w:t>de la fase experimental.</w:t>
      </w:r>
    </w:p>
    <w:p w14:paraId="138D5AFA" w14:textId="53113E3E" w:rsidR="008205CA" w:rsidRPr="00EC0124" w:rsidRDefault="008205CA" w:rsidP="004B13BD">
      <w:pPr>
        <w:pStyle w:val="Ttulo2"/>
        <w:numPr>
          <w:ilvl w:val="0"/>
          <w:numId w:val="0"/>
        </w:numPr>
        <w:rPr>
          <w:b w:val="0"/>
        </w:rPr>
      </w:pPr>
      <w:bookmarkStart w:id="209" w:name="_Toc69136150"/>
      <w:r w:rsidRPr="00EC0124">
        <w:t xml:space="preserve">5.6. % </w:t>
      </w:r>
      <w:r w:rsidR="0096322E">
        <w:t>M</w:t>
      </w:r>
      <w:r w:rsidR="0096322E" w:rsidRPr="00EC0124">
        <w:t>orbilidad</w:t>
      </w:r>
      <w:bookmarkEnd w:id="209"/>
    </w:p>
    <w:p w14:paraId="0B1C6DC2" w14:textId="3EEC8A21" w:rsidR="00754300" w:rsidRPr="00EC0124" w:rsidRDefault="00623ACF" w:rsidP="00623ACF">
      <w:pPr>
        <w:pStyle w:val="Descripcin"/>
        <w:spacing w:after="0"/>
        <w:rPr>
          <w:color w:val="auto"/>
          <w:sz w:val="22"/>
          <w:szCs w:val="22"/>
        </w:rPr>
      </w:pPr>
      <w:bookmarkStart w:id="210" w:name="_Toc63256032"/>
      <w:bookmarkStart w:id="211" w:name="_Toc63256162"/>
      <w:bookmarkStart w:id="212" w:name="_Toc63256737"/>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33</w:t>
      </w:r>
      <w:r w:rsidRPr="00EC0124">
        <w:rPr>
          <w:b/>
          <w:bCs/>
          <w:i w:val="0"/>
          <w:iCs w:val="0"/>
          <w:color w:val="auto"/>
          <w:sz w:val="22"/>
          <w:szCs w:val="22"/>
        </w:rPr>
        <w:fldChar w:fldCharType="end"/>
      </w:r>
      <w:r w:rsidRPr="00EC0124">
        <w:rPr>
          <w:b/>
          <w:bCs/>
          <w:i w:val="0"/>
          <w:iCs w:val="0"/>
          <w:color w:val="auto"/>
          <w:sz w:val="22"/>
          <w:szCs w:val="22"/>
        </w:rPr>
        <w:t>.</w:t>
      </w:r>
      <w:bookmarkEnd w:id="210"/>
      <w:bookmarkEnd w:id="211"/>
      <w:r w:rsidR="0007746C" w:rsidRPr="00EC0124">
        <w:rPr>
          <w:color w:val="auto"/>
          <w:sz w:val="22"/>
          <w:szCs w:val="22"/>
        </w:rPr>
        <w:t xml:space="preserve"> </w:t>
      </w:r>
      <w:r w:rsidRPr="00EC0124">
        <w:rPr>
          <w:color w:val="auto"/>
          <w:sz w:val="22"/>
          <w:szCs w:val="22"/>
        </w:rPr>
        <w:t>Morbilidad de pollos a lo largo de la fase experimental.</w:t>
      </w:r>
      <w:bookmarkEnd w:id="212"/>
    </w:p>
    <w:tbl>
      <w:tblPr>
        <w:tblStyle w:val="Tablanormal4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242"/>
        <w:gridCol w:w="2268"/>
      </w:tblGrid>
      <w:tr w:rsidR="00754300" w:rsidRPr="00EC0124" w14:paraId="0C354699" w14:textId="77777777" w:rsidTr="00E712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5CAB603A" w14:textId="77777777" w:rsidR="00754300" w:rsidRPr="00EC0124" w:rsidRDefault="00754300" w:rsidP="0011617F">
            <w:pPr>
              <w:pStyle w:val="Sinespaciado"/>
              <w:rPr>
                <w:rFonts w:ascii="Times New Roman" w:hAnsi="Times New Roman" w:cs="Times New Roman"/>
                <w:bCs w:val="0"/>
                <w:lang w:val="es-ES"/>
              </w:rPr>
            </w:pPr>
            <w:r w:rsidRPr="00EC0124">
              <w:rPr>
                <w:rFonts w:ascii="Times New Roman" w:hAnsi="Times New Roman" w:cs="Times New Roman"/>
                <w:lang w:val="es-ES"/>
              </w:rPr>
              <w:t>Semana</w:t>
            </w:r>
          </w:p>
        </w:tc>
        <w:tc>
          <w:tcPr>
            <w:tcW w:w="2268" w:type="dxa"/>
            <w:shd w:val="clear" w:color="auto" w:fill="B4C6E7" w:themeFill="accent5" w:themeFillTint="66"/>
          </w:tcPr>
          <w:p w14:paraId="3597661D" w14:textId="77777777" w:rsidR="00754300" w:rsidRPr="00EC0124" w:rsidRDefault="00754300" w:rsidP="0011617F">
            <w:pPr>
              <w:pStyle w:val="Sinespaciad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S"/>
              </w:rPr>
            </w:pPr>
            <w:r w:rsidRPr="00EC0124">
              <w:rPr>
                <w:rFonts w:ascii="Times New Roman" w:hAnsi="Times New Roman" w:cs="Times New Roman"/>
                <w:lang w:val="es-ES"/>
              </w:rPr>
              <w:t xml:space="preserve">Pollos sintomáticos </w:t>
            </w:r>
          </w:p>
        </w:tc>
      </w:tr>
      <w:tr w:rsidR="00EC0124" w:rsidRPr="00EC0124" w14:paraId="4E607E4E" w14:textId="77777777" w:rsidTr="00E7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72E209CF" w14:textId="30669B57"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1</w:t>
            </w:r>
          </w:p>
        </w:tc>
        <w:tc>
          <w:tcPr>
            <w:tcW w:w="2268" w:type="dxa"/>
            <w:shd w:val="clear" w:color="auto" w:fill="FFFFFF" w:themeFill="background1"/>
          </w:tcPr>
          <w:p w14:paraId="649F4D2C" w14:textId="33B23F1E" w:rsidR="00EC0124" w:rsidRPr="00EC0124" w:rsidRDefault="00EC0124" w:rsidP="00EC012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6</w:t>
            </w:r>
          </w:p>
        </w:tc>
      </w:tr>
      <w:tr w:rsidR="00EC0124" w:rsidRPr="00EC0124" w14:paraId="7AEE9E70" w14:textId="77777777" w:rsidTr="00E712F1">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66DA50B3" w14:textId="2F3947FA"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2</w:t>
            </w:r>
          </w:p>
        </w:tc>
        <w:tc>
          <w:tcPr>
            <w:tcW w:w="2268" w:type="dxa"/>
            <w:shd w:val="clear" w:color="auto" w:fill="FFFFFF" w:themeFill="background1"/>
          </w:tcPr>
          <w:p w14:paraId="6056BF1D" w14:textId="348C4CDE" w:rsidR="00EC0124" w:rsidRPr="00EC0124" w:rsidRDefault="00EC0124" w:rsidP="00EC012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5</w:t>
            </w:r>
          </w:p>
        </w:tc>
      </w:tr>
      <w:tr w:rsidR="00EC0124" w:rsidRPr="00EC0124" w14:paraId="4EBDEEE1" w14:textId="77777777" w:rsidTr="00E7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2F4125E6" w14:textId="4AB6B3CF"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3</w:t>
            </w:r>
          </w:p>
        </w:tc>
        <w:tc>
          <w:tcPr>
            <w:tcW w:w="2268" w:type="dxa"/>
            <w:shd w:val="clear" w:color="auto" w:fill="FFFFFF" w:themeFill="background1"/>
          </w:tcPr>
          <w:p w14:paraId="7157C217" w14:textId="5B64B86E" w:rsidR="00EC0124" w:rsidRPr="00EC0124" w:rsidRDefault="00EC0124" w:rsidP="00EC012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2</w:t>
            </w:r>
          </w:p>
        </w:tc>
      </w:tr>
      <w:tr w:rsidR="00EC0124" w:rsidRPr="00EC0124" w14:paraId="315A1C76" w14:textId="77777777" w:rsidTr="00E712F1">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678217C2" w14:textId="14646E4F" w:rsidR="00EC0124" w:rsidRPr="00EC0124" w:rsidRDefault="00EC0124" w:rsidP="00EC0124">
            <w:pPr>
              <w:pStyle w:val="Sinespaciado"/>
              <w:rPr>
                <w:rFonts w:ascii="Times New Roman" w:hAnsi="Times New Roman" w:cs="Times New Roman"/>
                <w:b w:val="0"/>
                <w:bCs w:val="0"/>
                <w:lang w:val="es-ES"/>
              </w:rPr>
            </w:pPr>
            <w:r w:rsidRPr="00EC0124">
              <w:rPr>
                <w:rFonts w:ascii="Times New Roman" w:hAnsi="Times New Roman" w:cs="Times New Roman"/>
                <w:b w:val="0"/>
                <w:lang w:val="es-ES"/>
              </w:rPr>
              <w:t>Semana 4</w:t>
            </w:r>
          </w:p>
        </w:tc>
        <w:tc>
          <w:tcPr>
            <w:tcW w:w="2268" w:type="dxa"/>
            <w:shd w:val="clear" w:color="auto" w:fill="FFFFFF" w:themeFill="background1"/>
          </w:tcPr>
          <w:p w14:paraId="04D66E82" w14:textId="359D204D" w:rsidR="00EC0124" w:rsidRPr="00EC0124" w:rsidRDefault="00EC0124" w:rsidP="00EC012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1</w:t>
            </w:r>
          </w:p>
        </w:tc>
      </w:tr>
      <w:tr w:rsidR="00EC0124" w:rsidRPr="00EC0124" w14:paraId="0D588D4F" w14:textId="77777777" w:rsidTr="00E712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4BD88C0F" w14:textId="19A97C9F" w:rsidR="00EC0124" w:rsidRPr="00EC0124" w:rsidRDefault="00EC0124" w:rsidP="00EC0124">
            <w:pPr>
              <w:pStyle w:val="Sinespaciado"/>
              <w:rPr>
                <w:rFonts w:ascii="Times New Roman" w:hAnsi="Times New Roman" w:cs="Times New Roman"/>
                <w:b w:val="0"/>
                <w:lang w:val="es-ES"/>
              </w:rPr>
            </w:pPr>
            <w:r w:rsidRPr="00EC0124">
              <w:rPr>
                <w:rFonts w:ascii="Times New Roman" w:hAnsi="Times New Roman" w:cs="Times New Roman"/>
                <w:b w:val="0"/>
                <w:lang w:val="es-ES"/>
              </w:rPr>
              <w:t>Semana 5</w:t>
            </w:r>
          </w:p>
        </w:tc>
        <w:tc>
          <w:tcPr>
            <w:tcW w:w="2268" w:type="dxa"/>
            <w:shd w:val="clear" w:color="auto" w:fill="FFFFFF" w:themeFill="background1"/>
          </w:tcPr>
          <w:p w14:paraId="4D81F31D" w14:textId="08902D12" w:rsidR="00EC0124" w:rsidRPr="00EC0124" w:rsidRDefault="00EC0124" w:rsidP="00EC0124">
            <w:pPr>
              <w:pStyle w:val="Sinespaciad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1</w:t>
            </w:r>
          </w:p>
        </w:tc>
      </w:tr>
      <w:tr w:rsidR="00EC0124" w:rsidRPr="00EC0124" w14:paraId="4AE857FE" w14:textId="77777777" w:rsidTr="00E712F1">
        <w:tc>
          <w:tcPr>
            <w:cnfStyle w:val="001000000000" w:firstRow="0" w:lastRow="0" w:firstColumn="1" w:lastColumn="0" w:oddVBand="0" w:evenVBand="0" w:oddHBand="0" w:evenHBand="0" w:firstRowFirstColumn="0" w:firstRowLastColumn="0" w:lastRowFirstColumn="0" w:lastRowLastColumn="0"/>
            <w:tcW w:w="1242" w:type="dxa"/>
            <w:shd w:val="clear" w:color="auto" w:fill="B4C6E7" w:themeFill="accent5" w:themeFillTint="66"/>
          </w:tcPr>
          <w:p w14:paraId="2F25F06A" w14:textId="30C67D05" w:rsidR="00EC0124" w:rsidRPr="00EC0124" w:rsidRDefault="00EC0124" w:rsidP="00EC0124">
            <w:pPr>
              <w:pStyle w:val="Sinespaciado"/>
              <w:rPr>
                <w:rFonts w:ascii="Times New Roman" w:hAnsi="Times New Roman" w:cs="Times New Roman"/>
                <w:b w:val="0"/>
                <w:lang w:val="es-ES"/>
              </w:rPr>
            </w:pPr>
            <w:r w:rsidRPr="00EC0124">
              <w:rPr>
                <w:rFonts w:ascii="Times New Roman" w:hAnsi="Times New Roman" w:cs="Times New Roman"/>
                <w:b w:val="0"/>
                <w:lang w:val="es-ES"/>
              </w:rPr>
              <w:t>Semana 6</w:t>
            </w:r>
          </w:p>
        </w:tc>
        <w:tc>
          <w:tcPr>
            <w:tcW w:w="2268" w:type="dxa"/>
            <w:shd w:val="clear" w:color="auto" w:fill="FFFFFF" w:themeFill="background1"/>
          </w:tcPr>
          <w:p w14:paraId="5D84CE39" w14:textId="73FCA7BB" w:rsidR="00EC0124" w:rsidRPr="00EC0124" w:rsidRDefault="00EC0124" w:rsidP="00EC0124">
            <w:pPr>
              <w:pStyle w:val="Sinespaciad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lang w:val="es-ES"/>
              </w:rPr>
            </w:pPr>
            <w:r w:rsidRPr="00EC0124">
              <w:rPr>
                <w:rFonts w:ascii="Times New Roman" w:hAnsi="Times New Roman" w:cs="Times New Roman"/>
              </w:rPr>
              <w:t>1</w:t>
            </w:r>
          </w:p>
        </w:tc>
      </w:tr>
    </w:tbl>
    <w:p w14:paraId="54F7508E" w14:textId="1BD2677E" w:rsidR="00155DFB" w:rsidRPr="00EC0124" w:rsidRDefault="00155DFB" w:rsidP="005C7537">
      <w:pPr>
        <w:pStyle w:val="Default"/>
        <w:spacing w:after="240"/>
        <w:jc w:val="both"/>
        <w:rPr>
          <w:sz w:val="20"/>
          <w:szCs w:val="22"/>
        </w:rPr>
      </w:pPr>
      <w:r w:rsidRPr="00EC0124">
        <w:rPr>
          <w:b/>
          <w:sz w:val="20"/>
          <w:szCs w:val="22"/>
        </w:rPr>
        <w:t>Elaborado por</w:t>
      </w:r>
      <w:r w:rsidRPr="00EC0124">
        <w:rPr>
          <w:sz w:val="20"/>
          <w:szCs w:val="22"/>
        </w:rPr>
        <w:t xml:space="preserve">: </w:t>
      </w:r>
      <w:r w:rsidR="00510082" w:rsidRPr="00EC0124">
        <w:rPr>
          <w:sz w:val="20"/>
          <w:szCs w:val="22"/>
        </w:rPr>
        <w:t>(Saltos. M, 2020)</w:t>
      </w:r>
    </w:p>
    <w:p w14:paraId="30833F8A" w14:textId="77777777" w:rsidR="005C7537" w:rsidRPr="00EC0124" w:rsidRDefault="005C7537" w:rsidP="005C7537">
      <w:pPr>
        <w:pStyle w:val="Sinespaciado"/>
        <w:tabs>
          <w:tab w:val="left" w:pos="284"/>
        </w:tabs>
        <w:spacing w:after="240" w:line="360" w:lineRule="auto"/>
        <w:jc w:val="both"/>
        <w:rPr>
          <w:rFonts w:ascii="Times New Roman" w:hAnsi="Times New Roman" w:cs="Times New Roman"/>
          <w:bCs/>
          <w:sz w:val="24"/>
          <w:lang w:val="es-ES"/>
        </w:rPr>
      </w:pPr>
      <w:r w:rsidRPr="00EC0124">
        <w:rPr>
          <w:rFonts w:ascii="Times New Roman" w:hAnsi="Times New Roman" w:cs="Times New Roman"/>
          <w:b/>
          <w:sz w:val="24"/>
          <w:lang w:val="es-ES"/>
        </w:rPr>
        <w:t>Morbilidad</w:t>
      </w:r>
      <w:r w:rsidRPr="00EC0124">
        <w:rPr>
          <w:rFonts w:ascii="Times New Roman" w:hAnsi="Times New Roman" w:cs="Times New Roman"/>
          <w:bCs/>
          <w:sz w:val="24"/>
          <w:lang w:val="es-ES"/>
        </w:rPr>
        <w:t xml:space="preserve"> (%)=</w:t>
      </w:r>
      <m:oMath>
        <m:f>
          <m:fPr>
            <m:ctrlPr>
              <w:rPr>
                <w:rFonts w:ascii="Cambria Math" w:hAnsi="Cambria Math" w:cs="Times New Roman"/>
                <w:bCs/>
                <w:i/>
                <w:sz w:val="24"/>
                <w:lang w:val="es-ES"/>
              </w:rPr>
            </m:ctrlPr>
          </m:fPr>
          <m:num>
            <m:r>
              <w:rPr>
                <w:rFonts w:ascii="Cambria Math" w:hAnsi="Cambria Math" w:cs="Times New Roman"/>
                <w:sz w:val="24"/>
                <w:lang w:val="es-ES"/>
              </w:rPr>
              <m:t>Número de animales sintomaticos</m:t>
            </m:r>
          </m:num>
          <m:den>
            <m:r>
              <w:rPr>
                <w:rFonts w:ascii="Cambria Math" w:hAnsi="Cambria Math" w:cs="Times New Roman"/>
                <w:sz w:val="24"/>
                <w:lang w:val="es-ES"/>
              </w:rPr>
              <m:t>Total de animales de unidad experimental</m:t>
            </m:r>
          </m:den>
        </m:f>
        <m:r>
          <w:rPr>
            <w:rFonts w:ascii="Cambria Math" w:hAnsi="Cambria Math" w:cs="Times New Roman"/>
            <w:sz w:val="24"/>
            <w:lang w:val="es-ES"/>
          </w:rPr>
          <m:t>*100</m:t>
        </m:r>
      </m:oMath>
    </w:p>
    <w:p w14:paraId="36295C49" w14:textId="2E547ADB" w:rsidR="005C7537" w:rsidRPr="00EC0124" w:rsidRDefault="005C7537" w:rsidP="005C7537">
      <w:pPr>
        <w:pStyle w:val="Sinespaciado"/>
        <w:tabs>
          <w:tab w:val="left" w:pos="284"/>
        </w:tabs>
        <w:spacing w:after="240" w:line="360" w:lineRule="auto"/>
        <w:jc w:val="both"/>
        <w:rPr>
          <w:rFonts w:ascii="Times New Roman" w:hAnsi="Times New Roman" w:cs="Times New Roman"/>
          <w:bCs/>
          <w:sz w:val="24"/>
          <w:lang w:val="es-ES"/>
        </w:rPr>
      </w:pPr>
      <w:r w:rsidRPr="00EC0124">
        <w:rPr>
          <w:rFonts w:ascii="Times New Roman" w:hAnsi="Times New Roman" w:cs="Times New Roman"/>
          <w:bCs/>
          <w:sz w:val="24"/>
          <w:lang w:val="es-ES"/>
        </w:rPr>
        <w:tab/>
      </w:r>
      <w:r w:rsidRPr="00EC0124">
        <w:rPr>
          <w:rFonts w:ascii="Times New Roman" w:hAnsi="Times New Roman" w:cs="Times New Roman"/>
          <w:bCs/>
          <w:sz w:val="24"/>
          <w:lang w:val="es-ES"/>
        </w:rPr>
        <w:tab/>
        <w:t xml:space="preserve">        =</w:t>
      </w:r>
      <m:oMath>
        <m:f>
          <m:fPr>
            <m:ctrlPr>
              <w:rPr>
                <w:rFonts w:ascii="Cambria Math" w:hAnsi="Cambria Math" w:cs="Times New Roman"/>
                <w:bCs/>
                <w:i/>
                <w:sz w:val="24"/>
                <w:lang w:val="es-ES"/>
              </w:rPr>
            </m:ctrlPr>
          </m:fPr>
          <m:num>
            <m:r>
              <w:rPr>
                <w:rFonts w:ascii="Cambria Math" w:hAnsi="Cambria Math" w:cs="Times New Roman"/>
                <w:sz w:val="24"/>
                <w:lang w:val="es-ES"/>
              </w:rPr>
              <m:t>16 pollos</m:t>
            </m:r>
          </m:num>
          <m:den>
            <m:r>
              <w:rPr>
                <w:rFonts w:ascii="Cambria Math" w:hAnsi="Cambria Math" w:cs="Times New Roman"/>
                <w:sz w:val="24"/>
                <w:lang w:val="es-ES"/>
              </w:rPr>
              <m:t>256 pollos</m:t>
            </m:r>
          </m:den>
        </m:f>
      </m:oMath>
      <w:r w:rsidRPr="00EC0124">
        <w:rPr>
          <w:rFonts w:ascii="Times New Roman" w:hAnsi="Times New Roman" w:cs="Times New Roman"/>
          <w:bCs/>
          <w:sz w:val="24"/>
          <w:lang w:val="es-ES"/>
        </w:rPr>
        <w:t>*100</w:t>
      </w:r>
    </w:p>
    <w:p w14:paraId="71D91839" w14:textId="01DAFC9F" w:rsidR="005C7537" w:rsidRPr="00EC0124" w:rsidRDefault="005C7537" w:rsidP="005C7537">
      <w:pPr>
        <w:pStyle w:val="Sinespaciado"/>
        <w:tabs>
          <w:tab w:val="left" w:pos="284"/>
        </w:tabs>
        <w:spacing w:after="240" w:line="360" w:lineRule="auto"/>
        <w:jc w:val="both"/>
        <w:rPr>
          <w:rFonts w:ascii="Times New Roman" w:hAnsi="Times New Roman" w:cs="Times New Roman"/>
          <w:bCs/>
          <w:sz w:val="24"/>
          <w:lang w:val="es-ES"/>
        </w:rPr>
      </w:pPr>
      <w:r w:rsidRPr="00EC0124">
        <w:rPr>
          <w:rFonts w:ascii="Times New Roman" w:hAnsi="Times New Roman" w:cs="Times New Roman"/>
          <w:bCs/>
          <w:sz w:val="24"/>
          <w:lang w:val="es-ES"/>
        </w:rPr>
        <w:tab/>
      </w:r>
      <w:r w:rsidRPr="00EC0124">
        <w:rPr>
          <w:rFonts w:ascii="Times New Roman" w:hAnsi="Times New Roman" w:cs="Times New Roman"/>
          <w:bCs/>
          <w:sz w:val="24"/>
          <w:lang w:val="es-ES"/>
        </w:rPr>
        <w:tab/>
        <w:t xml:space="preserve">       =</w:t>
      </w:r>
      <w:r w:rsidR="00EC0124">
        <w:rPr>
          <w:rFonts w:ascii="Times New Roman" w:hAnsi="Times New Roman" w:cs="Times New Roman"/>
          <w:bCs/>
          <w:sz w:val="24"/>
          <w:lang w:val="es-ES"/>
        </w:rPr>
        <w:t>6.25%</w:t>
      </w:r>
    </w:p>
    <w:p w14:paraId="59405E42" w14:textId="77777777" w:rsidR="002C6FCE" w:rsidRDefault="008A7ACE" w:rsidP="00F4112C">
      <w:pPr>
        <w:tabs>
          <w:tab w:val="left" w:pos="284"/>
        </w:tabs>
        <w:spacing w:before="240" w:after="240" w:line="360" w:lineRule="auto"/>
        <w:jc w:val="both"/>
        <w:rPr>
          <w:rFonts w:eastAsia="Calibri"/>
          <w:bCs/>
        </w:rPr>
      </w:pPr>
      <w:r w:rsidRPr="00EC0124">
        <w:rPr>
          <w:rFonts w:eastAsia="Calibri"/>
          <w:bCs/>
        </w:rPr>
        <w:t xml:space="preserve">En cuanto a la variable morbilidad en pollos se determinó como un </w:t>
      </w:r>
      <w:r w:rsidR="00EC0124">
        <w:rPr>
          <w:bCs/>
          <w:lang w:val="es-ES"/>
        </w:rPr>
        <w:t xml:space="preserve">6.25% </w:t>
      </w:r>
      <w:r w:rsidRPr="00EC0124">
        <w:rPr>
          <w:rFonts w:eastAsia="Calibri"/>
          <w:bCs/>
        </w:rPr>
        <w:t xml:space="preserve">de presencia de </w:t>
      </w:r>
      <w:r w:rsidR="005C7537" w:rsidRPr="00EC0124">
        <w:rPr>
          <w:rFonts w:eastAsia="Calibri"/>
          <w:bCs/>
        </w:rPr>
        <w:t>sintomatología</w:t>
      </w:r>
      <w:r w:rsidRPr="00EC0124">
        <w:rPr>
          <w:rFonts w:eastAsia="Calibri"/>
          <w:bCs/>
        </w:rPr>
        <w:t xml:space="preserve">, los casos de aves sintomáticas ocurrieron en </w:t>
      </w:r>
      <w:r w:rsidR="005C7537" w:rsidRPr="00EC0124">
        <w:rPr>
          <w:rFonts w:eastAsia="Calibri"/>
          <w:bCs/>
        </w:rPr>
        <w:t xml:space="preserve">todas </w:t>
      </w:r>
      <w:r w:rsidRPr="00EC0124">
        <w:rPr>
          <w:rFonts w:eastAsia="Calibri"/>
          <w:bCs/>
        </w:rPr>
        <w:t xml:space="preserve">las </w:t>
      </w:r>
      <w:r w:rsidRPr="00EC0124">
        <w:rPr>
          <w:rFonts w:eastAsia="Calibri"/>
          <w:bCs/>
        </w:rPr>
        <w:lastRenderedPageBreak/>
        <w:t xml:space="preserve">semanas </w:t>
      </w:r>
      <w:r w:rsidR="005C7537" w:rsidRPr="00EC0124">
        <w:rPr>
          <w:rFonts w:eastAsia="Calibri"/>
          <w:bCs/>
        </w:rPr>
        <w:t xml:space="preserve">de la fase experimental, </w:t>
      </w:r>
      <w:r w:rsidRPr="00EC0124">
        <w:rPr>
          <w:rFonts w:eastAsia="Calibri"/>
          <w:bCs/>
        </w:rPr>
        <w:t xml:space="preserve">con </w:t>
      </w:r>
      <w:r w:rsidR="00EC0124">
        <w:rPr>
          <w:rFonts w:eastAsia="Calibri"/>
          <w:bCs/>
        </w:rPr>
        <w:t>6</w:t>
      </w:r>
      <w:r w:rsidRPr="00EC0124">
        <w:rPr>
          <w:rFonts w:eastAsia="Calibri"/>
          <w:bCs/>
        </w:rPr>
        <w:t xml:space="preserve"> caso</w:t>
      </w:r>
      <w:r w:rsidR="005C7537" w:rsidRPr="00EC0124">
        <w:rPr>
          <w:rFonts w:eastAsia="Calibri"/>
          <w:bCs/>
        </w:rPr>
        <w:t>s para la primera semana</w:t>
      </w:r>
      <w:r w:rsidRPr="00EC0124">
        <w:rPr>
          <w:rFonts w:eastAsia="Calibri"/>
          <w:bCs/>
        </w:rPr>
        <w:t xml:space="preserve">; en la semana </w:t>
      </w:r>
      <w:r w:rsidR="005C7537" w:rsidRPr="00EC0124">
        <w:rPr>
          <w:rFonts w:eastAsia="Calibri"/>
          <w:bCs/>
        </w:rPr>
        <w:t>2</w:t>
      </w:r>
      <w:r w:rsidRPr="00EC0124">
        <w:rPr>
          <w:rFonts w:eastAsia="Calibri"/>
          <w:bCs/>
        </w:rPr>
        <w:t xml:space="preserve"> con </w:t>
      </w:r>
      <w:r w:rsidR="005C7537" w:rsidRPr="00EC0124">
        <w:rPr>
          <w:rFonts w:eastAsia="Calibri"/>
          <w:bCs/>
        </w:rPr>
        <w:t>5</w:t>
      </w:r>
      <w:r w:rsidRPr="00EC0124">
        <w:rPr>
          <w:rFonts w:eastAsia="Calibri"/>
          <w:bCs/>
        </w:rPr>
        <w:t xml:space="preserve"> caso</w:t>
      </w:r>
      <w:r w:rsidR="005C7537" w:rsidRPr="00EC0124">
        <w:rPr>
          <w:rFonts w:eastAsia="Calibri"/>
          <w:bCs/>
        </w:rPr>
        <w:t>s</w:t>
      </w:r>
      <w:r w:rsidRPr="00EC0124">
        <w:rPr>
          <w:rFonts w:eastAsia="Calibri"/>
          <w:bCs/>
        </w:rPr>
        <w:t xml:space="preserve">; </w:t>
      </w:r>
      <w:r w:rsidR="005C7537" w:rsidRPr="00EC0124">
        <w:rPr>
          <w:rFonts w:eastAsia="Calibri"/>
          <w:bCs/>
        </w:rPr>
        <w:t xml:space="preserve">en </w:t>
      </w:r>
      <w:r w:rsidR="00F4112C" w:rsidRPr="00EC0124">
        <w:rPr>
          <w:rFonts w:eastAsia="Calibri"/>
          <w:bCs/>
        </w:rPr>
        <w:t>las semanas</w:t>
      </w:r>
      <w:r w:rsidR="00EC0124">
        <w:rPr>
          <w:rFonts w:eastAsia="Calibri"/>
          <w:bCs/>
        </w:rPr>
        <w:t xml:space="preserve"> 3 con 2 casos </w:t>
      </w:r>
      <w:r w:rsidR="00F4112C">
        <w:rPr>
          <w:rFonts w:eastAsia="Calibri"/>
          <w:bCs/>
        </w:rPr>
        <w:t xml:space="preserve">y </w:t>
      </w:r>
      <w:r w:rsidR="00F4112C" w:rsidRPr="00EC0124">
        <w:rPr>
          <w:rFonts w:eastAsia="Calibri"/>
          <w:bCs/>
        </w:rPr>
        <w:t>desde</w:t>
      </w:r>
      <w:r w:rsidR="00EC0124">
        <w:rPr>
          <w:rFonts w:eastAsia="Calibri"/>
          <w:bCs/>
        </w:rPr>
        <w:t xml:space="preserve"> la semana 4 hasta la semana 6 se observó un solo animal sintomático por semana.</w:t>
      </w:r>
      <w:r w:rsidR="00F4112C">
        <w:rPr>
          <w:rFonts w:eastAsia="Calibri"/>
          <w:bCs/>
        </w:rPr>
        <w:t xml:space="preserve"> </w:t>
      </w:r>
      <w:r w:rsidR="00C010D2">
        <w:rPr>
          <w:rFonts w:eastAsia="Calibri"/>
          <w:bCs/>
        </w:rPr>
        <w:t xml:space="preserve"> </w:t>
      </w:r>
    </w:p>
    <w:p w14:paraId="1FABF0BD"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127CA4F9" w14:textId="1CD70633" w:rsidR="00C010D2" w:rsidRDefault="00CF6AA0" w:rsidP="00F4112C">
      <w:pPr>
        <w:tabs>
          <w:tab w:val="left" w:pos="284"/>
        </w:tabs>
        <w:spacing w:before="240" w:after="240" w:line="360" w:lineRule="auto"/>
        <w:jc w:val="both"/>
        <w:rPr>
          <w:rFonts w:eastAsia="Calibri"/>
          <w:bCs/>
        </w:rPr>
      </w:pPr>
      <w:r>
        <w:rPr>
          <w:rFonts w:eastAsia="Calibri"/>
          <w:bCs/>
        </w:rPr>
        <w:t>L</w:t>
      </w:r>
      <w:r w:rsidR="008A7ACE" w:rsidRPr="00EC0124">
        <w:rPr>
          <w:rFonts w:eastAsia="Calibri"/>
          <w:bCs/>
        </w:rPr>
        <w:t xml:space="preserve">a producción de pollos en condiciones de poca bio-seguridad o condiciones extremas no presentan los mejores resultados, en ganancia de peso, conversión alimenticia, peso a la canal y tiempo de salida al mercado. </w:t>
      </w:r>
      <w:r>
        <w:rPr>
          <w:rFonts w:eastAsia="Calibri"/>
          <w:bCs/>
        </w:rPr>
        <w:t xml:space="preserve"> (</w:t>
      </w:r>
      <w:r w:rsidRPr="00EC0124">
        <w:rPr>
          <w:rFonts w:eastAsia="Calibri"/>
          <w:bCs/>
        </w:rPr>
        <w:t>Serrano</w:t>
      </w:r>
      <w:r>
        <w:rPr>
          <w:rFonts w:eastAsia="Calibri"/>
          <w:bCs/>
        </w:rPr>
        <w:t xml:space="preserve">, </w:t>
      </w:r>
      <w:r w:rsidRPr="00EC0124">
        <w:rPr>
          <w:rFonts w:eastAsia="Calibri"/>
          <w:bCs/>
        </w:rPr>
        <w:t>2017)</w:t>
      </w:r>
    </w:p>
    <w:p w14:paraId="7DBFBF8F" w14:textId="7190619E" w:rsidR="001C5582" w:rsidRDefault="00CF6AA0" w:rsidP="00C010D2">
      <w:pPr>
        <w:tabs>
          <w:tab w:val="left" w:pos="284"/>
        </w:tabs>
        <w:spacing w:before="240" w:after="240" w:line="360" w:lineRule="auto"/>
        <w:jc w:val="both"/>
        <w:rPr>
          <w:rFonts w:eastAsia="Calibri"/>
          <w:bCs/>
        </w:rPr>
      </w:pPr>
      <w:r>
        <w:rPr>
          <w:rFonts w:eastAsia="Calibri"/>
          <w:bCs/>
        </w:rPr>
        <w:t>S</w:t>
      </w:r>
      <w:r w:rsidR="001C5582" w:rsidRPr="00EC0124">
        <w:rPr>
          <w:rFonts w:eastAsia="Calibri"/>
          <w:bCs/>
        </w:rPr>
        <w:t>e ha comprobado que dichas harinas tienen actividades bactericidas, bacteriostáticas, fungicidas y virales, lo que ayuda directamente a mejorar el desarrollo y desempeño del pollo en cada una de las etapas y a mejorar el sistema inmune.</w:t>
      </w:r>
      <w:r>
        <w:rPr>
          <w:rFonts w:eastAsia="Calibri"/>
          <w:bCs/>
        </w:rPr>
        <w:t xml:space="preserve"> (</w:t>
      </w:r>
      <w:r w:rsidRPr="00EC0124">
        <w:rPr>
          <w:rFonts w:eastAsia="Calibri"/>
          <w:bCs/>
        </w:rPr>
        <w:t xml:space="preserve">Hernández </w:t>
      </w:r>
      <w:r w:rsidRPr="00CF6AA0">
        <w:rPr>
          <w:rFonts w:eastAsia="Calibri"/>
          <w:bCs/>
          <w:i/>
          <w:iCs/>
        </w:rPr>
        <w:t>et al.,</w:t>
      </w:r>
      <w:r>
        <w:rPr>
          <w:rFonts w:eastAsia="Calibri"/>
          <w:bCs/>
        </w:rPr>
        <w:t xml:space="preserve"> </w:t>
      </w:r>
      <w:r w:rsidRPr="00EC0124">
        <w:rPr>
          <w:rFonts w:eastAsia="Calibri"/>
          <w:bCs/>
        </w:rPr>
        <w:t>2016),</w:t>
      </w:r>
    </w:p>
    <w:p w14:paraId="48B35119" w14:textId="634AB796" w:rsidR="002655D3" w:rsidRDefault="002655D3" w:rsidP="002655D3">
      <w:pPr>
        <w:spacing w:after="240" w:line="360" w:lineRule="auto"/>
        <w:jc w:val="both"/>
      </w:pPr>
      <w:r>
        <w:t xml:space="preserve">La mortalidad causada por la adición de harina de pescado fue principalmente por muerte súbita principalmente fue causa de infarto cardiaco debido al sobrepeso y derivó en un porcentaje de mortalidad del </w:t>
      </w:r>
      <w:r w:rsidR="00F15135">
        <w:t>7.12</w:t>
      </w:r>
      <w:r>
        <w:t>%. El problema puede ser erradicado mediante el uso de dietas bajas en niveles de nutrientes a pesar de que no resulte rentable en términos de desempeño del ave. (Estrella y León, 2010),</w:t>
      </w:r>
    </w:p>
    <w:p w14:paraId="223AFB49" w14:textId="7269803C" w:rsidR="002655D3" w:rsidRDefault="002655D3" w:rsidP="002655D3">
      <w:pPr>
        <w:spacing w:after="240" w:line="360" w:lineRule="auto"/>
        <w:jc w:val="both"/>
      </w:pPr>
      <w:r>
        <w:t>En la evaluación de horarios de alimentación en pollos broiler para disminuir problemas de ascitis en Tumbaco con la inclusión de melaza en su dieta, recomiendan que el mejor horario de acceso de alimento es de cuatro horas en la mañana y cuatro horas en la tarde desde la primera semana hasta la quinta semana, siendo este horario decisivo para bajar la incidencia de ascitis y la mo</w:t>
      </w:r>
      <w:r w:rsidR="00F15135">
        <w:t>rbilidad, que tuvo un 8%</w:t>
      </w:r>
      <w:r>
        <w:t>.</w:t>
      </w:r>
      <w:r w:rsidRPr="00C325AB">
        <w:t xml:space="preserve"> </w:t>
      </w:r>
      <w:r w:rsidR="00CF6AA0">
        <w:t xml:space="preserve"> </w:t>
      </w:r>
      <w:r>
        <w:t>(Juiña y León, 2015)</w:t>
      </w:r>
    </w:p>
    <w:p w14:paraId="7CC4E45C" w14:textId="17C1036D" w:rsidR="00CF6AA0" w:rsidRDefault="00CF6AA0" w:rsidP="00CF6AA0">
      <w:pPr>
        <w:tabs>
          <w:tab w:val="left" w:pos="284"/>
        </w:tabs>
        <w:spacing w:before="240" w:after="240" w:line="360" w:lineRule="auto"/>
        <w:jc w:val="both"/>
        <w:rPr>
          <w:rFonts w:eastAsia="Calibri"/>
          <w:bCs/>
        </w:rPr>
      </w:pPr>
      <w:r w:rsidRPr="00EC0124">
        <w:rPr>
          <w:rFonts w:eastAsia="Calibri"/>
          <w:bCs/>
        </w:rPr>
        <w:t>En la investigación se dio un buen manejo al galpón por lo que se pudo reducir al mínimo tanto la morbilidad y la mortalidad de los pollos en la fase experimental</w:t>
      </w:r>
      <w:r w:rsidR="00F15135">
        <w:rPr>
          <w:rFonts w:eastAsia="Calibri"/>
          <w:bCs/>
        </w:rPr>
        <w:t>, además, l</w:t>
      </w:r>
      <w:r w:rsidRPr="00EC0124">
        <w:rPr>
          <w:rFonts w:eastAsia="Calibri"/>
          <w:bCs/>
        </w:rPr>
        <w:t xml:space="preserve">os datos encontrados en esta investigación concuerdan a los reportados por </w:t>
      </w:r>
      <w:r w:rsidR="00F15135">
        <w:rPr>
          <w:rFonts w:eastAsia="Calibri"/>
          <w:bCs/>
        </w:rPr>
        <w:t xml:space="preserve">varias investigaciones que tuvieron resultados similares en cuanto a la morbilidad de aves. </w:t>
      </w:r>
      <w:r w:rsidRPr="00EC0124">
        <w:rPr>
          <w:rFonts w:eastAsia="Calibri"/>
          <w:bCs/>
        </w:rPr>
        <w:t xml:space="preserve"> </w:t>
      </w:r>
    </w:p>
    <w:p w14:paraId="62AD3D85" w14:textId="77777777" w:rsidR="0089302C" w:rsidRPr="00CF6AA0" w:rsidRDefault="0089302C" w:rsidP="00CF6AA0">
      <w:pPr>
        <w:tabs>
          <w:tab w:val="left" w:pos="284"/>
        </w:tabs>
        <w:spacing w:before="240" w:after="240" w:line="360" w:lineRule="auto"/>
        <w:jc w:val="both"/>
        <w:rPr>
          <w:rFonts w:eastAsia="Calibri"/>
          <w:bCs/>
        </w:rPr>
      </w:pPr>
    </w:p>
    <w:p w14:paraId="45C72346" w14:textId="5410DDF1" w:rsidR="00623ACF" w:rsidRPr="00EC0124" w:rsidRDefault="00623ACF" w:rsidP="00623ACF">
      <w:pPr>
        <w:pStyle w:val="Descripcin"/>
        <w:rPr>
          <w:rFonts w:eastAsia="Calibri"/>
          <w:color w:val="auto"/>
          <w:sz w:val="22"/>
          <w:szCs w:val="22"/>
        </w:rPr>
      </w:pPr>
      <w:bookmarkStart w:id="213" w:name="_Toc63256051"/>
      <w:r w:rsidRPr="00EC0124">
        <w:rPr>
          <w:b/>
          <w:bCs/>
          <w:color w:val="auto"/>
          <w:sz w:val="22"/>
          <w:szCs w:val="22"/>
        </w:rPr>
        <w:lastRenderedPageBreak/>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15</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 Morbilidad (Animales contagiados</w:t>
      </w:r>
      <w:r w:rsidRPr="00EC0124">
        <w:rPr>
          <w:color w:val="auto"/>
          <w:sz w:val="22"/>
          <w:szCs w:val="22"/>
        </w:rPr>
        <w:t>)</w:t>
      </w:r>
      <w:bookmarkEnd w:id="213"/>
    </w:p>
    <w:p w14:paraId="09D01658" w14:textId="1899D5CC" w:rsidR="008A7ACE" w:rsidRPr="00EC0124" w:rsidRDefault="00EC0124" w:rsidP="00E61172">
      <w:pPr>
        <w:spacing w:after="240" w:line="360" w:lineRule="auto"/>
        <w:jc w:val="both"/>
        <w:rPr>
          <w:b/>
          <w:lang w:val="es-MX"/>
        </w:rPr>
      </w:pPr>
      <w:r>
        <w:rPr>
          <w:noProof/>
        </w:rPr>
        <w:drawing>
          <wp:inline distT="0" distB="0" distL="0" distR="0" wp14:anchorId="60ABB0A0" wp14:editId="263E1738">
            <wp:extent cx="5074920" cy="2766060"/>
            <wp:effectExtent l="0" t="0" r="11430" b="15240"/>
            <wp:docPr id="15" name="Chart 15">
              <a:extLst xmlns:a="http://schemas.openxmlformats.org/drawingml/2006/main">
                <a:ext uri="{FF2B5EF4-FFF2-40B4-BE49-F238E27FC236}">
                  <a16:creationId xmlns:a16="http://schemas.microsoft.com/office/drawing/2014/main" id="{029DA59B-E70D-4AF9-9D99-B510D6818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08A86A" w14:textId="1D04A68B" w:rsidR="008205CA" w:rsidRPr="00EC0124" w:rsidRDefault="008205CA" w:rsidP="00C010D2">
      <w:pPr>
        <w:pStyle w:val="Ttulo2"/>
        <w:numPr>
          <w:ilvl w:val="0"/>
          <w:numId w:val="0"/>
        </w:numPr>
        <w:spacing w:after="120"/>
        <w:rPr>
          <w:b w:val="0"/>
        </w:rPr>
      </w:pPr>
      <w:bookmarkStart w:id="214" w:name="_Toc69136151"/>
      <w:r w:rsidRPr="00EC0124">
        <w:t xml:space="preserve">5.7. </w:t>
      </w:r>
      <w:r w:rsidR="0096322E" w:rsidRPr="00EC0124">
        <w:t>Peso a la canal.</w:t>
      </w:r>
      <w:bookmarkEnd w:id="214"/>
      <w:r w:rsidR="0096322E" w:rsidRPr="00EC0124">
        <w:t xml:space="preserve"> </w:t>
      </w:r>
    </w:p>
    <w:p w14:paraId="17AD844B" w14:textId="61714CF8" w:rsidR="00AA0E9B" w:rsidRPr="00EC0124" w:rsidRDefault="00623ACF" w:rsidP="00623ACF">
      <w:pPr>
        <w:pStyle w:val="Descripcin"/>
        <w:spacing w:after="0"/>
        <w:rPr>
          <w:color w:val="auto"/>
          <w:sz w:val="22"/>
          <w:szCs w:val="22"/>
        </w:rPr>
      </w:pPr>
      <w:bookmarkStart w:id="215" w:name="_Toc63256033"/>
      <w:bookmarkStart w:id="216" w:name="_Toc63256163"/>
      <w:bookmarkStart w:id="217" w:name="_Toc63256738"/>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34</w:t>
      </w:r>
      <w:r w:rsidRPr="00EC0124">
        <w:rPr>
          <w:b/>
          <w:bCs/>
          <w:i w:val="0"/>
          <w:iCs w:val="0"/>
          <w:color w:val="auto"/>
          <w:sz w:val="22"/>
          <w:szCs w:val="22"/>
        </w:rPr>
        <w:fldChar w:fldCharType="end"/>
      </w:r>
      <w:r w:rsidRPr="00EC0124">
        <w:rPr>
          <w:b/>
          <w:bCs/>
          <w:i w:val="0"/>
          <w:iCs w:val="0"/>
          <w:color w:val="auto"/>
          <w:sz w:val="22"/>
          <w:szCs w:val="22"/>
        </w:rPr>
        <w:t>.</w:t>
      </w:r>
      <w:bookmarkEnd w:id="215"/>
      <w:bookmarkEnd w:id="216"/>
      <w:r w:rsidRPr="00EC0124">
        <w:rPr>
          <w:color w:val="auto"/>
          <w:sz w:val="22"/>
          <w:szCs w:val="22"/>
        </w:rPr>
        <w:t xml:space="preserve"> Análisis de varianza (ADEVA) del peso a la canal.</w:t>
      </w:r>
      <w:bookmarkEnd w:id="217"/>
    </w:p>
    <w:tbl>
      <w:tblPr>
        <w:tblStyle w:val="Tablanormal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487"/>
        <w:gridCol w:w="873"/>
        <w:gridCol w:w="990"/>
        <w:gridCol w:w="990"/>
        <w:gridCol w:w="666"/>
        <w:gridCol w:w="766"/>
      </w:tblGrid>
      <w:tr w:rsidR="00983CF7" w:rsidRPr="00EC0124" w14:paraId="65F7A4E1" w14:textId="77777777" w:rsidTr="00E712F1">
        <w:trPr>
          <w:cnfStyle w:val="100000000000" w:firstRow="1" w:lastRow="0" w:firstColumn="0" w:lastColumn="0" w:oddVBand="0" w:evenVBand="0" w:oddHBand="0"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B4C6E7" w:themeFill="accent5" w:themeFillTint="66"/>
          </w:tcPr>
          <w:p w14:paraId="38D178A8" w14:textId="77777777" w:rsidR="00983CF7" w:rsidRPr="00EC0124" w:rsidRDefault="00983CF7" w:rsidP="00983CF7">
            <w:pPr>
              <w:rPr>
                <w:rFonts w:eastAsia="Calibri"/>
                <w:sz w:val="22"/>
              </w:rPr>
            </w:pPr>
            <w:r w:rsidRPr="00EC0124">
              <w:rPr>
                <w:rFonts w:eastAsia="Calibri"/>
                <w:sz w:val="22"/>
              </w:rPr>
              <w:t>Fv</w:t>
            </w:r>
          </w:p>
        </w:tc>
        <w:tc>
          <w:tcPr>
            <w:tcW w:w="873" w:type="dxa"/>
            <w:shd w:val="clear" w:color="auto" w:fill="B4C6E7" w:themeFill="accent5" w:themeFillTint="66"/>
          </w:tcPr>
          <w:p w14:paraId="570E9A86"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GL</w:t>
            </w:r>
          </w:p>
        </w:tc>
        <w:tc>
          <w:tcPr>
            <w:tcW w:w="990" w:type="dxa"/>
            <w:shd w:val="clear" w:color="auto" w:fill="B4C6E7" w:themeFill="accent5" w:themeFillTint="66"/>
          </w:tcPr>
          <w:p w14:paraId="664AEA2F"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SC</w:t>
            </w:r>
          </w:p>
        </w:tc>
        <w:tc>
          <w:tcPr>
            <w:tcW w:w="990" w:type="dxa"/>
            <w:shd w:val="clear" w:color="auto" w:fill="B4C6E7" w:themeFill="accent5" w:themeFillTint="66"/>
          </w:tcPr>
          <w:p w14:paraId="6306EF4E"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CM</w:t>
            </w:r>
          </w:p>
        </w:tc>
        <w:tc>
          <w:tcPr>
            <w:tcW w:w="666" w:type="dxa"/>
            <w:shd w:val="clear" w:color="auto" w:fill="B4C6E7" w:themeFill="accent5" w:themeFillTint="66"/>
          </w:tcPr>
          <w:p w14:paraId="1C176233"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F</w:t>
            </w:r>
          </w:p>
        </w:tc>
        <w:tc>
          <w:tcPr>
            <w:tcW w:w="766" w:type="dxa"/>
            <w:shd w:val="clear" w:color="auto" w:fill="B4C6E7" w:themeFill="accent5" w:themeFillTint="66"/>
          </w:tcPr>
          <w:p w14:paraId="481EF05B" w14:textId="77777777" w:rsidR="00983CF7" w:rsidRPr="00EC0124" w:rsidRDefault="00983CF7" w:rsidP="00983CF7">
            <w:pPr>
              <w:cnfStyle w:val="100000000000" w:firstRow="1"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P</w:t>
            </w:r>
          </w:p>
        </w:tc>
      </w:tr>
      <w:tr w:rsidR="00983CF7" w:rsidRPr="00EC0124" w14:paraId="0F0F0F81"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687D3310" w14:textId="77777777" w:rsidR="00983CF7" w:rsidRPr="00EC0124" w:rsidRDefault="00983CF7" w:rsidP="00983CF7">
            <w:pPr>
              <w:rPr>
                <w:rFonts w:eastAsia="Calibri"/>
                <w:sz w:val="22"/>
              </w:rPr>
            </w:pPr>
            <w:r w:rsidRPr="00EC0124">
              <w:rPr>
                <w:rFonts w:eastAsia="Calibri"/>
                <w:sz w:val="22"/>
              </w:rPr>
              <w:t>Bloques</w:t>
            </w:r>
          </w:p>
        </w:tc>
        <w:tc>
          <w:tcPr>
            <w:tcW w:w="873" w:type="dxa"/>
            <w:shd w:val="clear" w:color="auto" w:fill="FFFFFF"/>
          </w:tcPr>
          <w:p w14:paraId="261CD929"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3BC3C666" w14:textId="46426231"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13946</w:t>
            </w:r>
          </w:p>
        </w:tc>
        <w:tc>
          <w:tcPr>
            <w:tcW w:w="990" w:type="dxa"/>
            <w:shd w:val="clear" w:color="auto" w:fill="FFFFFF"/>
          </w:tcPr>
          <w:p w14:paraId="609EFBFD" w14:textId="7692249F"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4649</w:t>
            </w:r>
          </w:p>
        </w:tc>
        <w:tc>
          <w:tcPr>
            <w:tcW w:w="666" w:type="dxa"/>
            <w:shd w:val="clear" w:color="auto" w:fill="FFFFFF"/>
          </w:tcPr>
          <w:p w14:paraId="4E35F6F2"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074F7A2F"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r>
      <w:tr w:rsidR="00983CF7" w:rsidRPr="00EC0124" w14:paraId="6B3300F0"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4FD284B4" w14:textId="77777777" w:rsidR="00983CF7" w:rsidRPr="00EC0124" w:rsidRDefault="00983CF7" w:rsidP="00983CF7">
            <w:pPr>
              <w:rPr>
                <w:rFonts w:eastAsia="Calibri"/>
                <w:sz w:val="22"/>
              </w:rPr>
            </w:pPr>
            <w:r w:rsidRPr="00EC0124">
              <w:rPr>
                <w:rFonts w:eastAsia="Calibri"/>
                <w:sz w:val="22"/>
              </w:rPr>
              <w:t>Tratamientos</w:t>
            </w:r>
          </w:p>
        </w:tc>
        <w:tc>
          <w:tcPr>
            <w:tcW w:w="873" w:type="dxa"/>
            <w:shd w:val="clear" w:color="auto" w:fill="FFFFFF"/>
          </w:tcPr>
          <w:p w14:paraId="5A39DA1C"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3</w:t>
            </w:r>
          </w:p>
        </w:tc>
        <w:tc>
          <w:tcPr>
            <w:tcW w:w="990" w:type="dxa"/>
            <w:shd w:val="clear" w:color="auto" w:fill="FFFFFF"/>
          </w:tcPr>
          <w:p w14:paraId="78715383" w14:textId="2241BD9B"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396356</w:t>
            </w:r>
          </w:p>
        </w:tc>
        <w:tc>
          <w:tcPr>
            <w:tcW w:w="990" w:type="dxa"/>
            <w:shd w:val="clear" w:color="auto" w:fill="FFFFFF"/>
          </w:tcPr>
          <w:p w14:paraId="2E9DC5A6" w14:textId="4E955923"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132119</w:t>
            </w:r>
          </w:p>
        </w:tc>
        <w:tc>
          <w:tcPr>
            <w:tcW w:w="666" w:type="dxa"/>
            <w:shd w:val="clear" w:color="auto" w:fill="FFFFFF"/>
          </w:tcPr>
          <w:p w14:paraId="75B42AEC" w14:textId="045C258B"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53.72</w:t>
            </w:r>
          </w:p>
        </w:tc>
        <w:tc>
          <w:tcPr>
            <w:tcW w:w="766" w:type="dxa"/>
            <w:shd w:val="clear" w:color="auto" w:fill="FFFFFF"/>
          </w:tcPr>
          <w:p w14:paraId="1BDF93BA" w14:textId="25A78CAA" w:rsidR="00983CF7" w:rsidRPr="00EC0124" w:rsidRDefault="00DA5C95"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Theme="minorHAnsi"/>
                <w:color w:val="000000"/>
                <w:sz w:val="20"/>
                <w:szCs w:val="20"/>
              </w:rPr>
              <w:t>0.000</w:t>
            </w:r>
            <w:r w:rsidR="00AA0E9B" w:rsidRPr="00EC0124">
              <w:rPr>
                <w:rFonts w:eastAsiaTheme="minorHAnsi"/>
                <w:color w:val="000000"/>
                <w:sz w:val="20"/>
                <w:szCs w:val="20"/>
              </w:rPr>
              <w:t>1</w:t>
            </w:r>
          </w:p>
        </w:tc>
      </w:tr>
      <w:tr w:rsidR="00983CF7" w:rsidRPr="00EC0124" w14:paraId="5CB70F21"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EB7E423" w14:textId="77777777" w:rsidR="00983CF7" w:rsidRPr="00EC0124" w:rsidRDefault="00983CF7" w:rsidP="00983CF7">
            <w:pPr>
              <w:rPr>
                <w:rFonts w:eastAsia="Calibri"/>
                <w:sz w:val="22"/>
              </w:rPr>
            </w:pPr>
            <w:r w:rsidRPr="00EC0124">
              <w:rPr>
                <w:rFonts w:eastAsia="Calibri"/>
                <w:sz w:val="22"/>
              </w:rPr>
              <w:t>Error</w:t>
            </w:r>
          </w:p>
        </w:tc>
        <w:tc>
          <w:tcPr>
            <w:tcW w:w="873" w:type="dxa"/>
            <w:shd w:val="clear" w:color="auto" w:fill="FFFFFF"/>
          </w:tcPr>
          <w:p w14:paraId="0FB7CA64"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9</w:t>
            </w:r>
          </w:p>
        </w:tc>
        <w:tc>
          <w:tcPr>
            <w:tcW w:w="990" w:type="dxa"/>
            <w:shd w:val="clear" w:color="auto" w:fill="FFFFFF"/>
          </w:tcPr>
          <w:p w14:paraId="18DC103C" w14:textId="093133F9"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22136</w:t>
            </w:r>
          </w:p>
        </w:tc>
        <w:tc>
          <w:tcPr>
            <w:tcW w:w="990" w:type="dxa"/>
            <w:shd w:val="clear" w:color="auto" w:fill="FFFFFF"/>
          </w:tcPr>
          <w:p w14:paraId="4D678039" w14:textId="140B1031"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2460</w:t>
            </w:r>
          </w:p>
        </w:tc>
        <w:tc>
          <w:tcPr>
            <w:tcW w:w="666" w:type="dxa"/>
            <w:shd w:val="clear" w:color="auto" w:fill="FFFFFF"/>
          </w:tcPr>
          <w:p w14:paraId="16AEEDE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766" w:type="dxa"/>
            <w:shd w:val="clear" w:color="auto" w:fill="FFFFFF"/>
          </w:tcPr>
          <w:p w14:paraId="4FE9F05D" w14:textId="23A3D27D" w:rsidR="00983CF7" w:rsidRPr="00EC0124" w:rsidRDefault="00510082"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sz w:val="22"/>
              </w:rPr>
              <w:t>(*)</w:t>
            </w:r>
          </w:p>
        </w:tc>
      </w:tr>
      <w:tr w:rsidR="00983CF7" w:rsidRPr="00EC0124" w14:paraId="028DE477" w14:textId="77777777" w:rsidTr="00155DFB">
        <w:trPr>
          <w:trHeight w:val="219"/>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75CC3BAD" w14:textId="77777777" w:rsidR="00983CF7" w:rsidRPr="00EC0124" w:rsidRDefault="00983CF7" w:rsidP="00983CF7">
            <w:pPr>
              <w:rPr>
                <w:rFonts w:eastAsia="Calibri"/>
                <w:sz w:val="22"/>
              </w:rPr>
            </w:pPr>
            <w:r w:rsidRPr="00EC0124">
              <w:rPr>
                <w:rFonts w:eastAsia="Calibri"/>
                <w:sz w:val="22"/>
              </w:rPr>
              <w:t>Total</w:t>
            </w:r>
          </w:p>
        </w:tc>
        <w:tc>
          <w:tcPr>
            <w:tcW w:w="873" w:type="dxa"/>
            <w:shd w:val="clear" w:color="auto" w:fill="FFFFFF"/>
          </w:tcPr>
          <w:p w14:paraId="371A621F"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r w:rsidRPr="00EC0124">
              <w:rPr>
                <w:rFonts w:eastAsia="Calibri"/>
                <w:sz w:val="22"/>
              </w:rPr>
              <w:t>15</w:t>
            </w:r>
          </w:p>
        </w:tc>
        <w:tc>
          <w:tcPr>
            <w:tcW w:w="990" w:type="dxa"/>
            <w:shd w:val="clear" w:color="auto" w:fill="FFFFFF"/>
          </w:tcPr>
          <w:p w14:paraId="0A3305EC" w14:textId="609FB5B2" w:rsidR="00983CF7" w:rsidRPr="00EC0124" w:rsidRDefault="00DA5C95" w:rsidP="00DA5C9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432438</w:t>
            </w:r>
          </w:p>
        </w:tc>
        <w:tc>
          <w:tcPr>
            <w:tcW w:w="990" w:type="dxa"/>
            <w:shd w:val="clear" w:color="auto" w:fill="FFFFFF"/>
          </w:tcPr>
          <w:p w14:paraId="6276ED39"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666" w:type="dxa"/>
            <w:shd w:val="clear" w:color="auto" w:fill="FFFFFF"/>
          </w:tcPr>
          <w:p w14:paraId="07779048"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c>
          <w:tcPr>
            <w:tcW w:w="766" w:type="dxa"/>
            <w:shd w:val="clear" w:color="auto" w:fill="FFFFFF"/>
          </w:tcPr>
          <w:p w14:paraId="10E6D534" w14:textId="77777777" w:rsidR="00983CF7" w:rsidRPr="00EC0124" w:rsidRDefault="00983CF7" w:rsidP="00983CF7">
            <w:pPr>
              <w:cnfStyle w:val="000000000000" w:firstRow="0" w:lastRow="0" w:firstColumn="0" w:lastColumn="0" w:oddVBand="0" w:evenVBand="0" w:oddHBand="0" w:evenHBand="0" w:firstRowFirstColumn="0" w:firstRowLastColumn="0" w:lastRowFirstColumn="0" w:lastRowLastColumn="0"/>
              <w:rPr>
                <w:rFonts w:eastAsia="Calibri"/>
                <w:sz w:val="22"/>
              </w:rPr>
            </w:pPr>
          </w:p>
        </w:tc>
      </w:tr>
      <w:tr w:rsidR="00983CF7" w:rsidRPr="00EC0124" w14:paraId="77909709" w14:textId="77777777" w:rsidTr="00155DF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487" w:type="dxa"/>
            <w:shd w:val="clear" w:color="auto" w:fill="FFFFFF"/>
          </w:tcPr>
          <w:p w14:paraId="18826207" w14:textId="77777777" w:rsidR="00983CF7" w:rsidRPr="00EC0124" w:rsidRDefault="00983CF7" w:rsidP="00983CF7">
            <w:pPr>
              <w:rPr>
                <w:rFonts w:eastAsia="Calibri"/>
                <w:sz w:val="22"/>
              </w:rPr>
            </w:pPr>
            <w:r w:rsidRPr="00EC0124">
              <w:rPr>
                <w:rFonts w:eastAsia="Calibri"/>
                <w:sz w:val="22"/>
              </w:rPr>
              <w:t>Promedio</w:t>
            </w:r>
          </w:p>
        </w:tc>
        <w:tc>
          <w:tcPr>
            <w:tcW w:w="873" w:type="dxa"/>
            <w:shd w:val="clear" w:color="auto" w:fill="FFFFFF"/>
          </w:tcPr>
          <w:p w14:paraId="5CF7743F" w14:textId="6A0A4780" w:rsidR="00983CF7" w:rsidRPr="00EC0124" w:rsidRDefault="00DA5C95"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Theme="minorHAnsi"/>
                <w:color w:val="000000"/>
                <w:sz w:val="20"/>
                <w:szCs w:val="20"/>
              </w:rPr>
              <w:t>1676.1</w:t>
            </w:r>
          </w:p>
        </w:tc>
        <w:tc>
          <w:tcPr>
            <w:tcW w:w="990" w:type="dxa"/>
            <w:shd w:val="clear" w:color="auto" w:fill="FFFFFF"/>
          </w:tcPr>
          <w:p w14:paraId="1C336D3B"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990" w:type="dxa"/>
            <w:shd w:val="clear" w:color="auto" w:fill="FFFFFF"/>
          </w:tcPr>
          <w:p w14:paraId="7BF229D3"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p>
        </w:tc>
        <w:tc>
          <w:tcPr>
            <w:tcW w:w="666" w:type="dxa"/>
            <w:shd w:val="clear" w:color="auto" w:fill="FFFFFF"/>
          </w:tcPr>
          <w:p w14:paraId="143B891A" w14:textId="77777777" w:rsidR="00983CF7" w:rsidRPr="00EC0124" w:rsidRDefault="00983CF7" w:rsidP="00983CF7">
            <w:pPr>
              <w:cnfStyle w:val="000000100000" w:firstRow="0" w:lastRow="0" w:firstColumn="0" w:lastColumn="0" w:oddVBand="0" w:evenVBand="0" w:oddHBand="1" w:evenHBand="0" w:firstRowFirstColumn="0" w:firstRowLastColumn="0" w:lastRowFirstColumn="0" w:lastRowLastColumn="0"/>
              <w:rPr>
                <w:rFonts w:eastAsia="Calibri"/>
                <w:sz w:val="22"/>
              </w:rPr>
            </w:pPr>
            <w:r w:rsidRPr="00EC0124">
              <w:rPr>
                <w:rFonts w:eastAsia="Calibri"/>
                <w:color w:val="000000"/>
                <w:sz w:val="22"/>
              </w:rPr>
              <w:t>CV</w:t>
            </w:r>
          </w:p>
        </w:tc>
        <w:tc>
          <w:tcPr>
            <w:tcW w:w="766" w:type="dxa"/>
            <w:shd w:val="clear" w:color="auto" w:fill="FFFFFF"/>
          </w:tcPr>
          <w:p w14:paraId="4B077141" w14:textId="4F4610AB" w:rsidR="00983CF7" w:rsidRPr="00EC0124" w:rsidRDefault="00DA5C95" w:rsidP="00DA5C95">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eastAsiaTheme="minorHAnsi"/>
                <w:color w:val="000000"/>
                <w:sz w:val="20"/>
                <w:szCs w:val="20"/>
              </w:rPr>
            </w:pPr>
            <w:r w:rsidRPr="00EC0124">
              <w:rPr>
                <w:rFonts w:eastAsiaTheme="minorHAnsi"/>
                <w:color w:val="000000"/>
                <w:sz w:val="20"/>
                <w:szCs w:val="20"/>
              </w:rPr>
              <w:t>2.96</w:t>
            </w:r>
          </w:p>
        </w:tc>
      </w:tr>
    </w:tbl>
    <w:p w14:paraId="21234933"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Diferencias estadísticas significativas.</w:t>
      </w:r>
    </w:p>
    <w:p w14:paraId="61BBE458"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NS: Respuesta estadística no significativa.</w:t>
      </w:r>
    </w:p>
    <w:p w14:paraId="0033FFDE"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C.V: Coeficiente de variación.</w:t>
      </w:r>
    </w:p>
    <w:p w14:paraId="19C216C7" w14:textId="77777777" w:rsidR="00116BC0" w:rsidRPr="00EC0124" w:rsidRDefault="00116BC0" w:rsidP="00E61172">
      <w:pPr>
        <w:pStyle w:val="Default"/>
        <w:spacing w:after="240"/>
        <w:jc w:val="both"/>
        <w:rPr>
          <w:sz w:val="20"/>
          <w:szCs w:val="22"/>
        </w:rPr>
      </w:pPr>
      <w:r w:rsidRPr="00EC0124">
        <w:rPr>
          <w:b/>
          <w:sz w:val="20"/>
          <w:szCs w:val="22"/>
        </w:rPr>
        <w:t>Elaborado por</w:t>
      </w:r>
      <w:r w:rsidRPr="00EC0124">
        <w:rPr>
          <w:sz w:val="20"/>
          <w:szCs w:val="22"/>
        </w:rPr>
        <w:t>: (Saltos. M, 2020)</w:t>
      </w:r>
    </w:p>
    <w:p w14:paraId="31E0666D" w14:textId="223F414D" w:rsidR="009B704D" w:rsidRDefault="009B704D" w:rsidP="009B704D">
      <w:pPr>
        <w:autoSpaceDE w:val="0"/>
        <w:autoSpaceDN w:val="0"/>
        <w:adjustRightInd w:val="0"/>
        <w:spacing w:after="240" w:line="360" w:lineRule="auto"/>
        <w:jc w:val="both"/>
        <w:rPr>
          <w:color w:val="000000"/>
        </w:rPr>
      </w:pPr>
      <w:r w:rsidRPr="00EC0124">
        <w:rPr>
          <w:color w:val="000000"/>
        </w:rPr>
        <w:t>Mediante la prueba de Fisher (Tabla 34), se determinó que existió una diferencia estadística significativa (*) para la variable peso a la canal en gramos una vez concluida la fase experimental y faenados los animales.</w:t>
      </w:r>
    </w:p>
    <w:p w14:paraId="0DD73929" w14:textId="6931CF34" w:rsidR="002C6FCE" w:rsidRDefault="002C6FCE" w:rsidP="002C6FCE">
      <w:pPr>
        <w:autoSpaceDE w:val="0"/>
        <w:autoSpaceDN w:val="0"/>
        <w:adjustRightInd w:val="0"/>
        <w:spacing w:after="240" w:line="360" w:lineRule="auto"/>
        <w:jc w:val="both"/>
        <w:rPr>
          <w:color w:val="000000"/>
        </w:rPr>
      </w:pPr>
      <w:r w:rsidRPr="00EC0124">
        <w:rPr>
          <w:color w:val="000000"/>
        </w:rPr>
        <w:t xml:space="preserve">Se observo una probabilidad menor a 0.05; esto nos indica que los distintos tratamientos en estudio tuvieron un efecto diferente en cuanto al peso a la canal, pudiéndose observar que el tratamiento T2 obtuvo el mejor resultado en cuanto al peso obtenido luego del sacrificio y desposte por un margen amplio con respecto a los demás tratamientos en estudio, ganando una gran cantidad de peso comparado con los demás tratamientos. </w:t>
      </w:r>
    </w:p>
    <w:p w14:paraId="36E6F64E" w14:textId="77777777" w:rsidR="00476EA8" w:rsidRDefault="00476EA8" w:rsidP="002C6FCE">
      <w:pPr>
        <w:autoSpaceDE w:val="0"/>
        <w:autoSpaceDN w:val="0"/>
        <w:adjustRightInd w:val="0"/>
        <w:spacing w:after="240" w:line="360" w:lineRule="auto"/>
        <w:jc w:val="both"/>
        <w:rPr>
          <w:color w:val="000000"/>
        </w:rPr>
      </w:pPr>
    </w:p>
    <w:p w14:paraId="5E13F227" w14:textId="6D440E92" w:rsidR="001242FC" w:rsidRPr="00EC0124" w:rsidRDefault="00623ACF" w:rsidP="00623ACF">
      <w:pPr>
        <w:pStyle w:val="Descripcin"/>
        <w:spacing w:after="0"/>
        <w:rPr>
          <w:color w:val="auto"/>
          <w:sz w:val="22"/>
          <w:szCs w:val="22"/>
        </w:rPr>
      </w:pPr>
      <w:bookmarkStart w:id="218" w:name="_Toc63256034"/>
      <w:bookmarkStart w:id="219" w:name="_Toc63256164"/>
      <w:bookmarkStart w:id="220" w:name="_Toc63256739"/>
      <w:r w:rsidRPr="00EC0124">
        <w:rPr>
          <w:b/>
          <w:bCs/>
          <w:i w:val="0"/>
          <w:iCs w:val="0"/>
          <w:color w:val="auto"/>
          <w:sz w:val="22"/>
          <w:szCs w:val="22"/>
        </w:rPr>
        <w:lastRenderedPageBreak/>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35</w:t>
      </w:r>
      <w:r w:rsidRPr="00EC0124">
        <w:rPr>
          <w:b/>
          <w:bCs/>
          <w:i w:val="0"/>
          <w:iCs w:val="0"/>
          <w:color w:val="auto"/>
          <w:sz w:val="22"/>
          <w:szCs w:val="22"/>
        </w:rPr>
        <w:fldChar w:fldCharType="end"/>
      </w:r>
      <w:r w:rsidRPr="00EC0124">
        <w:rPr>
          <w:b/>
          <w:bCs/>
          <w:i w:val="0"/>
          <w:iCs w:val="0"/>
          <w:color w:val="auto"/>
          <w:sz w:val="22"/>
          <w:szCs w:val="22"/>
        </w:rPr>
        <w:t>.</w:t>
      </w:r>
      <w:bookmarkEnd w:id="218"/>
      <w:bookmarkEnd w:id="219"/>
      <w:r w:rsidR="0007746C" w:rsidRPr="00EC0124">
        <w:rPr>
          <w:color w:val="auto"/>
          <w:sz w:val="22"/>
          <w:szCs w:val="22"/>
        </w:rPr>
        <w:t xml:space="preserve"> </w:t>
      </w:r>
      <w:r w:rsidRPr="00EC0124">
        <w:rPr>
          <w:color w:val="auto"/>
          <w:sz w:val="22"/>
          <w:szCs w:val="22"/>
        </w:rPr>
        <w:t>Análisis de Tukey para peso a la canal</w:t>
      </w:r>
      <w:bookmarkEnd w:id="2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182"/>
        <w:gridCol w:w="1119"/>
      </w:tblGrid>
      <w:tr w:rsidR="0011617F" w:rsidRPr="00EC0124" w14:paraId="36175F37" w14:textId="77777777" w:rsidTr="00997BDB">
        <w:trPr>
          <w:trHeight w:val="457"/>
        </w:trPr>
        <w:tc>
          <w:tcPr>
            <w:tcW w:w="1487" w:type="dxa"/>
            <w:shd w:val="clear" w:color="auto" w:fill="B4C6E7" w:themeFill="accent5" w:themeFillTint="66"/>
          </w:tcPr>
          <w:p w14:paraId="31436C98"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Tratamientos</w:t>
            </w:r>
          </w:p>
        </w:tc>
        <w:tc>
          <w:tcPr>
            <w:tcW w:w="1182" w:type="dxa"/>
            <w:shd w:val="clear" w:color="auto" w:fill="B4C6E7" w:themeFill="accent5" w:themeFillTint="66"/>
          </w:tcPr>
          <w:p w14:paraId="02A9D891"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Promedio</w:t>
            </w:r>
          </w:p>
        </w:tc>
        <w:tc>
          <w:tcPr>
            <w:tcW w:w="1119" w:type="dxa"/>
            <w:shd w:val="clear" w:color="auto" w:fill="B4C6E7" w:themeFill="accent5" w:themeFillTint="66"/>
          </w:tcPr>
          <w:p w14:paraId="48E5E1E1" w14:textId="77777777" w:rsidR="0011617F" w:rsidRPr="00EC0124" w:rsidRDefault="0011617F" w:rsidP="0011617F">
            <w:pPr>
              <w:pStyle w:val="Sinespaciado"/>
              <w:rPr>
                <w:rFonts w:ascii="Times New Roman" w:hAnsi="Times New Roman" w:cs="Times New Roman"/>
                <w:b/>
                <w:bCs/>
              </w:rPr>
            </w:pPr>
            <w:r w:rsidRPr="00EC0124">
              <w:rPr>
                <w:rFonts w:ascii="Times New Roman" w:hAnsi="Times New Roman" w:cs="Times New Roman"/>
                <w:b/>
                <w:bCs/>
              </w:rPr>
              <w:t>Rangos</w:t>
            </w:r>
          </w:p>
        </w:tc>
      </w:tr>
      <w:tr w:rsidR="0011617F" w:rsidRPr="00EC0124" w14:paraId="5A77F3B1" w14:textId="77777777" w:rsidTr="00666241">
        <w:trPr>
          <w:trHeight w:val="432"/>
        </w:trPr>
        <w:tc>
          <w:tcPr>
            <w:tcW w:w="1487" w:type="dxa"/>
          </w:tcPr>
          <w:p w14:paraId="39AC8FBB" w14:textId="2FE25A37"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2</w:t>
            </w:r>
          </w:p>
        </w:tc>
        <w:tc>
          <w:tcPr>
            <w:tcW w:w="1182" w:type="dxa"/>
          </w:tcPr>
          <w:p w14:paraId="2C12CF1A" w14:textId="3C9177B7"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1945.0</w:t>
            </w:r>
          </w:p>
        </w:tc>
        <w:tc>
          <w:tcPr>
            <w:tcW w:w="1119" w:type="dxa"/>
          </w:tcPr>
          <w:p w14:paraId="689FEDF0" w14:textId="60E82042"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A</w:t>
            </w:r>
          </w:p>
        </w:tc>
      </w:tr>
      <w:tr w:rsidR="0011617F" w:rsidRPr="00EC0124" w14:paraId="7ECFB602" w14:textId="77777777" w:rsidTr="00666241">
        <w:trPr>
          <w:trHeight w:val="432"/>
        </w:trPr>
        <w:tc>
          <w:tcPr>
            <w:tcW w:w="1487" w:type="dxa"/>
          </w:tcPr>
          <w:p w14:paraId="46CCAF88" w14:textId="19ABAD93"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4</w:t>
            </w:r>
          </w:p>
        </w:tc>
        <w:tc>
          <w:tcPr>
            <w:tcW w:w="1182" w:type="dxa"/>
          </w:tcPr>
          <w:p w14:paraId="3576D344" w14:textId="33BC2668"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1623.5</w:t>
            </w:r>
          </w:p>
        </w:tc>
        <w:tc>
          <w:tcPr>
            <w:tcW w:w="1119" w:type="dxa"/>
          </w:tcPr>
          <w:p w14:paraId="2A93AFE5" w14:textId="442A6708"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6B701C23" w14:textId="77777777" w:rsidTr="00666241">
        <w:trPr>
          <w:trHeight w:val="432"/>
        </w:trPr>
        <w:tc>
          <w:tcPr>
            <w:tcW w:w="1487" w:type="dxa"/>
          </w:tcPr>
          <w:p w14:paraId="0186786C" w14:textId="6A2E9FB7"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3</w:t>
            </w:r>
          </w:p>
        </w:tc>
        <w:tc>
          <w:tcPr>
            <w:tcW w:w="1182" w:type="dxa"/>
          </w:tcPr>
          <w:p w14:paraId="1EC666EE" w14:textId="2A9B2FBE"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1585.7</w:t>
            </w:r>
          </w:p>
        </w:tc>
        <w:tc>
          <w:tcPr>
            <w:tcW w:w="1119" w:type="dxa"/>
          </w:tcPr>
          <w:p w14:paraId="3C678BEF" w14:textId="29BF7CB1"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r w:rsidR="0011617F" w:rsidRPr="00EC0124" w14:paraId="0728067D" w14:textId="77777777" w:rsidTr="00666241">
        <w:trPr>
          <w:trHeight w:val="432"/>
        </w:trPr>
        <w:tc>
          <w:tcPr>
            <w:tcW w:w="1487" w:type="dxa"/>
          </w:tcPr>
          <w:p w14:paraId="46F457CF" w14:textId="19B21BFB"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1</w:t>
            </w:r>
          </w:p>
        </w:tc>
        <w:tc>
          <w:tcPr>
            <w:tcW w:w="1182" w:type="dxa"/>
          </w:tcPr>
          <w:p w14:paraId="26D98C06" w14:textId="32B4DDAC" w:rsidR="0011617F" w:rsidRPr="00EC0124" w:rsidRDefault="00155DFB" w:rsidP="0011617F">
            <w:pPr>
              <w:pStyle w:val="Sinespaciado"/>
              <w:rPr>
                <w:rFonts w:ascii="Times New Roman" w:hAnsi="Times New Roman" w:cs="Times New Roman"/>
              </w:rPr>
            </w:pPr>
            <w:r w:rsidRPr="00EC0124">
              <w:rPr>
                <w:rFonts w:ascii="Times New Roman" w:eastAsiaTheme="minorHAnsi" w:hAnsi="Times New Roman" w:cs="Times New Roman"/>
                <w:color w:val="000000"/>
                <w:lang w:val="es-EC"/>
              </w:rPr>
              <w:t>1550.3</w:t>
            </w:r>
          </w:p>
        </w:tc>
        <w:tc>
          <w:tcPr>
            <w:tcW w:w="1119" w:type="dxa"/>
          </w:tcPr>
          <w:p w14:paraId="02DD8445" w14:textId="321F6386" w:rsidR="0011617F" w:rsidRPr="00EC0124" w:rsidRDefault="00155DFB" w:rsidP="0011617F">
            <w:pPr>
              <w:pStyle w:val="Sinespaciado"/>
              <w:rPr>
                <w:rFonts w:ascii="Times New Roman" w:hAnsi="Times New Roman" w:cs="Times New Roman"/>
              </w:rPr>
            </w:pPr>
            <w:r w:rsidRPr="00EC0124">
              <w:rPr>
                <w:rFonts w:ascii="Times New Roman" w:hAnsi="Times New Roman" w:cs="Times New Roman"/>
              </w:rPr>
              <w:t>B</w:t>
            </w:r>
          </w:p>
        </w:tc>
      </w:tr>
    </w:tbl>
    <w:p w14:paraId="019EEDB7" w14:textId="77777777" w:rsidR="00116BC0" w:rsidRPr="00EC0124" w:rsidRDefault="00116BC0" w:rsidP="00116BC0">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iguales no difieren estadísticamente según TUKEY  0,05 </w:t>
      </w:r>
    </w:p>
    <w:p w14:paraId="5D254966" w14:textId="37B651D3" w:rsidR="00116BC0" w:rsidRPr="0089302C" w:rsidRDefault="00116BC0" w:rsidP="0089302C">
      <w:pPr>
        <w:pStyle w:val="Sinespaciado"/>
        <w:rPr>
          <w:rFonts w:ascii="Times New Roman" w:hAnsi="Times New Roman" w:cs="Times New Roman"/>
          <w:sz w:val="20"/>
          <w:szCs w:val="20"/>
        </w:rPr>
      </w:pPr>
      <w:r w:rsidRPr="00EC0124">
        <w:rPr>
          <w:rFonts w:ascii="Times New Roman" w:hAnsi="Times New Roman" w:cs="Times New Roman"/>
          <w:sz w:val="20"/>
          <w:szCs w:val="20"/>
        </w:rPr>
        <w:t xml:space="preserve">Promedios con letras distintas difieren estadísticamente según TUKEY  0,05 </w:t>
      </w:r>
    </w:p>
    <w:p w14:paraId="7A7DA604" w14:textId="77777777" w:rsidR="00116BC0" w:rsidRPr="00EC0124" w:rsidRDefault="00116BC0" w:rsidP="00116BC0">
      <w:pPr>
        <w:pStyle w:val="Default"/>
        <w:spacing w:after="240" w:line="360" w:lineRule="auto"/>
        <w:jc w:val="both"/>
        <w:rPr>
          <w:sz w:val="20"/>
          <w:szCs w:val="22"/>
        </w:rPr>
      </w:pPr>
      <w:r w:rsidRPr="00EC0124">
        <w:rPr>
          <w:b/>
          <w:sz w:val="20"/>
          <w:szCs w:val="22"/>
        </w:rPr>
        <w:t>Elaborado por</w:t>
      </w:r>
      <w:r w:rsidRPr="00EC0124">
        <w:rPr>
          <w:sz w:val="20"/>
          <w:szCs w:val="22"/>
        </w:rPr>
        <w:t>: (Saltos. M, 2020)</w:t>
      </w:r>
    </w:p>
    <w:p w14:paraId="28932D73" w14:textId="71DFA4C7" w:rsidR="0011617F" w:rsidRDefault="00510082" w:rsidP="00E61172">
      <w:pPr>
        <w:spacing w:before="240" w:after="240" w:line="360" w:lineRule="auto"/>
        <w:jc w:val="both"/>
      </w:pPr>
      <w:r w:rsidRPr="00EC0124">
        <w:t>La prueba de comparación de medias de Tukey nos indica que existieron intervalos estadísticos entre los tratamientos propuestos</w:t>
      </w:r>
      <w:r w:rsidR="002472C7" w:rsidRPr="00EC0124">
        <w:t xml:space="preserve"> divididos en dos grupos definidos (A, B)</w:t>
      </w:r>
      <w:r w:rsidRPr="00EC0124">
        <w:t xml:space="preserve">, en esta podemos observar que para </w:t>
      </w:r>
      <w:r w:rsidR="002472C7" w:rsidRPr="00EC0124">
        <w:t>la variable peso a la canal</w:t>
      </w:r>
      <w:r w:rsidRPr="00EC0124">
        <w:t xml:space="preserve"> el tratamiento con un mayor peso fue T2 </w:t>
      </w:r>
      <w:r w:rsidR="002472C7" w:rsidRPr="00EC0124">
        <w:t xml:space="preserve">(A) </w:t>
      </w:r>
      <w:r w:rsidRPr="00EC0124">
        <w:t xml:space="preserve">con un promedio de </w:t>
      </w:r>
      <w:r w:rsidR="002472C7" w:rsidRPr="00EC0124">
        <w:t>1945.0</w:t>
      </w:r>
      <w:r w:rsidRPr="00EC0124">
        <w:t>g que corresponde a la inclusión de 3 % harina de coco, seguido del tratamiento T4</w:t>
      </w:r>
      <w:r w:rsidR="002472C7" w:rsidRPr="00EC0124">
        <w:t xml:space="preserve"> </w:t>
      </w:r>
      <w:r w:rsidRPr="00EC0124">
        <w:t xml:space="preserve">(3 % harina de romero) con </w:t>
      </w:r>
      <w:r w:rsidR="002472C7" w:rsidRPr="00EC0124">
        <w:t>1623.5g</w:t>
      </w:r>
      <w:r w:rsidRPr="00EC0124">
        <w:t xml:space="preserve">, T3 (3 % harina de orégano) obteniendo un promedio de </w:t>
      </w:r>
      <w:r w:rsidR="002472C7" w:rsidRPr="00EC0124">
        <w:t xml:space="preserve">1585.7g </w:t>
      </w:r>
      <w:r w:rsidRPr="00EC0124">
        <w:t xml:space="preserve">y al final T1 (Testigo) con un peso de </w:t>
      </w:r>
      <w:r w:rsidR="002472C7" w:rsidRPr="00EC0124">
        <w:t>1550.3g, todos estos en el grupo B, podemos notar la diferencia en el peso a la canal obtenida por el tratamiento T2 con respecto a los demás tratamientos en estudio dándonos a entender que T2 fue el tratamiento con mayor rendimiento a la canal en la presente investigación.</w:t>
      </w:r>
    </w:p>
    <w:p w14:paraId="33AE7D18" w14:textId="77777777" w:rsidR="002C6FCE" w:rsidRPr="002C6FCE" w:rsidRDefault="002C6FCE" w:rsidP="002C6FCE">
      <w:pPr>
        <w:spacing w:before="240" w:after="240" w:line="360" w:lineRule="auto"/>
        <w:jc w:val="both"/>
        <w:rPr>
          <w:rFonts w:eastAsiaTheme="minorHAnsi"/>
          <w:b/>
          <w:bCs/>
          <w:color w:val="000000"/>
        </w:rPr>
      </w:pPr>
      <w:r w:rsidRPr="002C6FCE">
        <w:rPr>
          <w:rFonts w:eastAsiaTheme="minorHAnsi"/>
          <w:b/>
          <w:bCs/>
          <w:color w:val="000000"/>
        </w:rPr>
        <w:t>Discusión</w:t>
      </w:r>
    </w:p>
    <w:p w14:paraId="4801D364" w14:textId="161A1F17" w:rsidR="002C6FCE" w:rsidRPr="00EC0124" w:rsidRDefault="00CF6AA0" w:rsidP="002C6FCE">
      <w:pPr>
        <w:autoSpaceDE w:val="0"/>
        <w:autoSpaceDN w:val="0"/>
        <w:adjustRightInd w:val="0"/>
        <w:spacing w:after="240" w:line="360" w:lineRule="auto"/>
        <w:jc w:val="both"/>
        <w:rPr>
          <w:color w:val="000000"/>
        </w:rPr>
      </w:pPr>
      <w:r>
        <w:rPr>
          <w:color w:val="000000"/>
        </w:rPr>
        <w:t>E</w:t>
      </w:r>
      <w:r w:rsidR="002C6FCE" w:rsidRPr="00EC0124">
        <w:rPr>
          <w:color w:val="000000"/>
        </w:rPr>
        <w:t xml:space="preserve">l rendimiento </w:t>
      </w:r>
      <w:r w:rsidR="002C6FCE">
        <w:rPr>
          <w:color w:val="000000"/>
        </w:rPr>
        <w:t>a la</w:t>
      </w:r>
      <w:r w:rsidR="002C6FCE" w:rsidRPr="00EC0124">
        <w:rPr>
          <w:color w:val="000000"/>
        </w:rPr>
        <w:t xml:space="preserve"> canal </w:t>
      </w:r>
      <w:r w:rsidR="006179E4">
        <w:rPr>
          <w:color w:val="000000"/>
        </w:rPr>
        <w:t>tuvo un efecto significativo</w:t>
      </w:r>
      <w:r w:rsidR="002C6FCE" w:rsidRPr="00EC0124">
        <w:rPr>
          <w:color w:val="000000"/>
        </w:rPr>
        <w:t xml:space="preserve"> por la inclusión de harina de </w:t>
      </w:r>
      <w:r w:rsidR="002C6FCE">
        <w:rPr>
          <w:color w:val="000000"/>
        </w:rPr>
        <w:t>romero y coco</w:t>
      </w:r>
      <w:r w:rsidR="002C6FCE" w:rsidRPr="00EC0124">
        <w:rPr>
          <w:color w:val="000000"/>
        </w:rPr>
        <w:t xml:space="preserve"> a la dieta, ya que el tratamiento </w:t>
      </w:r>
      <w:r w:rsidR="006179E4">
        <w:rPr>
          <w:color w:val="000000"/>
        </w:rPr>
        <w:t xml:space="preserve">que </w:t>
      </w:r>
      <w:r w:rsidR="002C6FCE" w:rsidRPr="00EC0124">
        <w:rPr>
          <w:color w:val="000000"/>
        </w:rPr>
        <w:t xml:space="preserve">contenía harina de </w:t>
      </w:r>
      <w:r w:rsidR="006179E4">
        <w:rPr>
          <w:color w:val="000000"/>
        </w:rPr>
        <w:t>coco</w:t>
      </w:r>
      <w:r w:rsidR="002C6FCE" w:rsidRPr="00EC0124">
        <w:rPr>
          <w:color w:val="000000"/>
        </w:rPr>
        <w:t xml:space="preserve"> fue el que presentó </w:t>
      </w:r>
      <w:r w:rsidR="006179E4">
        <w:rPr>
          <w:color w:val="000000"/>
        </w:rPr>
        <w:t xml:space="preserve">el </w:t>
      </w:r>
      <w:r w:rsidR="002C6FCE" w:rsidRPr="00EC0124">
        <w:rPr>
          <w:color w:val="000000"/>
        </w:rPr>
        <w:t>mejor rendimiento</w:t>
      </w:r>
      <w:r w:rsidR="006179E4">
        <w:rPr>
          <w:color w:val="000000"/>
        </w:rPr>
        <w:t xml:space="preserve"> a la canal con un peso de 1939g. </w:t>
      </w:r>
      <w:r>
        <w:rPr>
          <w:color w:val="000000"/>
        </w:rPr>
        <w:t>(</w:t>
      </w:r>
      <w:r w:rsidRPr="00EC0124">
        <w:rPr>
          <w:color w:val="000000"/>
        </w:rPr>
        <w:t>Padilla</w:t>
      </w:r>
      <w:r>
        <w:rPr>
          <w:color w:val="000000"/>
        </w:rPr>
        <w:t xml:space="preserve">, </w:t>
      </w:r>
      <w:r w:rsidRPr="00EC0124">
        <w:rPr>
          <w:color w:val="000000"/>
        </w:rPr>
        <w:t>2019)</w:t>
      </w:r>
    </w:p>
    <w:p w14:paraId="2BC15A35" w14:textId="3ADEDF45" w:rsidR="002C6FCE" w:rsidRDefault="00CF6AA0" w:rsidP="002C6FCE">
      <w:pPr>
        <w:spacing w:before="240" w:after="240" w:line="360" w:lineRule="auto"/>
        <w:jc w:val="both"/>
        <w:rPr>
          <w:color w:val="000000"/>
        </w:rPr>
      </w:pPr>
      <w:r>
        <w:rPr>
          <w:color w:val="000000"/>
        </w:rPr>
        <w:t>A</w:t>
      </w:r>
      <w:r w:rsidR="002C6FCE" w:rsidRPr="00EC0124">
        <w:rPr>
          <w:color w:val="000000"/>
        </w:rPr>
        <w:t xml:space="preserve">l usar harina de coco en la dieta (5%) mejoró el rendimiento </w:t>
      </w:r>
      <w:r w:rsidR="002C6FCE">
        <w:rPr>
          <w:color w:val="000000"/>
        </w:rPr>
        <w:t>a la</w:t>
      </w:r>
      <w:r w:rsidR="002C6FCE" w:rsidRPr="00EC0124">
        <w:rPr>
          <w:color w:val="000000"/>
        </w:rPr>
        <w:t xml:space="preserve"> canal presentando 19</w:t>
      </w:r>
      <w:r w:rsidR="006179E4">
        <w:rPr>
          <w:color w:val="000000"/>
        </w:rPr>
        <w:t>50</w:t>
      </w:r>
      <w:r w:rsidR="002C6FCE" w:rsidRPr="00EC0124">
        <w:rPr>
          <w:color w:val="000000"/>
        </w:rPr>
        <w:t>g</w:t>
      </w:r>
      <w:r w:rsidR="006179E4">
        <w:rPr>
          <w:color w:val="000000"/>
        </w:rPr>
        <w:t xml:space="preserve"> al finalizar la investigación. </w:t>
      </w:r>
      <w:r>
        <w:rPr>
          <w:color w:val="000000"/>
        </w:rPr>
        <w:t>(</w:t>
      </w:r>
      <w:r w:rsidRPr="00EC0124">
        <w:rPr>
          <w:color w:val="000000"/>
        </w:rPr>
        <w:t xml:space="preserve">Zamora </w:t>
      </w:r>
      <w:r w:rsidRPr="00CF6AA0">
        <w:rPr>
          <w:i/>
          <w:iCs/>
          <w:color w:val="000000"/>
        </w:rPr>
        <w:t>et, al.,</w:t>
      </w:r>
      <w:r w:rsidRPr="00EC0124">
        <w:rPr>
          <w:color w:val="000000"/>
        </w:rPr>
        <w:t xml:space="preserve"> 2015)</w:t>
      </w:r>
    </w:p>
    <w:p w14:paraId="07C2E9DB" w14:textId="27DE4E7F" w:rsidR="006179E4" w:rsidRPr="00EC0124" w:rsidRDefault="006179E4" w:rsidP="002C6FCE">
      <w:pPr>
        <w:spacing w:before="240" w:after="240" w:line="360" w:lineRule="auto"/>
        <w:jc w:val="both"/>
      </w:pPr>
      <w:r>
        <w:rPr>
          <w:color w:val="000000"/>
        </w:rPr>
        <w:t>En el caso de nuestra investigación la adición de estos suplementos nutricionales jugó un papel importante en el peso a la canal ya que estos presentaron los mejores rendimientos a la canal, datos que corroboran los resultados obtenidos en la presente investigación, ya que el rendimiento a la canal del tratamiento T2 con inclusión de un 3% de harina de coco tuvo un peso similar (</w:t>
      </w:r>
      <w:r w:rsidRPr="00EC0124">
        <w:rPr>
          <w:rFonts w:eastAsiaTheme="minorHAnsi"/>
          <w:color w:val="000000"/>
        </w:rPr>
        <w:t>1945.0</w:t>
      </w:r>
      <w:r>
        <w:rPr>
          <w:rFonts w:eastAsiaTheme="minorHAnsi"/>
          <w:color w:val="000000"/>
        </w:rPr>
        <w:t>g</w:t>
      </w:r>
      <w:r>
        <w:rPr>
          <w:color w:val="000000"/>
        </w:rPr>
        <w:t xml:space="preserve">); comparando con varias </w:t>
      </w:r>
      <w:r>
        <w:rPr>
          <w:color w:val="000000"/>
        </w:rPr>
        <w:lastRenderedPageBreak/>
        <w:t xml:space="preserve">investigaciones observamos que tuvo un rendimiento similar con datos que se relacionan entre si con investigaciones con las mismas materias primas en estudio. </w:t>
      </w:r>
    </w:p>
    <w:p w14:paraId="3AC671CE" w14:textId="6DEC175B" w:rsidR="00AA0E9B" w:rsidRPr="00EC0124" w:rsidRDefault="00623ACF" w:rsidP="00623ACF">
      <w:pPr>
        <w:pStyle w:val="Descripcin"/>
        <w:rPr>
          <w:color w:val="auto"/>
          <w:sz w:val="22"/>
          <w:szCs w:val="24"/>
        </w:rPr>
      </w:pPr>
      <w:bookmarkStart w:id="221" w:name="_Toc63256052"/>
      <w:r w:rsidRPr="00EC0124">
        <w:rPr>
          <w:b/>
          <w:bCs/>
          <w:color w:val="auto"/>
          <w:sz w:val="22"/>
          <w:szCs w:val="22"/>
        </w:rPr>
        <w:t xml:space="preserve">Figura </w:t>
      </w:r>
      <w:r w:rsidRPr="00EC0124">
        <w:rPr>
          <w:b/>
          <w:bCs/>
          <w:color w:val="auto"/>
          <w:sz w:val="22"/>
          <w:szCs w:val="22"/>
        </w:rPr>
        <w:fldChar w:fldCharType="begin"/>
      </w:r>
      <w:r w:rsidRPr="00EC0124">
        <w:rPr>
          <w:b/>
          <w:bCs/>
          <w:color w:val="auto"/>
          <w:sz w:val="22"/>
          <w:szCs w:val="22"/>
        </w:rPr>
        <w:instrText xml:space="preserve"> SEQ Figura \* ARABIC </w:instrText>
      </w:r>
      <w:r w:rsidRPr="00EC0124">
        <w:rPr>
          <w:b/>
          <w:bCs/>
          <w:color w:val="auto"/>
          <w:sz w:val="22"/>
          <w:szCs w:val="22"/>
        </w:rPr>
        <w:fldChar w:fldCharType="separate"/>
      </w:r>
      <w:r w:rsidR="00246A43">
        <w:rPr>
          <w:b/>
          <w:bCs/>
          <w:noProof/>
          <w:color w:val="auto"/>
          <w:sz w:val="22"/>
          <w:szCs w:val="22"/>
        </w:rPr>
        <w:t>16</w:t>
      </w:r>
      <w:r w:rsidRPr="00EC0124">
        <w:rPr>
          <w:b/>
          <w:bCs/>
          <w:color w:val="auto"/>
          <w:sz w:val="22"/>
          <w:szCs w:val="22"/>
        </w:rPr>
        <w:fldChar w:fldCharType="end"/>
      </w:r>
      <w:r w:rsidRPr="00EC0124">
        <w:rPr>
          <w:b/>
          <w:bCs/>
          <w:color w:val="auto"/>
          <w:sz w:val="22"/>
          <w:szCs w:val="22"/>
        </w:rPr>
        <w:t>.</w:t>
      </w:r>
      <w:r w:rsidRPr="00EC0124">
        <w:rPr>
          <w:color w:val="auto"/>
          <w:sz w:val="22"/>
          <w:szCs w:val="22"/>
        </w:rPr>
        <w:t xml:space="preserve"> </w:t>
      </w:r>
      <w:r w:rsidRPr="00EC0124">
        <w:rPr>
          <w:i w:val="0"/>
          <w:iCs w:val="0"/>
          <w:color w:val="auto"/>
          <w:sz w:val="22"/>
          <w:szCs w:val="22"/>
        </w:rPr>
        <w:t>Peso a la canal</w:t>
      </w:r>
      <w:bookmarkEnd w:id="221"/>
    </w:p>
    <w:p w14:paraId="2350F5ED" w14:textId="5BACAEC8" w:rsidR="001242FC" w:rsidRPr="00EC0124" w:rsidRDefault="00526948" w:rsidP="00E149C7">
      <w:pPr>
        <w:spacing w:line="360" w:lineRule="auto"/>
        <w:jc w:val="both"/>
        <w:rPr>
          <w:b/>
        </w:rPr>
      </w:pPr>
      <w:r>
        <w:rPr>
          <w:noProof/>
        </w:rPr>
        <w:drawing>
          <wp:inline distT="0" distB="0" distL="0" distR="0" wp14:anchorId="0ABA0F51" wp14:editId="60D2F054">
            <wp:extent cx="4572000" cy="2743200"/>
            <wp:effectExtent l="0" t="0" r="0" b="0"/>
            <wp:docPr id="41" name="Chart 41">
              <a:extLst xmlns:a="http://schemas.openxmlformats.org/drawingml/2006/main">
                <a:ext uri="{FF2B5EF4-FFF2-40B4-BE49-F238E27FC236}">
                  <a16:creationId xmlns:a16="http://schemas.microsoft.com/office/drawing/2014/main" id="{887FAD1B-978F-46FD-A149-8F918C634B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E22204" w14:textId="77777777" w:rsidR="00883E47" w:rsidRPr="00EC0124" w:rsidRDefault="00883E47" w:rsidP="00E149C7">
      <w:pPr>
        <w:spacing w:line="360" w:lineRule="auto"/>
        <w:jc w:val="both"/>
        <w:rPr>
          <w:b/>
        </w:rPr>
      </w:pPr>
    </w:p>
    <w:p w14:paraId="2C04BE84" w14:textId="77777777" w:rsidR="00137A6D" w:rsidRPr="00EC0124" w:rsidRDefault="00137A6D" w:rsidP="00E149C7">
      <w:pPr>
        <w:spacing w:line="360" w:lineRule="auto"/>
        <w:jc w:val="both"/>
        <w:rPr>
          <w:b/>
        </w:rPr>
        <w:sectPr w:rsidR="00137A6D" w:rsidRPr="00EC0124" w:rsidSect="00666241">
          <w:pgSz w:w="11906" w:h="16838"/>
          <w:pgMar w:top="1701" w:right="1701" w:bottom="1701" w:left="2268" w:header="709" w:footer="709" w:gutter="0"/>
          <w:pgNumType w:start="1" w:chapStyle="1"/>
          <w:cols w:space="708"/>
          <w:docGrid w:linePitch="360"/>
        </w:sectPr>
      </w:pPr>
    </w:p>
    <w:p w14:paraId="2A0BFC68" w14:textId="26D0D656" w:rsidR="00137A6D" w:rsidRPr="00EC0124" w:rsidRDefault="00137A6D" w:rsidP="004B13BD">
      <w:pPr>
        <w:pStyle w:val="Ttulo2"/>
        <w:numPr>
          <w:ilvl w:val="0"/>
          <w:numId w:val="0"/>
        </w:numPr>
        <w:rPr>
          <w:b w:val="0"/>
        </w:rPr>
      </w:pPr>
      <w:bookmarkStart w:id="222" w:name="_Toc69136152"/>
      <w:r w:rsidRPr="00EC0124">
        <w:lastRenderedPageBreak/>
        <w:t xml:space="preserve">5.8. </w:t>
      </w:r>
      <w:r w:rsidR="0072264F" w:rsidRPr="00EC0124">
        <w:t>Análisis de la relación ben</w:t>
      </w:r>
      <w:r w:rsidR="0072264F">
        <w:t>e</w:t>
      </w:r>
      <w:r w:rsidR="0072264F" w:rsidRPr="00EC0124">
        <w:t>ficio/costo.</w:t>
      </w:r>
      <w:bookmarkEnd w:id="222"/>
    </w:p>
    <w:p w14:paraId="0A14FAB8" w14:textId="7A7D777A" w:rsidR="00137A6D" w:rsidRPr="00EC0124" w:rsidRDefault="00623ACF" w:rsidP="00623ACF">
      <w:pPr>
        <w:pStyle w:val="Descripcin"/>
        <w:spacing w:after="0"/>
        <w:rPr>
          <w:b/>
          <w:bCs/>
          <w:i w:val="0"/>
          <w:iCs w:val="0"/>
          <w:color w:val="auto"/>
          <w:sz w:val="22"/>
          <w:szCs w:val="22"/>
        </w:rPr>
      </w:pPr>
      <w:bookmarkStart w:id="223" w:name="_Toc63256035"/>
      <w:bookmarkStart w:id="224" w:name="_Toc63256165"/>
      <w:bookmarkStart w:id="225" w:name="_Toc63256740"/>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36</w:t>
      </w:r>
      <w:r w:rsidRPr="00EC0124">
        <w:rPr>
          <w:b/>
          <w:bCs/>
          <w:i w:val="0"/>
          <w:iCs w:val="0"/>
          <w:color w:val="auto"/>
          <w:sz w:val="22"/>
          <w:szCs w:val="22"/>
        </w:rPr>
        <w:fldChar w:fldCharType="end"/>
      </w:r>
      <w:r w:rsidRPr="00EC0124">
        <w:rPr>
          <w:b/>
          <w:bCs/>
          <w:i w:val="0"/>
          <w:iCs w:val="0"/>
          <w:color w:val="auto"/>
          <w:sz w:val="22"/>
          <w:szCs w:val="22"/>
        </w:rPr>
        <w:t>.</w:t>
      </w:r>
      <w:bookmarkEnd w:id="223"/>
      <w:bookmarkEnd w:id="224"/>
      <w:r w:rsidRPr="00EC0124">
        <w:rPr>
          <w:b/>
          <w:bCs/>
          <w:i w:val="0"/>
          <w:iCs w:val="0"/>
          <w:color w:val="auto"/>
          <w:sz w:val="22"/>
          <w:szCs w:val="22"/>
        </w:rPr>
        <w:t xml:space="preserve"> </w:t>
      </w:r>
      <w:r w:rsidRPr="00EC0124">
        <w:rPr>
          <w:color w:val="auto"/>
          <w:sz w:val="22"/>
          <w:szCs w:val="22"/>
        </w:rPr>
        <w:t>Análisis costo/beneficio.</w:t>
      </w:r>
      <w:bookmarkEnd w:id="225"/>
    </w:p>
    <w:tbl>
      <w:tblPr>
        <w:tblW w:w="13468" w:type="dxa"/>
        <w:tblCellMar>
          <w:left w:w="70" w:type="dxa"/>
          <w:right w:w="70" w:type="dxa"/>
        </w:tblCellMar>
        <w:tblLook w:val="04A0" w:firstRow="1" w:lastRow="0" w:firstColumn="1" w:lastColumn="0" w:noHBand="0" w:noVBand="1"/>
      </w:tblPr>
      <w:tblGrid>
        <w:gridCol w:w="1324"/>
        <w:gridCol w:w="1387"/>
        <w:gridCol w:w="977"/>
        <w:gridCol w:w="884"/>
        <w:gridCol w:w="894"/>
        <w:gridCol w:w="888"/>
        <w:gridCol w:w="884"/>
        <w:gridCol w:w="894"/>
        <w:gridCol w:w="888"/>
        <w:gridCol w:w="884"/>
        <w:gridCol w:w="894"/>
        <w:gridCol w:w="888"/>
        <w:gridCol w:w="884"/>
        <w:gridCol w:w="898"/>
      </w:tblGrid>
      <w:tr w:rsidR="00291607" w:rsidRPr="00EC0124" w14:paraId="667D7E24" w14:textId="77777777" w:rsidTr="00291607">
        <w:trPr>
          <w:trHeight w:val="344"/>
        </w:trPr>
        <w:tc>
          <w:tcPr>
            <w:tcW w:w="1324"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21568778"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 xml:space="preserve">Concepto </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0F97BC19"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Unidad</w:t>
            </w:r>
          </w:p>
        </w:tc>
        <w:tc>
          <w:tcPr>
            <w:tcW w:w="2755" w:type="dxa"/>
            <w:gridSpan w:val="3"/>
            <w:tcBorders>
              <w:top w:val="single" w:sz="8" w:space="0" w:color="000000"/>
              <w:left w:val="nil"/>
              <w:bottom w:val="single" w:sz="8" w:space="0" w:color="000000"/>
              <w:right w:val="single" w:sz="8" w:space="0" w:color="000000"/>
            </w:tcBorders>
            <w:shd w:val="clear" w:color="auto" w:fill="B4C6E7" w:themeFill="accent5" w:themeFillTint="66"/>
            <w:vAlign w:val="center"/>
            <w:hideMark/>
          </w:tcPr>
          <w:p w14:paraId="4B17B2B8"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T1. (Balanceado comercial)</w:t>
            </w:r>
          </w:p>
        </w:tc>
        <w:tc>
          <w:tcPr>
            <w:tcW w:w="2666" w:type="dxa"/>
            <w:gridSpan w:val="3"/>
            <w:tcBorders>
              <w:top w:val="single" w:sz="8" w:space="0" w:color="000000"/>
              <w:left w:val="nil"/>
              <w:bottom w:val="single" w:sz="8" w:space="0" w:color="000000"/>
              <w:right w:val="single" w:sz="8" w:space="0" w:color="000000"/>
            </w:tcBorders>
            <w:shd w:val="clear" w:color="auto" w:fill="B4C6E7" w:themeFill="accent5" w:themeFillTint="66"/>
            <w:vAlign w:val="center"/>
            <w:hideMark/>
          </w:tcPr>
          <w:p w14:paraId="67301A0D"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T2. (3 % harina de coco + balanceado comercial)</w:t>
            </w:r>
          </w:p>
        </w:tc>
        <w:tc>
          <w:tcPr>
            <w:tcW w:w="2666" w:type="dxa"/>
            <w:gridSpan w:val="3"/>
            <w:tcBorders>
              <w:top w:val="single" w:sz="8" w:space="0" w:color="000000"/>
              <w:left w:val="nil"/>
              <w:bottom w:val="single" w:sz="8" w:space="0" w:color="000000"/>
              <w:right w:val="single" w:sz="8" w:space="0" w:color="000000"/>
            </w:tcBorders>
            <w:shd w:val="clear" w:color="auto" w:fill="B4C6E7" w:themeFill="accent5" w:themeFillTint="66"/>
            <w:vAlign w:val="center"/>
            <w:hideMark/>
          </w:tcPr>
          <w:p w14:paraId="3B64636D"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T3. (3 % harina de orégano + balanceado comercial)</w:t>
            </w:r>
          </w:p>
        </w:tc>
        <w:tc>
          <w:tcPr>
            <w:tcW w:w="2670" w:type="dxa"/>
            <w:gridSpan w:val="3"/>
            <w:tcBorders>
              <w:top w:val="single" w:sz="8" w:space="0" w:color="000000"/>
              <w:left w:val="nil"/>
              <w:bottom w:val="single" w:sz="8" w:space="0" w:color="000000"/>
              <w:right w:val="single" w:sz="8" w:space="0" w:color="000000"/>
            </w:tcBorders>
            <w:shd w:val="clear" w:color="auto" w:fill="B4C6E7" w:themeFill="accent5" w:themeFillTint="66"/>
            <w:vAlign w:val="center"/>
            <w:hideMark/>
          </w:tcPr>
          <w:p w14:paraId="15472C5C"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T4. (3 % harina de romero + balanceado comercial)</w:t>
            </w:r>
          </w:p>
        </w:tc>
      </w:tr>
      <w:tr w:rsidR="00291607" w:rsidRPr="00EC0124" w14:paraId="2F24D4F4" w14:textId="77777777" w:rsidTr="00291607">
        <w:trPr>
          <w:trHeight w:val="195"/>
        </w:trPr>
        <w:tc>
          <w:tcPr>
            <w:tcW w:w="1324" w:type="dxa"/>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775D182C" w14:textId="77777777" w:rsidR="00291607" w:rsidRPr="00EC0124" w:rsidRDefault="00291607" w:rsidP="00291607">
            <w:pPr>
              <w:pStyle w:val="Sinespaciado"/>
              <w:rPr>
                <w:rFonts w:ascii="Times New Roman" w:hAnsi="Times New Roman" w:cs="Times New Roman"/>
                <w:b/>
                <w:bCs/>
                <w:sz w:val="18"/>
                <w:szCs w:val="18"/>
                <w:lang w:val="es-EC" w:eastAsia="es-EC"/>
              </w:rPr>
            </w:pPr>
          </w:p>
        </w:tc>
        <w:tc>
          <w:tcPr>
            <w:tcW w:w="1387" w:type="dxa"/>
            <w:vMerge/>
            <w:tcBorders>
              <w:top w:val="single" w:sz="4" w:space="0" w:color="auto"/>
              <w:left w:val="single" w:sz="4" w:space="0" w:color="auto"/>
              <w:bottom w:val="single" w:sz="4" w:space="0" w:color="auto"/>
              <w:right w:val="single" w:sz="4" w:space="0" w:color="auto"/>
            </w:tcBorders>
            <w:shd w:val="clear" w:color="auto" w:fill="B4C6E7" w:themeFill="accent5" w:themeFillTint="66"/>
            <w:vAlign w:val="center"/>
            <w:hideMark/>
          </w:tcPr>
          <w:p w14:paraId="49753BCE" w14:textId="77777777" w:rsidR="00291607" w:rsidRPr="00EC0124" w:rsidRDefault="00291607" w:rsidP="00291607">
            <w:pPr>
              <w:pStyle w:val="Sinespaciado"/>
              <w:rPr>
                <w:rFonts w:ascii="Times New Roman" w:hAnsi="Times New Roman" w:cs="Times New Roman"/>
                <w:sz w:val="18"/>
                <w:szCs w:val="18"/>
                <w:lang w:val="es-EC" w:eastAsia="es-EC"/>
              </w:rPr>
            </w:pPr>
          </w:p>
        </w:tc>
        <w:tc>
          <w:tcPr>
            <w:tcW w:w="977" w:type="dxa"/>
            <w:tcBorders>
              <w:top w:val="nil"/>
              <w:left w:val="nil"/>
              <w:bottom w:val="single" w:sz="8" w:space="0" w:color="000000"/>
              <w:right w:val="single" w:sz="8" w:space="0" w:color="000000"/>
            </w:tcBorders>
            <w:shd w:val="clear" w:color="auto" w:fill="B4C6E7" w:themeFill="accent5" w:themeFillTint="66"/>
            <w:vAlign w:val="center"/>
            <w:hideMark/>
          </w:tcPr>
          <w:p w14:paraId="3184365D"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 xml:space="preserve">Cant. </w:t>
            </w:r>
          </w:p>
        </w:tc>
        <w:tc>
          <w:tcPr>
            <w:tcW w:w="884" w:type="dxa"/>
            <w:tcBorders>
              <w:top w:val="nil"/>
              <w:left w:val="nil"/>
              <w:bottom w:val="single" w:sz="8" w:space="0" w:color="000000"/>
              <w:right w:val="single" w:sz="8" w:space="0" w:color="000000"/>
            </w:tcBorders>
            <w:shd w:val="clear" w:color="auto" w:fill="B4C6E7" w:themeFill="accent5" w:themeFillTint="66"/>
            <w:vAlign w:val="center"/>
            <w:hideMark/>
          </w:tcPr>
          <w:p w14:paraId="3826502C"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V.U</w:t>
            </w:r>
          </w:p>
        </w:tc>
        <w:tc>
          <w:tcPr>
            <w:tcW w:w="894" w:type="dxa"/>
            <w:tcBorders>
              <w:top w:val="nil"/>
              <w:left w:val="nil"/>
              <w:bottom w:val="single" w:sz="8" w:space="0" w:color="000000"/>
              <w:right w:val="single" w:sz="8" w:space="0" w:color="000000"/>
            </w:tcBorders>
            <w:shd w:val="clear" w:color="auto" w:fill="B4C6E7" w:themeFill="accent5" w:themeFillTint="66"/>
            <w:vAlign w:val="center"/>
            <w:hideMark/>
          </w:tcPr>
          <w:p w14:paraId="30DE7F47"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V.T</w:t>
            </w:r>
          </w:p>
        </w:tc>
        <w:tc>
          <w:tcPr>
            <w:tcW w:w="888" w:type="dxa"/>
            <w:tcBorders>
              <w:top w:val="nil"/>
              <w:left w:val="nil"/>
              <w:bottom w:val="single" w:sz="8" w:space="0" w:color="000000"/>
              <w:right w:val="single" w:sz="8" w:space="0" w:color="000000"/>
            </w:tcBorders>
            <w:shd w:val="clear" w:color="auto" w:fill="B4C6E7" w:themeFill="accent5" w:themeFillTint="66"/>
            <w:vAlign w:val="center"/>
            <w:hideMark/>
          </w:tcPr>
          <w:p w14:paraId="62C591B8"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Cant.</w:t>
            </w:r>
          </w:p>
        </w:tc>
        <w:tc>
          <w:tcPr>
            <w:tcW w:w="884" w:type="dxa"/>
            <w:tcBorders>
              <w:top w:val="nil"/>
              <w:left w:val="nil"/>
              <w:bottom w:val="single" w:sz="8" w:space="0" w:color="000000"/>
              <w:right w:val="single" w:sz="8" w:space="0" w:color="000000"/>
            </w:tcBorders>
            <w:shd w:val="clear" w:color="auto" w:fill="B4C6E7" w:themeFill="accent5" w:themeFillTint="66"/>
            <w:vAlign w:val="center"/>
            <w:hideMark/>
          </w:tcPr>
          <w:p w14:paraId="50743242"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V.U</w:t>
            </w:r>
          </w:p>
        </w:tc>
        <w:tc>
          <w:tcPr>
            <w:tcW w:w="894" w:type="dxa"/>
            <w:tcBorders>
              <w:top w:val="nil"/>
              <w:left w:val="nil"/>
              <w:bottom w:val="single" w:sz="8" w:space="0" w:color="000000"/>
              <w:right w:val="single" w:sz="8" w:space="0" w:color="000000"/>
            </w:tcBorders>
            <w:shd w:val="clear" w:color="auto" w:fill="B4C6E7" w:themeFill="accent5" w:themeFillTint="66"/>
            <w:vAlign w:val="center"/>
            <w:hideMark/>
          </w:tcPr>
          <w:p w14:paraId="14B8F5D5"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V.T</w:t>
            </w:r>
          </w:p>
        </w:tc>
        <w:tc>
          <w:tcPr>
            <w:tcW w:w="888" w:type="dxa"/>
            <w:tcBorders>
              <w:top w:val="nil"/>
              <w:left w:val="nil"/>
              <w:bottom w:val="single" w:sz="8" w:space="0" w:color="000000"/>
              <w:right w:val="single" w:sz="8" w:space="0" w:color="000000"/>
            </w:tcBorders>
            <w:shd w:val="clear" w:color="auto" w:fill="B4C6E7" w:themeFill="accent5" w:themeFillTint="66"/>
            <w:vAlign w:val="center"/>
            <w:hideMark/>
          </w:tcPr>
          <w:p w14:paraId="16BB966B"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Cant.</w:t>
            </w:r>
          </w:p>
        </w:tc>
        <w:tc>
          <w:tcPr>
            <w:tcW w:w="884" w:type="dxa"/>
            <w:tcBorders>
              <w:top w:val="nil"/>
              <w:left w:val="nil"/>
              <w:bottom w:val="single" w:sz="8" w:space="0" w:color="000000"/>
              <w:right w:val="single" w:sz="8" w:space="0" w:color="000000"/>
            </w:tcBorders>
            <w:shd w:val="clear" w:color="auto" w:fill="B4C6E7" w:themeFill="accent5" w:themeFillTint="66"/>
            <w:vAlign w:val="center"/>
            <w:hideMark/>
          </w:tcPr>
          <w:p w14:paraId="35863687"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V.U</w:t>
            </w:r>
          </w:p>
        </w:tc>
        <w:tc>
          <w:tcPr>
            <w:tcW w:w="894" w:type="dxa"/>
            <w:tcBorders>
              <w:top w:val="nil"/>
              <w:left w:val="nil"/>
              <w:bottom w:val="single" w:sz="8" w:space="0" w:color="000000"/>
              <w:right w:val="single" w:sz="8" w:space="0" w:color="000000"/>
            </w:tcBorders>
            <w:shd w:val="clear" w:color="auto" w:fill="B4C6E7" w:themeFill="accent5" w:themeFillTint="66"/>
            <w:vAlign w:val="center"/>
            <w:hideMark/>
          </w:tcPr>
          <w:p w14:paraId="78E6A099"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V.T</w:t>
            </w:r>
          </w:p>
        </w:tc>
        <w:tc>
          <w:tcPr>
            <w:tcW w:w="888" w:type="dxa"/>
            <w:tcBorders>
              <w:top w:val="nil"/>
              <w:left w:val="nil"/>
              <w:bottom w:val="single" w:sz="8" w:space="0" w:color="000000"/>
              <w:right w:val="single" w:sz="8" w:space="0" w:color="000000"/>
            </w:tcBorders>
            <w:shd w:val="clear" w:color="auto" w:fill="B4C6E7" w:themeFill="accent5" w:themeFillTint="66"/>
            <w:vAlign w:val="center"/>
            <w:hideMark/>
          </w:tcPr>
          <w:p w14:paraId="42ABF954"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Cant.</w:t>
            </w:r>
          </w:p>
        </w:tc>
        <w:tc>
          <w:tcPr>
            <w:tcW w:w="884" w:type="dxa"/>
            <w:tcBorders>
              <w:top w:val="nil"/>
              <w:left w:val="nil"/>
              <w:bottom w:val="single" w:sz="8" w:space="0" w:color="000000"/>
              <w:right w:val="single" w:sz="8" w:space="0" w:color="000000"/>
            </w:tcBorders>
            <w:shd w:val="clear" w:color="auto" w:fill="B4C6E7" w:themeFill="accent5" w:themeFillTint="66"/>
            <w:vAlign w:val="center"/>
            <w:hideMark/>
          </w:tcPr>
          <w:p w14:paraId="5A88ED25"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V.U</w:t>
            </w:r>
          </w:p>
        </w:tc>
        <w:tc>
          <w:tcPr>
            <w:tcW w:w="898" w:type="dxa"/>
            <w:tcBorders>
              <w:top w:val="nil"/>
              <w:left w:val="nil"/>
              <w:bottom w:val="single" w:sz="8" w:space="0" w:color="000000"/>
              <w:right w:val="single" w:sz="8" w:space="0" w:color="000000"/>
            </w:tcBorders>
            <w:shd w:val="clear" w:color="auto" w:fill="B4C6E7" w:themeFill="accent5" w:themeFillTint="66"/>
            <w:vAlign w:val="center"/>
            <w:hideMark/>
          </w:tcPr>
          <w:p w14:paraId="51FE9848"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V.T</w:t>
            </w:r>
          </w:p>
        </w:tc>
      </w:tr>
      <w:tr w:rsidR="00291607" w:rsidRPr="00EC0124" w14:paraId="4BBFD5A5"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330A6377"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Animales</w:t>
            </w:r>
          </w:p>
        </w:tc>
        <w:tc>
          <w:tcPr>
            <w:tcW w:w="1387" w:type="dxa"/>
            <w:tcBorders>
              <w:top w:val="nil"/>
              <w:left w:val="nil"/>
              <w:bottom w:val="single" w:sz="8" w:space="0" w:color="000000"/>
              <w:right w:val="single" w:sz="8" w:space="0" w:color="000000"/>
            </w:tcBorders>
            <w:shd w:val="clear" w:color="auto" w:fill="auto"/>
            <w:vAlign w:val="center"/>
            <w:hideMark/>
          </w:tcPr>
          <w:p w14:paraId="3096A95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Pollos</w:t>
            </w:r>
          </w:p>
        </w:tc>
        <w:tc>
          <w:tcPr>
            <w:tcW w:w="977" w:type="dxa"/>
            <w:tcBorders>
              <w:top w:val="nil"/>
              <w:left w:val="nil"/>
              <w:bottom w:val="single" w:sz="8" w:space="0" w:color="000000"/>
              <w:right w:val="single" w:sz="8" w:space="0" w:color="000000"/>
            </w:tcBorders>
            <w:shd w:val="clear" w:color="auto" w:fill="auto"/>
            <w:vAlign w:val="center"/>
            <w:hideMark/>
          </w:tcPr>
          <w:p w14:paraId="1EEC4C8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64</w:t>
            </w:r>
          </w:p>
        </w:tc>
        <w:tc>
          <w:tcPr>
            <w:tcW w:w="884" w:type="dxa"/>
            <w:tcBorders>
              <w:top w:val="nil"/>
              <w:left w:val="nil"/>
              <w:bottom w:val="single" w:sz="8" w:space="0" w:color="000000"/>
              <w:right w:val="single" w:sz="8" w:space="0" w:color="000000"/>
            </w:tcBorders>
            <w:shd w:val="clear" w:color="auto" w:fill="auto"/>
            <w:vAlign w:val="center"/>
            <w:hideMark/>
          </w:tcPr>
          <w:p w14:paraId="6A406E3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0,65</w:t>
            </w:r>
          </w:p>
        </w:tc>
        <w:tc>
          <w:tcPr>
            <w:tcW w:w="894" w:type="dxa"/>
            <w:tcBorders>
              <w:top w:val="nil"/>
              <w:left w:val="nil"/>
              <w:bottom w:val="single" w:sz="8" w:space="0" w:color="000000"/>
              <w:right w:val="single" w:sz="8" w:space="0" w:color="000000"/>
            </w:tcBorders>
            <w:shd w:val="clear" w:color="auto" w:fill="auto"/>
            <w:vAlign w:val="center"/>
            <w:hideMark/>
          </w:tcPr>
          <w:p w14:paraId="44D052E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41,6</w:t>
            </w:r>
          </w:p>
        </w:tc>
        <w:tc>
          <w:tcPr>
            <w:tcW w:w="888" w:type="dxa"/>
            <w:tcBorders>
              <w:top w:val="nil"/>
              <w:left w:val="nil"/>
              <w:bottom w:val="single" w:sz="8" w:space="0" w:color="000000"/>
              <w:right w:val="single" w:sz="8" w:space="0" w:color="000000"/>
            </w:tcBorders>
            <w:shd w:val="clear" w:color="auto" w:fill="auto"/>
            <w:vAlign w:val="center"/>
            <w:hideMark/>
          </w:tcPr>
          <w:p w14:paraId="070825A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64</w:t>
            </w:r>
          </w:p>
        </w:tc>
        <w:tc>
          <w:tcPr>
            <w:tcW w:w="884" w:type="dxa"/>
            <w:tcBorders>
              <w:top w:val="nil"/>
              <w:left w:val="nil"/>
              <w:bottom w:val="single" w:sz="8" w:space="0" w:color="000000"/>
              <w:right w:val="single" w:sz="8" w:space="0" w:color="000000"/>
            </w:tcBorders>
            <w:shd w:val="clear" w:color="auto" w:fill="auto"/>
            <w:vAlign w:val="center"/>
            <w:hideMark/>
          </w:tcPr>
          <w:p w14:paraId="5E986B8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0,65</w:t>
            </w:r>
          </w:p>
        </w:tc>
        <w:tc>
          <w:tcPr>
            <w:tcW w:w="894" w:type="dxa"/>
            <w:tcBorders>
              <w:top w:val="nil"/>
              <w:left w:val="nil"/>
              <w:bottom w:val="single" w:sz="8" w:space="0" w:color="000000"/>
              <w:right w:val="single" w:sz="8" w:space="0" w:color="000000"/>
            </w:tcBorders>
            <w:shd w:val="clear" w:color="auto" w:fill="auto"/>
            <w:vAlign w:val="center"/>
            <w:hideMark/>
          </w:tcPr>
          <w:p w14:paraId="1862E6C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41,6</w:t>
            </w:r>
          </w:p>
        </w:tc>
        <w:tc>
          <w:tcPr>
            <w:tcW w:w="888" w:type="dxa"/>
            <w:tcBorders>
              <w:top w:val="nil"/>
              <w:left w:val="nil"/>
              <w:bottom w:val="single" w:sz="8" w:space="0" w:color="000000"/>
              <w:right w:val="single" w:sz="8" w:space="0" w:color="000000"/>
            </w:tcBorders>
            <w:shd w:val="clear" w:color="auto" w:fill="auto"/>
            <w:vAlign w:val="center"/>
            <w:hideMark/>
          </w:tcPr>
          <w:p w14:paraId="253D138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64</w:t>
            </w:r>
          </w:p>
        </w:tc>
        <w:tc>
          <w:tcPr>
            <w:tcW w:w="884" w:type="dxa"/>
            <w:tcBorders>
              <w:top w:val="nil"/>
              <w:left w:val="nil"/>
              <w:bottom w:val="single" w:sz="8" w:space="0" w:color="000000"/>
              <w:right w:val="single" w:sz="8" w:space="0" w:color="000000"/>
            </w:tcBorders>
            <w:shd w:val="clear" w:color="auto" w:fill="auto"/>
            <w:vAlign w:val="center"/>
            <w:hideMark/>
          </w:tcPr>
          <w:p w14:paraId="3321E4DA"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0,65</w:t>
            </w:r>
          </w:p>
        </w:tc>
        <w:tc>
          <w:tcPr>
            <w:tcW w:w="894" w:type="dxa"/>
            <w:tcBorders>
              <w:top w:val="nil"/>
              <w:left w:val="nil"/>
              <w:bottom w:val="single" w:sz="8" w:space="0" w:color="000000"/>
              <w:right w:val="single" w:sz="8" w:space="0" w:color="000000"/>
            </w:tcBorders>
            <w:shd w:val="clear" w:color="auto" w:fill="auto"/>
            <w:vAlign w:val="center"/>
            <w:hideMark/>
          </w:tcPr>
          <w:p w14:paraId="3655406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41,6</w:t>
            </w:r>
          </w:p>
        </w:tc>
        <w:tc>
          <w:tcPr>
            <w:tcW w:w="888" w:type="dxa"/>
            <w:tcBorders>
              <w:top w:val="nil"/>
              <w:left w:val="nil"/>
              <w:bottom w:val="single" w:sz="8" w:space="0" w:color="000000"/>
              <w:right w:val="single" w:sz="8" w:space="0" w:color="000000"/>
            </w:tcBorders>
            <w:shd w:val="clear" w:color="auto" w:fill="auto"/>
            <w:vAlign w:val="center"/>
            <w:hideMark/>
          </w:tcPr>
          <w:p w14:paraId="7F93CA7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64</w:t>
            </w:r>
          </w:p>
        </w:tc>
        <w:tc>
          <w:tcPr>
            <w:tcW w:w="884" w:type="dxa"/>
            <w:tcBorders>
              <w:top w:val="nil"/>
              <w:left w:val="nil"/>
              <w:bottom w:val="single" w:sz="8" w:space="0" w:color="000000"/>
              <w:right w:val="single" w:sz="8" w:space="0" w:color="000000"/>
            </w:tcBorders>
            <w:shd w:val="clear" w:color="auto" w:fill="auto"/>
            <w:vAlign w:val="center"/>
            <w:hideMark/>
          </w:tcPr>
          <w:p w14:paraId="63CC03E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0,65</w:t>
            </w:r>
          </w:p>
        </w:tc>
        <w:tc>
          <w:tcPr>
            <w:tcW w:w="898" w:type="dxa"/>
            <w:tcBorders>
              <w:top w:val="nil"/>
              <w:left w:val="nil"/>
              <w:bottom w:val="single" w:sz="8" w:space="0" w:color="000000"/>
              <w:right w:val="single" w:sz="8" w:space="0" w:color="000000"/>
            </w:tcBorders>
            <w:shd w:val="clear" w:color="auto" w:fill="auto"/>
            <w:vAlign w:val="center"/>
            <w:hideMark/>
          </w:tcPr>
          <w:p w14:paraId="24BEEE11"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41,6</w:t>
            </w:r>
          </w:p>
        </w:tc>
      </w:tr>
      <w:tr w:rsidR="00291607" w:rsidRPr="00EC0124" w14:paraId="699A445D"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1974021F"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Alimento inicial</w:t>
            </w:r>
          </w:p>
        </w:tc>
        <w:tc>
          <w:tcPr>
            <w:tcW w:w="1387" w:type="dxa"/>
            <w:tcBorders>
              <w:top w:val="nil"/>
              <w:left w:val="nil"/>
              <w:bottom w:val="single" w:sz="8" w:space="0" w:color="000000"/>
              <w:right w:val="single" w:sz="8" w:space="0" w:color="000000"/>
            </w:tcBorders>
            <w:shd w:val="clear" w:color="auto" w:fill="auto"/>
            <w:vAlign w:val="center"/>
            <w:hideMark/>
          </w:tcPr>
          <w:p w14:paraId="1282175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Qq</w:t>
            </w:r>
          </w:p>
        </w:tc>
        <w:tc>
          <w:tcPr>
            <w:tcW w:w="977" w:type="dxa"/>
            <w:tcBorders>
              <w:top w:val="nil"/>
              <w:left w:val="nil"/>
              <w:bottom w:val="single" w:sz="8" w:space="0" w:color="000000"/>
              <w:right w:val="single" w:sz="8" w:space="0" w:color="000000"/>
            </w:tcBorders>
            <w:shd w:val="clear" w:color="auto" w:fill="auto"/>
            <w:vAlign w:val="center"/>
            <w:hideMark/>
          </w:tcPr>
          <w:p w14:paraId="23C5067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84" w:type="dxa"/>
            <w:tcBorders>
              <w:top w:val="nil"/>
              <w:left w:val="nil"/>
              <w:bottom w:val="single" w:sz="8" w:space="0" w:color="000000"/>
              <w:right w:val="single" w:sz="8" w:space="0" w:color="000000"/>
            </w:tcBorders>
            <w:shd w:val="clear" w:color="auto" w:fill="auto"/>
            <w:vAlign w:val="center"/>
            <w:hideMark/>
          </w:tcPr>
          <w:p w14:paraId="5895079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4" w:type="dxa"/>
            <w:tcBorders>
              <w:top w:val="nil"/>
              <w:left w:val="nil"/>
              <w:bottom w:val="single" w:sz="8" w:space="0" w:color="000000"/>
              <w:right w:val="single" w:sz="8" w:space="0" w:color="000000"/>
            </w:tcBorders>
            <w:shd w:val="clear" w:color="auto" w:fill="auto"/>
            <w:vAlign w:val="center"/>
            <w:hideMark/>
          </w:tcPr>
          <w:p w14:paraId="68515DA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81</w:t>
            </w:r>
          </w:p>
        </w:tc>
        <w:tc>
          <w:tcPr>
            <w:tcW w:w="888" w:type="dxa"/>
            <w:tcBorders>
              <w:top w:val="nil"/>
              <w:left w:val="nil"/>
              <w:bottom w:val="single" w:sz="8" w:space="0" w:color="000000"/>
              <w:right w:val="single" w:sz="8" w:space="0" w:color="000000"/>
            </w:tcBorders>
            <w:shd w:val="clear" w:color="auto" w:fill="auto"/>
            <w:vAlign w:val="center"/>
            <w:hideMark/>
          </w:tcPr>
          <w:p w14:paraId="1482F78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84" w:type="dxa"/>
            <w:tcBorders>
              <w:top w:val="nil"/>
              <w:left w:val="nil"/>
              <w:bottom w:val="single" w:sz="8" w:space="0" w:color="000000"/>
              <w:right w:val="single" w:sz="8" w:space="0" w:color="000000"/>
            </w:tcBorders>
            <w:shd w:val="clear" w:color="auto" w:fill="auto"/>
            <w:vAlign w:val="center"/>
            <w:hideMark/>
          </w:tcPr>
          <w:p w14:paraId="7F5E0B4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4" w:type="dxa"/>
            <w:tcBorders>
              <w:top w:val="nil"/>
              <w:left w:val="nil"/>
              <w:bottom w:val="single" w:sz="8" w:space="0" w:color="000000"/>
              <w:right w:val="single" w:sz="8" w:space="0" w:color="000000"/>
            </w:tcBorders>
            <w:shd w:val="clear" w:color="auto" w:fill="auto"/>
            <w:vAlign w:val="center"/>
            <w:hideMark/>
          </w:tcPr>
          <w:p w14:paraId="55E3362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81</w:t>
            </w:r>
          </w:p>
        </w:tc>
        <w:tc>
          <w:tcPr>
            <w:tcW w:w="888" w:type="dxa"/>
            <w:tcBorders>
              <w:top w:val="nil"/>
              <w:left w:val="nil"/>
              <w:bottom w:val="single" w:sz="8" w:space="0" w:color="000000"/>
              <w:right w:val="single" w:sz="8" w:space="0" w:color="000000"/>
            </w:tcBorders>
            <w:shd w:val="clear" w:color="auto" w:fill="auto"/>
            <w:vAlign w:val="center"/>
            <w:hideMark/>
          </w:tcPr>
          <w:p w14:paraId="08A03E5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84" w:type="dxa"/>
            <w:tcBorders>
              <w:top w:val="nil"/>
              <w:left w:val="nil"/>
              <w:bottom w:val="single" w:sz="8" w:space="0" w:color="000000"/>
              <w:right w:val="single" w:sz="8" w:space="0" w:color="000000"/>
            </w:tcBorders>
            <w:shd w:val="clear" w:color="auto" w:fill="auto"/>
            <w:vAlign w:val="center"/>
            <w:hideMark/>
          </w:tcPr>
          <w:p w14:paraId="068586B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4" w:type="dxa"/>
            <w:tcBorders>
              <w:top w:val="nil"/>
              <w:left w:val="nil"/>
              <w:bottom w:val="single" w:sz="8" w:space="0" w:color="000000"/>
              <w:right w:val="single" w:sz="8" w:space="0" w:color="000000"/>
            </w:tcBorders>
            <w:shd w:val="clear" w:color="auto" w:fill="auto"/>
            <w:vAlign w:val="center"/>
            <w:hideMark/>
          </w:tcPr>
          <w:p w14:paraId="4B8D3FB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81</w:t>
            </w:r>
          </w:p>
        </w:tc>
        <w:tc>
          <w:tcPr>
            <w:tcW w:w="888" w:type="dxa"/>
            <w:tcBorders>
              <w:top w:val="nil"/>
              <w:left w:val="nil"/>
              <w:bottom w:val="single" w:sz="8" w:space="0" w:color="000000"/>
              <w:right w:val="single" w:sz="8" w:space="0" w:color="000000"/>
            </w:tcBorders>
            <w:shd w:val="clear" w:color="auto" w:fill="auto"/>
            <w:vAlign w:val="center"/>
            <w:hideMark/>
          </w:tcPr>
          <w:p w14:paraId="04D3372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84" w:type="dxa"/>
            <w:tcBorders>
              <w:top w:val="nil"/>
              <w:left w:val="nil"/>
              <w:bottom w:val="single" w:sz="8" w:space="0" w:color="000000"/>
              <w:right w:val="single" w:sz="8" w:space="0" w:color="000000"/>
            </w:tcBorders>
            <w:shd w:val="clear" w:color="auto" w:fill="auto"/>
            <w:vAlign w:val="center"/>
            <w:hideMark/>
          </w:tcPr>
          <w:p w14:paraId="35F70EC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8" w:type="dxa"/>
            <w:tcBorders>
              <w:top w:val="nil"/>
              <w:left w:val="nil"/>
              <w:bottom w:val="single" w:sz="8" w:space="0" w:color="000000"/>
              <w:right w:val="single" w:sz="8" w:space="0" w:color="000000"/>
            </w:tcBorders>
            <w:shd w:val="clear" w:color="auto" w:fill="auto"/>
            <w:vAlign w:val="center"/>
            <w:hideMark/>
          </w:tcPr>
          <w:p w14:paraId="61FE088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81</w:t>
            </w:r>
          </w:p>
        </w:tc>
      </w:tr>
      <w:tr w:rsidR="00291607" w:rsidRPr="00EC0124" w14:paraId="174CE6C9"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5E3D8065"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Alimento final</w:t>
            </w:r>
          </w:p>
        </w:tc>
        <w:tc>
          <w:tcPr>
            <w:tcW w:w="1387" w:type="dxa"/>
            <w:tcBorders>
              <w:top w:val="nil"/>
              <w:left w:val="nil"/>
              <w:bottom w:val="single" w:sz="8" w:space="0" w:color="000000"/>
              <w:right w:val="single" w:sz="8" w:space="0" w:color="000000"/>
            </w:tcBorders>
            <w:shd w:val="clear" w:color="auto" w:fill="auto"/>
            <w:vAlign w:val="center"/>
            <w:hideMark/>
          </w:tcPr>
          <w:p w14:paraId="7873900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Qq</w:t>
            </w:r>
          </w:p>
        </w:tc>
        <w:tc>
          <w:tcPr>
            <w:tcW w:w="977" w:type="dxa"/>
            <w:tcBorders>
              <w:top w:val="nil"/>
              <w:left w:val="nil"/>
              <w:bottom w:val="single" w:sz="8" w:space="0" w:color="000000"/>
              <w:right w:val="single" w:sz="8" w:space="0" w:color="000000"/>
            </w:tcBorders>
            <w:shd w:val="clear" w:color="auto" w:fill="auto"/>
            <w:vAlign w:val="center"/>
            <w:hideMark/>
          </w:tcPr>
          <w:p w14:paraId="04689D75"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84" w:type="dxa"/>
            <w:tcBorders>
              <w:top w:val="nil"/>
              <w:left w:val="nil"/>
              <w:bottom w:val="single" w:sz="8" w:space="0" w:color="000000"/>
              <w:right w:val="single" w:sz="8" w:space="0" w:color="000000"/>
            </w:tcBorders>
            <w:shd w:val="clear" w:color="auto" w:fill="auto"/>
            <w:vAlign w:val="center"/>
            <w:hideMark/>
          </w:tcPr>
          <w:p w14:paraId="3C6D4761"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4" w:type="dxa"/>
            <w:tcBorders>
              <w:top w:val="nil"/>
              <w:left w:val="nil"/>
              <w:bottom w:val="single" w:sz="8" w:space="0" w:color="000000"/>
              <w:right w:val="single" w:sz="8" w:space="0" w:color="000000"/>
            </w:tcBorders>
            <w:shd w:val="clear" w:color="auto" w:fill="auto"/>
            <w:vAlign w:val="center"/>
            <w:hideMark/>
          </w:tcPr>
          <w:p w14:paraId="47581EB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162</w:t>
            </w:r>
          </w:p>
        </w:tc>
        <w:tc>
          <w:tcPr>
            <w:tcW w:w="888" w:type="dxa"/>
            <w:tcBorders>
              <w:top w:val="nil"/>
              <w:left w:val="nil"/>
              <w:bottom w:val="single" w:sz="8" w:space="0" w:color="000000"/>
              <w:right w:val="single" w:sz="8" w:space="0" w:color="000000"/>
            </w:tcBorders>
            <w:shd w:val="clear" w:color="auto" w:fill="auto"/>
            <w:vAlign w:val="center"/>
            <w:hideMark/>
          </w:tcPr>
          <w:p w14:paraId="1A9F417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6A9EB2F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4" w:type="dxa"/>
            <w:tcBorders>
              <w:top w:val="nil"/>
              <w:left w:val="nil"/>
              <w:bottom w:val="single" w:sz="8" w:space="0" w:color="000000"/>
              <w:right w:val="single" w:sz="8" w:space="0" w:color="000000"/>
            </w:tcBorders>
            <w:shd w:val="clear" w:color="auto" w:fill="auto"/>
            <w:vAlign w:val="center"/>
            <w:hideMark/>
          </w:tcPr>
          <w:p w14:paraId="6545886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135</w:t>
            </w:r>
          </w:p>
        </w:tc>
        <w:tc>
          <w:tcPr>
            <w:tcW w:w="888" w:type="dxa"/>
            <w:tcBorders>
              <w:top w:val="nil"/>
              <w:left w:val="nil"/>
              <w:bottom w:val="single" w:sz="8" w:space="0" w:color="000000"/>
              <w:right w:val="single" w:sz="8" w:space="0" w:color="000000"/>
            </w:tcBorders>
            <w:shd w:val="clear" w:color="auto" w:fill="auto"/>
            <w:vAlign w:val="center"/>
            <w:hideMark/>
          </w:tcPr>
          <w:p w14:paraId="378F826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1789B9B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4" w:type="dxa"/>
            <w:tcBorders>
              <w:top w:val="nil"/>
              <w:left w:val="nil"/>
              <w:bottom w:val="single" w:sz="8" w:space="0" w:color="000000"/>
              <w:right w:val="single" w:sz="8" w:space="0" w:color="000000"/>
            </w:tcBorders>
            <w:shd w:val="clear" w:color="auto" w:fill="auto"/>
            <w:vAlign w:val="center"/>
            <w:hideMark/>
          </w:tcPr>
          <w:p w14:paraId="19A5E88A"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135</w:t>
            </w:r>
          </w:p>
        </w:tc>
        <w:tc>
          <w:tcPr>
            <w:tcW w:w="888" w:type="dxa"/>
            <w:tcBorders>
              <w:top w:val="nil"/>
              <w:left w:val="nil"/>
              <w:bottom w:val="single" w:sz="8" w:space="0" w:color="000000"/>
              <w:right w:val="single" w:sz="8" w:space="0" w:color="000000"/>
            </w:tcBorders>
            <w:shd w:val="clear" w:color="auto" w:fill="auto"/>
            <w:vAlign w:val="center"/>
            <w:hideMark/>
          </w:tcPr>
          <w:p w14:paraId="0CD6A7D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21F09A7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27</w:t>
            </w:r>
          </w:p>
        </w:tc>
        <w:tc>
          <w:tcPr>
            <w:tcW w:w="898" w:type="dxa"/>
            <w:tcBorders>
              <w:top w:val="nil"/>
              <w:left w:val="nil"/>
              <w:bottom w:val="single" w:sz="8" w:space="0" w:color="000000"/>
              <w:right w:val="single" w:sz="8" w:space="0" w:color="000000"/>
            </w:tcBorders>
            <w:shd w:val="clear" w:color="auto" w:fill="auto"/>
            <w:vAlign w:val="center"/>
            <w:hideMark/>
          </w:tcPr>
          <w:p w14:paraId="2661F6F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val="es-EC" w:eastAsia="es-EC"/>
              </w:rPr>
              <w:t>135</w:t>
            </w:r>
          </w:p>
        </w:tc>
      </w:tr>
      <w:tr w:rsidR="00291607" w:rsidRPr="00EC0124" w14:paraId="18CD3D52" w14:textId="77777777" w:rsidTr="00291607">
        <w:trPr>
          <w:trHeight w:val="359"/>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7C3E5A33"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Suplemento nutricional</w:t>
            </w:r>
          </w:p>
        </w:tc>
        <w:tc>
          <w:tcPr>
            <w:tcW w:w="1387" w:type="dxa"/>
            <w:tcBorders>
              <w:top w:val="nil"/>
              <w:left w:val="nil"/>
              <w:bottom w:val="single" w:sz="8" w:space="0" w:color="000000"/>
              <w:right w:val="single" w:sz="8" w:space="0" w:color="000000"/>
            </w:tcBorders>
            <w:shd w:val="clear" w:color="auto" w:fill="auto"/>
            <w:vAlign w:val="center"/>
            <w:hideMark/>
          </w:tcPr>
          <w:p w14:paraId="7F1744A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Lb.</w:t>
            </w:r>
          </w:p>
        </w:tc>
        <w:tc>
          <w:tcPr>
            <w:tcW w:w="977" w:type="dxa"/>
            <w:tcBorders>
              <w:top w:val="nil"/>
              <w:left w:val="nil"/>
              <w:bottom w:val="single" w:sz="8" w:space="0" w:color="000000"/>
              <w:right w:val="single" w:sz="8" w:space="0" w:color="000000"/>
            </w:tcBorders>
            <w:shd w:val="clear" w:color="auto" w:fill="auto"/>
            <w:vAlign w:val="center"/>
            <w:hideMark/>
          </w:tcPr>
          <w:p w14:paraId="3AB254E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w:t>
            </w:r>
          </w:p>
        </w:tc>
        <w:tc>
          <w:tcPr>
            <w:tcW w:w="884" w:type="dxa"/>
            <w:tcBorders>
              <w:top w:val="nil"/>
              <w:left w:val="nil"/>
              <w:bottom w:val="single" w:sz="8" w:space="0" w:color="000000"/>
              <w:right w:val="single" w:sz="8" w:space="0" w:color="000000"/>
            </w:tcBorders>
            <w:shd w:val="clear" w:color="auto" w:fill="auto"/>
            <w:vAlign w:val="center"/>
            <w:hideMark/>
          </w:tcPr>
          <w:p w14:paraId="6670C4D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w:t>
            </w:r>
          </w:p>
        </w:tc>
        <w:tc>
          <w:tcPr>
            <w:tcW w:w="894" w:type="dxa"/>
            <w:tcBorders>
              <w:top w:val="nil"/>
              <w:left w:val="nil"/>
              <w:bottom w:val="single" w:sz="8" w:space="0" w:color="000000"/>
              <w:right w:val="single" w:sz="8" w:space="0" w:color="000000"/>
            </w:tcBorders>
            <w:shd w:val="clear" w:color="auto" w:fill="auto"/>
            <w:vAlign w:val="center"/>
            <w:hideMark/>
          </w:tcPr>
          <w:p w14:paraId="0F3D380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w:t>
            </w:r>
          </w:p>
        </w:tc>
        <w:tc>
          <w:tcPr>
            <w:tcW w:w="888" w:type="dxa"/>
            <w:tcBorders>
              <w:top w:val="nil"/>
              <w:left w:val="nil"/>
              <w:bottom w:val="single" w:sz="8" w:space="0" w:color="000000"/>
              <w:right w:val="single" w:sz="8" w:space="0" w:color="000000"/>
            </w:tcBorders>
            <w:shd w:val="clear" w:color="auto" w:fill="auto"/>
            <w:vAlign w:val="center"/>
            <w:hideMark/>
          </w:tcPr>
          <w:p w14:paraId="3A9BA4B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8</w:t>
            </w:r>
          </w:p>
        </w:tc>
        <w:tc>
          <w:tcPr>
            <w:tcW w:w="884" w:type="dxa"/>
            <w:tcBorders>
              <w:top w:val="nil"/>
              <w:left w:val="nil"/>
              <w:bottom w:val="single" w:sz="8" w:space="0" w:color="000000"/>
              <w:right w:val="single" w:sz="8" w:space="0" w:color="000000"/>
            </w:tcBorders>
            <w:shd w:val="clear" w:color="auto" w:fill="auto"/>
            <w:vAlign w:val="center"/>
            <w:hideMark/>
          </w:tcPr>
          <w:p w14:paraId="000B969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3,5</w:t>
            </w:r>
          </w:p>
        </w:tc>
        <w:tc>
          <w:tcPr>
            <w:tcW w:w="894" w:type="dxa"/>
            <w:tcBorders>
              <w:top w:val="nil"/>
              <w:left w:val="nil"/>
              <w:bottom w:val="single" w:sz="8" w:space="0" w:color="000000"/>
              <w:right w:val="single" w:sz="8" w:space="0" w:color="000000"/>
            </w:tcBorders>
            <w:shd w:val="clear" w:color="auto" w:fill="auto"/>
            <w:vAlign w:val="center"/>
            <w:hideMark/>
          </w:tcPr>
          <w:p w14:paraId="579DE87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28</w:t>
            </w:r>
          </w:p>
        </w:tc>
        <w:tc>
          <w:tcPr>
            <w:tcW w:w="888" w:type="dxa"/>
            <w:tcBorders>
              <w:top w:val="nil"/>
              <w:left w:val="nil"/>
              <w:bottom w:val="single" w:sz="8" w:space="0" w:color="000000"/>
              <w:right w:val="single" w:sz="8" w:space="0" w:color="000000"/>
            </w:tcBorders>
            <w:shd w:val="clear" w:color="auto" w:fill="auto"/>
            <w:vAlign w:val="center"/>
            <w:hideMark/>
          </w:tcPr>
          <w:p w14:paraId="5FEBF87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8</w:t>
            </w:r>
          </w:p>
        </w:tc>
        <w:tc>
          <w:tcPr>
            <w:tcW w:w="884" w:type="dxa"/>
            <w:tcBorders>
              <w:top w:val="nil"/>
              <w:left w:val="nil"/>
              <w:bottom w:val="single" w:sz="8" w:space="0" w:color="000000"/>
              <w:right w:val="single" w:sz="8" w:space="0" w:color="000000"/>
            </w:tcBorders>
            <w:shd w:val="clear" w:color="auto" w:fill="auto"/>
            <w:vAlign w:val="center"/>
            <w:hideMark/>
          </w:tcPr>
          <w:p w14:paraId="7AA8EA6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w:t>
            </w:r>
          </w:p>
        </w:tc>
        <w:tc>
          <w:tcPr>
            <w:tcW w:w="894" w:type="dxa"/>
            <w:tcBorders>
              <w:top w:val="nil"/>
              <w:left w:val="nil"/>
              <w:bottom w:val="single" w:sz="8" w:space="0" w:color="000000"/>
              <w:right w:val="single" w:sz="8" w:space="0" w:color="000000"/>
            </w:tcBorders>
            <w:shd w:val="clear" w:color="auto" w:fill="auto"/>
            <w:vAlign w:val="center"/>
            <w:hideMark/>
          </w:tcPr>
          <w:p w14:paraId="3D34D86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32</w:t>
            </w:r>
          </w:p>
        </w:tc>
        <w:tc>
          <w:tcPr>
            <w:tcW w:w="888" w:type="dxa"/>
            <w:tcBorders>
              <w:top w:val="nil"/>
              <w:left w:val="nil"/>
              <w:bottom w:val="single" w:sz="8" w:space="0" w:color="000000"/>
              <w:right w:val="single" w:sz="8" w:space="0" w:color="000000"/>
            </w:tcBorders>
            <w:shd w:val="clear" w:color="auto" w:fill="auto"/>
            <w:vAlign w:val="center"/>
            <w:hideMark/>
          </w:tcPr>
          <w:p w14:paraId="2F5E5B0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8</w:t>
            </w:r>
          </w:p>
        </w:tc>
        <w:tc>
          <w:tcPr>
            <w:tcW w:w="884" w:type="dxa"/>
            <w:tcBorders>
              <w:top w:val="nil"/>
              <w:left w:val="nil"/>
              <w:bottom w:val="single" w:sz="8" w:space="0" w:color="000000"/>
              <w:right w:val="single" w:sz="8" w:space="0" w:color="000000"/>
            </w:tcBorders>
            <w:shd w:val="clear" w:color="auto" w:fill="auto"/>
            <w:vAlign w:val="center"/>
            <w:hideMark/>
          </w:tcPr>
          <w:p w14:paraId="51D8030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98" w:type="dxa"/>
            <w:tcBorders>
              <w:top w:val="nil"/>
              <w:left w:val="nil"/>
              <w:bottom w:val="single" w:sz="8" w:space="0" w:color="000000"/>
              <w:right w:val="single" w:sz="8" w:space="0" w:color="000000"/>
            </w:tcBorders>
            <w:shd w:val="clear" w:color="auto" w:fill="auto"/>
            <w:vAlign w:val="center"/>
            <w:hideMark/>
          </w:tcPr>
          <w:p w14:paraId="66F9D0D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24</w:t>
            </w:r>
          </w:p>
        </w:tc>
      </w:tr>
      <w:tr w:rsidR="00291607" w:rsidRPr="00EC0124" w14:paraId="209EE508"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14B62046"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Neutralizante</w:t>
            </w:r>
          </w:p>
        </w:tc>
        <w:tc>
          <w:tcPr>
            <w:tcW w:w="1387" w:type="dxa"/>
            <w:tcBorders>
              <w:top w:val="nil"/>
              <w:left w:val="nil"/>
              <w:bottom w:val="single" w:sz="8" w:space="0" w:color="000000"/>
              <w:right w:val="single" w:sz="8" w:space="0" w:color="000000"/>
            </w:tcBorders>
            <w:shd w:val="clear" w:color="auto" w:fill="auto"/>
            <w:vAlign w:val="center"/>
            <w:hideMark/>
          </w:tcPr>
          <w:p w14:paraId="2A00DAB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Gr</w:t>
            </w:r>
          </w:p>
        </w:tc>
        <w:tc>
          <w:tcPr>
            <w:tcW w:w="977" w:type="dxa"/>
            <w:tcBorders>
              <w:top w:val="nil"/>
              <w:left w:val="nil"/>
              <w:bottom w:val="single" w:sz="8" w:space="0" w:color="000000"/>
              <w:right w:val="single" w:sz="8" w:space="0" w:color="000000"/>
            </w:tcBorders>
            <w:shd w:val="clear" w:color="auto" w:fill="auto"/>
            <w:vAlign w:val="center"/>
            <w:hideMark/>
          </w:tcPr>
          <w:p w14:paraId="7DD3B50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3DD40AB5"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94" w:type="dxa"/>
            <w:tcBorders>
              <w:top w:val="nil"/>
              <w:left w:val="nil"/>
              <w:bottom w:val="single" w:sz="8" w:space="0" w:color="000000"/>
              <w:right w:val="single" w:sz="8" w:space="0" w:color="000000"/>
            </w:tcBorders>
            <w:shd w:val="clear" w:color="auto" w:fill="auto"/>
            <w:vAlign w:val="center"/>
            <w:hideMark/>
          </w:tcPr>
          <w:p w14:paraId="0AAB9AB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8" w:type="dxa"/>
            <w:tcBorders>
              <w:top w:val="nil"/>
              <w:left w:val="nil"/>
              <w:bottom w:val="single" w:sz="8" w:space="0" w:color="000000"/>
              <w:right w:val="single" w:sz="8" w:space="0" w:color="000000"/>
            </w:tcBorders>
            <w:shd w:val="clear" w:color="auto" w:fill="auto"/>
            <w:vAlign w:val="center"/>
            <w:hideMark/>
          </w:tcPr>
          <w:p w14:paraId="745A6971"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4B8BF88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94" w:type="dxa"/>
            <w:tcBorders>
              <w:top w:val="nil"/>
              <w:left w:val="nil"/>
              <w:bottom w:val="single" w:sz="8" w:space="0" w:color="000000"/>
              <w:right w:val="single" w:sz="8" w:space="0" w:color="000000"/>
            </w:tcBorders>
            <w:shd w:val="clear" w:color="auto" w:fill="auto"/>
            <w:vAlign w:val="center"/>
            <w:hideMark/>
          </w:tcPr>
          <w:p w14:paraId="53CA433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8" w:type="dxa"/>
            <w:tcBorders>
              <w:top w:val="nil"/>
              <w:left w:val="nil"/>
              <w:bottom w:val="single" w:sz="8" w:space="0" w:color="000000"/>
              <w:right w:val="single" w:sz="8" w:space="0" w:color="000000"/>
            </w:tcBorders>
            <w:shd w:val="clear" w:color="auto" w:fill="auto"/>
            <w:vAlign w:val="center"/>
            <w:hideMark/>
          </w:tcPr>
          <w:p w14:paraId="1181453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2749E7B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94" w:type="dxa"/>
            <w:tcBorders>
              <w:top w:val="nil"/>
              <w:left w:val="nil"/>
              <w:bottom w:val="single" w:sz="8" w:space="0" w:color="000000"/>
              <w:right w:val="single" w:sz="8" w:space="0" w:color="000000"/>
            </w:tcBorders>
            <w:shd w:val="clear" w:color="auto" w:fill="auto"/>
            <w:vAlign w:val="center"/>
            <w:hideMark/>
          </w:tcPr>
          <w:p w14:paraId="594C087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8" w:type="dxa"/>
            <w:tcBorders>
              <w:top w:val="nil"/>
              <w:left w:val="nil"/>
              <w:bottom w:val="single" w:sz="8" w:space="0" w:color="000000"/>
              <w:right w:val="single" w:sz="8" w:space="0" w:color="000000"/>
            </w:tcBorders>
            <w:shd w:val="clear" w:color="auto" w:fill="auto"/>
            <w:vAlign w:val="center"/>
            <w:hideMark/>
          </w:tcPr>
          <w:p w14:paraId="54EC952A"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13235C5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98" w:type="dxa"/>
            <w:tcBorders>
              <w:top w:val="nil"/>
              <w:left w:val="nil"/>
              <w:bottom w:val="single" w:sz="8" w:space="0" w:color="000000"/>
              <w:right w:val="single" w:sz="8" w:space="0" w:color="000000"/>
            </w:tcBorders>
            <w:shd w:val="clear" w:color="auto" w:fill="auto"/>
            <w:vAlign w:val="center"/>
            <w:hideMark/>
          </w:tcPr>
          <w:p w14:paraId="4E9AB85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r>
      <w:tr w:rsidR="00291607" w:rsidRPr="00EC0124" w14:paraId="2995F601" w14:textId="77777777" w:rsidTr="00291607">
        <w:trPr>
          <w:trHeight w:val="195"/>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0AC52E50"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Vacunas</w:t>
            </w:r>
          </w:p>
        </w:tc>
        <w:tc>
          <w:tcPr>
            <w:tcW w:w="1387" w:type="dxa"/>
            <w:tcBorders>
              <w:top w:val="nil"/>
              <w:left w:val="nil"/>
              <w:bottom w:val="single" w:sz="8" w:space="0" w:color="000000"/>
              <w:right w:val="single" w:sz="8" w:space="0" w:color="000000"/>
            </w:tcBorders>
            <w:shd w:val="clear" w:color="auto" w:fill="auto"/>
            <w:vAlign w:val="center"/>
            <w:hideMark/>
          </w:tcPr>
          <w:p w14:paraId="498E74B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dosis</w:t>
            </w:r>
          </w:p>
        </w:tc>
        <w:tc>
          <w:tcPr>
            <w:tcW w:w="977" w:type="dxa"/>
            <w:tcBorders>
              <w:top w:val="nil"/>
              <w:left w:val="nil"/>
              <w:bottom w:val="single" w:sz="8" w:space="0" w:color="000000"/>
              <w:right w:val="single" w:sz="8" w:space="0" w:color="000000"/>
            </w:tcBorders>
            <w:shd w:val="clear" w:color="auto" w:fill="auto"/>
            <w:vAlign w:val="center"/>
            <w:hideMark/>
          </w:tcPr>
          <w:p w14:paraId="791FD55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55491E8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3,35</w:t>
            </w:r>
          </w:p>
        </w:tc>
        <w:tc>
          <w:tcPr>
            <w:tcW w:w="894" w:type="dxa"/>
            <w:tcBorders>
              <w:top w:val="nil"/>
              <w:left w:val="nil"/>
              <w:bottom w:val="single" w:sz="8" w:space="0" w:color="000000"/>
              <w:right w:val="single" w:sz="8" w:space="0" w:color="000000"/>
            </w:tcBorders>
            <w:shd w:val="clear" w:color="auto" w:fill="auto"/>
            <w:vAlign w:val="center"/>
            <w:hideMark/>
          </w:tcPr>
          <w:p w14:paraId="712642C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16,75</w:t>
            </w:r>
          </w:p>
        </w:tc>
        <w:tc>
          <w:tcPr>
            <w:tcW w:w="888" w:type="dxa"/>
            <w:tcBorders>
              <w:top w:val="nil"/>
              <w:left w:val="nil"/>
              <w:bottom w:val="single" w:sz="8" w:space="0" w:color="000000"/>
              <w:right w:val="single" w:sz="8" w:space="0" w:color="000000"/>
            </w:tcBorders>
            <w:shd w:val="clear" w:color="auto" w:fill="auto"/>
            <w:vAlign w:val="center"/>
            <w:hideMark/>
          </w:tcPr>
          <w:p w14:paraId="63DC4BD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1556740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3,35</w:t>
            </w:r>
          </w:p>
        </w:tc>
        <w:tc>
          <w:tcPr>
            <w:tcW w:w="894" w:type="dxa"/>
            <w:tcBorders>
              <w:top w:val="nil"/>
              <w:left w:val="nil"/>
              <w:bottom w:val="single" w:sz="8" w:space="0" w:color="000000"/>
              <w:right w:val="single" w:sz="8" w:space="0" w:color="000000"/>
            </w:tcBorders>
            <w:shd w:val="clear" w:color="auto" w:fill="auto"/>
            <w:vAlign w:val="center"/>
            <w:hideMark/>
          </w:tcPr>
          <w:p w14:paraId="30AD691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16,75</w:t>
            </w:r>
          </w:p>
        </w:tc>
        <w:tc>
          <w:tcPr>
            <w:tcW w:w="888" w:type="dxa"/>
            <w:tcBorders>
              <w:top w:val="nil"/>
              <w:left w:val="nil"/>
              <w:bottom w:val="single" w:sz="8" w:space="0" w:color="000000"/>
              <w:right w:val="single" w:sz="8" w:space="0" w:color="000000"/>
            </w:tcBorders>
            <w:shd w:val="clear" w:color="auto" w:fill="auto"/>
            <w:vAlign w:val="center"/>
            <w:hideMark/>
          </w:tcPr>
          <w:p w14:paraId="07A459B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47127F3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3,35</w:t>
            </w:r>
          </w:p>
        </w:tc>
        <w:tc>
          <w:tcPr>
            <w:tcW w:w="894" w:type="dxa"/>
            <w:tcBorders>
              <w:top w:val="nil"/>
              <w:left w:val="nil"/>
              <w:bottom w:val="single" w:sz="8" w:space="0" w:color="000000"/>
              <w:right w:val="single" w:sz="8" w:space="0" w:color="000000"/>
            </w:tcBorders>
            <w:shd w:val="clear" w:color="auto" w:fill="auto"/>
            <w:vAlign w:val="center"/>
            <w:hideMark/>
          </w:tcPr>
          <w:p w14:paraId="2BA77AF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16,75</w:t>
            </w:r>
          </w:p>
        </w:tc>
        <w:tc>
          <w:tcPr>
            <w:tcW w:w="888" w:type="dxa"/>
            <w:tcBorders>
              <w:top w:val="nil"/>
              <w:left w:val="nil"/>
              <w:bottom w:val="single" w:sz="8" w:space="0" w:color="000000"/>
              <w:right w:val="single" w:sz="8" w:space="0" w:color="000000"/>
            </w:tcBorders>
            <w:shd w:val="clear" w:color="auto" w:fill="auto"/>
            <w:vAlign w:val="center"/>
            <w:hideMark/>
          </w:tcPr>
          <w:p w14:paraId="5324ED4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4AAED82A"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3,35</w:t>
            </w:r>
          </w:p>
        </w:tc>
        <w:tc>
          <w:tcPr>
            <w:tcW w:w="898" w:type="dxa"/>
            <w:tcBorders>
              <w:top w:val="nil"/>
              <w:left w:val="nil"/>
              <w:bottom w:val="single" w:sz="8" w:space="0" w:color="000000"/>
              <w:right w:val="single" w:sz="8" w:space="0" w:color="000000"/>
            </w:tcBorders>
            <w:shd w:val="clear" w:color="auto" w:fill="auto"/>
            <w:vAlign w:val="center"/>
            <w:hideMark/>
          </w:tcPr>
          <w:p w14:paraId="30A79F45"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16,75</w:t>
            </w:r>
          </w:p>
        </w:tc>
      </w:tr>
      <w:tr w:rsidR="00291607" w:rsidRPr="00EC0124" w14:paraId="447F39B9"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790B5954"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Vitaminas</w:t>
            </w:r>
          </w:p>
        </w:tc>
        <w:tc>
          <w:tcPr>
            <w:tcW w:w="1387" w:type="dxa"/>
            <w:tcBorders>
              <w:top w:val="nil"/>
              <w:left w:val="nil"/>
              <w:bottom w:val="single" w:sz="8" w:space="0" w:color="000000"/>
              <w:right w:val="single" w:sz="8" w:space="0" w:color="000000"/>
            </w:tcBorders>
            <w:shd w:val="clear" w:color="auto" w:fill="auto"/>
            <w:vAlign w:val="center"/>
            <w:hideMark/>
          </w:tcPr>
          <w:p w14:paraId="436EEAF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Sobres</w:t>
            </w:r>
          </w:p>
        </w:tc>
        <w:tc>
          <w:tcPr>
            <w:tcW w:w="977" w:type="dxa"/>
            <w:tcBorders>
              <w:top w:val="nil"/>
              <w:left w:val="nil"/>
              <w:bottom w:val="single" w:sz="8" w:space="0" w:color="000000"/>
              <w:right w:val="single" w:sz="8" w:space="0" w:color="000000"/>
            </w:tcBorders>
            <w:shd w:val="clear" w:color="auto" w:fill="auto"/>
            <w:vAlign w:val="center"/>
            <w:hideMark/>
          </w:tcPr>
          <w:p w14:paraId="113904E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537D354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94" w:type="dxa"/>
            <w:tcBorders>
              <w:top w:val="nil"/>
              <w:left w:val="nil"/>
              <w:bottom w:val="single" w:sz="8" w:space="0" w:color="000000"/>
              <w:right w:val="single" w:sz="8" w:space="0" w:color="000000"/>
            </w:tcBorders>
            <w:shd w:val="clear" w:color="auto" w:fill="auto"/>
            <w:vAlign w:val="center"/>
            <w:hideMark/>
          </w:tcPr>
          <w:p w14:paraId="0572DE1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88" w:type="dxa"/>
            <w:tcBorders>
              <w:top w:val="nil"/>
              <w:left w:val="nil"/>
              <w:bottom w:val="single" w:sz="8" w:space="0" w:color="000000"/>
              <w:right w:val="single" w:sz="8" w:space="0" w:color="000000"/>
            </w:tcBorders>
            <w:shd w:val="clear" w:color="auto" w:fill="auto"/>
            <w:vAlign w:val="center"/>
            <w:hideMark/>
          </w:tcPr>
          <w:p w14:paraId="22BDAE6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61D988A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94" w:type="dxa"/>
            <w:tcBorders>
              <w:top w:val="nil"/>
              <w:left w:val="nil"/>
              <w:bottom w:val="single" w:sz="8" w:space="0" w:color="000000"/>
              <w:right w:val="single" w:sz="8" w:space="0" w:color="000000"/>
            </w:tcBorders>
            <w:shd w:val="clear" w:color="auto" w:fill="auto"/>
            <w:vAlign w:val="center"/>
            <w:hideMark/>
          </w:tcPr>
          <w:p w14:paraId="715C4E9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88" w:type="dxa"/>
            <w:tcBorders>
              <w:top w:val="nil"/>
              <w:left w:val="nil"/>
              <w:bottom w:val="single" w:sz="8" w:space="0" w:color="000000"/>
              <w:right w:val="single" w:sz="8" w:space="0" w:color="000000"/>
            </w:tcBorders>
            <w:shd w:val="clear" w:color="auto" w:fill="auto"/>
            <w:vAlign w:val="center"/>
            <w:hideMark/>
          </w:tcPr>
          <w:p w14:paraId="7D3F4A6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0016F62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94" w:type="dxa"/>
            <w:tcBorders>
              <w:top w:val="nil"/>
              <w:left w:val="nil"/>
              <w:bottom w:val="single" w:sz="8" w:space="0" w:color="000000"/>
              <w:right w:val="single" w:sz="8" w:space="0" w:color="000000"/>
            </w:tcBorders>
            <w:shd w:val="clear" w:color="auto" w:fill="auto"/>
            <w:vAlign w:val="center"/>
            <w:hideMark/>
          </w:tcPr>
          <w:p w14:paraId="0BEE768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88" w:type="dxa"/>
            <w:tcBorders>
              <w:top w:val="nil"/>
              <w:left w:val="nil"/>
              <w:bottom w:val="single" w:sz="8" w:space="0" w:color="000000"/>
              <w:right w:val="single" w:sz="8" w:space="0" w:color="000000"/>
            </w:tcBorders>
            <w:shd w:val="clear" w:color="auto" w:fill="auto"/>
            <w:vAlign w:val="center"/>
            <w:hideMark/>
          </w:tcPr>
          <w:p w14:paraId="56453D7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3954808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c>
          <w:tcPr>
            <w:tcW w:w="898" w:type="dxa"/>
            <w:tcBorders>
              <w:top w:val="nil"/>
              <w:left w:val="nil"/>
              <w:bottom w:val="single" w:sz="8" w:space="0" w:color="000000"/>
              <w:right w:val="single" w:sz="8" w:space="0" w:color="000000"/>
            </w:tcBorders>
            <w:shd w:val="clear" w:color="auto" w:fill="auto"/>
            <w:vAlign w:val="center"/>
            <w:hideMark/>
          </w:tcPr>
          <w:p w14:paraId="79D3916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6</w:t>
            </w:r>
          </w:p>
        </w:tc>
      </w:tr>
      <w:tr w:rsidR="00291607" w:rsidRPr="00EC0124" w14:paraId="7C91C3D3"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5FD64559"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 xml:space="preserve">Desinfectante </w:t>
            </w:r>
          </w:p>
        </w:tc>
        <w:tc>
          <w:tcPr>
            <w:tcW w:w="1387" w:type="dxa"/>
            <w:tcBorders>
              <w:top w:val="nil"/>
              <w:left w:val="nil"/>
              <w:bottom w:val="single" w:sz="8" w:space="0" w:color="000000"/>
              <w:right w:val="single" w:sz="8" w:space="0" w:color="000000"/>
            </w:tcBorders>
            <w:shd w:val="clear" w:color="auto" w:fill="auto"/>
            <w:vAlign w:val="center"/>
            <w:hideMark/>
          </w:tcPr>
          <w:p w14:paraId="3A2F4AB0"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Frascos</w:t>
            </w:r>
          </w:p>
        </w:tc>
        <w:tc>
          <w:tcPr>
            <w:tcW w:w="977" w:type="dxa"/>
            <w:tcBorders>
              <w:top w:val="nil"/>
              <w:left w:val="nil"/>
              <w:bottom w:val="single" w:sz="8" w:space="0" w:color="000000"/>
              <w:right w:val="single" w:sz="8" w:space="0" w:color="000000"/>
            </w:tcBorders>
            <w:shd w:val="clear" w:color="auto" w:fill="auto"/>
            <w:vAlign w:val="center"/>
            <w:hideMark/>
          </w:tcPr>
          <w:p w14:paraId="4351163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18CEBC8A"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94" w:type="dxa"/>
            <w:tcBorders>
              <w:top w:val="nil"/>
              <w:left w:val="nil"/>
              <w:bottom w:val="single" w:sz="8" w:space="0" w:color="000000"/>
              <w:right w:val="single" w:sz="8" w:space="0" w:color="000000"/>
            </w:tcBorders>
            <w:shd w:val="clear" w:color="auto" w:fill="auto"/>
            <w:vAlign w:val="center"/>
            <w:hideMark/>
          </w:tcPr>
          <w:p w14:paraId="4E23AB3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88" w:type="dxa"/>
            <w:tcBorders>
              <w:top w:val="nil"/>
              <w:left w:val="nil"/>
              <w:bottom w:val="single" w:sz="8" w:space="0" w:color="000000"/>
              <w:right w:val="single" w:sz="8" w:space="0" w:color="000000"/>
            </w:tcBorders>
            <w:shd w:val="clear" w:color="auto" w:fill="auto"/>
            <w:vAlign w:val="center"/>
            <w:hideMark/>
          </w:tcPr>
          <w:p w14:paraId="496C0F7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519ACBD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94" w:type="dxa"/>
            <w:tcBorders>
              <w:top w:val="nil"/>
              <w:left w:val="nil"/>
              <w:bottom w:val="single" w:sz="8" w:space="0" w:color="000000"/>
              <w:right w:val="single" w:sz="8" w:space="0" w:color="000000"/>
            </w:tcBorders>
            <w:shd w:val="clear" w:color="auto" w:fill="auto"/>
            <w:vAlign w:val="center"/>
            <w:hideMark/>
          </w:tcPr>
          <w:p w14:paraId="3A8B792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88" w:type="dxa"/>
            <w:tcBorders>
              <w:top w:val="nil"/>
              <w:left w:val="nil"/>
              <w:bottom w:val="single" w:sz="8" w:space="0" w:color="000000"/>
              <w:right w:val="single" w:sz="8" w:space="0" w:color="000000"/>
            </w:tcBorders>
            <w:shd w:val="clear" w:color="auto" w:fill="auto"/>
            <w:vAlign w:val="center"/>
            <w:hideMark/>
          </w:tcPr>
          <w:p w14:paraId="13B3E341"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7721E16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94" w:type="dxa"/>
            <w:tcBorders>
              <w:top w:val="nil"/>
              <w:left w:val="nil"/>
              <w:bottom w:val="single" w:sz="8" w:space="0" w:color="000000"/>
              <w:right w:val="single" w:sz="8" w:space="0" w:color="000000"/>
            </w:tcBorders>
            <w:shd w:val="clear" w:color="auto" w:fill="auto"/>
            <w:vAlign w:val="center"/>
            <w:hideMark/>
          </w:tcPr>
          <w:p w14:paraId="69D1B78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88" w:type="dxa"/>
            <w:tcBorders>
              <w:top w:val="nil"/>
              <w:left w:val="nil"/>
              <w:bottom w:val="single" w:sz="8" w:space="0" w:color="000000"/>
              <w:right w:val="single" w:sz="8" w:space="0" w:color="000000"/>
            </w:tcBorders>
            <w:shd w:val="clear" w:color="auto" w:fill="auto"/>
            <w:vAlign w:val="center"/>
            <w:hideMark/>
          </w:tcPr>
          <w:p w14:paraId="2D7AF1B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6098B9D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c>
          <w:tcPr>
            <w:tcW w:w="898" w:type="dxa"/>
            <w:tcBorders>
              <w:top w:val="nil"/>
              <w:left w:val="nil"/>
              <w:bottom w:val="single" w:sz="8" w:space="0" w:color="000000"/>
              <w:right w:val="single" w:sz="8" w:space="0" w:color="000000"/>
            </w:tcBorders>
            <w:shd w:val="clear" w:color="auto" w:fill="auto"/>
            <w:vAlign w:val="center"/>
            <w:hideMark/>
          </w:tcPr>
          <w:p w14:paraId="5E1F948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12</w:t>
            </w:r>
          </w:p>
        </w:tc>
      </w:tr>
      <w:tr w:rsidR="00291607" w:rsidRPr="00EC0124" w14:paraId="1F7C052A" w14:textId="77777777" w:rsidTr="00291607">
        <w:trPr>
          <w:trHeight w:val="195"/>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7F126C1C"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Gas</w:t>
            </w:r>
          </w:p>
        </w:tc>
        <w:tc>
          <w:tcPr>
            <w:tcW w:w="1387" w:type="dxa"/>
            <w:tcBorders>
              <w:top w:val="nil"/>
              <w:left w:val="nil"/>
              <w:bottom w:val="single" w:sz="8" w:space="0" w:color="000000"/>
              <w:right w:val="single" w:sz="8" w:space="0" w:color="000000"/>
            </w:tcBorders>
            <w:shd w:val="clear" w:color="auto" w:fill="auto"/>
            <w:vAlign w:val="center"/>
            <w:hideMark/>
          </w:tcPr>
          <w:p w14:paraId="00CA751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Tanques</w:t>
            </w:r>
          </w:p>
        </w:tc>
        <w:tc>
          <w:tcPr>
            <w:tcW w:w="977" w:type="dxa"/>
            <w:tcBorders>
              <w:top w:val="nil"/>
              <w:left w:val="nil"/>
              <w:bottom w:val="single" w:sz="8" w:space="0" w:color="000000"/>
              <w:right w:val="single" w:sz="8" w:space="0" w:color="000000"/>
            </w:tcBorders>
            <w:shd w:val="clear" w:color="auto" w:fill="auto"/>
            <w:vAlign w:val="center"/>
            <w:hideMark/>
          </w:tcPr>
          <w:p w14:paraId="71FBDEF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66A6304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94" w:type="dxa"/>
            <w:tcBorders>
              <w:top w:val="nil"/>
              <w:left w:val="nil"/>
              <w:bottom w:val="single" w:sz="8" w:space="0" w:color="000000"/>
              <w:right w:val="single" w:sz="8" w:space="0" w:color="000000"/>
            </w:tcBorders>
            <w:shd w:val="clear" w:color="auto" w:fill="auto"/>
            <w:vAlign w:val="center"/>
            <w:hideMark/>
          </w:tcPr>
          <w:p w14:paraId="10970B2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15</w:t>
            </w:r>
          </w:p>
        </w:tc>
        <w:tc>
          <w:tcPr>
            <w:tcW w:w="888" w:type="dxa"/>
            <w:tcBorders>
              <w:top w:val="nil"/>
              <w:left w:val="nil"/>
              <w:bottom w:val="single" w:sz="8" w:space="0" w:color="000000"/>
              <w:right w:val="single" w:sz="8" w:space="0" w:color="000000"/>
            </w:tcBorders>
            <w:shd w:val="clear" w:color="auto" w:fill="auto"/>
            <w:vAlign w:val="center"/>
            <w:hideMark/>
          </w:tcPr>
          <w:p w14:paraId="0D93BE9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7802B3F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94" w:type="dxa"/>
            <w:tcBorders>
              <w:top w:val="nil"/>
              <w:left w:val="nil"/>
              <w:bottom w:val="single" w:sz="8" w:space="0" w:color="000000"/>
              <w:right w:val="single" w:sz="8" w:space="0" w:color="000000"/>
            </w:tcBorders>
            <w:shd w:val="clear" w:color="auto" w:fill="auto"/>
            <w:vAlign w:val="center"/>
            <w:hideMark/>
          </w:tcPr>
          <w:p w14:paraId="1ABFDFA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15</w:t>
            </w:r>
          </w:p>
        </w:tc>
        <w:tc>
          <w:tcPr>
            <w:tcW w:w="888" w:type="dxa"/>
            <w:tcBorders>
              <w:top w:val="nil"/>
              <w:left w:val="nil"/>
              <w:bottom w:val="single" w:sz="8" w:space="0" w:color="000000"/>
              <w:right w:val="single" w:sz="8" w:space="0" w:color="000000"/>
            </w:tcBorders>
            <w:shd w:val="clear" w:color="auto" w:fill="auto"/>
            <w:vAlign w:val="center"/>
            <w:hideMark/>
          </w:tcPr>
          <w:p w14:paraId="4DF3F57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231DA4D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94" w:type="dxa"/>
            <w:tcBorders>
              <w:top w:val="nil"/>
              <w:left w:val="nil"/>
              <w:bottom w:val="single" w:sz="8" w:space="0" w:color="000000"/>
              <w:right w:val="single" w:sz="8" w:space="0" w:color="000000"/>
            </w:tcBorders>
            <w:shd w:val="clear" w:color="auto" w:fill="auto"/>
            <w:vAlign w:val="center"/>
            <w:hideMark/>
          </w:tcPr>
          <w:p w14:paraId="434A6DB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15</w:t>
            </w:r>
          </w:p>
        </w:tc>
        <w:tc>
          <w:tcPr>
            <w:tcW w:w="888" w:type="dxa"/>
            <w:tcBorders>
              <w:top w:val="nil"/>
              <w:left w:val="nil"/>
              <w:bottom w:val="single" w:sz="8" w:space="0" w:color="000000"/>
              <w:right w:val="single" w:sz="8" w:space="0" w:color="000000"/>
            </w:tcBorders>
            <w:shd w:val="clear" w:color="auto" w:fill="auto"/>
            <w:vAlign w:val="center"/>
            <w:hideMark/>
          </w:tcPr>
          <w:p w14:paraId="195F6DC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5</w:t>
            </w:r>
          </w:p>
        </w:tc>
        <w:tc>
          <w:tcPr>
            <w:tcW w:w="884" w:type="dxa"/>
            <w:tcBorders>
              <w:top w:val="nil"/>
              <w:left w:val="nil"/>
              <w:bottom w:val="single" w:sz="8" w:space="0" w:color="000000"/>
              <w:right w:val="single" w:sz="8" w:space="0" w:color="000000"/>
            </w:tcBorders>
            <w:shd w:val="clear" w:color="auto" w:fill="auto"/>
            <w:vAlign w:val="center"/>
            <w:hideMark/>
          </w:tcPr>
          <w:p w14:paraId="7D04426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w:t>
            </w:r>
          </w:p>
        </w:tc>
        <w:tc>
          <w:tcPr>
            <w:tcW w:w="898" w:type="dxa"/>
            <w:tcBorders>
              <w:top w:val="nil"/>
              <w:left w:val="nil"/>
              <w:bottom w:val="single" w:sz="8" w:space="0" w:color="000000"/>
              <w:right w:val="single" w:sz="8" w:space="0" w:color="000000"/>
            </w:tcBorders>
            <w:shd w:val="clear" w:color="auto" w:fill="auto"/>
            <w:vAlign w:val="center"/>
            <w:hideMark/>
          </w:tcPr>
          <w:p w14:paraId="2773C5E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15</w:t>
            </w:r>
          </w:p>
        </w:tc>
      </w:tr>
      <w:tr w:rsidR="00291607" w:rsidRPr="00EC0124" w14:paraId="2DF53ED2" w14:textId="77777777" w:rsidTr="00291607">
        <w:trPr>
          <w:trHeight w:val="195"/>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73DED25A"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 xml:space="preserve">Viruta  </w:t>
            </w:r>
          </w:p>
        </w:tc>
        <w:tc>
          <w:tcPr>
            <w:tcW w:w="1387" w:type="dxa"/>
            <w:tcBorders>
              <w:top w:val="nil"/>
              <w:left w:val="nil"/>
              <w:bottom w:val="single" w:sz="8" w:space="0" w:color="000000"/>
              <w:right w:val="single" w:sz="8" w:space="0" w:color="000000"/>
            </w:tcBorders>
            <w:shd w:val="clear" w:color="auto" w:fill="auto"/>
            <w:vAlign w:val="center"/>
            <w:hideMark/>
          </w:tcPr>
          <w:p w14:paraId="4638CC71"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Qq</w:t>
            </w:r>
          </w:p>
        </w:tc>
        <w:tc>
          <w:tcPr>
            <w:tcW w:w="977" w:type="dxa"/>
            <w:tcBorders>
              <w:top w:val="nil"/>
              <w:left w:val="nil"/>
              <w:bottom w:val="single" w:sz="8" w:space="0" w:color="000000"/>
              <w:right w:val="single" w:sz="8" w:space="0" w:color="000000"/>
            </w:tcBorders>
            <w:shd w:val="clear" w:color="auto" w:fill="auto"/>
            <w:vAlign w:val="center"/>
            <w:hideMark/>
          </w:tcPr>
          <w:p w14:paraId="0C07EDB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2738013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94" w:type="dxa"/>
            <w:tcBorders>
              <w:top w:val="nil"/>
              <w:left w:val="nil"/>
              <w:bottom w:val="single" w:sz="8" w:space="0" w:color="000000"/>
              <w:right w:val="single" w:sz="8" w:space="0" w:color="000000"/>
            </w:tcBorders>
            <w:shd w:val="clear" w:color="auto" w:fill="auto"/>
            <w:vAlign w:val="center"/>
            <w:hideMark/>
          </w:tcPr>
          <w:p w14:paraId="2A9466F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88" w:type="dxa"/>
            <w:tcBorders>
              <w:top w:val="nil"/>
              <w:left w:val="nil"/>
              <w:bottom w:val="single" w:sz="8" w:space="0" w:color="000000"/>
              <w:right w:val="single" w:sz="8" w:space="0" w:color="000000"/>
            </w:tcBorders>
            <w:shd w:val="clear" w:color="auto" w:fill="auto"/>
            <w:vAlign w:val="center"/>
            <w:hideMark/>
          </w:tcPr>
          <w:p w14:paraId="1A3FCBF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1C812E6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94" w:type="dxa"/>
            <w:tcBorders>
              <w:top w:val="nil"/>
              <w:left w:val="nil"/>
              <w:bottom w:val="single" w:sz="8" w:space="0" w:color="000000"/>
              <w:right w:val="single" w:sz="8" w:space="0" w:color="000000"/>
            </w:tcBorders>
            <w:shd w:val="clear" w:color="auto" w:fill="auto"/>
            <w:vAlign w:val="center"/>
            <w:hideMark/>
          </w:tcPr>
          <w:p w14:paraId="22DD230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88" w:type="dxa"/>
            <w:tcBorders>
              <w:top w:val="nil"/>
              <w:left w:val="nil"/>
              <w:bottom w:val="single" w:sz="8" w:space="0" w:color="000000"/>
              <w:right w:val="single" w:sz="8" w:space="0" w:color="000000"/>
            </w:tcBorders>
            <w:shd w:val="clear" w:color="auto" w:fill="auto"/>
            <w:vAlign w:val="center"/>
            <w:hideMark/>
          </w:tcPr>
          <w:p w14:paraId="189634B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55720509"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94" w:type="dxa"/>
            <w:tcBorders>
              <w:top w:val="nil"/>
              <w:left w:val="nil"/>
              <w:bottom w:val="single" w:sz="8" w:space="0" w:color="000000"/>
              <w:right w:val="single" w:sz="8" w:space="0" w:color="000000"/>
            </w:tcBorders>
            <w:shd w:val="clear" w:color="auto" w:fill="auto"/>
            <w:vAlign w:val="center"/>
            <w:hideMark/>
          </w:tcPr>
          <w:p w14:paraId="123803F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88" w:type="dxa"/>
            <w:tcBorders>
              <w:top w:val="nil"/>
              <w:left w:val="nil"/>
              <w:bottom w:val="single" w:sz="8" w:space="0" w:color="000000"/>
              <w:right w:val="single" w:sz="8" w:space="0" w:color="000000"/>
            </w:tcBorders>
            <w:shd w:val="clear" w:color="auto" w:fill="auto"/>
            <w:vAlign w:val="center"/>
            <w:hideMark/>
          </w:tcPr>
          <w:p w14:paraId="09FCB81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1</w:t>
            </w:r>
          </w:p>
        </w:tc>
        <w:tc>
          <w:tcPr>
            <w:tcW w:w="884" w:type="dxa"/>
            <w:tcBorders>
              <w:top w:val="nil"/>
              <w:left w:val="nil"/>
              <w:bottom w:val="single" w:sz="8" w:space="0" w:color="000000"/>
              <w:right w:val="single" w:sz="8" w:space="0" w:color="000000"/>
            </w:tcBorders>
            <w:shd w:val="clear" w:color="auto" w:fill="auto"/>
            <w:vAlign w:val="center"/>
            <w:hideMark/>
          </w:tcPr>
          <w:p w14:paraId="3F2F9F14"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c>
          <w:tcPr>
            <w:tcW w:w="898" w:type="dxa"/>
            <w:tcBorders>
              <w:top w:val="nil"/>
              <w:left w:val="nil"/>
              <w:bottom w:val="single" w:sz="8" w:space="0" w:color="000000"/>
              <w:right w:val="single" w:sz="8" w:space="0" w:color="000000"/>
            </w:tcBorders>
            <w:shd w:val="clear" w:color="auto" w:fill="auto"/>
            <w:vAlign w:val="center"/>
            <w:hideMark/>
          </w:tcPr>
          <w:p w14:paraId="20F68FB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2</w:t>
            </w:r>
          </w:p>
        </w:tc>
      </w:tr>
      <w:tr w:rsidR="00291607" w:rsidRPr="00EC0124" w14:paraId="0F148B5E"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3477CD1D"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Egresos totales.</w:t>
            </w:r>
          </w:p>
        </w:tc>
        <w:tc>
          <w:tcPr>
            <w:tcW w:w="3248" w:type="dxa"/>
            <w:gridSpan w:val="3"/>
            <w:tcBorders>
              <w:top w:val="single" w:sz="8" w:space="0" w:color="000000"/>
              <w:left w:val="nil"/>
              <w:bottom w:val="single" w:sz="8" w:space="0" w:color="000000"/>
              <w:right w:val="single" w:sz="8" w:space="0" w:color="000000"/>
            </w:tcBorders>
            <w:shd w:val="clear" w:color="auto" w:fill="auto"/>
            <w:vAlign w:val="center"/>
            <w:hideMark/>
          </w:tcPr>
          <w:p w14:paraId="7304AEAB"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18"/>
                <w:szCs w:val="18"/>
                <w:lang w:eastAsia="es-EC"/>
              </w:rPr>
              <w:t>USD</w:t>
            </w:r>
          </w:p>
        </w:tc>
        <w:tc>
          <w:tcPr>
            <w:tcW w:w="894" w:type="dxa"/>
            <w:tcBorders>
              <w:top w:val="nil"/>
              <w:left w:val="nil"/>
              <w:bottom w:val="single" w:sz="8" w:space="0" w:color="000000"/>
              <w:right w:val="single" w:sz="8" w:space="0" w:color="000000"/>
            </w:tcBorders>
            <w:shd w:val="clear" w:color="auto" w:fill="auto"/>
            <w:vAlign w:val="center"/>
            <w:hideMark/>
          </w:tcPr>
          <w:p w14:paraId="15ADCDDC"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337,35</w:t>
            </w:r>
          </w:p>
        </w:tc>
        <w:tc>
          <w:tcPr>
            <w:tcW w:w="1772" w:type="dxa"/>
            <w:gridSpan w:val="2"/>
            <w:tcBorders>
              <w:top w:val="single" w:sz="8" w:space="0" w:color="000000"/>
              <w:left w:val="nil"/>
              <w:bottom w:val="single" w:sz="8" w:space="0" w:color="000000"/>
              <w:right w:val="single" w:sz="8" w:space="0" w:color="000000"/>
            </w:tcBorders>
            <w:shd w:val="clear" w:color="auto" w:fill="auto"/>
            <w:vAlign w:val="center"/>
            <w:hideMark/>
          </w:tcPr>
          <w:p w14:paraId="47BF2E96"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USD</w:t>
            </w:r>
          </w:p>
        </w:tc>
        <w:tc>
          <w:tcPr>
            <w:tcW w:w="894" w:type="dxa"/>
            <w:tcBorders>
              <w:top w:val="nil"/>
              <w:left w:val="nil"/>
              <w:bottom w:val="single" w:sz="8" w:space="0" w:color="000000"/>
              <w:right w:val="single" w:sz="8" w:space="0" w:color="000000"/>
            </w:tcBorders>
            <w:shd w:val="clear" w:color="auto" w:fill="auto"/>
            <w:vAlign w:val="center"/>
            <w:hideMark/>
          </w:tcPr>
          <w:p w14:paraId="0C6B1D24"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338,35</w:t>
            </w:r>
          </w:p>
        </w:tc>
        <w:tc>
          <w:tcPr>
            <w:tcW w:w="1772" w:type="dxa"/>
            <w:gridSpan w:val="2"/>
            <w:tcBorders>
              <w:top w:val="single" w:sz="8" w:space="0" w:color="000000"/>
              <w:left w:val="nil"/>
              <w:bottom w:val="single" w:sz="8" w:space="0" w:color="000000"/>
              <w:right w:val="single" w:sz="8" w:space="0" w:color="000000"/>
            </w:tcBorders>
            <w:shd w:val="clear" w:color="auto" w:fill="auto"/>
            <w:vAlign w:val="center"/>
            <w:hideMark/>
          </w:tcPr>
          <w:p w14:paraId="0449B018"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USD</w:t>
            </w:r>
          </w:p>
        </w:tc>
        <w:tc>
          <w:tcPr>
            <w:tcW w:w="894" w:type="dxa"/>
            <w:tcBorders>
              <w:top w:val="nil"/>
              <w:left w:val="nil"/>
              <w:bottom w:val="single" w:sz="8" w:space="0" w:color="000000"/>
              <w:right w:val="single" w:sz="8" w:space="0" w:color="000000"/>
            </w:tcBorders>
            <w:shd w:val="clear" w:color="auto" w:fill="auto"/>
            <w:vAlign w:val="center"/>
            <w:hideMark/>
          </w:tcPr>
          <w:p w14:paraId="19F53D2C"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342,35</w:t>
            </w:r>
          </w:p>
        </w:tc>
        <w:tc>
          <w:tcPr>
            <w:tcW w:w="1772" w:type="dxa"/>
            <w:gridSpan w:val="2"/>
            <w:tcBorders>
              <w:top w:val="single" w:sz="8" w:space="0" w:color="000000"/>
              <w:left w:val="nil"/>
              <w:bottom w:val="single" w:sz="8" w:space="0" w:color="000000"/>
              <w:right w:val="single" w:sz="8" w:space="0" w:color="000000"/>
            </w:tcBorders>
            <w:shd w:val="clear" w:color="auto" w:fill="auto"/>
            <w:vAlign w:val="center"/>
            <w:hideMark/>
          </w:tcPr>
          <w:p w14:paraId="70387A27"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USD</w:t>
            </w:r>
          </w:p>
        </w:tc>
        <w:tc>
          <w:tcPr>
            <w:tcW w:w="898" w:type="dxa"/>
            <w:tcBorders>
              <w:top w:val="nil"/>
              <w:left w:val="nil"/>
              <w:bottom w:val="single" w:sz="8" w:space="0" w:color="000000"/>
              <w:right w:val="single" w:sz="8" w:space="0" w:color="000000"/>
            </w:tcBorders>
            <w:shd w:val="clear" w:color="auto" w:fill="auto"/>
            <w:vAlign w:val="center"/>
            <w:hideMark/>
          </w:tcPr>
          <w:p w14:paraId="41B31AB6"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334,35</w:t>
            </w:r>
          </w:p>
        </w:tc>
      </w:tr>
      <w:tr w:rsidR="00291607" w:rsidRPr="00EC0124" w14:paraId="2353A0DC" w14:textId="77777777" w:rsidTr="00291607">
        <w:trPr>
          <w:trHeight w:val="195"/>
        </w:trPr>
        <w:tc>
          <w:tcPr>
            <w:tcW w:w="13468" w:type="dxa"/>
            <w:gridSpan w:val="14"/>
            <w:tcBorders>
              <w:top w:val="single" w:sz="8" w:space="0" w:color="000000"/>
              <w:left w:val="single" w:sz="8" w:space="0" w:color="000000"/>
              <w:bottom w:val="single" w:sz="8" w:space="0" w:color="000000"/>
              <w:right w:val="single" w:sz="8" w:space="0" w:color="000000"/>
            </w:tcBorders>
            <w:shd w:val="clear" w:color="auto" w:fill="B4C6E7" w:themeFill="accent5" w:themeFillTint="66"/>
            <w:vAlign w:val="center"/>
            <w:hideMark/>
          </w:tcPr>
          <w:p w14:paraId="2233410F"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Ingresos</w:t>
            </w:r>
          </w:p>
        </w:tc>
      </w:tr>
      <w:tr w:rsidR="00291607" w:rsidRPr="00EC0124" w14:paraId="7BD1A426"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5A4EEB8A"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Venta de animales</w:t>
            </w:r>
          </w:p>
        </w:tc>
        <w:tc>
          <w:tcPr>
            <w:tcW w:w="1387" w:type="dxa"/>
            <w:tcBorders>
              <w:top w:val="nil"/>
              <w:left w:val="nil"/>
              <w:bottom w:val="single" w:sz="8" w:space="0" w:color="000000"/>
              <w:right w:val="single" w:sz="8" w:space="0" w:color="000000"/>
            </w:tcBorders>
            <w:shd w:val="clear" w:color="auto" w:fill="auto"/>
            <w:vAlign w:val="center"/>
            <w:hideMark/>
          </w:tcPr>
          <w:p w14:paraId="20AF023F"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lb</w:t>
            </w:r>
          </w:p>
        </w:tc>
        <w:tc>
          <w:tcPr>
            <w:tcW w:w="977" w:type="dxa"/>
            <w:tcBorders>
              <w:top w:val="nil"/>
              <w:left w:val="nil"/>
              <w:bottom w:val="single" w:sz="8" w:space="0" w:color="000000"/>
              <w:right w:val="single" w:sz="8" w:space="0" w:color="000000"/>
            </w:tcBorders>
            <w:shd w:val="clear" w:color="auto" w:fill="auto"/>
            <w:vAlign w:val="center"/>
            <w:hideMark/>
          </w:tcPr>
          <w:p w14:paraId="74F6010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425,5</w:t>
            </w:r>
          </w:p>
        </w:tc>
        <w:tc>
          <w:tcPr>
            <w:tcW w:w="884" w:type="dxa"/>
            <w:tcBorders>
              <w:top w:val="nil"/>
              <w:left w:val="nil"/>
              <w:bottom w:val="single" w:sz="8" w:space="0" w:color="000000"/>
              <w:right w:val="single" w:sz="8" w:space="0" w:color="000000"/>
            </w:tcBorders>
            <w:shd w:val="clear" w:color="auto" w:fill="auto"/>
            <w:vAlign w:val="center"/>
            <w:hideMark/>
          </w:tcPr>
          <w:p w14:paraId="1C934B95"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0,9</w:t>
            </w:r>
          </w:p>
        </w:tc>
        <w:tc>
          <w:tcPr>
            <w:tcW w:w="894" w:type="dxa"/>
            <w:tcBorders>
              <w:top w:val="nil"/>
              <w:left w:val="nil"/>
              <w:bottom w:val="single" w:sz="8" w:space="0" w:color="000000"/>
              <w:right w:val="single" w:sz="8" w:space="0" w:color="000000"/>
            </w:tcBorders>
            <w:shd w:val="clear" w:color="auto" w:fill="auto"/>
            <w:vAlign w:val="center"/>
            <w:hideMark/>
          </w:tcPr>
          <w:p w14:paraId="59C75058"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c>
          <w:tcPr>
            <w:tcW w:w="888" w:type="dxa"/>
            <w:tcBorders>
              <w:top w:val="nil"/>
              <w:left w:val="nil"/>
              <w:bottom w:val="single" w:sz="8" w:space="0" w:color="000000"/>
              <w:right w:val="single" w:sz="8" w:space="0" w:color="000000"/>
            </w:tcBorders>
            <w:shd w:val="clear" w:color="auto" w:fill="auto"/>
            <w:vAlign w:val="center"/>
            <w:hideMark/>
          </w:tcPr>
          <w:p w14:paraId="4E62292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425,5</w:t>
            </w:r>
          </w:p>
        </w:tc>
        <w:tc>
          <w:tcPr>
            <w:tcW w:w="884" w:type="dxa"/>
            <w:tcBorders>
              <w:top w:val="nil"/>
              <w:left w:val="nil"/>
              <w:bottom w:val="single" w:sz="8" w:space="0" w:color="000000"/>
              <w:right w:val="single" w:sz="8" w:space="0" w:color="000000"/>
            </w:tcBorders>
            <w:shd w:val="clear" w:color="auto" w:fill="auto"/>
            <w:vAlign w:val="center"/>
            <w:hideMark/>
          </w:tcPr>
          <w:p w14:paraId="26D2315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0,9</w:t>
            </w:r>
          </w:p>
        </w:tc>
        <w:tc>
          <w:tcPr>
            <w:tcW w:w="894" w:type="dxa"/>
            <w:tcBorders>
              <w:top w:val="nil"/>
              <w:left w:val="nil"/>
              <w:bottom w:val="single" w:sz="8" w:space="0" w:color="000000"/>
              <w:right w:val="single" w:sz="8" w:space="0" w:color="000000"/>
            </w:tcBorders>
            <w:shd w:val="clear" w:color="auto" w:fill="auto"/>
            <w:vAlign w:val="center"/>
            <w:hideMark/>
          </w:tcPr>
          <w:p w14:paraId="68BC6EFC"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c>
          <w:tcPr>
            <w:tcW w:w="888" w:type="dxa"/>
            <w:tcBorders>
              <w:top w:val="nil"/>
              <w:left w:val="nil"/>
              <w:bottom w:val="single" w:sz="8" w:space="0" w:color="000000"/>
              <w:right w:val="single" w:sz="8" w:space="0" w:color="000000"/>
            </w:tcBorders>
            <w:shd w:val="clear" w:color="auto" w:fill="auto"/>
            <w:vAlign w:val="center"/>
            <w:hideMark/>
          </w:tcPr>
          <w:p w14:paraId="1FFAAE3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425,5</w:t>
            </w:r>
          </w:p>
        </w:tc>
        <w:tc>
          <w:tcPr>
            <w:tcW w:w="884" w:type="dxa"/>
            <w:tcBorders>
              <w:top w:val="nil"/>
              <w:left w:val="nil"/>
              <w:bottom w:val="single" w:sz="8" w:space="0" w:color="000000"/>
              <w:right w:val="single" w:sz="8" w:space="0" w:color="000000"/>
            </w:tcBorders>
            <w:shd w:val="clear" w:color="auto" w:fill="auto"/>
            <w:vAlign w:val="center"/>
            <w:hideMark/>
          </w:tcPr>
          <w:p w14:paraId="6EFA2056"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0,9</w:t>
            </w:r>
          </w:p>
        </w:tc>
        <w:tc>
          <w:tcPr>
            <w:tcW w:w="894" w:type="dxa"/>
            <w:tcBorders>
              <w:top w:val="nil"/>
              <w:left w:val="nil"/>
              <w:bottom w:val="single" w:sz="8" w:space="0" w:color="000000"/>
              <w:right w:val="single" w:sz="8" w:space="0" w:color="000000"/>
            </w:tcBorders>
            <w:shd w:val="clear" w:color="auto" w:fill="auto"/>
            <w:vAlign w:val="center"/>
            <w:hideMark/>
          </w:tcPr>
          <w:p w14:paraId="0CB7717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c>
          <w:tcPr>
            <w:tcW w:w="888" w:type="dxa"/>
            <w:tcBorders>
              <w:top w:val="nil"/>
              <w:left w:val="nil"/>
              <w:bottom w:val="single" w:sz="8" w:space="0" w:color="000000"/>
              <w:right w:val="single" w:sz="8" w:space="0" w:color="000000"/>
            </w:tcBorders>
            <w:shd w:val="clear" w:color="auto" w:fill="auto"/>
            <w:vAlign w:val="center"/>
            <w:hideMark/>
          </w:tcPr>
          <w:p w14:paraId="74889D3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425,5</w:t>
            </w:r>
          </w:p>
        </w:tc>
        <w:tc>
          <w:tcPr>
            <w:tcW w:w="884" w:type="dxa"/>
            <w:tcBorders>
              <w:top w:val="nil"/>
              <w:left w:val="nil"/>
              <w:bottom w:val="single" w:sz="8" w:space="0" w:color="000000"/>
              <w:right w:val="single" w:sz="8" w:space="0" w:color="000000"/>
            </w:tcBorders>
            <w:shd w:val="clear" w:color="auto" w:fill="auto"/>
            <w:vAlign w:val="center"/>
            <w:hideMark/>
          </w:tcPr>
          <w:p w14:paraId="3803857E"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0,9</w:t>
            </w:r>
          </w:p>
        </w:tc>
        <w:tc>
          <w:tcPr>
            <w:tcW w:w="898" w:type="dxa"/>
            <w:tcBorders>
              <w:top w:val="nil"/>
              <w:left w:val="nil"/>
              <w:bottom w:val="single" w:sz="8" w:space="0" w:color="000000"/>
              <w:right w:val="single" w:sz="8" w:space="0" w:color="000000"/>
            </w:tcBorders>
            <w:shd w:val="clear" w:color="auto" w:fill="auto"/>
            <w:vAlign w:val="center"/>
            <w:hideMark/>
          </w:tcPr>
          <w:p w14:paraId="7A25163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r>
      <w:tr w:rsidR="00291607" w:rsidRPr="00EC0124" w14:paraId="2F3D7FE4" w14:textId="77777777" w:rsidTr="00291607">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34934F4D"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Ingresos totales.</w:t>
            </w:r>
          </w:p>
        </w:tc>
        <w:tc>
          <w:tcPr>
            <w:tcW w:w="3248" w:type="dxa"/>
            <w:gridSpan w:val="3"/>
            <w:tcBorders>
              <w:top w:val="single" w:sz="8" w:space="0" w:color="000000"/>
              <w:left w:val="nil"/>
              <w:bottom w:val="single" w:sz="8" w:space="0" w:color="000000"/>
              <w:right w:val="single" w:sz="8" w:space="0" w:color="000000"/>
            </w:tcBorders>
            <w:shd w:val="clear" w:color="auto" w:fill="auto"/>
            <w:vAlign w:val="center"/>
            <w:hideMark/>
          </w:tcPr>
          <w:p w14:paraId="1255FC71"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USD</w:t>
            </w:r>
          </w:p>
        </w:tc>
        <w:tc>
          <w:tcPr>
            <w:tcW w:w="894" w:type="dxa"/>
            <w:tcBorders>
              <w:top w:val="nil"/>
              <w:left w:val="nil"/>
              <w:bottom w:val="single" w:sz="8" w:space="0" w:color="000000"/>
              <w:right w:val="single" w:sz="8" w:space="0" w:color="000000"/>
            </w:tcBorders>
            <w:shd w:val="clear" w:color="auto" w:fill="auto"/>
            <w:vAlign w:val="center"/>
            <w:hideMark/>
          </w:tcPr>
          <w:p w14:paraId="07C228C3"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c>
          <w:tcPr>
            <w:tcW w:w="888" w:type="dxa"/>
            <w:tcBorders>
              <w:top w:val="nil"/>
              <w:left w:val="nil"/>
              <w:bottom w:val="single" w:sz="8" w:space="0" w:color="000000"/>
              <w:right w:val="single" w:sz="8" w:space="0" w:color="000000"/>
            </w:tcBorders>
            <w:shd w:val="clear" w:color="auto" w:fill="auto"/>
            <w:vAlign w:val="center"/>
            <w:hideMark/>
          </w:tcPr>
          <w:p w14:paraId="3EA26CAC"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782FE649"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auto"/>
            <w:vAlign w:val="center"/>
            <w:hideMark/>
          </w:tcPr>
          <w:p w14:paraId="60A27C9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c>
          <w:tcPr>
            <w:tcW w:w="888" w:type="dxa"/>
            <w:tcBorders>
              <w:top w:val="nil"/>
              <w:left w:val="nil"/>
              <w:bottom w:val="single" w:sz="8" w:space="0" w:color="000000"/>
              <w:right w:val="single" w:sz="8" w:space="0" w:color="000000"/>
            </w:tcBorders>
            <w:shd w:val="clear" w:color="auto" w:fill="auto"/>
            <w:vAlign w:val="center"/>
            <w:hideMark/>
          </w:tcPr>
          <w:p w14:paraId="5493D493"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464EEC0F"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auto"/>
            <w:vAlign w:val="center"/>
            <w:hideMark/>
          </w:tcPr>
          <w:p w14:paraId="5CC2E16D"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c>
          <w:tcPr>
            <w:tcW w:w="888" w:type="dxa"/>
            <w:tcBorders>
              <w:top w:val="nil"/>
              <w:left w:val="nil"/>
              <w:bottom w:val="single" w:sz="8" w:space="0" w:color="000000"/>
              <w:right w:val="single" w:sz="8" w:space="0" w:color="000000"/>
            </w:tcBorders>
            <w:shd w:val="clear" w:color="auto" w:fill="auto"/>
            <w:vAlign w:val="center"/>
            <w:hideMark/>
          </w:tcPr>
          <w:p w14:paraId="3B4EF49B"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5F0AA843"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8" w:type="dxa"/>
            <w:tcBorders>
              <w:top w:val="nil"/>
              <w:left w:val="nil"/>
              <w:bottom w:val="single" w:sz="8" w:space="0" w:color="000000"/>
              <w:right w:val="single" w:sz="8" w:space="0" w:color="000000"/>
            </w:tcBorders>
            <w:shd w:val="clear" w:color="auto" w:fill="auto"/>
            <w:vAlign w:val="center"/>
            <w:hideMark/>
          </w:tcPr>
          <w:p w14:paraId="36E5F6E5"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382,95</w:t>
            </w:r>
          </w:p>
        </w:tc>
      </w:tr>
      <w:tr w:rsidR="00291607" w:rsidRPr="00EC0124" w14:paraId="2471E518" w14:textId="77777777" w:rsidTr="00291607">
        <w:trPr>
          <w:trHeight w:val="195"/>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6560195B"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Utilidad</w:t>
            </w:r>
          </w:p>
        </w:tc>
        <w:tc>
          <w:tcPr>
            <w:tcW w:w="1387" w:type="dxa"/>
            <w:tcBorders>
              <w:top w:val="nil"/>
              <w:left w:val="nil"/>
              <w:bottom w:val="single" w:sz="8" w:space="0" w:color="000000"/>
              <w:right w:val="single" w:sz="8" w:space="0" w:color="000000"/>
            </w:tcBorders>
            <w:shd w:val="clear" w:color="auto" w:fill="auto"/>
            <w:vAlign w:val="center"/>
            <w:hideMark/>
          </w:tcPr>
          <w:p w14:paraId="32B9957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USD</w:t>
            </w:r>
          </w:p>
        </w:tc>
        <w:tc>
          <w:tcPr>
            <w:tcW w:w="977" w:type="dxa"/>
            <w:tcBorders>
              <w:top w:val="nil"/>
              <w:left w:val="nil"/>
              <w:bottom w:val="single" w:sz="8" w:space="0" w:color="000000"/>
              <w:right w:val="single" w:sz="8" w:space="0" w:color="000000"/>
            </w:tcBorders>
            <w:shd w:val="clear" w:color="auto" w:fill="auto"/>
            <w:vAlign w:val="center"/>
            <w:hideMark/>
          </w:tcPr>
          <w:p w14:paraId="14A8F006"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300CC337"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auto"/>
            <w:vAlign w:val="center"/>
            <w:hideMark/>
          </w:tcPr>
          <w:p w14:paraId="74A9CED2"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45,6</w:t>
            </w:r>
          </w:p>
        </w:tc>
        <w:tc>
          <w:tcPr>
            <w:tcW w:w="888" w:type="dxa"/>
            <w:tcBorders>
              <w:top w:val="nil"/>
              <w:left w:val="nil"/>
              <w:bottom w:val="single" w:sz="8" w:space="0" w:color="000000"/>
              <w:right w:val="single" w:sz="8" w:space="0" w:color="000000"/>
            </w:tcBorders>
            <w:shd w:val="clear" w:color="auto" w:fill="auto"/>
            <w:vAlign w:val="center"/>
            <w:hideMark/>
          </w:tcPr>
          <w:p w14:paraId="3170572F"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3DCD7A85"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auto"/>
            <w:vAlign w:val="center"/>
            <w:hideMark/>
          </w:tcPr>
          <w:p w14:paraId="0EE20EFF"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44,6</w:t>
            </w:r>
          </w:p>
        </w:tc>
        <w:tc>
          <w:tcPr>
            <w:tcW w:w="888" w:type="dxa"/>
            <w:tcBorders>
              <w:top w:val="nil"/>
              <w:left w:val="nil"/>
              <w:bottom w:val="single" w:sz="8" w:space="0" w:color="000000"/>
              <w:right w:val="single" w:sz="8" w:space="0" w:color="000000"/>
            </w:tcBorders>
            <w:shd w:val="clear" w:color="auto" w:fill="auto"/>
            <w:vAlign w:val="center"/>
            <w:hideMark/>
          </w:tcPr>
          <w:p w14:paraId="1165F57A"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0F86FC93"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auto"/>
            <w:vAlign w:val="center"/>
            <w:hideMark/>
          </w:tcPr>
          <w:p w14:paraId="4894502B"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40,6</w:t>
            </w:r>
          </w:p>
        </w:tc>
        <w:tc>
          <w:tcPr>
            <w:tcW w:w="888" w:type="dxa"/>
            <w:tcBorders>
              <w:top w:val="nil"/>
              <w:left w:val="nil"/>
              <w:bottom w:val="single" w:sz="8" w:space="0" w:color="000000"/>
              <w:right w:val="single" w:sz="8" w:space="0" w:color="000000"/>
            </w:tcBorders>
            <w:shd w:val="clear" w:color="auto" w:fill="auto"/>
            <w:vAlign w:val="center"/>
            <w:hideMark/>
          </w:tcPr>
          <w:p w14:paraId="7CD4675F"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84" w:type="dxa"/>
            <w:tcBorders>
              <w:top w:val="nil"/>
              <w:left w:val="nil"/>
              <w:bottom w:val="single" w:sz="8" w:space="0" w:color="000000"/>
              <w:right w:val="single" w:sz="8" w:space="0" w:color="000000"/>
            </w:tcBorders>
            <w:shd w:val="clear" w:color="auto" w:fill="auto"/>
            <w:vAlign w:val="center"/>
            <w:hideMark/>
          </w:tcPr>
          <w:p w14:paraId="7B8E9AF9"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8" w:type="dxa"/>
            <w:tcBorders>
              <w:top w:val="nil"/>
              <w:left w:val="nil"/>
              <w:bottom w:val="single" w:sz="8" w:space="0" w:color="000000"/>
              <w:right w:val="single" w:sz="8" w:space="0" w:color="000000"/>
            </w:tcBorders>
            <w:shd w:val="clear" w:color="auto" w:fill="auto"/>
            <w:vAlign w:val="center"/>
            <w:hideMark/>
          </w:tcPr>
          <w:p w14:paraId="28DC3F37" w14:textId="77777777" w:rsidR="00291607" w:rsidRPr="00EC0124" w:rsidRDefault="00291607" w:rsidP="00291607">
            <w:pPr>
              <w:pStyle w:val="Sinespaciado"/>
              <w:rPr>
                <w:rFonts w:ascii="Times New Roman" w:hAnsi="Times New Roman" w:cs="Times New Roman"/>
                <w:sz w:val="18"/>
                <w:szCs w:val="18"/>
                <w:lang w:val="es-EC" w:eastAsia="es-EC"/>
              </w:rPr>
            </w:pPr>
            <w:r w:rsidRPr="00EC0124">
              <w:rPr>
                <w:rFonts w:ascii="Times New Roman" w:hAnsi="Times New Roman" w:cs="Times New Roman"/>
                <w:sz w:val="18"/>
                <w:szCs w:val="18"/>
                <w:lang w:eastAsia="es-EC"/>
              </w:rPr>
              <w:t>48,6</w:t>
            </w:r>
          </w:p>
        </w:tc>
      </w:tr>
      <w:tr w:rsidR="00291607" w:rsidRPr="00EC0124" w14:paraId="775CB0C8" w14:textId="77777777" w:rsidTr="00E712F1">
        <w:trPr>
          <w:trHeight w:val="367"/>
        </w:trPr>
        <w:tc>
          <w:tcPr>
            <w:tcW w:w="1324" w:type="dxa"/>
            <w:tcBorders>
              <w:top w:val="nil"/>
              <w:left w:val="single" w:sz="8" w:space="0" w:color="000000"/>
              <w:bottom w:val="single" w:sz="8" w:space="0" w:color="000000"/>
              <w:right w:val="single" w:sz="8" w:space="0" w:color="000000"/>
            </w:tcBorders>
            <w:shd w:val="clear" w:color="auto" w:fill="B4C6E7" w:themeFill="accent5" w:themeFillTint="66"/>
            <w:vAlign w:val="center"/>
            <w:hideMark/>
          </w:tcPr>
          <w:p w14:paraId="406E8177" w14:textId="77777777" w:rsidR="00291607" w:rsidRPr="00EC0124" w:rsidRDefault="00291607" w:rsidP="00291607">
            <w:pPr>
              <w:pStyle w:val="Sinespaciado"/>
              <w:rPr>
                <w:rFonts w:ascii="Times New Roman" w:hAnsi="Times New Roman" w:cs="Times New Roman"/>
                <w:b/>
                <w:bCs/>
                <w:sz w:val="18"/>
                <w:szCs w:val="18"/>
                <w:lang w:val="es-EC" w:eastAsia="es-EC"/>
              </w:rPr>
            </w:pPr>
            <w:r w:rsidRPr="00EC0124">
              <w:rPr>
                <w:rFonts w:ascii="Times New Roman" w:hAnsi="Times New Roman" w:cs="Times New Roman"/>
                <w:b/>
                <w:bCs/>
                <w:sz w:val="18"/>
                <w:szCs w:val="18"/>
                <w:lang w:eastAsia="es-EC"/>
              </w:rPr>
              <w:t>Costo beneficio</w:t>
            </w:r>
          </w:p>
        </w:tc>
        <w:tc>
          <w:tcPr>
            <w:tcW w:w="3248" w:type="dxa"/>
            <w:gridSpan w:val="3"/>
            <w:tcBorders>
              <w:top w:val="nil"/>
              <w:left w:val="nil"/>
              <w:bottom w:val="single" w:sz="8" w:space="0" w:color="000000"/>
              <w:right w:val="single" w:sz="8" w:space="0" w:color="000000"/>
            </w:tcBorders>
            <w:shd w:val="clear" w:color="auto" w:fill="auto"/>
            <w:vAlign w:val="center"/>
            <w:hideMark/>
          </w:tcPr>
          <w:p w14:paraId="5E259548"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p w14:paraId="7BC7CB7F" w14:textId="3AD6D13B"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p w14:paraId="2E589923" w14:textId="408CFCB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FBE4D5" w:themeFill="accent2" w:themeFillTint="33"/>
            <w:vAlign w:val="center"/>
            <w:hideMark/>
          </w:tcPr>
          <w:p w14:paraId="17F796A1" w14:textId="131DF5BF"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1,60</w:t>
            </w:r>
          </w:p>
        </w:tc>
        <w:tc>
          <w:tcPr>
            <w:tcW w:w="1772" w:type="dxa"/>
            <w:gridSpan w:val="2"/>
            <w:tcBorders>
              <w:top w:val="nil"/>
              <w:left w:val="nil"/>
              <w:bottom w:val="single" w:sz="8" w:space="0" w:color="000000"/>
              <w:right w:val="single" w:sz="8" w:space="0" w:color="000000"/>
            </w:tcBorders>
            <w:shd w:val="clear" w:color="auto" w:fill="auto"/>
            <w:vAlign w:val="center"/>
            <w:hideMark/>
          </w:tcPr>
          <w:p w14:paraId="3EBC4A8C"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p w14:paraId="753514D2" w14:textId="100F870A"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FBE4D5" w:themeFill="accent2" w:themeFillTint="33"/>
            <w:vAlign w:val="center"/>
            <w:hideMark/>
          </w:tcPr>
          <w:p w14:paraId="106CB155" w14:textId="08FF1D3A"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1,72</w:t>
            </w:r>
          </w:p>
        </w:tc>
        <w:tc>
          <w:tcPr>
            <w:tcW w:w="1772" w:type="dxa"/>
            <w:gridSpan w:val="2"/>
            <w:tcBorders>
              <w:top w:val="nil"/>
              <w:left w:val="nil"/>
              <w:bottom w:val="single" w:sz="8" w:space="0" w:color="000000"/>
              <w:right w:val="single" w:sz="8" w:space="0" w:color="000000"/>
            </w:tcBorders>
            <w:shd w:val="clear" w:color="auto" w:fill="auto"/>
            <w:vAlign w:val="center"/>
            <w:hideMark/>
          </w:tcPr>
          <w:p w14:paraId="1A17C85F"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p w14:paraId="6B69AFD5" w14:textId="4BC6863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4" w:type="dxa"/>
            <w:tcBorders>
              <w:top w:val="nil"/>
              <w:left w:val="nil"/>
              <w:bottom w:val="single" w:sz="8" w:space="0" w:color="000000"/>
              <w:right w:val="single" w:sz="8" w:space="0" w:color="000000"/>
            </w:tcBorders>
            <w:shd w:val="clear" w:color="auto" w:fill="FBE4D5" w:themeFill="accent2" w:themeFillTint="33"/>
            <w:vAlign w:val="center"/>
            <w:hideMark/>
          </w:tcPr>
          <w:p w14:paraId="508B7FA1" w14:textId="190378D2"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1,67</w:t>
            </w:r>
          </w:p>
        </w:tc>
        <w:tc>
          <w:tcPr>
            <w:tcW w:w="1772" w:type="dxa"/>
            <w:gridSpan w:val="2"/>
            <w:tcBorders>
              <w:top w:val="nil"/>
              <w:left w:val="nil"/>
              <w:bottom w:val="single" w:sz="8" w:space="0" w:color="000000"/>
              <w:right w:val="single" w:sz="8" w:space="0" w:color="000000"/>
            </w:tcBorders>
            <w:shd w:val="clear" w:color="auto" w:fill="auto"/>
            <w:vAlign w:val="center"/>
            <w:hideMark/>
          </w:tcPr>
          <w:p w14:paraId="7FBB7F00" w14:textId="77777777"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p w14:paraId="71D69B33" w14:textId="5EF5333C"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 </w:t>
            </w:r>
          </w:p>
        </w:tc>
        <w:tc>
          <w:tcPr>
            <w:tcW w:w="898" w:type="dxa"/>
            <w:tcBorders>
              <w:top w:val="nil"/>
              <w:left w:val="nil"/>
              <w:bottom w:val="single" w:sz="8" w:space="0" w:color="000000"/>
              <w:right w:val="single" w:sz="8" w:space="0" w:color="000000"/>
            </w:tcBorders>
            <w:shd w:val="clear" w:color="auto" w:fill="FBE4D5" w:themeFill="accent2" w:themeFillTint="33"/>
            <w:vAlign w:val="center"/>
            <w:hideMark/>
          </w:tcPr>
          <w:p w14:paraId="510CE93D" w14:textId="459274BC" w:rsidR="00291607" w:rsidRPr="00EC0124" w:rsidRDefault="00291607" w:rsidP="00291607">
            <w:pPr>
              <w:pStyle w:val="Sinespaciado"/>
              <w:rPr>
                <w:rFonts w:ascii="Times New Roman" w:hAnsi="Times New Roman" w:cs="Times New Roman"/>
                <w:sz w:val="20"/>
                <w:szCs w:val="20"/>
                <w:lang w:val="es-EC" w:eastAsia="es-EC"/>
              </w:rPr>
            </w:pPr>
            <w:r w:rsidRPr="00EC0124">
              <w:rPr>
                <w:rFonts w:ascii="Times New Roman" w:hAnsi="Times New Roman" w:cs="Times New Roman"/>
                <w:sz w:val="20"/>
                <w:szCs w:val="20"/>
                <w:lang w:eastAsia="es-EC"/>
              </w:rPr>
              <w:t>1,69</w:t>
            </w:r>
          </w:p>
        </w:tc>
      </w:tr>
    </w:tbl>
    <w:p w14:paraId="1F03B3B8" w14:textId="77777777" w:rsidR="00137A6D" w:rsidRPr="00EC0124" w:rsidRDefault="00137A6D" w:rsidP="00E149C7">
      <w:pPr>
        <w:spacing w:line="360" w:lineRule="auto"/>
        <w:jc w:val="both"/>
        <w:rPr>
          <w:b/>
        </w:rPr>
        <w:sectPr w:rsidR="00137A6D" w:rsidRPr="00EC0124" w:rsidSect="00666241">
          <w:pgSz w:w="16838" w:h="11906" w:orient="landscape"/>
          <w:pgMar w:top="1701" w:right="1701" w:bottom="1701" w:left="2268" w:header="708" w:footer="708" w:gutter="0"/>
          <w:pgNumType w:chapStyle="1"/>
          <w:cols w:space="708"/>
          <w:docGrid w:linePitch="360"/>
        </w:sectPr>
      </w:pPr>
    </w:p>
    <w:p w14:paraId="47E015A4" w14:textId="05214443" w:rsidR="00291607" w:rsidRPr="00EC0124" w:rsidRDefault="00291607" w:rsidP="00E150CB">
      <w:pPr>
        <w:pStyle w:val="Ttulo2"/>
        <w:numPr>
          <w:ilvl w:val="0"/>
          <w:numId w:val="0"/>
        </w:numPr>
        <w:spacing w:after="240"/>
        <w:contextualSpacing w:val="0"/>
        <w:rPr>
          <w:b w:val="0"/>
          <w:szCs w:val="23"/>
        </w:rPr>
      </w:pPr>
      <w:bookmarkStart w:id="226" w:name="_Toc69136153"/>
      <w:r w:rsidRPr="00EC0124">
        <w:rPr>
          <w:szCs w:val="23"/>
        </w:rPr>
        <w:lastRenderedPageBreak/>
        <w:t>5.9. Análisis económico</w:t>
      </w:r>
      <w:bookmarkEnd w:id="226"/>
      <w:r w:rsidRPr="00EC0124">
        <w:rPr>
          <w:szCs w:val="23"/>
        </w:rPr>
        <w:t xml:space="preserve"> </w:t>
      </w:r>
    </w:p>
    <w:p w14:paraId="7AAB01C0" w14:textId="68F53B9E" w:rsidR="00291607" w:rsidRDefault="00291607" w:rsidP="00E61172">
      <w:pPr>
        <w:tabs>
          <w:tab w:val="left" w:pos="2127"/>
          <w:tab w:val="left" w:pos="3490"/>
        </w:tabs>
        <w:spacing w:after="240" w:line="360" w:lineRule="auto"/>
        <w:jc w:val="both"/>
        <w:rPr>
          <w:szCs w:val="23"/>
        </w:rPr>
      </w:pPr>
      <w:r w:rsidRPr="00EC0124">
        <w:rPr>
          <w:szCs w:val="23"/>
        </w:rPr>
        <w:t>En cuanto al análisis de relación beneficio costo se tomaron en consideraron tanto  los egresos y los ingresos que se realizaron durante la investigación, determinando así que el mejor resultado lo obtuvo el tratamiento T</w:t>
      </w:r>
      <w:r w:rsidR="00BF7298" w:rsidRPr="00EC0124">
        <w:rPr>
          <w:szCs w:val="23"/>
        </w:rPr>
        <w:t>2</w:t>
      </w:r>
      <w:r w:rsidRPr="00EC0124">
        <w:rPr>
          <w:szCs w:val="23"/>
        </w:rPr>
        <w:t xml:space="preserve"> el cual correspondió a la </w:t>
      </w:r>
      <w:r w:rsidR="00BF7298" w:rsidRPr="00EC0124">
        <w:rPr>
          <w:szCs w:val="23"/>
        </w:rPr>
        <w:t>adición de</w:t>
      </w:r>
      <w:r w:rsidR="00BF7298" w:rsidRPr="00EC0124">
        <w:t xml:space="preserve"> </w:t>
      </w:r>
      <w:r w:rsidR="00BF7298" w:rsidRPr="00EC0124">
        <w:rPr>
          <w:szCs w:val="23"/>
        </w:rPr>
        <w:t xml:space="preserve">3 % harina de coco al balanceado </w:t>
      </w:r>
      <w:r w:rsidRPr="00EC0124">
        <w:rPr>
          <w:szCs w:val="23"/>
        </w:rPr>
        <w:t xml:space="preserve"> </w:t>
      </w:r>
      <w:r w:rsidR="00BF7298" w:rsidRPr="00EC0124">
        <w:rPr>
          <w:szCs w:val="23"/>
        </w:rPr>
        <w:t>comercial</w:t>
      </w:r>
      <w:r w:rsidRPr="00EC0124">
        <w:rPr>
          <w:szCs w:val="23"/>
        </w:rPr>
        <w:t>; con un índice de beneficio costo de $ 1.</w:t>
      </w:r>
      <w:r w:rsidR="00BF7298" w:rsidRPr="00EC0124">
        <w:rPr>
          <w:szCs w:val="23"/>
        </w:rPr>
        <w:t>72,</w:t>
      </w:r>
      <w:r w:rsidRPr="00EC0124">
        <w:rPr>
          <w:szCs w:val="23"/>
        </w:rPr>
        <w:t xml:space="preserve"> lo que quiere decir que por cada dólar invertido durante el proyecto se consiguió una ganancia neta de $ 0.</w:t>
      </w:r>
      <w:r w:rsidR="00BF7298" w:rsidRPr="00EC0124">
        <w:rPr>
          <w:szCs w:val="23"/>
        </w:rPr>
        <w:t>72</w:t>
      </w:r>
      <w:r w:rsidRPr="00EC0124">
        <w:rPr>
          <w:szCs w:val="23"/>
        </w:rPr>
        <w:t>, en segunda instancia se halla el tratamiento T</w:t>
      </w:r>
      <w:r w:rsidR="00BF7298" w:rsidRPr="00EC0124">
        <w:rPr>
          <w:szCs w:val="23"/>
        </w:rPr>
        <w:t xml:space="preserve">4, </w:t>
      </w:r>
      <w:r w:rsidRPr="00EC0124">
        <w:rPr>
          <w:szCs w:val="23"/>
        </w:rPr>
        <w:t xml:space="preserve">que correspondió  a la </w:t>
      </w:r>
      <w:r w:rsidR="00BF7298" w:rsidRPr="00EC0124">
        <w:rPr>
          <w:szCs w:val="23"/>
        </w:rPr>
        <w:t>inclusión de 3 % harina de romero al</w:t>
      </w:r>
      <w:r w:rsidRPr="00EC0124">
        <w:rPr>
          <w:szCs w:val="23"/>
        </w:rPr>
        <w:t xml:space="preserve"> balanceado </w:t>
      </w:r>
      <w:r w:rsidR="00BF7298" w:rsidRPr="00EC0124">
        <w:rPr>
          <w:szCs w:val="23"/>
        </w:rPr>
        <w:t>comercial,</w:t>
      </w:r>
      <w:r w:rsidRPr="00EC0124">
        <w:rPr>
          <w:szCs w:val="23"/>
        </w:rPr>
        <w:t xml:space="preserve"> con un índice de $ 1.</w:t>
      </w:r>
      <w:r w:rsidR="00BF7298" w:rsidRPr="00EC0124">
        <w:rPr>
          <w:szCs w:val="23"/>
        </w:rPr>
        <w:t>69</w:t>
      </w:r>
      <w:r w:rsidRPr="00EC0124">
        <w:rPr>
          <w:szCs w:val="23"/>
        </w:rPr>
        <w:t>, mientras que los tratamientos T3</w:t>
      </w:r>
      <w:r w:rsidR="00BF7298" w:rsidRPr="00EC0124">
        <w:rPr>
          <w:szCs w:val="23"/>
        </w:rPr>
        <w:t xml:space="preserve"> y T1 </w:t>
      </w:r>
      <w:r w:rsidRPr="00EC0124">
        <w:rPr>
          <w:szCs w:val="23"/>
        </w:rPr>
        <w:t xml:space="preserve">correspondientes a la  </w:t>
      </w:r>
      <w:r w:rsidR="00BF7298" w:rsidRPr="00EC0124">
        <w:rPr>
          <w:szCs w:val="23"/>
        </w:rPr>
        <w:t>inclusión de 3 % harina de orégano al balanceado comercial</w:t>
      </w:r>
      <w:r w:rsidRPr="00EC0124">
        <w:rPr>
          <w:szCs w:val="23"/>
        </w:rPr>
        <w:t xml:space="preserve"> y </w:t>
      </w:r>
      <w:r w:rsidR="00BF7298" w:rsidRPr="00EC0124">
        <w:rPr>
          <w:szCs w:val="23"/>
        </w:rPr>
        <w:t>el tratamiento testigo</w:t>
      </w:r>
      <w:r w:rsidRPr="00EC0124">
        <w:rPr>
          <w:szCs w:val="23"/>
        </w:rPr>
        <w:t xml:space="preserve"> respectivamente</w:t>
      </w:r>
      <w:r w:rsidR="00BF7298" w:rsidRPr="00EC0124">
        <w:rPr>
          <w:szCs w:val="23"/>
        </w:rPr>
        <w:t>,</w:t>
      </w:r>
      <w:r w:rsidRPr="00EC0124">
        <w:rPr>
          <w:szCs w:val="23"/>
        </w:rPr>
        <w:t xml:space="preserve"> se colocaron como los tratamientos menos rentables con índices de beneficio costo inferiores a los previamente mencionados. </w:t>
      </w:r>
      <w:r w:rsidR="00BF7298" w:rsidRPr="00EC0124">
        <w:rPr>
          <w:szCs w:val="23"/>
        </w:rPr>
        <w:t>Claramente</w:t>
      </w:r>
      <w:r w:rsidRPr="00EC0124">
        <w:rPr>
          <w:szCs w:val="23"/>
        </w:rPr>
        <w:t xml:space="preserve"> el tratamiento T</w:t>
      </w:r>
      <w:r w:rsidR="00BF7298" w:rsidRPr="00EC0124">
        <w:rPr>
          <w:szCs w:val="23"/>
        </w:rPr>
        <w:t>2</w:t>
      </w:r>
      <w:r w:rsidRPr="00EC0124">
        <w:rPr>
          <w:szCs w:val="23"/>
        </w:rPr>
        <w:t xml:space="preserve"> obtuvo un mejor índice de </w:t>
      </w:r>
      <w:r w:rsidR="00BF7298" w:rsidRPr="00EC0124">
        <w:rPr>
          <w:szCs w:val="23"/>
        </w:rPr>
        <w:t>beneficio costo</w:t>
      </w:r>
      <w:r w:rsidRPr="00EC0124">
        <w:rPr>
          <w:szCs w:val="23"/>
        </w:rPr>
        <w:t xml:space="preserve"> durante esta investigación donde se debe tener en cuenta que en este tratamiento </w:t>
      </w:r>
      <w:r w:rsidR="00BF7298" w:rsidRPr="00EC0124">
        <w:rPr>
          <w:szCs w:val="23"/>
        </w:rPr>
        <w:t xml:space="preserve">obtuvo los mejores aumentos de peso, conversión alimenticia y peso a la </w:t>
      </w:r>
      <w:r w:rsidR="00E61172" w:rsidRPr="00EC0124">
        <w:rPr>
          <w:szCs w:val="23"/>
        </w:rPr>
        <w:t>canal, por</w:t>
      </w:r>
      <w:r w:rsidRPr="00EC0124">
        <w:rPr>
          <w:szCs w:val="23"/>
        </w:rPr>
        <w:t xml:space="preserve"> </w:t>
      </w:r>
      <w:r w:rsidR="000E3568" w:rsidRPr="00EC0124">
        <w:rPr>
          <w:szCs w:val="23"/>
        </w:rPr>
        <w:t>ende,</w:t>
      </w:r>
      <w:r w:rsidRPr="00EC0124">
        <w:rPr>
          <w:szCs w:val="23"/>
        </w:rPr>
        <w:t xml:space="preserve"> el beneficio costo vendrá a ser mayor a diferencia de los demás tratamientos</w:t>
      </w:r>
      <w:r w:rsidR="00BF7298" w:rsidRPr="00EC0124">
        <w:rPr>
          <w:szCs w:val="23"/>
        </w:rPr>
        <w:t xml:space="preserve"> como se puede </w:t>
      </w:r>
      <w:r w:rsidRPr="00EC0124">
        <w:rPr>
          <w:szCs w:val="23"/>
        </w:rPr>
        <w:t>observar en</w:t>
      </w:r>
      <w:r w:rsidR="00BF7298" w:rsidRPr="00EC0124">
        <w:rPr>
          <w:szCs w:val="23"/>
        </w:rPr>
        <w:t xml:space="preserve"> la tabla 36</w:t>
      </w:r>
      <w:r w:rsidRPr="00EC0124">
        <w:rPr>
          <w:szCs w:val="23"/>
        </w:rPr>
        <w:t xml:space="preserve">. </w:t>
      </w:r>
    </w:p>
    <w:p w14:paraId="14228EC1" w14:textId="20B10CCD" w:rsidR="00BF7298" w:rsidRPr="00EC0124" w:rsidRDefault="00623ACF" w:rsidP="00623ACF">
      <w:pPr>
        <w:pStyle w:val="Descripcin"/>
        <w:spacing w:after="0"/>
        <w:rPr>
          <w:b/>
          <w:bCs/>
          <w:i w:val="0"/>
          <w:iCs w:val="0"/>
          <w:color w:val="auto"/>
          <w:sz w:val="22"/>
          <w:szCs w:val="22"/>
        </w:rPr>
      </w:pPr>
      <w:bookmarkStart w:id="227" w:name="_Toc63256036"/>
      <w:bookmarkStart w:id="228" w:name="_Toc63256166"/>
      <w:bookmarkStart w:id="229" w:name="_Toc63256741"/>
      <w:r w:rsidRPr="00EC0124">
        <w:rPr>
          <w:b/>
          <w:bCs/>
          <w:i w:val="0"/>
          <w:iCs w:val="0"/>
          <w:color w:val="auto"/>
          <w:sz w:val="22"/>
          <w:szCs w:val="22"/>
        </w:rPr>
        <w:t xml:space="preserve">Tabla </w:t>
      </w:r>
      <w:r w:rsidRPr="00EC0124">
        <w:rPr>
          <w:b/>
          <w:bCs/>
          <w:i w:val="0"/>
          <w:iCs w:val="0"/>
          <w:color w:val="auto"/>
          <w:sz w:val="22"/>
          <w:szCs w:val="22"/>
        </w:rPr>
        <w:fldChar w:fldCharType="begin"/>
      </w:r>
      <w:r w:rsidRPr="00EC0124">
        <w:rPr>
          <w:b/>
          <w:bCs/>
          <w:i w:val="0"/>
          <w:iCs w:val="0"/>
          <w:color w:val="auto"/>
          <w:sz w:val="22"/>
          <w:szCs w:val="22"/>
        </w:rPr>
        <w:instrText xml:space="preserve"> SEQ Tabla \* ARABIC </w:instrText>
      </w:r>
      <w:r w:rsidRPr="00EC0124">
        <w:rPr>
          <w:b/>
          <w:bCs/>
          <w:i w:val="0"/>
          <w:iCs w:val="0"/>
          <w:color w:val="auto"/>
          <w:sz w:val="22"/>
          <w:szCs w:val="22"/>
        </w:rPr>
        <w:fldChar w:fldCharType="separate"/>
      </w:r>
      <w:r w:rsidR="00246A43">
        <w:rPr>
          <w:b/>
          <w:bCs/>
          <w:i w:val="0"/>
          <w:iCs w:val="0"/>
          <w:noProof/>
          <w:color w:val="auto"/>
          <w:sz w:val="22"/>
          <w:szCs w:val="22"/>
        </w:rPr>
        <w:t>37</w:t>
      </w:r>
      <w:r w:rsidRPr="00EC0124">
        <w:rPr>
          <w:b/>
          <w:bCs/>
          <w:i w:val="0"/>
          <w:iCs w:val="0"/>
          <w:color w:val="auto"/>
          <w:sz w:val="22"/>
          <w:szCs w:val="22"/>
        </w:rPr>
        <w:fldChar w:fldCharType="end"/>
      </w:r>
      <w:r w:rsidRPr="00EC0124">
        <w:rPr>
          <w:b/>
          <w:bCs/>
          <w:i w:val="0"/>
          <w:iCs w:val="0"/>
          <w:color w:val="auto"/>
          <w:sz w:val="22"/>
          <w:szCs w:val="22"/>
        </w:rPr>
        <w:t>.</w:t>
      </w:r>
      <w:bookmarkEnd w:id="227"/>
      <w:bookmarkEnd w:id="228"/>
      <w:r w:rsidRPr="00EC0124">
        <w:rPr>
          <w:b/>
          <w:bCs/>
          <w:i w:val="0"/>
          <w:iCs w:val="0"/>
          <w:color w:val="auto"/>
          <w:sz w:val="22"/>
          <w:szCs w:val="22"/>
        </w:rPr>
        <w:t xml:space="preserve"> </w:t>
      </w:r>
      <w:r w:rsidRPr="00EC0124">
        <w:rPr>
          <w:color w:val="auto"/>
          <w:sz w:val="22"/>
          <w:szCs w:val="22"/>
        </w:rPr>
        <w:t>Valor actual neto y análisis costo/beneficio.</w:t>
      </w:r>
      <w:bookmarkEnd w:id="229"/>
    </w:p>
    <w:tbl>
      <w:tblPr>
        <w:tblW w:w="5000" w:type="pct"/>
        <w:tblLayout w:type="fixed"/>
        <w:tblCellMar>
          <w:left w:w="70" w:type="dxa"/>
          <w:right w:w="70" w:type="dxa"/>
        </w:tblCellMar>
        <w:tblLook w:val="04A0" w:firstRow="1" w:lastRow="0" w:firstColumn="1" w:lastColumn="0" w:noHBand="0" w:noVBand="1"/>
      </w:tblPr>
      <w:tblGrid>
        <w:gridCol w:w="1438"/>
        <w:gridCol w:w="542"/>
        <w:gridCol w:w="1191"/>
        <w:gridCol w:w="794"/>
        <w:gridCol w:w="1083"/>
        <w:gridCol w:w="902"/>
        <w:gridCol w:w="1116"/>
        <w:gridCol w:w="861"/>
      </w:tblGrid>
      <w:tr w:rsidR="00BF7298" w:rsidRPr="00EC0124" w14:paraId="02524922" w14:textId="77777777" w:rsidTr="00E712F1">
        <w:trPr>
          <w:trHeight w:val="288"/>
        </w:trPr>
        <w:tc>
          <w:tcPr>
            <w:tcW w:w="1249" w:type="pct"/>
            <w:gridSpan w:val="2"/>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bottom"/>
            <w:hideMark/>
          </w:tcPr>
          <w:p w14:paraId="6453A7E5" w14:textId="77777777" w:rsidR="00BF7298" w:rsidRPr="00EC0124" w:rsidRDefault="00BF7298">
            <w:pPr>
              <w:jc w:val="center"/>
              <w:rPr>
                <w:b/>
                <w:bCs/>
                <w:color w:val="000000"/>
                <w:sz w:val="22"/>
                <w:szCs w:val="22"/>
              </w:rPr>
            </w:pPr>
            <w:r w:rsidRPr="00EC0124">
              <w:rPr>
                <w:b/>
                <w:bCs/>
                <w:color w:val="000000"/>
                <w:sz w:val="22"/>
                <w:szCs w:val="22"/>
              </w:rPr>
              <w:t>T1</w:t>
            </w:r>
          </w:p>
        </w:tc>
        <w:tc>
          <w:tcPr>
            <w:tcW w:w="1252" w:type="pct"/>
            <w:gridSpan w:val="2"/>
            <w:tcBorders>
              <w:top w:val="single" w:sz="4" w:space="0" w:color="auto"/>
              <w:left w:val="nil"/>
              <w:bottom w:val="single" w:sz="4" w:space="0" w:color="auto"/>
              <w:right w:val="single" w:sz="4" w:space="0" w:color="auto"/>
            </w:tcBorders>
            <w:shd w:val="clear" w:color="auto" w:fill="B4C6E7" w:themeFill="accent5" w:themeFillTint="66"/>
            <w:noWrap/>
            <w:vAlign w:val="bottom"/>
            <w:hideMark/>
          </w:tcPr>
          <w:p w14:paraId="785CE1B7" w14:textId="77777777" w:rsidR="00BF7298" w:rsidRPr="00EC0124" w:rsidRDefault="00BF7298">
            <w:pPr>
              <w:jc w:val="center"/>
              <w:rPr>
                <w:b/>
                <w:bCs/>
                <w:color w:val="000000"/>
                <w:sz w:val="22"/>
                <w:szCs w:val="22"/>
              </w:rPr>
            </w:pPr>
            <w:r w:rsidRPr="00EC0124">
              <w:rPr>
                <w:b/>
                <w:bCs/>
                <w:color w:val="000000"/>
                <w:sz w:val="22"/>
                <w:szCs w:val="22"/>
              </w:rPr>
              <w:t>T2</w:t>
            </w:r>
          </w:p>
        </w:tc>
        <w:tc>
          <w:tcPr>
            <w:tcW w:w="1252" w:type="pct"/>
            <w:gridSpan w:val="2"/>
            <w:tcBorders>
              <w:top w:val="single" w:sz="4" w:space="0" w:color="auto"/>
              <w:left w:val="nil"/>
              <w:bottom w:val="single" w:sz="4" w:space="0" w:color="auto"/>
              <w:right w:val="single" w:sz="4" w:space="0" w:color="auto"/>
            </w:tcBorders>
            <w:shd w:val="clear" w:color="auto" w:fill="B4C6E7" w:themeFill="accent5" w:themeFillTint="66"/>
            <w:noWrap/>
            <w:vAlign w:val="bottom"/>
            <w:hideMark/>
          </w:tcPr>
          <w:p w14:paraId="1E4C2E68" w14:textId="77777777" w:rsidR="00BF7298" w:rsidRPr="00EC0124" w:rsidRDefault="00BF7298">
            <w:pPr>
              <w:jc w:val="center"/>
              <w:rPr>
                <w:b/>
                <w:bCs/>
                <w:color w:val="000000"/>
                <w:sz w:val="22"/>
                <w:szCs w:val="22"/>
              </w:rPr>
            </w:pPr>
            <w:r w:rsidRPr="00EC0124">
              <w:rPr>
                <w:b/>
                <w:bCs/>
                <w:color w:val="000000"/>
                <w:sz w:val="22"/>
                <w:szCs w:val="22"/>
              </w:rPr>
              <w:t>T3</w:t>
            </w:r>
          </w:p>
        </w:tc>
        <w:tc>
          <w:tcPr>
            <w:tcW w:w="1247" w:type="pct"/>
            <w:gridSpan w:val="2"/>
            <w:tcBorders>
              <w:top w:val="single" w:sz="4" w:space="0" w:color="auto"/>
              <w:left w:val="nil"/>
              <w:bottom w:val="single" w:sz="4" w:space="0" w:color="auto"/>
              <w:right w:val="single" w:sz="4" w:space="0" w:color="auto"/>
            </w:tcBorders>
            <w:shd w:val="clear" w:color="auto" w:fill="B4C6E7" w:themeFill="accent5" w:themeFillTint="66"/>
            <w:noWrap/>
            <w:vAlign w:val="bottom"/>
            <w:hideMark/>
          </w:tcPr>
          <w:p w14:paraId="6B9D083F" w14:textId="77777777" w:rsidR="00BF7298" w:rsidRPr="00EC0124" w:rsidRDefault="00BF7298">
            <w:pPr>
              <w:jc w:val="center"/>
              <w:rPr>
                <w:b/>
                <w:bCs/>
                <w:color w:val="000000"/>
                <w:sz w:val="22"/>
                <w:szCs w:val="22"/>
              </w:rPr>
            </w:pPr>
            <w:r w:rsidRPr="00EC0124">
              <w:rPr>
                <w:b/>
                <w:bCs/>
                <w:color w:val="000000"/>
                <w:sz w:val="22"/>
                <w:szCs w:val="22"/>
              </w:rPr>
              <w:t>T4</w:t>
            </w:r>
          </w:p>
        </w:tc>
      </w:tr>
      <w:tr w:rsidR="00BF7298" w:rsidRPr="00EC0124" w14:paraId="5C78008C" w14:textId="77777777" w:rsidTr="00E712F1">
        <w:trPr>
          <w:trHeight w:val="288"/>
        </w:trPr>
        <w:tc>
          <w:tcPr>
            <w:tcW w:w="90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29CC54BA" w14:textId="77777777" w:rsidR="00BF7298" w:rsidRPr="00EC0124" w:rsidRDefault="00BF7298">
            <w:pPr>
              <w:rPr>
                <w:b/>
                <w:bCs/>
                <w:color w:val="000000"/>
                <w:sz w:val="20"/>
                <w:szCs w:val="20"/>
              </w:rPr>
            </w:pPr>
            <w:r w:rsidRPr="00EC0124">
              <w:rPr>
                <w:b/>
                <w:bCs/>
                <w:color w:val="000000"/>
                <w:sz w:val="20"/>
                <w:szCs w:val="20"/>
              </w:rPr>
              <w:t>VNA Ingresos</w:t>
            </w:r>
          </w:p>
        </w:tc>
        <w:tc>
          <w:tcPr>
            <w:tcW w:w="342" w:type="pct"/>
            <w:tcBorders>
              <w:top w:val="nil"/>
              <w:left w:val="nil"/>
              <w:bottom w:val="single" w:sz="4" w:space="0" w:color="auto"/>
              <w:right w:val="single" w:sz="4" w:space="0" w:color="auto"/>
            </w:tcBorders>
            <w:shd w:val="clear" w:color="auto" w:fill="auto"/>
            <w:noWrap/>
            <w:vAlign w:val="bottom"/>
            <w:hideMark/>
          </w:tcPr>
          <w:p w14:paraId="1EDB1FF8" w14:textId="77777777" w:rsidR="00BF7298" w:rsidRPr="00EC0124" w:rsidRDefault="00BF7298">
            <w:pPr>
              <w:jc w:val="right"/>
              <w:rPr>
                <w:color w:val="000000"/>
                <w:sz w:val="18"/>
                <w:szCs w:val="18"/>
              </w:rPr>
            </w:pPr>
            <w:r w:rsidRPr="00EC0124">
              <w:rPr>
                <w:color w:val="000000"/>
                <w:sz w:val="18"/>
                <w:szCs w:val="18"/>
              </w:rPr>
              <w:t>$352,62</w:t>
            </w:r>
          </w:p>
        </w:tc>
        <w:tc>
          <w:tcPr>
            <w:tcW w:w="751" w:type="pct"/>
            <w:tcBorders>
              <w:top w:val="nil"/>
              <w:left w:val="nil"/>
              <w:bottom w:val="single" w:sz="4" w:space="0" w:color="auto"/>
              <w:right w:val="single" w:sz="4" w:space="0" w:color="auto"/>
            </w:tcBorders>
            <w:shd w:val="clear" w:color="auto" w:fill="B4C6E7" w:themeFill="accent5" w:themeFillTint="66"/>
            <w:noWrap/>
            <w:vAlign w:val="bottom"/>
            <w:hideMark/>
          </w:tcPr>
          <w:p w14:paraId="576620A5" w14:textId="77777777" w:rsidR="00BF7298" w:rsidRPr="00EC0124" w:rsidRDefault="00BF7298">
            <w:pPr>
              <w:rPr>
                <w:b/>
                <w:bCs/>
                <w:color w:val="000000"/>
                <w:sz w:val="20"/>
                <w:szCs w:val="20"/>
              </w:rPr>
            </w:pPr>
            <w:r w:rsidRPr="00EC0124">
              <w:rPr>
                <w:b/>
                <w:bCs/>
                <w:color w:val="000000"/>
                <w:sz w:val="20"/>
                <w:szCs w:val="20"/>
              </w:rPr>
              <w:t>VNA Ingresos</w:t>
            </w:r>
          </w:p>
        </w:tc>
        <w:tc>
          <w:tcPr>
            <w:tcW w:w="501" w:type="pct"/>
            <w:tcBorders>
              <w:top w:val="nil"/>
              <w:left w:val="nil"/>
              <w:bottom w:val="single" w:sz="4" w:space="0" w:color="auto"/>
              <w:right w:val="single" w:sz="4" w:space="0" w:color="auto"/>
            </w:tcBorders>
            <w:shd w:val="clear" w:color="auto" w:fill="auto"/>
            <w:noWrap/>
            <w:vAlign w:val="bottom"/>
            <w:hideMark/>
          </w:tcPr>
          <w:p w14:paraId="03FF3296" w14:textId="77777777" w:rsidR="00BF7298" w:rsidRPr="00EC0124" w:rsidRDefault="00BF7298">
            <w:pPr>
              <w:jc w:val="right"/>
              <w:rPr>
                <w:color w:val="000000"/>
                <w:sz w:val="18"/>
                <w:szCs w:val="18"/>
              </w:rPr>
            </w:pPr>
            <w:r w:rsidRPr="00EC0124">
              <w:rPr>
                <w:color w:val="000000"/>
                <w:sz w:val="18"/>
                <w:szCs w:val="18"/>
              </w:rPr>
              <w:t>$352,62</w:t>
            </w:r>
          </w:p>
        </w:tc>
        <w:tc>
          <w:tcPr>
            <w:tcW w:w="683" w:type="pct"/>
            <w:tcBorders>
              <w:top w:val="nil"/>
              <w:left w:val="nil"/>
              <w:bottom w:val="single" w:sz="4" w:space="0" w:color="auto"/>
              <w:right w:val="single" w:sz="4" w:space="0" w:color="auto"/>
            </w:tcBorders>
            <w:shd w:val="clear" w:color="auto" w:fill="B4C6E7" w:themeFill="accent5" w:themeFillTint="66"/>
            <w:noWrap/>
            <w:vAlign w:val="bottom"/>
            <w:hideMark/>
          </w:tcPr>
          <w:p w14:paraId="70445365" w14:textId="77777777" w:rsidR="00BF7298" w:rsidRPr="00EC0124" w:rsidRDefault="00BF7298">
            <w:pPr>
              <w:rPr>
                <w:b/>
                <w:bCs/>
                <w:color w:val="000000"/>
                <w:sz w:val="20"/>
                <w:szCs w:val="20"/>
              </w:rPr>
            </w:pPr>
            <w:r w:rsidRPr="00EC0124">
              <w:rPr>
                <w:b/>
                <w:bCs/>
                <w:color w:val="000000"/>
                <w:sz w:val="20"/>
                <w:szCs w:val="20"/>
              </w:rPr>
              <w:t>VNA Ingresos</w:t>
            </w:r>
          </w:p>
        </w:tc>
        <w:tc>
          <w:tcPr>
            <w:tcW w:w="569" w:type="pct"/>
            <w:tcBorders>
              <w:top w:val="nil"/>
              <w:left w:val="nil"/>
              <w:bottom w:val="single" w:sz="4" w:space="0" w:color="auto"/>
              <w:right w:val="single" w:sz="4" w:space="0" w:color="auto"/>
            </w:tcBorders>
            <w:shd w:val="clear" w:color="auto" w:fill="auto"/>
            <w:noWrap/>
            <w:vAlign w:val="bottom"/>
            <w:hideMark/>
          </w:tcPr>
          <w:p w14:paraId="08403EA8" w14:textId="77777777" w:rsidR="00BF7298" w:rsidRPr="00EC0124" w:rsidRDefault="00BF7298">
            <w:pPr>
              <w:jc w:val="right"/>
              <w:rPr>
                <w:color w:val="000000"/>
                <w:sz w:val="18"/>
                <w:szCs w:val="18"/>
              </w:rPr>
            </w:pPr>
            <w:r w:rsidRPr="00EC0124">
              <w:rPr>
                <w:color w:val="000000"/>
                <w:sz w:val="18"/>
                <w:szCs w:val="18"/>
              </w:rPr>
              <w:t>$352,62</w:t>
            </w:r>
          </w:p>
        </w:tc>
        <w:tc>
          <w:tcPr>
            <w:tcW w:w="704" w:type="pct"/>
            <w:tcBorders>
              <w:top w:val="nil"/>
              <w:left w:val="nil"/>
              <w:bottom w:val="single" w:sz="4" w:space="0" w:color="auto"/>
              <w:right w:val="single" w:sz="4" w:space="0" w:color="auto"/>
            </w:tcBorders>
            <w:shd w:val="clear" w:color="auto" w:fill="B4C6E7" w:themeFill="accent5" w:themeFillTint="66"/>
            <w:noWrap/>
            <w:vAlign w:val="bottom"/>
            <w:hideMark/>
          </w:tcPr>
          <w:p w14:paraId="23B07B57" w14:textId="77777777" w:rsidR="00BF7298" w:rsidRPr="00EC0124" w:rsidRDefault="00BF7298">
            <w:pPr>
              <w:rPr>
                <w:b/>
                <w:bCs/>
                <w:color w:val="000000"/>
                <w:sz w:val="20"/>
                <w:szCs w:val="20"/>
              </w:rPr>
            </w:pPr>
            <w:r w:rsidRPr="00EC0124">
              <w:rPr>
                <w:b/>
                <w:bCs/>
                <w:color w:val="000000"/>
                <w:sz w:val="20"/>
                <w:szCs w:val="20"/>
              </w:rPr>
              <w:t>VNA Ingresos</w:t>
            </w:r>
          </w:p>
        </w:tc>
        <w:tc>
          <w:tcPr>
            <w:tcW w:w="543" w:type="pct"/>
            <w:tcBorders>
              <w:top w:val="nil"/>
              <w:left w:val="nil"/>
              <w:bottom w:val="single" w:sz="4" w:space="0" w:color="auto"/>
              <w:right w:val="single" w:sz="4" w:space="0" w:color="auto"/>
            </w:tcBorders>
            <w:shd w:val="clear" w:color="auto" w:fill="auto"/>
            <w:noWrap/>
            <w:vAlign w:val="bottom"/>
            <w:hideMark/>
          </w:tcPr>
          <w:p w14:paraId="447876F2" w14:textId="77777777" w:rsidR="00BF7298" w:rsidRPr="00EC0124" w:rsidRDefault="00BF7298">
            <w:pPr>
              <w:jc w:val="right"/>
              <w:rPr>
                <w:color w:val="000000"/>
                <w:sz w:val="18"/>
                <w:szCs w:val="18"/>
              </w:rPr>
            </w:pPr>
            <w:r w:rsidRPr="00EC0124">
              <w:rPr>
                <w:color w:val="000000"/>
                <w:sz w:val="18"/>
                <w:szCs w:val="18"/>
              </w:rPr>
              <w:t>$352,62</w:t>
            </w:r>
          </w:p>
        </w:tc>
      </w:tr>
      <w:tr w:rsidR="00BF7298" w:rsidRPr="00EC0124" w14:paraId="7A1B84E4" w14:textId="77777777" w:rsidTr="00E712F1">
        <w:trPr>
          <w:trHeight w:val="288"/>
        </w:trPr>
        <w:tc>
          <w:tcPr>
            <w:tcW w:w="90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02B9E483" w14:textId="77777777" w:rsidR="00BF7298" w:rsidRPr="00EC0124" w:rsidRDefault="00BF7298">
            <w:pPr>
              <w:rPr>
                <w:b/>
                <w:bCs/>
                <w:color w:val="000000"/>
                <w:sz w:val="20"/>
                <w:szCs w:val="20"/>
              </w:rPr>
            </w:pPr>
            <w:r w:rsidRPr="00EC0124">
              <w:rPr>
                <w:b/>
                <w:bCs/>
                <w:color w:val="000000"/>
                <w:sz w:val="20"/>
                <w:szCs w:val="20"/>
              </w:rPr>
              <w:t>VNA Egresos</w:t>
            </w:r>
          </w:p>
        </w:tc>
        <w:tc>
          <w:tcPr>
            <w:tcW w:w="342" w:type="pct"/>
            <w:tcBorders>
              <w:top w:val="nil"/>
              <w:left w:val="nil"/>
              <w:bottom w:val="single" w:sz="4" w:space="0" w:color="auto"/>
              <w:right w:val="single" w:sz="4" w:space="0" w:color="auto"/>
            </w:tcBorders>
            <w:shd w:val="clear" w:color="auto" w:fill="auto"/>
            <w:noWrap/>
            <w:vAlign w:val="bottom"/>
            <w:hideMark/>
          </w:tcPr>
          <w:p w14:paraId="30802D6A" w14:textId="77777777" w:rsidR="00BF7298" w:rsidRPr="00EC0124" w:rsidRDefault="00BF7298">
            <w:pPr>
              <w:jc w:val="right"/>
              <w:rPr>
                <w:color w:val="000000"/>
                <w:sz w:val="18"/>
                <w:szCs w:val="18"/>
              </w:rPr>
            </w:pPr>
            <w:r w:rsidRPr="00EC0124">
              <w:rPr>
                <w:color w:val="000000"/>
                <w:sz w:val="18"/>
                <w:szCs w:val="18"/>
              </w:rPr>
              <w:t>$261,92</w:t>
            </w:r>
          </w:p>
        </w:tc>
        <w:tc>
          <w:tcPr>
            <w:tcW w:w="751" w:type="pct"/>
            <w:tcBorders>
              <w:top w:val="nil"/>
              <w:left w:val="nil"/>
              <w:bottom w:val="single" w:sz="4" w:space="0" w:color="auto"/>
              <w:right w:val="single" w:sz="4" w:space="0" w:color="auto"/>
            </w:tcBorders>
            <w:shd w:val="clear" w:color="auto" w:fill="B4C6E7" w:themeFill="accent5" w:themeFillTint="66"/>
            <w:noWrap/>
            <w:vAlign w:val="bottom"/>
            <w:hideMark/>
          </w:tcPr>
          <w:p w14:paraId="405AFB59" w14:textId="77777777" w:rsidR="00BF7298" w:rsidRPr="00EC0124" w:rsidRDefault="00BF7298">
            <w:pPr>
              <w:rPr>
                <w:b/>
                <w:bCs/>
                <w:color w:val="000000"/>
                <w:sz w:val="20"/>
                <w:szCs w:val="20"/>
              </w:rPr>
            </w:pPr>
            <w:r w:rsidRPr="00EC0124">
              <w:rPr>
                <w:b/>
                <w:bCs/>
                <w:color w:val="000000"/>
                <w:sz w:val="20"/>
                <w:szCs w:val="20"/>
              </w:rPr>
              <w:t>VNA Egresos</w:t>
            </w:r>
          </w:p>
        </w:tc>
        <w:tc>
          <w:tcPr>
            <w:tcW w:w="501" w:type="pct"/>
            <w:tcBorders>
              <w:top w:val="nil"/>
              <w:left w:val="nil"/>
              <w:bottom w:val="single" w:sz="4" w:space="0" w:color="auto"/>
              <w:right w:val="single" w:sz="4" w:space="0" w:color="auto"/>
            </w:tcBorders>
            <w:shd w:val="clear" w:color="auto" w:fill="auto"/>
            <w:noWrap/>
            <w:vAlign w:val="bottom"/>
            <w:hideMark/>
          </w:tcPr>
          <w:p w14:paraId="7D696CE1" w14:textId="77777777" w:rsidR="00BF7298" w:rsidRPr="00EC0124" w:rsidRDefault="00BF7298">
            <w:pPr>
              <w:jc w:val="right"/>
              <w:rPr>
                <w:color w:val="000000"/>
                <w:sz w:val="18"/>
                <w:szCs w:val="18"/>
              </w:rPr>
            </w:pPr>
            <w:r w:rsidRPr="00EC0124">
              <w:rPr>
                <w:color w:val="000000"/>
                <w:sz w:val="18"/>
                <w:szCs w:val="18"/>
              </w:rPr>
              <w:t>$260,97</w:t>
            </w:r>
          </w:p>
        </w:tc>
        <w:tc>
          <w:tcPr>
            <w:tcW w:w="683" w:type="pct"/>
            <w:tcBorders>
              <w:top w:val="nil"/>
              <w:left w:val="nil"/>
              <w:bottom w:val="single" w:sz="4" w:space="0" w:color="auto"/>
              <w:right w:val="single" w:sz="4" w:space="0" w:color="auto"/>
            </w:tcBorders>
            <w:shd w:val="clear" w:color="auto" w:fill="B4C6E7" w:themeFill="accent5" w:themeFillTint="66"/>
            <w:noWrap/>
            <w:vAlign w:val="bottom"/>
            <w:hideMark/>
          </w:tcPr>
          <w:p w14:paraId="5082F4FD" w14:textId="77777777" w:rsidR="00BF7298" w:rsidRPr="00EC0124" w:rsidRDefault="00BF7298">
            <w:pPr>
              <w:rPr>
                <w:b/>
                <w:bCs/>
                <w:color w:val="000000"/>
                <w:sz w:val="20"/>
                <w:szCs w:val="20"/>
              </w:rPr>
            </w:pPr>
            <w:r w:rsidRPr="00EC0124">
              <w:rPr>
                <w:b/>
                <w:bCs/>
                <w:color w:val="000000"/>
                <w:sz w:val="20"/>
                <w:szCs w:val="20"/>
              </w:rPr>
              <w:t>VNA Egresos</w:t>
            </w:r>
          </w:p>
        </w:tc>
        <w:tc>
          <w:tcPr>
            <w:tcW w:w="569" w:type="pct"/>
            <w:tcBorders>
              <w:top w:val="nil"/>
              <w:left w:val="nil"/>
              <w:bottom w:val="single" w:sz="4" w:space="0" w:color="auto"/>
              <w:right w:val="single" w:sz="4" w:space="0" w:color="auto"/>
            </w:tcBorders>
            <w:shd w:val="clear" w:color="auto" w:fill="auto"/>
            <w:noWrap/>
            <w:vAlign w:val="bottom"/>
            <w:hideMark/>
          </w:tcPr>
          <w:p w14:paraId="4AFD747D" w14:textId="77777777" w:rsidR="00BF7298" w:rsidRPr="00EC0124" w:rsidRDefault="00BF7298">
            <w:pPr>
              <w:jc w:val="right"/>
              <w:rPr>
                <w:color w:val="000000"/>
                <w:sz w:val="18"/>
                <w:szCs w:val="18"/>
              </w:rPr>
            </w:pPr>
            <w:r w:rsidRPr="00EC0124">
              <w:rPr>
                <w:color w:val="000000"/>
                <w:sz w:val="18"/>
                <w:szCs w:val="18"/>
              </w:rPr>
              <w:t>$263,85</w:t>
            </w:r>
          </w:p>
        </w:tc>
        <w:tc>
          <w:tcPr>
            <w:tcW w:w="704" w:type="pct"/>
            <w:tcBorders>
              <w:top w:val="nil"/>
              <w:left w:val="nil"/>
              <w:bottom w:val="single" w:sz="4" w:space="0" w:color="auto"/>
              <w:right w:val="single" w:sz="4" w:space="0" w:color="auto"/>
            </w:tcBorders>
            <w:shd w:val="clear" w:color="auto" w:fill="B4C6E7" w:themeFill="accent5" w:themeFillTint="66"/>
            <w:noWrap/>
            <w:vAlign w:val="bottom"/>
            <w:hideMark/>
          </w:tcPr>
          <w:p w14:paraId="786AAC6F" w14:textId="77777777" w:rsidR="00BF7298" w:rsidRPr="00EC0124" w:rsidRDefault="00BF7298">
            <w:pPr>
              <w:rPr>
                <w:b/>
                <w:bCs/>
                <w:color w:val="000000"/>
                <w:sz w:val="20"/>
                <w:szCs w:val="20"/>
              </w:rPr>
            </w:pPr>
            <w:r w:rsidRPr="00EC0124">
              <w:rPr>
                <w:b/>
                <w:bCs/>
                <w:color w:val="000000"/>
                <w:sz w:val="20"/>
                <w:szCs w:val="20"/>
              </w:rPr>
              <w:t>VNA Egresos</w:t>
            </w:r>
          </w:p>
        </w:tc>
        <w:tc>
          <w:tcPr>
            <w:tcW w:w="543" w:type="pct"/>
            <w:tcBorders>
              <w:top w:val="nil"/>
              <w:left w:val="nil"/>
              <w:bottom w:val="single" w:sz="4" w:space="0" w:color="auto"/>
              <w:right w:val="single" w:sz="4" w:space="0" w:color="auto"/>
            </w:tcBorders>
            <w:shd w:val="clear" w:color="auto" w:fill="auto"/>
            <w:noWrap/>
            <w:vAlign w:val="bottom"/>
            <w:hideMark/>
          </w:tcPr>
          <w:p w14:paraId="2F66140A" w14:textId="77777777" w:rsidR="00BF7298" w:rsidRPr="00EC0124" w:rsidRDefault="00BF7298">
            <w:pPr>
              <w:jc w:val="right"/>
              <w:rPr>
                <w:color w:val="000000"/>
                <w:sz w:val="18"/>
                <w:szCs w:val="18"/>
              </w:rPr>
            </w:pPr>
            <w:r w:rsidRPr="00EC0124">
              <w:rPr>
                <w:color w:val="000000"/>
                <w:sz w:val="18"/>
                <w:szCs w:val="18"/>
              </w:rPr>
              <w:t>$258,10</w:t>
            </w:r>
          </w:p>
        </w:tc>
      </w:tr>
      <w:tr w:rsidR="00BF7298" w:rsidRPr="00EC0124" w14:paraId="278E6EAC" w14:textId="77777777" w:rsidTr="00E712F1">
        <w:trPr>
          <w:trHeight w:val="288"/>
        </w:trPr>
        <w:tc>
          <w:tcPr>
            <w:tcW w:w="90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0CC6270D" w14:textId="77777777" w:rsidR="00BF7298" w:rsidRPr="00EC0124" w:rsidRDefault="00BF7298">
            <w:pPr>
              <w:rPr>
                <w:b/>
                <w:bCs/>
                <w:color w:val="000000"/>
                <w:sz w:val="20"/>
                <w:szCs w:val="20"/>
              </w:rPr>
            </w:pPr>
            <w:r w:rsidRPr="00EC0124">
              <w:rPr>
                <w:b/>
                <w:bCs/>
                <w:color w:val="000000"/>
                <w:sz w:val="20"/>
                <w:szCs w:val="20"/>
              </w:rPr>
              <w:t>VNA Egresos + Inversión</w:t>
            </w:r>
          </w:p>
        </w:tc>
        <w:tc>
          <w:tcPr>
            <w:tcW w:w="342" w:type="pct"/>
            <w:tcBorders>
              <w:top w:val="nil"/>
              <w:left w:val="nil"/>
              <w:bottom w:val="single" w:sz="4" w:space="0" w:color="auto"/>
              <w:right w:val="single" w:sz="4" w:space="0" w:color="auto"/>
            </w:tcBorders>
            <w:shd w:val="clear" w:color="auto" w:fill="auto"/>
            <w:noWrap/>
            <w:vAlign w:val="bottom"/>
            <w:hideMark/>
          </w:tcPr>
          <w:p w14:paraId="28D4D9E4" w14:textId="77777777" w:rsidR="00BF7298" w:rsidRPr="00EC0124" w:rsidRDefault="00BF7298">
            <w:pPr>
              <w:jc w:val="right"/>
              <w:rPr>
                <w:color w:val="000000"/>
                <w:sz w:val="18"/>
                <w:szCs w:val="18"/>
              </w:rPr>
            </w:pPr>
            <w:r w:rsidRPr="00EC0124">
              <w:rPr>
                <w:color w:val="000000"/>
                <w:sz w:val="18"/>
                <w:szCs w:val="18"/>
              </w:rPr>
              <w:t>$220,00</w:t>
            </w:r>
          </w:p>
        </w:tc>
        <w:tc>
          <w:tcPr>
            <w:tcW w:w="751" w:type="pct"/>
            <w:tcBorders>
              <w:top w:val="nil"/>
              <w:left w:val="nil"/>
              <w:bottom w:val="single" w:sz="4" w:space="0" w:color="auto"/>
              <w:right w:val="single" w:sz="4" w:space="0" w:color="auto"/>
            </w:tcBorders>
            <w:shd w:val="clear" w:color="auto" w:fill="B4C6E7" w:themeFill="accent5" w:themeFillTint="66"/>
            <w:noWrap/>
            <w:vAlign w:val="bottom"/>
            <w:hideMark/>
          </w:tcPr>
          <w:p w14:paraId="08B7D433" w14:textId="77777777" w:rsidR="00BF7298" w:rsidRPr="00EC0124" w:rsidRDefault="00BF7298">
            <w:pPr>
              <w:rPr>
                <w:b/>
                <w:bCs/>
                <w:color w:val="000000"/>
                <w:sz w:val="20"/>
                <w:szCs w:val="20"/>
              </w:rPr>
            </w:pPr>
            <w:r w:rsidRPr="00EC0124">
              <w:rPr>
                <w:b/>
                <w:bCs/>
                <w:color w:val="000000"/>
                <w:sz w:val="20"/>
                <w:szCs w:val="20"/>
              </w:rPr>
              <w:t>VNA Egresos + Inversión</w:t>
            </w:r>
          </w:p>
        </w:tc>
        <w:tc>
          <w:tcPr>
            <w:tcW w:w="501" w:type="pct"/>
            <w:tcBorders>
              <w:top w:val="nil"/>
              <w:left w:val="nil"/>
              <w:bottom w:val="single" w:sz="4" w:space="0" w:color="auto"/>
              <w:right w:val="single" w:sz="4" w:space="0" w:color="auto"/>
            </w:tcBorders>
            <w:shd w:val="clear" w:color="auto" w:fill="auto"/>
            <w:noWrap/>
            <w:vAlign w:val="bottom"/>
            <w:hideMark/>
          </w:tcPr>
          <w:p w14:paraId="0F54703D" w14:textId="77777777" w:rsidR="00BF7298" w:rsidRPr="00EC0124" w:rsidRDefault="00BF7298">
            <w:pPr>
              <w:jc w:val="right"/>
              <w:rPr>
                <w:color w:val="000000"/>
                <w:sz w:val="18"/>
                <w:szCs w:val="18"/>
              </w:rPr>
            </w:pPr>
            <w:r w:rsidRPr="00EC0124">
              <w:rPr>
                <w:color w:val="000000"/>
                <w:sz w:val="18"/>
                <w:szCs w:val="18"/>
              </w:rPr>
              <w:t>$205,00</w:t>
            </w:r>
          </w:p>
        </w:tc>
        <w:tc>
          <w:tcPr>
            <w:tcW w:w="683" w:type="pct"/>
            <w:tcBorders>
              <w:top w:val="nil"/>
              <w:left w:val="nil"/>
              <w:bottom w:val="single" w:sz="4" w:space="0" w:color="auto"/>
              <w:right w:val="single" w:sz="4" w:space="0" w:color="auto"/>
            </w:tcBorders>
            <w:shd w:val="clear" w:color="auto" w:fill="B4C6E7" w:themeFill="accent5" w:themeFillTint="66"/>
            <w:noWrap/>
            <w:vAlign w:val="bottom"/>
            <w:hideMark/>
          </w:tcPr>
          <w:p w14:paraId="3562811E" w14:textId="77777777" w:rsidR="00BF7298" w:rsidRPr="00EC0124" w:rsidRDefault="00BF7298">
            <w:pPr>
              <w:rPr>
                <w:b/>
                <w:bCs/>
                <w:color w:val="000000"/>
                <w:sz w:val="20"/>
                <w:szCs w:val="20"/>
              </w:rPr>
            </w:pPr>
            <w:r w:rsidRPr="00EC0124">
              <w:rPr>
                <w:b/>
                <w:bCs/>
                <w:color w:val="000000"/>
                <w:sz w:val="20"/>
                <w:szCs w:val="20"/>
              </w:rPr>
              <w:t>VNA Egresos + Inversión</w:t>
            </w:r>
          </w:p>
        </w:tc>
        <w:tc>
          <w:tcPr>
            <w:tcW w:w="569" w:type="pct"/>
            <w:tcBorders>
              <w:top w:val="nil"/>
              <w:left w:val="nil"/>
              <w:bottom w:val="single" w:sz="4" w:space="0" w:color="auto"/>
              <w:right w:val="single" w:sz="4" w:space="0" w:color="auto"/>
            </w:tcBorders>
            <w:shd w:val="clear" w:color="auto" w:fill="auto"/>
            <w:noWrap/>
            <w:vAlign w:val="bottom"/>
            <w:hideMark/>
          </w:tcPr>
          <w:p w14:paraId="1F003524" w14:textId="77777777" w:rsidR="00BF7298" w:rsidRPr="00EC0124" w:rsidRDefault="00BF7298">
            <w:pPr>
              <w:jc w:val="right"/>
              <w:rPr>
                <w:color w:val="000000"/>
                <w:sz w:val="18"/>
                <w:szCs w:val="18"/>
              </w:rPr>
            </w:pPr>
            <w:r w:rsidRPr="00EC0124">
              <w:rPr>
                <w:color w:val="000000"/>
                <w:sz w:val="18"/>
                <w:szCs w:val="18"/>
              </w:rPr>
              <w:t>$210,00</w:t>
            </w:r>
          </w:p>
        </w:tc>
        <w:tc>
          <w:tcPr>
            <w:tcW w:w="704" w:type="pct"/>
            <w:tcBorders>
              <w:top w:val="nil"/>
              <w:left w:val="nil"/>
              <w:bottom w:val="single" w:sz="4" w:space="0" w:color="auto"/>
              <w:right w:val="single" w:sz="4" w:space="0" w:color="auto"/>
            </w:tcBorders>
            <w:shd w:val="clear" w:color="auto" w:fill="B4C6E7" w:themeFill="accent5" w:themeFillTint="66"/>
            <w:noWrap/>
            <w:vAlign w:val="bottom"/>
            <w:hideMark/>
          </w:tcPr>
          <w:p w14:paraId="6603665D" w14:textId="77777777" w:rsidR="00BF7298" w:rsidRPr="00EC0124" w:rsidRDefault="00BF7298">
            <w:pPr>
              <w:rPr>
                <w:b/>
                <w:bCs/>
                <w:color w:val="000000"/>
                <w:sz w:val="20"/>
                <w:szCs w:val="20"/>
              </w:rPr>
            </w:pPr>
            <w:r w:rsidRPr="00EC0124">
              <w:rPr>
                <w:b/>
                <w:bCs/>
                <w:color w:val="000000"/>
                <w:sz w:val="20"/>
                <w:szCs w:val="20"/>
              </w:rPr>
              <w:t>VNA Egresos + Inversión</w:t>
            </w:r>
          </w:p>
        </w:tc>
        <w:tc>
          <w:tcPr>
            <w:tcW w:w="543" w:type="pct"/>
            <w:tcBorders>
              <w:top w:val="nil"/>
              <w:left w:val="nil"/>
              <w:bottom w:val="single" w:sz="4" w:space="0" w:color="auto"/>
              <w:right w:val="single" w:sz="4" w:space="0" w:color="auto"/>
            </w:tcBorders>
            <w:shd w:val="clear" w:color="auto" w:fill="auto"/>
            <w:noWrap/>
            <w:vAlign w:val="bottom"/>
            <w:hideMark/>
          </w:tcPr>
          <w:p w14:paraId="2B7AF825" w14:textId="77777777" w:rsidR="00BF7298" w:rsidRPr="00EC0124" w:rsidRDefault="00BF7298">
            <w:pPr>
              <w:jc w:val="right"/>
              <w:rPr>
                <w:color w:val="000000"/>
                <w:sz w:val="18"/>
                <w:szCs w:val="18"/>
              </w:rPr>
            </w:pPr>
            <w:r w:rsidRPr="00EC0124">
              <w:rPr>
                <w:color w:val="000000"/>
                <w:sz w:val="18"/>
                <w:szCs w:val="18"/>
              </w:rPr>
              <w:t>$208,00</w:t>
            </w:r>
          </w:p>
        </w:tc>
      </w:tr>
      <w:tr w:rsidR="00BF7298" w:rsidRPr="00EC0124" w14:paraId="712B82C6" w14:textId="77777777" w:rsidTr="00E712F1">
        <w:trPr>
          <w:trHeight w:val="288"/>
        </w:trPr>
        <w:tc>
          <w:tcPr>
            <w:tcW w:w="907" w:type="pct"/>
            <w:tcBorders>
              <w:top w:val="nil"/>
              <w:left w:val="single" w:sz="4" w:space="0" w:color="auto"/>
              <w:bottom w:val="single" w:sz="4" w:space="0" w:color="auto"/>
              <w:right w:val="single" w:sz="4" w:space="0" w:color="auto"/>
            </w:tcBorders>
            <w:shd w:val="clear" w:color="auto" w:fill="B4C6E7" w:themeFill="accent5" w:themeFillTint="66"/>
            <w:noWrap/>
            <w:vAlign w:val="bottom"/>
            <w:hideMark/>
          </w:tcPr>
          <w:p w14:paraId="1E387E0D" w14:textId="77777777" w:rsidR="00BF7298" w:rsidRPr="00EC0124" w:rsidRDefault="00BF7298">
            <w:pPr>
              <w:rPr>
                <w:b/>
                <w:bCs/>
                <w:color w:val="000000"/>
                <w:sz w:val="20"/>
                <w:szCs w:val="20"/>
              </w:rPr>
            </w:pPr>
            <w:r w:rsidRPr="00EC0124">
              <w:rPr>
                <w:b/>
                <w:bCs/>
                <w:color w:val="000000"/>
                <w:sz w:val="20"/>
                <w:szCs w:val="20"/>
              </w:rPr>
              <w:t>Costo beneficio</w:t>
            </w:r>
          </w:p>
        </w:tc>
        <w:tc>
          <w:tcPr>
            <w:tcW w:w="342" w:type="pct"/>
            <w:tcBorders>
              <w:top w:val="nil"/>
              <w:left w:val="nil"/>
              <w:bottom w:val="single" w:sz="4" w:space="0" w:color="auto"/>
              <w:right w:val="single" w:sz="4" w:space="0" w:color="auto"/>
            </w:tcBorders>
            <w:shd w:val="clear" w:color="auto" w:fill="auto"/>
            <w:noWrap/>
            <w:vAlign w:val="bottom"/>
            <w:hideMark/>
          </w:tcPr>
          <w:p w14:paraId="784869B9" w14:textId="7EC1DA98" w:rsidR="00BF7298" w:rsidRPr="00EC0124" w:rsidRDefault="00BF7298">
            <w:pPr>
              <w:jc w:val="right"/>
              <w:rPr>
                <w:color w:val="000000"/>
                <w:sz w:val="18"/>
                <w:szCs w:val="18"/>
              </w:rPr>
            </w:pPr>
            <w:r w:rsidRPr="00EC0124">
              <w:rPr>
                <w:color w:val="000000"/>
                <w:sz w:val="18"/>
                <w:szCs w:val="18"/>
              </w:rPr>
              <w:t>1,60</w:t>
            </w:r>
          </w:p>
        </w:tc>
        <w:tc>
          <w:tcPr>
            <w:tcW w:w="751" w:type="pct"/>
            <w:tcBorders>
              <w:top w:val="nil"/>
              <w:left w:val="nil"/>
              <w:bottom w:val="single" w:sz="4" w:space="0" w:color="auto"/>
              <w:right w:val="single" w:sz="4" w:space="0" w:color="auto"/>
            </w:tcBorders>
            <w:shd w:val="clear" w:color="auto" w:fill="B4C6E7" w:themeFill="accent5" w:themeFillTint="66"/>
            <w:noWrap/>
            <w:vAlign w:val="bottom"/>
            <w:hideMark/>
          </w:tcPr>
          <w:p w14:paraId="0D0CD678" w14:textId="77777777" w:rsidR="00BF7298" w:rsidRPr="00EC0124" w:rsidRDefault="00BF7298">
            <w:pPr>
              <w:rPr>
                <w:b/>
                <w:bCs/>
                <w:color w:val="000000"/>
                <w:sz w:val="20"/>
                <w:szCs w:val="20"/>
              </w:rPr>
            </w:pPr>
            <w:r w:rsidRPr="00EC0124">
              <w:rPr>
                <w:b/>
                <w:bCs/>
                <w:color w:val="000000"/>
                <w:sz w:val="20"/>
                <w:szCs w:val="20"/>
              </w:rPr>
              <w:t>Costo beneficio</w:t>
            </w:r>
          </w:p>
        </w:tc>
        <w:tc>
          <w:tcPr>
            <w:tcW w:w="501" w:type="pct"/>
            <w:tcBorders>
              <w:top w:val="nil"/>
              <w:left w:val="nil"/>
              <w:bottom w:val="single" w:sz="4" w:space="0" w:color="auto"/>
              <w:right w:val="single" w:sz="4" w:space="0" w:color="auto"/>
            </w:tcBorders>
            <w:shd w:val="clear" w:color="auto" w:fill="auto"/>
            <w:noWrap/>
            <w:vAlign w:val="bottom"/>
            <w:hideMark/>
          </w:tcPr>
          <w:p w14:paraId="408C819A" w14:textId="7E5FB8DE" w:rsidR="00BF7298" w:rsidRPr="00EC0124" w:rsidRDefault="00BF7298">
            <w:pPr>
              <w:jc w:val="right"/>
              <w:rPr>
                <w:color w:val="000000"/>
                <w:sz w:val="18"/>
                <w:szCs w:val="18"/>
              </w:rPr>
            </w:pPr>
            <w:r w:rsidRPr="00EC0124">
              <w:rPr>
                <w:color w:val="000000"/>
                <w:sz w:val="18"/>
                <w:szCs w:val="18"/>
              </w:rPr>
              <w:t>1,72</w:t>
            </w:r>
          </w:p>
        </w:tc>
        <w:tc>
          <w:tcPr>
            <w:tcW w:w="683" w:type="pct"/>
            <w:tcBorders>
              <w:top w:val="nil"/>
              <w:left w:val="nil"/>
              <w:bottom w:val="single" w:sz="4" w:space="0" w:color="auto"/>
              <w:right w:val="single" w:sz="4" w:space="0" w:color="auto"/>
            </w:tcBorders>
            <w:shd w:val="clear" w:color="auto" w:fill="B4C6E7" w:themeFill="accent5" w:themeFillTint="66"/>
            <w:noWrap/>
            <w:vAlign w:val="bottom"/>
            <w:hideMark/>
          </w:tcPr>
          <w:p w14:paraId="6954B9C6" w14:textId="77777777" w:rsidR="00BF7298" w:rsidRPr="00EC0124" w:rsidRDefault="00BF7298">
            <w:pPr>
              <w:rPr>
                <w:b/>
                <w:bCs/>
                <w:color w:val="000000"/>
                <w:sz w:val="20"/>
                <w:szCs w:val="20"/>
              </w:rPr>
            </w:pPr>
            <w:r w:rsidRPr="00EC0124">
              <w:rPr>
                <w:b/>
                <w:bCs/>
                <w:color w:val="000000"/>
                <w:sz w:val="20"/>
                <w:szCs w:val="20"/>
              </w:rPr>
              <w:t>Costo beneficio</w:t>
            </w:r>
          </w:p>
        </w:tc>
        <w:tc>
          <w:tcPr>
            <w:tcW w:w="569" w:type="pct"/>
            <w:tcBorders>
              <w:top w:val="nil"/>
              <w:left w:val="nil"/>
              <w:bottom w:val="single" w:sz="4" w:space="0" w:color="auto"/>
              <w:right w:val="single" w:sz="4" w:space="0" w:color="auto"/>
            </w:tcBorders>
            <w:shd w:val="clear" w:color="auto" w:fill="auto"/>
            <w:noWrap/>
            <w:vAlign w:val="bottom"/>
            <w:hideMark/>
          </w:tcPr>
          <w:p w14:paraId="7267D00C" w14:textId="3E13688D" w:rsidR="00BF7298" w:rsidRPr="00EC0124" w:rsidRDefault="00BF7298">
            <w:pPr>
              <w:jc w:val="right"/>
              <w:rPr>
                <w:color w:val="000000"/>
                <w:sz w:val="18"/>
                <w:szCs w:val="18"/>
              </w:rPr>
            </w:pPr>
            <w:r w:rsidRPr="00EC0124">
              <w:rPr>
                <w:color w:val="000000"/>
                <w:sz w:val="18"/>
                <w:szCs w:val="18"/>
              </w:rPr>
              <w:t>1,67</w:t>
            </w:r>
          </w:p>
        </w:tc>
        <w:tc>
          <w:tcPr>
            <w:tcW w:w="704" w:type="pct"/>
            <w:tcBorders>
              <w:top w:val="nil"/>
              <w:left w:val="nil"/>
              <w:bottom w:val="single" w:sz="4" w:space="0" w:color="auto"/>
              <w:right w:val="single" w:sz="4" w:space="0" w:color="auto"/>
            </w:tcBorders>
            <w:shd w:val="clear" w:color="auto" w:fill="B4C6E7" w:themeFill="accent5" w:themeFillTint="66"/>
            <w:noWrap/>
            <w:vAlign w:val="bottom"/>
            <w:hideMark/>
          </w:tcPr>
          <w:p w14:paraId="13A54483" w14:textId="77777777" w:rsidR="00BF7298" w:rsidRPr="00EC0124" w:rsidRDefault="00BF7298">
            <w:pPr>
              <w:rPr>
                <w:b/>
                <w:bCs/>
                <w:color w:val="000000"/>
                <w:sz w:val="20"/>
                <w:szCs w:val="20"/>
              </w:rPr>
            </w:pPr>
            <w:r w:rsidRPr="00EC0124">
              <w:rPr>
                <w:b/>
                <w:bCs/>
                <w:color w:val="000000"/>
                <w:sz w:val="20"/>
                <w:szCs w:val="20"/>
              </w:rPr>
              <w:t>Costo beneficio</w:t>
            </w:r>
          </w:p>
        </w:tc>
        <w:tc>
          <w:tcPr>
            <w:tcW w:w="543" w:type="pct"/>
            <w:tcBorders>
              <w:top w:val="nil"/>
              <w:left w:val="nil"/>
              <w:bottom w:val="single" w:sz="4" w:space="0" w:color="auto"/>
              <w:right w:val="single" w:sz="4" w:space="0" w:color="auto"/>
            </w:tcBorders>
            <w:shd w:val="clear" w:color="auto" w:fill="auto"/>
            <w:noWrap/>
            <w:vAlign w:val="bottom"/>
            <w:hideMark/>
          </w:tcPr>
          <w:p w14:paraId="46421BA6" w14:textId="4E6A0169" w:rsidR="00BF7298" w:rsidRPr="00EC0124" w:rsidRDefault="00BF7298">
            <w:pPr>
              <w:jc w:val="right"/>
              <w:rPr>
                <w:color w:val="000000"/>
                <w:sz w:val="18"/>
                <w:szCs w:val="18"/>
              </w:rPr>
            </w:pPr>
            <w:r w:rsidRPr="00EC0124">
              <w:rPr>
                <w:color w:val="000000"/>
                <w:sz w:val="18"/>
                <w:szCs w:val="18"/>
              </w:rPr>
              <w:t>1,69</w:t>
            </w:r>
          </w:p>
        </w:tc>
      </w:tr>
    </w:tbl>
    <w:p w14:paraId="4CD47B45" w14:textId="77777777" w:rsidR="00BF7298" w:rsidRPr="00EC0124" w:rsidRDefault="00BF7298" w:rsidP="00BF7298">
      <w:pPr>
        <w:pStyle w:val="Default"/>
        <w:jc w:val="both"/>
        <w:rPr>
          <w:i/>
          <w:sz w:val="22"/>
          <w:lang w:eastAsia="es-EC"/>
        </w:rPr>
      </w:pPr>
    </w:p>
    <w:p w14:paraId="54654D8B" w14:textId="75C869D2" w:rsidR="00CF6AA0" w:rsidRPr="00CF6AA0" w:rsidRDefault="00CF6AA0" w:rsidP="00F7258A">
      <w:pPr>
        <w:tabs>
          <w:tab w:val="left" w:pos="2127"/>
          <w:tab w:val="left" w:pos="3490"/>
        </w:tabs>
        <w:spacing w:before="120" w:after="240" w:line="360" w:lineRule="auto"/>
        <w:jc w:val="both"/>
        <w:rPr>
          <w:b/>
          <w:bCs/>
          <w:szCs w:val="23"/>
        </w:rPr>
      </w:pPr>
      <w:r w:rsidRPr="00CF6AA0">
        <w:rPr>
          <w:b/>
          <w:bCs/>
          <w:szCs w:val="23"/>
        </w:rPr>
        <w:t xml:space="preserve">Discusión. </w:t>
      </w:r>
    </w:p>
    <w:p w14:paraId="6E894610" w14:textId="3121710B" w:rsidR="00CF6AA0" w:rsidRDefault="00CF6AA0" w:rsidP="00F7258A">
      <w:pPr>
        <w:tabs>
          <w:tab w:val="left" w:pos="2127"/>
          <w:tab w:val="left" w:pos="3490"/>
        </w:tabs>
        <w:spacing w:before="120" w:after="240" w:line="360" w:lineRule="auto"/>
        <w:jc w:val="both"/>
      </w:pPr>
      <w:r>
        <w:rPr>
          <w:szCs w:val="23"/>
        </w:rPr>
        <w:t>L</w:t>
      </w:r>
      <w:r w:rsidR="00F7258A">
        <w:t>a utilización de los tratamientos añadidos con harina de orégano, registraron beneficios/costo de 1,29 siendo los económicamente más rentables, no así al utilizar el tratamiento con harina de jengibre ya que el beneficio fue inferior que corresponde a 1,23</w:t>
      </w:r>
      <w:r>
        <w:t>. (</w:t>
      </w:r>
      <w:r>
        <w:rPr>
          <w:szCs w:val="23"/>
        </w:rPr>
        <w:t>Barriga, 2016).</w:t>
      </w:r>
    </w:p>
    <w:p w14:paraId="14E93315" w14:textId="77777777" w:rsidR="00CF6AA0" w:rsidRDefault="00CF6AA0" w:rsidP="00F7258A">
      <w:pPr>
        <w:tabs>
          <w:tab w:val="left" w:pos="2127"/>
          <w:tab w:val="left" w:pos="3490"/>
        </w:tabs>
        <w:spacing w:before="120" w:after="240" w:line="360" w:lineRule="auto"/>
        <w:jc w:val="both"/>
      </w:pPr>
    </w:p>
    <w:p w14:paraId="13243278" w14:textId="3F0B39CF" w:rsidR="00813F5D" w:rsidRDefault="00CF6AA0" w:rsidP="00813F5D">
      <w:pPr>
        <w:tabs>
          <w:tab w:val="left" w:pos="2127"/>
          <w:tab w:val="left" w:pos="3490"/>
        </w:tabs>
        <w:spacing w:before="120" w:after="240" w:line="360" w:lineRule="auto"/>
        <w:jc w:val="both"/>
      </w:pPr>
      <w:r>
        <w:lastRenderedPageBreak/>
        <w:t xml:space="preserve">Se </w:t>
      </w:r>
      <w:r w:rsidR="00F7258A">
        <w:t xml:space="preserve">obtuvo en su análisis económico una relación Beneficio/Costo general de 1.19; es decir </w:t>
      </w:r>
      <w:r w:rsidR="00813F5D">
        <w:t>que,</w:t>
      </w:r>
      <w:r w:rsidR="00F7258A">
        <w:t xml:space="preserve"> por cada dólar invertido en la evaluación, se obtuvo una utilidad de 0.19 USD; así mismo, se estableció que el tratamiento a base de harina de zapallo produjo la mayor relación Beneficio/Costo con un valor de </w:t>
      </w:r>
      <w:r w:rsidR="00813F5D">
        <w:t>1.27. (Buces, 2013).</w:t>
      </w:r>
    </w:p>
    <w:p w14:paraId="7269DAB8" w14:textId="4AE94D3B" w:rsidR="00F7258A" w:rsidRDefault="00813F5D" w:rsidP="00F7258A">
      <w:pPr>
        <w:tabs>
          <w:tab w:val="left" w:pos="2127"/>
          <w:tab w:val="left" w:pos="3490"/>
        </w:tabs>
        <w:spacing w:before="120" w:after="240" w:line="360" w:lineRule="auto"/>
        <w:jc w:val="both"/>
      </w:pPr>
      <w:r>
        <w:t>S</w:t>
      </w:r>
      <w:r w:rsidR="00F7258A">
        <w:t>i comparamos los beneficios obtenidos en diversas investigaciones con las materias primas utilizadas en la presente investigación e incluso otros productos utilizados comúnmente en la alimentación alternativa de aves, observamos que la inclusión realizada en la presente investigación obtuvo mejores réditos económicos, obteniendo ganancias netas de hasta 0.72 en los mejores tratamientos</w:t>
      </w:r>
      <w:r>
        <w:t>.</w:t>
      </w:r>
    </w:p>
    <w:p w14:paraId="0920BC2F" w14:textId="1F4BFAFD" w:rsidR="00291607" w:rsidRPr="00EC0124" w:rsidRDefault="00291607" w:rsidP="00E149C7">
      <w:pPr>
        <w:spacing w:line="360" w:lineRule="auto"/>
        <w:jc w:val="both"/>
        <w:rPr>
          <w:b/>
        </w:rPr>
      </w:pPr>
    </w:p>
    <w:p w14:paraId="40E86BDD" w14:textId="2F7EE0B7" w:rsidR="00BF7298" w:rsidRPr="00EC0124" w:rsidRDefault="00BF7298" w:rsidP="00E149C7">
      <w:pPr>
        <w:spacing w:line="360" w:lineRule="auto"/>
        <w:jc w:val="both"/>
        <w:rPr>
          <w:b/>
        </w:rPr>
      </w:pPr>
    </w:p>
    <w:p w14:paraId="317FA7BF" w14:textId="09530702" w:rsidR="00BF7298" w:rsidRPr="00EC0124" w:rsidRDefault="00BF7298" w:rsidP="00E149C7">
      <w:pPr>
        <w:spacing w:line="360" w:lineRule="auto"/>
        <w:jc w:val="both"/>
        <w:rPr>
          <w:b/>
        </w:rPr>
      </w:pPr>
    </w:p>
    <w:p w14:paraId="5140892E" w14:textId="2F0C3815" w:rsidR="00BF7298" w:rsidRDefault="00BF7298" w:rsidP="00E149C7">
      <w:pPr>
        <w:spacing w:line="360" w:lineRule="auto"/>
        <w:jc w:val="both"/>
        <w:rPr>
          <w:b/>
        </w:rPr>
      </w:pPr>
    </w:p>
    <w:p w14:paraId="02D052AD" w14:textId="0D00708C" w:rsidR="00F7258A" w:rsidRDefault="00F7258A" w:rsidP="00E149C7">
      <w:pPr>
        <w:spacing w:line="360" w:lineRule="auto"/>
        <w:jc w:val="both"/>
        <w:rPr>
          <w:b/>
        </w:rPr>
      </w:pPr>
    </w:p>
    <w:p w14:paraId="64EA5917" w14:textId="0D68BAF7" w:rsidR="00F7258A" w:rsidRDefault="00F7258A" w:rsidP="00E149C7">
      <w:pPr>
        <w:spacing w:line="360" w:lineRule="auto"/>
        <w:jc w:val="both"/>
        <w:rPr>
          <w:b/>
        </w:rPr>
      </w:pPr>
    </w:p>
    <w:p w14:paraId="05D94457" w14:textId="7B1F7054" w:rsidR="00F7258A" w:rsidRDefault="00F7258A" w:rsidP="00E149C7">
      <w:pPr>
        <w:spacing w:line="360" w:lineRule="auto"/>
        <w:jc w:val="both"/>
        <w:rPr>
          <w:b/>
        </w:rPr>
      </w:pPr>
    </w:p>
    <w:p w14:paraId="00254599" w14:textId="30EBB475" w:rsidR="00F7258A" w:rsidRDefault="00F7258A" w:rsidP="00E149C7">
      <w:pPr>
        <w:spacing w:line="360" w:lineRule="auto"/>
        <w:jc w:val="both"/>
        <w:rPr>
          <w:b/>
        </w:rPr>
      </w:pPr>
    </w:p>
    <w:p w14:paraId="5D76B6FC" w14:textId="2E56B88A" w:rsidR="00F7258A" w:rsidRDefault="00F7258A" w:rsidP="00E149C7">
      <w:pPr>
        <w:spacing w:line="360" w:lineRule="auto"/>
        <w:jc w:val="both"/>
        <w:rPr>
          <w:b/>
        </w:rPr>
      </w:pPr>
    </w:p>
    <w:p w14:paraId="4FF25B8D" w14:textId="1FAF0CC3" w:rsidR="00F7258A" w:rsidRDefault="00F7258A" w:rsidP="00E149C7">
      <w:pPr>
        <w:spacing w:line="360" w:lineRule="auto"/>
        <w:jc w:val="both"/>
        <w:rPr>
          <w:b/>
        </w:rPr>
      </w:pPr>
    </w:p>
    <w:p w14:paraId="198954D5" w14:textId="44882780" w:rsidR="00F7258A" w:rsidRDefault="00F7258A" w:rsidP="00E149C7">
      <w:pPr>
        <w:spacing w:line="360" w:lineRule="auto"/>
        <w:jc w:val="both"/>
        <w:rPr>
          <w:b/>
        </w:rPr>
      </w:pPr>
    </w:p>
    <w:p w14:paraId="36603537" w14:textId="23E63F0C" w:rsidR="00F7258A" w:rsidRDefault="00F7258A" w:rsidP="00E149C7">
      <w:pPr>
        <w:spacing w:line="360" w:lineRule="auto"/>
        <w:jc w:val="both"/>
        <w:rPr>
          <w:b/>
        </w:rPr>
      </w:pPr>
    </w:p>
    <w:p w14:paraId="530D6E73" w14:textId="4553095E" w:rsidR="00F7258A" w:rsidRDefault="00F7258A" w:rsidP="00E149C7">
      <w:pPr>
        <w:spacing w:line="360" w:lineRule="auto"/>
        <w:jc w:val="both"/>
        <w:rPr>
          <w:b/>
        </w:rPr>
      </w:pPr>
    </w:p>
    <w:p w14:paraId="1D9B41F4" w14:textId="683DE935" w:rsidR="00F7258A" w:rsidRDefault="00F7258A" w:rsidP="00E149C7">
      <w:pPr>
        <w:spacing w:line="360" w:lineRule="auto"/>
        <w:jc w:val="both"/>
        <w:rPr>
          <w:b/>
        </w:rPr>
      </w:pPr>
    </w:p>
    <w:p w14:paraId="2A287F9B" w14:textId="6EB41F9E" w:rsidR="00F7258A" w:rsidRDefault="00F7258A" w:rsidP="00E149C7">
      <w:pPr>
        <w:spacing w:line="360" w:lineRule="auto"/>
        <w:jc w:val="both"/>
        <w:rPr>
          <w:b/>
        </w:rPr>
      </w:pPr>
    </w:p>
    <w:p w14:paraId="0F2DE717" w14:textId="6F07060A" w:rsidR="00F7258A" w:rsidRDefault="00F7258A" w:rsidP="00E149C7">
      <w:pPr>
        <w:spacing w:line="360" w:lineRule="auto"/>
        <w:jc w:val="both"/>
        <w:rPr>
          <w:b/>
        </w:rPr>
      </w:pPr>
    </w:p>
    <w:p w14:paraId="7B7F9FAC" w14:textId="6A1D7501" w:rsidR="00F7258A" w:rsidRDefault="00F7258A" w:rsidP="00E149C7">
      <w:pPr>
        <w:spacing w:line="360" w:lineRule="auto"/>
        <w:jc w:val="both"/>
        <w:rPr>
          <w:b/>
        </w:rPr>
      </w:pPr>
    </w:p>
    <w:p w14:paraId="071E9A62" w14:textId="3C154E1C" w:rsidR="00F7258A" w:rsidRDefault="00F7258A" w:rsidP="00E149C7">
      <w:pPr>
        <w:spacing w:line="360" w:lineRule="auto"/>
        <w:jc w:val="both"/>
        <w:rPr>
          <w:b/>
        </w:rPr>
      </w:pPr>
    </w:p>
    <w:p w14:paraId="563F8232" w14:textId="6E325FA6" w:rsidR="00F7258A" w:rsidRDefault="00F7258A" w:rsidP="00E149C7">
      <w:pPr>
        <w:spacing w:line="360" w:lineRule="auto"/>
        <w:jc w:val="both"/>
        <w:rPr>
          <w:b/>
        </w:rPr>
      </w:pPr>
    </w:p>
    <w:p w14:paraId="1D8C5DF7" w14:textId="77777777" w:rsidR="00F7258A" w:rsidRPr="00EC0124" w:rsidRDefault="00F7258A" w:rsidP="00E149C7">
      <w:pPr>
        <w:spacing w:line="360" w:lineRule="auto"/>
        <w:jc w:val="both"/>
        <w:rPr>
          <w:b/>
        </w:rPr>
      </w:pPr>
    </w:p>
    <w:p w14:paraId="0890300D" w14:textId="77777777" w:rsidR="004B13BD" w:rsidRPr="00EC0124" w:rsidRDefault="004B13BD" w:rsidP="00E149C7">
      <w:pPr>
        <w:spacing w:line="360" w:lineRule="auto"/>
        <w:jc w:val="both"/>
        <w:rPr>
          <w:b/>
        </w:rPr>
      </w:pPr>
    </w:p>
    <w:p w14:paraId="530E9C27" w14:textId="61F8AEDE" w:rsidR="00BF7298" w:rsidRDefault="00BF7298" w:rsidP="00E149C7">
      <w:pPr>
        <w:spacing w:line="360" w:lineRule="auto"/>
        <w:jc w:val="both"/>
        <w:rPr>
          <w:b/>
        </w:rPr>
      </w:pPr>
    </w:p>
    <w:p w14:paraId="44807A9A" w14:textId="73FE982C" w:rsidR="00983CF7" w:rsidRPr="00EC0124" w:rsidRDefault="00983CF7" w:rsidP="00E150CB">
      <w:pPr>
        <w:pStyle w:val="Ttulo1"/>
        <w:spacing w:after="240" w:line="360" w:lineRule="auto"/>
        <w:rPr>
          <w:rFonts w:cs="Times New Roman"/>
          <w:b w:val="0"/>
        </w:rPr>
      </w:pPr>
      <w:bookmarkStart w:id="230" w:name="_Toc69136154"/>
      <w:r w:rsidRPr="00EC0124">
        <w:rPr>
          <w:rFonts w:cs="Times New Roman"/>
        </w:rPr>
        <w:lastRenderedPageBreak/>
        <w:t>VI. COMPROBACIÓN DE HIPÓTESIS.</w:t>
      </w:r>
      <w:bookmarkEnd w:id="230"/>
    </w:p>
    <w:p w14:paraId="1C5C3E77" w14:textId="63D46F3B" w:rsidR="00C9197C" w:rsidRPr="00EC0124" w:rsidRDefault="00C9197C" w:rsidP="004B13BD">
      <w:pPr>
        <w:spacing w:after="240" w:line="360" w:lineRule="auto"/>
        <w:jc w:val="both"/>
        <w:rPr>
          <w:bCs/>
        </w:rPr>
      </w:pPr>
      <w:r w:rsidRPr="00EC0124">
        <w:rPr>
          <w:bCs/>
        </w:rPr>
        <w:t>Las hipótesis sujetas a comprobación para este trabajo investigativo fueron las siguientes:</w:t>
      </w:r>
    </w:p>
    <w:p w14:paraId="697B8ABD" w14:textId="405BC9DF" w:rsidR="00056B10" w:rsidRPr="00EC0124" w:rsidRDefault="00056B10" w:rsidP="00056B10">
      <w:pPr>
        <w:spacing w:line="360" w:lineRule="auto"/>
        <w:jc w:val="both"/>
      </w:pPr>
      <w:r w:rsidRPr="00EC0124">
        <w:rPr>
          <w:b/>
        </w:rPr>
        <w:t xml:space="preserve">H.O. </w:t>
      </w:r>
      <w:r w:rsidRPr="00EC0124">
        <w:t xml:space="preserve">La adición de un porcentaje de harina de coco, orégano y romero en las dietas de pollos de engorde no incrementan los índices productivos. </w:t>
      </w:r>
    </w:p>
    <w:p w14:paraId="1B87AAD7" w14:textId="4D366117" w:rsidR="00056B10" w:rsidRPr="00EC0124" w:rsidRDefault="00056B10" w:rsidP="00C9197C">
      <w:pPr>
        <w:spacing w:before="100" w:beforeAutospacing="1" w:after="240" w:line="360" w:lineRule="auto"/>
        <w:jc w:val="both"/>
        <w:rPr>
          <w:sz w:val="28"/>
          <w:szCs w:val="28"/>
          <w:vertAlign w:val="subscript"/>
        </w:rPr>
      </w:pPr>
      <w:r w:rsidRPr="00EC0124">
        <w:rPr>
          <w:b/>
          <w:bCs/>
          <w:sz w:val="28"/>
          <w:szCs w:val="28"/>
        </w:rPr>
        <w:t>H</w:t>
      </w:r>
      <w:r w:rsidRPr="00EC0124">
        <w:rPr>
          <w:b/>
          <w:bCs/>
          <w:sz w:val="28"/>
          <w:szCs w:val="28"/>
          <w:vertAlign w:val="subscript"/>
        </w:rPr>
        <w:t>0:</w:t>
      </w:r>
      <w:r w:rsidRPr="00EC0124">
        <w:rPr>
          <w:sz w:val="28"/>
          <w:szCs w:val="28"/>
          <w:vertAlign w:val="subscript"/>
        </w:rPr>
        <w:t xml:space="preserve"> </w:t>
      </w:r>
      <w:r w:rsidRPr="00EC0124">
        <w:rPr>
          <w:sz w:val="28"/>
          <w:szCs w:val="28"/>
        </w:rPr>
        <w:t>µ</w:t>
      </w:r>
      <w:r w:rsidRPr="00EC0124">
        <w:rPr>
          <w:sz w:val="28"/>
          <w:szCs w:val="28"/>
          <w:vertAlign w:val="subscript"/>
        </w:rPr>
        <w:t>1</w:t>
      </w:r>
      <w:r w:rsidRPr="00EC0124">
        <w:rPr>
          <w:sz w:val="28"/>
          <w:szCs w:val="28"/>
        </w:rPr>
        <w:t xml:space="preserve"> = µ</w:t>
      </w:r>
      <w:r w:rsidRPr="00EC0124">
        <w:rPr>
          <w:sz w:val="28"/>
          <w:szCs w:val="28"/>
          <w:vertAlign w:val="subscript"/>
        </w:rPr>
        <w:t>2</w:t>
      </w:r>
      <w:r w:rsidRPr="00EC0124">
        <w:rPr>
          <w:sz w:val="28"/>
          <w:szCs w:val="28"/>
        </w:rPr>
        <w:t xml:space="preserve"> = µ</w:t>
      </w:r>
      <w:r w:rsidRPr="00EC0124">
        <w:rPr>
          <w:sz w:val="28"/>
          <w:szCs w:val="28"/>
          <w:vertAlign w:val="subscript"/>
        </w:rPr>
        <w:t xml:space="preserve">3 </w:t>
      </w:r>
      <w:r w:rsidRPr="00EC0124">
        <w:rPr>
          <w:sz w:val="28"/>
          <w:szCs w:val="28"/>
        </w:rPr>
        <w:t>= µ</w:t>
      </w:r>
      <w:r w:rsidRPr="00EC0124">
        <w:rPr>
          <w:sz w:val="28"/>
          <w:szCs w:val="28"/>
          <w:vertAlign w:val="subscript"/>
        </w:rPr>
        <w:t xml:space="preserve">4 </w:t>
      </w:r>
    </w:p>
    <w:p w14:paraId="438669D9" w14:textId="23D0330B" w:rsidR="00056B10" w:rsidRPr="00EC0124" w:rsidRDefault="00056B10" w:rsidP="00056B10">
      <w:pPr>
        <w:spacing w:line="360" w:lineRule="auto"/>
        <w:jc w:val="both"/>
      </w:pPr>
      <w:r w:rsidRPr="00EC0124">
        <w:rPr>
          <w:b/>
        </w:rPr>
        <w:t xml:space="preserve">H.I. </w:t>
      </w:r>
      <w:r w:rsidRPr="00EC0124">
        <w:t>La adición de un porcentaje de harina de coco, orégano y romero en las dietas de pollos de engorde incrementan los índices productivos.</w:t>
      </w:r>
    </w:p>
    <w:p w14:paraId="7675BC67" w14:textId="77777777" w:rsidR="00056B10" w:rsidRPr="00EC0124" w:rsidRDefault="00056B10" w:rsidP="00056B10">
      <w:pPr>
        <w:spacing w:before="100" w:beforeAutospacing="1" w:after="240" w:line="360" w:lineRule="auto"/>
        <w:jc w:val="both"/>
        <w:rPr>
          <w:sz w:val="28"/>
          <w:szCs w:val="28"/>
          <w:vertAlign w:val="subscript"/>
        </w:rPr>
      </w:pPr>
      <w:r w:rsidRPr="00EC0124">
        <w:rPr>
          <w:b/>
          <w:bCs/>
          <w:sz w:val="28"/>
          <w:szCs w:val="28"/>
        </w:rPr>
        <w:t>H</w:t>
      </w:r>
      <w:r w:rsidRPr="00EC0124">
        <w:rPr>
          <w:b/>
          <w:bCs/>
          <w:sz w:val="28"/>
          <w:szCs w:val="28"/>
          <w:vertAlign w:val="subscript"/>
        </w:rPr>
        <w:t>1:</w:t>
      </w:r>
      <w:r w:rsidRPr="00EC0124">
        <w:rPr>
          <w:sz w:val="28"/>
          <w:szCs w:val="28"/>
          <w:vertAlign w:val="subscript"/>
        </w:rPr>
        <w:t xml:space="preserve"> </w:t>
      </w:r>
      <w:r w:rsidRPr="00EC0124">
        <w:rPr>
          <w:sz w:val="28"/>
          <w:szCs w:val="28"/>
        </w:rPr>
        <w:t>µ</w:t>
      </w:r>
      <w:r w:rsidRPr="00EC0124">
        <w:rPr>
          <w:sz w:val="28"/>
          <w:szCs w:val="28"/>
          <w:vertAlign w:val="subscript"/>
        </w:rPr>
        <w:t>1</w:t>
      </w:r>
      <w:r w:rsidRPr="00EC0124">
        <w:rPr>
          <w:sz w:val="28"/>
          <w:szCs w:val="28"/>
        </w:rPr>
        <w:t xml:space="preserve"> ≠ µ</w:t>
      </w:r>
      <w:r w:rsidRPr="00EC0124">
        <w:rPr>
          <w:sz w:val="28"/>
          <w:szCs w:val="28"/>
          <w:vertAlign w:val="subscript"/>
        </w:rPr>
        <w:t xml:space="preserve">2 </w:t>
      </w:r>
      <w:r w:rsidRPr="00EC0124">
        <w:rPr>
          <w:sz w:val="28"/>
          <w:szCs w:val="28"/>
        </w:rPr>
        <w:t>≠ µ</w:t>
      </w:r>
      <w:r w:rsidRPr="00EC0124">
        <w:rPr>
          <w:sz w:val="28"/>
          <w:szCs w:val="28"/>
          <w:vertAlign w:val="subscript"/>
        </w:rPr>
        <w:t xml:space="preserve">3 </w:t>
      </w:r>
      <w:r w:rsidRPr="00EC0124">
        <w:rPr>
          <w:sz w:val="28"/>
          <w:szCs w:val="28"/>
        </w:rPr>
        <w:t>≠ µ</w:t>
      </w:r>
      <w:r w:rsidRPr="00EC0124">
        <w:rPr>
          <w:sz w:val="28"/>
          <w:szCs w:val="28"/>
          <w:vertAlign w:val="subscript"/>
        </w:rPr>
        <w:t>4</w:t>
      </w:r>
    </w:p>
    <w:p w14:paraId="4673F49A" w14:textId="67BC20AB" w:rsidR="00056B10" w:rsidRPr="00EC0124" w:rsidRDefault="00C9197C" w:rsidP="008A7ACE">
      <w:pPr>
        <w:spacing w:after="240" w:line="360" w:lineRule="auto"/>
        <w:jc w:val="both"/>
        <w:rPr>
          <w:bCs/>
        </w:rPr>
      </w:pPr>
      <w:r w:rsidRPr="00EC0124">
        <w:t>Al examinar los resultados obtenidos en la presente investigación, observamos que las distintas dietas alimenticias para pollos tuvieron resultaron diversos entre sí, en todas las semanas que se llevó a cabo la fase experimental</w:t>
      </w:r>
      <w:r w:rsidRPr="00EC0124">
        <w:rPr>
          <w:bCs/>
        </w:rPr>
        <w:t>, a través de los análisis estadísticos realizados a todas las variables propuestas durante esta investigación, se obtuvieron resultados que nos demuestran que la mayoría de variables presentaron una significación estadística significativa; esto nos indica que existieron diferencia en cuanto a promedios de tratamientos (*).</w:t>
      </w:r>
    </w:p>
    <w:p w14:paraId="41338485" w14:textId="0B762541" w:rsidR="00056B10" w:rsidRPr="00EC0124" w:rsidRDefault="00056B10" w:rsidP="00056B10">
      <w:pPr>
        <w:autoSpaceDE w:val="0"/>
        <w:autoSpaceDN w:val="0"/>
        <w:adjustRightInd w:val="0"/>
        <w:spacing w:line="360" w:lineRule="auto"/>
        <w:jc w:val="both"/>
        <w:rPr>
          <w:color w:val="000000"/>
        </w:rPr>
      </w:pPr>
      <w:r w:rsidRPr="00EC0124">
        <w:rPr>
          <w:color w:val="000000"/>
        </w:rPr>
        <w:t xml:space="preserve">De acuerdo a los resultados estadísticos obtenidos en esta investigación se acepta la propuesta de la hipótesis alternativa (H1) y se rechaza la hipótesis nula (H0); es decir que: </w:t>
      </w:r>
      <w:r w:rsidRPr="00EC0124">
        <w:rPr>
          <w:b/>
          <w:bCs/>
          <w:i/>
          <w:iCs/>
          <w:color w:val="000000"/>
        </w:rPr>
        <w:t>“</w:t>
      </w:r>
      <w:r w:rsidRPr="00EC0124">
        <w:rPr>
          <w:b/>
          <w:bCs/>
          <w:i/>
          <w:iCs/>
        </w:rPr>
        <w:t>La adición de un porcentaje de harina de coco, orégano y romero en las dietas de pollos de engorde incrementan los índices productivos”</w:t>
      </w:r>
    </w:p>
    <w:p w14:paraId="030032FB" w14:textId="373E3216" w:rsidR="00056B10" w:rsidRPr="00EC0124" w:rsidRDefault="00056B10" w:rsidP="00E149C7">
      <w:pPr>
        <w:spacing w:line="360" w:lineRule="auto"/>
        <w:jc w:val="both"/>
        <w:rPr>
          <w:b/>
        </w:rPr>
      </w:pPr>
    </w:p>
    <w:p w14:paraId="68145A65" w14:textId="6FDCBDD0" w:rsidR="00C9197C" w:rsidRPr="00EC0124" w:rsidRDefault="00C9197C" w:rsidP="00E149C7">
      <w:pPr>
        <w:spacing w:line="360" w:lineRule="auto"/>
        <w:jc w:val="both"/>
        <w:rPr>
          <w:b/>
        </w:rPr>
      </w:pPr>
    </w:p>
    <w:p w14:paraId="026ACEB3" w14:textId="56885F80" w:rsidR="00C9197C" w:rsidRPr="00EC0124" w:rsidRDefault="00C9197C" w:rsidP="00E149C7">
      <w:pPr>
        <w:spacing w:line="360" w:lineRule="auto"/>
        <w:jc w:val="both"/>
        <w:rPr>
          <w:b/>
        </w:rPr>
      </w:pPr>
    </w:p>
    <w:p w14:paraId="48C48D5D" w14:textId="5B569C3B" w:rsidR="00C9197C" w:rsidRPr="00EC0124" w:rsidRDefault="00C9197C" w:rsidP="00E149C7">
      <w:pPr>
        <w:spacing w:line="360" w:lineRule="auto"/>
        <w:jc w:val="both"/>
        <w:rPr>
          <w:b/>
        </w:rPr>
      </w:pPr>
    </w:p>
    <w:p w14:paraId="24B45C00" w14:textId="363A3A4D" w:rsidR="00BF7298" w:rsidRPr="00EC0124" w:rsidRDefault="00BF7298" w:rsidP="00E149C7">
      <w:pPr>
        <w:spacing w:line="360" w:lineRule="auto"/>
        <w:jc w:val="both"/>
        <w:rPr>
          <w:b/>
        </w:rPr>
      </w:pPr>
    </w:p>
    <w:p w14:paraId="72DB6EB1" w14:textId="67326A85" w:rsidR="00BF7298" w:rsidRPr="00EC0124" w:rsidRDefault="00BF7298" w:rsidP="00E149C7">
      <w:pPr>
        <w:spacing w:line="360" w:lineRule="auto"/>
        <w:jc w:val="both"/>
        <w:rPr>
          <w:b/>
        </w:rPr>
      </w:pPr>
    </w:p>
    <w:p w14:paraId="142D51A7" w14:textId="29A22546" w:rsidR="00BF7298" w:rsidRPr="00EC0124" w:rsidRDefault="00BF7298" w:rsidP="00E149C7">
      <w:pPr>
        <w:spacing w:line="360" w:lineRule="auto"/>
        <w:jc w:val="both"/>
        <w:rPr>
          <w:b/>
        </w:rPr>
      </w:pPr>
    </w:p>
    <w:p w14:paraId="02B4F6F1" w14:textId="77777777" w:rsidR="00C9197C" w:rsidRPr="00EC0124" w:rsidRDefault="00C9197C" w:rsidP="00E149C7">
      <w:pPr>
        <w:spacing w:line="360" w:lineRule="auto"/>
        <w:jc w:val="both"/>
        <w:rPr>
          <w:b/>
        </w:rPr>
      </w:pPr>
    </w:p>
    <w:p w14:paraId="7A445B8C" w14:textId="74F4BB27" w:rsidR="00983CF7" w:rsidRPr="00EC0124" w:rsidRDefault="00983CF7" w:rsidP="00E150CB">
      <w:pPr>
        <w:pStyle w:val="Ttulo1"/>
        <w:spacing w:after="240" w:line="360" w:lineRule="auto"/>
        <w:contextualSpacing/>
        <w:rPr>
          <w:rFonts w:cs="Times New Roman"/>
          <w:b w:val="0"/>
        </w:rPr>
      </w:pPr>
      <w:bookmarkStart w:id="231" w:name="_Toc69136155"/>
      <w:r w:rsidRPr="00EC0124">
        <w:rPr>
          <w:rFonts w:cs="Times New Roman"/>
        </w:rPr>
        <w:lastRenderedPageBreak/>
        <w:t>VII. CONCLUSIONES Y RECOMENDACIONES.</w:t>
      </w:r>
      <w:bookmarkEnd w:id="231"/>
      <w:r w:rsidRPr="00EC0124">
        <w:rPr>
          <w:rFonts w:cs="Times New Roman"/>
        </w:rPr>
        <w:t xml:space="preserve"> </w:t>
      </w:r>
    </w:p>
    <w:p w14:paraId="6BBCB011" w14:textId="156DFD53" w:rsidR="00983CF7" w:rsidRPr="00EC0124" w:rsidRDefault="00983CF7" w:rsidP="00E150CB">
      <w:pPr>
        <w:pStyle w:val="Ttulo2"/>
        <w:numPr>
          <w:ilvl w:val="0"/>
          <w:numId w:val="0"/>
        </w:numPr>
        <w:spacing w:after="240"/>
        <w:rPr>
          <w:b w:val="0"/>
        </w:rPr>
      </w:pPr>
      <w:bookmarkStart w:id="232" w:name="_Toc69136156"/>
      <w:r w:rsidRPr="00EC0124">
        <w:t xml:space="preserve">7.1. </w:t>
      </w:r>
      <w:r w:rsidR="0072264F" w:rsidRPr="00EC0124">
        <w:t>Conclusiones</w:t>
      </w:r>
      <w:r w:rsidRPr="00EC0124">
        <w:t>.</w:t>
      </w:r>
      <w:bookmarkEnd w:id="232"/>
    </w:p>
    <w:p w14:paraId="37F737C7" w14:textId="77777777" w:rsidR="00C9197C" w:rsidRPr="00EC0124" w:rsidRDefault="00C9197C" w:rsidP="00BF7298">
      <w:pPr>
        <w:spacing w:after="240" w:line="360" w:lineRule="auto"/>
        <w:jc w:val="both"/>
      </w:pPr>
      <w:r w:rsidRPr="00EC0124">
        <w:t>De acuerdo a los resultados obtenidos podemos llegar a las siguientes conclusiones:</w:t>
      </w:r>
    </w:p>
    <w:p w14:paraId="03D9073C" w14:textId="56CDC183" w:rsidR="00C9197C" w:rsidRPr="00EC0124" w:rsidRDefault="00C9197C" w:rsidP="00BF7298">
      <w:pPr>
        <w:spacing w:after="240" w:line="360" w:lineRule="auto"/>
        <w:jc w:val="both"/>
      </w:pPr>
      <w:r w:rsidRPr="00EC0124">
        <w:t xml:space="preserve">La dieta más eficiente </w:t>
      </w:r>
      <w:r w:rsidR="009456C9">
        <w:t>en los</w:t>
      </w:r>
      <w:r w:rsidR="002275DC" w:rsidRPr="00EC0124">
        <w:t xml:space="preserve"> tratamientos</w:t>
      </w:r>
      <w:r w:rsidR="009456C9">
        <w:t xml:space="preserve"> </w:t>
      </w:r>
      <w:r w:rsidR="002275DC" w:rsidRPr="00EC0124">
        <w:t>planteados</w:t>
      </w:r>
      <w:r w:rsidRPr="00EC0124">
        <w:t xml:space="preserve"> </w:t>
      </w:r>
      <w:r w:rsidR="009456C9">
        <w:t>para</w:t>
      </w:r>
      <w:r w:rsidRPr="00EC0124">
        <w:t xml:space="preserve"> </w:t>
      </w:r>
      <w:r w:rsidR="002275DC" w:rsidRPr="00EC0124">
        <w:t>pollos de engorde</w:t>
      </w:r>
      <w:r w:rsidRPr="00EC0124">
        <w:t xml:space="preserve"> fue T2 </w:t>
      </w:r>
      <w:r w:rsidR="002275DC" w:rsidRPr="00EC0124">
        <w:t xml:space="preserve">(3 % harina de coco y balanceado) </w:t>
      </w:r>
      <w:r w:rsidR="009456C9">
        <w:t xml:space="preserve">que </w:t>
      </w:r>
      <w:r w:rsidRPr="00EC0124">
        <w:t>obtuv</w:t>
      </w:r>
      <w:r w:rsidR="002275DC" w:rsidRPr="00EC0124">
        <w:t>o</w:t>
      </w:r>
      <w:r w:rsidRPr="00EC0124">
        <w:t xml:space="preserve"> los mejores resultados en </w:t>
      </w:r>
      <w:r w:rsidR="009456C9">
        <w:t>el</w:t>
      </w:r>
      <w:r w:rsidRPr="00EC0124">
        <w:t xml:space="preserve"> </w:t>
      </w:r>
      <w:r w:rsidR="002275DC" w:rsidRPr="00EC0124">
        <w:t>aumento</w:t>
      </w:r>
      <w:r w:rsidRPr="00EC0124">
        <w:t xml:space="preserve"> de peso</w:t>
      </w:r>
      <w:r w:rsidR="002275DC" w:rsidRPr="00EC0124">
        <w:t>,</w:t>
      </w:r>
      <w:r w:rsidRPr="00EC0124">
        <w:t xml:space="preserve"> conversión alimenticia</w:t>
      </w:r>
      <w:r w:rsidR="002275DC" w:rsidRPr="00EC0124">
        <w:t xml:space="preserve"> y peso a la canal</w:t>
      </w:r>
      <w:r w:rsidRPr="00EC0124">
        <w:t xml:space="preserve">, en los cuales tuvimos </w:t>
      </w:r>
      <w:r w:rsidR="002275DC" w:rsidRPr="00EC0124">
        <w:t xml:space="preserve">un </w:t>
      </w:r>
      <w:r w:rsidRPr="00EC0124">
        <w:t xml:space="preserve">peso </w:t>
      </w:r>
      <w:r w:rsidR="002275DC" w:rsidRPr="00EC0124">
        <w:t>total</w:t>
      </w:r>
      <w:r w:rsidRPr="00EC0124">
        <w:t xml:space="preserve"> de </w:t>
      </w:r>
      <w:r w:rsidR="002275DC" w:rsidRPr="00EC0124">
        <w:t>2.107</w:t>
      </w:r>
      <w:r w:rsidR="0072264F">
        <w:t xml:space="preserve"> </w:t>
      </w:r>
      <w:r w:rsidR="002275DC" w:rsidRPr="00EC0124">
        <w:t>g,</w:t>
      </w:r>
      <w:r w:rsidRPr="00EC0124">
        <w:t xml:space="preserve"> una conversión alimenticia promedio del </w:t>
      </w:r>
      <w:r w:rsidR="002275DC" w:rsidRPr="00EC0124">
        <w:t>1.76 y un peso a la canal de 1945.0g.</w:t>
      </w:r>
    </w:p>
    <w:p w14:paraId="50C4788E" w14:textId="5909D68B" w:rsidR="00883E47" w:rsidRPr="00EC0124" w:rsidRDefault="002275DC" w:rsidP="00BF7298">
      <w:pPr>
        <w:spacing w:after="240" w:line="360" w:lineRule="auto"/>
        <w:jc w:val="both"/>
      </w:pPr>
      <w:r w:rsidRPr="00EC0124">
        <w:t xml:space="preserve">El porcentaje de morbilidad en la fase experimental fue relativamente bajo con un </w:t>
      </w:r>
      <w:r w:rsidR="00184F2A">
        <w:t>6.25</w:t>
      </w:r>
      <w:r w:rsidRPr="00EC0124">
        <w:t xml:space="preserve">%, lo que representan </w:t>
      </w:r>
      <w:r w:rsidR="00184F2A">
        <w:t>16</w:t>
      </w:r>
      <w:r w:rsidRPr="00EC0124">
        <w:t xml:space="preserve"> aves </w:t>
      </w:r>
      <w:r w:rsidR="009456C9">
        <w:t>durante</w:t>
      </w:r>
      <w:r w:rsidRPr="00EC0124">
        <w:t xml:space="preserve"> la investigación, ya que se </w:t>
      </w:r>
      <w:r w:rsidR="00184F2A" w:rsidRPr="00EC0124">
        <w:t>trabajó</w:t>
      </w:r>
      <w:r w:rsidRPr="00EC0124">
        <w:t xml:space="preserve"> con </w:t>
      </w:r>
      <w:r w:rsidR="00BA0C34" w:rsidRPr="00EC0124">
        <w:t xml:space="preserve">todas las medidas de bioseguridad y prevención para evitar que la población de aves del galpón presente algún tipo de patología. </w:t>
      </w:r>
    </w:p>
    <w:p w14:paraId="3E422D1C" w14:textId="0475DF97" w:rsidR="00BA0C34" w:rsidRPr="00EC0124" w:rsidRDefault="00BA0C34" w:rsidP="00BF7298">
      <w:pPr>
        <w:spacing w:after="240" w:line="360" w:lineRule="auto"/>
        <w:jc w:val="both"/>
      </w:pPr>
      <w:r w:rsidRPr="00EC0124">
        <w:t>En cuanto a la mo</w:t>
      </w:r>
      <w:r w:rsidR="00883E47" w:rsidRPr="00EC0124">
        <w:t>rta</w:t>
      </w:r>
      <w:r w:rsidRPr="00EC0124">
        <w:t xml:space="preserve">lidad </w:t>
      </w:r>
      <w:r w:rsidR="007E18CA" w:rsidRPr="00EC0124">
        <w:t xml:space="preserve">fue de </w:t>
      </w:r>
      <w:r w:rsidR="007E18CA">
        <w:t xml:space="preserve">4.68%, </w:t>
      </w:r>
      <w:r w:rsidR="00883E47" w:rsidRPr="00EC0124">
        <w:t xml:space="preserve">el mayor número de muertes se </w:t>
      </w:r>
      <w:r w:rsidR="00184F2A" w:rsidRPr="00EC0124">
        <w:t>observó</w:t>
      </w:r>
      <w:r w:rsidR="00883E47" w:rsidRPr="00EC0124">
        <w:t xml:space="preserve"> en la semana inicial, debiéndose a que los animales presentaron problemas de adaptación al plantel y estrés producto de la transportación al lugar de la investigación</w:t>
      </w:r>
      <w:r w:rsidR="007E18CA">
        <w:t>.</w:t>
      </w:r>
    </w:p>
    <w:p w14:paraId="03E2AF08" w14:textId="619FA85F" w:rsidR="00883E47" w:rsidRPr="00EC0124" w:rsidRDefault="00BF7298" w:rsidP="00BF7298">
      <w:pPr>
        <w:spacing w:after="240" w:line="360" w:lineRule="auto"/>
        <w:jc w:val="both"/>
        <w:rPr>
          <w:lang w:eastAsia="es-ES"/>
        </w:rPr>
      </w:pPr>
      <w:r w:rsidRPr="00EC0124">
        <w:t xml:space="preserve">En cuanto a la relación beneficio costo se concluye que el tratamiento más rentable fue el tratamiento T2 que obtuvo un mejor índice de beneficio costo, con una ganancia neta de $ 0.72, por cada dólar </w:t>
      </w:r>
      <w:r w:rsidR="004D2134" w:rsidRPr="00EC0124">
        <w:t>invertido, cabe</w:t>
      </w:r>
      <w:r w:rsidR="004D2134" w:rsidRPr="00EC0124">
        <w:rPr>
          <w:lang w:eastAsia="es-ES"/>
        </w:rPr>
        <w:t xml:space="preserve"> destacar que el precio de los animales estuvo regido por el precio en el mercado actual. </w:t>
      </w:r>
    </w:p>
    <w:p w14:paraId="17BF2E63" w14:textId="1C634284" w:rsidR="004D2134" w:rsidRPr="00EC0124" w:rsidRDefault="004D2134" w:rsidP="00BF7298">
      <w:pPr>
        <w:spacing w:after="240" w:line="360" w:lineRule="auto"/>
        <w:jc w:val="both"/>
        <w:rPr>
          <w:lang w:eastAsia="es-ES"/>
        </w:rPr>
      </w:pPr>
    </w:p>
    <w:p w14:paraId="26FB7E6C" w14:textId="0112E109" w:rsidR="004D2134" w:rsidRPr="00EC0124" w:rsidRDefault="004D2134" w:rsidP="00BF7298">
      <w:pPr>
        <w:spacing w:after="240" w:line="360" w:lineRule="auto"/>
        <w:jc w:val="both"/>
        <w:rPr>
          <w:bCs/>
        </w:rPr>
      </w:pPr>
    </w:p>
    <w:p w14:paraId="4C4FBEF5" w14:textId="6687F839" w:rsidR="00666241" w:rsidRDefault="00666241" w:rsidP="00BF7298">
      <w:pPr>
        <w:spacing w:after="240" w:line="360" w:lineRule="auto"/>
        <w:jc w:val="both"/>
        <w:rPr>
          <w:bCs/>
        </w:rPr>
      </w:pPr>
    </w:p>
    <w:p w14:paraId="094A7F06" w14:textId="09F7B444" w:rsidR="0005042A" w:rsidRDefault="0005042A" w:rsidP="00BF7298">
      <w:pPr>
        <w:spacing w:after="240" w:line="360" w:lineRule="auto"/>
        <w:jc w:val="both"/>
        <w:rPr>
          <w:bCs/>
        </w:rPr>
      </w:pPr>
    </w:p>
    <w:p w14:paraId="7ECB592F" w14:textId="77777777" w:rsidR="0005042A" w:rsidRPr="00EC0124" w:rsidRDefault="0005042A" w:rsidP="00BF7298">
      <w:pPr>
        <w:spacing w:after="240" w:line="360" w:lineRule="auto"/>
        <w:jc w:val="both"/>
        <w:rPr>
          <w:bCs/>
        </w:rPr>
      </w:pPr>
    </w:p>
    <w:p w14:paraId="28723611" w14:textId="787DF0EC" w:rsidR="00983CF7" w:rsidRPr="00EC0124" w:rsidRDefault="00983CF7" w:rsidP="00E150CB">
      <w:pPr>
        <w:pStyle w:val="Ttulo2"/>
        <w:numPr>
          <w:ilvl w:val="0"/>
          <w:numId w:val="0"/>
        </w:numPr>
        <w:spacing w:after="240"/>
        <w:contextualSpacing w:val="0"/>
        <w:rPr>
          <w:b w:val="0"/>
        </w:rPr>
      </w:pPr>
      <w:bookmarkStart w:id="233" w:name="_Toc69136157"/>
      <w:r w:rsidRPr="00EC0124">
        <w:lastRenderedPageBreak/>
        <w:t>7.2. RECOMENDACIONES.</w:t>
      </w:r>
      <w:bookmarkEnd w:id="233"/>
    </w:p>
    <w:p w14:paraId="6019D9C2" w14:textId="29FA20E8" w:rsidR="00983CF7" w:rsidRPr="00EC0124" w:rsidRDefault="004D2134" w:rsidP="004B13BD">
      <w:pPr>
        <w:spacing w:after="240" w:line="360" w:lineRule="auto"/>
        <w:jc w:val="both"/>
        <w:rPr>
          <w:b/>
        </w:rPr>
      </w:pPr>
      <w:r w:rsidRPr="00EC0124">
        <w:rPr>
          <w:bCs/>
        </w:rPr>
        <w:t>Adicionar a la dieta tradicional de pollos de engorde harina de coco en un porcentaje de inclusión de 3%, ya que se ha demostrado su efecto positivo en el aumento de peso, conversión alimenticia y peso a la canal.</w:t>
      </w:r>
      <w:r w:rsidRPr="00EC0124">
        <w:rPr>
          <w:b/>
        </w:rPr>
        <w:t xml:space="preserve"> </w:t>
      </w:r>
    </w:p>
    <w:p w14:paraId="23888A57" w14:textId="0BF8EB52" w:rsidR="00983CF7" w:rsidRPr="00EC0124" w:rsidRDefault="004D2134" w:rsidP="004D2134">
      <w:pPr>
        <w:spacing w:after="240" w:line="360" w:lineRule="auto"/>
        <w:jc w:val="both"/>
        <w:rPr>
          <w:b/>
        </w:rPr>
      </w:pPr>
      <w:r w:rsidRPr="00EC0124">
        <w:rPr>
          <w:bCs/>
        </w:rPr>
        <w:t xml:space="preserve">Llevar planes sanitarios en el plantel avícola, que asegure la bioseguridad de todo el galpón, para así prevenir altas tasas de mortalidad y morbilidad que se traducen en </w:t>
      </w:r>
      <w:r w:rsidR="00FD5433" w:rsidRPr="00EC0124">
        <w:rPr>
          <w:bCs/>
        </w:rPr>
        <w:t>pérdidas</w:t>
      </w:r>
      <w:r w:rsidRPr="00EC0124">
        <w:rPr>
          <w:bCs/>
        </w:rPr>
        <w:t xml:space="preserve"> para el productor.</w:t>
      </w:r>
      <w:r w:rsidRPr="00EC0124">
        <w:rPr>
          <w:b/>
        </w:rPr>
        <w:t xml:space="preserve"> </w:t>
      </w:r>
    </w:p>
    <w:p w14:paraId="747949EC" w14:textId="2A82E48C" w:rsidR="004D2134" w:rsidRPr="00EC0124" w:rsidRDefault="004D2134" w:rsidP="004D2134">
      <w:pPr>
        <w:spacing w:after="240" w:line="360" w:lineRule="auto"/>
        <w:jc w:val="both"/>
        <w:rPr>
          <w:b/>
        </w:rPr>
      </w:pPr>
      <w:r w:rsidRPr="00EC0124">
        <w:rPr>
          <w:bCs/>
        </w:rPr>
        <w:t>Tener un registro actualizado de vacunas y desparasitaciones en toda la parvada, para evitar enfermedades de fácil transmisión como enfermedades respiratorias, Gumboro, New Castle entre otras.</w:t>
      </w:r>
      <w:r w:rsidRPr="00EC0124">
        <w:rPr>
          <w:b/>
        </w:rPr>
        <w:t xml:space="preserve"> </w:t>
      </w:r>
    </w:p>
    <w:p w14:paraId="52A7DCF8" w14:textId="19FFF857" w:rsidR="004D2134" w:rsidRDefault="004D2134" w:rsidP="004D2134">
      <w:pPr>
        <w:spacing w:after="240" w:line="360" w:lineRule="auto"/>
        <w:jc w:val="both"/>
        <w:rPr>
          <w:b/>
        </w:rPr>
      </w:pPr>
      <w:r w:rsidRPr="00EC0124">
        <w:rPr>
          <w:bCs/>
        </w:rPr>
        <w:t xml:space="preserve">Aminorar los costos de producción en cuanto se refiere a la alimentación de aves en todas sus etapas productivas, para así asegurar </w:t>
      </w:r>
      <w:r w:rsidR="008A7ACE" w:rsidRPr="00EC0124">
        <w:rPr>
          <w:bCs/>
        </w:rPr>
        <w:t>la utilidad de la empresa avícola.</w:t>
      </w:r>
      <w:r w:rsidR="008A7ACE" w:rsidRPr="00EC0124">
        <w:rPr>
          <w:b/>
        </w:rPr>
        <w:t xml:space="preserve"> </w:t>
      </w:r>
    </w:p>
    <w:p w14:paraId="18B4BD16" w14:textId="4FB52C10" w:rsidR="001D623F" w:rsidRDefault="00064BC6" w:rsidP="004D2134">
      <w:pPr>
        <w:spacing w:after="240" w:line="360" w:lineRule="auto"/>
        <w:jc w:val="both"/>
        <w:rPr>
          <w:bCs/>
        </w:rPr>
      </w:pPr>
      <w:r>
        <w:rPr>
          <w:bCs/>
        </w:rPr>
        <w:t xml:space="preserve">Mejorar la productividad de pequeñas y medianas empresas avícolas </w:t>
      </w:r>
      <w:r w:rsidR="005021E7">
        <w:rPr>
          <w:bCs/>
        </w:rPr>
        <w:t xml:space="preserve">considerando la utilización de diferentes niveles de harina de coco, orégano y romero en futuras investigaciones, </w:t>
      </w:r>
      <w:r>
        <w:rPr>
          <w:bCs/>
        </w:rPr>
        <w:t xml:space="preserve">ya que se demostró que la inclusión </w:t>
      </w:r>
      <w:r w:rsidR="005021E7">
        <w:rPr>
          <w:bCs/>
        </w:rPr>
        <w:t>de estas harinas</w:t>
      </w:r>
      <w:r>
        <w:rPr>
          <w:bCs/>
        </w:rPr>
        <w:t xml:space="preserve"> genero buenos réditos económicos.</w:t>
      </w:r>
    </w:p>
    <w:p w14:paraId="0A7150B6" w14:textId="38321103" w:rsidR="008A7ACE" w:rsidRPr="00EC0124" w:rsidRDefault="008A7ACE" w:rsidP="004D2134">
      <w:pPr>
        <w:spacing w:after="240" w:line="360" w:lineRule="auto"/>
        <w:jc w:val="both"/>
        <w:rPr>
          <w:b/>
        </w:rPr>
      </w:pPr>
    </w:p>
    <w:p w14:paraId="73C37116" w14:textId="723D9552" w:rsidR="008A7ACE" w:rsidRPr="00EC0124" w:rsidRDefault="008A7ACE" w:rsidP="004D2134">
      <w:pPr>
        <w:spacing w:after="240" w:line="360" w:lineRule="auto"/>
        <w:jc w:val="both"/>
        <w:rPr>
          <w:b/>
        </w:rPr>
      </w:pPr>
    </w:p>
    <w:p w14:paraId="3F965676" w14:textId="15A654E6" w:rsidR="008A7ACE" w:rsidRPr="00EC0124" w:rsidRDefault="008A7ACE" w:rsidP="004D2134">
      <w:pPr>
        <w:spacing w:after="240" w:line="360" w:lineRule="auto"/>
        <w:jc w:val="both"/>
        <w:rPr>
          <w:b/>
        </w:rPr>
      </w:pPr>
    </w:p>
    <w:p w14:paraId="2913A72A" w14:textId="4D990177" w:rsidR="008A7ACE" w:rsidRPr="00EC0124" w:rsidRDefault="008A7ACE" w:rsidP="004D2134">
      <w:pPr>
        <w:spacing w:after="240" w:line="360" w:lineRule="auto"/>
        <w:jc w:val="both"/>
        <w:rPr>
          <w:b/>
        </w:rPr>
      </w:pPr>
    </w:p>
    <w:p w14:paraId="01DA167D" w14:textId="4E232B24" w:rsidR="008A7ACE" w:rsidRPr="00EC0124" w:rsidRDefault="008A7ACE" w:rsidP="004D2134">
      <w:pPr>
        <w:spacing w:after="240" w:line="360" w:lineRule="auto"/>
        <w:jc w:val="both"/>
        <w:rPr>
          <w:b/>
        </w:rPr>
      </w:pPr>
    </w:p>
    <w:p w14:paraId="363ACFFC" w14:textId="52072CBF" w:rsidR="008A7ACE" w:rsidRPr="00EC0124" w:rsidRDefault="008A7ACE" w:rsidP="004D2134">
      <w:pPr>
        <w:spacing w:after="240" w:line="360" w:lineRule="auto"/>
        <w:jc w:val="both"/>
        <w:rPr>
          <w:b/>
        </w:rPr>
      </w:pPr>
    </w:p>
    <w:p w14:paraId="3C1A492F" w14:textId="2EA5F5B9" w:rsidR="008A7ACE" w:rsidRDefault="008A7ACE" w:rsidP="004D2134">
      <w:pPr>
        <w:spacing w:after="240" w:line="360" w:lineRule="auto"/>
        <w:jc w:val="both"/>
        <w:rPr>
          <w:b/>
        </w:rPr>
      </w:pPr>
    </w:p>
    <w:p w14:paraId="66843671" w14:textId="77777777" w:rsidR="008A7ACE" w:rsidRPr="00EC0124" w:rsidRDefault="008A7ACE" w:rsidP="004D2134">
      <w:pPr>
        <w:spacing w:after="240" w:line="360" w:lineRule="auto"/>
        <w:jc w:val="both"/>
        <w:rPr>
          <w:b/>
        </w:rPr>
      </w:pPr>
    </w:p>
    <w:p w14:paraId="3AF5956B" w14:textId="4C8B3F80" w:rsidR="00CE5179" w:rsidRPr="00EC0124" w:rsidRDefault="00F26673" w:rsidP="00181D0A">
      <w:pPr>
        <w:pStyle w:val="Ttulo1"/>
        <w:rPr>
          <w:rFonts w:cs="Times New Roman"/>
        </w:rPr>
      </w:pPr>
      <w:bookmarkStart w:id="234" w:name="_Toc14602438"/>
      <w:bookmarkStart w:id="235" w:name="_Toc69136158"/>
      <w:r w:rsidRPr="00EC0124">
        <w:rPr>
          <w:rFonts w:cs="Times New Roman"/>
        </w:rPr>
        <w:lastRenderedPageBreak/>
        <w:t>BIBLIOGRAFIA</w:t>
      </w:r>
      <w:bookmarkEnd w:id="234"/>
      <w:bookmarkEnd w:id="235"/>
    </w:p>
    <w:sdt>
      <w:sdtPr>
        <w:rPr>
          <w:b/>
          <w:lang w:val="es-ES" w:eastAsia="en-US"/>
        </w:rPr>
        <w:id w:val="-2591159"/>
        <w:docPartObj>
          <w:docPartGallery w:val="Bibliographies"/>
          <w:docPartUnique/>
        </w:docPartObj>
      </w:sdtPr>
      <w:sdtEndPr>
        <w:rPr>
          <w:b w:val="0"/>
          <w:lang w:val="es-EC" w:eastAsia="es-EC"/>
        </w:rPr>
      </w:sdtEndPr>
      <w:sdtContent>
        <w:p w14:paraId="7A7201AF" w14:textId="77777777" w:rsidR="006D5F7E" w:rsidRPr="00EC0124" w:rsidRDefault="006D5F7E" w:rsidP="004B13BD"/>
        <w:sdt>
          <w:sdtPr>
            <w:id w:val="111145805"/>
            <w:bibliography/>
          </w:sdtPr>
          <w:sdtEndPr/>
          <w:sdtContent>
            <w:p w14:paraId="02B79249" w14:textId="77777777" w:rsidR="000770EB" w:rsidRPr="00EC0124" w:rsidRDefault="006D5F7E" w:rsidP="00E150CB">
              <w:pPr>
                <w:pStyle w:val="Bibliografa"/>
                <w:numPr>
                  <w:ilvl w:val="0"/>
                  <w:numId w:val="48"/>
                </w:numPr>
                <w:spacing w:after="240" w:line="360" w:lineRule="auto"/>
                <w:jc w:val="both"/>
                <w:rPr>
                  <w:noProof/>
                </w:rPr>
              </w:pPr>
              <w:r w:rsidRPr="00EC0124">
                <w:fldChar w:fldCharType="begin"/>
              </w:r>
              <w:r w:rsidRPr="00EC0124">
                <w:instrText>BIBLIOGRAPHY</w:instrText>
              </w:r>
              <w:r w:rsidRPr="00EC0124">
                <w:fldChar w:fldCharType="separate"/>
              </w:r>
              <w:r w:rsidR="000770EB" w:rsidRPr="00EC0124">
                <w:rPr>
                  <w:noProof/>
                </w:rPr>
                <w:t xml:space="preserve">Acress, A. (2009). </w:t>
              </w:r>
              <w:r w:rsidR="000770EB" w:rsidRPr="00EC0124">
                <w:rPr>
                  <w:i/>
                  <w:iCs/>
                  <w:noProof/>
                </w:rPr>
                <w:t>Aviagen</w:t>
              </w:r>
              <w:r w:rsidR="000770EB" w:rsidRPr="00EC0124">
                <w:rPr>
                  <w:noProof/>
                </w:rPr>
                <w:t>. Obtenido de http://es.aviagen.com</w:t>
              </w:r>
            </w:p>
            <w:p w14:paraId="5773A9CC"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Altafuya, C. (2006). </w:t>
              </w:r>
              <w:r w:rsidRPr="00EC0124">
                <w:rPr>
                  <w:i/>
                  <w:iCs/>
                  <w:noProof/>
                </w:rPr>
                <w:t>Evaluación de cuatro balanceados comerciales y tres promotores de crecimiento (antibióticos) en la explotación de pollos de engorde en el cantón Santa Elena, Provincia del Guayas.</w:t>
              </w:r>
              <w:r w:rsidRPr="00EC0124">
                <w:rPr>
                  <w:noProof/>
                </w:rPr>
                <w:t xml:space="preserve"> Santa Elena-Ecuador.</w:t>
              </w:r>
            </w:p>
            <w:p w14:paraId="0CB199EB" w14:textId="77777777" w:rsidR="00A8148E" w:rsidRDefault="000770EB" w:rsidP="00A8148E">
              <w:pPr>
                <w:pStyle w:val="Bibliografa"/>
                <w:numPr>
                  <w:ilvl w:val="0"/>
                  <w:numId w:val="48"/>
                </w:numPr>
                <w:spacing w:after="240" w:line="360" w:lineRule="auto"/>
                <w:jc w:val="both"/>
                <w:rPr>
                  <w:noProof/>
                </w:rPr>
              </w:pPr>
              <w:r w:rsidRPr="00EC0124">
                <w:rPr>
                  <w:noProof/>
                </w:rPr>
                <w:t xml:space="preserve">Alvaro, B. (2009). Las virtudes de las plantas. Fitoterapia. </w:t>
              </w:r>
              <w:r w:rsidRPr="00EC0124">
                <w:rPr>
                  <w:i/>
                  <w:iCs/>
                  <w:noProof/>
                </w:rPr>
                <w:t>Revista del museo de la ciencia de Valladolid</w:t>
              </w:r>
              <w:r w:rsidRPr="00EC0124">
                <w:rPr>
                  <w:noProof/>
                </w:rPr>
                <w:t>.</w:t>
              </w:r>
            </w:p>
            <w:p w14:paraId="22BD50D3" w14:textId="37BA1AFE" w:rsidR="00A8148E" w:rsidRPr="00A8148E" w:rsidRDefault="00A8148E" w:rsidP="00A8148E">
              <w:pPr>
                <w:pStyle w:val="Bibliografa"/>
                <w:numPr>
                  <w:ilvl w:val="0"/>
                  <w:numId w:val="48"/>
                </w:numPr>
                <w:spacing w:after="240" w:line="360" w:lineRule="auto"/>
                <w:jc w:val="both"/>
                <w:rPr>
                  <w:noProof/>
                </w:rPr>
              </w:pPr>
              <w:r>
                <w:t>Ambi,2011. Comparación de dietas alimenticias de aves de engorde formuladas con harina de romero. UNLP. La Plata. 78pp.</w:t>
              </w:r>
            </w:p>
            <w:p w14:paraId="5EF4FDA5" w14:textId="365B42D1" w:rsidR="00E3374F" w:rsidRDefault="00E3374F" w:rsidP="00A8148E">
              <w:pPr>
                <w:pStyle w:val="NormalWeb"/>
                <w:numPr>
                  <w:ilvl w:val="0"/>
                  <w:numId w:val="48"/>
                </w:numPr>
                <w:tabs>
                  <w:tab w:val="left" w:pos="567"/>
                </w:tabs>
                <w:spacing w:line="360" w:lineRule="auto"/>
                <w:jc w:val="both"/>
                <w:rPr>
                  <w:bCs/>
                  <w:color w:val="000000" w:themeColor="text1"/>
                </w:rPr>
              </w:pPr>
              <w:r w:rsidRPr="00FF3E01">
                <w:rPr>
                  <w:bCs/>
                  <w:color w:val="000000" w:themeColor="text1"/>
                </w:rPr>
                <w:t>Ángeles</w:t>
              </w:r>
              <w:r>
                <w:rPr>
                  <w:bCs/>
                  <w:color w:val="000000" w:themeColor="text1"/>
                </w:rPr>
                <w:t xml:space="preserve"> y </w:t>
              </w:r>
              <w:r w:rsidRPr="00FF3E01">
                <w:rPr>
                  <w:bCs/>
                  <w:color w:val="000000" w:themeColor="text1"/>
                </w:rPr>
                <w:t>Guzmán,</w:t>
              </w:r>
              <w:r>
                <w:rPr>
                  <w:bCs/>
                  <w:color w:val="000000" w:themeColor="text1"/>
                </w:rPr>
                <w:t xml:space="preserve"> (</w:t>
              </w:r>
              <w:r w:rsidRPr="00FF3E01">
                <w:rPr>
                  <w:bCs/>
                  <w:color w:val="000000" w:themeColor="text1"/>
                  <w:sz w:val="22"/>
                </w:rPr>
                <w:t>2015</w:t>
              </w:r>
              <w:r w:rsidRPr="00FF3E01">
                <w:rPr>
                  <w:bCs/>
                  <w:color w:val="000000" w:themeColor="text1"/>
                </w:rPr>
                <w:t>)</w:t>
              </w:r>
              <w:r>
                <w:rPr>
                  <w:bCs/>
                  <w:color w:val="000000" w:themeColor="text1"/>
                </w:rPr>
                <w:t>. Guía para la producción de aves domesticas en Sudamérica. Trillas. México. 98-99 pp.</w:t>
              </w:r>
            </w:p>
            <w:p w14:paraId="13F75A38"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Anhalzer, P. (2019). </w:t>
              </w:r>
              <w:r w:rsidRPr="00EC0124">
                <w:rPr>
                  <w:i/>
                  <w:iCs/>
                  <w:noProof/>
                </w:rPr>
                <w:t>Newcastle - Bronquitis vacuna para pollos de engorda</w:t>
              </w:r>
              <w:r w:rsidRPr="00EC0124">
                <w:rPr>
                  <w:noProof/>
                </w:rPr>
                <w:t>. Obtenido de https://www.engormix.com/</w:t>
              </w:r>
            </w:p>
            <w:p w14:paraId="134CC687"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Arcila, C. L. (2014). </w:t>
              </w:r>
              <w:r w:rsidRPr="00EC0124">
                <w:rPr>
                  <w:i/>
                  <w:iCs/>
                  <w:noProof/>
                </w:rPr>
                <w:t>El oregano: propiedades, composicion y actividad biologica de sus componentes.</w:t>
              </w:r>
              <w:r w:rsidRPr="00EC0124">
                <w:rPr>
                  <w:noProof/>
                </w:rPr>
                <w:t xml:space="preserve"> Obtenido de http://www.alanrevista.org/ediciones/2004/oregano_propiedades_composicion_actividadbiologica.asp</w:t>
              </w:r>
            </w:p>
            <w:p w14:paraId="0368D4A8"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Armel, R. l. (2017). </w:t>
              </w:r>
              <w:r w:rsidRPr="00EC0124">
                <w:rPr>
                  <w:i/>
                  <w:iCs/>
                  <w:noProof/>
                </w:rPr>
                <w:t>Caracterizacion de la mortalidad avicola.</w:t>
              </w:r>
              <w:r w:rsidRPr="00EC0124">
                <w:rPr>
                  <w:noProof/>
                </w:rPr>
                <w:t xml:space="preserve"> Obtenido de https://avicultura.info/</w:t>
              </w:r>
            </w:p>
            <w:p w14:paraId="67B2D991" w14:textId="3D8999DC" w:rsidR="000770EB" w:rsidRPr="00EC0124" w:rsidRDefault="000770EB" w:rsidP="00E150CB">
              <w:pPr>
                <w:pStyle w:val="Bibliografa"/>
                <w:numPr>
                  <w:ilvl w:val="0"/>
                  <w:numId w:val="48"/>
                </w:numPr>
                <w:spacing w:after="240" w:line="360" w:lineRule="auto"/>
                <w:jc w:val="both"/>
                <w:rPr>
                  <w:noProof/>
                </w:rPr>
              </w:pPr>
              <w:r w:rsidRPr="00EC0124">
                <w:rPr>
                  <w:noProof/>
                </w:rPr>
                <w:t xml:space="preserve">Aviagen. (2014). </w:t>
              </w:r>
              <w:r w:rsidRPr="00EC0124">
                <w:rPr>
                  <w:i/>
                  <w:iCs/>
                  <w:noProof/>
                </w:rPr>
                <w:t>Manual de Manejo Pollo de Engorde.</w:t>
              </w:r>
              <w:r w:rsidRPr="00EC0124">
                <w:rPr>
                  <w:noProof/>
                </w:rPr>
                <w:t xml:space="preserve"> Obtenido de www.avaigen.com</w:t>
              </w:r>
            </w:p>
            <w:p w14:paraId="54D92BFF" w14:textId="77777777" w:rsidR="00C400A2" w:rsidRPr="00C400A2" w:rsidRDefault="00E150CB" w:rsidP="00E150CB">
              <w:pPr>
                <w:pStyle w:val="Prrafodelista"/>
                <w:numPr>
                  <w:ilvl w:val="0"/>
                  <w:numId w:val="48"/>
                </w:numPr>
                <w:jc w:val="both"/>
                <w:rPr>
                  <w:rStyle w:val="Hipervnculo"/>
                  <w:color w:val="auto"/>
                  <w:u w:val="none"/>
                </w:rPr>
              </w:pPr>
              <w:r w:rsidRPr="00EC0124">
                <w:t xml:space="preserve">Ayala, L; Martínez, M; Acosta, A; Dieppa, O; Hernández, L. (2016). Una nota acerca del efecto del orégano como aditivo en el comportamiento productivo de pollos de ceba (en línea). Revista Cubana de Ciencia Agrícola. La Habana, CUBA. Disponible en </w:t>
              </w:r>
              <w:hyperlink r:id="rId35" w:history="1">
                <w:r w:rsidRPr="00EC0124">
                  <w:rPr>
                    <w:rStyle w:val="Hipervnculo"/>
                    <w:rFonts w:eastAsiaTheme="majorEastAsia"/>
                    <w:color w:val="auto"/>
                  </w:rPr>
                  <w:t>http://www.redalyc.org/articulo.oa?id=193017672009</w:t>
                </w:r>
              </w:hyperlink>
            </w:p>
            <w:p w14:paraId="19CF072D" w14:textId="77777777" w:rsidR="00C400A2" w:rsidRPr="00C400A2" w:rsidRDefault="00C400A2" w:rsidP="00C400A2">
              <w:pPr>
                <w:pStyle w:val="Prrafodelista"/>
                <w:jc w:val="both"/>
                <w:rPr>
                  <w:rStyle w:val="Hipervnculo"/>
                  <w:color w:val="auto"/>
                  <w:u w:val="none"/>
                </w:rPr>
              </w:pPr>
            </w:p>
            <w:p w14:paraId="62E06170" w14:textId="4E52E8E3" w:rsidR="00E150CB" w:rsidRPr="00EC0124" w:rsidRDefault="00C400A2" w:rsidP="00E150CB">
              <w:pPr>
                <w:pStyle w:val="Prrafodelista"/>
                <w:numPr>
                  <w:ilvl w:val="0"/>
                  <w:numId w:val="48"/>
                </w:numPr>
                <w:jc w:val="both"/>
              </w:pPr>
              <w:r>
                <w:t>Barriga, (2016). Dieta investigativa de harina de coco como suplemento en el crecimiento de aves de engorda. UNBS. Buenos Aires. 9 pp.</w:t>
              </w:r>
            </w:p>
            <w:p w14:paraId="509F0864" w14:textId="77777777" w:rsidR="00E150CB" w:rsidRPr="00EC0124" w:rsidRDefault="00E150CB" w:rsidP="00E150CB"/>
            <w:p w14:paraId="535173C7"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Barroeta, I. (2013). </w:t>
              </w:r>
              <w:r w:rsidRPr="00EC0124">
                <w:rPr>
                  <w:i/>
                  <w:iCs/>
                  <w:noProof/>
                </w:rPr>
                <w:t>Breve manual de aproximacion a la empresa avicola para estudiantes de veterinaria.</w:t>
              </w:r>
              <w:r w:rsidRPr="00EC0124">
                <w:rPr>
                  <w:noProof/>
                </w:rPr>
                <w:t xml:space="preserve"> </w:t>
              </w:r>
            </w:p>
            <w:p w14:paraId="76D38CE8" w14:textId="77777777" w:rsidR="000770EB" w:rsidRPr="00EC0124" w:rsidRDefault="000770EB" w:rsidP="00E150CB">
              <w:pPr>
                <w:pStyle w:val="Bibliografa"/>
                <w:numPr>
                  <w:ilvl w:val="0"/>
                  <w:numId w:val="48"/>
                </w:numPr>
                <w:spacing w:after="240" w:line="360" w:lineRule="auto"/>
                <w:jc w:val="both"/>
                <w:rPr>
                  <w:noProof/>
                </w:rPr>
              </w:pPr>
              <w:r w:rsidRPr="00EC0124">
                <w:rPr>
                  <w:noProof/>
                  <w:lang w:val="en-US"/>
                </w:rPr>
                <w:t xml:space="preserve">Benzie, I. (2011). Herbal medicine: An introduction to its history, usage, regulation, current trends, and research needs. </w:t>
              </w:r>
              <w:r w:rsidRPr="00EC0124">
                <w:rPr>
                  <w:noProof/>
                </w:rPr>
                <w:t>En Herbal medicine: Bimolecular and clinical aspects (2.ª ed.). Boca Raton.</w:t>
              </w:r>
            </w:p>
            <w:p w14:paraId="2CD18489"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Biomin. (2014). </w:t>
              </w:r>
              <w:r w:rsidRPr="00EC0124">
                <w:rPr>
                  <w:i/>
                  <w:iCs/>
                  <w:noProof/>
                </w:rPr>
                <w:t>Manejo de galpones de pollos.</w:t>
              </w:r>
              <w:r w:rsidRPr="00EC0124">
                <w:rPr>
                  <w:noProof/>
                </w:rPr>
                <w:t xml:space="preserve"> Obtenido de http://www.elsitioavicola.com/articles/2622/manejo-de-galpones-abiertos-de-pollos-conceptosbasicos-y-fase-inicial/. </w:t>
              </w:r>
            </w:p>
            <w:p w14:paraId="7CD6571B" w14:textId="77777777" w:rsidR="000770EB" w:rsidRPr="00EC0124" w:rsidRDefault="000770EB" w:rsidP="00E150CB">
              <w:pPr>
                <w:pStyle w:val="Bibliografa"/>
                <w:numPr>
                  <w:ilvl w:val="0"/>
                  <w:numId w:val="48"/>
                </w:numPr>
                <w:spacing w:after="240" w:line="360" w:lineRule="auto"/>
                <w:jc w:val="both"/>
                <w:rPr>
                  <w:noProof/>
                </w:rPr>
              </w:pPr>
              <w:r w:rsidRPr="00EC0124">
                <w:rPr>
                  <w:noProof/>
                </w:rPr>
                <w:t>Bruneton, J. (2001). Farmacognosia. Fitoquímica. Plantas Medicinales. Acribia. . Acribia.</w:t>
              </w:r>
            </w:p>
            <w:p w14:paraId="45D890C2" w14:textId="77777777" w:rsidR="000770EB" w:rsidRPr="00EC0124" w:rsidRDefault="000770EB" w:rsidP="00E150CB">
              <w:pPr>
                <w:pStyle w:val="Bibliografa"/>
                <w:numPr>
                  <w:ilvl w:val="0"/>
                  <w:numId w:val="48"/>
                </w:numPr>
                <w:spacing w:after="240" w:line="360" w:lineRule="auto"/>
                <w:jc w:val="both"/>
                <w:rPr>
                  <w:noProof/>
                </w:rPr>
              </w:pPr>
              <w:r w:rsidRPr="00EC0124">
                <w:rPr>
                  <w:noProof/>
                </w:rPr>
                <w:t>Cadena, S. (2006). pollos: micro criaderos intensivos. Quito-Ecuador: Cadena.</w:t>
              </w:r>
            </w:p>
            <w:p w14:paraId="20363653"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Campbel, C. J. (2007). Las plantas aromaticas; Romero. </w:t>
              </w:r>
              <w:r w:rsidRPr="00EC0124">
                <w:rPr>
                  <w:i/>
                  <w:iCs/>
                  <w:noProof/>
                </w:rPr>
                <w:t>Revista sobre el entorno y la naturaleza</w:t>
              </w:r>
              <w:r w:rsidRPr="00EC0124">
                <w:rPr>
                  <w:noProof/>
                </w:rPr>
                <w:t>.</w:t>
              </w:r>
            </w:p>
            <w:p w14:paraId="5ACECB71"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Canduran. (14 de Febrero de 2017). </w:t>
              </w:r>
              <w:r w:rsidRPr="00EC0124">
                <w:rPr>
                  <w:i/>
                  <w:iCs/>
                  <w:noProof/>
                </w:rPr>
                <w:t>Beneficios y propiedades de la carne de pollo</w:t>
              </w:r>
              <w:r w:rsidRPr="00EC0124">
                <w:rPr>
                  <w:noProof/>
                </w:rPr>
                <w:t>. Obtenido de https://canduran.com/beneficios-propiedades-pollo/</w:t>
              </w:r>
            </w:p>
            <w:p w14:paraId="01CA89EF" w14:textId="77777777" w:rsidR="00A8148E" w:rsidRDefault="000770EB" w:rsidP="00A8148E">
              <w:pPr>
                <w:pStyle w:val="Bibliografa"/>
                <w:numPr>
                  <w:ilvl w:val="0"/>
                  <w:numId w:val="48"/>
                </w:numPr>
                <w:spacing w:after="240" w:line="360" w:lineRule="auto"/>
                <w:jc w:val="both"/>
                <w:rPr>
                  <w:noProof/>
                </w:rPr>
              </w:pPr>
              <w:r w:rsidRPr="00EC0124">
                <w:rPr>
                  <w:noProof/>
                </w:rPr>
                <w:t xml:space="preserve">Carmen, B. (2015). </w:t>
              </w:r>
              <w:r w:rsidRPr="00EC0124">
                <w:rPr>
                  <w:i/>
                  <w:iCs/>
                  <w:noProof/>
                </w:rPr>
                <w:t>Generalidades de la fitoterapia.</w:t>
              </w:r>
              <w:r w:rsidRPr="00EC0124">
                <w:rPr>
                  <w:noProof/>
                </w:rPr>
                <w:t xml:space="preserve"> Obtenido de https://slideplayer.es/slide/3160757/</w:t>
              </w:r>
            </w:p>
            <w:p w14:paraId="285BFB51" w14:textId="5D0774BE" w:rsidR="00A8148E" w:rsidRDefault="00A8148E" w:rsidP="00A8148E">
              <w:pPr>
                <w:pStyle w:val="Bibliografa"/>
                <w:numPr>
                  <w:ilvl w:val="0"/>
                  <w:numId w:val="48"/>
                </w:numPr>
                <w:spacing w:after="240" w:line="360" w:lineRule="auto"/>
                <w:jc w:val="both"/>
                <w:rPr>
                  <w:noProof/>
                </w:rPr>
              </w:pPr>
              <w:r w:rsidRPr="00E450DD">
                <w:t>Carrero,</w:t>
              </w:r>
              <w:r>
                <w:t xml:space="preserve"> I. </w:t>
              </w:r>
              <w:r w:rsidRPr="00E450DD">
                <w:t xml:space="preserve"> </w:t>
              </w:r>
              <w:r>
                <w:t>(</w:t>
              </w:r>
              <w:r w:rsidRPr="00E450DD">
                <w:t>2015</w:t>
              </w:r>
              <w:r>
                <w:t xml:space="preserve">). Formulación de dietas con el 5% de harina de </w:t>
              </w:r>
              <w:r w:rsidR="00C400A2">
                <w:t>orégano</w:t>
              </w:r>
              <w:r>
                <w:t xml:space="preserve"> como promotor de crecimiento en aves de engorde. UNGT. Guatemala. 12-15pp. </w:t>
              </w:r>
            </w:p>
            <w:p w14:paraId="5145A0F6" w14:textId="60624543" w:rsidR="000770EB" w:rsidRPr="00EC0124" w:rsidRDefault="000770EB" w:rsidP="00E150CB">
              <w:pPr>
                <w:pStyle w:val="Bibliografa"/>
                <w:numPr>
                  <w:ilvl w:val="0"/>
                  <w:numId w:val="48"/>
                </w:numPr>
                <w:spacing w:after="240" w:line="360" w:lineRule="auto"/>
                <w:jc w:val="both"/>
                <w:rPr>
                  <w:noProof/>
                </w:rPr>
              </w:pPr>
              <w:r w:rsidRPr="00EC0124">
                <w:rPr>
                  <w:noProof/>
                </w:rPr>
                <w:t>Carro, M. R. (2015). Los aditivos antibioticos promotores del crecimiento e los animales. Situacion actual y posibles alternativas. España: Abeitar. Obtenido de http://www.produccionanimal.com.ar/informacion_tecnica/invernada_promotores_crecimiento/01- aditivos_antibioticos_promotores.pdf</w:t>
              </w:r>
            </w:p>
            <w:p w14:paraId="773CD64E" w14:textId="77777777" w:rsidR="000770EB" w:rsidRPr="00EC0124" w:rsidRDefault="000770EB" w:rsidP="00E150CB">
              <w:pPr>
                <w:pStyle w:val="Bibliografa"/>
                <w:numPr>
                  <w:ilvl w:val="0"/>
                  <w:numId w:val="48"/>
                </w:numPr>
                <w:spacing w:after="240" w:line="360" w:lineRule="auto"/>
                <w:jc w:val="both"/>
                <w:rPr>
                  <w:noProof/>
                </w:rPr>
              </w:pPr>
              <w:r w:rsidRPr="00EC0124">
                <w:rPr>
                  <w:noProof/>
                </w:rPr>
                <w:lastRenderedPageBreak/>
                <w:t xml:space="preserve">Consejo General de Colegios Oficiales de Farmaceutios, .. (2009). Catalogo de plantas medicinales. </w:t>
              </w:r>
              <w:r w:rsidRPr="00EC0124">
                <w:rPr>
                  <w:i/>
                  <w:iCs/>
                  <w:noProof/>
                </w:rPr>
                <w:t>Coleccion consejo plus 2009. Madrid</w:t>
              </w:r>
              <w:r w:rsidRPr="00EC0124">
                <w:rPr>
                  <w:noProof/>
                </w:rPr>
                <w:t>.</w:t>
              </w:r>
            </w:p>
            <w:p w14:paraId="594B55E5" w14:textId="77777777" w:rsidR="00E54416" w:rsidRDefault="000770EB" w:rsidP="00E54416">
              <w:pPr>
                <w:pStyle w:val="Bibliografa"/>
                <w:numPr>
                  <w:ilvl w:val="0"/>
                  <w:numId w:val="48"/>
                </w:numPr>
                <w:spacing w:after="240" w:line="360" w:lineRule="auto"/>
                <w:jc w:val="both"/>
                <w:rPr>
                  <w:noProof/>
                </w:rPr>
              </w:pPr>
              <w:r w:rsidRPr="00EC0124">
                <w:rPr>
                  <w:noProof/>
                </w:rPr>
                <w:t>Coy, C. (2013). Actividad antibacteriana y determinación de la composición química de los aceites esenciales de romero (Rosmarinus officinalis), tomillo (Thymus vulgaris) y cúrcuma (Curcuma longa) de Colombia. Universidad Militar Nueva Granada. Bogota-Colombia.</w:t>
              </w:r>
            </w:p>
            <w:p w14:paraId="45D28D8D" w14:textId="2A9306BC" w:rsidR="00E54416" w:rsidRPr="00E54416" w:rsidRDefault="00E54416" w:rsidP="00E54416">
              <w:pPr>
                <w:pStyle w:val="Bibliografa"/>
                <w:numPr>
                  <w:ilvl w:val="0"/>
                  <w:numId w:val="48"/>
                </w:numPr>
                <w:spacing w:after="240" w:line="360" w:lineRule="auto"/>
                <w:jc w:val="both"/>
                <w:rPr>
                  <w:noProof/>
                </w:rPr>
              </w:pPr>
              <w:r>
                <w:t>De Paz, M. (2017). Evaluación de dos complejos enzimáticos en el comportamiento productivo de pollos de engorde alimentados con una dieta a base de maíz y pastas de soya bajo condiciones comerciales. Tesis de grado para optar al título de Zootecnista.</w:t>
              </w:r>
            </w:p>
            <w:p w14:paraId="4DB9AFF3" w14:textId="0EC9A113" w:rsidR="000770EB" w:rsidRPr="00EC0124" w:rsidRDefault="000770EB" w:rsidP="00E150CB">
              <w:pPr>
                <w:pStyle w:val="Bibliografa"/>
                <w:numPr>
                  <w:ilvl w:val="0"/>
                  <w:numId w:val="48"/>
                </w:numPr>
                <w:spacing w:after="240" w:line="360" w:lineRule="auto"/>
                <w:jc w:val="both"/>
                <w:rPr>
                  <w:noProof/>
                </w:rPr>
              </w:pPr>
              <w:r w:rsidRPr="00EC0124">
                <w:rPr>
                  <w:noProof/>
                </w:rPr>
                <w:t xml:space="preserve">Ecoinventos, .. (2017). </w:t>
              </w:r>
              <w:r w:rsidRPr="00EC0124">
                <w:rPr>
                  <w:i/>
                  <w:iCs/>
                  <w:noProof/>
                </w:rPr>
                <w:t>Propiedades, beneficios y usos del óregano.</w:t>
              </w:r>
              <w:r w:rsidRPr="00EC0124">
                <w:rPr>
                  <w:noProof/>
                </w:rPr>
                <w:t xml:space="preserve"> Obtenido de https://ecoinventos.com/</w:t>
              </w:r>
            </w:p>
            <w:p w14:paraId="679FD504" w14:textId="04C5FCE6" w:rsidR="000770EB" w:rsidRPr="00EC0124" w:rsidRDefault="000770EB" w:rsidP="00E150CB">
              <w:pPr>
                <w:pStyle w:val="Bibliografa"/>
                <w:numPr>
                  <w:ilvl w:val="0"/>
                  <w:numId w:val="48"/>
                </w:numPr>
                <w:spacing w:after="240" w:line="360" w:lineRule="auto"/>
                <w:jc w:val="both"/>
                <w:rPr>
                  <w:noProof/>
                </w:rPr>
              </w:pPr>
              <w:r w:rsidRPr="00EC0124">
                <w:rPr>
                  <w:noProof/>
                </w:rPr>
                <w:t>FAO</w:t>
              </w:r>
              <w:r w:rsidR="00E3374F">
                <w:rPr>
                  <w:noProof/>
                </w:rPr>
                <w:t xml:space="preserve">. </w:t>
              </w:r>
              <w:r w:rsidRPr="00EC0124">
                <w:rPr>
                  <w:noProof/>
                </w:rPr>
                <w:t xml:space="preserve">(2013). </w:t>
              </w:r>
              <w:r w:rsidRPr="00EC0124">
                <w:rPr>
                  <w:i/>
                  <w:iCs/>
                  <w:noProof/>
                </w:rPr>
                <w:t>FAO, Organizacion de las Naciones Unidas para la Alimentacion y la Agricultura.</w:t>
              </w:r>
              <w:r w:rsidRPr="00EC0124">
                <w:rPr>
                  <w:noProof/>
                </w:rPr>
                <w:t xml:space="preserve"> </w:t>
              </w:r>
            </w:p>
            <w:p w14:paraId="79BBEF30"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Fedna. (2017). </w:t>
              </w:r>
              <w:r w:rsidRPr="00EC0124">
                <w:rPr>
                  <w:i/>
                  <w:iCs/>
                  <w:noProof/>
                </w:rPr>
                <w:t>Uso de aditivos como alternativas a los antibióticos promotores de crecimiento en dietas de aves.</w:t>
              </w:r>
              <w:r w:rsidRPr="00EC0124">
                <w:rPr>
                  <w:noProof/>
                </w:rPr>
                <w:t xml:space="preserve"> EE.UU.</w:t>
              </w:r>
            </w:p>
            <w:p w14:paraId="74B3C69E" w14:textId="77777777" w:rsidR="00527652" w:rsidRDefault="000770EB" w:rsidP="00527652">
              <w:pPr>
                <w:pStyle w:val="Bibliografa"/>
                <w:numPr>
                  <w:ilvl w:val="0"/>
                  <w:numId w:val="48"/>
                </w:numPr>
                <w:spacing w:after="240" w:line="360" w:lineRule="auto"/>
                <w:jc w:val="both"/>
                <w:rPr>
                  <w:noProof/>
                </w:rPr>
              </w:pPr>
              <w:r w:rsidRPr="00EC0124">
                <w:rPr>
                  <w:noProof/>
                </w:rPr>
                <w:t>Garcia, E. (2011). Cría y alimentación de pollos cobb 500s. Asociacion Española de Ciencia Avicola WPSA.</w:t>
              </w:r>
            </w:p>
            <w:p w14:paraId="1404B871" w14:textId="390433D1" w:rsidR="00527652" w:rsidRPr="00527652" w:rsidRDefault="00527652" w:rsidP="00527652">
              <w:pPr>
                <w:pStyle w:val="Bibliografa"/>
                <w:numPr>
                  <w:ilvl w:val="0"/>
                  <w:numId w:val="48"/>
                </w:numPr>
                <w:spacing w:after="240" w:line="360" w:lineRule="auto"/>
                <w:jc w:val="both"/>
                <w:rPr>
                  <w:noProof/>
                </w:rPr>
              </w:pPr>
              <w:r w:rsidRPr="00EC0124">
                <w:t xml:space="preserve">García Ríos </w:t>
              </w:r>
              <w:r w:rsidRPr="00527652">
                <w:rPr>
                  <w:i/>
                  <w:iCs/>
                </w:rPr>
                <w:t>et al.,</w:t>
              </w:r>
              <w:r>
                <w:t xml:space="preserve"> </w:t>
              </w:r>
              <w:r w:rsidRPr="00EC0124">
                <w:t>2017</w:t>
              </w:r>
              <w:r>
                <w:t>. Evaluación de parámetros zootécnicos en aves con la suplementación de harina de orégano y coco en pollos parrilleros. Proyecto de titulación. UTN. Ibarra. 89-90 pp.</w:t>
              </w:r>
            </w:p>
            <w:p w14:paraId="15BD1996" w14:textId="2DE1F1CC" w:rsidR="000770EB" w:rsidRPr="00EC0124" w:rsidRDefault="000770EB" w:rsidP="00E150CB">
              <w:pPr>
                <w:pStyle w:val="Bibliografa"/>
                <w:numPr>
                  <w:ilvl w:val="0"/>
                  <w:numId w:val="48"/>
                </w:numPr>
                <w:spacing w:after="240" w:line="360" w:lineRule="auto"/>
                <w:jc w:val="both"/>
                <w:rPr>
                  <w:noProof/>
                  <w:lang w:val="en-US"/>
                </w:rPr>
              </w:pPr>
              <w:r w:rsidRPr="00EC0124">
                <w:rPr>
                  <w:noProof/>
                  <w:lang w:val="en-US"/>
                </w:rPr>
                <w:t>Grunal, M. (2016). The effects of antibiotic growth promoter, probiotic or organic acid supplementation on performance, intestinal microflora and tissue of broilers.</w:t>
              </w:r>
            </w:p>
            <w:p w14:paraId="10D5EC52" w14:textId="1AA8DE3E" w:rsidR="00E150CB" w:rsidRPr="00EC0124" w:rsidRDefault="00E150CB" w:rsidP="00E150CB">
              <w:pPr>
                <w:pStyle w:val="Prrafodelista"/>
                <w:numPr>
                  <w:ilvl w:val="0"/>
                  <w:numId w:val="48"/>
                </w:numPr>
                <w:jc w:val="both"/>
                <w:rPr>
                  <w:lang w:val="en-US"/>
                </w:rPr>
              </w:pPr>
              <w:r w:rsidRPr="00EC0124">
                <w:rPr>
                  <w:lang w:val="en-US"/>
                </w:rPr>
                <w:t>Hernández, F.; Madrid, J.; García, V.; Orengo, J.; Megías, D. (2014) Influence of two plant extracts on broilers performance, digestibility, and digestive organ size. Poultry Science, v.83, p.169-174</w:t>
              </w:r>
            </w:p>
            <w:p w14:paraId="5B62C0EC" w14:textId="77777777" w:rsidR="00E150CB" w:rsidRPr="00EC0124" w:rsidRDefault="00E150CB" w:rsidP="00E150CB">
              <w:pPr>
                <w:pStyle w:val="Prrafodelista"/>
                <w:jc w:val="both"/>
                <w:rPr>
                  <w:lang w:val="en-US"/>
                </w:rPr>
              </w:pPr>
            </w:p>
            <w:p w14:paraId="34BDB7C3" w14:textId="77777777" w:rsidR="00E150CB" w:rsidRPr="00EC0124" w:rsidRDefault="00E150CB" w:rsidP="00E150CB">
              <w:pPr>
                <w:pStyle w:val="Prrafodelista"/>
                <w:numPr>
                  <w:ilvl w:val="0"/>
                  <w:numId w:val="48"/>
                </w:numPr>
                <w:jc w:val="both"/>
              </w:pPr>
              <w:r w:rsidRPr="00EC0124">
                <w:lastRenderedPageBreak/>
                <w:t xml:space="preserve">Jiménez, A.; Gozález, Y. (2011). Efecto de la adición de las hojas frescas de orégano (origanum vulgare) en el rendimiento productivo de pollos de engorde (en línea). Bogotá, CO. Disponible en </w:t>
              </w:r>
              <w:hyperlink r:id="rId36" w:history="1">
                <w:r w:rsidRPr="00EC0124">
                  <w:rPr>
                    <w:rStyle w:val="Hipervnculo"/>
                    <w:rFonts w:eastAsiaTheme="majorEastAsia"/>
                    <w:color w:val="auto"/>
                  </w:rPr>
                  <w:t>http://www.revistasjdc.com/main/index.php/ccient/article/view/81/77</w:t>
                </w:r>
              </w:hyperlink>
            </w:p>
            <w:p w14:paraId="20CF5F3E" w14:textId="77777777" w:rsidR="00E150CB" w:rsidRPr="00EC0124" w:rsidRDefault="00E150CB" w:rsidP="00E150CB">
              <w:pPr>
                <w:pStyle w:val="Prrafodelista"/>
                <w:jc w:val="both"/>
                <w:rPr>
                  <w:lang w:val="en-US"/>
                </w:rPr>
              </w:pPr>
            </w:p>
            <w:p w14:paraId="15E7C37B" w14:textId="77777777" w:rsidR="00E150CB" w:rsidRPr="00EC0124" w:rsidRDefault="00E150CB" w:rsidP="00E150CB">
              <w:pPr>
                <w:pStyle w:val="Prrafodelista"/>
                <w:numPr>
                  <w:ilvl w:val="0"/>
                  <w:numId w:val="48"/>
                </w:numPr>
                <w:jc w:val="both"/>
              </w:pPr>
              <w:r w:rsidRPr="00EC0124">
                <w:rPr>
                  <w:lang w:val="en-US"/>
                </w:rPr>
                <w:t xml:space="preserve">Kamel, C. (2011). Tracing modes of action and the roles of plant extracts in nonruminants. In: GARNSWORTHY, P.C.; WISEMAN, J. (Ed.). Recent advances in animal nutrition. </w:t>
              </w:r>
              <w:r w:rsidRPr="00EC0124">
                <w:t>Nottingham: Nottingham University Press, 2001. p.135-150.</w:t>
              </w:r>
            </w:p>
            <w:p w14:paraId="5005FD5E" w14:textId="77777777" w:rsidR="00E150CB" w:rsidRPr="00EC0124" w:rsidRDefault="00E150CB" w:rsidP="00E150CB">
              <w:pPr>
                <w:rPr>
                  <w:lang w:val="en-US"/>
                </w:rPr>
              </w:pPr>
            </w:p>
            <w:p w14:paraId="3A18F1C3" w14:textId="77777777" w:rsidR="00C400A2" w:rsidRDefault="000770EB" w:rsidP="00C400A2">
              <w:pPr>
                <w:pStyle w:val="Bibliografa"/>
                <w:numPr>
                  <w:ilvl w:val="0"/>
                  <w:numId w:val="48"/>
                </w:numPr>
                <w:spacing w:after="240" w:line="360" w:lineRule="auto"/>
                <w:jc w:val="both"/>
                <w:rPr>
                  <w:noProof/>
                </w:rPr>
              </w:pPr>
              <w:r w:rsidRPr="00EC0124">
                <w:rPr>
                  <w:noProof/>
                </w:rPr>
                <w:t>Kevin, G. (2018). Plantas de uso etnoveterinario en avicultura.</w:t>
              </w:r>
            </w:p>
            <w:p w14:paraId="60C59121" w14:textId="6AC20F0D" w:rsidR="00C400A2" w:rsidRPr="00C400A2" w:rsidRDefault="00C400A2" w:rsidP="00C400A2">
              <w:pPr>
                <w:pStyle w:val="Bibliografa"/>
                <w:numPr>
                  <w:ilvl w:val="0"/>
                  <w:numId w:val="48"/>
                </w:numPr>
                <w:spacing w:after="240" w:line="360" w:lineRule="auto"/>
                <w:jc w:val="both"/>
                <w:rPr>
                  <w:noProof/>
                  <w:lang w:val="en-US"/>
                </w:rPr>
              </w:pPr>
              <w:r w:rsidRPr="00C400A2">
                <w:rPr>
                  <w:lang w:val="en-US"/>
                </w:rPr>
                <w:t xml:space="preserve">Langhout </w:t>
              </w:r>
              <w:r w:rsidRPr="00C400A2">
                <w:rPr>
                  <w:i/>
                  <w:iCs/>
                  <w:lang w:val="en-US"/>
                </w:rPr>
                <w:t>et al.</w:t>
              </w:r>
              <w:r w:rsidRPr="00C400A2">
                <w:rPr>
                  <w:lang w:val="en-US"/>
                </w:rPr>
                <w:t>, (2013). Feeding p</w:t>
              </w:r>
              <w:r>
                <w:rPr>
                  <w:lang w:val="en-US"/>
                </w:rPr>
                <w:t xml:space="preserve">oultry intakes with oregan, rosemary and coconut flour to ensure grown increase. UCLA. Los Angeles. 8-9 pp. </w:t>
              </w:r>
            </w:p>
            <w:p w14:paraId="05CB3C4B" w14:textId="77777777" w:rsidR="000770EB" w:rsidRPr="00EC0124" w:rsidRDefault="000770EB" w:rsidP="00E150CB">
              <w:pPr>
                <w:pStyle w:val="Bibliografa"/>
                <w:numPr>
                  <w:ilvl w:val="0"/>
                  <w:numId w:val="48"/>
                </w:numPr>
                <w:spacing w:after="240" w:line="360" w:lineRule="auto"/>
                <w:jc w:val="both"/>
                <w:rPr>
                  <w:noProof/>
                </w:rPr>
              </w:pPr>
              <w:r w:rsidRPr="00EC0124">
                <w:rPr>
                  <w:noProof/>
                </w:rPr>
                <w:t>López, D. (2015). EFECTO DE LA HARINA DE ROMERO (Rosmarinus officinalis) PARA MEJORAR LOS PARÁMETROS PRODUCTIVOS EN POLLOS DE ENGORDE. Ambato, Ecuador.</w:t>
              </w:r>
            </w:p>
            <w:p w14:paraId="60D4B60D"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Lopez, T. (2008). El romero. Planta aromatica con antioxidantes. </w:t>
              </w:r>
              <w:r w:rsidRPr="00EC0124">
                <w:rPr>
                  <w:i/>
                  <w:iCs/>
                  <w:noProof/>
                </w:rPr>
                <w:t>ELSEVIER</w:t>
              </w:r>
              <w:r w:rsidRPr="00EC0124">
                <w:rPr>
                  <w:noProof/>
                </w:rPr>
                <w:t>, 60-63.</w:t>
              </w:r>
            </w:p>
            <w:p w14:paraId="1843C3C4" w14:textId="77777777" w:rsidR="00527652" w:rsidRDefault="000770EB" w:rsidP="008138B4">
              <w:pPr>
                <w:pStyle w:val="Bibliografa"/>
                <w:numPr>
                  <w:ilvl w:val="0"/>
                  <w:numId w:val="48"/>
                </w:numPr>
                <w:spacing w:after="240" w:line="360" w:lineRule="auto"/>
                <w:jc w:val="both"/>
              </w:pPr>
              <w:r w:rsidRPr="00EC0124">
                <w:rPr>
                  <w:noProof/>
                </w:rPr>
                <w:t xml:space="preserve">Martín, A. (2014). </w:t>
              </w:r>
              <w:r w:rsidRPr="00527652">
                <w:rPr>
                  <w:i/>
                  <w:iCs/>
                  <w:noProof/>
                </w:rPr>
                <w:t>Uso de la Fitoterapia.</w:t>
              </w:r>
              <w:r w:rsidRPr="00EC0124">
                <w:rPr>
                  <w:noProof/>
                </w:rPr>
                <w:t xml:space="preserve"> Obtenido de https://www.lavanguardia.com/</w:t>
              </w:r>
            </w:p>
            <w:p w14:paraId="5B15DCEC" w14:textId="723F0607" w:rsidR="00527652" w:rsidRDefault="00527652" w:rsidP="008138B4">
              <w:pPr>
                <w:pStyle w:val="Bibliografa"/>
                <w:numPr>
                  <w:ilvl w:val="0"/>
                  <w:numId w:val="48"/>
                </w:numPr>
                <w:spacing w:after="240" w:line="360" w:lineRule="auto"/>
                <w:jc w:val="both"/>
              </w:pPr>
              <w:r w:rsidRPr="00527652">
                <w:t xml:space="preserve">Mesas et al., </w:t>
              </w:r>
              <w:r>
                <w:t>(</w:t>
              </w:r>
              <w:r w:rsidRPr="00527652">
                <w:t>2015)</w:t>
              </w:r>
              <w:r>
                <w:t xml:space="preserve">. Suplementación de harinas de origen vegetal para la alimentación de aves de engorda. Universidad de Salamanca. España. 213 pp. </w:t>
              </w:r>
            </w:p>
            <w:p w14:paraId="00BD7EDD"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Ministerio de Salud, .. (09 de Mayo de 2016). </w:t>
              </w:r>
              <w:r w:rsidRPr="00EC0124">
                <w:rPr>
                  <w:i/>
                  <w:iCs/>
                  <w:noProof/>
                </w:rPr>
                <w:t>Ministerio de Salud</w:t>
              </w:r>
              <w:r w:rsidRPr="00EC0124">
                <w:rPr>
                  <w:noProof/>
                </w:rPr>
                <w:t>. Obtenido de https://www.minsalud.gob.bo/1099-beneficios-y-propiedades-del-coco</w:t>
              </w:r>
            </w:p>
            <w:p w14:paraId="00B8912C"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Moreno, E. (2011). </w:t>
              </w:r>
              <w:r w:rsidRPr="00EC0124">
                <w:rPr>
                  <w:i/>
                  <w:iCs/>
                  <w:noProof/>
                </w:rPr>
                <w:t>“Determinación del efecto de las enzimas amilasa, proteasa y xilanasa sobre el rendimiento productivo de pollos de engorde en las fases de desarrollo y acabado en la ciudad de Babahoyo”.</w:t>
              </w:r>
              <w:r w:rsidRPr="00EC0124">
                <w:rPr>
                  <w:noProof/>
                </w:rPr>
                <w:t xml:space="preserve"> Obtenido de http://dspace.utb.edu.ec</w:t>
              </w:r>
            </w:p>
            <w:p w14:paraId="43A5F0E5"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Moreno, E. A. (2011). </w:t>
              </w:r>
              <w:r w:rsidRPr="00EC0124">
                <w:rPr>
                  <w:i/>
                  <w:iCs/>
                  <w:noProof/>
                </w:rPr>
                <w:t xml:space="preserve">“Determinación del efecto de las enzimas amilasa, proteasa y xilanasa sobre el rendimiento productivo de pollos de engorde </w:t>
              </w:r>
              <w:r w:rsidRPr="00EC0124">
                <w:rPr>
                  <w:i/>
                  <w:iCs/>
                  <w:noProof/>
                </w:rPr>
                <w:lastRenderedPageBreak/>
                <w:t>en las fases de desarrollo y acabado en la ciudad de Babahoyo”.</w:t>
              </w:r>
              <w:r w:rsidRPr="00EC0124">
                <w:rPr>
                  <w:noProof/>
                </w:rPr>
                <w:t xml:space="preserve"> Universidad Tenica de Babahoyo, Babahoyo-Los Rios-Ecuador. Obtenido de http://dspace.utb.edu.ec</w:t>
              </w:r>
            </w:p>
            <w:p w14:paraId="50175119"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MSD. (2018). </w:t>
              </w:r>
              <w:r w:rsidRPr="00EC0124">
                <w:rPr>
                  <w:i/>
                  <w:iCs/>
                  <w:noProof/>
                </w:rPr>
                <w:t>MSD Salud Animal</w:t>
              </w:r>
              <w:r w:rsidRPr="00EC0124">
                <w:rPr>
                  <w:noProof/>
                </w:rPr>
                <w:t>. Obtenido de https://www.msd-salud-animal.com</w:t>
              </w:r>
            </w:p>
            <w:p w14:paraId="298F1DC0" w14:textId="77777777" w:rsidR="000770EB" w:rsidRPr="00EC0124" w:rsidRDefault="000770EB" w:rsidP="00E150CB">
              <w:pPr>
                <w:pStyle w:val="Bibliografa"/>
                <w:numPr>
                  <w:ilvl w:val="0"/>
                  <w:numId w:val="48"/>
                </w:numPr>
                <w:spacing w:after="240" w:line="360" w:lineRule="auto"/>
                <w:jc w:val="both"/>
                <w:rPr>
                  <w:noProof/>
                </w:rPr>
              </w:pPr>
              <w:r w:rsidRPr="00EC0124">
                <w:rPr>
                  <w:noProof/>
                </w:rPr>
                <w:t>Oviyus, J. (2013). Sistemas de explotacion avicola. Mexico.</w:t>
              </w:r>
            </w:p>
            <w:p w14:paraId="72751747" w14:textId="64E98D83" w:rsidR="000770EB" w:rsidRDefault="000770EB" w:rsidP="00E150CB">
              <w:pPr>
                <w:pStyle w:val="Bibliografa"/>
                <w:numPr>
                  <w:ilvl w:val="0"/>
                  <w:numId w:val="48"/>
                </w:numPr>
                <w:spacing w:after="240" w:line="360" w:lineRule="auto"/>
                <w:jc w:val="both"/>
                <w:rPr>
                  <w:noProof/>
                </w:rPr>
              </w:pPr>
              <w:r w:rsidRPr="00EC0124">
                <w:rPr>
                  <w:noProof/>
                </w:rPr>
                <w:t xml:space="preserve">Padilla, S. (2009). </w:t>
              </w:r>
              <w:r w:rsidRPr="00EC0124">
                <w:rPr>
                  <w:i/>
                  <w:iCs/>
                  <w:noProof/>
                </w:rPr>
                <w:t>Efecto de a inclusion de aceites eseciales de oregano en la dieta de pollos de engorde sobre la digestibilidad y parametros productivos.</w:t>
              </w:r>
              <w:r w:rsidRPr="00EC0124">
                <w:rPr>
                  <w:noProof/>
                </w:rPr>
                <w:t xml:space="preserve"> Obtenido de http://repository.lasalle.edu.co/bitstream/handle/10185/6700/T13.09%20P134e.pdf?sequence=1</w:t>
              </w:r>
            </w:p>
            <w:p w14:paraId="5B057B61" w14:textId="35100BA4" w:rsidR="00A8148E" w:rsidRDefault="00A8148E" w:rsidP="00A8148E">
              <w:pPr>
                <w:pStyle w:val="Prrafodelista"/>
                <w:numPr>
                  <w:ilvl w:val="0"/>
                  <w:numId w:val="48"/>
                </w:numPr>
                <w:spacing w:before="240" w:line="360" w:lineRule="auto"/>
                <w:jc w:val="both"/>
              </w:pPr>
              <w:r>
                <w:t>Pedraza, A. (</w:t>
              </w:r>
              <w:r w:rsidRPr="00EC0124">
                <w:t>2016)</w:t>
              </w:r>
              <w:r>
                <w:t xml:space="preserve">. Alimentación de aves de engorde con 3 tipos de harinas provenientes de desechos agrícolas. UNIV. Valencia. 15 pp. </w:t>
              </w:r>
            </w:p>
            <w:p w14:paraId="567ED6DB" w14:textId="77777777" w:rsidR="00A8148E" w:rsidRPr="00A8148E" w:rsidRDefault="00A8148E" w:rsidP="00A8148E"/>
            <w:p w14:paraId="110AF868"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Porru, A. (2017). </w:t>
              </w:r>
              <w:r w:rsidRPr="00EC0124">
                <w:rPr>
                  <w:i/>
                  <w:iCs/>
                  <w:noProof/>
                </w:rPr>
                <w:t>¿Que es la Fitoterapia?</w:t>
              </w:r>
              <w:r w:rsidRPr="00EC0124">
                <w:rPr>
                  <w:noProof/>
                </w:rPr>
                <w:t xml:space="preserve"> Obtenido de https://www.notasnaturales.com/</w:t>
              </w:r>
            </w:p>
            <w:p w14:paraId="6CE859C3"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Redondo, J. (2017). </w:t>
              </w:r>
              <w:r w:rsidRPr="00EC0124">
                <w:rPr>
                  <w:i/>
                  <w:iCs/>
                  <w:noProof/>
                </w:rPr>
                <w:t>La planta de Romero; propiedades y usos medicinales.</w:t>
              </w:r>
              <w:r w:rsidRPr="00EC0124">
                <w:rPr>
                  <w:noProof/>
                </w:rPr>
                <w:t xml:space="preserve"> Obtenido de https://elblogverde.com/</w:t>
              </w:r>
            </w:p>
            <w:p w14:paraId="28C87F95" w14:textId="77777777" w:rsidR="000770EB" w:rsidRPr="00EC0124" w:rsidRDefault="000770EB" w:rsidP="00E150CB">
              <w:pPr>
                <w:pStyle w:val="Bibliografa"/>
                <w:numPr>
                  <w:ilvl w:val="0"/>
                  <w:numId w:val="48"/>
                </w:numPr>
                <w:spacing w:after="240" w:line="360" w:lineRule="auto"/>
                <w:jc w:val="both"/>
                <w:rPr>
                  <w:noProof/>
                </w:rPr>
              </w:pPr>
              <w:r w:rsidRPr="00EC0124">
                <w:rPr>
                  <w:noProof/>
                </w:rPr>
                <w:t>Rivera, O. (2017). Origen de las aves, Cuarta parte: como llego la gallina al continente americano. Colombia.</w:t>
              </w:r>
            </w:p>
            <w:p w14:paraId="2ED346C7"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Roig, J. (2019). </w:t>
              </w:r>
              <w:r w:rsidRPr="00EC0124">
                <w:rPr>
                  <w:i/>
                  <w:iCs/>
                  <w:noProof/>
                </w:rPr>
                <w:t>Fitoterapia.</w:t>
              </w:r>
              <w:r w:rsidRPr="00EC0124">
                <w:rPr>
                  <w:noProof/>
                </w:rPr>
                <w:t xml:space="preserve"> Obtenido de Centro Provincial de informacion de Ciencias Medicas de Matanzas: https://instituciones.sld.cu/</w:t>
              </w:r>
            </w:p>
            <w:p w14:paraId="7A4F1D5A"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Rosales, T. S. (2015). </w:t>
              </w:r>
              <w:r w:rsidRPr="00EC0124">
                <w:rPr>
                  <w:i/>
                  <w:iCs/>
                  <w:noProof/>
                </w:rPr>
                <w:t>Estudio de mercado avicola enfocado a la comercialización del pollo en pie.</w:t>
              </w:r>
              <w:r w:rsidRPr="00EC0124">
                <w:rPr>
                  <w:noProof/>
                </w:rPr>
                <w:t xml:space="preserve"> Obtenido de https://www.scpm.gob.ec/</w:t>
              </w:r>
            </w:p>
            <w:p w14:paraId="4825F676"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Rostagno, H. (2016). </w:t>
              </w:r>
              <w:r w:rsidRPr="00EC0124">
                <w:rPr>
                  <w:i/>
                  <w:iCs/>
                  <w:noProof/>
                </w:rPr>
                <w:t>Importancia de los Micronutrientes en la Nutrición de Aves y Cerdos.</w:t>
              </w:r>
              <w:r w:rsidRPr="00EC0124">
                <w:rPr>
                  <w:noProof/>
                </w:rPr>
                <w:t xml:space="preserve"> Obtenido de www.engormix.com</w:t>
              </w:r>
            </w:p>
            <w:p w14:paraId="4B79DD0F" w14:textId="77777777" w:rsidR="00E54416" w:rsidRDefault="000770EB" w:rsidP="00E54416">
              <w:pPr>
                <w:pStyle w:val="Bibliografa"/>
                <w:numPr>
                  <w:ilvl w:val="0"/>
                  <w:numId w:val="48"/>
                </w:numPr>
                <w:spacing w:after="240" w:line="360" w:lineRule="auto"/>
                <w:jc w:val="both"/>
                <w:rPr>
                  <w:noProof/>
                </w:rPr>
              </w:pPr>
              <w:r w:rsidRPr="00EC0124">
                <w:rPr>
                  <w:noProof/>
                </w:rPr>
                <w:lastRenderedPageBreak/>
                <w:t xml:space="preserve">Rostagno, H. A. (2016). Rostagno, H. Albino, L. &amp; Donzele, J. (2011). Tabelas Brasileiras para Aves e Suínos: Composição de Alimentos e Exigências Nutricionais. En H. ROSTAGNO, L. ALBINO,Tabelas Brasileras para Aves e Suínos: Composicion de Alimentos y Exigencias Nutricionales. En </w:t>
              </w:r>
              <w:r w:rsidRPr="00EC0124">
                <w:rPr>
                  <w:i/>
                  <w:iCs/>
                  <w:noProof/>
                </w:rPr>
                <w:t>Importancia de los Micronutrientes en la Nutricion de Aves y Cerdos.</w:t>
              </w:r>
              <w:r w:rsidRPr="00EC0124">
                <w:rPr>
                  <w:noProof/>
                </w:rPr>
                <w:t xml:space="preserve"> (pág. 252). Brasil. Obtenido de www.engormix.co</w:t>
              </w:r>
              <w:r w:rsidR="00E54416">
                <w:rPr>
                  <w:noProof/>
                </w:rPr>
                <w:t>m</w:t>
              </w:r>
            </w:p>
            <w:p w14:paraId="74A867F1" w14:textId="0D5F0384" w:rsidR="00E54416" w:rsidRPr="00E54416" w:rsidRDefault="00E54416" w:rsidP="00E54416">
              <w:pPr>
                <w:pStyle w:val="Bibliografa"/>
                <w:numPr>
                  <w:ilvl w:val="0"/>
                  <w:numId w:val="48"/>
                </w:numPr>
                <w:spacing w:after="240" w:line="360" w:lineRule="auto"/>
                <w:jc w:val="both"/>
                <w:rPr>
                  <w:noProof/>
                </w:rPr>
              </w:pPr>
              <w:r>
                <w:t>Sáenz, R. (2018). Mejorando la conversión alimenticia en pollo de engorde. Recuperado de http//www.agroparlamento.com/agroparlamento/notas.asp? n=0197</w:t>
              </w:r>
            </w:p>
            <w:p w14:paraId="55F197E5" w14:textId="77777777" w:rsidR="00E54416" w:rsidRPr="00E54416" w:rsidRDefault="00E54416" w:rsidP="00E54416"/>
            <w:p w14:paraId="35FDA6DB" w14:textId="53436C9F" w:rsidR="000770EB" w:rsidRPr="00EC0124" w:rsidRDefault="000770EB" w:rsidP="00E150CB">
              <w:pPr>
                <w:pStyle w:val="Bibliografa"/>
                <w:numPr>
                  <w:ilvl w:val="0"/>
                  <w:numId w:val="48"/>
                </w:numPr>
                <w:spacing w:after="240" w:line="360" w:lineRule="auto"/>
                <w:jc w:val="both"/>
                <w:rPr>
                  <w:noProof/>
                </w:rPr>
              </w:pPr>
              <w:r w:rsidRPr="00EC0124">
                <w:rPr>
                  <w:noProof/>
                </w:rPr>
                <w:t xml:space="preserve">Saira, Q. (2014). </w:t>
              </w:r>
              <w:r w:rsidRPr="00EC0124">
                <w:rPr>
                  <w:i/>
                  <w:iCs/>
                  <w:noProof/>
                </w:rPr>
                <w:t>Usos terapeuticos del romero</w:t>
              </w:r>
              <w:r w:rsidRPr="00EC0124">
                <w:rPr>
                  <w:noProof/>
                </w:rPr>
                <w:t>. Obtenido de http://congresos.cio.mx/14_enc_mujer/cd_congreso/archivos/resumenes/S1/S1-BYQ30.pdf</w:t>
              </w:r>
            </w:p>
            <w:p w14:paraId="26011167" w14:textId="77777777" w:rsidR="00E150CB" w:rsidRPr="00EC0124" w:rsidRDefault="00E150CB" w:rsidP="00E150CB">
              <w:pPr>
                <w:pStyle w:val="Prrafodelista"/>
                <w:numPr>
                  <w:ilvl w:val="0"/>
                  <w:numId w:val="48"/>
                </w:numPr>
                <w:jc w:val="both"/>
              </w:pPr>
              <w:r w:rsidRPr="00EC0124">
                <w:t xml:space="preserve">Shiva, C; Bernal, S; Sauvain, M; Caldas, J; Kalonowski, Juan; Falcón, N; Rojas, R. (2012). Evaluación del aceite esencial de orégano (Origanum vulgare) y extracto deshidratado de jengibre (Zingiber officinale) como potenciales promotores de crecimiento en pollos de engorde (en línea). Lima, PE. </w:t>
              </w:r>
            </w:p>
            <w:p w14:paraId="5CAAF836" w14:textId="77777777" w:rsidR="00E150CB" w:rsidRPr="00EC0124" w:rsidRDefault="00E150CB" w:rsidP="00E150CB"/>
            <w:p w14:paraId="5EF6E936"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Solla Nutricion Animal, .. (2015). </w:t>
              </w:r>
              <w:r w:rsidRPr="00EC0124">
                <w:rPr>
                  <w:i/>
                  <w:iCs/>
                  <w:noProof/>
                </w:rPr>
                <w:t>Manual de manejo para pollo de engorde.</w:t>
              </w:r>
              <w:r w:rsidRPr="00EC0124">
                <w:rPr>
                  <w:noProof/>
                </w:rPr>
                <w:t xml:space="preserve"> Obtenido de https://www.solla.com/</w:t>
              </w:r>
            </w:p>
            <w:p w14:paraId="415DABA9"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Tapia, A. (02 de Julio de 2014). </w:t>
              </w:r>
              <w:r w:rsidRPr="00EC0124">
                <w:rPr>
                  <w:i/>
                  <w:iCs/>
                  <w:noProof/>
                </w:rPr>
                <w:t>Oregano, una alternativa para la alimentacion animal.</w:t>
              </w:r>
              <w:r w:rsidRPr="00EC0124">
                <w:rPr>
                  <w:noProof/>
                </w:rPr>
                <w:t xml:space="preserve"> Obtenido de https://www.elmercurio.com/Campo/Noticias/Noticias/2013/06/12/Oregano-una-alternativa-para-la-alimentacion-animal.aspx</w:t>
              </w:r>
            </w:p>
            <w:p w14:paraId="6E925AE3" w14:textId="77777777" w:rsidR="00A8148E" w:rsidRDefault="000770EB" w:rsidP="00A8148E">
              <w:pPr>
                <w:pStyle w:val="Bibliografa"/>
                <w:numPr>
                  <w:ilvl w:val="0"/>
                  <w:numId w:val="48"/>
                </w:numPr>
                <w:spacing w:after="240" w:line="360" w:lineRule="auto"/>
                <w:jc w:val="both"/>
                <w:rPr>
                  <w:noProof/>
                </w:rPr>
              </w:pPr>
              <w:r w:rsidRPr="00EC0124">
                <w:rPr>
                  <w:noProof/>
                </w:rPr>
                <w:t xml:space="preserve">Unisima. (2011). </w:t>
              </w:r>
              <w:r w:rsidRPr="00EC0124">
                <w:rPr>
                  <w:i/>
                  <w:iCs/>
                  <w:noProof/>
                </w:rPr>
                <w:t>Haria de coco: contraindicaciones, beneficios y usos.</w:t>
              </w:r>
              <w:r w:rsidRPr="00EC0124">
                <w:rPr>
                  <w:noProof/>
                </w:rPr>
                <w:t xml:space="preserve"> Obtenido de https://unisima.com/salud/harina-coco/</w:t>
              </w:r>
            </w:p>
            <w:p w14:paraId="44CFAAF2" w14:textId="1477FDCE" w:rsidR="00A8148E" w:rsidRPr="00A8148E" w:rsidRDefault="00A8148E" w:rsidP="00A8148E">
              <w:pPr>
                <w:pStyle w:val="Bibliografa"/>
                <w:numPr>
                  <w:ilvl w:val="0"/>
                  <w:numId w:val="48"/>
                </w:numPr>
                <w:spacing w:after="240" w:line="360" w:lineRule="auto"/>
                <w:jc w:val="both"/>
                <w:rPr>
                  <w:noProof/>
                </w:rPr>
              </w:pPr>
              <w:r>
                <w:t>Vademécum veterinario (2016).  Trillas. Mexico. 34-36 pp.</w:t>
              </w:r>
            </w:p>
            <w:p w14:paraId="78E0D13A" w14:textId="77777777" w:rsidR="00A8148E" w:rsidRDefault="000770EB" w:rsidP="00A8148E">
              <w:pPr>
                <w:pStyle w:val="Bibliografa"/>
                <w:numPr>
                  <w:ilvl w:val="0"/>
                  <w:numId w:val="48"/>
                </w:numPr>
                <w:spacing w:after="240" w:line="360" w:lineRule="auto"/>
                <w:jc w:val="both"/>
                <w:rPr>
                  <w:noProof/>
                </w:rPr>
              </w:pPr>
              <w:r w:rsidRPr="00EC0124">
                <w:rPr>
                  <w:noProof/>
                </w:rPr>
                <w:t xml:space="preserve">Vantress, C. (2013). </w:t>
              </w:r>
              <w:r w:rsidRPr="00EC0124">
                <w:rPr>
                  <w:i/>
                  <w:iCs/>
                  <w:noProof/>
                </w:rPr>
                <w:t>Guia de Manejo de Pollo de Engorde.</w:t>
              </w:r>
              <w:r w:rsidRPr="00EC0124">
                <w:rPr>
                  <w:noProof/>
                </w:rPr>
                <w:t xml:space="preserve"> Barcelona-España.</w:t>
              </w:r>
            </w:p>
            <w:p w14:paraId="1767E269" w14:textId="08A895E6" w:rsidR="00A8148E" w:rsidRPr="00A8148E" w:rsidRDefault="00A8148E" w:rsidP="00A8148E">
              <w:pPr>
                <w:pStyle w:val="Bibliografa"/>
                <w:numPr>
                  <w:ilvl w:val="0"/>
                  <w:numId w:val="48"/>
                </w:numPr>
                <w:spacing w:after="240" w:line="360" w:lineRule="auto"/>
                <w:jc w:val="both"/>
                <w:rPr>
                  <w:noProof/>
                </w:rPr>
              </w:pPr>
              <w:r w:rsidRPr="00BF4A70">
                <w:lastRenderedPageBreak/>
                <w:t>Velarde, 20</w:t>
              </w:r>
              <w:r>
                <w:t>1</w:t>
              </w:r>
              <w:r w:rsidRPr="00BF4A70">
                <w:t>1</w:t>
              </w:r>
              <w:r>
                <w:t>. Productos alternativos utilizados en la nutrición avícola y su eficiencia en la alimentación de pollos parrilleros. Lima. 12-15 pp.</w:t>
              </w:r>
            </w:p>
            <w:p w14:paraId="5953E395" w14:textId="77777777" w:rsidR="00A8148E" w:rsidRPr="00A8148E" w:rsidRDefault="00A8148E" w:rsidP="00A8148E"/>
            <w:p w14:paraId="5E583D44" w14:textId="77777777" w:rsidR="000770EB" w:rsidRPr="00EC0124" w:rsidRDefault="000770EB" w:rsidP="00E150CB">
              <w:pPr>
                <w:pStyle w:val="Bibliografa"/>
                <w:numPr>
                  <w:ilvl w:val="0"/>
                  <w:numId w:val="48"/>
                </w:numPr>
                <w:spacing w:after="240" w:line="360" w:lineRule="auto"/>
                <w:jc w:val="both"/>
                <w:rPr>
                  <w:noProof/>
                </w:rPr>
              </w:pPr>
              <w:r w:rsidRPr="00EC0124">
                <w:rPr>
                  <w:noProof/>
                </w:rPr>
                <w:t>Worwood, V. (2018). Aceites esenciales y aromaterapia. Madrid-España: Gaia.</w:t>
              </w:r>
            </w:p>
            <w:p w14:paraId="7A334CA4" w14:textId="77777777" w:rsidR="000770EB" w:rsidRPr="00EC0124" w:rsidRDefault="000770EB" w:rsidP="00E150CB">
              <w:pPr>
                <w:pStyle w:val="Bibliografa"/>
                <w:numPr>
                  <w:ilvl w:val="0"/>
                  <w:numId w:val="48"/>
                </w:numPr>
                <w:spacing w:after="240" w:line="360" w:lineRule="auto"/>
                <w:jc w:val="both"/>
                <w:rPr>
                  <w:noProof/>
                </w:rPr>
              </w:pPr>
              <w:r w:rsidRPr="00EC0124">
                <w:rPr>
                  <w:noProof/>
                </w:rPr>
                <w:t xml:space="preserve">Zamora, J. (2011). </w:t>
              </w:r>
              <w:r w:rsidRPr="00EC0124">
                <w:rPr>
                  <w:i/>
                  <w:iCs/>
                  <w:noProof/>
                </w:rPr>
                <w:t>Utilizacion del aceite de oregano como promotor de crecimiento en pollos broiler</w:t>
              </w:r>
              <w:r w:rsidRPr="00EC0124">
                <w:rPr>
                  <w:noProof/>
                </w:rPr>
                <w:t>. Obtenido de http://dspace.espoch.edu.ec/browse?type=author&amp;value=Zamora+Villacis%2C+Jos%C3%A9+L</w:t>
              </w:r>
            </w:p>
            <w:p w14:paraId="1D1021D9" w14:textId="278F498A" w:rsidR="00DD78A6" w:rsidRPr="00EC0124" w:rsidRDefault="006D5F7E" w:rsidP="008A7ACE">
              <w:pPr>
                <w:spacing w:after="240" w:line="360" w:lineRule="auto"/>
                <w:jc w:val="both"/>
              </w:pPr>
              <w:r w:rsidRPr="00EC0124">
                <w:rPr>
                  <w:b/>
                  <w:bCs/>
                </w:rPr>
                <w:fldChar w:fldCharType="end"/>
              </w:r>
            </w:p>
          </w:sdtContent>
        </w:sdt>
      </w:sdtContent>
    </w:sdt>
    <w:p w14:paraId="3F04F273" w14:textId="57654EA5" w:rsidR="007159DA" w:rsidRPr="00EC0124" w:rsidRDefault="007159DA" w:rsidP="008A7ACE">
      <w:pPr>
        <w:spacing w:after="240" w:line="360" w:lineRule="auto"/>
        <w:jc w:val="both"/>
      </w:pPr>
    </w:p>
    <w:p w14:paraId="6486E5E2" w14:textId="262DF60E" w:rsidR="007159DA" w:rsidRPr="00EC0124" w:rsidRDefault="007159DA" w:rsidP="008A7ACE">
      <w:pPr>
        <w:spacing w:after="240" w:line="360" w:lineRule="auto"/>
        <w:jc w:val="both"/>
      </w:pPr>
    </w:p>
    <w:p w14:paraId="4C454097" w14:textId="17CBC1F7" w:rsidR="007159DA" w:rsidRPr="00EC0124" w:rsidRDefault="007159DA" w:rsidP="008A7ACE">
      <w:pPr>
        <w:spacing w:after="240" w:line="360" w:lineRule="auto"/>
        <w:jc w:val="both"/>
      </w:pPr>
    </w:p>
    <w:p w14:paraId="7EDCE3CA" w14:textId="7B1BAC06" w:rsidR="007159DA" w:rsidRPr="00EC0124" w:rsidRDefault="007159DA" w:rsidP="008A7ACE">
      <w:pPr>
        <w:spacing w:after="240" w:line="360" w:lineRule="auto"/>
        <w:jc w:val="both"/>
      </w:pPr>
    </w:p>
    <w:p w14:paraId="6FA354E4" w14:textId="67FCB2A0" w:rsidR="007159DA" w:rsidRPr="00EC0124" w:rsidRDefault="007159DA" w:rsidP="008A7ACE">
      <w:pPr>
        <w:spacing w:after="240" w:line="360" w:lineRule="auto"/>
        <w:jc w:val="both"/>
      </w:pPr>
    </w:p>
    <w:p w14:paraId="645D9172" w14:textId="74A19CC6" w:rsidR="007159DA" w:rsidRPr="00EC0124" w:rsidRDefault="007159DA" w:rsidP="008A7ACE">
      <w:pPr>
        <w:spacing w:after="240" w:line="360" w:lineRule="auto"/>
        <w:jc w:val="both"/>
      </w:pPr>
    </w:p>
    <w:p w14:paraId="77085A60" w14:textId="16801E39" w:rsidR="007159DA" w:rsidRPr="00EC0124" w:rsidRDefault="007159DA" w:rsidP="008A7ACE">
      <w:pPr>
        <w:spacing w:after="240" w:line="360" w:lineRule="auto"/>
        <w:jc w:val="both"/>
      </w:pPr>
    </w:p>
    <w:p w14:paraId="31EC77B9" w14:textId="77777777" w:rsidR="007159DA" w:rsidRPr="00EC0124" w:rsidRDefault="007159DA" w:rsidP="008A7ACE">
      <w:pPr>
        <w:spacing w:after="240" w:line="360" w:lineRule="auto"/>
        <w:jc w:val="both"/>
      </w:pPr>
    </w:p>
    <w:p w14:paraId="0E78B028" w14:textId="77777777" w:rsidR="007159DA" w:rsidRPr="00EC0124" w:rsidRDefault="007159DA" w:rsidP="008A7ACE">
      <w:pPr>
        <w:spacing w:after="240" w:line="360" w:lineRule="auto"/>
        <w:jc w:val="both"/>
      </w:pPr>
    </w:p>
    <w:p w14:paraId="7C9D07EA" w14:textId="77777777" w:rsidR="007159DA" w:rsidRPr="00EC0124" w:rsidRDefault="007159DA" w:rsidP="008A7ACE">
      <w:pPr>
        <w:spacing w:after="240" w:line="360" w:lineRule="auto"/>
        <w:jc w:val="both"/>
      </w:pPr>
    </w:p>
    <w:p w14:paraId="1BD45D62" w14:textId="77777777" w:rsidR="007159DA" w:rsidRPr="00EC0124" w:rsidRDefault="007159DA" w:rsidP="008A7ACE">
      <w:pPr>
        <w:spacing w:after="240" w:line="360" w:lineRule="auto"/>
        <w:jc w:val="both"/>
      </w:pPr>
    </w:p>
    <w:p w14:paraId="4770AEF6" w14:textId="77777777" w:rsidR="00184F2A" w:rsidRDefault="00184F2A" w:rsidP="00184F2A">
      <w:pPr>
        <w:pStyle w:val="Sinespaciado"/>
        <w:spacing w:line="360" w:lineRule="auto"/>
        <w:rPr>
          <w:rFonts w:ascii="Times New Roman" w:hAnsi="Times New Roman" w:cs="Times New Roman"/>
          <w:b/>
          <w:sz w:val="144"/>
          <w:szCs w:val="18"/>
          <w:lang w:val="es-ES"/>
        </w:rPr>
        <w:sectPr w:rsidR="00184F2A" w:rsidSect="00184F2A">
          <w:pgSz w:w="11906" w:h="16838"/>
          <w:pgMar w:top="1701" w:right="1701" w:bottom="1701" w:left="2268" w:header="708" w:footer="708" w:gutter="0"/>
          <w:cols w:space="708"/>
          <w:docGrid w:linePitch="360"/>
        </w:sectPr>
      </w:pPr>
    </w:p>
    <w:p w14:paraId="48F4F992" w14:textId="2C1D4C3A" w:rsidR="00184F2A" w:rsidRDefault="00184F2A" w:rsidP="00184F2A">
      <w:pPr>
        <w:pStyle w:val="Sinespaciado"/>
        <w:spacing w:line="360" w:lineRule="auto"/>
        <w:jc w:val="center"/>
        <w:rPr>
          <w:rFonts w:ascii="Times New Roman" w:hAnsi="Times New Roman" w:cs="Times New Roman"/>
          <w:b/>
          <w:sz w:val="144"/>
          <w:szCs w:val="18"/>
          <w:lang w:val="es-ES"/>
        </w:rPr>
      </w:pPr>
    </w:p>
    <w:p w14:paraId="7B021F43" w14:textId="1B765783" w:rsidR="00184F2A" w:rsidRDefault="00184F2A" w:rsidP="00184F2A">
      <w:pPr>
        <w:pStyle w:val="Sinespaciado"/>
        <w:spacing w:line="360" w:lineRule="auto"/>
        <w:jc w:val="center"/>
        <w:rPr>
          <w:rFonts w:ascii="Times New Roman" w:hAnsi="Times New Roman" w:cs="Times New Roman"/>
          <w:b/>
          <w:sz w:val="144"/>
          <w:szCs w:val="18"/>
          <w:lang w:val="es-ES"/>
        </w:rPr>
      </w:pPr>
    </w:p>
    <w:p w14:paraId="2607EDF8" w14:textId="77777777" w:rsidR="00184F2A" w:rsidRPr="00EC0124" w:rsidRDefault="00184F2A" w:rsidP="00184F2A">
      <w:pPr>
        <w:pStyle w:val="Sinespaciado"/>
        <w:spacing w:line="360" w:lineRule="auto"/>
        <w:jc w:val="center"/>
        <w:rPr>
          <w:rFonts w:ascii="Times New Roman" w:hAnsi="Times New Roman" w:cs="Times New Roman"/>
          <w:b/>
          <w:sz w:val="144"/>
          <w:szCs w:val="18"/>
          <w:lang w:val="es-ES"/>
        </w:rPr>
      </w:pPr>
    </w:p>
    <w:p w14:paraId="79172695" w14:textId="77777777" w:rsidR="00184F2A" w:rsidRPr="00EC0124" w:rsidRDefault="00184F2A" w:rsidP="00184F2A">
      <w:pPr>
        <w:pStyle w:val="Sinespaciado"/>
        <w:spacing w:line="360" w:lineRule="auto"/>
        <w:jc w:val="center"/>
        <w:rPr>
          <w:rFonts w:ascii="Times New Roman" w:hAnsi="Times New Roman" w:cs="Times New Roman"/>
          <w:b/>
          <w:sz w:val="144"/>
          <w:szCs w:val="18"/>
          <w:lang w:val="es-ES"/>
        </w:rPr>
      </w:pPr>
      <w:r w:rsidRPr="00EC0124">
        <w:rPr>
          <w:rFonts w:ascii="Times New Roman" w:hAnsi="Times New Roman" w:cs="Times New Roman"/>
          <w:b/>
          <w:sz w:val="144"/>
          <w:szCs w:val="18"/>
          <w:lang w:val="es-ES"/>
        </w:rPr>
        <w:t>ANEXOS</w:t>
      </w:r>
    </w:p>
    <w:p w14:paraId="08302C73" w14:textId="77777777" w:rsidR="00184F2A" w:rsidRPr="00EC0124" w:rsidRDefault="00184F2A" w:rsidP="00184F2A">
      <w:pPr>
        <w:pStyle w:val="Sinespaciado"/>
        <w:spacing w:line="360" w:lineRule="auto"/>
        <w:jc w:val="both"/>
        <w:rPr>
          <w:rFonts w:ascii="Times New Roman" w:hAnsi="Times New Roman" w:cs="Times New Roman"/>
          <w:b/>
          <w:sz w:val="24"/>
          <w:szCs w:val="24"/>
          <w:lang w:val="es-ES"/>
        </w:rPr>
      </w:pPr>
    </w:p>
    <w:p w14:paraId="3B25F73E" w14:textId="77777777" w:rsidR="00184F2A" w:rsidRPr="00EC0124" w:rsidRDefault="00184F2A" w:rsidP="00184F2A">
      <w:pPr>
        <w:pStyle w:val="Sinespaciado"/>
        <w:spacing w:line="360" w:lineRule="auto"/>
        <w:jc w:val="both"/>
        <w:rPr>
          <w:rFonts w:ascii="Times New Roman" w:hAnsi="Times New Roman" w:cs="Times New Roman"/>
          <w:b/>
          <w:sz w:val="24"/>
          <w:szCs w:val="24"/>
          <w:lang w:val="es-ES"/>
        </w:rPr>
      </w:pPr>
    </w:p>
    <w:p w14:paraId="3A8AD998" w14:textId="77777777" w:rsidR="00184F2A" w:rsidRPr="00EC0124" w:rsidRDefault="00184F2A" w:rsidP="00184F2A">
      <w:pPr>
        <w:pStyle w:val="Sinespaciado"/>
        <w:spacing w:line="360" w:lineRule="auto"/>
        <w:jc w:val="both"/>
        <w:rPr>
          <w:rFonts w:ascii="Times New Roman" w:hAnsi="Times New Roman" w:cs="Times New Roman"/>
          <w:b/>
          <w:sz w:val="24"/>
          <w:szCs w:val="24"/>
          <w:lang w:val="es-ES"/>
        </w:rPr>
      </w:pPr>
    </w:p>
    <w:p w14:paraId="7BCA6E69" w14:textId="77777777" w:rsidR="00184F2A" w:rsidRPr="00EC0124" w:rsidRDefault="00184F2A" w:rsidP="00184F2A">
      <w:pPr>
        <w:pStyle w:val="Sinespaciado"/>
        <w:spacing w:line="360" w:lineRule="auto"/>
        <w:jc w:val="both"/>
        <w:rPr>
          <w:rFonts w:ascii="Times New Roman" w:hAnsi="Times New Roman" w:cs="Times New Roman"/>
          <w:b/>
          <w:sz w:val="24"/>
          <w:szCs w:val="24"/>
          <w:lang w:val="es-ES"/>
        </w:rPr>
      </w:pPr>
    </w:p>
    <w:p w14:paraId="1FFABC51" w14:textId="77777777" w:rsidR="00184F2A" w:rsidRPr="00EC0124" w:rsidRDefault="00184F2A" w:rsidP="00184F2A">
      <w:pPr>
        <w:pStyle w:val="Sinespaciado"/>
        <w:spacing w:line="360" w:lineRule="auto"/>
        <w:jc w:val="both"/>
        <w:rPr>
          <w:rFonts w:ascii="Times New Roman" w:hAnsi="Times New Roman" w:cs="Times New Roman"/>
          <w:b/>
          <w:sz w:val="24"/>
          <w:szCs w:val="24"/>
          <w:lang w:val="es-ES"/>
        </w:rPr>
      </w:pPr>
    </w:p>
    <w:p w14:paraId="711720CD" w14:textId="77777777" w:rsidR="00184F2A" w:rsidRPr="00EC0124" w:rsidRDefault="00184F2A" w:rsidP="00184F2A">
      <w:pPr>
        <w:pStyle w:val="Sinespaciado"/>
        <w:spacing w:line="360" w:lineRule="auto"/>
        <w:jc w:val="both"/>
        <w:rPr>
          <w:rFonts w:ascii="Times New Roman" w:hAnsi="Times New Roman" w:cs="Times New Roman"/>
          <w:b/>
          <w:sz w:val="24"/>
          <w:szCs w:val="24"/>
          <w:lang w:val="es-ES"/>
        </w:rPr>
      </w:pPr>
    </w:p>
    <w:p w14:paraId="1F3FB18F" w14:textId="77777777" w:rsidR="00184F2A" w:rsidRDefault="00184F2A" w:rsidP="00184F2A">
      <w:pPr>
        <w:pStyle w:val="Sinespaciado"/>
        <w:spacing w:line="360" w:lineRule="auto"/>
        <w:jc w:val="both"/>
        <w:rPr>
          <w:rFonts w:ascii="Times New Roman" w:hAnsi="Times New Roman" w:cs="Times New Roman"/>
          <w:b/>
          <w:sz w:val="24"/>
          <w:szCs w:val="24"/>
          <w:lang w:val="es-ES"/>
        </w:rPr>
        <w:sectPr w:rsidR="00184F2A" w:rsidSect="00184F2A">
          <w:headerReference w:type="default" r:id="rId37"/>
          <w:footerReference w:type="default" r:id="rId38"/>
          <w:pgSz w:w="11906" w:h="16838"/>
          <w:pgMar w:top="1701" w:right="1701" w:bottom="1701" w:left="2268" w:header="708" w:footer="708" w:gutter="0"/>
          <w:pgNumType w:start="1"/>
          <w:cols w:space="708"/>
          <w:titlePg/>
          <w:docGrid w:linePitch="360"/>
        </w:sectPr>
      </w:pPr>
    </w:p>
    <w:p w14:paraId="5AF75C2D" w14:textId="77777777" w:rsidR="00184F2A" w:rsidRPr="00EC0124" w:rsidRDefault="00184F2A" w:rsidP="00184F2A">
      <w:pPr>
        <w:pStyle w:val="Sinespaciado"/>
        <w:spacing w:line="360" w:lineRule="auto"/>
        <w:jc w:val="both"/>
        <w:rPr>
          <w:rStyle w:val="Ttulo1Car"/>
          <w:rFonts w:eastAsiaTheme="minorEastAsia" w:cs="Times New Roman"/>
        </w:rPr>
      </w:pPr>
      <w:bookmarkStart w:id="236" w:name="_Toc14602439"/>
      <w:bookmarkStart w:id="237" w:name="_Toc69136159"/>
      <w:r w:rsidRPr="00EC0124">
        <w:rPr>
          <w:rStyle w:val="Ttulo1Car"/>
          <w:rFonts w:eastAsiaTheme="minorEastAsia" w:cs="Times New Roman"/>
        </w:rPr>
        <w:lastRenderedPageBreak/>
        <w:t>ANEXO</w:t>
      </w:r>
      <w:bookmarkEnd w:id="236"/>
      <w:bookmarkEnd w:id="237"/>
      <w:r w:rsidRPr="00EC0124">
        <w:rPr>
          <w:rFonts w:ascii="Times New Roman" w:hAnsi="Times New Roman" w:cs="Times New Roman"/>
          <w:sz w:val="24"/>
          <w:szCs w:val="24"/>
          <w:lang w:val="es-ES"/>
        </w:rPr>
        <w:t xml:space="preserve"> </w:t>
      </w:r>
      <w:r w:rsidRPr="00EC0124">
        <w:rPr>
          <w:rFonts w:ascii="Times New Roman" w:hAnsi="Times New Roman" w:cs="Times New Roman"/>
          <w:b/>
          <w:sz w:val="24"/>
        </w:rPr>
        <w:t>N° 1</w:t>
      </w:r>
    </w:p>
    <w:p w14:paraId="5E9803BC" w14:textId="158C6E42" w:rsidR="00184F2A" w:rsidRPr="00EC0124" w:rsidRDefault="00184F2A" w:rsidP="00184F2A">
      <w:pPr>
        <w:pStyle w:val="Sinespaciado"/>
        <w:spacing w:after="240" w:line="360" w:lineRule="auto"/>
        <w:rPr>
          <w:rFonts w:ascii="Times New Roman" w:hAnsi="Times New Roman" w:cs="Times New Roman"/>
          <w:bCs/>
          <w:sz w:val="24"/>
          <w:szCs w:val="24"/>
          <w:lang w:val="es-ES"/>
        </w:rPr>
      </w:pPr>
      <w:r w:rsidRPr="00EC0124">
        <w:rPr>
          <w:rFonts w:ascii="Times New Roman" w:hAnsi="Times New Roman" w:cs="Times New Roman"/>
          <w:bCs/>
          <w:sz w:val="24"/>
          <w:szCs w:val="24"/>
          <w:lang w:val="es-ES"/>
        </w:rPr>
        <w:t>Ubicación de la investigación</w:t>
      </w:r>
    </w:p>
    <w:p w14:paraId="08D437E4" w14:textId="77777777" w:rsidR="00184F2A" w:rsidRPr="00EC0124" w:rsidRDefault="00184F2A" w:rsidP="00184F2A">
      <w:pPr>
        <w:widowControl w:val="0"/>
        <w:autoSpaceDE w:val="0"/>
        <w:autoSpaceDN w:val="0"/>
        <w:adjustRightInd w:val="0"/>
        <w:spacing w:line="360" w:lineRule="auto"/>
        <w:ind w:left="360"/>
        <w:rPr>
          <w:b/>
        </w:rPr>
      </w:pPr>
      <w:r w:rsidRPr="00EC0124">
        <w:rPr>
          <w:b/>
          <w:noProof/>
        </w:rPr>
        <mc:AlternateContent>
          <mc:Choice Requires="wps">
            <w:drawing>
              <wp:anchor distT="0" distB="0" distL="114300" distR="114300" simplePos="0" relativeHeight="251659264" behindDoc="0" locked="0" layoutInCell="1" allowOverlap="1" wp14:anchorId="2E873F5B" wp14:editId="159654E3">
                <wp:simplePos x="0" y="0"/>
                <wp:positionH relativeFrom="column">
                  <wp:posOffset>3037840</wp:posOffset>
                </wp:positionH>
                <wp:positionV relativeFrom="paragraph">
                  <wp:posOffset>964565</wp:posOffset>
                </wp:positionV>
                <wp:extent cx="636997" cy="708917"/>
                <wp:effectExtent l="38100" t="38100" r="29845" b="34290"/>
                <wp:wrapNone/>
                <wp:docPr id="5" name="Elipse 2"/>
                <wp:cNvGraphicFramePr/>
                <a:graphic xmlns:a="http://schemas.openxmlformats.org/drawingml/2006/main">
                  <a:graphicData uri="http://schemas.microsoft.com/office/word/2010/wordprocessingShape">
                    <wps:wsp>
                      <wps:cNvSpPr/>
                      <wps:spPr>
                        <a:xfrm>
                          <a:off x="0" y="0"/>
                          <a:ext cx="636997" cy="708917"/>
                        </a:xfrm>
                        <a:prstGeom prst="ellipse">
                          <a:avLst/>
                        </a:prstGeom>
                        <a:noFill/>
                        <a:ln w="7620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54F927" id="Elipse 2" o:spid="_x0000_s1026" style="position:absolute;margin-left:239.2pt;margin-top:75.95pt;width:50.15pt;height:55.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" filled="f" strokecolor="#ffc000 [3207]" strokeweight="6pt">
                <v:stroke joinstyle="miter"/>
              </v:oval>
            </w:pict>
          </mc:Fallback>
        </mc:AlternateContent>
      </w:r>
      <w:r w:rsidRPr="00EC0124">
        <w:rPr>
          <w:noProof/>
        </w:rPr>
        <w:drawing>
          <wp:inline distT="0" distB="0" distL="0" distR="0" wp14:anchorId="43433F3D" wp14:editId="05DDD889">
            <wp:extent cx="6995795" cy="5088255"/>
            <wp:effectExtent l="127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8161" t="17352" r="15327" b="13563"/>
                    <a:stretch/>
                  </pic:blipFill>
                  <pic:spPr bwMode="auto">
                    <a:xfrm rot="16200000">
                      <a:off x="0" y="0"/>
                      <a:ext cx="6995795" cy="5088255"/>
                    </a:xfrm>
                    <a:prstGeom prst="rect">
                      <a:avLst/>
                    </a:prstGeom>
                    <a:ln>
                      <a:noFill/>
                    </a:ln>
                    <a:extLst>
                      <a:ext uri="{53640926-AAD7-44D8-BBD7-CCE9431645EC}">
                        <a14:shadowObscured xmlns:a14="http://schemas.microsoft.com/office/drawing/2010/main"/>
                      </a:ext>
                    </a:extLst>
                  </pic:spPr>
                </pic:pic>
              </a:graphicData>
            </a:graphic>
          </wp:inline>
        </w:drawing>
      </w:r>
    </w:p>
    <w:p w14:paraId="5070CB37" w14:textId="77777777" w:rsidR="00184F2A" w:rsidRPr="00EC0124" w:rsidRDefault="00184F2A" w:rsidP="00184F2A">
      <w:pPr>
        <w:spacing w:after="448" w:line="259" w:lineRule="auto"/>
        <w:ind w:left="360"/>
      </w:pPr>
    </w:p>
    <w:p w14:paraId="1230EF53" w14:textId="77777777" w:rsidR="00184F2A" w:rsidRPr="00EC0124" w:rsidRDefault="00184F2A" w:rsidP="00184F2A">
      <w:pPr>
        <w:spacing w:after="3" w:line="479" w:lineRule="auto"/>
        <w:ind w:right="4"/>
        <w:jc w:val="both"/>
        <w:rPr>
          <w:b/>
          <w:szCs w:val="26"/>
        </w:rPr>
      </w:pPr>
    </w:p>
    <w:p w14:paraId="26A7AB4C" w14:textId="77777777" w:rsidR="00184F2A" w:rsidRDefault="00184F2A" w:rsidP="00184F2A">
      <w:pPr>
        <w:spacing w:after="3" w:line="479" w:lineRule="auto"/>
        <w:ind w:right="4"/>
        <w:jc w:val="both"/>
        <w:rPr>
          <w:b/>
          <w:szCs w:val="26"/>
        </w:rPr>
        <w:sectPr w:rsidR="00184F2A" w:rsidSect="00184F2A">
          <w:pgSz w:w="11906" w:h="16838"/>
          <w:pgMar w:top="1701" w:right="1701" w:bottom="1701" w:left="2268" w:header="708" w:footer="708" w:gutter="0"/>
          <w:pgNumType w:start="1"/>
          <w:cols w:space="708"/>
          <w:titlePg/>
          <w:docGrid w:linePitch="360"/>
        </w:sectPr>
      </w:pPr>
    </w:p>
    <w:p w14:paraId="69658400" w14:textId="77777777" w:rsidR="00184F2A" w:rsidRPr="00EC0124" w:rsidRDefault="00184F2A" w:rsidP="00184F2A">
      <w:pPr>
        <w:spacing w:after="3" w:line="479" w:lineRule="auto"/>
        <w:ind w:left="284" w:right="4"/>
        <w:jc w:val="both"/>
        <w:rPr>
          <w:b/>
          <w:szCs w:val="26"/>
        </w:rPr>
      </w:pPr>
      <w:r w:rsidRPr="00EC0124">
        <w:rPr>
          <w:b/>
          <w:szCs w:val="26"/>
        </w:rPr>
        <w:lastRenderedPageBreak/>
        <w:t>ANEXO N° 2</w:t>
      </w:r>
    </w:p>
    <w:p w14:paraId="7685F001" w14:textId="77777777" w:rsidR="00184F2A" w:rsidRPr="00EC0124" w:rsidRDefault="00184F2A" w:rsidP="00184F2A">
      <w:pPr>
        <w:spacing w:after="3" w:line="479" w:lineRule="auto"/>
        <w:ind w:left="284" w:right="4"/>
        <w:rPr>
          <w:bCs/>
          <w:szCs w:val="26"/>
        </w:rPr>
      </w:pPr>
      <w:r w:rsidRPr="00EC0124">
        <w:rPr>
          <w:bCs/>
          <w:szCs w:val="26"/>
        </w:rPr>
        <w:t>Base de datos</w:t>
      </w:r>
    </w:p>
    <w:p w14:paraId="0B5547CF" w14:textId="77777777" w:rsidR="00184F2A" w:rsidRPr="00EC0124" w:rsidRDefault="00184F2A" w:rsidP="00184F2A">
      <w:pPr>
        <w:spacing w:after="3" w:line="479" w:lineRule="auto"/>
        <w:ind w:left="284" w:right="4"/>
        <w:rPr>
          <w:bCs/>
          <w:szCs w:val="26"/>
        </w:rPr>
      </w:pPr>
      <w:r w:rsidRPr="00EC0124">
        <w:rPr>
          <w:bCs/>
          <w:szCs w:val="26"/>
        </w:rPr>
        <w:t>Pesos semanales</w:t>
      </w:r>
    </w:p>
    <w:tbl>
      <w:tblPr>
        <w:tblW w:w="5000" w:type="pct"/>
        <w:tblCellMar>
          <w:left w:w="70" w:type="dxa"/>
          <w:right w:w="70" w:type="dxa"/>
        </w:tblCellMar>
        <w:tblLook w:val="04A0" w:firstRow="1" w:lastRow="0" w:firstColumn="1" w:lastColumn="0" w:noHBand="0" w:noVBand="1"/>
      </w:tblPr>
      <w:tblGrid>
        <w:gridCol w:w="2004"/>
        <w:gridCol w:w="2562"/>
        <w:gridCol w:w="1484"/>
        <w:gridCol w:w="982"/>
        <w:gridCol w:w="982"/>
        <w:gridCol w:w="982"/>
        <w:gridCol w:w="1286"/>
        <w:gridCol w:w="1286"/>
        <w:gridCol w:w="1291"/>
      </w:tblGrid>
      <w:tr w:rsidR="00184F2A" w:rsidRPr="00EC0124" w14:paraId="4BC3D500" w14:textId="77777777" w:rsidTr="00CE586D">
        <w:trPr>
          <w:trHeight w:val="329"/>
        </w:trPr>
        <w:tc>
          <w:tcPr>
            <w:tcW w:w="5000" w:type="pct"/>
            <w:gridSpan w:val="9"/>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61B083F9" w14:textId="77777777" w:rsidR="00184F2A" w:rsidRPr="00EC0124" w:rsidRDefault="00184F2A" w:rsidP="00CE586D">
            <w:pPr>
              <w:jc w:val="center"/>
              <w:rPr>
                <w:b/>
                <w:bCs/>
                <w:color w:val="000000"/>
              </w:rPr>
            </w:pPr>
            <w:r w:rsidRPr="00EC0124">
              <w:rPr>
                <w:b/>
                <w:bCs/>
                <w:color w:val="000000"/>
              </w:rPr>
              <w:t>Peso semanal</w:t>
            </w:r>
          </w:p>
        </w:tc>
      </w:tr>
      <w:tr w:rsidR="00184F2A" w:rsidRPr="00EC0124" w14:paraId="25E9FEFF"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5B9BD5" w:themeFill="accent1"/>
            <w:noWrap/>
            <w:vAlign w:val="bottom"/>
            <w:hideMark/>
          </w:tcPr>
          <w:p w14:paraId="32CF5045" w14:textId="77777777" w:rsidR="00184F2A" w:rsidRPr="00EC0124" w:rsidRDefault="00184F2A" w:rsidP="00CE586D">
            <w:pPr>
              <w:rPr>
                <w:b/>
                <w:bCs/>
                <w:color w:val="000000"/>
              </w:rPr>
            </w:pPr>
            <w:r w:rsidRPr="00EC0124">
              <w:rPr>
                <w:b/>
                <w:bCs/>
                <w:color w:val="000000"/>
              </w:rPr>
              <w:t>Bloques</w:t>
            </w:r>
          </w:p>
        </w:tc>
        <w:tc>
          <w:tcPr>
            <w:tcW w:w="996" w:type="pct"/>
            <w:tcBorders>
              <w:top w:val="nil"/>
              <w:left w:val="nil"/>
              <w:bottom w:val="single" w:sz="4" w:space="0" w:color="auto"/>
              <w:right w:val="single" w:sz="4" w:space="0" w:color="auto"/>
            </w:tcBorders>
            <w:shd w:val="clear" w:color="auto" w:fill="5B9BD5" w:themeFill="accent1"/>
            <w:noWrap/>
            <w:vAlign w:val="bottom"/>
            <w:hideMark/>
          </w:tcPr>
          <w:p w14:paraId="564736CA" w14:textId="77777777" w:rsidR="00184F2A" w:rsidRPr="00EC0124" w:rsidRDefault="00184F2A" w:rsidP="00CE586D">
            <w:pPr>
              <w:rPr>
                <w:b/>
                <w:bCs/>
                <w:color w:val="000000"/>
              </w:rPr>
            </w:pPr>
            <w:r w:rsidRPr="00EC0124">
              <w:rPr>
                <w:b/>
                <w:bCs/>
                <w:color w:val="000000"/>
              </w:rPr>
              <w:t>Tratamientos</w:t>
            </w:r>
          </w:p>
        </w:tc>
        <w:tc>
          <w:tcPr>
            <w:tcW w:w="577" w:type="pct"/>
            <w:tcBorders>
              <w:top w:val="nil"/>
              <w:left w:val="nil"/>
              <w:bottom w:val="single" w:sz="4" w:space="0" w:color="auto"/>
              <w:right w:val="single" w:sz="4" w:space="0" w:color="auto"/>
            </w:tcBorders>
            <w:shd w:val="clear" w:color="auto" w:fill="5B9BD5" w:themeFill="accent1"/>
            <w:noWrap/>
            <w:vAlign w:val="bottom"/>
            <w:hideMark/>
          </w:tcPr>
          <w:p w14:paraId="050DC76A" w14:textId="77777777" w:rsidR="00184F2A" w:rsidRPr="00EC0124" w:rsidRDefault="00184F2A" w:rsidP="00CE586D">
            <w:pPr>
              <w:rPr>
                <w:b/>
                <w:bCs/>
                <w:color w:val="000000"/>
              </w:rPr>
            </w:pPr>
            <w:r w:rsidRPr="00EC0124">
              <w:rPr>
                <w:b/>
                <w:bCs/>
                <w:color w:val="000000"/>
              </w:rPr>
              <w:t>Inicial</w:t>
            </w:r>
          </w:p>
        </w:tc>
        <w:tc>
          <w:tcPr>
            <w:tcW w:w="382" w:type="pct"/>
            <w:tcBorders>
              <w:top w:val="nil"/>
              <w:left w:val="nil"/>
              <w:bottom w:val="single" w:sz="4" w:space="0" w:color="auto"/>
              <w:right w:val="single" w:sz="4" w:space="0" w:color="auto"/>
            </w:tcBorders>
            <w:shd w:val="clear" w:color="auto" w:fill="5B9BD5" w:themeFill="accent1"/>
            <w:noWrap/>
            <w:vAlign w:val="bottom"/>
            <w:hideMark/>
          </w:tcPr>
          <w:p w14:paraId="7CA7F3CA" w14:textId="77777777" w:rsidR="00184F2A" w:rsidRPr="00EC0124" w:rsidRDefault="00184F2A" w:rsidP="00CE586D">
            <w:pPr>
              <w:rPr>
                <w:b/>
                <w:bCs/>
                <w:color w:val="000000"/>
              </w:rPr>
            </w:pPr>
            <w:r w:rsidRPr="00EC0124">
              <w:rPr>
                <w:b/>
                <w:bCs/>
                <w:color w:val="000000"/>
              </w:rPr>
              <w:t>PS1</w:t>
            </w:r>
          </w:p>
        </w:tc>
        <w:tc>
          <w:tcPr>
            <w:tcW w:w="382" w:type="pct"/>
            <w:tcBorders>
              <w:top w:val="nil"/>
              <w:left w:val="nil"/>
              <w:bottom w:val="single" w:sz="4" w:space="0" w:color="auto"/>
              <w:right w:val="single" w:sz="4" w:space="0" w:color="auto"/>
            </w:tcBorders>
            <w:shd w:val="clear" w:color="auto" w:fill="5B9BD5" w:themeFill="accent1"/>
            <w:noWrap/>
            <w:vAlign w:val="bottom"/>
            <w:hideMark/>
          </w:tcPr>
          <w:p w14:paraId="524074C2" w14:textId="77777777" w:rsidR="00184F2A" w:rsidRPr="00EC0124" w:rsidRDefault="00184F2A" w:rsidP="00CE586D">
            <w:pPr>
              <w:rPr>
                <w:b/>
                <w:bCs/>
                <w:color w:val="000000"/>
              </w:rPr>
            </w:pPr>
            <w:r w:rsidRPr="00EC0124">
              <w:rPr>
                <w:b/>
                <w:bCs/>
                <w:color w:val="000000"/>
              </w:rPr>
              <w:t>PS2</w:t>
            </w:r>
          </w:p>
        </w:tc>
        <w:tc>
          <w:tcPr>
            <w:tcW w:w="382" w:type="pct"/>
            <w:tcBorders>
              <w:top w:val="nil"/>
              <w:left w:val="nil"/>
              <w:bottom w:val="single" w:sz="4" w:space="0" w:color="auto"/>
              <w:right w:val="single" w:sz="4" w:space="0" w:color="auto"/>
            </w:tcBorders>
            <w:shd w:val="clear" w:color="auto" w:fill="5B9BD5" w:themeFill="accent1"/>
            <w:noWrap/>
            <w:vAlign w:val="bottom"/>
            <w:hideMark/>
          </w:tcPr>
          <w:p w14:paraId="0DCC115E" w14:textId="77777777" w:rsidR="00184F2A" w:rsidRPr="00EC0124" w:rsidRDefault="00184F2A" w:rsidP="00CE586D">
            <w:pPr>
              <w:rPr>
                <w:b/>
                <w:bCs/>
                <w:color w:val="000000"/>
              </w:rPr>
            </w:pPr>
            <w:r w:rsidRPr="00EC0124">
              <w:rPr>
                <w:b/>
                <w:bCs/>
                <w:color w:val="000000"/>
              </w:rPr>
              <w:t>PS3</w:t>
            </w:r>
          </w:p>
        </w:tc>
        <w:tc>
          <w:tcPr>
            <w:tcW w:w="500" w:type="pct"/>
            <w:tcBorders>
              <w:top w:val="nil"/>
              <w:left w:val="nil"/>
              <w:bottom w:val="single" w:sz="4" w:space="0" w:color="auto"/>
              <w:right w:val="single" w:sz="4" w:space="0" w:color="auto"/>
            </w:tcBorders>
            <w:shd w:val="clear" w:color="auto" w:fill="5B9BD5" w:themeFill="accent1"/>
            <w:noWrap/>
            <w:vAlign w:val="bottom"/>
            <w:hideMark/>
          </w:tcPr>
          <w:p w14:paraId="68C30349" w14:textId="77777777" w:rsidR="00184F2A" w:rsidRPr="00EC0124" w:rsidRDefault="00184F2A" w:rsidP="00CE586D">
            <w:pPr>
              <w:rPr>
                <w:b/>
                <w:bCs/>
                <w:color w:val="000000"/>
              </w:rPr>
            </w:pPr>
            <w:r w:rsidRPr="00EC0124">
              <w:rPr>
                <w:b/>
                <w:bCs/>
                <w:color w:val="000000"/>
              </w:rPr>
              <w:t>PS4</w:t>
            </w:r>
          </w:p>
        </w:tc>
        <w:tc>
          <w:tcPr>
            <w:tcW w:w="500" w:type="pct"/>
            <w:tcBorders>
              <w:top w:val="nil"/>
              <w:left w:val="nil"/>
              <w:bottom w:val="single" w:sz="4" w:space="0" w:color="auto"/>
              <w:right w:val="single" w:sz="4" w:space="0" w:color="auto"/>
            </w:tcBorders>
            <w:shd w:val="clear" w:color="auto" w:fill="5B9BD5" w:themeFill="accent1"/>
            <w:noWrap/>
            <w:vAlign w:val="bottom"/>
            <w:hideMark/>
          </w:tcPr>
          <w:p w14:paraId="1C61F3F1" w14:textId="77777777" w:rsidR="00184F2A" w:rsidRPr="00EC0124" w:rsidRDefault="00184F2A" w:rsidP="00CE586D">
            <w:pPr>
              <w:rPr>
                <w:b/>
                <w:bCs/>
                <w:color w:val="000000"/>
              </w:rPr>
            </w:pPr>
            <w:r w:rsidRPr="00EC0124">
              <w:rPr>
                <w:b/>
                <w:bCs/>
                <w:color w:val="000000"/>
              </w:rPr>
              <w:t>PS5</w:t>
            </w:r>
          </w:p>
        </w:tc>
        <w:tc>
          <w:tcPr>
            <w:tcW w:w="502" w:type="pct"/>
            <w:tcBorders>
              <w:top w:val="nil"/>
              <w:left w:val="nil"/>
              <w:bottom w:val="single" w:sz="4" w:space="0" w:color="auto"/>
              <w:right w:val="single" w:sz="4" w:space="0" w:color="auto"/>
            </w:tcBorders>
            <w:shd w:val="clear" w:color="auto" w:fill="5B9BD5" w:themeFill="accent1"/>
            <w:noWrap/>
            <w:vAlign w:val="bottom"/>
            <w:hideMark/>
          </w:tcPr>
          <w:p w14:paraId="74D83805" w14:textId="77777777" w:rsidR="00184F2A" w:rsidRPr="00EC0124" w:rsidRDefault="00184F2A" w:rsidP="00CE586D">
            <w:pPr>
              <w:rPr>
                <w:b/>
                <w:bCs/>
                <w:color w:val="000000"/>
              </w:rPr>
            </w:pPr>
            <w:r w:rsidRPr="00EC0124">
              <w:rPr>
                <w:b/>
                <w:bCs/>
                <w:color w:val="000000"/>
              </w:rPr>
              <w:t>PS6</w:t>
            </w:r>
          </w:p>
        </w:tc>
      </w:tr>
      <w:tr w:rsidR="00184F2A" w:rsidRPr="00EC0124" w14:paraId="7349904F"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1CE834C3" w14:textId="77777777" w:rsidR="00184F2A" w:rsidRPr="00EC0124" w:rsidRDefault="00184F2A" w:rsidP="00CE586D">
            <w:pPr>
              <w:jc w:val="right"/>
              <w:rPr>
                <w:color w:val="000000"/>
              </w:rPr>
            </w:pPr>
            <w:r w:rsidRPr="00EC0124">
              <w:rPr>
                <w:color w:val="000000"/>
              </w:rPr>
              <w:t>1</w:t>
            </w:r>
          </w:p>
        </w:tc>
        <w:tc>
          <w:tcPr>
            <w:tcW w:w="996" w:type="pct"/>
            <w:tcBorders>
              <w:top w:val="nil"/>
              <w:left w:val="nil"/>
              <w:bottom w:val="single" w:sz="4" w:space="0" w:color="auto"/>
              <w:right w:val="single" w:sz="4" w:space="0" w:color="auto"/>
            </w:tcBorders>
            <w:shd w:val="clear" w:color="auto" w:fill="auto"/>
            <w:noWrap/>
            <w:vAlign w:val="bottom"/>
            <w:hideMark/>
          </w:tcPr>
          <w:p w14:paraId="133CD231"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1F5861DE" w14:textId="77777777" w:rsidR="00184F2A" w:rsidRPr="00EC0124" w:rsidRDefault="00184F2A" w:rsidP="00CE586D">
            <w:pPr>
              <w:jc w:val="right"/>
              <w:rPr>
                <w:color w:val="000000"/>
              </w:rPr>
            </w:pPr>
            <w:r w:rsidRPr="00EC0124">
              <w:rPr>
                <w:color w:val="000000"/>
              </w:rPr>
              <w:t>41</w:t>
            </w:r>
          </w:p>
        </w:tc>
        <w:tc>
          <w:tcPr>
            <w:tcW w:w="382" w:type="pct"/>
            <w:tcBorders>
              <w:top w:val="nil"/>
              <w:left w:val="nil"/>
              <w:bottom w:val="single" w:sz="4" w:space="0" w:color="auto"/>
              <w:right w:val="single" w:sz="4" w:space="0" w:color="auto"/>
            </w:tcBorders>
            <w:shd w:val="clear" w:color="auto" w:fill="auto"/>
            <w:noWrap/>
            <w:vAlign w:val="bottom"/>
            <w:hideMark/>
          </w:tcPr>
          <w:p w14:paraId="1CAF40BE" w14:textId="77777777" w:rsidR="00184F2A" w:rsidRPr="00EC0124" w:rsidRDefault="00184F2A" w:rsidP="00CE586D">
            <w:pPr>
              <w:jc w:val="right"/>
              <w:rPr>
                <w:color w:val="000000"/>
              </w:rPr>
            </w:pPr>
            <w:r w:rsidRPr="00EC0124">
              <w:rPr>
                <w:color w:val="000000"/>
              </w:rPr>
              <w:t>144</w:t>
            </w:r>
          </w:p>
        </w:tc>
        <w:tc>
          <w:tcPr>
            <w:tcW w:w="382" w:type="pct"/>
            <w:tcBorders>
              <w:top w:val="nil"/>
              <w:left w:val="nil"/>
              <w:bottom w:val="single" w:sz="4" w:space="0" w:color="auto"/>
              <w:right w:val="single" w:sz="4" w:space="0" w:color="auto"/>
            </w:tcBorders>
            <w:shd w:val="clear" w:color="auto" w:fill="auto"/>
            <w:noWrap/>
            <w:vAlign w:val="bottom"/>
            <w:hideMark/>
          </w:tcPr>
          <w:p w14:paraId="0A536A41" w14:textId="77777777" w:rsidR="00184F2A" w:rsidRPr="00EC0124" w:rsidRDefault="00184F2A" w:rsidP="00CE586D">
            <w:pPr>
              <w:jc w:val="right"/>
              <w:rPr>
                <w:color w:val="000000"/>
              </w:rPr>
            </w:pPr>
            <w:r w:rsidRPr="00EC0124">
              <w:rPr>
                <w:color w:val="000000"/>
              </w:rPr>
              <w:t>300</w:t>
            </w:r>
          </w:p>
        </w:tc>
        <w:tc>
          <w:tcPr>
            <w:tcW w:w="382" w:type="pct"/>
            <w:tcBorders>
              <w:top w:val="nil"/>
              <w:left w:val="nil"/>
              <w:bottom w:val="single" w:sz="4" w:space="0" w:color="auto"/>
              <w:right w:val="single" w:sz="4" w:space="0" w:color="auto"/>
            </w:tcBorders>
            <w:shd w:val="clear" w:color="auto" w:fill="auto"/>
            <w:noWrap/>
            <w:vAlign w:val="bottom"/>
            <w:hideMark/>
          </w:tcPr>
          <w:p w14:paraId="3D20000D" w14:textId="77777777" w:rsidR="00184F2A" w:rsidRPr="00EC0124" w:rsidRDefault="00184F2A" w:rsidP="00CE586D">
            <w:pPr>
              <w:jc w:val="right"/>
              <w:rPr>
                <w:color w:val="000000"/>
              </w:rPr>
            </w:pPr>
            <w:r w:rsidRPr="00EC0124">
              <w:rPr>
                <w:color w:val="000000"/>
              </w:rPr>
              <w:t>764</w:t>
            </w:r>
          </w:p>
        </w:tc>
        <w:tc>
          <w:tcPr>
            <w:tcW w:w="500" w:type="pct"/>
            <w:tcBorders>
              <w:top w:val="nil"/>
              <w:left w:val="nil"/>
              <w:bottom w:val="single" w:sz="4" w:space="0" w:color="auto"/>
              <w:right w:val="single" w:sz="4" w:space="0" w:color="auto"/>
            </w:tcBorders>
            <w:shd w:val="clear" w:color="auto" w:fill="auto"/>
            <w:noWrap/>
            <w:vAlign w:val="bottom"/>
            <w:hideMark/>
          </w:tcPr>
          <w:p w14:paraId="0FAED4A8" w14:textId="77777777" w:rsidR="00184F2A" w:rsidRPr="00EC0124" w:rsidRDefault="00184F2A" w:rsidP="00CE586D">
            <w:pPr>
              <w:jc w:val="right"/>
              <w:rPr>
                <w:color w:val="000000"/>
              </w:rPr>
            </w:pPr>
            <w:r w:rsidRPr="00EC0124">
              <w:rPr>
                <w:color w:val="000000"/>
              </w:rPr>
              <w:t>1281</w:t>
            </w:r>
          </w:p>
        </w:tc>
        <w:tc>
          <w:tcPr>
            <w:tcW w:w="500" w:type="pct"/>
            <w:tcBorders>
              <w:top w:val="nil"/>
              <w:left w:val="nil"/>
              <w:bottom w:val="single" w:sz="4" w:space="0" w:color="auto"/>
              <w:right w:val="single" w:sz="4" w:space="0" w:color="auto"/>
            </w:tcBorders>
            <w:shd w:val="clear" w:color="auto" w:fill="auto"/>
            <w:noWrap/>
            <w:vAlign w:val="bottom"/>
            <w:hideMark/>
          </w:tcPr>
          <w:p w14:paraId="4120F404" w14:textId="77777777" w:rsidR="00184F2A" w:rsidRPr="00EC0124" w:rsidRDefault="00184F2A" w:rsidP="00CE586D">
            <w:pPr>
              <w:jc w:val="right"/>
              <w:rPr>
                <w:color w:val="000000"/>
              </w:rPr>
            </w:pPr>
            <w:r w:rsidRPr="00EC0124">
              <w:rPr>
                <w:color w:val="000000"/>
              </w:rPr>
              <w:t>1796</w:t>
            </w:r>
          </w:p>
        </w:tc>
        <w:tc>
          <w:tcPr>
            <w:tcW w:w="502" w:type="pct"/>
            <w:tcBorders>
              <w:top w:val="nil"/>
              <w:left w:val="nil"/>
              <w:bottom w:val="single" w:sz="4" w:space="0" w:color="auto"/>
              <w:right w:val="single" w:sz="4" w:space="0" w:color="auto"/>
            </w:tcBorders>
            <w:shd w:val="clear" w:color="auto" w:fill="auto"/>
            <w:noWrap/>
            <w:vAlign w:val="bottom"/>
            <w:hideMark/>
          </w:tcPr>
          <w:p w14:paraId="283E2621" w14:textId="77777777" w:rsidR="00184F2A" w:rsidRPr="00EC0124" w:rsidRDefault="00184F2A" w:rsidP="00CE586D">
            <w:pPr>
              <w:jc w:val="right"/>
              <w:rPr>
                <w:color w:val="000000"/>
              </w:rPr>
            </w:pPr>
            <w:r w:rsidRPr="00EC0124">
              <w:rPr>
                <w:color w:val="000000"/>
              </w:rPr>
              <w:t>2107</w:t>
            </w:r>
          </w:p>
        </w:tc>
      </w:tr>
      <w:tr w:rsidR="00184F2A" w:rsidRPr="00EC0124" w14:paraId="0A9E3CAF"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68321C1C" w14:textId="77777777" w:rsidR="00184F2A" w:rsidRPr="00EC0124" w:rsidRDefault="00184F2A" w:rsidP="00CE586D">
            <w:pPr>
              <w:jc w:val="right"/>
              <w:rPr>
                <w:color w:val="000000"/>
              </w:rPr>
            </w:pPr>
            <w:r w:rsidRPr="00EC0124">
              <w:rPr>
                <w:color w:val="000000"/>
              </w:rPr>
              <w:t>1</w:t>
            </w:r>
          </w:p>
        </w:tc>
        <w:tc>
          <w:tcPr>
            <w:tcW w:w="996" w:type="pct"/>
            <w:tcBorders>
              <w:top w:val="nil"/>
              <w:left w:val="nil"/>
              <w:bottom w:val="single" w:sz="4" w:space="0" w:color="auto"/>
              <w:right w:val="single" w:sz="4" w:space="0" w:color="auto"/>
            </w:tcBorders>
            <w:shd w:val="clear" w:color="auto" w:fill="auto"/>
            <w:noWrap/>
            <w:vAlign w:val="bottom"/>
            <w:hideMark/>
          </w:tcPr>
          <w:p w14:paraId="656D5049"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2DADF2DD" w14:textId="77777777" w:rsidR="00184F2A" w:rsidRPr="00EC0124" w:rsidRDefault="00184F2A" w:rsidP="00CE586D">
            <w:pPr>
              <w:jc w:val="right"/>
              <w:rPr>
                <w:color w:val="000000"/>
              </w:rPr>
            </w:pPr>
            <w:r w:rsidRPr="00EC0124">
              <w:rPr>
                <w:color w:val="000000"/>
              </w:rPr>
              <w:t>43</w:t>
            </w:r>
          </w:p>
        </w:tc>
        <w:tc>
          <w:tcPr>
            <w:tcW w:w="382" w:type="pct"/>
            <w:tcBorders>
              <w:top w:val="nil"/>
              <w:left w:val="nil"/>
              <w:bottom w:val="single" w:sz="4" w:space="0" w:color="auto"/>
              <w:right w:val="single" w:sz="4" w:space="0" w:color="auto"/>
            </w:tcBorders>
            <w:shd w:val="clear" w:color="auto" w:fill="auto"/>
            <w:noWrap/>
            <w:vAlign w:val="bottom"/>
            <w:hideMark/>
          </w:tcPr>
          <w:p w14:paraId="054AC2CF" w14:textId="77777777" w:rsidR="00184F2A" w:rsidRPr="00EC0124" w:rsidRDefault="00184F2A" w:rsidP="00CE586D">
            <w:pPr>
              <w:jc w:val="right"/>
              <w:rPr>
                <w:color w:val="000000"/>
              </w:rPr>
            </w:pPr>
            <w:r w:rsidRPr="00EC0124">
              <w:rPr>
                <w:color w:val="000000"/>
              </w:rPr>
              <w:t>170</w:t>
            </w:r>
          </w:p>
        </w:tc>
        <w:tc>
          <w:tcPr>
            <w:tcW w:w="382" w:type="pct"/>
            <w:tcBorders>
              <w:top w:val="nil"/>
              <w:left w:val="nil"/>
              <w:bottom w:val="single" w:sz="4" w:space="0" w:color="auto"/>
              <w:right w:val="single" w:sz="4" w:space="0" w:color="auto"/>
            </w:tcBorders>
            <w:shd w:val="clear" w:color="auto" w:fill="auto"/>
            <w:noWrap/>
            <w:vAlign w:val="bottom"/>
            <w:hideMark/>
          </w:tcPr>
          <w:p w14:paraId="20202D5B" w14:textId="77777777" w:rsidR="00184F2A" w:rsidRPr="00EC0124" w:rsidRDefault="00184F2A" w:rsidP="00CE586D">
            <w:pPr>
              <w:jc w:val="right"/>
              <w:rPr>
                <w:color w:val="000000"/>
              </w:rPr>
            </w:pPr>
            <w:r w:rsidRPr="00EC0124">
              <w:rPr>
                <w:color w:val="000000"/>
              </w:rPr>
              <w:t>350</w:t>
            </w:r>
          </w:p>
        </w:tc>
        <w:tc>
          <w:tcPr>
            <w:tcW w:w="382" w:type="pct"/>
            <w:tcBorders>
              <w:top w:val="nil"/>
              <w:left w:val="nil"/>
              <w:bottom w:val="single" w:sz="4" w:space="0" w:color="auto"/>
              <w:right w:val="single" w:sz="4" w:space="0" w:color="auto"/>
            </w:tcBorders>
            <w:shd w:val="clear" w:color="auto" w:fill="auto"/>
            <w:noWrap/>
            <w:vAlign w:val="bottom"/>
            <w:hideMark/>
          </w:tcPr>
          <w:p w14:paraId="0D78D1B4" w14:textId="77777777" w:rsidR="00184F2A" w:rsidRPr="00EC0124" w:rsidRDefault="00184F2A" w:rsidP="00CE586D">
            <w:pPr>
              <w:jc w:val="right"/>
              <w:rPr>
                <w:color w:val="000000"/>
              </w:rPr>
            </w:pPr>
            <w:r w:rsidRPr="00EC0124">
              <w:rPr>
                <w:color w:val="000000"/>
              </w:rPr>
              <w:t>810</w:t>
            </w:r>
          </w:p>
        </w:tc>
        <w:tc>
          <w:tcPr>
            <w:tcW w:w="500" w:type="pct"/>
            <w:tcBorders>
              <w:top w:val="nil"/>
              <w:left w:val="nil"/>
              <w:bottom w:val="single" w:sz="4" w:space="0" w:color="auto"/>
              <w:right w:val="single" w:sz="4" w:space="0" w:color="auto"/>
            </w:tcBorders>
            <w:shd w:val="clear" w:color="auto" w:fill="auto"/>
            <w:noWrap/>
            <w:vAlign w:val="bottom"/>
            <w:hideMark/>
          </w:tcPr>
          <w:p w14:paraId="6F11B177" w14:textId="77777777" w:rsidR="00184F2A" w:rsidRPr="00EC0124" w:rsidRDefault="00184F2A" w:rsidP="00CE586D">
            <w:pPr>
              <w:jc w:val="right"/>
              <w:rPr>
                <w:color w:val="000000"/>
              </w:rPr>
            </w:pPr>
            <w:r w:rsidRPr="00EC0124">
              <w:rPr>
                <w:color w:val="000000"/>
              </w:rPr>
              <w:t>1420</w:t>
            </w:r>
          </w:p>
        </w:tc>
        <w:tc>
          <w:tcPr>
            <w:tcW w:w="500" w:type="pct"/>
            <w:tcBorders>
              <w:top w:val="nil"/>
              <w:left w:val="nil"/>
              <w:bottom w:val="single" w:sz="4" w:space="0" w:color="auto"/>
              <w:right w:val="single" w:sz="4" w:space="0" w:color="auto"/>
            </w:tcBorders>
            <w:shd w:val="clear" w:color="auto" w:fill="auto"/>
            <w:noWrap/>
            <w:vAlign w:val="bottom"/>
            <w:hideMark/>
          </w:tcPr>
          <w:p w14:paraId="14D22296" w14:textId="77777777" w:rsidR="00184F2A" w:rsidRPr="00EC0124" w:rsidRDefault="00184F2A" w:rsidP="00CE586D">
            <w:pPr>
              <w:jc w:val="right"/>
              <w:rPr>
                <w:color w:val="000000"/>
              </w:rPr>
            </w:pPr>
            <w:r w:rsidRPr="00EC0124">
              <w:rPr>
                <w:color w:val="000000"/>
              </w:rPr>
              <w:t>1910</w:t>
            </w:r>
          </w:p>
        </w:tc>
        <w:tc>
          <w:tcPr>
            <w:tcW w:w="502" w:type="pct"/>
            <w:tcBorders>
              <w:top w:val="nil"/>
              <w:left w:val="nil"/>
              <w:bottom w:val="single" w:sz="4" w:space="0" w:color="auto"/>
              <w:right w:val="single" w:sz="4" w:space="0" w:color="auto"/>
            </w:tcBorders>
            <w:shd w:val="clear" w:color="auto" w:fill="auto"/>
            <w:noWrap/>
            <w:vAlign w:val="bottom"/>
            <w:hideMark/>
          </w:tcPr>
          <w:p w14:paraId="5C858DD0" w14:textId="77777777" w:rsidR="00184F2A" w:rsidRPr="00EC0124" w:rsidRDefault="00184F2A" w:rsidP="00CE586D">
            <w:pPr>
              <w:jc w:val="right"/>
              <w:rPr>
                <w:color w:val="000000"/>
              </w:rPr>
            </w:pPr>
            <w:r w:rsidRPr="00EC0124">
              <w:rPr>
                <w:color w:val="000000"/>
              </w:rPr>
              <w:t>2465</w:t>
            </w:r>
          </w:p>
        </w:tc>
      </w:tr>
      <w:tr w:rsidR="00184F2A" w:rsidRPr="00EC0124" w14:paraId="2B7102CA"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738AAA10" w14:textId="77777777" w:rsidR="00184F2A" w:rsidRPr="00EC0124" w:rsidRDefault="00184F2A" w:rsidP="00CE586D">
            <w:pPr>
              <w:jc w:val="right"/>
              <w:rPr>
                <w:color w:val="000000"/>
              </w:rPr>
            </w:pPr>
            <w:r w:rsidRPr="00EC0124">
              <w:rPr>
                <w:color w:val="000000"/>
              </w:rPr>
              <w:t>1</w:t>
            </w:r>
          </w:p>
        </w:tc>
        <w:tc>
          <w:tcPr>
            <w:tcW w:w="996" w:type="pct"/>
            <w:tcBorders>
              <w:top w:val="nil"/>
              <w:left w:val="nil"/>
              <w:bottom w:val="single" w:sz="4" w:space="0" w:color="auto"/>
              <w:right w:val="single" w:sz="4" w:space="0" w:color="auto"/>
            </w:tcBorders>
            <w:shd w:val="clear" w:color="auto" w:fill="auto"/>
            <w:noWrap/>
            <w:vAlign w:val="bottom"/>
            <w:hideMark/>
          </w:tcPr>
          <w:p w14:paraId="29AB1343"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230EB71A" w14:textId="77777777" w:rsidR="00184F2A" w:rsidRPr="00EC0124" w:rsidRDefault="00184F2A" w:rsidP="00CE586D">
            <w:pPr>
              <w:jc w:val="right"/>
              <w:rPr>
                <w:color w:val="000000"/>
              </w:rPr>
            </w:pPr>
            <w:r w:rsidRPr="00EC0124">
              <w:rPr>
                <w:color w:val="000000"/>
              </w:rPr>
              <w:t>41</w:t>
            </w:r>
          </w:p>
        </w:tc>
        <w:tc>
          <w:tcPr>
            <w:tcW w:w="382" w:type="pct"/>
            <w:tcBorders>
              <w:top w:val="nil"/>
              <w:left w:val="nil"/>
              <w:bottom w:val="single" w:sz="4" w:space="0" w:color="auto"/>
              <w:right w:val="single" w:sz="4" w:space="0" w:color="auto"/>
            </w:tcBorders>
            <w:shd w:val="clear" w:color="auto" w:fill="auto"/>
            <w:noWrap/>
            <w:vAlign w:val="bottom"/>
            <w:hideMark/>
          </w:tcPr>
          <w:p w14:paraId="0693180C" w14:textId="77777777" w:rsidR="00184F2A" w:rsidRPr="00EC0124" w:rsidRDefault="00184F2A" w:rsidP="00CE586D">
            <w:pPr>
              <w:jc w:val="right"/>
              <w:rPr>
                <w:color w:val="000000"/>
              </w:rPr>
            </w:pPr>
            <w:r w:rsidRPr="00EC0124">
              <w:rPr>
                <w:color w:val="000000"/>
              </w:rPr>
              <w:t>155</w:t>
            </w:r>
          </w:p>
        </w:tc>
        <w:tc>
          <w:tcPr>
            <w:tcW w:w="382" w:type="pct"/>
            <w:tcBorders>
              <w:top w:val="nil"/>
              <w:left w:val="nil"/>
              <w:bottom w:val="single" w:sz="4" w:space="0" w:color="auto"/>
              <w:right w:val="single" w:sz="4" w:space="0" w:color="auto"/>
            </w:tcBorders>
            <w:shd w:val="clear" w:color="auto" w:fill="auto"/>
            <w:noWrap/>
            <w:vAlign w:val="bottom"/>
            <w:hideMark/>
          </w:tcPr>
          <w:p w14:paraId="540E2F4B" w14:textId="77777777" w:rsidR="00184F2A" w:rsidRPr="00EC0124" w:rsidRDefault="00184F2A" w:rsidP="00CE586D">
            <w:pPr>
              <w:jc w:val="right"/>
              <w:rPr>
                <w:color w:val="000000"/>
              </w:rPr>
            </w:pPr>
            <w:r w:rsidRPr="00EC0124">
              <w:rPr>
                <w:color w:val="000000"/>
              </w:rPr>
              <w:t>320</w:t>
            </w:r>
          </w:p>
        </w:tc>
        <w:tc>
          <w:tcPr>
            <w:tcW w:w="382" w:type="pct"/>
            <w:tcBorders>
              <w:top w:val="nil"/>
              <w:left w:val="nil"/>
              <w:bottom w:val="single" w:sz="4" w:space="0" w:color="auto"/>
              <w:right w:val="single" w:sz="4" w:space="0" w:color="auto"/>
            </w:tcBorders>
            <w:shd w:val="clear" w:color="auto" w:fill="auto"/>
            <w:noWrap/>
            <w:vAlign w:val="bottom"/>
            <w:hideMark/>
          </w:tcPr>
          <w:p w14:paraId="3F392D28" w14:textId="77777777" w:rsidR="00184F2A" w:rsidRPr="00EC0124" w:rsidRDefault="00184F2A" w:rsidP="00CE586D">
            <w:pPr>
              <w:jc w:val="right"/>
              <w:rPr>
                <w:color w:val="000000"/>
              </w:rPr>
            </w:pPr>
            <w:r w:rsidRPr="00EC0124">
              <w:rPr>
                <w:color w:val="000000"/>
              </w:rPr>
              <w:t>780</w:t>
            </w:r>
          </w:p>
        </w:tc>
        <w:tc>
          <w:tcPr>
            <w:tcW w:w="500" w:type="pct"/>
            <w:tcBorders>
              <w:top w:val="nil"/>
              <w:left w:val="nil"/>
              <w:bottom w:val="single" w:sz="4" w:space="0" w:color="auto"/>
              <w:right w:val="single" w:sz="4" w:space="0" w:color="auto"/>
            </w:tcBorders>
            <w:shd w:val="clear" w:color="auto" w:fill="auto"/>
            <w:noWrap/>
            <w:vAlign w:val="bottom"/>
            <w:hideMark/>
          </w:tcPr>
          <w:p w14:paraId="0F863A5D" w14:textId="77777777" w:rsidR="00184F2A" w:rsidRPr="00EC0124" w:rsidRDefault="00184F2A" w:rsidP="00CE586D">
            <w:pPr>
              <w:jc w:val="right"/>
              <w:rPr>
                <w:color w:val="000000"/>
              </w:rPr>
            </w:pPr>
            <w:r w:rsidRPr="00EC0124">
              <w:rPr>
                <w:color w:val="000000"/>
              </w:rPr>
              <w:t>1289</w:t>
            </w:r>
          </w:p>
        </w:tc>
        <w:tc>
          <w:tcPr>
            <w:tcW w:w="500" w:type="pct"/>
            <w:tcBorders>
              <w:top w:val="nil"/>
              <w:left w:val="nil"/>
              <w:bottom w:val="single" w:sz="4" w:space="0" w:color="auto"/>
              <w:right w:val="single" w:sz="4" w:space="0" w:color="auto"/>
            </w:tcBorders>
            <w:shd w:val="clear" w:color="auto" w:fill="auto"/>
            <w:noWrap/>
            <w:vAlign w:val="bottom"/>
            <w:hideMark/>
          </w:tcPr>
          <w:p w14:paraId="2B79CBAB" w14:textId="77777777" w:rsidR="00184F2A" w:rsidRPr="00EC0124" w:rsidRDefault="00184F2A" w:rsidP="00CE586D">
            <w:pPr>
              <w:jc w:val="right"/>
              <w:rPr>
                <w:color w:val="000000"/>
              </w:rPr>
            </w:pPr>
            <w:r w:rsidRPr="00EC0124">
              <w:rPr>
                <w:color w:val="000000"/>
              </w:rPr>
              <w:t>1810</w:t>
            </w:r>
          </w:p>
        </w:tc>
        <w:tc>
          <w:tcPr>
            <w:tcW w:w="502" w:type="pct"/>
            <w:tcBorders>
              <w:top w:val="nil"/>
              <w:left w:val="nil"/>
              <w:bottom w:val="single" w:sz="4" w:space="0" w:color="auto"/>
              <w:right w:val="single" w:sz="4" w:space="0" w:color="auto"/>
            </w:tcBorders>
            <w:shd w:val="clear" w:color="auto" w:fill="auto"/>
            <w:noWrap/>
            <w:vAlign w:val="bottom"/>
            <w:hideMark/>
          </w:tcPr>
          <w:p w14:paraId="7A871657" w14:textId="77777777" w:rsidR="00184F2A" w:rsidRPr="00EC0124" w:rsidRDefault="00184F2A" w:rsidP="00CE586D">
            <w:pPr>
              <w:jc w:val="right"/>
              <w:rPr>
                <w:color w:val="000000"/>
              </w:rPr>
            </w:pPr>
            <w:r w:rsidRPr="00EC0124">
              <w:rPr>
                <w:color w:val="000000"/>
              </w:rPr>
              <w:t>2261</w:t>
            </w:r>
          </w:p>
        </w:tc>
      </w:tr>
      <w:tr w:rsidR="00184F2A" w:rsidRPr="00EC0124" w14:paraId="02893B83"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2984CA8A" w14:textId="77777777" w:rsidR="00184F2A" w:rsidRPr="00EC0124" w:rsidRDefault="00184F2A" w:rsidP="00CE586D">
            <w:pPr>
              <w:jc w:val="right"/>
              <w:rPr>
                <w:color w:val="000000"/>
              </w:rPr>
            </w:pPr>
            <w:r w:rsidRPr="00EC0124">
              <w:rPr>
                <w:color w:val="000000"/>
              </w:rPr>
              <w:t>1</w:t>
            </w:r>
          </w:p>
        </w:tc>
        <w:tc>
          <w:tcPr>
            <w:tcW w:w="996" w:type="pct"/>
            <w:tcBorders>
              <w:top w:val="nil"/>
              <w:left w:val="nil"/>
              <w:bottom w:val="single" w:sz="4" w:space="0" w:color="auto"/>
              <w:right w:val="single" w:sz="4" w:space="0" w:color="auto"/>
            </w:tcBorders>
            <w:shd w:val="clear" w:color="auto" w:fill="auto"/>
            <w:noWrap/>
            <w:vAlign w:val="bottom"/>
            <w:hideMark/>
          </w:tcPr>
          <w:p w14:paraId="665ACABA"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44201D0F" w14:textId="77777777" w:rsidR="00184F2A" w:rsidRPr="00EC0124" w:rsidRDefault="00184F2A" w:rsidP="00CE586D">
            <w:pPr>
              <w:jc w:val="right"/>
              <w:rPr>
                <w:color w:val="000000"/>
              </w:rPr>
            </w:pPr>
            <w:r w:rsidRPr="00EC0124">
              <w:rPr>
                <w:color w:val="000000"/>
              </w:rPr>
              <w:t>40</w:t>
            </w:r>
          </w:p>
        </w:tc>
        <w:tc>
          <w:tcPr>
            <w:tcW w:w="382" w:type="pct"/>
            <w:tcBorders>
              <w:top w:val="nil"/>
              <w:left w:val="nil"/>
              <w:bottom w:val="single" w:sz="4" w:space="0" w:color="auto"/>
              <w:right w:val="single" w:sz="4" w:space="0" w:color="auto"/>
            </w:tcBorders>
            <w:shd w:val="clear" w:color="auto" w:fill="auto"/>
            <w:noWrap/>
            <w:vAlign w:val="bottom"/>
            <w:hideMark/>
          </w:tcPr>
          <w:p w14:paraId="1F0799F9" w14:textId="77777777" w:rsidR="00184F2A" w:rsidRPr="00EC0124" w:rsidRDefault="00184F2A" w:rsidP="00CE586D">
            <w:pPr>
              <w:jc w:val="right"/>
              <w:rPr>
                <w:color w:val="000000"/>
              </w:rPr>
            </w:pPr>
            <w:r w:rsidRPr="00EC0124">
              <w:rPr>
                <w:color w:val="000000"/>
              </w:rPr>
              <w:t>160</w:t>
            </w:r>
          </w:p>
        </w:tc>
        <w:tc>
          <w:tcPr>
            <w:tcW w:w="382" w:type="pct"/>
            <w:tcBorders>
              <w:top w:val="nil"/>
              <w:left w:val="nil"/>
              <w:bottom w:val="single" w:sz="4" w:space="0" w:color="auto"/>
              <w:right w:val="single" w:sz="4" w:space="0" w:color="auto"/>
            </w:tcBorders>
            <w:shd w:val="clear" w:color="auto" w:fill="auto"/>
            <w:noWrap/>
            <w:vAlign w:val="bottom"/>
            <w:hideMark/>
          </w:tcPr>
          <w:p w14:paraId="01AAB0EA" w14:textId="77777777" w:rsidR="00184F2A" w:rsidRPr="00EC0124" w:rsidRDefault="00184F2A" w:rsidP="00CE586D">
            <w:pPr>
              <w:jc w:val="right"/>
              <w:rPr>
                <w:color w:val="000000"/>
              </w:rPr>
            </w:pPr>
            <w:r w:rsidRPr="00EC0124">
              <w:rPr>
                <w:color w:val="000000"/>
              </w:rPr>
              <w:t>335</w:t>
            </w:r>
          </w:p>
        </w:tc>
        <w:tc>
          <w:tcPr>
            <w:tcW w:w="382" w:type="pct"/>
            <w:tcBorders>
              <w:top w:val="nil"/>
              <w:left w:val="nil"/>
              <w:bottom w:val="single" w:sz="4" w:space="0" w:color="auto"/>
              <w:right w:val="single" w:sz="4" w:space="0" w:color="auto"/>
            </w:tcBorders>
            <w:shd w:val="clear" w:color="auto" w:fill="auto"/>
            <w:noWrap/>
            <w:vAlign w:val="bottom"/>
            <w:hideMark/>
          </w:tcPr>
          <w:p w14:paraId="0C51B11E" w14:textId="77777777" w:rsidR="00184F2A" w:rsidRPr="00EC0124" w:rsidRDefault="00184F2A" w:rsidP="00CE586D">
            <w:pPr>
              <w:jc w:val="right"/>
              <w:rPr>
                <w:color w:val="000000"/>
              </w:rPr>
            </w:pPr>
            <w:r w:rsidRPr="00EC0124">
              <w:rPr>
                <w:color w:val="000000"/>
              </w:rPr>
              <w:t>792</w:t>
            </w:r>
          </w:p>
        </w:tc>
        <w:tc>
          <w:tcPr>
            <w:tcW w:w="500" w:type="pct"/>
            <w:tcBorders>
              <w:top w:val="nil"/>
              <w:left w:val="nil"/>
              <w:bottom w:val="single" w:sz="4" w:space="0" w:color="auto"/>
              <w:right w:val="single" w:sz="4" w:space="0" w:color="auto"/>
            </w:tcBorders>
            <w:shd w:val="clear" w:color="auto" w:fill="auto"/>
            <w:noWrap/>
            <w:vAlign w:val="bottom"/>
            <w:hideMark/>
          </w:tcPr>
          <w:p w14:paraId="3504708B" w14:textId="77777777" w:rsidR="00184F2A" w:rsidRPr="00EC0124" w:rsidRDefault="00184F2A" w:rsidP="00CE586D">
            <w:pPr>
              <w:jc w:val="right"/>
              <w:rPr>
                <w:color w:val="000000"/>
              </w:rPr>
            </w:pPr>
            <w:r w:rsidRPr="00EC0124">
              <w:rPr>
                <w:color w:val="000000"/>
              </w:rPr>
              <w:t>1354</w:t>
            </w:r>
          </w:p>
        </w:tc>
        <w:tc>
          <w:tcPr>
            <w:tcW w:w="500" w:type="pct"/>
            <w:tcBorders>
              <w:top w:val="nil"/>
              <w:left w:val="nil"/>
              <w:bottom w:val="single" w:sz="4" w:space="0" w:color="auto"/>
              <w:right w:val="single" w:sz="4" w:space="0" w:color="auto"/>
            </w:tcBorders>
            <w:shd w:val="clear" w:color="auto" w:fill="auto"/>
            <w:noWrap/>
            <w:vAlign w:val="bottom"/>
            <w:hideMark/>
          </w:tcPr>
          <w:p w14:paraId="065E4827" w14:textId="77777777" w:rsidR="00184F2A" w:rsidRPr="00EC0124" w:rsidRDefault="00184F2A" w:rsidP="00CE586D">
            <w:pPr>
              <w:jc w:val="right"/>
              <w:rPr>
                <w:color w:val="000000"/>
              </w:rPr>
            </w:pPr>
            <w:r w:rsidRPr="00EC0124">
              <w:rPr>
                <w:color w:val="000000"/>
              </w:rPr>
              <w:t>1860</w:t>
            </w:r>
          </w:p>
        </w:tc>
        <w:tc>
          <w:tcPr>
            <w:tcW w:w="502" w:type="pct"/>
            <w:tcBorders>
              <w:top w:val="nil"/>
              <w:left w:val="nil"/>
              <w:bottom w:val="single" w:sz="4" w:space="0" w:color="auto"/>
              <w:right w:val="single" w:sz="4" w:space="0" w:color="auto"/>
            </w:tcBorders>
            <w:shd w:val="clear" w:color="auto" w:fill="auto"/>
            <w:noWrap/>
            <w:vAlign w:val="bottom"/>
            <w:hideMark/>
          </w:tcPr>
          <w:p w14:paraId="6A02A538" w14:textId="77777777" w:rsidR="00184F2A" w:rsidRPr="00EC0124" w:rsidRDefault="00184F2A" w:rsidP="00CE586D">
            <w:pPr>
              <w:jc w:val="right"/>
              <w:rPr>
                <w:color w:val="000000"/>
              </w:rPr>
            </w:pPr>
            <w:r w:rsidRPr="00EC0124">
              <w:rPr>
                <w:color w:val="000000"/>
              </w:rPr>
              <w:t>2311</w:t>
            </w:r>
          </w:p>
        </w:tc>
      </w:tr>
      <w:tr w:rsidR="00184F2A" w:rsidRPr="00EC0124" w14:paraId="1DF66CDB"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65BCCA6F" w14:textId="77777777" w:rsidR="00184F2A" w:rsidRPr="00EC0124" w:rsidRDefault="00184F2A" w:rsidP="00CE586D">
            <w:pPr>
              <w:jc w:val="right"/>
              <w:rPr>
                <w:color w:val="000000"/>
              </w:rPr>
            </w:pPr>
            <w:r w:rsidRPr="00EC0124">
              <w:rPr>
                <w:color w:val="000000"/>
              </w:rPr>
              <w:t>2</w:t>
            </w:r>
          </w:p>
        </w:tc>
        <w:tc>
          <w:tcPr>
            <w:tcW w:w="996" w:type="pct"/>
            <w:tcBorders>
              <w:top w:val="nil"/>
              <w:left w:val="nil"/>
              <w:bottom w:val="single" w:sz="4" w:space="0" w:color="auto"/>
              <w:right w:val="single" w:sz="4" w:space="0" w:color="auto"/>
            </w:tcBorders>
            <w:shd w:val="clear" w:color="auto" w:fill="auto"/>
            <w:noWrap/>
            <w:vAlign w:val="bottom"/>
            <w:hideMark/>
          </w:tcPr>
          <w:p w14:paraId="16AEE6DC"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4EDB4AEE" w14:textId="77777777" w:rsidR="00184F2A" w:rsidRPr="00EC0124" w:rsidRDefault="00184F2A" w:rsidP="00CE586D">
            <w:pPr>
              <w:jc w:val="right"/>
              <w:rPr>
                <w:color w:val="000000"/>
              </w:rPr>
            </w:pPr>
            <w:r w:rsidRPr="00EC0124">
              <w:rPr>
                <w:color w:val="000000"/>
              </w:rPr>
              <w:t>43</w:t>
            </w:r>
          </w:p>
        </w:tc>
        <w:tc>
          <w:tcPr>
            <w:tcW w:w="382" w:type="pct"/>
            <w:tcBorders>
              <w:top w:val="nil"/>
              <w:left w:val="nil"/>
              <w:bottom w:val="single" w:sz="4" w:space="0" w:color="auto"/>
              <w:right w:val="single" w:sz="4" w:space="0" w:color="auto"/>
            </w:tcBorders>
            <w:shd w:val="clear" w:color="auto" w:fill="auto"/>
            <w:noWrap/>
            <w:vAlign w:val="bottom"/>
            <w:hideMark/>
          </w:tcPr>
          <w:p w14:paraId="4DD67177" w14:textId="77777777" w:rsidR="00184F2A" w:rsidRPr="00EC0124" w:rsidRDefault="00184F2A" w:rsidP="00CE586D">
            <w:pPr>
              <w:jc w:val="right"/>
              <w:rPr>
                <w:color w:val="000000"/>
              </w:rPr>
            </w:pPr>
            <w:r w:rsidRPr="00EC0124">
              <w:rPr>
                <w:color w:val="000000"/>
              </w:rPr>
              <w:t>142</w:t>
            </w:r>
          </w:p>
        </w:tc>
        <w:tc>
          <w:tcPr>
            <w:tcW w:w="382" w:type="pct"/>
            <w:tcBorders>
              <w:top w:val="nil"/>
              <w:left w:val="nil"/>
              <w:bottom w:val="single" w:sz="4" w:space="0" w:color="auto"/>
              <w:right w:val="single" w:sz="4" w:space="0" w:color="auto"/>
            </w:tcBorders>
            <w:shd w:val="clear" w:color="auto" w:fill="auto"/>
            <w:noWrap/>
            <w:vAlign w:val="bottom"/>
            <w:hideMark/>
          </w:tcPr>
          <w:p w14:paraId="36CBB660" w14:textId="77777777" w:rsidR="00184F2A" w:rsidRPr="00EC0124" w:rsidRDefault="00184F2A" w:rsidP="00CE586D">
            <w:pPr>
              <w:jc w:val="right"/>
              <w:rPr>
                <w:color w:val="000000"/>
              </w:rPr>
            </w:pPr>
            <w:r w:rsidRPr="00EC0124">
              <w:rPr>
                <w:color w:val="000000"/>
              </w:rPr>
              <w:t>302</w:t>
            </w:r>
          </w:p>
        </w:tc>
        <w:tc>
          <w:tcPr>
            <w:tcW w:w="382" w:type="pct"/>
            <w:tcBorders>
              <w:top w:val="nil"/>
              <w:left w:val="nil"/>
              <w:bottom w:val="single" w:sz="4" w:space="0" w:color="auto"/>
              <w:right w:val="single" w:sz="4" w:space="0" w:color="auto"/>
            </w:tcBorders>
            <w:shd w:val="clear" w:color="auto" w:fill="auto"/>
            <w:noWrap/>
            <w:vAlign w:val="bottom"/>
            <w:hideMark/>
          </w:tcPr>
          <w:p w14:paraId="40205A0A" w14:textId="77777777" w:rsidR="00184F2A" w:rsidRPr="00EC0124" w:rsidRDefault="00184F2A" w:rsidP="00CE586D">
            <w:pPr>
              <w:jc w:val="right"/>
              <w:rPr>
                <w:color w:val="000000"/>
              </w:rPr>
            </w:pPr>
            <w:r w:rsidRPr="00EC0124">
              <w:rPr>
                <w:color w:val="000000"/>
              </w:rPr>
              <w:t>762</w:t>
            </w:r>
          </w:p>
        </w:tc>
        <w:tc>
          <w:tcPr>
            <w:tcW w:w="500" w:type="pct"/>
            <w:tcBorders>
              <w:top w:val="nil"/>
              <w:left w:val="nil"/>
              <w:bottom w:val="single" w:sz="4" w:space="0" w:color="auto"/>
              <w:right w:val="single" w:sz="4" w:space="0" w:color="auto"/>
            </w:tcBorders>
            <w:shd w:val="clear" w:color="auto" w:fill="auto"/>
            <w:noWrap/>
            <w:vAlign w:val="bottom"/>
            <w:hideMark/>
          </w:tcPr>
          <w:p w14:paraId="342B1151" w14:textId="77777777" w:rsidR="00184F2A" w:rsidRPr="00EC0124" w:rsidRDefault="00184F2A" w:rsidP="00CE586D">
            <w:pPr>
              <w:jc w:val="right"/>
              <w:rPr>
                <w:color w:val="000000"/>
              </w:rPr>
            </w:pPr>
            <w:r w:rsidRPr="00EC0124">
              <w:rPr>
                <w:color w:val="000000"/>
              </w:rPr>
              <w:t>1290</w:t>
            </w:r>
          </w:p>
        </w:tc>
        <w:tc>
          <w:tcPr>
            <w:tcW w:w="500" w:type="pct"/>
            <w:tcBorders>
              <w:top w:val="nil"/>
              <w:left w:val="nil"/>
              <w:bottom w:val="single" w:sz="4" w:space="0" w:color="auto"/>
              <w:right w:val="single" w:sz="4" w:space="0" w:color="auto"/>
            </w:tcBorders>
            <w:shd w:val="clear" w:color="auto" w:fill="auto"/>
            <w:noWrap/>
            <w:vAlign w:val="bottom"/>
            <w:hideMark/>
          </w:tcPr>
          <w:p w14:paraId="7344288A" w14:textId="77777777" w:rsidR="00184F2A" w:rsidRPr="00EC0124" w:rsidRDefault="00184F2A" w:rsidP="00CE586D">
            <w:pPr>
              <w:jc w:val="right"/>
              <w:rPr>
                <w:color w:val="000000"/>
              </w:rPr>
            </w:pPr>
            <w:r w:rsidRPr="00EC0124">
              <w:rPr>
                <w:color w:val="000000"/>
              </w:rPr>
              <w:t>1798</w:t>
            </w:r>
          </w:p>
        </w:tc>
        <w:tc>
          <w:tcPr>
            <w:tcW w:w="502" w:type="pct"/>
            <w:tcBorders>
              <w:top w:val="nil"/>
              <w:left w:val="nil"/>
              <w:bottom w:val="single" w:sz="4" w:space="0" w:color="auto"/>
              <w:right w:val="single" w:sz="4" w:space="0" w:color="auto"/>
            </w:tcBorders>
            <w:shd w:val="clear" w:color="auto" w:fill="auto"/>
            <w:noWrap/>
            <w:vAlign w:val="bottom"/>
            <w:hideMark/>
          </w:tcPr>
          <w:p w14:paraId="18D4275A" w14:textId="77777777" w:rsidR="00184F2A" w:rsidRPr="00EC0124" w:rsidRDefault="00184F2A" w:rsidP="00CE586D">
            <w:pPr>
              <w:jc w:val="right"/>
              <w:rPr>
                <w:color w:val="000000"/>
              </w:rPr>
            </w:pPr>
            <w:r w:rsidRPr="00EC0124">
              <w:rPr>
                <w:color w:val="000000"/>
              </w:rPr>
              <w:t>2106</w:t>
            </w:r>
          </w:p>
        </w:tc>
      </w:tr>
      <w:tr w:rsidR="00184F2A" w:rsidRPr="00EC0124" w14:paraId="45F13012"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11BADA23" w14:textId="77777777" w:rsidR="00184F2A" w:rsidRPr="00EC0124" w:rsidRDefault="00184F2A" w:rsidP="00CE586D">
            <w:pPr>
              <w:jc w:val="right"/>
              <w:rPr>
                <w:color w:val="000000"/>
              </w:rPr>
            </w:pPr>
            <w:r w:rsidRPr="00EC0124">
              <w:rPr>
                <w:color w:val="000000"/>
              </w:rPr>
              <w:t>2</w:t>
            </w:r>
          </w:p>
        </w:tc>
        <w:tc>
          <w:tcPr>
            <w:tcW w:w="996" w:type="pct"/>
            <w:tcBorders>
              <w:top w:val="nil"/>
              <w:left w:val="nil"/>
              <w:bottom w:val="single" w:sz="4" w:space="0" w:color="auto"/>
              <w:right w:val="single" w:sz="4" w:space="0" w:color="auto"/>
            </w:tcBorders>
            <w:shd w:val="clear" w:color="auto" w:fill="auto"/>
            <w:noWrap/>
            <w:vAlign w:val="bottom"/>
            <w:hideMark/>
          </w:tcPr>
          <w:p w14:paraId="484F3C9E"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22D55351" w14:textId="77777777" w:rsidR="00184F2A" w:rsidRPr="00EC0124" w:rsidRDefault="00184F2A" w:rsidP="00CE586D">
            <w:pPr>
              <w:jc w:val="right"/>
              <w:rPr>
                <w:color w:val="000000"/>
              </w:rPr>
            </w:pPr>
            <w:r w:rsidRPr="00EC0124">
              <w:rPr>
                <w:color w:val="000000"/>
              </w:rPr>
              <w:t>40</w:t>
            </w:r>
          </w:p>
        </w:tc>
        <w:tc>
          <w:tcPr>
            <w:tcW w:w="382" w:type="pct"/>
            <w:tcBorders>
              <w:top w:val="nil"/>
              <w:left w:val="nil"/>
              <w:bottom w:val="single" w:sz="4" w:space="0" w:color="auto"/>
              <w:right w:val="single" w:sz="4" w:space="0" w:color="auto"/>
            </w:tcBorders>
            <w:shd w:val="clear" w:color="auto" w:fill="auto"/>
            <w:noWrap/>
            <w:vAlign w:val="bottom"/>
            <w:hideMark/>
          </w:tcPr>
          <w:p w14:paraId="6CE9FCB3" w14:textId="77777777" w:rsidR="00184F2A" w:rsidRPr="00EC0124" w:rsidRDefault="00184F2A" w:rsidP="00CE586D">
            <w:pPr>
              <w:jc w:val="right"/>
              <w:rPr>
                <w:color w:val="000000"/>
              </w:rPr>
            </w:pPr>
            <w:r w:rsidRPr="00EC0124">
              <w:rPr>
                <w:color w:val="000000"/>
              </w:rPr>
              <w:t>171</w:t>
            </w:r>
          </w:p>
        </w:tc>
        <w:tc>
          <w:tcPr>
            <w:tcW w:w="382" w:type="pct"/>
            <w:tcBorders>
              <w:top w:val="nil"/>
              <w:left w:val="nil"/>
              <w:bottom w:val="single" w:sz="4" w:space="0" w:color="auto"/>
              <w:right w:val="single" w:sz="4" w:space="0" w:color="auto"/>
            </w:tcBorders>
            <w:shd w:val="clear" w:color="auto" w:fill="auto"/>
            <w:noWrap/>
            <w:vAlign w:val="bottom"/>
            <w:hideMark/>
          </w:tcPr>
          <w:p w14:paraId="67905AA8" w14:textId="77777777" w:rsidR="00184F2A" w:rsidRPr="00EC0124" w:rsidRDefault="00184F2A" w:rsidP="00CE586D">
            <w:pPr>
              <w:jc w:val="right"/>
              <w:rPr>
                <w:color w:val="000000"/>
              </w:rPr>
            </w:pPr>
            <w:r w:rsidRPr="00EC0124">
              <w:rPr>
                <w:color w:val="000000"/>
              </w:rPr>
              <w:t>349</w:t>
            </w:r>
          </w:p>
        </w:tc>
        <w:tc>
          <w:tcPr>
            <w:tcW w:w="382" w:type="pct"/>
            <w:tcBorders>
              <w:top w:val="nil"/>
              <w:left w:val="nil"/>
              <w:bottom w:val="single" w:sz="4" w:space="0" w:color="auto"/>
              <w:right w:val="single" w:sz="4" w:space="0" w:color="auto"/>
            </w:tcBorders>
            <w:shd w:val="clear" w:color="auto" w:fill="auto"/>
            <w:noWrap/>
            <w:vAlign w:val="bottom"/>
            <w:hideMark/>
          </w:tcPr>
          <w:p w14:paraId="27F2D425" w14:textId="77777777" w:rsidR="00184F2A" w:rsidRPr="00EC0124" w:rsidRDefault="00184F2A" w:rsidP="00CE586D">
            <w:pPr>
              <w:jc w:val="right"/>
              <w:rPr>
                <w:color w:val="000000"/>
              </w:rPr>
            </w:pPr>
            <w:r w:rsidRPr="00EC0124">
              <w:rPr>
                <w:color w:val="000000"/>
              </w:rPr>
              <w:t>815</w:t>
            </w:r>
          </w:p>
        </w:tc>
        <w:tc>
          <w:tcPr>
            <w:tcW w:w="500" w:type="pct"/>
            <w:tcBorders>
              <w:top w:val="nil"/>
              <w:left w:val="nil"/>
              <w:bottom w:val="single" w:sz="4" w:space="0" w:color="auto"/>
              <w:right w:val="single" w:sz="4" w:space="0" w:color="auto"/>
            </w:tcBorders>
            <w:shd w:val="clear" w:color="auto" w:fill="auto"/>
            <w:noWrap/>
            <w:vAlign w:val="bottom"/>
            <w:hideMark/>
          </w:tcPr>
          <w:p w14:paraId="29C1659C" w14:textId="77777777" w:rsidR="00184F2A" w:rsidRPr="00EC0124" w:rsidRDefault="00184F2A" w:rsidP="00CE586D">
            <w:pPr>
              <w:jc w:val="right"/>
              <w:rPr>
                <w:color w:val="000000"/>
              </w:rPr>
            </w:pPr>
            <w:r w:rsidRPr="00EC0124">
              <w:rPr>
                <w:color w:val="000000"/>
              </w:rPr>
              <w:t>1411</w:t>
            </w:r>
          </w:p>
        </w:tc>
        <w:tc>
          <w:tcPr>
            <w:tcW w:w="500" w:type="pct"/>
            <w:tcBorders>
              <w:top w:val="nil"/>
              <w:left w:val="nil"/>
              <w:bottom w:val="single" w:sz="4" w:space="0" w:color="auto"/>
              <w:right w:val="single" w:sz="4" w:space="0" w:color="auto"/>
            </w:tcBorders>
            <w:shd w:val="clear" w:color="auto" w:fill="auto"/>
            <w:noWrap/>
            <w:vAlign w:val="bottom"/>
            <w:hideMark/>
          </w:tcPr>
          <w:p w14:paraId="7B63E729" w14:textId="77777777" w:rsidR="00184F2A" w:rsidRPr="00EC0124" w:rsidRDefault="00184F2A" w:rsidP="00CE586D">
            <w:pPr>
              <w:jc w:val="right"/>
              <w:rPr>
                <w:color w:val="000000"/>
              </w:rPr>
            </w:pPr>
            <w:r w:rsidRPr="00EC0124">
              <w:rPr>
                <w:color w:val="000000"/>
              </w:rPr>
              <w:t>1920</w:t>
            </w:r>
          </w:p>
        </w:tc>
        <w:tc>
          <w:tcPr>
            <w:tcW w:w="502" w:type="pct"/>
            <w:tcBorders>
              <w:top w:val="nil"/>
              <w:left w:val="nil"/>
              <w:bottom w:val="single" w:sz="4" w:space="0" w:color="auto"/>
              <w:right w:val="single" w:sz="4" w:space="0" w:color="auto"/>
            </w:tcBorders>
            <w:shd w:val="clear" w:color="auto" w:fill="auto"/>
            <w:noWrap/>
            <w:vAlign w:val="bottom"/>
            <w:hideMark/>
          </w:tcPr>
          <w:p w14:paraId="42A819C3" w14:textId="77777777" w:rsidR="00184F2A" w:rsidRPr="00EC0124" w:rsidRDefault="00184F2A" w:rsidP="00CE586D">
            <w:pPr>
              <w:jc w:val="right"/>
              <w:rPr>
                <w:color w:val="000000"/>
              </w:rPr>
            </w:pPr>
            <w:r w:rsidRPr="00EC0124">
              <w:rPr>
                <w:color w:val="000000"/>
              </w:rPr>
              <w:t>2467</w:t>
            </w:r>
          </w:p>
        </w:tc>
      </w:tr>
      <w:tr w:rsidR="00184F2A" w:rsidRPr="00EC0124" w14:paraId="0CFDABE5"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50CE0166" w14:textId="77777777" w:rsidR="00184F2A" w:rsidRPr="00EC0124" w:rsidRDefault="00184F2A" w:rsidP="00CE586D">
            <w:pPr>
              <w:jc w:val="right"/>
              <w:rPr>
                <w:color w:val="000000"/>
              </w:rPr>
            </w:pPr>
            <w:r w:rsidRPr="00EC0124">
              <w:rPr>
                <w:color w:val="000000"/>
              </w:rPr>
              <w:t>2</w:t>
            </w:r>
          </w:p>
        </w:tc>
        <w:tc>
          <w:tcPr>
            <w:tcW w:w="996" w:type="pct"/>
            <w:tcBorders>
              <w:top w:val="nil"/>
              <w:left w:val="nil"/>
              <w:bottom w:val="single" w:sz="4" w:space="0" w:color="auto"/>
              <w:right w:val="single" w:sz="4" w:space="0" w:color="auto"/>
            </w:tcBorders>
            <w:shd w:val="clear" w:color="auto" w:fill="auto"/>
            <w:noWrap/>
            <w:vAlign w:val="bottom"/>
            <w:hideMark/>
          </w:tcPr>
          <w:p w14:paraId="0A187E40"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68B008B5" w14:textId="77777777" w:rsidR="00184F2A" w:rsidRPr="00EC0124" w:rsidRDefault="00184F2A" w:rsidP="00CE586D">
            <w:pPr>
              <w:jc w:val="right"/>
              <w:rPr>
                <w:color w:val="000000"/>
              </w:rPr>
            </w:pPr>
            <w:r w:rsidRPr="00EC0124">
              <w:rPr>
                <w:color w:val="000000"/>
              </w:rPr>
              <w:t>42</w:t>
            </w:r>
          </w:p>
        </w:tc>
        <w:tc>
          <w:tcPr>
            <w:tcW w:w="382" w:type="pct"/>
            <w:tcBorders>
              <w:top w:val="nil"/>
              <w:left w:val="nil"/>
              <w:bottom w:val="single" w:sz="4" w:space="0" w:color="auto"/>
              <w:right w:val="single" w:sz="4" w:space="0" w:color="auto"/>
            </w:tcBorders>
            <w:shd w:val="clear" w:color="auto" w:fill="auto"/>
            <w:noWrap/>
            <w:vAlign w:val="bottom"/>
            <w:hideMark/>
          </w:tcPr>
          <w:p w14:paraId="444AEF15" w14:textId="77777777" w:rsidR="00184F2A" w:rsidRPr="00EC0124" w:rsidRDefault="00184F2A" w:rsidP="00CE586D">
            <w:pPr>
              <w:jc w:val="right"/>
              <w:rPr>
                <w:color w:val="000000"/>
              </w:rPr>
            </w:pPr>
            <w:r w:rsidRPr="00EC0124">
              <w:rPr>
                <w:color w:val="000000"/>
              </w:rPr>
              <w:t>156</w:t>
            </w:r>
          </w:p>
        </w:tc>
        <w:tc>
          <w:tcPr>
            <w:tcW w:w="382" w:type="pct"/>
            <w:tcBorders>
              <w:top w:val="nil"/>
              <w:left w:val="nil"/>
              <w:bottom w:val="single" w:sz="4" w:space="0" w:color="auto"/>
              <w:right w:val="single" w:sz="4" w:space="0" w:color="auto"/>
            </w:tcBorders>
            <w:shd w:val="clear" w:color="auto" w:fill="auto"/>
            <w:noWrap/>
            <w:vAlign w:val="bottom"/>
            <w:hideMark/>
          </w:tcPr>
          <w:p w14:paraId="09C2BE9E" w14:textId="77777777" w:rsidR="00184F2A" w:rsidRPr="00EC0124" w:rsidRDefault="00184F2A" w:rsidP="00CE586D">
            <w:pPr>
              <w:jc w:val="right"/>
              <w:rPr>
                <w:color w:val="000000"/>
              </w:rPr>
            </w:pPr>
            <w:r w:rsidRPr="00EC0124">
              <w:rPr>
                <w:color w:val="000000"/>
              </w:rPr>
              <w:t>318</w:t>
            </w:r>
          </w:p>
        </w:tc>
        <w:tc>
          <w:tcPr>
            <w:tcW w:w="382" w:type="pct"/>
            <w:tcBorders>
              <w:top w:val="nil"/>
              <w:left w:val="nil"/>
              <w:bottom w:val="single" w:sz="4" w:space="0" w:color="auto"/>
              <w:right w:val="single" w:sz="4" w:space="0" w:color="auto"/>
            </w:tcBorders>
            <w:shd w:val="clear" w:color="auto" w:fill="auto"/>
            <w:noWrap/>
            <w:vAlign w:val="bottom"/>
            <w:hideMark/>
          </w:tcPr>
          <w:p w14:paraId="0F17598A" w14:textId="77777777" w:rsidR="00184F2A" w:rsidRPr="00EC0124" w:rsidRDefault="00184F2A" w:rsidP="00CE586D">
            <w:pPr>
              <w:jc w:val="right"/>
              <w:rPr>
                <w:color w:val="000000"/>
              </w:rPr>
            </w:pPr>
            <w:r w:rsidRPr="00EC0124">
              <w:rPr>
                <w:color w:val="000000"/>
              </w:rPr>
              <w:t>780</w:t>
            </w:r>
          </w:p>
        </w:tc>
        <w:tc>
          <w:tcPr>
            <w:tcW w:w="500" w:type="pct"/>
            <w:tcBorders>
              <w:top w:val="nil"/>
              <w:left w:val="nil"/>
              <w:bottom w:val="single" w:sz="4" w:space="0" w:color="auto"/>
              <w:right w:val="single" w:sz="4" w:space="0" w:color="auto"/>
            </w:tcBorders>
            <w:shd w:val="clear" w:color="auto" w:fill="auto"/>
            <w:noWrap/>
            <w:vAlign w:val="bottom"/>
            <w:hideMark/>
          </w:tcPr>
          <w:p w14:paraId="0DD2C812" w14:textId="77777777" w:rsidR="00184F2A" w:rsidRPr="00EC0124" w:rsidRDefault="00184F2A" w:rsidP="00CE586D">
            <w:pPr>
              <w:jc w:val="right"/>
              <w:rPr>
                <w:color w:val="000000"/>
              </w:rPr>
            </w:pPr>
            <w:r w:rsidRPr="00EC0124">
              <w:rPr>
                <w:color w:val="000000"/>
              </w:rPr>
              <w:t>1288</w:t>
            </w:r>
          </w:p>
        </w:tc>
        <w:tc>
          <w:tcPr>
            <w:tcW w:w="500" w:type="pct"/>
            <w:tcBorders>
              <w:top w:val="nil"/>
              <w:left w:val="nil"/>
              <w:bottom w:val="single" w:sz="4" w:space="0" w:color="auto"/>
              <w:right w:val="single" w:sz="4" w:space="0" w:color="auto"/>
            </w:tcBorders>
            <w:shd w:val="clear" w:color="auto" w:fill="auto"/>
            <w:noWrap/>
            <w:vAlign w:val="bottom"/>
            <w:hideMark/>
          </w:tcPr>
          <w:p w14:paraId="6A521235" w14:textId="77777777" w:rsidR="00184F2A" w:rsidRPr="00EC0124" w:rsidRDefault="00184F2A" w:rsidP="00CE586D">
            <w:pPr>
              <w:jc w:val="right"/>
              <w:rPr>
                <w:color w:val="000000"/>
              </w:rPr>
            </w:pPr>
            <w:r w:rsidRPr="00EC0124">
              <w:rPr>
                <w:color w:val="000000"/>
              </w:rPr>
              <w:t>1815</w:t>
            </w:r>
          </w:p>
        </w:tc>
        <w:tc>
          <w:tcPr>
            <w:tcW w:w="502" w:type="pct"/>
            <w:tcBorders>
              <w:top w:val="nil"/>
              <w:left w:val="nil"/>
              <w:bottom w:val="single" w:sz="4" w:space="0" w:color="auto"/>
              <w:right w:val="single" w:sz="4" w:space="0" w:color="auto"/>
            </w:tcBorders>
            <w:shd w:val="clear" w:color="auto" w:fill="auto"/>
            <w:noWrap/>
            <w:vAlign w:val="bottom"/>
            <w:hideMark/>
          </w:tcPr>
          <w:p w14:paraId="699179E1" w14:textId="77777777" w:rsidR="00184F2A" w:rsidRPr="00EC0124" w:rsidRDefault="00184F2A" w:rsidP="00CE586D">
            <w:pPr>
              <w:jc w:val="right"/>
              <w:rPr>
                <w:color w:val="000000"/>
              </w:rPr>
            </w:pPr>
            <w:r w:rsidRPr="00EC0124">
              <w:rPr>
                <w:color w:val="000000"/>
              </w:rPr>
              <w:t>2267</w:t>
            </w:r>
          </w:p>
        </w:tc>
      </w:tr>
      <w:tr w:rsidR="00184F2A" w:rsidRPr="00EC0124" w14:paraId="28FD5169"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7AB82D08" w14:textId="77777777" w:rsidR="00184F2A" w:rsidRPr="00EC0124" w:rsidRDefault="00184F2A" w:rsidP="00CE586D">
            <w:pPr>
              <w:jc w:val="right"/>
              <w:rPr>
                <w:color w:val="000000"/>
              </w:rPr>
            </w:pPr>
            <w:r w:rsidRPr="00EC0124">
              <w:rPr>
                <w:color w:val="000000"/>
              </w:rPr>
              <w:t>2</w:t>
            </w:r>
          </w:p>
        </w:tc>
        <w:tc>
          <w:tcPr>
            <w:tcW w:w="996" w:type="pct"/>
            <w:tcBorders>
              <w:top w:val="nil"/>
              <w:left w:val="nil"/>
              <w:bottom w:val="single" w:sz="4" w:space="0" w:color="auto"/>
              <w:right w:val="single" w:sz="4" w:space="0" w:color="auto"/>
            </w:tcBorders>
            <w:shd w:val="clear" w:color="auto" w:fill="auto"/>
            <w:noWrap/>
            <w:vAlign w:val="bottom"/>
            <w:hideMark/>
          </w:tcPr>
          <w:p w14:paraId="06A478A2"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6EB4818A" w14:textId="77777777" w:rsidR="00184F2A" w:rsidRPr="00EC0124" w:rsidRDefault="00184F2A" w:rsidP="00CE586D">
            <w:pPr>
              <w:jc w:val="right"/>
              <w:rPr>
                <w:color w:val="000000"/>
              </w:rPr>
            </w:pPr>
            <w:r w:rsidRPr="00EC0124">
              <w:rPr>
                <w:color w:val="000000"/>
              </w:rPr>
              <w:t>43</w:t>
            </w:r>
          </w:p>
        </w:tc>
        <w:tc>
          <w:tcPr>
            <w:tcW w:w="382" w:type="pct"/>
            <w:tcBorders>
              <w:top w:val="nil"/>
              <w:left w:val="nil"/>
              <w:bottom w:val="single" w:sz="4" w:space="0" w:color="auto"/>
              <w:right w:val="single" w:sz="4" w:space="0" w:color="auto"/>
            </w:tcBorders>
            <w:shd w:val="clear" w:color="auto" w:fill="auto"/>
            <w:noWrap/>
            <w:vAlign w:val="bottom"/>
            <w:hideMark/>
          </w:tcPr>
          <w:p w14:paraId="1DDA8F29" w14:textId="77777777" w:rsidR="00184F2A" w:rsidRPr="00EC0124" w:rsidRDefault="00184F2A" w:rsidP="00CE586D">
            <w:pPr>
              <w:jc w:val="right"/>
              <w:rPr>
                <w:color w:val="000000"/>
              </w:rPr>
            </w:pPr>
            <w:r w:rsidRPr="00EC0124">
              <w:rPr>
                <w:color w:val="000000"/>
              </w:rPr>
              <w:t>159</w:t>
            </w:r>
          </w:p>
        </w:tc>
        <w:tc>
          <w:tcPr>
            <w:tcW w:w="382" w:type="pct"/>
            <w:tcBorders>
              <w:top w:val="nil"/>
              <w:left w:val="nil"/>
              <w:bottom w:val="single" w:sz="4" w:space="0" w:color="auto"/>
              <w:right w:val="single" w:sz="4" w:space="0" w:color="auto"/>
            </w:tcBorders>
            <w:shd w:val="clear" w:color="auto" w:fill="auto"/>
            <w:noWrap/>
            <w:vAlign w:val="bottom"/>
            <w:hideMark/>
          </w:tcPr>
          <w:p w14:paraId="64B2CD77" w14:textId="77777777" w:rsidR="00184F2A" w:rsidRPr="00EC0124" w:rsidRDefault="00184F2A" w:rsidP="00CE586D">
            <w:pPr>
              <w:jc w:val="right"/>
              <w:rPr>
                <w:color w:val="000000"/>
              </w:rPr>
            </w:pPr>
            <w:r w:rsidRPr="00EC0124">
              <w:rPr>
                <w:color w:val="000000"/>
              </w:rPr>
              <w:t>333</w:t>
            </w:r>
          </w:p>
        </w:tc>
        <w:tc>
          <w:tcPr>
            <w:tcW w:w="382" w:type="pct"/>
            <w:tcBorders>
              <w:top w:val="nil"/>
              <w:left w:val="nil"/>
              <w:bottom w:val="single" w:sz="4" w:space="0" w:color="auto"/>
              <w:right w:val="single" w:sz="4" w:space="0" w:color="auto"/>
            </w:tcBorders>
            <w:shd w:val="clear" w:color="auto" w:fill="auto"/>
            <w:noWrap/>
            <w:vAlign w:val="bottom"/>
            <w:hideMark/>
          </w:tcPr>
          <w:p w14:paraId="3A814990" w14:textId="77777777" w:rsidR="00184F2A" w:rsidRPr="00EC0124" w:rsidRDefault="00184F2A" w:rsidP="00CE586D">
            <w:pPr>
              <w:jc w:val="right"/>
              <w:rPr>
                <w:color w:val="000000"/>
              </w:rPr>
            </w:pPr>
            <w:r w:rsidRPr="00EC0124">
              <w:rPr>
                <w:color w:val="000000"/>
              </w:rPr>
              <w:t>795</w:t>
            </w:r>
          </w:p>
        </w:tc>
        <w:tc>
          <w:tcPr>
            <w:tcW w:w="500" w:type="pct"/>
            <w:tcBorders>
              <w:top w:val="nil"/>
              <w:left w:val="nil"/>
              <w:bottom w:val="single" w:sz="4" w:space="0" w:color="auto"/>
              <w:right w:val="single" w:sz="4" w:space="0" w:color="auto"/>
            </w:tcBorders>
            <w:shd w:val="clear" w:color="auto" w:fill="auto"/>
            <w:noWrap/>
            <w:vAlign w:val="bottom"/>
            <w:hideMark/>
          </w:tcPr>
          <w:p w14:paraId="0CEFF268" w14:textId="77777777" w:rsidR="00184F2A" w:rsidRPr="00EC0124" w:rsidRDefault="00184F2A" w:rsidP="00CE586D">
            <w:pPr>
              <w:jc w:val="right"/>
              <w:rPr>
                <w:color w:val="000000"/>
              </w:rPr>
            </w:pPr>
            <w:r w:rsidRPr="00EC0124">
              <w:rPr>
                <w:color w:val="000000"/>
              </w:rPr>
              <w:t>1360</w:t>
            </w:r>
          </w:p>
        </w:tc>
        <w:tc>
          <w:tcPr>
            <w:tcW w:w="500" w:type="pct"/>
            <w:tcBorders>
              <w:top w:val="nil"/>
              <w:left w:val="nil"/>
              <w:bottom w:val="single" w:sz="4" w:space="0" w:color="auto"/>
              <w:right w:val="single" w:sz="4" w:space="0" w:color="auto"/>
            </w:tcBorders>
            <w:shd w:val="clear" w:color="auto" w:fill="auto"/>
            <w:noWrap/>
            <w:vAlign w:val="bottom"/>
            <w:hideMark/>
          </w:tcPr>
          <w:p w14:paraId="6C333221" w14:textId="77777777" w:rsidR="00184F2A" w:rsidRPr="00EC0124" w:rsidRDefault="00184F2A" w:rsidP="00CE586D">
            <w:pPr>
              <w:jc w:val="right"/>
              <w:rPr>
                <w:color w:val="000000"/>
              </w:rPr>
            </w:pPr>
            <w:r w:rsidRPr="00EC0124">
              <w:rPr>
                <w:color w:val="000000"/>
              </w:rPr>
              <w:t>1856</w:t>
            </w:r>
          </w:p>
        </w:tc>
        <w:tc>
          <w:tcPr>
            <w:tcW w:w="502" w:type="pct"/>
            <w:tcBorders>
              <w:top w:val="nil"/>
              <w:left w:val="nil"/>
              <w:bottom w:val="single" w:sz="4" w:space="0" w:color="auto"/>
              <w:right w:val="single" w:sz="4" w:space="0" w:color="auto"/>
            </w:tcBorders>
            <w:shd w:val="clear" w:color="auto" w:fill="auto"/>
            <w:noWrap/>
            <w:vAlign w:val="bottom"/>
            <w:hideMark/>
          </w:tcPr>
          <w:p w14:paraId="03171E98" w14:textId="77777777" w:rsidR="00184F2A" w:rsidRPr="00EC0124" w:rsidRDefault="00184F2A" w:rsidP="00CE586D">
            <w:pPr>
              <w:jc w:val="right"/>
              <w:rPr>
                <w:color w:val="000000"/>
              </w:rPr>
            </w:pPr>
            <w:r w:rsidRPr="00EC0124">
              <w:rPr>
                <w:color w:val="000000"/>
              </w:rPr>
              <w:t>2317</w:t>
            </w:r>
          </w:p>
        </w:tc>
      </w:tr>
      <w:tr w:rsidR="00184F2A" w:rsidRPr="00EC0124" w14:paraId="3FCBFA6A"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1928F8B9" w14:textId="77777777" w:rsidR="00184F2A" w:rsidRPr="00EC0124" w:rsidRDefault="00184F2A" w:rsidP="00CE586D">
            <w:pPr>
              <w:jc w:val="right"/>
              <w:rPr>
                <w:color w:val="000000"/>
              </w:rPr>
            </w:pPr>
            <w:r w:rsidRPr="00EC0124">
              <w:rPr>
                <w:color w:val="000000"/>
              </w:rPr>
              <w:t>3</w:t>
            </w:r>
          </w:p>
        </w:tc>
        <w:tc>
          <w:tcPr>
            <w:tcW w:w="996" w:type="pct"/>
            <w:tcBorders>
              <w:top w:val="nil"/>
              <w:left w:val="nil"/>
              <w:bottom w:val="single" w:sz="4" w:space="0" w:color="auto"/>
              <w:right w:val="single" w:sz="4" w:space="0" w:color="auto"/>
            </w:tcBorders>
            <w:shd w:val="clear" w:color="auto" w:fill="auto"/>
            <w:noWrap/>
            <w:vAlign w:val="bottom"/>
            <w:hideMark/>
          </w:tcPr>
          <w:p w14:paraId="53DA97F0"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0403BE03" w14:textId="77777777" w:rsidR="00184F2A" w:rsidRPr="00EC0124" w:rsidRDefault="00184F2A" w:rsidP="00CE586D">
            <w:pPr>
              <w:jc w:val="right"/>
              <w:rPr>
                <w:color w:val="000000"/>
              </w:rPr>
            </w:pPr>
            <w:r w:rsidRPr="00EC0124">
              <w:rPr>
                <w:color w:val="000000"/>
              </w:rPr>
              <w:t>41</w:t>
            </w:r>
          </w:p>
        </w:tc>
        <w:tc>
          <w:tcPr>
            <w:tcW w:w="382" w:type="pct"/>
            <w:tcBorders>
              <w:top w:val="nil"/>
              <w:left w:val="nil"/>
              <w:bottom w:val="single" w:sz="4" w:space="0" w:color="auto"/>
              <w:right w:val="single" w:sz="4" w:space="0" w:color="auto"/>
            </w:tcBorders>
            <w:shd w:val="clear" w:color="auto" w:fill="auto"/>
            <w:noWrap/>
            <w:vAlign w:val="bottom"/>
            <w:hideMark/>
          </w:tcPr>
          <w:p w14:paraId="1E9D3B2E" w14:textId="77777777" w:rsidR="00184F2A" w:rsidRPr="00EC0124" w:rsidRDefault="00184F2A" w:rsidP="00CE586D">
            <w:pPr>
              <w:jc w:val="right"/>
              <w:rPr>
                <w:color w:val="000000"/>
              </w:rPr>
            </w:pPr>
            <w:r w:rsidRPr="00EC0124">
              <w:rPr>
                <w:color w:val="000000"/>
              </w:rPr>
              <w:t>143</w:t>
            </w:r>
          </w:p>
        </w:tc>
        <w:tc>
          <w:tcPr>
            <w:tcW w:w="382" w:type="pct"/>
            <w:tcBorders>
              <w:top w:val="nil"/>
              <w:left w:val="nil"/>
              <w:bottom w:val="single" w:sz="4" w:space="0" w:color="auto"/>
              <w:right w:val="single" w:sz="4" w:space="0" w:color="auto"/>
            </w:tcBorders>
            <w:shd w:val="clear" w:color="auto" w:fill="auto"/>
            <w:noWrap/>
            <w:vAlign w:val="bottom"/>
            <w:hideMark/>
          </w:tcPr>
          <w:p w14:paraId="10F40F22" w14:textId="77777777" w:rsidR="00184F2A" w:rsidRPr="00EC0124" w:rsidRDefault="00184F2A" w:rsidP="00CE586D">
            <w:pPr>
              <w:jc w:val="right"/>
              <w:rPr>
                <w:color w:val="000000"/>
              </w:rPr>
            </w:pPr>
            <w:r w:rsidRPr="00EC0124">
              <w:rPr>
                <w:color w:val="000000"/>
              </w:rPr>
              <w:t>304</w:t>
            </w:r>
          </w:p>
        </w:tc>
        <w:tc>
          <w:tcPr>
            <w:tcW w:w="382" w:type="pct"/>
            <w:tcBorders>
              <w:top w:val="nil"/>
              <w:left w:val="nil"/>
              <w:bottom w:val="single" w:sz="4" w:space="0" w:color="auto"/>
              <w:right w:val="single" w:sz="4" w:space="0" w:color="auto"/>
            </w:tcBorders>
            <w:shd w:val="clear" w:color="auto" w:fill="auto"/>
            <w:noWrap/>
            <w:vAlign w:val="bottom"/>
            <w:hideMark/>
          </w:tcPr>
          <w:p w14:paraId="7DF54066" w14:textId="77777777" w:rsidR="00184F2A" w:rsidRPr="00EC0124" w:rsidRDefault="00184F2A" w:rsidP="00CE586D">
            <w:pPr>
              <w:jc w:val="right"/>
              <w:rPr>
                <w:color w:val="000000"/>
              </w:rPr>
            </w:pPr>
            <w:r w:rsidRPr="00EC0124">
              <w:rPr>
                <w:color w:val="000000"/>
              </w:rPr>
              <w:t>759</w:t>
            </w:r>
          </w:p>
        </w:tc>
        <w:tc>
          <w:tcPr>
            <w:tcW w:w="500" w:type="pct"/>
            <w:tcBorders>
              <w:top w:val="nil"/>
              <w:left w:val="nil"/>
              <w:bottom w:val="single" w:sz="4" w:space="0" w:color="auto"/>
              <w:right w:val="single" w:sz="4" w:space="0" w:color="auto"/>
            </w:tcBorders>
            <w:shd w:val="clear" w:color="auto" w:fill="auto"/>
            <w:noWrap/>
            <w:vAlign w:val="bottom"/>
            <w:hideMark/>
          </w:tcPr>
          <w:p w14:paraId="44B479F9" w14:textId="77777777" w:rsidR="00184F2A" w:rsidRPr="00EC0124" w:rsidRDefault="00184F2A" w:rsidP="00CE586D">
            <w:pPr>
              <w:jc w:val="right"/>
              <w:rPr>
                <w:color w:val="000000"/>
              </w:rPr>
            </w:pPr>
            <w:r w:rsidRPr="00EC0124">
              <w:rPr>
                <w:color w:val="000000"/>
              </w:rPr>
              <w:t>1293</w:t>
            </w:r>
          </w:p>
        </w:tc>
        <w:tc>
          <w:tcPr>
            <w:tcW w:w="500" w:type="pct"/>
            <w:tcBorders>
              <w:top w:val="nil"/>
              <w:left w:val="nil"/>
              <w:bottom w:val="single" w:sz="4" w:space="0" w:color="auto"/>
              <w:right w:val="single" w:sz="4" w:space="0" w:color="auto"/>
            </w:tcBorders>
            <w:shd w:val="clear" w:color="auto" w:fill="auto"/>
            <w:noWrap/>
            <w:vAlign w:val="bottom"/>
            <w:hideMark/>
          </w:tcPr>
          <w:p w14:paraId="5AB8151B" w14:textId="77777777" w:rsidR="00184F2A" w:rsidRPr="00EC0124" w:rsidRDefault="00184F2A" w:rsidP="00CE586D">
            <w:pPr>
              <w:jc w:val="right"/>
              <w:rPr>
                <w:color w:val="000000"/>
              </w:rPr>
            </w:pPr>
            <w:r w:rsidRPr="00EC0124">
              <w:rPr>
                <w:color w:val="000000"/>
              </w:rPr>
              <w:t>1796</w:t>
            </w:r>
          </w:p>
        </w:tc>
        <w:tc>
          <w:tcPr>
            <w:tcW w:w="502" w:type="pct"/>
            <w:tcBorders>
              <w:top w:val="nil"/>
              <w:left w:val="nil"/>
              <w:bottom w:val="single" w:sz="4" w:space="0" w:color="auto"/>
              <w:right w:val="single" w:sz="4" w:space="0" w:color="auto"/>
            </w:tcBorders>
            <w:shd w:val="clear" w:color="auto" w:fill="auto"/>
            <w:noWrap/>
            <w:vAlign w:val="bottom"/>
            <w:hideMark/>
          </w:tcPr>
          <w:p w14:paraId="630E89DE" w14:textId="77777777" w:rsidR="00184F2A" w:rsidRPr="00EC0124" w:rsidRDefault="00184F2A" w:rsidP="00CE586D">
            <w:pPr>
              <w:jc w:val="right"/>
              <w:rPr>
                <w:color w:val="000000"/>
              </w:rPr>
            </w:pPr>
            <w:r w:rsidRPr="00EC0124">
              <w:rPr>
                <w:color w:val="000000"/>
              </w:rPr>
              <w:t>2111</w:t>
            </w:r>
          </w:p>
        </w:tc>
      </w:tr>
      <w:tr w:rsidR="00184F2A" w:rsidRPr="00EC0124" w14:paraId="4EF52472"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0F529C83" w14:textId="77777777" w:rsidR="00184F2A" w:rsidRPr="00EC0124" w:rsidRDefault="00184F2A" w:rsidP="00CE586D">
            <w:pPr>
              <w:jc w:val="right"/>
              <w:rPr>
                <w:color w:val="000000"/>
              </w:rPr>
            </w:pPr>
            <w:r w:rsidRPr="00EC0124">
              <w:rPr>
                <w:color w:val="000000"/>
              </w:rPr>
              <w:t>3</w:t>
            </w:r>
          </w:p>
        </w:tc>
        <w:tc>
          <w:tcPr>
            <w:tcW w:w="996" w:type="pct"/>
            <w:tcBorders>
              <w:top w:val="nil"/>
              <w:left w:val="nil"/>
              <w:bottom w:val="single" w:sz="4" w:space="0" w:color="auto"/>
              <w:right w:val="single" w:sz="4" w:space="0" w:color="auto"/>
            </w:tcBorders>
            <w:shd w:val="clear" w:color="auto" w:fill="auto"/>
            <w:noWrap/>
            <w:vAlign w:val="bottom"/>
            <w:hideMark/>
          </w:tcPr>
          <w:p w14:paraId="6F4B058F"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2C213317" w14:textId="77777777" w:rsidR="00184F2A" w:rsidRPr="00EC0124" w:rsidRDefault="00184F2A" w:rsidP="00CE586D">
            <w:pPr>
              <w:jc w:val="right"/>
              <w:rPr>
                <w:color w:val="000000"/>
              </w:rPr>
            </w:pPr>
            <w:r w:rsidRPr="00EC0124">
              <w:rPr>
                <w:color w:val="000000"/>
              </w:rPr>
              <w:t>41</w:t>
            </w:r>
          </w:p>
        </w:tc>
        <w:tc>
          <w:tcPr>
            <w:tcW w:w="382" w:type="pct"/>
            <w:tcBorders>
              <w:top w:val="nil"/>
              <w:left w:val="nil"/>
              <w:bottom w:val="single" w:sz="4" w:space="0" w:color="auto"/>
              <w:right w:val="single" w:sz="4" w:space="0" w:color="auto"/>
            </w:tcBorders>
            <w:shd w:val="clear" w:color="auto" w:fill="auto"/>
            <w:noWrap/>
            <w:vAlign w:val="bottom"/>
            <w:hideMark/>
          </w:tcPr>
          <w:p w14:paraId="10B1C1D0" w14:textId="77777777" w:rsidR="00184F2A" w:rsidRPr="00EC0124" w:rsidRDefault="00184F2A" w:rsidP="00CE586D">
            <w:pPr>
              <w:jc w:val="right"/>
              <w:rPr>
                <w:color w:val="000000"/>
              </w:rPr>
            </w:pPr>
            <w:r w:rsidRPr="00EC0124">
              <w:rPr>
                <w:color w:val="000000"/>
              </w:rPr>
              <w:t>173</w:t>
            </w:r>
          </w:p>
        </w:tc>
        <w:tc>
          <w:tcPr>
            <w:tcW w:w="382" w:type="pct"/>
            <w:tcBorders>
              <w:top w:val="nil"/>
              <w:left w:val="nil"/>
              <w:bottom w:val="single" w:sz="4" w:space="0" w:color="auto"/>
              <w:right w:val="single" w:sz="4" w:space="0" w:color="auto"/>
            </w:tcBorders>
            <w:shd w:val="clear" w:color="auto" w:fill="auto"/>
            <w:noWrap/>
            <w:vAlign w:val="bottom"/>
            <w:hideMark/>
          </w:tcPr>
          <w:p w14:paraId="0E6514D8" w14:textId="77777777" w:rsidR="00184F2A" w:rsidRPr="00EC0124" w:rsidRDefault="00184F2A" w:rsidP="00CE586D">
            <w:pPr>
              <w:jc w:val="right"/>
              <w:rPr>
                <w:color w:val="000000"/>
              </w:rPr>
            </w:pPr>
            <w:r w:rsidRPr="00EC0124">
              <w:rPr>
                <w:color w:val="000000"/>
              </w:rPr>
              <w:t>348</w:t>
            </w:r>
          </w:p>
        </w:tc>
        <w:tc>
          <w:tcPr>
            <w:tcW w:w="382" w:type="pct"/>
            <w:tcBorders>
              <w:top w:val="nil"/>
              <w:left w:val="nil"/>
              <w:bottom w:val="single" w:sz="4" w:space="0" w:color="auto"/>
              <w:right w:val="single" w:sz="4" w:space="0" w:color="auto"/>
            </w:tcBorders>
            <w:shd w:val="clear" w:color="auto" w:fill="auto"/>
            <w:noWrap/>
            <w:vAlign w:val="bottom"/>
            <w:hideMark/>
          </w:tcPr>
          <w:p w14:paraId="56DD527F" w14:textId="77777777" w:rsidR="00184F2A" w:rsidRPr="00EC0124" w:rsidRDefault="00184F2A" w:rsidP="00CE586D">
            <w:pPr>
              <w:jc w:val="right"/>
              <w:rPr>
                <w:color w:val="000000"/>
              </w:rPr>
            </w:pPr>
            <w:r w:rsidRPr="00EC0124">
              <w:rPr>
                <w:color w:val="000000"/>
              </w:rPr>
              <w:t>813</w:t>
            </w:r>
          </w:p>
        </w:tc>
        <w:tc>
          <w:tcPr>
            <w:tcW w:w="500" w:type="pct"/>
            <w:tcBorders>
              <w:top w:val="nil"/>
              <w:left w:val="nil"/>
              <w:bottom w:val="single" w:sz="4" w:space="0" w:color="auto"/>
              <w:right w:val="single" w:sz="4" w:space="0" w:color="auto"/>
            </w:tcBorders>
            <w:shd w:val="clear" w:color="auto" w:fill="auto"/>
            <w:noWrap/>
            <w:vAlign w:val="bottom"/>
            <w:hideMark/>
          </w:tcPr>
          <w:p w14:paraId="03B2BC8A" w14:textId="77777777" w:rsidR="00184F2A" w:rsidRPr="00EC0124" w:rsidRDefault="00184F2A" w:rsidP="00CE586D">
            <w:pPr>
              <w:jc w:val="right"/>
              <w:rPr>
                <w:color w:val="000000"/>
              </w:rPr>
            </w:pPr>
            <w:r w:rsidRPr="00EC0124">
              <w:rPr>
                <w:color w:val="000000"/>
              </w:rPr>
              <w:t>1412</w:t>
            </w:r>
          </w:p>
        </w:tc>
        <w:tc>
          <w:tcPr>
            <w:tcW w:w="500" w:type="pct"/>
            <w:tcBorders>
              <w:top w:val="nil"/>
              <w:left w:val="nil"/>
              <w:bottom w:val="single" w:sz="4" w:space="0" w:color="auto"/>
              <w:right w:val="single" w:sz="4" w:space="0" w:color="auto"/>
            </w:tcBorders>
            <w:shd w:val="clear" w:color="auto" w:fill="auto"/>
            <w:noWrap/>
            <w:vAlign w:val="bottom"/>
            <w:hideMark/>
          </w:tcPr>
          <w:p w14:paraId="7AF7AAE8" w14:textId="77777777" w:rsidR="00184F2A" w:rsidRPr="00EC0124" w:rsidRDefault="00184F2A" w:rsidP="00CE586D">
            <w:pPr>
              <w:jc w:val="right"/>
              <w:rPr>
                <w:color w:val="000000"/>
              </w:rPr>
            </w:pPr>
            <w:r w:rsidRPr="00EC0124">
              <w:rPr>
                <w:color w:val="000000"/>
              </w:rPr>
              <w:t>1900</w:t>
            </w:r>
          </w:p>
        </w:tc>
        <w:tc>
          <w:tcPr>
            <w:tcW w:w="502" w:type="pct"/>
            <w:tcBorders>
              <w:top w:val="nil"/>
              <w:left w:val="nil"/>
              <w:bottom w:val="single" w:sz="4" w:space="0" w:color="auto"/>
              <w:right w:val="single" w:sz="4" w:space="0" w:color="auto"/>
            </w:tcBorders>
            <w:shd w:val="clear" w:color="auto" w:fill="auto"/>
            <w:noWrap/>
            <w:vAlign w:val="bottom"/>
            <w:hideMark/>
          </w:tcPr>
          <w:p w14:paraId="0A649001" w14:textId="77777777" w:rsidR="00184F2A" w:rsidRPr="00EC0124" w:rsidRDefault="00184F2A" w:rsidP="00CE586D">
            <w:pPr>
              <w:jc w:val="right"/>
              <w:rPr>
                <w:color w:val="000000"/>
              </w:rPr>
            </w:pPr>
            <w:r w:rsidRPr="00EC0124">
              <w:rPr>
                <w:color w:val="000000"/>
              </w:rPr>
              <w:t>2472</w:t>
            </w:r>
          </w:p>
        </w:tc>
      </w:tr>
      <w:tr w:rsidR="00184F2A" w:rsidRPr="00EC0124" w14:paraId="781F8093"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2D83F817" w14:textId="77777777" w:rsidR="00184F2A" w:rsidRPr="00EC0124" w:rsidRDefault="00184F2A" w:rsidP="00CE586D">
            <w:pPr>
              <w:jc w:val="right"/>
              <w:rPr>
                <w:color w:val="000000"/>
              </w:rPr>
            </w:pPr>
            <w:r w:rsidRPr="00EC0124">
              <w:rPr>
                <w:color w:val="000000"/>
              </w:rPr>
              <w:t>3</w:t>
            </w:r>
          </w:p>
        </w:tc>
        <w:tc>
          <w:tcPr>
            <w:tcW w:w="996" w:type="pct"/>
            <w:tcBorders>
              <w:top w:val="nil"/>
              <w:left w:val="nil"/>
              <w:bottom w:val="single" w:sz="4" w:space="0" w:color="auto"/>
              <w:right w:val="single" w:sz="4" w:space="0" w:color="auto"/>
            </w:tcBorders>
            <w:shd w:val="clear" w:color="auto" w:fill="auto"/>
            <w:noWrap/>
            <w:vAlign w:val="bottom"/>
            <w:hideMark/>
          </w:tcPr>
          <w:p w14:paraId="3AD1598E"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0C657634" w14:textId="77777777" w:rsidR="00184F2A" w:rsidRPr="00EC0124" w:rsidRDefault="00184F2A" w:rsidP="00CE586D">
            <w:pPr>
              <w:jc w:val="right"/>
              <w:rPr>
                <w:color w:val="000000"/>
              </w:rPr>
            </w:pPr>
            <w:r w:rsidRPr="00EC0124">
              <w:rPr>
                <w:color w:val="000000"/>
              </w:rPr>
              <w:t>43</w:t>
            </w:r>
          </w:p>
        </w:tc>
        <w:tc>
          <w:tcPr>
            <w:tcW w:w="382" w:type="pct"/>
            <w:tcBorders>
              <w:top w:val="nil"/>
              <w:left w:val="nil"/>
              <w:bottom w:val="single" w:sz="4" w:space="0" w:color="auto"/>
              <w:right w:val="single" w:sz="4" w:space="0" w:color="auto"/>
            </w:tcBorders>
            <w:shd w:val="clear" w:color="auto" w:fill="auto"/>
            <w:noWrap/>
            <w:vAlign w:val="bottom"/>
            <w:hideMark/>
          </w:tcPr>
          <w:p w14:paraId="2B7465A9" w14:textId="77777777" w:rsidR="00184F2A" w:rsidRPr="00EC0124" w:rsidRDefault="00184F2A" w:rsidP="00CE586D">
            <w:pPr>
              <w:jc w:val="right"/>
              <w:rPr>
                <w:color w:val="000000"/>
              </w:rPr>
            </w:pPr>
            <w:r w:rsidRPr="00EC0124">
              <w:rPr>
                <w:color w:val="000000"/>
              </w:rPr>
              <w:t>153</w:t>
            </w:r>
          </w:p>
        </w:tc>
        <w:tc>
          <w:tcPr>
            <w:tcW w:w="382" w:type="pct"/>
            <w:tcBorders>
              <w:top w:val="nil"/>
              <w:left w:val="nil"/>
              <w:bottom w:val="single" w:sz="4" w:space="0" w:color="auto"/>
              <w:right w:val="single" w:sz="4" w:space="0" w:color="auto"/>
            </w:tcBorders>
            <w:shd w:val="clear" w:color="auto" w:fill="auto"/>
            <w:noWrap/>
            <w:vAlign w:val="bottom"/>
            <w:hideMark/>
          </w:tcPr>
          <w:p w14:paraId="2B6CC3C9" w14:textId="77777777" w:rsidR="00184F2A" w:rsidRPr="00EC0124" w:rsidRDefault="00184F2A" w:rsidP="00CE586D">
            <w:pPr>
              <w:jc w:val="right"/>
              <w:rPr>
                <w:color w:val="000000"/>
              </w:rPr>
            </w:pPr>
            <w:r w:rsidRPr="00EC0124">
              <w:rPr>
                <w:color w:val="000000"/>
              </w:rPr>
              <w:t>325</w:t>
            </w:r>
          </w:p>
        </w:tc>
        <w:tc>
          <w:tcPr>
            <w:tcW w:w="382" w:type="pct"/>
            <w:tcBorders>
              <w:top w:val="nil"/>
              <w:left w:val="nil"/>
              <w:bottom w:val="single" w:sz="4" w:space="0" w:color="auto"/>
              <w:right w:val="single" w:sz="4" w:space="0" w:color="auto"/>
            </w:tcBorders>
            <w:shd w:val="clear" w:color="auto" w:fill="auto"/>
            <w:noWrap/>
            <w:vAlign w:val="bottom"/>
            <w:hideMark/>
          </w:tcPr>
          <w:p w14:paraId="069FC320" w14:textId="77777777" w:rsidR="00184F2A" w:rsidRPr="00EC0124" w:rsidRDefault="00184F2A" w:rsidP="00CE586D">
            <w:pPr>
              <w:jc w:val="right"/>
              <w:rPr>
                <w:color w:val="000000"/>
              </w:rPr>
            </w:pPr>
            <w:r w:rsidRPr="00EC0124">
              <w:rPr>
                <w:color w:val="000000"/>
              </w:rPr>
              <w:t>783</w:t>
            </w:r>
          </w:p>
        </w:tc>
        <w:tc>
          <w:tcPr>
            <w:tcW w:w="500" w:type="pct"/>
            <w:tcBorders>
              <w:top w:val="nil"/>
              <w:left w:val="nil"/>
              <w:bottom w:val="single" w:sz="4" w:space="0" w:color="auto"/>
              <w:right w:val="single" w:sz="4" w:space="0" w:color="auto"/>
            </w:tcBorders>
            <w:shd w:val="clear" w:color="auto" w:fill="auto"/>
            <w:noWrap/>
            <w:vAlign w:val="bottom"/>
            <w:hideMark/>
          </w:tcPr>
          <w:p w14:paraId="3A0D5294" w14:textId="77777777" w:rsidR="00184F2A" w:rsidRPr="00EC0124" w:rsidRDefault="00184F2A" w:rsidP="00CE586D">
            <w:pPr>
              <w:jc w:val="right"/>
              <w:rPr>
                <w:color w:val="000000"/>
              </w:rPr>
            </w:pPr>
            <w:r w:rsidRPr="00EC0124">
              <w:rPr>
                <w:color w:val="000000"/>
              </w:rPr>
              <w:t>1290</w:t>
            </w:r>
          </w:p>
        </w:tc>
        <w:tc>
          <w:tcPr>
            <w:tcW w:w="500" w:type="pct"/>
            <w:tcBorders>
              <w:top w:val="nil"/>
              <w:left w:val="nil"/>
              <w:bottom w:val="single" w:sz="4" w:space="0" w:color="auto"/>
              <w:right w:val="single" w:sz="4" w:space="0" w:color="auto"/>
            </w:tcBorders>
            <w:shd w:val="clear" w:color="auto" w:fill="auto"/>
            <w:noWrap/>
            <w:vAlign w:val="bottom"/>
            <w:hideMark/>
          </w:tcPr>
          <w:p w14:paraId="2C25DB32" w14:textId="77777777" w:rsidR="00184F2A" w:rsidRPr="00EC0124" w:rsidRDefault="00184F2A" w:rsidP="00CE586D">
            <w:pPr>
              <w:jc w:val="right"/>
              <w:rPr>
                <w:color w:val="000000"/>
              </w:rPr>
            </w:pPr>
            <w:r w:rsidRPr="00EC0124">
              <w:rPr>
                <w:color w:val="000000"/>
              </w:rPr>
              <w:t>1820</w:t>
            </w:r>
          </w:p>
        </w:tc>
        <w:tc>
          <w:tcPr>
            <w:tcW w:w="502" w:type="pct"/>
            <w:tcBorders>
              <w:top w:val="nil"/>
              <w:left w:val="nil"/>
              <w:bottom w:val="single" w:sz="4" w:space="0" w:color="auto"/>
              <w:right w:val="single" w:sz="4" w:space="0" w:color="auto"/>
            </w:tcBorders>
            <w:shd w:val="clear" w:color="auto" w:fill="auto"/>
            <w:noWrap/>
            <w:vAlign w:val="bottom"/>
            <w:hideMark/>
          </w:tcPr>
          <w:p w14:paraId="4356E86D" w14:textId="77777777" w:rsidR="00184F2A" w:rsidRPr="00EC0124" w:rsidRDefault="00184F2A" w:rsidP="00CE586D">
            <w:pPr>
              <w:jc w:val="right"/>
              <w:rPr>
                <w:color w:val="000000"/>
              </w:rPr>
            </w:pPr>
            <w:r w:rsidRPr="00EC0124">
              <w:rPr>
                <w:color w:val="000000"/>
              </w:rPr>
              <w:t>2264</w:t>
            </w:r>
          </w:p>
        </w:tc>
      </w:tr>
      <w:tr w:rsidR="00184F2A" w:rsidRPr="00EC0124" w14:paraId="62391956"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6B948594" w14:textId="77777777" w:rsidR="00184F2A" w:rsidRPr="00EC0124" w:rsidRDefault="00184F2A" w:rsidP="00CE586D">
            <w:pPr>
              <w:jc w:val="right"/>
              <w:rPr>
                <w:color w:val="000000"/>
              </w:rPr>
            </w:pPr>
            <w:r w:rsidRPr="00EC0124">
              <w:rPr>
                <w:color w:val="000000"/>
              </w:rPr>
              <w:t>3</w:t>
            </w:r>
          </w:p>
        </w:tc>
        <w:tc>
          <w:tcPr>
            <w:tcW w:w="996" w:type="pct"/>
            <w:tcBorders>
              <w:top w:val="nil"/>
              <w:left w:val="nil"/>
              <w:bottom w:val="single" w:sz="4" w:space="0" w:color="auto"/>
              <w:right w:val="single" w:sz="4" w:space="0" w:color="auto"/>
            </w:tcBorders>
            <w:shd w:val="clear" w:color="auto" w:fill="auto"/>
            <w:noWrap/>
            <w:vAlign w:val="bottom"/>
            <w:hideMark/>
          </w:tcPr>
          <w:p w14:paraId="3BD57A79"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07C8499B" w14:textId="77777777" w:rsidR="00184F2A" w:rsidRPr="00EC0124" w:rsidRDefault="00184F2A" w:rsidP="00CE586D">
            <w:pPr>
              <w:jc w:val="right"/>
              <w:rPr>
                <w:color w:val="000000"/>
              </w:rPr>
            </w:pPr>
            <w:r w:rsidRPr="00EC0124">
              <w:rPr>
                <w:color w:val="000000"/>
              </w:rPr>
              <w:t>40</w:t>
            </w:r>
          </w:p>
        </w:tc>
        <w:tc>
          <w:tcPr>
            <w:tcW w:w="382" w:type="pct"/>
            <w:tcBorders>
              <w:top w:val="nil"/>
              <w:left w:val="nil"/>
              <w:bottom w:val="single" w:sz="4" w:space="0" w:color="auto"/>
              <w:right w:val="single" w:sz="4" w:space="0" w:color="auto"/>
            </w:tcBorders>
            <w:shd w:val="clear" w:color="auto" w:fill="auto"/>
            <w:noWrap/>
            <w:vAlign w:val="bottom"/>
            <w:hideMark/>
          </w:tcPr>
          <w:p w14:paraId="29BC6406" w14:textId="77777777" w:rsidR="00184F2A" w:rsidRPr="00EC0124" w:rsidRDefault="00184F2A" w:rsidP="00CE586D">
            <w:pPr>
              <w:jc w:val="right"/>
              <w:rPr>
                <w:color w:val="000000"/>
              </w:rPr>
            </w:pPr>
            <w:r w:rsidRPr="00EC0124">
              <w:rPr>
                <w:color w:val="000000"/>
              </w:rPr>
              <w:t>161</w:t>
            </w:r>
          </w:p>
        </w:tc>
        <w:tc>
          <w:tcPr>
            <w:tcW w:w="382" w:type="pct"/>
            <w:tcBorders>
              <w:top w:val="nil"/>
              <w:left w:val="nil"/>
              <w:bottom w:val="single" w:sz="4" w:space="0" w:color="auto"/>
              <w:right w:val="single" w:sz="4" w:space="0" w:color="auto"/>
            </w:tcBorders>
            <w:shd w:val="clear" w:color="auto" w:fill="auto"/>
            <w:noWrap/>
            <w:vAlign w:val="bottom"/>
            <w:hideMark/>
          </w:tcPr>
          <w:p w14:paraId="3B56142B" w14:textId="77777777" w:rsidR="00184F2A" w:rsidRPr="00EC0124" w:rsidRDefault="00184F2A" w:rsidP="00CE586D">
            <w:pPr>
              <w:jc w:val="right"/>
              <w:rPr>
                <w:color w:val="000000"/>
              </w:rPr>
            </w:pPr>
            <w:r w:rsidRPr="00EC0124">
              <w:rPr>
                <w:color w:val="000000"/>
              </w:rPr>
              <w:t>331</w:t>
            </w:r>
          </w:p>
        </w:tc>
        <w:tc>
          <w:tcPr>
            <w:tcW w:w="382" w:type="pct"/>
            <w:tcBorders>
              <w:top w:val="nil"/>
              <w:left w:val="nil"/>
              <w:bottom w:val="single" w:sz="4" w:space="0" w:color="auto"/>
              <w:right w:val="single" w:sz="4" w:space="0" w:color="auto"/>
            </w:tcBorders>
            <w:shd w:val="clear" w:color="auto" w:fill="auto"/>
            <w:noWrap/>
            <w:vAlign w:val="bottom"/>
            <w:hideMark/>
          </w:tcPr>
          <w:p w14:paraId="7050953A" w14:textId="77777777" w:rsidR="00184F2A" w:rsidRPr="00EC0124" w:rsidRDefault="00184F2A" w:rsidP="00CE586D">
            <w:pPr>
              <w:jc w:val="right"/>
              <w:rPr>
                <w:color w:val="000000"/>
              </w:rPr>
            </w:pPr>
            <w:r w:rsidRPr="00EC0124">
              <w:rPr>
                <w:color w:val="000000"/>
              </w:rPr>
              <w:t>793</w:t>
            </w:r>
          </w:p>
        </w:tc>
        <w:tc>
          <w:tcPr>
            <w:tcW w:w="500" w:type="pct"/>
            <w:tcBorders>
              <w:top w:val="nil"/>
              <w:left w:val="nil"/>
              <w:bottom w:val="single" w:sz="4" w:space="0" w:color="auto"/>
              <w:right w:val="single" w:sz="4" w:space="0" w:color="auto"/>
            </w:tcBorders>
            <w:shd w:val="clear" w:color="auto" w:fill="auto"/>
            <w:noWrap/>
            <w:vAlign w:val="bottom"/>
            <w:hideMark/>
          </w:tcPr>
          <w:p w14:paraId="5E79C994" w14:textId="77777777" w:rsidR="00184F2A" w:rsidRPr="00EC0124" w:rsidRDefault="00184F2A" w:rsidP="00CE586D">
            <w:pPr>
              <w:jc w:val="right"/>
              <w:rPr>
                <w:color w:val="000000"/>
              </w:rPr>
            </w:pPr>
            <w:r w:rsidRPr="00EC0124">
              <w:rPr>
                <w:color w:val="000000"/>
              </w:rPr>
              <w:t>1369</w:t>
            </w:r>
          </w:p>
        </w:tc>
        <w:tc>
          <w:tcPr>
            <w:tcW w:w="500" w:type="pct"/>
            <w:tcBorders>
              <w:top w:val="nil"/>
              <w:left w:val="nil"/>
              <w:bottom w:val="single" w:sz="4" w:space="0" w:color="auto"/>
              <w:right w:val="single" w:sz="4" w:space="0" w:color="auto"/>
            </w:tcBorders>
            <w:shd w:val="clear" w:color="auto" w:fill="auto"/>
            <w:noWrap/>
            <w:vAlign w:val="bottom"/>
            <w:hideMark/>
          </w:tcPr>
          <w:p w14:paraId="0137282F" w14:textId="77777777" w:rsidR="00184F2A" w:rsidRPr="00EC0124" w:rsidRDefault="00184F2A" w:rsidP="00CE586D">
            <w:pPr>
              <w:jc w:val="right"/>
              <w:rPr>
                <w:color w:val="000000"/>
              </w:rPr>
            </w:pPr>
            <w:r w:rsidRPr="00EC0124">
              <w:rPr>
                <w:color w:val="000000"/>
              </w:rPr>
              <w:t>1853</w:t>
            </w:r>
          </w:p>
        </w:tc>
        <w:tc>
          <w:tcPr>
            <w:tcW w:w="502" w:type="pct"/>
            <w:tcBorders>
              <w:top w:val="nil"/>
              <w:left w:val="nil"/>
              <w:bottom w:val="single" w:sz="4" w:space="0" w:color="auto"/>
              <w:right w:val="single" w:sz="4" w:space="0" w:color="auto"/>
            </w:tcBorders>
            <w:shd w:val="clear" w:color="auto" w:fill="auto"/>
            <w:noWrap/>
            <w:vAlign w:val="bottom"/>
            <w:hideMark/>
          </w:tcPr>
          <w:p w14:paraId="3C0D3864" w14:textId="77777777" w:rsidR="00184F2A" w:rsidRPr="00EC0124" w:rsidRDefault="00184F2A" w:rsidP="00CE586D">
            <w:pPr>
              <w:jc w:val="right"/>
              <w:rPr>
                <w:color w:val="000000"/>
              </w:rPr>
            </w:pPr>
            <w:r w:rsidRPr="00EC0124">
              <w:rPr>
                <w:color w:val="000000"/>
              </w:rPr>
              <w:t>2325</w:t>
            </w:r>
          </w:p>
        </w:tc>
      </w:tr>
      <w:tr w:rsidR="00184F2A" w:rsidRPr="00EC0124" w14:paraId="79F9C012"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438DE8B6" w14:textId="77777777" w:rsidR="00184F2A" w:rsidRPr="00EC0124" w:rsidRDefault="00184F2A" w:rsidP="00CE586D">
            <w:pPr>
              <w:jc w:val="right"/>
              <w:rPr>
                <w:color w:val="000000"/>
              </w:rPr>
            </w:pPr>
            <w:r w:rsidRPr="00EC0124">
              <w:rPr>
                <w:color w:val="000000"/>
              </w:rPr>
              <w:t>4</w:t>
            </w:r>
          </w:p>
        </w:tc>
        <w:tc>
          <w:tcPr>
            <w:tcW w:w="996" w:type="pct"/>
            <w:tcBorders>
              <w:top w:val="nil"/>
              <w:left w:val="nil"/>
              <w:bottom w:val="single" w:sz="4" w:space="0" w:color="auto"/>
              <w:right w:val="single" w:sz="4" w:space="0" w:color="auto"/>
            </w:tcBorders>
            <w:shd w:val="clear" w:color="auto" w:fill="auto"/>
            <w:noWrap/>
            <w:vAlign w:val="bottom"/>
            <w:hideMark/>
          </w:tcPr>
          <w:p w14:paraId="36255A3F"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5203EB57" w14:textId="77777777" w:rsidR="00184F2A" w:rsidRPr="00EC0124" w:rsidRDefault="00184F2A" w:rsidP="00CE586D">
            <w:pPr>
              <w:jc w:val="right"/>
              <w:rPr>
                <w:color w:val="000000"/>
              </w:rPr>
            </w:pPr>
            <w:r w:rsidRPr="00EC0124">
              <w:rPr>
                <w:color w:val="000000"/>
              </w:rPr>
              <w:t>40</w:t>
            </w:r>
          </w:p>
        </w:tc>
        <w:tc>
          <w:tcPr>
            <w:tcW w:w="382" w:type="pct"/>
            <w:tcBorders>
              <w:top w:val="nil"/>
              <w:left w:val="nil"/>
              <w:bottom w:val="single" w:sz="4" w:space="0" w:color="auto"/>
              <w:right w:val="single" w:sz="4" w:space="0" w:color="auto"/>
            </w:tcBorders>
            <w:shd w:val="clear" w:color="auto" w:fill="auto"/>
            <w:noWrap/>
            <w:vAlign w:val="bottom"/>
            <w:hideMark/>
          </w:tcPr>
          <w:p w14:paraId="7B685B3E" w14:textId="77777777" w:rsidR="00184F2A" w:rsidRPr="00EC0124" w:rsidRDefault="00184F2A" w:rsidP="00CE586D">
            <w:pPr>
              <w:jc w:val="right"/>
              <w:rPr>
                <w:color w:val="000000"/>
              </w:rPr>
            </w:pPr>
            <w:r w:rsidRPr="00EC0124">
              <w:rPr>
                <w:color w:val="000000"/>
              </w:rPr>
              <w:t>144</w:t>
            </w:r>
          </w:p>
        </w:tc>
        <w:tc>
          <w:tcPr>
            <w:tcW w:w="382" w:type="pct"/>
            <w:tcBorders>
              <w:top w:val="nil"/>
              <w:left w:val="nil"/>
              <w:bottom w:val="single" w:sz="4" w:space="0" w:color="auto"/>
              <w:right w:val="single" w:sz="4" w:space="0" w:color="auto"/>
            </w:tcBorders>
            <w:shd w:val="clear" w:color="auto" w:fill="auto"/>
            <w:noWrap/>
            <w:vAlign w:val="bottom"/>
            <w:hideMark/>
          </w:tcPr>
          <w:p w14:paraId="6D815647" w14:textId="77777777" w:rsidR="00184F2A" w:rsidRPr="00EC0124" w:rsidRDefault="00184F2A" w:rsidP="00CE586D">
            <w:pPr>
              <w:jc w:val="right"/>
              <w:rPr>
                <w:color w:val="000000"/>
              </w:rPr>
            </w:pPr>
            <w:r w:rsidRPr="00EC0124">
              <w:rPr>
                <w:color w:val="000000"/>
              </w:rPr>
              <w:t>305</w:t>
            </w:r>
          </w:p>
        </w:tc>
        <w:tc>
          <w:tcPr>
            <w:tcW w:w="382" w:type="pct"/>
            <w:tcBorders>
              <w:top w:val="nil"/>
              <w:left w:val="nil"/>
              <w:bottom w:val="single" w:sz="4" w:space="0" w:color="auto"/>
              <w:right w:val="single" w:sz="4" w:space="0" w:color="auto"/>
            </w:tcBorders>
            <w:shd w:val="clear" w:color="auto" w:fill="auto"/>
            <w:noWrap/>
            <w:vAlign w:val="bottom"/>
            <w:hideMark/>
          </w:tcPr>
          <w:p w14:paraId="15D7CC45" w14:textId="77777777" w:rsidR="00184F2A" w:rsidRPr="00EC0124" w:rsidRDefault="00184F2A" w:rsidP="00CE586D">
            <w:pPr>
              <w:jc w:val="right"/>
              <w:rPr>
                <w:color w:val="000000"/>
              </w:rPr>
            </w:pPr>
            <w:r w:rsidRPr="00EC0124">
              <w:rPr>
                <w:color w:val="000000"/>
              </w:rPr>
              <w:t>763</w:t>
            </w:r>
          </w:p>
        </w:tc>
        <w:tc>
          <w:tcPr>
            <w:tcW w:w="500" w:type="pct"/>
            <w:tcBorders>
              <w:top w:val="nil"/>
              <w:left w:val="nil"/>
              <w:bottom w:val="single" w:sz="4" w:space="0" w:color="auto"/>
              <w:right w:val="single" w:sz="4" w:space="0" w:color="auto"/>
            </w:tcBorders>
            <w:shd w:val="clear" w:color="auto" w:fill="auto"/>
            <w:noWrap/>
            <w:vAlign w:val="bottom"/>
            <w:hideMark/>
          </w:tcPr>
          <w:p w14:paraId="12C42AE4" w14:textId="77777777" w:rsidR="00184F2A" w:rsidRPr="00EC0124" w:rsidRDefault="00184F2A" w:rsidP="00CE586D">
            <w:pPr>
              <w:jc w:val="right"/>
              <w:rPr>
                <w:color w:val="000000"/>
              </w:rPr>
            </w:pPr>
            <w:r w:rsidRPr="00EC0124">
              <w:rPr>
                <w:color w:val="000000"/>
              </w:rPr>
              <w:t>1286</w:t>
            </w:r>
          </w:p>
        </w:tc>
        <w:tc>
          <w:tcPr>
            <w:tcW w:w="500" w:type="pct"/>
            <w:tcBorders>
              <w:top w:val="nil"/>
              <w:left w:val="nil"/>
              <w:bottom w:val="single" w:sz="4" w:space="0" w:color="auto"/>
              <w:right w:val="single" w:sz="4" w:space="0" w:color="auto"/>
            </w:tcBorders>
            <w:shd w:val="clear" w:color="auto" w:fill="auto"/>
            <w:noWrap/>
            <w:vAlign w:val="bottom"/>
            <w:hideMark/>
          </w:tcPr>
          <w:p w14:paraId="0AAE2CAC" w14:textId="77777777" w:rsidR="00184F2A" w:rsidRPr="00EC0124" w:rsidRDefault="00184F2A" w:rsidP="00CE586D">
            <w:pPr>
              <w:jc w:val="right"/>
              <w:rPr>
                <w:color w:val="000000"/>
              </w:rPr>
            </w:pPr>
            <w:r w:rsidRPr="00EC0124">
              <w:rPr>
                <w:color w:val="000000"/>
              </w:rPr>
              <w:t>1799</w:t>
            </w:r>
          </w:p>
        </w:tc>
        <w:tc>
          <w:tcPr>
            <w:tcW w:w="502" w:type="pct"/>
            <w:tcBorders>
              <w:top w:val="nil"/>
              <w:left w:val="nil"/>
              <w:bottom w:val="single" w:sz="4" w:space="0" w:color="auto"/>
              <w:right w:val="single" w:sz="4" w:space="0" w:color="auto"/>
            </w:tcBorders>
            <w:shd w:val="clear" w:color="auto" w:fill="auto"/>
            <w:noWrap/>
            <w:vAlign w:val="bottom"/>
            <w:hideMark/>
          </w:tcPr>
          <w:p w14:paraId="56F46CAB" w14:textId="77777777" w:rsidR="00184F2A" w:rsidRPr="00EC0124" w:rsidRDefault="00184F2A" w:rsidP="00CE586D">
            <w:pPr>
              <w:jc w:val="right"/>
              <w:rPr>
                <w:color w:val="000000"/>
              </w:rPr>
            </w:pPr>
            <w:r w:rsidRPr="00EC0124">
              <w:rPr>
                <w:color w:val="000000"/>
              </w:rPr>
              <w:t>2113</w:t>
            </w:r>
          </w:p>
        </w:tc>
      </w:tr>
      <w:tr w:rsidR="00184F2A" w:rsidRPr="00EC0124" w14:paraId="5436FBBB"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7D4A7E94" w14:textId="77777777" w:rsidR="00184F2A" w:rsidRPr="00EC0124" w:rsidRDefault="00184F2A" w:rsidP="00CE586D">
            <w:pPr>
              <w:jc w:val="right"/>
              <w:rPr>
                <w:color w:val="000000"/>
              </w:rPr>
            </w:pPr>
            <w:r w:rsidRPr="00EC0124">
              <w:rPr>
                <w:color w:val="000000"/>
              </w:rPr>
              <w:t>4</w:t>
            </w:r>
          </w:p>
        </w:tc>
        <w:tc>
          <w:tcPr>
            <w:tcW w:w="996" w:type="pct"/>
            <w:tcBorders>
              <w:top w:val="nil"/>
              <w:left w:val="nil"/>
              <w:bottom w:val="single" w:sz="4" w:space="0" w:color="auto"/>
              <w:right w:val="single" w:sz="4" w:space="0" w:color="auto"/>
            </w:tcBorders>
            <w:shd w:val="clear" w:color="auto" w:fill="auto"/>
            <w:noWrap/>
            <w:vAlign w:val="bottom"/>
            <w:hideMark/>
          </w:tcPr>
          <w:p w14:paraId="2DE6E057"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0D3924BA" w14:textId="77777777" w:rsidR="00184F2A" w:rsidRPr="00EC0124" w:rsidRDefault="00184F2A" w:rsidP="00CE586D">
            <w:pPr>
              <w:jc w:val="right"/>
              <w:rPr>
                <w:color w:val="000000"/>
              </w:rPr>
            </w:pPr>
            <w:r w:rsidRPr="00EC0124">
              <w:rPr>
                <w:color w:val="000000"/>
              </w:rPr>
              <w:t>42</w:t>
            </w:r>
          </w:p>
        </w:tc>
        <w:tc>
          <w:tcPr>
            <w:tcW w:w="382" w:type="pct"/>
            <w:tcBorders>
              <w:top w:val="nil"/>
              <w:left w:val="nil"/>
              <w:bottom w:val="single" w:sz="4" w:space="0" w:color="auto"/>
              <w:right w:val="single" w:sz="4" w:space="0" w:color="auto"/>
            </w:tcBorders>
            <w:shd w:val="clear" w:color="auto" w:fill="auto"/>
            <w:noWrap/>
            <w:vAlign w:val="bottom"/>
            <w:hideMark/>
          </w:tcPr>
          <w:p w14:paraId="6442B31C" w14:textId="77777777" w:rsidR="00184F2A" w:rsidRPr="00EC0124" w:rsidRDefault="00184F2A" w:rsidP="00CE586D">
            <w:pPr>
              <w:jc w:val="right"/>
              <w:rPr>
                <w:color w:val="000000"/>
              </w:rPr>
            </w:pPr>
            <w:r w:rsidRPr="00EC0124">
              <w:rPr>
                <w:color w:val="000000"/>
              </w:rPr>
              <w:t>175</w:t>
            </w:r>
          </w:p>
        </w:tc>
        <w:tc>
          <w:tcPr>
            <w:tcW w:w="382" w:type="pct"/>
            <w:tcBorders>
              <w:top w:val="nil"/>
              <w:left w:val="nil"/>
              <w:bottom w:val="single" w:sz="4" w:space="0" w:color="auto"/>
              <w:right w:val="single" w:sz="4" w:space="0" w:color="auto"/>
            </w:tcBorders>
            <w:shd w:val="clear" w:color="auto" w:fill="auto"/>
            <w:noWrap/>
            <w:vAlign w:val="bottom"/>
            <w:hideMark/>
          </w:tcPr>
          <w:p w14:paraId="6DDE1435" w14:textId="77777777" w:rsidR="00184F2A" w:rsidRPr="00EC0124" w:rsidRDefault="00184F2A" w:rsidP="00CE586D">
            <w:pPr>
              <w:jc w:val="right"/>
              <w:rPr>
                <w:color w:val="000000"/>
              </w:rPr>
            </w:pPr>
            <w:r w:rsidRPr="00EC0124">
              <w:rPr>
                <w:color w:val="000000"/>
              </w:rPr>
              <w:t>351</w:t>
            </w:r>
          </w:p>
        </w:tc>
        <w:tc>
          <w:tcPr>
            <w:tcW w:w="382" w:type="pct"/>
            <w:tcBorders>
              <w:top w:val="nil"/>
              <w:left w:val="nil"/>
              <w:bottom w:val="single" w:sz="4" w:space="0" w:color="auto"/>
              <w:right w:val="single" w:sz="4" w:space="0" w:color="auto"/>
            </w:tcBorders>
            <w:shd w:val="clear" w:color="auto" w:fill="auto"/>
            <w:noWrap/>
            <w:vAlign w:val="bottom"/>
            <w:hideMark/>
          </w:tcPr>
          <w:p w14:paraId="7BBA29B0" w14:textId="77777777" w:rsidR="00184F2A" w:rsidRPr="00EC0124" w:rsidRDefault="00184F2A" w:rsidP="00CE586D">
            <w:pPr>
              <w:jc w:val="right"/>
              <w:rPr>
                <w:color w:val="000000"/>
              </w:rPr>
            </w:pPr>
            <w:r w:rsidRPr="00EC0124">
              <w:rPr>
                <w:color w:val="000000"/>
              </w:rPr>
              <w:t>813</w:t>
            </w:r>
          </w:p>
        </w:tc>
        <w:tc>
          <w:tcPr>
            <w:tcW w:w="500" w:type="pct"/>
            <w:tcBorders>
              <w:top w:val="nil"/>
              <w:left w:val="nil"/>
              <w:bottom w:val="single" w:sz="4" w:space="0" w:color="auto"/>
              <w:right w:val="single" w:sz="4" w:space="0" w:color="auto"/>
            </w:tcBorders>
            <w:shd w:val="clear" w:color="auto" w:fill="auto"/>
            <w:noWrap/>
            <w:vAlign w:val="bottom"/>
            <w:hideMark/>
          </w:tcPr>
          <w:p w14:paraId="2FDE4FA2" w14:textId="77777777" w:rsidR="00184F2A" w:rsidRPr="00EC0124" w:rsidRDefault="00184F2A" w:rsidP="00CE586D">
            <w:pPr>
              <w:jc w:val="right"/>
              <w:rPr>
                <w:color w:val="000000"/>
              </w:rPr>
            </w:pPr>
            <w:r w:rsidRPr="00EC0124">
              <w:rPr>
                <w:color w:val="000000"/>
              </w:rPr>
              <w:t>1416</w:t>
            </w:r>
          </w:p>
        </w:tc>
        <w:tc>
          <w:tcPr>
            <w:tcW w:w="500" w:type="pct"/>
            <w:tcBorders>
              <w:top w:val="nil"/>
              <w:left w:val="nil"/>
              <w:bottom w:val="single" w:sz="4" w:space="0" w:color="auto"/>
              <w:right w:val="single" w:sz="4" w:space="0" w:color="auto"/>
            </w:tcBorders>
            <w:shd w:val="clear" w:color="auto" w:fill="auto"/>
            <w:noWrap/>
            <w:vAlign w:val="bottom"/>
            <w:hideMark/>
          </w:tcPr>
          <w:p w14:paraId="7EA1B5B7" w14:textId="77777777" w:rsidR="00184F2A" w:rsidRPr="00EC0124" w:rsidRDefault="00184F2A" w:rsidP="00CE586D">
            <w:pPr>
              <w:jc w:val="right"/>
              <w:rPr>
                <w:color w:val="000000"/>
              </w:rPr>
            </w:pPr>
            <w:r w:rsidRPr="00EC0124">
              <w:rPr>
                <w:color w:val="000000"/>
              </w:rPr>
              <w:t>1901</w:t>
            </w:r>
          </w:p>
        </w:tc>
        <w:tc>
          <w:tcPr>
            <w:tcW w:w="502" w:type="pct"/>
            <w:tcBorders>
              <w:top w:val="nil"/>
              <w:left w:val="nil"/>
              <w:bottom w:val="single" w:sz="4" w:space="0" w:color="auto"/>
              <w:right w:val="single" w:sz="4" w:space="0" w:color="auto"/>
            </w:tcBorders>
            <w:shd w:val="clear" w:color="auto" w:fill="auto"/>
            <w:noWrap/>
            <w:vAlign w:val="bottom"/>
            <w:hideMark/>
          </w:tcPr>
          <w:p w14:paraId="1CC532B5" w14:textId="77777777" w:rsidR="00184F2A" w:rsidRPr="00EC0124" w:rsidRDefault="00184F2A" w:rsidP="00CE586D">
            <w:pPr>
              <w:jc w:val="right"/>
              <w:rPr>
                <w:color w:val="000000"/>
              </w:rPr>
            </w:pPr>
            <w:r w:rsidRPr="00EC0124">
              <w:rPr>
                <w:color w:val="000000"/>
              </w:rPr>
              <w:t>2475</w:t>
            </w:r>
          </w:p>
        </w:tc>
      </w:tr>
      <w:tr w:rsidR="00184F2A" w:rsidRPr="00EC0124" w14:paraId="119814C9"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5C6414B1" w14:textId="77777777" w:rsidR="00184F2A" w:rsidRPr="00EC0124" w:rsidRDefault="00184F2A" w:rsidP="00CE586D">
            <w:pPr>
              <w:jc w:val="right"/>
              <w:rPr>
                <w:color w:val="000000"/>
              </w:rPr>
            </w:pPr>
            <w:r w:rsidRPr="00EC0124">
              <w:rPr>
                <w:color w:val="000000"/>
              </w:rPr>
              <w:t>4</w:t>
            </w:r>
          </w:p>
        </w:tc>
        <w:tc>
          <w:tcPr>
            <w:tcW w:w="996" w:type="pct"/>
            <w:tcBorders>
              <w:top w:val="nil"/>
              <w:left w:val="nil"/>
              <w:bottom w:val="single" w:sz="4" w:space="0" w:color="auto"/>
              <w:right w:val="single" w:sz="4" w:space="0" w:color="auto"/>
            </w:tcBorders>
            <w:shd w:val="clear" w:color="auto" w:fill="auto"/>
            <w:noWrap/>
            <w:vAlign w:val="bottom"/>
            <w:hideMark/>
          </w:tcPr>
          <w:p w14:paraId="067AA963"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2AC101B3" w14:textId="77777777" w:rsidR="00184F2A" w:rsidRPr="00EC0124" w:rsidRDefault="00184F2A" w:rsidP="00CE586D">
            <w:pPr>
              <w:jc w:val="right"/>
              <w:rPr>
                <w:color w:val="000000"/>
              </w:rPr>
            </w:pPr>
            <w:r w:rsidRPr="00EC0124">
              <w:rPr>
                <w:color w:val="000000"/>
              </w:rPr>
              <w:t>40</w:t>
            </w:r>
          </w:p>
        </w:tc>
        <w:tc>
          <w:tcPr>
            <w:tcW w:w="382" w:type="pct"/>
            <w:tcBorders>
              <w:top w:val="nil"/>
              <w:left w:val="nil"/>
              <w:bottom w:val="single" w:sz="4" w:space="0" w:color="auto"/>
              <w:right w:val="single" w:sz="4" w:space="0" w:color="auto"/>
            </w:tcBorders>
            <w:shd w:val="clear" w:color="auto" w:fill="auto"/>
            <w:noWrap/>
            <w:vAlign w:val="bottom"/>
            <w:hideMark/>
          </w:tcPr>
          <w:p w14:paraId="496AF57C" w14:textId="77777777" w:rsidR="00184F2A" w:rsidRPr="00EC0124" w:rsidRDefault="00184F2A" w:rsidP="00CE586D">
            <w:pPr>
              <w:jc w:val="right"/>
              <w:rPr>
                <w:color w:val="000000"/>
              </w:rPr>
            </w:pPr>
            <w:r w:rsidRPr="00EC0124">
              <w:rPr>
                <w:color w:val="000000"/>
              </w:rPr>
              <w:t>157</w:t>
            </w:r>
          </w:p>
        </w:tc>
        <w:tc>
          <w:tcPr>
            <w:tcW w:w="382" w:type="pct"/>
            <w:tcBorders>
              <w:top w:val="nil"/>
              <w:left w:val="nil"/>
              <w:bottom w:val="single" w:sz="4" w:space="0" w:color="auto"/>
              <w:right w:val="single" w:sz="4" w:space="0" w:color="auto"/>
            </w:tcBorders>
            <w:shd w:val="clear" w:color="auto" w:fill="auto"/>
            <w:noWrap/>
            <w:vAlign w:val="bottom"/>
            <w:hideMark/>
          </w:tcPr>
          <w:p w14:paraId="27587E80" w14:textId="77777777" w:rsidR="00184F2A" w:rsidRPr="00EC0124" w:rsidRDefault="00184F2A" w:rsidP="00CE586D">
            <w:pPr>
              <w:jc w:val="right"/>
              <w:rPr>
                <w:color w:val="000000"/>
              </w:rPr>
            </w:pPr>
            <w:r w:rsidRPr="00EC0124">
              <w:rPr>
                <w:color w:val="000000"/>
              </w:rPr>
              <w:t>323</w:t>
            </w:r>
          </w:p>
        </w:tc>
        <w:tc>
          <w:tcPr>
            <w:tcW w:w="382" w:type="pct"/>
            <w:tcBorders>
              <w:top w:val="nil"/>
              <w:left w:val="nil"/>
              <w:bottom w:val="single" w:sz="4" w:space="0" w:color="auto"/>
              <w:right w:val="single" w:sz="4" w:space="0" w:color="auto"/>
            </w:tcBorders>
            <w:shd w:val="clear" w:color="auto" w:fill="auto"/>
            <w:noWrap/>
            <w:vAlign w:val="bottom"/>
            <w:hideMark/>
          </w:tcPr>
          <w:p w14:paraId="08F9AFEC" w14:textId="77777777" w:rsidR="00184F2A" w:rsidRPr="00EC0124" w:rsidRDefault="00184F2A" w:rsidP="00CE586D">
            <w:pPr>
              <w:jc w:val="right"/>
              <w:rPr>
                <w:color w:val="000000"/>
              </w:rPr>
            </w:pPr>
            <w:r w:rsidRPr="00EC0124">
              <w:rPr>
                <w:color w:val="000000"/>
              </w:rPr>
              <w:t>779</w:t>
            </w:r>
          </w:p>
        </w:tc>
        <w:tc>
          <w:tcPr>
            <w:tcW w:w="500" w:type="pct"/>
            <w:tcBorders>
              <w:top w:val="nil"/>
              <w:left w:val="nil"/>
              <w:bottom w:val="single" w:sz="4" w:space="0" w:color="auto"/>
              <w:right w:val="single" w:sz="4" w:space="0" w:color="auto"/>
            </w:tcBorders>
            <w:shd w:val="clear" w:color="auto" w:fill="auto"/>
            <w:noWrap/>
            <w:vAlign w:val="bottom"/>
            <w:hideMark/>
          </w:tcPr>
          <w:p w14:paraId="6DDEA5C8" w14:textId="77777777" w:rsidR="00184F2A" w:rsidRPr="00EC0124" w:rsidRDefault="00184F2A" w:rsidP="00CE586D">
            <w:pPr>
              <w:jc w:val="right"/>
              <w:rPr>
                <w:color w:val="000000"/>
              </w:rPr>
            </w:pPr>
            <w:r w:rsidRPr="00EC0124">
              <w:rPr>
                <w:color w:val="000000"/>
              </w:rPr>
              <w:t>1287</w:t>
            </w:r>
          </w:p>
        </w:tc>
        <w:tc>
          <w:tcPr>
            <w:tcW w:w="500" w:type="pct"/>
            <w:tcBorders>
              <w:top w:val="nil"/>
              <w:left w:val="nil"/>
              <w:bottom w:val="single" w:sz="4" w:space="0" w:color="auto"/>
              <w:right w:val="single" w:sz="4" w:space="0" w:color="auto"/>
            </w:tcBorders>
            <w:shd w:val="clear" w:color="auto" w:fill="auto"/>
            <w:noWrap/>
            <w:vAlign w:val="bottom"/>
            <w:hideMark/>
          </w:tcPr>
          <w:p w14:paraId="118ADA94" w14:textId="77777777" w:rsidR="00184F2A" w:rsidRPr="00EC0124" w:rsidRDefault="00184F2A" w:rsidP="00CE586D">
            <w:pPr>
              <w:jc w:val="right"/>
              <w:rPr>
                <w:color w:val="000000"/>
              </w:rPr>
            </w:pPr>
            <w:r w:rsidRPr="00EC0124">
              <w:rPr>
                <w:color w:val="000000"/>
              </w:rPr>
              <w:t>1819</w:t>
            </w:r>
          </w:p>
        </w:tc>
        <w:tc>
          <w:tcPr>
            <w:tcW w:w="502" w:type="pct"/>
            <w:tcBorders>
              <w:top w:val="nil"/>
              <w:left w:val="nil"/>
              <w:bottom w:val="single" w:sz="4" w:space="0" w:color="auto"/>
              <w:right w:val="single" w:sz="4" w:space="0" w:color="auto"/>
            </w:tcBorders>
            <w:shd w:val="clear" w:color="auto" w:fill="auto"/>
            <w:noWrap/>
            <w:vAlign w:val="bottom"/>
            <w:hideMark/>
          </w:tcPr>
          <w:p w14:paraId="16F0090E" w14:textId="77777777" w:rsidR="00184F2A" w:rsidRPr="00EC0124" w:rsidRDefault="00184F2A" w:rsidP="00CE586D">
            <w:pPr>
              <w:jc w:val="right"/>
              <w:rPr>
                <w:color w:val="000000"/>
              </w:rPr>
            </w:pPr>
            <w:r w:rsidRPr="00EC0124">
              <w:rPr>
                <w:color w:val="000000"/>
              </w:rPr>
              <w:t>2269</w:t>
            </w:r>
          </w:p>
        </w:tc>
      </w:tr>
      <w:tr w:rsidR="00184F2A" w:rsidRPr="00EC0124" w14:paraId="4E148C34" w14:textId="77777777" w:rsidTr="00CE586D">
        <w:trPr>
          <w:trHeight w:val="329"/>
        </w:trPr>
        <w:tc>
          <w:tcPr>
            <w:tcW w:w="779" w:type="pct"/>
            <w:tcBorders>
              <w:top w:val="nil"/>
              <w:left w:val="single" w:sz="4" w:space="0" w:color="auto"/>
              <w:bottom w:val="single" w:sz="4" w:space="0" w:color="auto"/>
              <w:right w:val="single" w:sz="4" w:space="0" w:color="auto"/>
            </w:tcBorders>
            <w:shd w:val="clear" w:color="auto" w:fill="auto"/>
            <w:noWrap/>
            <w:vAlign w:val="bottom"/>
            <w:hideMark/>
          </w:tcPr>
          <w:p w14:paraId="12622D6D" w14:textId="77777777" w:rsidR="00184F2A" w:rsidRPr="00EC0124" w:rsidRDefault="00184F2A" w:rsidP="00CE586D">
            <w:pPr>
              <w:jc w:val="right"/>
              <w:rPr>
                <w:color w:val="000000"/>
              </w:rPr>
            </w:pPr>
            <w:r w:rsidRPr="00EC0124">
              <w:rPr>
                <w:color w:val="000000"/>
              </w:rPr>
              <w:t>4</w:t>
            </w:r>
          </w:p>
        </w:tc>
        <w:tc>
          <w:tcPr>
            <w:tcW w:w="996" w:type="pct"/>
            <w:tcBorders>
              <w:top w:val="nil"/>
              <w:left w:val="nil"/>
              <w:bottom w:val="single" w:sz="4" w:space="0" w:color="auto"/>
              <w:right w:val="single" w:sz="4" w:space="0" w:color="auto"/>
            </w:tcBorders>
            <w:shd w:val="clear" w:color="auto" w:fill="auto"/>
            <w:noWrap/>
            <w:vAlign w:val="bottom"/>
            <w:hideMark/>
          </w:tcPr>
          <w:p w14:paraId="5B75703C"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435F8C22" w14:textId="77777777" w:rsidR="00184F2A" w:rsidRPr="00EC0124" w:rsidRDefault="00184F2A" w:rsidP="00CE586D">
            <w:pPr>
              <w:jc w:val="right"/>
              <w:rPr>
                <w:color w:val="000000"/>
              </w:rPr>
            </w:pPr>
            <w:r w:rsidRPr="00EC0124">
              <w:rPr>
                <w:color w:val="000000"/>
              </w:rPr>
              <w:t>43</w:t>
            </w:r>
          </w:p>
        </w:tc>
        <w:tc>
          <w:tcPr>
            <w:tcW w:w="382" w:type="pct"/>
            <w:tcBorders>
              <w:top w:val="nil"/>
              <w:left w:val="nil"/>
              <w:bottom w:val="single" w:sz="4" w:space="0" w:color="auto"/>
              <w:right w:val="single" w:sz="4" w:space="0" w:color="auto"/>
            </w:tcBorders>
            <w:shd w:val="clear" w:color="auto" w:fill="auto"/>
            <w:noWrap/>
            <w:vAlign w:val="bottom"/>
            <w:hideMark/>
          </w:tcPr>
          <w:p w14:paraId="438FC221" w14:textId="77777777" w:rsidR="00184F2A" w:rsidRPr="00EC0124" w:rsidRDefault="00184F2A" w:rsidP="00CE586D">
            <w:pPr>
              <w:jc w:val="right"/>
              <w:rPr>
                <w:color w:val="000000"/>
              </w:rPr>
            </w:pPr>
            <w:r w:rsidRPr="00EC0124">
              <w:rPr>
                <w:color w:val="000000"/>
              </w:rPr>
              <w:t>162</w:t>
            </w:r>
          </w:p>
        </w:tc>
        <w:tc>
          <w:tcPr>
            <w:tcW w:w="382" w:type="pct"/>
            <w:tcBorders>
              <w:top w:val="nil"/>
              <w:left w:val="nil"/>
              <w:bottom w:val="single" w:sz="4" w:space="0" w:color="auto"/>
              <w:right w:val="single" w:sz="4" w:space="0" w:color="auto"/>
            </w:tcBorders>
            <w:shd w:val="clear" w:color="auto" w:fill="auto"/>
            <w:noWrap/>
            <w:vAlign w:val="bottom"/>
            <w:hideMark/>
          </w:tcPr>
          <w:p w14:paraId="7D17344A" w14:textId="77777777" w:rsidR="00184F2A" w:rsidRPr="00EC0124" w:rsidRDefault="00184F2A" w:rsidP="00CE586D">
            <w:pPr>
              <w:jc w:val="right"/>
              <w:rPr>
                <w:color w:val="000000"/>
              </w:rPr>
            </w:pPr>
            <w:r w:rsidRPr="00EC0124">
              <w:rPr>
                <w:color w:val="000000"/>
              </w:rPr>
              <w:t>337</w:t>
            </w:r>
          </w:p>
        </w:tc>
        <w:tc>
          <w:tcPr>
            <w:tcW w:w="382" w:type="pct"/>
            <w:tcBorders>
              <w:top w:val="nil"/>
              <w:left w:val="nil"/>
              <w:bottom w:val="single" w:sz="4" w:space="0" w:color="auto"/>
              <w:right w:val="single" w:sz="4" w:space="0" w:color="auto"/>
            </w:tcBorders>
            <w:shd w:val="clear" w:color="auto" w:fill="auto"/>
            <w:noWrap/>
            <w:vAlign w:val="bottom"/>
            <w:hideMark/>
          </w:tcPr>
          <w:p w14:paraId="7E3E05F2" w14:textId="77777777" w:rsidR="00184F2A" w:rsidRPr="00EC0124" w:rsidRDefault="00184F2A" w:rsidP="00CE586D">
            <w:pPr>
              <w:jc w:val="right"/>
              <w:rPr>
                <w:color w:val="000000"/>
              </w:rPr>
            </w:pPr>
            <w:r w:rsidRPr="00EC0124">
              <w:rPr>
                <w:color w:val="000000"/>
              </w:rPr>
              <w:t>790</w:t>
            </w:r>
          </w:p>
        </w:tc>
        <w:tc>
          <w:tcPr>
            <w:tcW w:w="500" w:type="pct"/>
            <w:tcBorders>
              <w:top w:val="nil"/>
              <w:left w:val="nil"/>
              <w:bottom w:val="single" w:sz="4" w:space="0" w:color="auto"/>
              <w:right w:val="single" w:sz="4" w:space="0" w:color="auto"/>
            </w:tcBorders>
            <w:shd w:val="clear" w:color="auto" w:fill="auto"/>
            <w:noWrap/>
            <w:vAlign w:val="bottom"/>
            <w:hideMark/>
          </w:tcPr>
          <w:p w14:paraId="2C7719EA" w14:textId="77777777" w:rsidR="00184F2A" w:rsidRPr="00EC0124" w:rsidRDefault="00184F2A" w:rsidP="00CE586D">
            <w:pPr>
              <w:jc w:val="right"/>
              <w:rPr>
                <w:color w:val="000000"/>
              </w:rPr>
            </w:pPr>
            <w:r w:rsidRPr="00EC0124">
              <w:rPr>
                <w:color w:val="000000"/>
              </w:rPr>
              <w:t>1378</w:t>
            </w:r>
          </w:p>
        </w:tc>
        <w:tc>
          <w:tcPr>
            <w:tcW w:w="500" w:type="pct"/>
            <w:tcBorders>
              <w:top w:val="nil"/>
              <w:left w:val="nil"/>
              <w:bottom w:val="single" w:sz="4" w:space="0" w:color="auto"/>
              <w:right w:val="single" w:sz="4" w:space="0" w:color="auto"/>
            </w:tcBorders>
            <w:shd w:val="clear" w:color="auto" w:fill="auto"/>
            <w:noWrap/>
            <w:vAlign w:val="bottom"/>
            <w:hideMark/>
          </w:tcPr>
          <w:p w14:paraId="7029E95E" w14:textId="77777777" w:rsidR="00184F2A" w:rsidRPr="00EC0124" w:rsidRDefault="00184F2A" w:rsidP="00CE586D">
            <w:pPr>
              <w:jc w:val="right"/>
              <w:rPr>
                <w:color w:val="000000"/>
              </w:rPr>
            </w:pPr>
            <w:r w:rsidRPr="00EC0124">
              <w:rPr>
                <w:color w:val="000000"/>
              </w:rPr>
              <w:t>1857</w:t>
            </w:r>
          </w:p>
        </w:tc>
        <w:tc>
          <w:tcPr>
            <w:tcW w:w="502" w:type="pct"/>
            <w:tcBorders>
              <w:top w:val="nil"/>
              <w:left w:val="nil"/>
              <w:bottom w:val="single" w:sz="4" w:space="0" w:color="auto"/>
              <w:right w:val="single" w:sz="4" w:space="0" w:color="auto"/>
            </w:tcBorders>
            <w:shd w:val="clear" w:color="auto" w:fill="auto"/>
            <w:noWrap/>
            <w:vAlign w:val="bottom"/>
            <w:hideMark/>
          </w:tcPr>
          <w:p w14:paraId="12EAA04E" w14:textId="77777777" w:rsidR="00184F2A" w:rsidRPr="00EC0124" w:rsidRDefault="00184F2A" w:rsidP="00CE586D">
            <w:pPr>
              <w:jc w:val="right"/>
              <w:rPr>
                <w:color w:val="000000"/>
              </w:rPr>
            </w:pPr>
            <w:r w:rsidRPr="00EC0124">
              <w:rPr>
                <w:color w:val="000000"/>
              </w:rPr>
              <w:t>2324</w:t>
            </w:r>
          </w:p>
        </w:tc>
      </w:tr>
    </w:tbl>
    <w:p w14:paraId="055385C1" w14:textId="77777777" w:rsidR="00184F2A" w:rsidRPr="00EC0124" w:rsidRDefault="00184F2A" w:rsidP="00184F2A">
      <w:pPr>
        <w:spacing w:after="3" w:line="479" w:lineRule="auto"/>
        <w:ind w:left="284" w:right="4"/>
        <w:jc w:val="both"/>
        <w:rPr>
          <w:b/>
          <w:szCs w:val="26"/>
        </w:rPr>
        <w:sectPr w:rsidR="00184F2A" w:rsidRPr="00EC0124" w:rsidSect="005931C2">
          <w:pgSz w:w="16838" w:h="11906" w:orient="landscape"/>
          <w:pgMar w:top="1701" w:right="1701" w:bottom="1701" w:left="2268" w:header="708" w:footer="708" w:gutter="0"/>
          <w:pgNumType w:start="1" w:chapStyle="1"/>
          <w:cols w:space="708"/>
          <w:titlePg/>
          <w:docGrid w:linePitch="360"/>
        </w:sectPr>
      </w:pPr>
    </w:p>
    <w:p w14:paraId="703EEEF0" w14:textId="77777777" w:rsidR="00184F2A" w:rsidRPr="00EC0124" w:rsidRDefault="00184F2A" w:rsidP="00184F2A">
      <w:pPr>
        <w:spacing w:after="3" w:line="479" w:lineRule="auto"/>
        <w:ind w:left="360" w:right="4"/>
        <w:jc w:val="both"/>
        <w:rPr>
          <w:bCs/>
          <w:szCs w:val="26"/>
        </w:rPr>
      </w:pPr>
      <w:r w:rsidRPr="00EC0124">
        <w:rPr>
          <w:bCs/>
          <w:szCs w:val="26"/>
        </w:rPr>
        <w:lastRenderedPageBreak/>
        <w:t>Conversión alimenticia.</w:t>
      </w:r>
    </w:p>
    <w:tbl>
      <w:tblPr>
        <w:tblW w:w="5000" w:type="pct"/>
        <w:tblCellMar>
          <w:left w:w="70" w:type="dxa"/>
          <w:right w:w="70" w:type="dxa"/>
        </w:tblCellMar>
        <w:tblLook w:val="04A0" w:firstRow="1" w:lastRow="0" w:firstColumn="1" w:lastColumn="0" w:noHBand="0" w:noVBand="1"/>
      </w:tblPr>
      <w:tblGrid>
        <w:gridCol w:w="2002"/>
        <w:gridCol w:w="2559"/>
        <w:gridCol w:w="1484"/>
        <w:gridCol w:w="1134"/>
        <w:gridCol w:w="1134"/>
        <w:gridCol w:w="1134"/>
        <w:gridCol w:w="1134"/>
        <w:gridCol w:w="1134"/>
        <w:gridCol w:w="1144"/>
      </w:tblGrid>
      <w:tr w:rsidR="00184F2A" w:rsidRPr="00EC0124" w14:paraId="687AD4D6" w14:textId="77777777" w:rsidTr="00CE586D">
        <w:trPr>
          <w:trHeight w:val="391"/>
        </w:trPr>
        <w:tc>
          <w:tcPr>
            <w:tcW w:w="5000" w:type="pct"/>
            <w:gridSpan w:val="9"/>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9616560" w14:textId="77777777" w:rsidR="00184F2A" w:rsidRPr="00EC0124" w:rsidRDefault="00184F2A" w:rsidP="00CE586D">
            <w:pPr>
              <w:jc w:val="center"/>
              <w:rPr>
                <w:b/>
                <w:bCs/>
                <w:color w:val="000000"/>
              </w:rPr>
            </w:pPr>
            <w:r w:rsidRPr="00EC0124">
              <w:rPr>
                <w:b/>
                <w:bCs/>
                <w:color w:val="000000"/>
              </w:rPr>
              <w:t>Conversión alimenticia</w:t>
            </w:r>
          </w:p>
        </w:tc>
      </w:tr>
      <w:tr w:rsidR="00184F2A" w:rsidRPr="00EC0124" w14:paraId="327B782E"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5B9BD5" w:themeFill="accent1"/>
            <w:noWrap/>
            <w:vAlign w:val="bottom"/>
            <w:hideMark/>
          </w:tcPr>
          <w:p w14:paraId="4B440217" w14:textId="77777777" w:rsidR="00184F2A" w:rsidRPr="00EC0124" w:rsidRDefault="00184F2A" w:rsidP="00CE586D">
            <w:pPr>
              <w:rPr>
                <w:b/>
                <w:bCs/>
                <w:color w:val="000000"/>
              </w:rPr>
            </w:pPr>
            <w:r w:rsidRPr="00EC0124">
              <w:rPr>
                <w:b/>
                <w:bCs/>
                <w:color w:val="000000"/>
              </w:rPr>
              <w:t>Bloques</w:t>
            </w:r>
          </w:p>
        </w:tc>
        <w:tc>
          <w:tcPr>
            <w:tcW w:w="995" w:type="pct"/>
            <w:tcBorders>
              <w:top w:val="nil"/>
              <w:left w:val="nil"/>
              <w:bottom w:val="single" w:sz="4" w:space="0" w:color="auto"/>
              <w:right w:val="single" w:sz="4" w:space="0" w:color="auto"/>
            </w:tcBorders>
            <w:shd w:val="clear" w:color="auto" w:fill="5B9BD5" w:themeFill="accent1"/>
            <w:noWrap/>
            <w:vAlign w:val="bottom"/>
            <w:hideMark/>
          </w:tcPr>
          <w:p w14:paraId="0B10F8DC" w14:textId="77777777" w:rsidR="00184F2A" w:rsidRPr="00EC0124" w:rsidRDefault="00184F2A" w:rsidP="00CE586D">
            <w:pPr>
              <w:rPr>
                <w:b/>
                <w:bCs/>
                <w:color w:val="000000"/>
              </w:rPr>
            </w:pPr>
            <w:r w:rsidRPr="00EC0124">
              <w:rPr>
                <w:b/>
                <w:bCs/>
                <w:color w:val="000000"/>
              </w:rPr>
              <w:t>Tratamientos</w:t>
            </w:r>
          </w:p>
        </w:tc>
        <w:tc>
          <w:tcPr>
            <w:tcW w:w="577" w:type="pct"/>
            <w:tcBorders>
              <w:top w:val="nil"/>
              <w:left w:val="nil"/>
              <w:bottom w:val="single" w:sz="4" w:space="0" w:color="auto"/>
              <w:right w:val="single" w:sz="4" w:space="0" w:color="auto"/>
            </w:tcBorders>
            <w:shd w:val="clear" w:color="auto" w:fill="5B9BD5" w:themeFill="accent1"/>
            <w:noWrap/>
            <w:vAlign w:val="bottom"/>
            <w:hideMark/>
          </w:tcPr>
          <w:p w14:paraId="2527D4DC" w14:textId="77777777" w:rsidR="00184F2A" w:rsidRPr="00EC0124" w:rsidRDefault="00184F2A" w:rsidP="00CE586D">
            <w:pPr>
              <w:rPr>
                <w:b/>
                <w:bCs/>
                <w:color w:val="000000"/>
              </w:rPr>
            </w:pPr>
            <w:r w:rsidRPr="00EC0124">
              <w:rPr>
                <w:b/>
                <w:bCs/>
                <w:color w:val="000000"/>
              </w:rPr>
              <w:t>Inicial</w:t>
            </w:r>
          </w:p>
        </w:tc>
        <w:tc>
          <w:tcPr>
            <w:tcW w:w="441" w:type="pct"/>
            <w:tcBorders>
              <w:top w:val="nil"/>
              <w:left w:val="nil"/>
              <w:bottom w:val="single" w:sz="4" w:space="0" w:color="auto"/>
              <w:right w:val="single" w:sz="4" w:space="0" w:color="auto"/>
            </w:tcBorders>
            <w:shd w:val="clear" w:color="auto" w:fill="5B9BD5" w:themeFill="accent1"/>
            <w:noWrap/>
            <w:vAlign w:val="bottom"/>
            <w:hideMark/>
          </w:tcPr>
          <w:p w14:paraId="041DB399" w14:textId="77777777" w:rsidR="00184F2A" w:rsidRPr="00EC0124" w:rsidRDefault="00184F2A" w:rsidP="00CE586D">
            <w:pPr>
              <w:rPr>
                <w:b/>
                <w:bCs/>
                <w:color w:val="000000"/>
              </w:rPr>
            </w:pPr>
            <w:r w:rsidRPr="00EC0124">
              <w:rPr>
                <w:b/>
                <w:bCs/>
                <w:color w:val="000000"/>
              </w:rPr>
              <w:t>CA1</w:t>
            </w:r>
          </w:p>
        </w:tc>
        <w:tc>
          <w:tcPr>
            <w:tcW w:w="441" w:type="pct"/>
            <w:tcBorders>
              <w:top w:val="nil"/>
              <w:left w:val="nil"/>
              <w:bottom w:val="single" w:sz="4" w:space="0" w:color="auto"/>
              <w:right w:val="single" w:sz="4" w:space="0" w:color="auto"/>
            </w:tcBorders>
            <w:shd w:val="clear" w:color="auto" w:fill="5B9BD5" w:themeFill="accent1"/>
            <w:noWrap/>
            <w:vAlign w:val="bottom"/>
            <w:hideMark/>
          </w:tcPr>
          <w:p w14:paraId="027FA67D" w14:textId="77777777" w:rsidR="00184F2A" w:rsidRPr="00EC0124" w:rsidRDefault="00184F2A" w:rsidP="00CE586D">
            <w:pPr>
              <w:rPr>
                <w:b/>
                <w:bCs/>
                <w:color w:val="000000"/>
              </w:rPr>
            </w:pPr>
            <w:r w:rsidRPr="00EC0124">
              <w:rPr>
                <w:b/>
                <w:bCs/>
                <w:color w:val="000000"/>
              </w:rPr>
              <w:t>CA2</w:t>
            </w:r>
          </w:p>
        </w:tc>
        <w:tc>
          <w:tcPr>
            <w:tcW w:w="441" w:type="pct"/>
            <w:tcBorders>
              <w:top w:val="nil"/>
              <w:left w:val="nil"/>
              <w:bottom w:val="single" w:sz="4" w:space="0" w:color="auto"/>
              <w:right w:val="single" w:sz="4" w:space="0" w:color="auto"/>
            </w:tcBorders>
            <w:shd w:val="clear" w:color="auto" w:fill="5B9BD5" w:themeFill="accent1"/>
            <w:noWrap/>
            <w:vAlign w:val="bottom"/>
            <w:hideMark/>
          </w:tcPr>
          <w:p w14:paraId="7622BBD5" w14:textId="77777777" w:rsidR="00184F2A" w:rsidRPr="00EC0124" w:rsidRDefault="00184F2A" w:rsidP="00CE586D">
            <w:pPr>
              <w:rPr>
                <w:b/>
                <w:bCs/>
                <w:color w:val="000000"/>
              </w:rPr>
            </w:pPr>
            <w:r w:rsidRPr="00EC0124">
              <w:rPr>
                <w:b/>
                <w:bCs/>
                <w:color w:val="000000"/>
              </w:rPr>
              <w:t>CA3</w:t>
            </w:r>
          </w:p>
        </w:tc>
        <w:tc>
          <w:tcPr>
            <w:tcW w:w="441" w:type="pct"/>
            <w:tcBorders>
              <w:top w:val="nil"/>
              <w:left w:val="nil"/>
              <w:bottom w:val="single" w:sz="4" w:space="0" w:color="auto"/>
              <w:right w:val="single" w:sz="4" w:space="0" w:color="auto"/>
            </w:tcBorders>
            <w:shd w:val="clear" w:color="auto" w:fill="5B9BD5" w:themeFill="accent1"/>
            <w:noWrap/>
            <w:vAlign w:val="bottom"/>
            <w:hideMark/>
          </w:tcPr>
          <w:p w14:paraId="2D8CE3F3" w14:textId="77777777" w:rsidR="00184F2A" w:rsidRPr="00EC0124" w:rsidRDefault="00184F2A" w:rsidP="00CE586D">
            <w:pPr>
              <w:rPr>
                <w:b/>
                <w:bCs/>
                <w:color w:val="000000"/>
              </w:rPr>
            </w:pPr>
            <w:r w:rsidRPr="00EC0124">
              <w:rPr>
                <w:b/>
                <w:bCs/>
                <w:color w:val="000000"/>
              </w:rPr>
              <w:t>CA4</w:t>
            </w:r>
          </w:p>
        </w:tc>
        <w:tc>
          <w:tcPr>
            <w:tcW w:w="441" w:type="pct"/>
            <w:tcBorders>
              <w:top w:val="nil"/>
              <w:left w:val="nil"/>
              <w:bottom w:val="single" w:sz="4" w:space="0" w:color="auto"/>
              <w:right w:val="single" w:sz="4" w:space="0" w:color="auto"/>
            </w:tcBorders>
            <w:shd w:val="clear" w:color="auto" w:fill="5B9BD5" w:themeFill="accent1"/>
            <w:noWrap/>
            <w:vAlign w:val="bottom"/>
            <w:hideMark/>
          </w:tcPr>
          <w:p w14:paraId="1111BEB7" w14:textId="77777777" w:rsidR="00184F2A" w:rsidRPr="00EC0124" w:rsidRDefault="00184F2A" w:rsidP="00CE586D">
            <w:pPr>
              <w:rPr>
                <w:b/>
                <w:bCs/>
                <w:color w:val="000000"/>
              </w:rPr>
            </w:pPr>
            <w:r w:rsidRPr="00EC0124">
              <w:rPr>
                <w:b/>
                <w:bCs/>
                <w:color w:val="000000"/>
              </w:rPr>
              <w:t>CA5</w:t>
            </w:r>
          </w:p>
        </w:tc>
        <w:tc>
          <w:tcPr>
            <w:tcW w:w="443" w:type="pct"/>
            <w:tcBorders>
              <w:top w:val="nil"/>
              <w:left w:val="nil"/>
              <w:bottom w:val="single" w:sz="4" w:space="0" w:color="auto"/>
              <w:right w:val="single" w:sz="4" w:space="0" w:color="auto"/>
            </w:tcBorders>
            <w:shd w:val="clear" w:color="auto" w:fill="5B9BD5" w:themeFill="accent1"/>
            <w:noWrap/>
            <w:vAlign w:val="bottom"/>
            <w:hideMark/>
          </w:tcPr>
          <w:p w14:paraId="70CE395C" w14:textId="77777777" w:rsidR="00184F2A" w:rsidRPr="00EC0124" w:rsidRDefault="00184F2A" w:rsidP="00CE586D">
            <w:pPr>
              <w:rPr>
                <w:b/>
                <w:bCs/>
                <w:color w:val="000000"/>
              </w:rPr>
            </w:pPr>
            <w:r w:rsidRPr="00EC0124">
              <w:rPr>
                <w:b/>
                <w:bCs/>
                <w:color w:val="000000"/>
              </w:rPr>
              <w:t>CA6</w:t>
            </w:r>
          </w:p>
        </w:tc>
      </w:tr>
      <w:tr w:rsidR="00184F2A" w:rsidRPr="00EC0124" w14:paraId="69855D97"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45BE5CFE" w14:textId="77777777" w:rsidR="00184F2A" w:rsidRPr="00EC0124" w:rsidRDefault="00184F2A" w:rsidP="00CE586D">
            <w:pPr>
              <w:jc w:val="right"/>
              <w:rPr>
                <w:color w:val="000000"/>
              </w:rPr>
            </w:pPr>
            <w:r w:rsidRPr="00EC0124">
              <w:rPr>
                <w:color w:val="000000"/>
              </w:rPr>
              <w:t>1</w:t>
            </w:r>
          </w:p>
        </w:tc>
        <w:tc>
          <w:tcPr>
            <w:tcW w:w="995" w:type="pct"/>
            <w:tcBorders>
              <w:top w:val="nil"/>
              <w:left w:val="nil"/>
              <w:bottom w:val="single" w:sz="4" w:space="0" w:color="auto"/>
              <w:right w:val="single" w:sz="4" w:space="0" w:color="auto"/>
            </w:tcBorders>
            <w:shd w:val="clear" w:color="auto" w:fill="auto"/>
            <w:noWrap/>
            <w:vAlign w:val="bottom"/>
            <w:hideMark/>
          </w:tcPr>
          <w:p w14:paraId="330265C6"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7E072D2D" w14:textId="77777777" w:rsidR="00184F2A" w:rsidRPr="00EC0124" w:rsidRDefault="00184F2A" w:rsidP="00CE586D">
            <w:pPr>
              <w:jc w:val="right"/>
              <w:rPr>
                <w:color w:val="000000"/>
              </w:rPr>
            </w:pPr>
            <w:r w:rsidRPr="00EC0124">
              <w:rPr>
                <w:color w:val="000000"/>
              </w:rPr>
              <w:t>41</w:t>
            </w:r>
          </w:p>
        </w:tc>
        <w:tc>
          <w:tcPr>
            <w:tcW w:w="441" w:type="pct"/>
            <w:tcBorders>
              <w:top w:val="nil"/>
              <w:left w:val="nil"/>
              <w:bottom w:val="single" w:sz="4" w:space="0" w:color="auto"/>
              <w:right w:val="single" w:sz="4" w:space="0" w:color="auto"/>
            </w:tcBorders>
            <w:shd w:val="clear" w:color="auto" w:fill="auto"/>
            <w:noWrap/>
            <w:vAlign w:val="bottom"/>
            <w:hideMark/>
          </w:tcPr>
          <w:p w14:paraId="745D05CA" w14:textId="77777777" w:rsidR="00184F2A" w:rsidRPr="00EC0124" w:rsidRDefault="00184F2A" w:rsidP="00CE586D">
            <w:pPr>
              <w:rPr>
                <w:color w:val="000000"/>
              </w:rPr>
            </w:pPr>
            <w:r w:rsidRPr="00EC0124">
              <w:rPr>
                <w:color w:val="000000"/>
              </w:rPr>
              <w:t>1.84</w:t>
            </w:r>
          </w:p>
        </w:tc>
        <w:tc>
          <w:tcPr>
            <w:tcW w:w="441" w:type="pct"/>
            <w:tcBorders>
              <w:top w:val="nil"/>
              <w:left w:val="nil"/>
              <w:bottom w:val="single" w:sz="4" w:space="0" w:color="auto"/>
              <w:right w:val="single" w:sz="4" w:space="0" w:color="auto"/>
            </w:tcBorders>
            <w:shd w:val="clear" w:color="auto" w:fill="auto"/>
            <w:noWrap/>
            <w:vAlign w:val="bottom"/>
            <w:hideMark/>
          </w:tcPr>
          <w:p w14:paraId="2FB40CB2" w14:textId="77777777" w:rsidR="00184F2A" w:rsidRPr="00EC0124" w:rsidRDefault="00184F2A" w:rsidP="00CE586D">
            <w:pPr>
              <w:rPr>
                <w:color w:val="000000"/>
              </w:rPr>
            </w:pPr>
            <w:r w:rsidRPr="00EC0124">
              <w:rPr>
                <w:color w:val="000000"/>
              </w:rPr>
              <w:t>1.87</w:t>
            </w:r>
          </w:p>
        </w:tc>
        <w:tc>
          <w:tcPr>
            <w:tcW w:w="441" w:type="pct"/>
            <w:tcBorders>
              <w:top w:val="nil"/>
              <w:left w:val="nil"/>
              <w:bottom w:val="single" w:sz="4" w:space="0" w:color="auto"/>
              <w:right w:val="single" w:sz="4" w:space="0" w:color="auto"/>
            </w:tcBorders>
            <w:shd w:val="clear" w:color="auto" w:fill="auto"/>
            <w:noWrap/>
            <w:vAlign w:val="bottom"/>
            <w:hideMark/>
          </w:tcPr>
          <w:p w14:paraId="2957DB50" w14:textId="77777777" w:rsidR="00184F2A" w:rsidRPr="00EC0124" w:rsidRDefault="00184F2A" w:rsidP="00CE586D">
            <w:pPr>
              <w:rPr>
                <w:color w:val="000000"/>
              </w:rPr>
            </w:pPr>
            <w:r w:rsidRPr="00EC0124">
              <w:rPr>
                <w:color w:val="000000"/>
              </w:rPr>
              <w:t>1.66</w:t>
            </w:r>
          </w:p>
        </w:tc>
        <w:tc>
          <w:tcPr>
            <w:tcW w:w="441" w:type="pct"/>
            <w:tcBorders>
              <w:top w:val="nil"/>
              <w:left w:val="nil"/>
              <w:bottom w:val="single" w:sz="4" w:space="0" w:color="auto"/>
              <w:right w:val="single" w:sz="4" w:space="0" w:color="auto"/>
            </w:tcBorders>
            <w:shd w:val="clear" w:color="auto" w:fill="auto"/>
            <w:noWrap/>
            <w:vAlign w:val="bottom"/>
            <w:hideMark/>
          </w:tcPr>
          <w:p w14:paraId="2A854CF4" w14:textId="77777777" w:rsidR="00184F2A" w:rsidRPr="00EC0124" w:rsidRDefault="00184F2A" w:rsidP="00CE586D">
            <w:pPr>
              <w:rPr>
                <w:color w:val="000000"/>
              </w:rPr>
            </w:pPr>
            <w:r w:rsidRPr="00EC0124">
              <w:rPr>
                <w:color w:val="000000"/>
              </w:rPr>
              <w:t>1.7</w:t>
            </w:r>
          </w:p>
        </w:tc>
        <w:tc>
          <w:tcPr>
            <w:tcW w:w="441" w:type="pct"/>
            <w:tcBorders>
              <w:top w:val="nil"/>
              <w:left w:val="nil"/>
              <w:bottom w:val="single" w:sz="4" w:space="0" w:color="auto"/>
              <w:right w:val="single" w:sz="4" w:space="0" w:color="auto"/>
            </w:tcBorders>
            <w:shd w:val="clear" w:color="auto" w:fill="auto"/>
            <w:noWrap/>
            <w:vAlign w:val="bottom"/>
            <w:hideMark/>
          </w:tcPr>
          <w:p w14:paraId="56E5EBA7" w14:textId="77777777" w:rsidR="00184F2A" w:rsidRPr="00EC0124" w:rsidRDefault="00184F2A" w:rsidP="00CE586D">
            <w:pPr>
              <w:rPr>
                <w:color w:val="000000"/>
              </w:rPr>
            </w:pPr>
            <w:r w:rsidRPr="00EC0124">
              <w:rPr>
                <w:color w:val="000000"/>
              </w:rPr>
              <w:t>1.73</w:t>
            </w:r>
          </w:p>
        </w:tc>
        <w:tc>
          <w:tcPr>
            <w:tcW w:w="443" w:type="pct"/>
            <w:tcBorders>
              <w:top w:val="nil"/>
              <w:left w:val="nil"/>
              <w:bottom w:val="single" w:sz="4" w:space="0" w:color="auto"/>
              <w:right w:val="single" w:sz="4" w:space="0" w:color="auto"/>
            </w:tcBorders>
            <w:shd w:val="clear" w:color="auto" w:fill="auto"/>
            <w:noWrap/>
            <w:vAlign w:val="bottom"/>
            <w:hideMark/>
          </w:tcPr>
          <w:p w14:paraId="4D8E5CA7" w14:textId="77777777" w:rsidR="00184F2A" w:rsidRPr="00EC0124" w:rsidRDefault="00184F2A" w:rsidP="00CE586D">
            <w:pPr>
              <w:rPr>
                <w:color w:val="000000"/>
              </w:rPr>
            </w:pPr>
            <w:r w:rsidRPr="00EC0124">
              <w:rPr>
                <w:color w:val="000000"/>
              </w:rPr>
              <w:t>2.94</w:t>
            </w:r>
          </w:p>
        </w:tc>
      </w:tr>
      <w:tr w:rsidR="00184F2A" w:rsidRPr="00EC0124" w14:paraId="7426A7C2"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3C644B6A" w14:textId="77777777" w:rsidR="00184F2A" w:rsidRPr="00EC0124" w:rsidRDefault="00184F2A" w:rsidP="00CE586D">
            <w:pPr>
              <w:jc w:val="right"/>
              <w:rPr>
                <w:color w:val="000000"/>
              </w:rPr>
            </w:pPr>
            <w:r w:rsidRPr="00EC0124">
              <w:rPr>
                <w:color w:val="000000"/>
              </w:rPr>
              <w:t>1</w:t>
            </w:r>
          </w:p>
        </w:tc>
        <w:tc>
          <w:tcPr>
            <w:tcW w:w="995" w:type="pct"/>
            <w:tcBorders>
              <w:top w:val="nil"/>
              <w:left w:val="nil"/>
              <w:bottom w:val="single" w:sz="4" w:space="0" w:color="auto"/>
              <w:right w:val="single" w:sz="4" w:space="0" w:color="auto"/>
            </w:tcBorders>
            <w:shd w:val="clear" w:color="auto" w:fill="auto"/>
            <w:noWrap/>
            <w:vAlign w:val="bottom"/>
            <w:hideMark/>
          </w:tcPr>
          <w:p w14:paraId="6EADE803"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20AAB85F" w14:textId="77777777" w:rsidR="00184F2A" w:rsidRPr="00EC0124" w:rsidRDefault="00184F2A" w:rsidP="00CE586D">
            <w:pPr>
              <w:jc w:val="right"/>
              <w:rPr>
                <w:color w:val="000000"/>
              </w:rPr>
            </w:pPr>
            <w:r w:rsidRPr="00EC0124">
              <w:rPr>
                <w:color w:val="000000"/>
              </w:rPr>
              <w:t>43</w:t>
            </w:r>
          </w:p>
        </w:tc>
        <w:tc>
          <w:tcPr>
            <w:tcW w:w="441" w:type="pct"/>
            <w:tcBorders>
              <w:top w:val="nil"/>
              <w:left w:val="nil"/>
              <w:bottom w:val="single" w:sz="4" w:space="0" w:color="auto"/>
              <w:right w:val="single" w:sz="4" w:space="0" w:color="auto"/>
            </w:tcBorders>
            <w:shd w:val="clear" w:color="auto" w:fill="auto"/>
            <w:noWrap/>
            <w:vAlign w:val="bottom"/>
            <w:hideMark/>
          </w:tcPr>
          <w:p w14:paraId="506FE2F6" w14:textId="77777777" w:rsidR="00184F2A" w:rsidRPr="00EC0124" w:rsidRDefault="00184F2A" w:rsidP="00CE586D">
            <w:pPr>
              <w:rPr>
                <w:color w:val="000000"/>
              </w:rPr>
            </w:pPr>
            <w:r w:rsidRPr="00EC0124">
              <w:rPr>
                <w:color w:val="000000"/>
              </w:rPr>
              <w:t>1.5</w:t>
            </w:r>
          </w:p>
        </w:tc>
        <w:tc>
          <w:tcPr>
            <w:tcW w:w="441" w:type="pct"/>
            <w:tcBorders>
              <w:top w:val="nil"/>
              <w:left w:val="nil"/>
              <w:bottom w:val="single" w:sz="4" w:space="0" w:color="auto"/>
              <w:right w:val="single" w:sz="4" w:space="0" w:color="auto"/>
            </w:tcBorders>
            <w:shd w:val="clear" w:color="auto" w:fill="auto"/>
            <w:noWrap/>
            <w:vAlign w:val="bottom"/>
            <w:hideMark/>
          </w:tcPr>
          <w:p w14:paraId="6F62D806" w14:textId="77777777" w:rsidR="00184F2A" w:rsidRPr="00EC0124" w:rsidRDefault="00184F2A" w:rsidP="00CE586D">
            <w:pPr>
              <w:rPr>
                <w:color w:val="000000"/>
              </w:rPr>
            </w:pPr>
            <w:r w:rsidRPr="00EC0124">
              <w:rPr>
                <w:color w:val="000000"/>
              </w:rPr>
              <w:t>1.62</w:t>
            </w:r>
          </w:p>
        </w:tc>
        <w:tc>
          <w:tcPr>
            <w:tcW w:w="441" w:type="pct"/>
            <w:tcBorders>
              <w:top w:val="nil"/>
              <w:left w:val="nil"/>
              <w:bottom w:val="single" w:sz="4" w:space="0" w:color="auto"/>
              <w:right w:val="single" w:sz="4" w:space="0" w:color="auto"/>
            </w:tcBorders>
            <w:shd w:val="clear" w:color="auto" w:fill="auto"/>
            <w:noWrap/>
            <w:vAlign w:val="bottom"/>
            <w:hideMark/>
          </w:tcPr>
          <w:p w14:paraId="3E064428"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1171949E" w14:textId="77777777" w:rsidR="00184F2A" w:rsidRPr="00EC0124" w:rsidRDefault="00184F2A" w:rsidP="00CE586D">
            <w:pPr>
              <w:rPr>
                <w:color w:val="000000"/>
              </w:rPr>
            </w:pPr>
            <w:r w:rsidRPr="00EC0124">
              <w:rPr>
                <w:color w:val="000000"/>
              </w:rPr>
              <w:t>1.44</w:t>
            </w:r>
          </w:p>
        </w:tc>
        <w:tc>
          <w:tcPr>
            <w:tcW w:w="441" w:type="pct"/>
            <w:tcBorders>
              <w:top w:val="nil"/>
              <w:left w:val="nil"/>
              <w:bottom w:val="single" w:sz="4" w:space="0" w:color="auto"/>
              <w:right w:val="single" w:sz="4" w:space="0" w:color="auto"/>
            </w:tcBorders>
            <w:shd w:val="clear" w:color="auto" w:fill="auto"/>
            <w:noWrap/>
            <w:vAlign w:val="bottom"/>
            <w:hideMark/>
          </w:tcPr>
          <w:p w14:paraId="4D5F1BF5" w14:textId="77777777" w:rsidR="00184F2A" w:rsidRPr="00EC0124" w:rsidRDefault="00184F2A" w:rsidP="00CE586D">
            <w:pPr>
              <w:rPr>
                <w:color w:val="000000"/>
              </w:rPr>
            </w:pPr>
            <w:r w:rsidRPr="00EC0124">
              <w:rPr>
                <w:color w:val="000000"/>
              </w:rPr>
              <w:t>1.82</w:t>
            </w:r>
          </w:p>
        </w:tc>
        <w:tc>
          <w:tcPr>
            <w:tcW w:w="443" w:type="pct"/>
            <w:tcBorders>
              <w:top w:val="nil"/>
              <w:left w:val="nil"/>
              <w:bottom w:val="single" w:sz="4" w:space="0" w:color="auto"/>
              <w:right w:val="single" w:sz="4" w:space="0" w:color="auto"/>
            </w:tcBorders>
            <w:shd w:val="clear" w:color="auto" w:fill="auto"/>
            <w:noWrap/>
            <w:vAlign w:val="bottom"/>
            <w:hideMark/>
          </w:tcPr>
          <w:p w14:paraId="54C06670" w14:textId="77777777" w:rsidR="00184F2A" w:rsidRPr="00EC0124" w:rsidRDefault="00184F2A" w:rsidP="00CE586D">
            <w:pPr>
              <w:rPr>
                <w:color w:val="000000"/>
              </w:rPr>
            </w:pPr>
            <w:r w:rsidRPr="00EC0124">
              <w:rPr>
                <w:color w:val="000000"/>
              </w:rPr>
              <w:t>1.65</w:t>
            </w:r>
          </w:p>
        </w:tc>
      </w:tr>
      <w:tr w:rsidR="00184F2A" w:rsidRPr="00EC0124" w14:paraId="3FDDD7C9"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09FEABD9" w14:textId="77777777" w:rsidR="00184F2A" w:rsidRPr="00EC0124" w:rsidRDefault="00184F2A" w:rsidP="00CE586D">
            <w:pPr>
              <w:jc w:val="right"/>
              <w:rPr>
                <w:color w:val="000000"/>
              </w:rPr>
            </w:pPr>
            <w:r w:rsidRPr="00EC0124">
              <w:rPr>
                <w:color w:val="000000"/>
              </w:rPr>
              <w:t>1</w:t>
            </w:r>
          </w:p>
        </w:tc>
        <w:tc>
          <w:tcPr>
            <w:tcW w:w="995" w:type="pct"/>
            <w:tcBorders>
              <w:top w:val="nil"/>
              <w:left w:val="nil"/>
              <w:bottom w:val="single" w:sz="4" w:space="0" w:color="auto"/>
              <w:right w:val="single" w:sz="4" w:space="0" w:color="auto"/>
            </w:tcBorders>
            <w:shd w:val="clear" w:color="auto" w:fill="auto"/>
            <w:noWrap/>
            <w:vAlign w:val="bottom"/>
            <w:hideMark/>
          </w:tcPr>
          <w:p w14:paraId="0A136CBE"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263F5E63" w14:textId="77777777" w:rsidR="00184F2A" w:rsidRPr="00EC0124" w:rsidRDefault="00184F2A" w:rsidP="00CE586D">
            <w:pPr>
              <w:jc w:val="right"/>
              <w:rPr>
                <w:color w:val="000000"/>
              </w:rPr>
            </w:pPr>
            <w:r w:rsidRPr="00EC0124">
              <w:rPr>
                <w:color w:val="000000"/>
              </w:rPr>
              <w:t>41</w:t>
            </w:r>
          </w:p>
        </w:tc>
        <w:tc>
          <w:tcPr>
            <w:tcW w:w="441" w:type="pct"/>
            <w:tcBorders>
              <w:top w:val="nil"/>
              <w:left w:val="nil"/>
              <w:bottom w:val="single" w:sz="4" w:space="0" w:color="auto"/>
              <w:right w:val="single" w:sz="4" w:space="0" w:color="auto"/>
            </w:tcBorders>
            <w:shd w:val="clear" w:color="auto" w:fill="auto"/>
            <w:noWrap/>
            <w:vAlign w:val="bottom"/>
            <w:hideMark/>
          </w:tcPr>
          <w:p w14:paraId="6814B9A1" w14:textId="77777777" w:rsidR="00184F2A" w:rsidRPr="00EC0124" w:rsidRDefault="00184F2A" w:rsidP="00CE586D">
            <w:pPr>
              <w:rPr>
                <w:color w:val="000000"/>
              </w:rPr>
            </w:pPr>
            <w:r w:rsidRPr="00EC0124">
              <w:rPr>
                <w:color w:val="000000"/>
              </w:rPr>
              <w:t>1.73</w:t>
            </w:r>
          </w:p>
        </w:tc>
        <w:tc>
          <w:tcPr>
            <w:tcW w:w="441" w:type="pct"/>
            <w:tcBorders>
              <w:top w:val="nil"/>
              <w:left w:val="nil"/>
              <w:bottom w:val="single" w:sz="4" w:space="0" w:color="auto"/>
              <w:right w:val="single" w:sz="4" w:space="0" w:color="auto"/>
            </w:tcBorders>
            <w:shd w:val="clear" w:color="auto" w:fill="auto"/>
            <w:noWrap/>
            <w:vAlign w:val="bottom"/>
            <w:hideMark/>
          </w:tcPr>
          <w:p w14:paraId="7E224221" w14:textId="77777777" w:rsidR="00184F2A" w:rsidRPr="00EC0124" w:rsidRDefault="00184F2A" w:rsidP="00CE586D">
            <w:pPr>
              <w:rPr>
                <w:color w:val="000000"/>
              </w:rPr>
            </w:pPr>
            <w:r w:rsidRPr="00EC0124">
              <w:rPr>
                <w:color w:val="000000"/>
              </w:rPr>
              <w:t>1.78</w:t>
            </w:r>
          </w:p>
        </w:tc>
        <w:tc>
          <w:tcPr>
            <w:tcW w:w="441" w:type="pct"/>
            <w:tcBorders>
              <w:top w:val="nil"/>
              <w:left w:val="nil"/>
              <w:bottom w:val="single" w:sz="4" w:space="0" w:color="auto"/>
              <w:right w:val="single" w:sz="4" w:space="0" w:color="auto"/>
            </w:tcBorders>
            <w:shd w:val="clear" w:color="auto" w:fill="auto"/>
            <w:noWrap/>
            <w:vAlign w:val="bottom"/>
            <w:hideMark/>
          </w:tcPr>
          <w:p w14:paraId="034FFABB"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2E528C76" w14:textId="77777777" w:rsidR="00184F2A" w:rsidRPr="00EC0124" w:rsidRDefault="00184F2A" w:rsidP="00CE586D">
            <w:pPr>
              <w:rPr>
                <w:color w:val="000000"/>
              </w:rPr>
            </w:pPr>
            <w:r w:rsidRPr="00EC0124">
              <w:rPr>
                <w:color w:val="000000"/>
              </w:rPr>
              <w:t>1.74</w:t>
            </w:r>
          </w:p>
        </w:tc>
        <w:tc>
          <w:tcPr>
            <w:tcW w:w="441" w:type="pct"/>
            <w:tcBorders>
              <w:top w:val="nil"/>
              <w:left w:val="nil"/>
              <w:bottom w:val="single" w:sz="4" w:space="0" w:color="auto"/>
              <w:right w:val="single" w:sz="4" w:space="0" w:color="auto"/>
            </w:tcBorders>
            <w:shd w:val="clear" w:color="auto" w:fill="auto"/>
            <w:noWrap/>
            <w:vAlign w:val="bottom"/>
            <w:hideMark/>
          </w:tcPr>
          <w:p w14:paraId="2FE34B02" w14:textId="77777777" w:rsidR="00184F2A" w:rsidRPr="00EC0124" w:rsidRDefault="00184F2A" w:rsidP="00CE586D">
            <w:pPr>
              <w:rPr>
                <w:color w:val="000000"/>
              </w:rPr>
            </w:pPr>
            <w:r w:rsidRPr="00EC0124">
              <w:rPr>
                <w:color w:val="000000"/>
              </w:rPr>
              <w:t>1.71</w:t>
            </w:r>
          </w:p>
        </w:tc>
        <w:tc>
          <w:tcPr>
            <w:tcW w:w="443" w:type="pct"/>
            <w:tcBorders>
              <w:top w:val="nil"/>
              <w:left w:val="nil"/>
              <w:bottom w:val="single" w:sz="4" w:space="0" w:color="auto"/>
              <w:right w:val="single" w:sz="4" w:space="0" w:color="auto"/>
            </w:tcBorders>
            <w:shd w:val="clear" w:color="auto" w:fill="auto"/>
            <w:noWrap/>
            <w:vAlign w:val="bottom"/>
            <w:hideMark/>
          </w:tcPr>
          <w:p w14:paraId="3DC168CA" w14:textId="77777777" w:rsidR="00184F2A" w:rsidRPr="00EC0124" w:rsidRDefault="00184F2A" w:rsidP="00CE586D">
            <w:pPr>
              <w:rPr>
                <w:color w:val="000000"/>
              </w:rPr>
            </w:pPr>
            <w:r w:rsidRPr="00EC0124">
              <w:rPr>
                <w:color w:val="000000"/>
              </w:rPr>
              <w:t>2.03</w:t>
            </w:r>
          </w:p>
        </w:tc>
      </w:tr>
      <w:tr w:rsidR="00184F2A" w:rsidRPr="00EC0124" w14:paraId="2EA89CF4"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3CAC2205" w14:textId="77777777" w:rsidR="00184F2A" w:rsidRPr="00EC0124" w:rsidRDefault="00184F2A" w:rsidP="00CE586D">
            <w:pPr>
              <w:jc w:val="right"/>
              <w:rPr>
                <w:color w:val="000000"/>
              </w:rPr>
            </w:pPr>
            <w:r w:rsidRPr="00EC0124">
              <w:rPr>
                <w:color w:val="000000"/>
              </w:rPr>
              <w:t>1</w:t>
            </w:r>
          </w:p>
        </w:tc>
        <w:tc>
          <w:tcPr>
            <w:tcW w:w="995" w:type="pct"/>
            <w:tcBorders>
              <w:top w:val="nil"/>
              <w:left w:val="nil"/>
              <w:bottom w:val="single" w:sz="4" w:space="0" w:color="auto"/>
              <w:right w:val="single" w:sz="4" w:space="0" w:color="auto"/>
            </w:tcBorders>
            <w:shd w:val="clear" w:color="auto" w:fill="auto"/>
            <w:noWrap/>
            <w:vAlign w:val="bottom"/>
            <w:hideMark/>
          </w:tcPr>
          <w:p w14:paraId="32A1F827"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0AB9BDF2" w14:textId="77777777" w:rsidR="00184F2A" w:rsidRPr="00EC0124" w:rsidRDefault="00184F2A" w:rsidP="00CE586D">
            <w:pPr>
              <w:jc w:val="right"/>
              <w:rPr>
                <w:color w:val="000000"/>
              </w:rPr>
            </w:pPr>
            <w:r w:rsidRPr="00EC0124">
              <w:rPr>
                <w:color w:val="000000"/>
              </w:rPr>
              <w:t>40</w:t>
            </w:r>
          </w:p>
        </w:tc>
        <w:tc>
          <w:tcPr>
            <w:tcW w:w="441" w:type="pct"/>
            <w:tcBorders>
              <w:top w:val="nil"/>
              <w:left w:val="nil"/>
              <w:bottom w:val="single" w:sz="4" w:space="0" w:color="auto"/>
              <w:right w:val="single" w:sz="4" w:space="0" w:color="auto"/>
            </w:tcBorders>
            <w:shd w:val="clear" w:color="auto" w:fill="auto"/>
            <w:noWrap/>
            <w:vAlign w:val="bottom"/>
            <w:hideMark/>
          </w:tcPr>
          <w:p w14:paraId="12B8B539" w14:textId="77777777" w:rsidR="00184F2A" w:rsidRPr="00EC0124" w:rsidRDefault="00184F2A" w:rsidP="00CE586D">
            <w:pPr>
              <w:rPr>
                <w:color w:val="000000"/>
              </w:rPr>
            </w:pPr>
            <w:r w:rsidRPr="00EC0124">
              <w:rPr>
                <w:color w:val="000000"/>
              </w:rPr>
              <w:t>1.62</w:t>
            </w:r>
          </w:p>
        </w:tc>
        <w:tc>
          <w:tcPr>
            <w:tcW w:w="441" w:type="pct"/>
            <w:tcBorders>
              <w:top w:val="nil"/>
              <w:left w:val="nil"/>
              <w:bottom w:val="single" w:sz="4" w:space="0" w:color="auto"/>
              <w:right w:val="single" w:sz="4" w:space="0" w:color="auto"/>
            </w:tcBorders>
            <w:shd w:val="clear" w:color="auto" w:fill="auto"/>
            <w:noWrap/>
            <w:vAlign w:val="bottom"/>
            <w:hideMark/>
          </w:tcPr>
          <w:p w14:paraId="530D0A0C"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36474CFF"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686195EC" w14:textId="77777777" w:rsidR="00184F2A" w:rsidRPr="00EC0124" w:rsidRDefault="00184F2A" w:rsidP="00CE586D">
            <w:pPr>
              <w:rPr>
                <w:color w:val="000000"/>
              </w:rPr>
            </w:pPr>
            <w:r w:rsidRPr="00EC0124">
              <w:rPr>
                <w:color w:val="000000"/>
              </w:rPr>
              <w:t>1.58</w:t>
            </w:r>
          </w:p>
        </w:tc>
        <w:tc>
          <w:tcPr>
            <w:tcW w:w="441" w:type="pct"/>
            <w:tcBorders>
              <w:top w:val="nil"/>
              <w:left w:val="nil"/>
              <w:bottom w:val="single" w:sz="4" w:space="0" w:color="auto"/>
              <w:right w:val="single" w:sz="4" w:space="0" w:color="auto"/>
            </w:tcBorders>
            <w:shd w:val="clear" w:color="auto" w:fill="auto"/>
            <w:noWrap/>
            <w:vAlign w:val="bottom"/>
            <w:hideMark/>
          </w:tcPr>
          <w:p w14:paraId="02C15CEC" w14:textId="77777777" w:rsidR="00184F2A" w:rsidRPr="00EC0124" w:rsidRDefault="00184F2A" w:rsidP="00CE586D">
            <w:pPr>
              <w:rPr>
                <w:color w:val="000000"/>
              </w:rPr>
            </w:pPr>
            <w:r w:rsidRPr="00EC0124">
              <w:rPr>
                <w:color w:val="000000"/>
              </w:rPr>
              <w:t>1.76</w:t>
            </w:r>
          </w:p>
        </w:tc>
        <w:tc>
          <w:tcPr>
            <w:tcW w:w="443" w:type="pct"/>
            <w:tcBorders>
              <w:top w:val="nil"/>
              <w:left w:val="nil"/>
              <w:bottom w:val="single" w:sz="4" w:space="0" w:color="auto"/>
              <w:right w:val="single" w:sz="4" w:space="0" w:color="auto"/>
            </w:tcBorders>
            <w:shd w:val="clear" w:color="auto" w:fill="auto"/>
            <w:noWrap/>
            <w:vAlign w:val="bottom"/>
            <w:hideMark/>
          </w:tcPr>
          <w:p w14:paraId="4F168993" w14:textId="77777777" w:rsidR="00184F2A" w:rsidRPr="00EC0124" w:rsidRDefault="00184F2A" w:rsidP="00CE586D">
            <w:pPr>
              <w:rPr>
                <w:color w:val="000000"/>
              </w:rPr>
            </w:pPr>
            <w:r w:rsidRPr="00EC0124">
              <w:rPr>
                <w:color w:val="000000"/>
              </w:rPr>
              <w:t>2.03</w:t>
            </w:r>
          </w:p>
        </w:tc>
      </w:tr>
      <w:tr w:rsidR="00184F2A" w:rsidRPr="00EC0124" w14:paraId="20236D75"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159A113D" w14:textId="77777777" w:rsidR="00184F2A" w:rsidRPr="00EC0124" w:rsidRDefault="00184F2A" w:rsidP="00CE586D">
            <w:pPr>
              <w:jc w:val="right"/>
              <w:rPr>
                <w:color w:val="000000"/>
              </w:rPr>
            </w:pPr>
            <w:r w:rsidRPr="00EC0124">
              <w:rPr>
                <w:color w:val="000000"/>
              </w:rPr>
              <w:t>2</w:t>
            </w:r>
          </w:p>
        </w:tc>
        <w:tc>
          <w:tcPr>
            <w:tcW w:w="995" w:type="pct"/>
            <w:tcBorders>
              <w:top w:val="nil"/>
              <w:left w:val="nil"/>
              <w:bottom w:val="single" w:sz="4" w:space="0" w:color="auto"/>
              <w:right w:val="single" w:sz="4" w:space="0" w:color="auto"/>
            </w:tcBorders>
            <w:shd w:val="clear" w:color="auto" w:fill="auto"/>
            <w:noWrap/>
            <w:vAlign w:val="bottom"/>
            <w:hideMark/>
          </w:tcPr>
          <w:p w14:paraId="52940768"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13ED0E1B" w14:textId="77777777" w:rsidR="00184F2A" w:rsidRPr="00EC0124" w:rsidRDefault="00184F2A" w:rsidP="00CE586D">
            <w:pPr>
              <w:jc w:val="right"/>
              <w:rPr>
                <w:color w:val="000000"/>
              </w:rPr>
            </w:pPr>
            <w:r w:rsidRPr="00EC0124">
              <w:rPr>
                <w:color w:val="000000"/>
              </w:rPr>
              <w:t>43</w:t>
            </w:r>
          </w:p>
        </w:tc>
        <w:tc>
          <w:tcPr>
            <w:tcW w:w="441" w:type="pct"/>
            <w:tcBorders>
              <w:top w:val="nil"/>
              <w:left w:val="nil"/>
              <w:bottom w:val="single" w:sz="4" w:space="0" w:color="auto"/>
              <w:right w:val="single" w:sz="4" w:space="0" w:color="auto"/>
            </w:tcBorders>
            <w:shd w:val="clear" w:color="auto" w:fill="auto"/>
            <w:noWrap/>
            <w:vAlign w:val="bottom"/>
            <w:hideMark/>
          </w:tcPr>
          <w:p w14:paraId="0842D5D0" w14:textId="77777777" w:rsidR="00184F2A" w:rsidRPr="00EC0124" w:rsidRDefault="00184F2A" w:rsidP="00CE586D">
            <w:pPr>
              <w:rPr>
                <w:color w:val="000000"/>
              </w:rPr>
            </w:pPr>
            <w:r w:rsidRPr="00EC0124">
              <w:rPr>
                <w:color w:val="000000"/>
              </w:rPr>
              <w:t>1.94</w:t>
            </w:r>
          </w:p>
        </w:tc>
        <w:tc>
          <w:tcPr>
            <w:tcW w:w="441" w:type="pct"/>
            <w:tcBorders>
              <w:top w:val="nil"/>
              <w:left w:val="nil"/>
              <w:bottom w:val="single" w:sz="4" w:space="0" w:color="auto"/>
              <w:right w:val="single" w:sz="4" w:space="0" w:color="auto"/>
            </w:tcBorders>
            <w:shd w:val="clear" w:color="auto" w:fill="auto"/>
            <w:noWrap/>
            <w:vAlign w:val="bottom"/>
            <w:hideMark/>
          </w:tcPr>
          <w:p w14:paraId="0711424A" w14:textId="77777777" w:rsidR="00184F2A" w:rsidRPr="00EC0124" w:rsidRDefault="00184F2A" w:rsidP="00CE586D">
            <w:pPr>
              <w:rPr>
                <w:color w:val="000000"/>
              </w:rPr>
            </w:pPr>
            <w:r w:rsidRPr="00EC0124">
              <w:rPr>
                <w:color w:val="000000"/>
              </w:rPr>
              <w:t>1.85</w:t>
            </w:r>
          </w:p>
        </w:tc>
        <w:tc>
          <w:tcPr>
            <w:tcW w:w="441" w:type="pct"/>
            <w:tcBorders>
              <w:top w:val="nil"/>
              <w:left w:val="nil"/>
              <w:bottom w:val="single" w:sz="4" w:space="0" w:color="auto"/>
              <w:right w:val="single" w:sz="4" w:space="0" w:color="auto"/>
            </w:tcBorders>
            <w:shd w:val="clear" w:color="auto" w:fill="auto"/>
            <w:noWrap/>
            <w:vAlign w:val="bottom"/>
            <w:hideMark/>
          </w:tcPr>
          <w:p w14:paraId="3C28CD6D"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045D9F73"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16BAB1E2" w14:textId="77777777" w:rsidR="00184F2A" w:rsidRPr="00EC0124" w:rsidRDefault="00184F2A" w:rsidP="00CE586D">
            <w:pPr>
              <w:rPr>
                <w:color w:val="000000"/>
              </w:rPr>
            </w:pPr>
            <w:r w:rsidRPr="00EC0124">
              <w:rPr>
                <w:color w:val="000000"/>
              </w:rPr>
              <w:t>1.77</w:t>
            </w:r>
          </w:p>
        </w:tc>
        <w:tc>
          <w:tcPr>
            <w:tcW w:w="443" w:type="pct"/>
            <w:tcBorders>
              <w:top w:val="nil"/>
              <w:left w:val="nil"/>
              <w:bottom w:val="single" w:sz="4" w:space="0" w:color="auto"/>
              <w:right w:val="single" w:sz="4" w:space="0" w:color="auto"/>
            </w:tcBorders>
            <w:shd w:val="clear" w:color="auto" w:fill="auto"/>
            <w:noWrap/>
            <w:vAlign w:val="bottom"/>
            <w:hideMark/>
          </w:tcPr>
          <w:p w14:paraId="1346D9EF" w14:textId="77777777" w:rsidR="00184F2A" w:rsidRPr="00EC0124" w:rsidRDefault="00184F2A" w:rsidP="00CE586D">
            <w:pPr>
              <w:rPr>
                <w:color w:val="000000"/>
              </w:rPr>
            </w:pPr>
            <w:r w:rsidRPr="00EC0124">
              <w:rPr>
                <w:color w:val="000000"/>
              </w:rPr>
              <w:t>2.95</w:t>
            </w:r>
          </w:p>
        </w:tc>
      </w:tr>
      <w:tr w:rsidR="00184F2A" w:rsidRPr="00EC0124" w14:paraId="5A938925"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0A2AEDDC" w14:textId="77777777" w:rsidR="00184F2A" w:rsidRPr="00EC0124" w:rsidRDefault="00184F2A" w:rsidP="00CE586D">
            <w:pPr>
              <w:jc w:val="right"/>
              <w:rPr>
                <w:color w:val="000000"/>
              </w:rPr>
            </w:pPr>
            <w:r w:rsidRPr="00EC0124">
              <w:rPr>
                <w:color w:val="000000"/>
              </w:rPr>
              <w:t>2</w:t>
            </w:r>
          </w:p>
        </w:tc>
        <w:tc>
          <w:tcPr>
            <w:tcW w:w="995" w:type="pct"/>
            <w:tcBorders>
              <w:top w:val="nil"/>
              <w:left w:val="nil"/>
              <w:bottom w:val="single" w:sz="4" w:space="0" w:color="auto"/>
              <w:right w:val="single" w:sz="4" w:space="0" w:color="auto"/>
            </w:tcBorders>
            <w:shd w:val="clear" w:color="auto" w:fill="auto"/>
            <w:noWrap/>
            <w:vAlign w:val="bottom"/>
            <w:hideMark/>
          </w:tcPr>
          <w:p w14:paraId="2BF3C7EC"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424968A6" w14:textId="77777777" w:rsidR="00184F2A" w:rsidRPr="00EC0124" w:rsidRDefault="00184F2A" w:rsidP="00CE586D">
            <w:pPr>
              <w:jc w:val="right"/>
              <w:rPr>
                <w:color w:val="000000"/>
              </w:rPr>
            </w:pPr>
            <w:r w:rsidRPr="00EC0124">
              <w:rPr>
                <w:color w:val="000000"/>
              </w:rPr>
              <w:t>40</w:t>
            </w:r>
          </w:p>
        </w:tc>
        <w:tc>
          <w:tcPr>
            <w:tcW w:w="441" w:type="pct"/>
            <w:tcBorders>
              <w:top w:val="nil"/>
              <w:left w:val="nil"/>
              <w:bottom w:val="single" w:sz="4" w:space="0" w:color="auto"/>
              <w:right w:val="single" w:sz="4" w:space="0" w:color="auto"/>
            </w:tcBorders>
            <w:shd w:val="clear" w:color="auto" w:fill="auto"/>
            <w:noWrap/>
            <w:vAlign w:val="bottom"/>
            <w:hideMark/>
          </w:tcPr>
          <w:p w14:paraId="15407FD3" w14:textId="77777777" w:rsidR="00184F2A" w:rsidRPr="00EC0124" w:rsidRDefault="00184F2A" w:rsidP="00CE586D">
            <w:pPr>
              <w:rPr>
                <w:color w:val="000000"/>
              </w:rPr>
            </w:pPr>
            <w:r w:rsidRPr="00EC0124">
              <w:rPr>
                <w:color w:val="000000"/>
              </w:rPr>
              <w:t>1.47</w:t>
            </w:r>
          </w:p>
        </w:tc>
        <w:tc>
          <w:tcPr>
            <w:tcW w:w="441" w:type="pct"/>
            <w:tcBorders>
              <w:top w:val="nil"/>
              <w:left w:val="nil"/>
              <w:bottom w:val="single" w:sz="4" w:space="0" w:color="auto"/>
              <w:right w:val="single" w:sz="4" w:space="0" w:color="auto"/>
            </w:tcBorders>
            <w:shd w:val="clear" w:color="auto" w:fill="auto"/>
            <w:noWrap/>
            <w:vAlign w:val="bottom"/>
            <w:hideMark/>
          </w:tcPr>
          <w:p w14:paraId="66747B1F" w14:textId="77777777" w:rsidR="00184F2A" w:rsidRPr="00EC0124" w:rsidRDefault="00184F2A" w:rsidP="00CE586D">
            <w:pPr>
              <w:rPr>
                <w:color w:val="000000"/>
              </w:rPr>
            </w:pPr>
            <w:r w:rsidRPr="00EC0124">
              <w:rPr>
                <w:color w:val="000000"/>
              </w:rPr>
              <w:t>1.63</w:t>
            </w:r>
          </w:p>
        </w:tc>
        <w:tc>
          <w:tcPr>
            <w:tcW w:w="441" w:type="pct"/>
            <w:tcBorders>
              <w:top w:val="nil"/>
              <w:left w:val="nil"/>
              <w:bottom w:val="single" w:sz="4" w:space="0" w:color="auto"/>
              <w:right w:val="single" w:sz="4" w:space="0" w:color="auto"/>
            </w:tcBorders>
            <w:shd w:val="clear" w:color="auto" w:fill="auto"/>
            <w:noWrap/>
            <w:vAlign w:val="bottom"/>
            <w:hideMark/>
          </w:tcPr>
          <w:p w14:paraId="1DA43A51" w14:textId="77777777" w:rsidR="00184F2A" w:rsidRPr="00EC0124" w:rsidRDefault="00184F2A" w:rsidP="00CE586D">
            <w:pPr>
              <w:rPr>
                <w:color w:val="000000"/>
              </w:rPr>
            </w:pPr>
            <w:r w:rsidRPr="00EC0124">
              <w:rPr>
                <w:color w:val="000000"/>
              </w:rPr>
              <w:t>1.67</w:t>
            </w:r>
          </w:p>
        </w:tc>
        <w:tc>
          <w:tcPr>
            <w:tcW w:w="441" w:type="pct"/>
            <w:tcBorders>
              <w:top w:val="nil"/>
              <w:left w:val="nil"/>
              <w:bottom w:val="single" w:sz="4" w:space="0" w:color="auto"/>
              <w:right w:val="single" w:sz="4" w:space="0" w:color="auto"/>
            </w:tcBorders>
            <w:shd w:val="clear" w:color="auto" w:fill="auto"/>
            <w:noWrap/>
            <w:vAlign w:val="bottom"/>
            <w:hideMark/>
          </w:tcPr>
          <w:p w14:paraId="405DF80A" w14:textId="77777777" w:rsidR="00184F2A" w:rsidRPr="00EC0124" w:rsidRDefault="00184F2A" w:rsidP="00CE586D">
            <w:pPr>
              <w:rPr>
                <w:color w:val="000000"/>
              </w:rPr>
            </w:pPr>
            <w:r w:rsidRPr="00EC0124">
              <w:rPr>
                <w:color w:val="000000"/>
              </w:rPr>
              <w:t>1.48</w:t>
            </w:r>
          </w:p>
        </w:tc>
        <w:tc>
          <w:tcPr>
            <w:tcW w:w="441" w:type="pct"/>
            <w:tcBorders>
              <w:top w:val="nil"/>
              <w:left w:val="nil"/>
              <w:bottom w:val="single" w:sz="4" w:space="0" w:color="auto"/>
              <w:right w:val="single" w:sz="4" w:space="0" w:color="auto"/>
            </w:tcBorders>
            <w:shd w:val="clear" w:color="auto" w:fill="auto"/>
            <w:noWrap/>
            <w:vAlign w:val="bottom"/>
            <w:hideMark/>
          </w:tcPr>
          <w:p w14:paraId="70015D77" w14:textId="77777777" w:rsidR="00184F2A" w:rsidRPr="00EC0124" w:rsidRDefault="00184F2A" w:rsidP="00CE586D">
            <w:pPr>
              <w:rPr>
                <w:color w:val="000000"/>
              </w:rPr>
            </w:pPr>
            <w:r w:rsidRPr="00EC0124">
              <w:rPr>
                <w:color w:val="000000"/>
              </w:rPr>
              <w:t>1.76</w:t>
            </w:r>
          </w:p>
        </w:tc>
        <w:tc>
          <w:tcPr>
            <w:tcW w:w="443" w:type="pct"/>
            <w:tcBorders>
              <w:top w:val="nil"/>
              <w:left w:val="nil"/>
              <w:bottom w:val="single" w:sz="4" w:space="0" w:color="auto"/>
              <w:right w:val="single" w:sz="4" w:space="0" w:color="auto"/>
            </w:tcBorders>
            <w:shd w:val="clear" w:color="auto" w:fill="auto"/>
            <w:noWrap/>
            <w:vAlign w:val="bottom"/>
            <w:hideMark/>
          </w:tcPr>
          <w:p w14:paraId="7F6B8328" w14:textId="77777777" w:rsidR="00184F2A" w:rsidRPr="00EC0124" w:rsidRDefault="00184F2A" w:rsidP="00CE586D">
            <w:pPr>
              <w:rPr>
                <w:color w:val="000000"/>
              </w:rPr>
            </w:pPr>
            <w:r w:rsidRPr="00EC0124">
              <w:rPr>
                <w:color w:val="000000"/>
              </w:rPr>
              <w:t>1.66</w:t>
            </w:r>
          </w:p>
        </w:tc>
      </w:tr>
      <w:tr w:rsidR="00184F2A" w:rsidRPr="00EC0124" w14:paraId="27B82054"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690134C5" w14:textId="77777777" w:rsidR="00184F2A" w:rsidRPr="00EC0124" w:rsidRDefault="00184F2A" w:rsidP="00CE586D">
            <w:pPr>
              <w:jc w:val="right"/>
              <w:rPr>
                <w:color w:val="000000"/>
              </w:rPr>
            </w:pPr>
            <w:r w:rsidRPr="00EC0124">
              <w:rPr>
                <w:color w:val="000000"/>
              </w:rPr>
              <w:t>2</w:t>
            </w:r>
          </w:p>
        </w:tc>
        <w:tc>
          <w:tcPr>
            <w:tcW w:w="995" w:type="pct"/>
            <w:tcBorders>
              <w:top w:val="nil"/>
              <w:left w:val="nil"/>
              <w:bottom w:val="single" w:sz="4" w:space="0" w:color="auto"/>
              <w:right w:val="single" w:sz="4" w:space="0" w:color="auto"/>
            </w:tcBorders>
            <w:shd w:val="clear" w:color="auto" w:fill="auto"/>
            <w:noWrap/>
            <w:vAlign w:val="bottom"/>
            <w:hideMark/>
          </w:tcPr>
          <w:p w14:paraId="6E524BB8"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662FD019" w14:textId="77777777" w:rsidR="00184F2A" w:rsidRPr="00EC0124" w:rsidRDefault="00184F2A" w:rsidP="00CE586D">
            <w:pPr>
              <w:jc w:val="right"/>
              <w:rPr>
                <w:color w:val="000000"/>
              </w:rPr>
            </w:pPr>
            <w:r w:rsidRPr="00EC0124">
              <w:rPr>
                <w:color w:val="000000"/>
              </w:rPr>
              <w:t>42</w:t>
            </w:r>
          </w:p>
        </w:tc>
        <w:tc>
          <w:tcPr>
            <w:tcW w:w="441" w:type="pct"/>
            <w:tcBorders>
              <w:top w:val="nil"/>
              <w:left w:val="nil"/>
              <w:bottom w:val="single" w:sz="4" w:space="0" w:color="auto"/>
              <w:right w:val="single" w:sz="4" w:space="0" w:color="auto"/>
            </w:tcBorders>
            <w:shd w:val="clear" w:color="auto" w:fill="auto"/>
            <w:noWrap/>
            <w:vAlign w:val="bottom"/>
            <w:hideMark/>
          </w:tcPr>
          <w:p w14:paraId="534F2B78" w14:textId="77777777" w:rsidR="00184F2A" w:rsidRPr="00EC0124" w:rsidRDefault="00184F2A" w:rsidP="00CE586D">
            <w:pPr>
              <w:rPr>
                <w:color w:val="000000"/>
              </w:rPr>
            </w:pPr>
            <w:r w:rsidRPr="00EC0124">
              <w:rPr>
                <w:color w:val="000000"/>
              </w:rPr>
              <w:t>1.72</w:t>
            </w:r>
          </w:p>
        </w:tc>
        <w:tc>
          <w:tcPr>
            <w:tcW w:w="441" w:type="pct"/>
            <w:tcBorders>
              <w:top w:val="nil"/>
              <w:left w:val="nil"/>
              <w:bottom w:val="single" w:sz="4" w:space="0" w:color="auto"/>
              <w:right w:val="single" w:sz="4" w:space="0" w:color="auto"/>
            </w:tcBorders>
            <w:shd w:val="clear" w:color="auto" w:fill="auto"/>
            <w:noWrap/>
            <w:vAlign w:val="bottom"/>
            <w:hideMark/>
          </w:tcPr>
          <w:p w14:paraId="1F437303" w14:textId="77777777" w:rsidR="00184F2A" w:rsidRPr="00EC0124" w:rsidRDefault="00184F2A" w:rsidP="00CE586D">
            <w:pPr>
              <w:rPr>
                <w:color w:val="000000"/>
              </w:rPr>
            </w:pPr>
            <w:r w:rsidRPr="00EC0124">
              <w:rPr>
                <w:color w:val="000000"/>
              </w:rPr>
              <w:t>1.81</w:t>
            </w:r>
          </w:p>
        </w:tc>
        <w:tc>
          <w:tcPr>
            <w:tcW w:w="441" w:type="pct"/>
            <w:tcBorders>
              <w:top w:val="nil"/>
              <w:left w:val="nil"/>
              <w:bottom w:val="single" w:sz="4" w:space="0" w:color="auto"/>
              <w:right w:val="single" w:sz="4" w:space="0" w:color="auto"/>
            </w:tcBorders>
            <w:shd w:val="clear" w:color="auto" w:fill="auto"/>
            <w:noWrap/>
            <w:vAlign w:val="bottom"/>
            <w:hideMark/>
          </w:tcPr>
          <w:p w14:paraId="799FFA73"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09580F1B" w14:textId="77777777" w:rsidR="00184F2A" w:rsidRPr="00EC0124" w:rsidRDefault="00184F2A" w:rsidP="00CE586D">
            <w:pPr>
              <w:rPr>
                <w:color w:val="000000"/>
              </w:rPr>
            </w:pPr>
            <w:r w:rsidRPr="00EC0124">
              <w:rPr>
                <w:color w:val="000000"/>
              </w:rPr>
              <w:t>1.74</w:t>
            </w:r>
          </w:p>
        </w:tc>
        <w:tc>
          <w:tcPr>
            <w:tcW w:w="441" w:type="pct"/>
            <w:tcBorders>
              <w:top w:val="nil"/>
              <w:left w:val="nil"/>
              <w:bottom w:val="single" w:sz="4" w:space="0" w:color="auto"/>
              <w:right w:val="single" w:sz="4" w:space="0" w:color="auto"/>
            </w:tcBorders>
            <w:shd w:val="clear" w:color="auto" w:fill="auto"/>
            <w:noWrap/>
            <w:vAlign w:val="bottom"/>
            <w:hideMark/>
          </w:tcPr>
          <w:p w14:paraId="12484612" w14:textId="77777777" w:rsidR="00184F2A" w:rsidRPr="00EC0124" w:rsidRDefault="00184F2A" w:rsidP="00CE586D">
            <w:pPr>
              <w:rPr>
                <w:color w:val="000000"/>
              </w:rPr>
            </w:pPr>
            <w:r w:rsidRPr="00EC0124">
              <w:rPr>
                <w:color w:val="000000"/>
              </w:rPr>
              <w:t>1.7</w:t>
            </w:r>
          </w:p>
        </w:tc>
        <w:tc>
          <w:tcPr>
            <w:tcW w:w="443" w:type="pct"/>
            <w:tcBorders>
              <w:top w:val="nil"/>
              <w:left w:val="nil"/>
              <w:bottom w:val="single" w:sz="4" w:space="0" w:color="auto"/>
              <w:right w:val="single" w:sz="4" w:space="0" w:color="auto"/>
            </w:tcBorders>
            <w:shd w:val="clear" w:color="auto" w:fill="auto"/>
            <w:noWrap/>
            <w:vAlign w:val="bottom"/>
            <w:hideMark/>
          </w:tcPr>
          <w:p w14:paraId="79B4CA0C" w14:textId="77777777" w:rsidR="00184F2A" w:rsidRPr="00EC0124" w:rsidRDefault="00184F2A" w:rsidP="00CE586D">
            <w:pPr>
              <w:rPr>
                <w:color w:val="000000"/>
              </w:rPr>
            </w:pPr>
            <w:r w:rsidRPr="00EC0124">
              <w:rPr>
                <w:color w:val="000000"/>
              </w:rPr>
              <w:t>2.02</w:t>
            </w:r>
          </w:p>
        </w:tc>
      </w:tr>
      <w:tr w:rsidR="00184F2A" w:rsidRPr="00EC0124" w14:paraId="1CA0D136"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5DBCF4A1" w14:textId="77777777" w:rsidR="00184F2A" w:rsidRPr="00EC0124" w:rsidRDefault="00184F2A" w:rsidP="00CE586D">
            <w:pPr>
              <w:jc w:val="right"/>
              <w:rPr>
                <w:color w:val="000000"/>
              </w:rPr>
            </w:pPr>
            <w:r w:rsidRPr="00EC0124">
              <w:rPr>
                <w:color w:val="000000"/>
              </w:rPr>
              <w:t>2</w:t>
            </w:r>
          </w:p>
        </w:tc>
        <w:tc>
          <w:tcPr>
            <w:tcW w:w="995" w:type="pct"/>
            <w:tcBorders>
              <w:top w:val="nil"/>
              <w:left w:val="nil"/>
              <w:bottom w:val="single" w:sz="4" w:space="0" w:color="auto"/>
              <w:right w:val="single" w:sz="4" w:space="0" w:color="auto"/>
            </w:tcBorders>
            <w:shd w:val="clear" w:color="auto" w:fill="auto"/>
            <w:noWrap/>
            <w:vAlign w:val="bottom"/>
            <w:hideMark/>
          </w:tcPr>
          <w:p w14:paraId="3501B495"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1D7987C8" w14:textId="77777777" w:rsidR="00184F2A" w:rsidRPr="00EC0124" w:rsidRDefault="00184F2A" w:rsidP="00CE586D">
            <w:pPr>
              <w:jc w:val="right"/>
              <w:rPr>
                <w:color w:val="000000"/>
              </w:rPr>
            </w:pPr>
            <w:r w:rsidRPr="00EC0124">
              <w:rPr>
                <w:color w:val="000000"/>
              </w:rPr>
              <w:t>43</w:t>
            </w:r>
          </w:p>
        </w:tc>
        <w:tc>
          <w:tcPr>
            <w:tcW w:w="441" w:type="pct"/>
            <w:tcBorders>
              <w:top w:val="nil"/>
              <w:left w:val="nil"/>
              <w:bottom w:val="single" w:sz="4" w:space="0" w:color="auto"/>
              <w:right w:val="single" w:sz="4" w:space="0" w:color="auto"/>
            </w:tcBorders>
            <w:shd w:val="clear" w:color="auto" w:fill="auto"/>
            <w:noWrap/>
            <w:vAlign w:val="bottom"/>
            <w:hideMark/>
          </w:tcPr>
          <w:p w14:paraId="5A5ABA5A"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65ABFF76"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127439DF"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0FDCD7FD" w14:textId="77777777" w:rsidR="00184F2A" w:rsidRPr="00EC0124" w:rsidRDefault="00184F2A" w:rsidP="00CE586D">
            <w:pPr>
              <w:rPr>
                <w:color w:val="000000"/>
              </w:rPr>
            </w:pPr>
            <w:r w:rsidRPr="00EC0124">
              <w:rPr>
                <w:color w:val="000000"/>
              </w:rPr>
              <w:t>1.57</w:t>
            </w:r>
          </w:p>
        </w:tc>
        <w:tc>
          <w:tcPr>
            <w:tcW w:w="441" w:type="pct"/>
            <w:tcBorders>
              <w:top w:val="nil"/>
              <w:left w:val="nil"/>
              <w:bottom w:val="single" w:sz="4" w:space="0" w:color="auto"/>
              <w:right w:val="single" w:sz="4" w:space="0" w:color="auto"/>
            </w:tcBorders>
            <w:shd w:val="clear" w:color="auto" w:fill="auto"/>
            <w:noWrap/>
            <w:vAlign w:val="bottom"/>
            <w:hideMark/>
          </w:tcPr>
          <w:p w14:paraId="2656AC53" w14:textId="77777777" w:rsidR="00184F2A" w:rsidRPr="00EC0124" w:rsidRDefault="00184F2A" w:rsidP="00CE586D">
            <w:pPr>
              <w:rPr>
                <w:color w:val="000000"/>
              </w:rPr>
            </w:pPr>
            <w:r w:rsidRPr="00EC0124">
              <w:rPr>
                <w:color w:val="000000"/>
              </w:rPr>
              <w:t>1.8</w:t>
            </w:r>
          </w:p>
        </w:tc>
        <w:tc>
          <w:tcPr>
            <w:tcW w:w="443" w:type="pct"/>
            <w:tcBorders>
              <w:top w:val="nil"/>
              <w:left w:val="nil"/>
              <w:bottom w:val="single" w:sz="4" w:space="0" w:color="auto"/>
              <w:right w:val="single" w:sz="4" w:space="0" w:color="auto"/>
            </w:tcBorders>
            <w:shd w:val="clear" w:color="auto" w:fill="auto"/>
            <w:noWrap/>
            <w:vAlign w:val="bottom"/>
            <w:hideMark/>
          </w:tcPr>
          <w:p w14:paraId="661DB475" w14:textId="77777777" w:rsidR="00184F2A" w:rsidRPr="00EC0124" w:rsidRDefault="00184F2A" w:rsidP="00CE586D">
            <w:pPr>
              <w:rPr>
                <w:color w:val="000000"/>
              </w:rPr>
            </w:pPr>
            <w:r w:rsidRPr="00EC0124">
              <w:rPr>
                <w:color w:val="000000"/>
              </w:rPr>
              <w:t>1.98</w:t>
            </w:r>
          </w:p>
        </w:tc>
      </w:tr>
      <w:tr w:rsidR="00184F2A" w:rsidRPr="00EC0124" w14:paraId="057600B7"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6086BCE3" w14:textId="77777777" w:rsidR="00184F2A" w:rsidRPr="00EC0124" w:rsidRDefault="00184F2A" w:rsidP="00CE586D">
            <w:pPr>
              <w:jc w:val="right"/>
              <w:rPr>
                <w:color w:val="000000"/>
              </w:rPr>
            </w:pPr>
            <w:r w:rsidRPr="00EC0124">
              <w:rPr>
                <w:color w:val="000000"/>
              </w:rPr>
              <w:t>3</w:t>
            </w:r>
          </w:p>
        </w:tc>
        <w:tc>
          <w:tcPr>
            <w:tcW w:w="995" w:type="pct"/>
            <w:tcBorders>
              <w:top w:val="nil"/>
              <w:left w:val="nil"/>
              <w:bottom w:val="single" w:sz="4" w:space="0" w:color="auto"/>
              <w:right w:val="single" w:sz="4" w:space="0" w:color="auto"/>
            </w:tcBorders>
            <w:shd w:val="clear" w:color="auto" w:fill="auto"/>
            <w:noWrap/>
            <w:vAlign w:val="bottom"/>
            <w:hideMark/>
          </w:tcPr>
          <w:p w14:paraId="2C093A1E"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790748B8" w14:textId="77777777" w:rsidR="00184F2A" w:rsidRPr="00EC0124" w:rsidRDefault="00184F2A" w:rsidP="00CE586D">
            <w:pPr>
              <w:jc w:val="right"/>
              <w:rPr>
                <w:color w:val="000000"/>
              </w:rPr>
            </w:pPr>
            <w:r w:rsidRPr="00EC0124">
              <w:rPr>
                <w:color w:val="000000"/>
              </w:rPr>
              <w:t>41</w:t>
            </w:r>
          </w:p>
        </w:tc>
        <w:tc>
          <w:tcPr>
            <w:tcW w:w="441" w:type="pct"/>
            <w:tcBorders>
              <w:top w:val="nil"/>
              <w:left w:val="nil"/>
              <w:bottom w:val="single" w:sz="4" w:space="0" w:color="auto"/>
              <w:right w:val="single" w:sz="4" w:space="0" w:color="auto"/>
            </w:tcBorders>
            <w:shd w:val="clear" w:color="auto" w:fill="auto"/>
            <w:noWrap/>
            <w:vAlign w:val="bottom"/>
            <w:hideMark/>
          </w:tcPr>
          <w:p w14:paraId="277DA10C" w14:textId="77777777" w:rsidR="00184F2A" w:rsidRPr="00EC0124" w:rsidRDefault="00184F2A" w:rsidP="00CE586D">
            <w:pPr>
              <w:rPr>
                <w:color w:val="000000"/>
              </w:rPr>
            </w:pPr>
            <w:r w:rsidRPr="00EC0124">
              <w:rPr>
                <w:color w:val="000000"/>
              </w:rPr>
              <w:t>1.92</w:t>
            </w:r>
          </w:p>
        </w:tc>
        <w:tc>
          <w:tcPr>
            <w:tcW w:w="441" w:type="pct"/>
            <w:tcBorders>
              <w:top w:val="nil"/>
              <w:left w:val="nil"/>
              <w:bottom w:val="single" w:sz="4" w:space="0" w:color="auto"/>
              <w:right w:val="single" w:sz="4" w:space="0" w:color="auto"/>
            </w:tcBorders>
            <w:shd w:val="clear" w:color="auto" w:fill="auto"/>
            <w:noWrap/>
            <w:vAlign w:val="bottom"/>
            <w:hideMark/>
          </w:tcPr>
          <w:p w14:paraId="199819E9" w14:textId="77777777" w:rsidR="00184F2A" w:rsidRPr="00EC0124" w:rsidRDefault="00184F2A" w:rsidP="00CE586D">
            <w:pPr>
              <w:rPr>
                <w:color w:val="000000"/>
              </w:rPr>
            </w:pPr>
            <w:r w:rsidRPr="00EC0124">
              <w:rPr>
                <w:color w:val="000000"/>
              </w:rPr>
              <w:t>1.8</w:t>
            </w:r>
          </w:p>
        </w:tc>
        <w:tc>
          <w:tcPr>
            <w:tcW w:w="441" w:type="pct"/>
            <w:tcBorders>
              <w:top w:val="nil"/>
              <w:left w:val="nil"/>
              <w:bottom w:val="single" w:sz="4" w:space="0" w:color="auto"/>
              <w:right w:val="single" w:sz="4" w:space="0" w:color="auto"/>
            </w:tcBorders>
            <w:shd w:val="clear" w:color="auto" w:fill="auto"/>
            <w:noWrap/>
            <w:vAlign w:val="bottom"/>
            <w:hideMark/>
          </w:tcPr>
          <w:p w14:paraId="7B26BD3B" w14:textId="77777777" w:rsidR="00184F2A" w:rsidRPr="00EC0124" w:rsidRDefault="00184F2A" w:rsidP="00CE586D">
            <w:pPr>
              <w:rPr>
                <w:color w:val="000000"/>
              </w:rPr>
            </w:pPr>
            <w:r w:rsidRPr="00EC0124">
              <w:rPr>
                <w:color w:val="000000"/>
              </w:rPr>
              <w:t>1.7</w:t>
            </w:r>
          </w:p>
        </w:tc>
        <w:tc>
          <w:tcPr>
            <w:tcW w:w="441" w:type="pct"/>
            <w:tcBorders>
              <w:top w:val="nil"/>
              <w:left w:val="nil"/>
              <w:bottom w:val="single" w:sz="4" w:space="0" w:color="auto"/>
              <w:right w:val="single" w:sz="4" w:space="0" w:color="auto"/>
            </w:tcBorders>
            <w:shd w:val="clear" w:color="auto" w:fill="auto"/>
            <w:noWrap/>
            <w:vAlign w:val="bottom"/>
            <w:hideMark/>
          </w:tcPr>
          <w:p w14:paraId="18368C7A" w14:textId="77777777" w:rsidR="00184F2A" w:rsidRPr="00EC0124" w:rsidRDefault="00184F2A" w:rsidP="00CE586D">
            <w:pPr>
              <w:rPr>
                <w:color w:val="000000"/>
              </w:rPr>
            </w:pPr>
            <w:r w:rsidRPr="00EC0124">
              <w:rPr>
                <w:color w:val="000000"/>
              </w:rPr>
              <w:t>1.66</w:t>
            </w:r>
          </w:p>
        </w:tc>
        <w:tc>
          <w:tcPr>
            <w:tcW w:w="441" w:type="pct"/>
            <w:tcBorders>
              <w:top w:val="nil"/>
              <w:left w:val="nil"/>
              <w:bottom w:val="single" w:sz="4" w:space="0" w:color="auto"/>
              <w:right w:val="single" w:sz="4" w:space="0" w:color="auto"/>
            </w:tcBorders>
            <w:shd w:val="clear" w:color="auto" w:fill="auto"/>
            <w:noWrap/>
            <w:vAlign w:val="bottom"/>
            <w:hideMark/>
          </w:tcPr>
          <w:p w14:paraId="7FB7EA86" w14:textId="77777777" w:rsidR="00184F2A" w:rsidRPr="00EC0124" w:rsidRDefault="00184F2A" w:rsidP="00CE586D">
            <w:pPr>
              <w:rPr>
                <w:color w:val="000000"/>
              </w:rPr>
            </w:pPr>
            <w:r w:rsidRPr="00EC0124">
              <w:rPr>
                <w:color w:val="000000"/>
              </w:rPr>
              <w:t>1.77</w:t>
            </w:r>
          </w:p>
        </w:tc>
        <w:tc>
          <w:tcPr>
            <w:tcW w:w="443" w:type="pct"/>
            <w:tcBorders>
              <w:top w:val="nil"/>
              <w:left w:val="nil"/>
              <w:bottom w:val="single" w:sz="4" w:space="0" w:color="auto"/>
              <w:right w:val="single" w:sz="4" w:space="0" w:color="auto"/>
            </w:tcBorders>
            <w:shd w:val="clear" w:color="auto" w:fill="auto"/>
            <w:noWrap/>
            <w:vAlign w:val="bottom"/>
            <w:hideMark/>
          </w:tcPr>
          <w:p w14:paraId="4DAD1E73" w14:textId="77777777" w:rsidR="00184F2A" w:rsidRPr="00EC0124" w:rsidRDefault="00184F2A" w:rsidP="00CE586D">
            <w:pPr>
              <w:rPr>
                <w:color w:val="000000"/>
              </w:rPr>
            </w:pPr>
            <w:r w:rsidRPr="00EC0124">
              <w:rPr>
                <w:color w:val="000000"/>
              </w:rPr>
              <w:t>2.89</w:t>
            </w:r>
          </w:p>
        </w:tc>
      </w:tr>
      <w:tr w:rsidR="00184F2A" w:rsidRPr="00EC0124" w14:paraId="5C9E6D56"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1B062547" w14:textId="77777777" w:rsidR="00184F2A" w:rsidRPr="00EC0124" w:rsidRDefault="00184F2A" w:rsidP="00CE586D">
            <w:pPr>
              <w:jc w:val="right"/>
              <w:rPr>
                <w:color w:val="000000"/>
              </w:rPr>
            </w:pPr>
            <w:r w:rsidRPr="00EC0124">
              <w:rPr>
                <w:color w:val="000000"/>
              </w:rPr>
              <w:t>3</w:t>
            </w:r>
          </w:p>
        </w:tc>
        <w:tc>
          <w:tcPr>
            <w:tcW w:w="995" w:type="pct"/>
            <w:tcBorders>
              <w:top w:val="nil"/>
              <w:left w:val="nil"/>
              <w:bottom w:val="single" w:sz="4" w:space="0" w:color="auto"/>
              <w:right w:val="single" w:sz="4" w:space="0" w:color="auto"/>
            </w:tcBorders>
            <w:shd w:val="clear" w:color="auto" w:fill="auto"/>
            <w:noWrap/>
            <w:vAlign w:val="bottom"/>
            <w:hideMark/>
          </w:tcPr>
          <w:p w14:paraId="55D0E27E"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498DE379" w14:textId="77777777" w:rsidR="00184F2A" w:rsidRPr="00EC0124" w:rsidRDefault="00184F2A" w:rsidP="00CE586D">
            <w:pPr>
              <w:jc w:val="right"/>
              <w:rPr>
                <w:color w:val="000000"/>
              </w:rPr>
            </w:pPr>
            <w:r w:rsidRPr="00EC0124">
              <w:rPr>
                <w:color w:val="000000"/>
              </w:rPr>
              <w:t>41</w:t>
            </w:r>
          </w:p>
        </w:tc>
        <w:tc>
          <w:tcPr>
            <w:tcW w:w="441" w:type="pct"/>
            <w:tcBorders>
              <w:top w:val="nil"/>
              <w:left w:val="nil"/>
              <w:bottom w:val="single" w:sz="4" w:space="0" w:color="auto"/>
              <w:right w:val="single" w:sz="4" w:space="0" w:color="auto"/>
            </w:tcBorders>
            <w:shd w:val="clear" w:color="auto" w:fill="auto"/>
            <w:noWrap/>
            <w:vAlign w:val="bottom"/>
            <w:hideMark/>
          </w:tcPr>
          <w:p w14:paraId="635C81C8" w14:textId="77777777" w:rsidR="00184F2A" w:rsidRPr="00EC0124" w:rsidRDefault="00184F2A" w:rsidP="00CE586D">
            <w:pPr>
              <w:rPr>
                <w:color w:val="000000"/>
              </w:rPr>
            </w:pPr>
            <w:r w:rsidRPr="00EC0124">
              <w:rPr>
                <w:color w:val="000000"/>
              </w:rPr>
              <w:t>1.49</w:t>
            </w:r>
          </w:p>
        </w:tc>
        <w:tc>
          <w:tcPr>
            <w:tcW w:w="441" w:type="pct"/>
            <w:tcBorders>
              <w:top w:val="nil"/>
              <w:left w:val="nil"/>
              <w:bottom w:val="single" w:sz="4" w:space="0" w:color="auto"/>
              <w:right w:val="single" w:sz="4" w:space="0" w:color="auto"/>
            </w:tcBorders>
            <w:shd w:val="clear" w:color="auto" w:fill="auto"/>
            <w:noWrap/>
            <w:vAlign w:val="bottom"/>
            <w:hideMark/>
          </w:tcPr>
          <w:p w14:paraId="6EEBB3EA"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6362052D" w14:textId="77777777" w:rsidR="00184F2A" w:rsidRPr="00EC0124" w:rsidRDefault="00184F2A" w:rsidP="00CE586D">
            <w:pPr>
              <w:rPr>
                <w:color w:val="000000"/>
              </w:rPr>
            </w:pPr>
            <w:r w:rsidRPr="00EC0124">
              <w:rPr>
                <w:color w:val="000000"/>
              </w:rPr>
              <w:t>1.66</w:t>
            </w:r>
          </w:p>
        </w:tc>
        <w:tc>
          <w:tcPr>
            <w:tcW w:w="441" w:type="pct"/>
            <w:tcBorders>
              <w:top w:val="nil"/>
              <w:left w:val="nil"/>
              <w:bottom w:val="single" w:sz="4" w:space="0" w:color="auto"/>
              <w:right w:val="single" w:sz="4" w:space="0" w:color="auto"/>
            </w:tcBorders>
            <w:shd w:val="clear" w:color="auto" w:fill="auto"/>
            <w:noWrap/>
            <w:vAlign w:val="bottom"/>
            <w:hideMark/>
          </w:tcPr>
          <w:p w14:paraId="426D8237" w14:textId="77777777" w:rsidR="00184F2A" w:rsidRPr="00EC0124" w:rsidRDefault="00184F2A" w:rsidP="00CE586D">
            <w:pPr>
              <w:rPr>
                <w:color w:val="000000"/>
              </w:rPr>
            </w:pPr>
            <w:r w:rsidRPr="00EC0124">
              <w:rPr>
                <w:color w:val="000000"/>
              </w:rPr>
              <w:t>1.47</w:t>
            </w:r>
          </w:p>
        </w:tc>
        <w:tc>
          <w:tcPr>
            <w:tcW w:w="441" w:type="pct"/>
            <w:tcBorders>
              <w:top w:val="nil"/>
              <w:left w:val="nil"/>
              <w:bottom w:val="single" w:sz="4" w:space="0" w:color="auto"/>
              <w:right w:val="single" w:sz="4" w:space="0" w:color="auto"/>
            </w:tcBorders>
            <w:shd w:val="clear" w:color="auto" w:fill="auto"/>
            <w:noWrap/>
            <w:vAlign w:val="bottom"/>
            <w:hideMark/>
          </w:tcPr>
          <w:p w14:paraId="7E293CE9" w14:textId="77777777" w:rsidR="00184F2A" w:rsidRPr="00EC0124" w:rsidRDefault="00184F2A" w:rsidP="00CE586D">
            <w:pPr>
              <w:rPr>
                <w:color w:val="000000"/>
              </w:rPr>
            </w:pPr>
            <w:r w:rsidRPr="00EC0124">
              <w:rPr>
                <w:color w:val="000000"/>
              </w:rPr>
              <w:t>1.83</w:t>
            </w:r>
          </w:p>
        </w:tc>
        <w:tc>
          <w:tcPr>
            <w:tcW w:w="443" w:type="pct"/>
            <w:tcBorders>
              <w:top w:val="nil"/>
              <w:left w:val="nil"/>
              <w:bottom w:val="single" w:sz="4" w:space="0" w:color="auto"/>
              <w:right w:val="single" w:sz="4" w:space="0" w:color="auto"/>
            </w:tcBorders>
            <w:shd w:val="clear" w:color="auto" w:fill="auto"/>
            <w:noWrap/>
            <w:vAlign w:val="bottom"/>
            <w:hideMark/>
          </w:tcPr>
          <w:p w14:paraId="0F12BB0C" w14:textId="77777777" w:rsidR="00184F2A" w:rsidRPr="00EC0124" w:rsidRDefault="00184F2A" w:rsidP="00CE586D">
            <w:pPr>
              <w:rPr>
                <w:color w:val="000000"/>
              </w:rPr>
            </w:pPr>
            <w:r w:rsidRPr="00EC0124">
              <w:rPr>
                <w:color w:val="000000"/>
              </w:rPr>
              <w:t>1.59</w:t>
            </w:r>
          </w:p>
        </w:tc>
      </w:tr>
      <w:tr w:rsidR="00184F2A" w:rsidRPr="00EC0124" w14:paraId="6773A894"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44D55C00" w14:textId="77777777" w:rsidR="00184F2A" w:rsidRPr="00EC0124" w:rsidRDefault="00184F2A" w:rsidP="00CE586D">
            <w:pPr>
              <w:jc w:val="right"/>
              <w:rPr>
                <w:color w:val="000000"/>
              </w:rPr>
            </w:pPr>
            <w:r w:rsidRPr="00EC0124">
              <w:rPr>
                <w:color w:val="000000"/>
              </w:rPr>
              <w:t>3</w:t>
            </w:r>
          </w:p>
        </w:tc>
        <w:tc>
          <w:tcPr>
            <w:tcW w:w="995" w:type="pct"/>
            <w:tcBorders>
              <w:top w:val="nil"/>
              <w:left w:val="nil"/>
              <w:bottom w:val="single" w:sz="4" w:space="0" w:color="auto"/>
              <w:right w:val="single" w:sz="4" w:space="0" w:color="auto"/>
            </w:tcBorders>
            <w:shd w:val="clear" w:color="auto" w:fill="auto"/>
            <w:noWrap/>
            <w:vAlign w:val="bottom"/>
            <w:hideMark/>
          </w:tcPr>
          <w:p w14:paraId="48374B15"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0C4851BA" w14:textId="77777777" w:rsidR="00184F2A" w:rsidRPr="00EC0124" w:rsidRDefault="00184F2A" w:rsidP="00CE586D">
            <w:pPr>
              <w:jc w:val="right"/>
              <w:rPr>
                <w:color w:val="000000"/>
              </w:rPr>
            </w:pPr>
            <w:r w:rsidRPr="00EC0124">
              <w:rPr>
                <w:color w:val="000000"/>
              </w:rPr>
              <w:t>43</w:t>
            </w:r>
          </w:p>
        </w:tc>
        <w:tc>
          <w:tcPr>
            <w:tcW w:w="441" w:type="pct"/>
            <w:tcBorders>
              <w:top w:val="nil"/>
              <w:left w:val="nil"/>
              <w:bottom w:val="single" w:sz="4" w:space="0" w:color="auto"/>
              <w:right w:val="single" w:sz="4" w:space="0" w:color="auto"/>
            </w:tcBorders>
            <w:shd w:val="clear" w:color="auto" w:fill="auto"/>
            <w:noWrap/>
            <w:vAlign w:val="bottom"/>
            <w:hideMark/>
          </w:tcPr>
          <w:p w14:paraId="4D741207" w14:textId="77777777" w:rsidR="00184F2A" w:rsidRPr="00EC0124" w:rsidRDefault="00184F2A" w:rsidP="00CE586D">
            <w:pPr>
              <w:rPr>
                <w:color w:val="000000"/>
              </w:rPr>
            </w:pPr>
            <w:r w:rsidRPr="00EC0124">
              <w:rPr>
                <w:color w:val="000000"/>
              </w:rPr>
              <w:t>1.73</w:t>
            </w:r>
          </w:p>
        </w:tc>
        <w:tc>
          <w:tcPr>
            <w:tcW w:w="441" w:type="pct"/>
            <w:tcBorders>
              <w:top w:val="nil"/>
              <w:left w:val="nil"/>
              <w:bottom w:val="single" w:sz="4" w:space="0" w:color="auto"/>
              <w:right w:val="single" w:sz="4" w:space="0" w:color="auto"/>
            </w:tcBorders>
            <w:shd w:val="clear" w:color="auto" w:fill="auto"/>
            <w:noWrap/>
            <w:vAlign w:val="bottom"/>
            <w:hideMark/>
          </w:tcPr>
          <w:p w14:paraId="78E47EFD" w14:textId="77777777" w:rsidR="00184F2A" w:rsidRPr="00EC0124" w:rsidRDefault="00184F2A" w:rsidP="00CE586D">
            <w:pPr>
              <w:rPr>
                <w:color w:val="000000"/>
              </w:rPr>
            </w:pPr>
            <w:r w:rsidRPr="00EC0124">
              <w:rPr>
                <w:color w:val="000000"/>
              </w:rPr>
              <w:t>1.73</w:t>
            </w:r>
          </w:p>
        </w:tc>
        <w:tc>
          <w:tcPr>
            <w:tcW w:w="441" w:type="pct"/>
            <w:tcBorders>
              <w:top w:val="nil"/>
              <w:left w:val="nil"/>
              <w:bottom w:val="single" w:sz="4" w:space="0" w:color="auto"/>
              <w:right w:val="single" w:sz="4" w:space="0" w:color="auto"/>
            </w:tcBorders>
            <w:shd w:val="clear" w:color="auto" w:fill="auto"/>
            <w:noWrap/>
            <w:vAlign w:val="bottom"/>
            <w:hideMark/>
          </w:tcPr>
          <w:p w14:paraId="70E8B80D"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2AE9CC93" w14:textId="77777777" w:rsidR="00184F2A" w:rsidRPr="00EC0124" w:rsidRDefault="00184F2A" w:rsidP="00CE586D">
            <w:pPr>
              <w:rPr>
                <w:color w:val="000000"/>
              </w:rPr>
            </w:pPr>
            <w:r w:rsidRPr="00EC0124">
              <w:rPr>
                <w:color w:val="000000"/>
              </w:rPr>
              <w:t>1.75</w:t>
            </w:r>
          </w:p>
        </w:tc>
        <w:tc>
          <w:tcPr>
            <w:tcW w:w="441" w:type="pct"/>
            <w:tcBorders>
              <w:top w:val="nil"/>
              <w:left w:val="nil"/>
              <w:bottom w:val="single" w:sz="4" w:space="0" w:color="auto"/>
              <w:right w:val="single" w:sz="4" w:space="0" w:color="auto"/>
            </w:tcBorders>
            <w:shd w:val="clear" w:color="auto" w:fill="auto"/>
            <w:noWrap/>
            <w:vAlign w:val="bottom"/>
            <w:hideMark/>
          </w:tcPr>
          <w:p w14:paraId="6659F4FF" w14:textId="77777777" w:rsidR="00184F2A" w:rsidRPr="00EC0124" w:rsidRDefault="00184F2A" w:rsidP="00CE586D">
            <w:pPr>
              <w:rPr>
                <w:color w:val="000000"/>
              </w:rPr>
            </w:pPr>
            <w:r w:rsidRPr="00EC0124">
              <w:rPr>
                <w:color w:val="000000"/>
              </w:rPr>
              <w:t>1.68</w:t>
            </w:r>
          </w:p>
        </w:tc>
        <w:tc>
          <w:tcPr>
            <w:tcW w:w="443" w:type="pct"/>
            <w:tcBorders>
              <w:top w:val="nil"/>
              <w:left w:val="nil"/>
              <w:bottom w:val="single" w:sz="4" w:space="0" w:color="auto"/>
              <w:right w:val="single" w:sz="4" w:space="0" w:color="auto"/>
            </w:tcBorders>
            <w:shd w:val="clear" w:color="auto" w:fill="auto"/>
            <w:noWrap/>
            <w:vAlign w:val="bottom"/>
            <w:hideMark/>
          </w:tcPr>
          <w:p w14:paraId="2418D36C" w14:textId="77777777" w:rsidR="00184F2A" w:rsidRPr="00EC0124" w:rsidRDefault="00184F2A" w:rsidP="00CE586D">
            <w:pPr>
              <w:rPr>
                <w:color w:val="000000"/>
              </w:rPr>
            </w:pPr>
            <w:r w:rsidRPr="00EC0124">
              <w:rPr>
                <w:color w:val="000000"/>
              </w:rPr>
              <w:t>2.06</w:t>
            </w:r>
          </w:p>
        </w:tc>
      </w:tr>
      <w:tr w:rsidR="00184F2A" w:rsidRPr="00EC0124" w14:paraId="33D809EC"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5B172781" w14:textId="77777777" w:rsidR="00184F2A" w:rsidRPr="00EC0124" w:rsidRDefault="00184F2A" w:rsidP="00CE586D">
            <w:pPr>
              <w:jc w:val="right"/>
              <w:rPr>
                <w:color w:val="000000"/>
              </w:rPr>
            </w:pPr>
            <w:r w:rsidRPr="00EC0124">
              <w:rPr>
                <w:color w:val="000000"/>
              </w:rPr>
              <w:t>3</w:t>
            </w:r>
          </w:p>
        </w:tc>
        <w:tc>
          <w:tcPr>
            <w:tcW w:w="995" w:type="pct"/>
            <w:tcBorders>
              <w:top w:val="nil"/>
              <w:left w:val="nil"/>
              <w:bottom w:val="single" w:sz="4" w:space="0" w:color="auto"/>
              <w:right w:val="single" w:sz="4" w:space="0" w:color="auto"/>
            </w:tcBorders>
            <w:shd w:val="clear" w:color="auto" w:fill="auto"/>
            <w:noWrap/>
            <w:vAlign w:val="bottom"/>
            <w:hideMark/>
          </w:tcPr>
          <w:p w14:paraId="225375BA"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76D82FB1" w14:textId="77777777" w:rsidR="00184F2A" w:rsidRPr="00EC0124" w:rsidRDefault="00184F2A" w:rsidP="00CE586D">
            <w:pPr>
              <w:jc w:val="right"/>
              <w:rPr>
                <w:color w:val="000000"/>
              </w:rPr>
            </w:pPr>
            <w:r w:rsidRPr="00EC0124">
              <w:rPr>
                <w:color w:val="000000"/>
              </w:rPr>
              <w:t>40</w:t>
            </w:r>
          </w:p>
        </w:tc>
        <w:tc>
          <w:tcPr>
            <w:tcW w:w="441" w:type="pct"/>
            <w:tcBorders>
              <w:top w:val="nil"/>
              <w:left w:val="nil"/>
              <w:bottom w:val="single" w:sz="4" w:space="0" w:color="auto"/>
              <w:right w:val="single" w:sz="4" w:space="0" w:color="auto"/>
            </w:tcBorders>
            <w:shd w:val="clear" w:color="auto" w:fill="auto"/>
            <w:noWrap/>
            <w:vAlign w:val="bottom"/>
            <w:hideMark/>
          </w:tcPr>
          <w:p w14:paraId="5EAA924F" w14:textId="77777777" w:rsidR="00184F2A" w:rsidRPr="00EC0124" w:rsidRDefault="00184F2A" w:rsidP="00CE586D">
            <w:pPr>
              <w:rPr>
                <w:color w:val="000000"/>
              </w:rPr>
            </w:pPr>
            <w:r w:rsidRPr="00EC0124">
              <w:rPr>
                <w:color w:val="000000"/>
              </w:rPr>
              <w:t>1.57</w:t>
            </w:r>
          </w:p>
        </w:tc>
        <w:tc>
          <w:tcPr>
            <w:tcW w:w="441" w:type="pct"/>
            <w:tcBorders>
              <w:top w:val="nil"/>
              <w:left w:val="nil"/>
              <w:bottom w:val="single" w:sz="4" w:space="0" w:color="auto"/>
              <w:right w:val="single" w:sz="4" w:space="0" w:color="auto"/>
            </w:tcBorders>
            <w:shd w:val="clear" w:color="auto" w:fill="auto"/>
            <w:noWrap/>
            <w:vAlign w:val="bottom"/>
            <w:hideMark/>
          </w:tcPr>
          <w:p w14:paraId="50BBC806" w14:textId="77777777" w:rsidR="00184F2A" w:rsidRPr="00EC0124" w:rsidRDefault="00184F2A" w:rsidP="00CE586D">
            <w:pPr>
              <w:rPr>
                <w:color w:val="000000"/>
              </w:rPr>
            </w:pPr>
            <w:r w:rsidRPr="00EC0124">
              <w:rPr>
                <w:color w:val="000000"/>
              </w:rPr>
              <w:t>1.74</w:t>
            </w:r>
          </w:p>
        </w:tc>
        <w:tc>
          <w:tcPr>
            <w:tcW w:w="441" w:type="pct"/>
            <w:tcBorders>
              <w:top w:val="nil"/>
              <w:left w:val="nil"/>
              <w:bottom w:val="single" w:sz="4" w:space="0" w:color="auto"/>
              <w:right w:val="single" w:sz="4" w:space="0" w:color="auto"/>
            </w:tcBorders>
            <w:shd w:val="clear" w:color="auto" w:fill="auto"/>
            <w:noWrap/>
            <w:vAlign w:val="bottom"/>
            <w:hideMark/>
          </w:tcPr>
          <w:p w14:paraId="4EF57A87"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3A6A598C" w14:textId="77777777" w:rsidR="00184F2A" w:rsidRPr="00EC0124" w:rsidRDefault="00184F2A" w:rsidP="00CE586D">
            <w:pPr>
              <w:rPr>
                <w:color w:val="000000"/>
              </w:rPr>
            </w:pPr>
            <w:r w:rsidRPr="00EC0124">
              <w:rPr>
                <w:color w:val="000000"/>
              </w:rPr>
              <w:t>1.53</w:t>
            </w:r>
          </w:p>
        </w:tc>
        <w:tc>
          <w:tcPr>
            <w:tcW w:w="441" w:type="pct"/>
            <w:tcBorders>
              <w:top w:val="nil"/>
              <w:left w:val="nil"/>
              <w:bottom w:val="single" w:sz="4" w:space="0" w:color="auto"/>
              <w:right w:val="single" w:sz="4" w:space="0" w:color="auto"/>
            </w:tcBorders>
            <w:shd w:val="clear" w:color="auto" w:fill="auto"/>
            <w:noWrap/>
            <w:vAlign w:val="bottom"/>
            <w:hideMark/>
          </w:tcPr>
          <w:p w14:paraId="1CFA14CC" w14:textId="77777777" w:rsidR="00184F2A" w:rsidRPr="00EC0124" w:rsidRDefault="00184F2A" w:rsidP="00CE586D">
            <w:pPr>
              <w:rPr>
                <w:color w:val="000000"/>
              </w:rPr>
            </w:pPr>
            <w:r w:rsidRPr="00EC0124">
              <w:rPr>
                <w:color w:val="000000"/>
              </w:rPr>
              <w:t>1.85</w:t>
            </w:r>
          </w:p>
        </w:tc>
        <w:tc>
          <w:tcPr>
            <w:tcW w:w="443" w:type="pct"/>
            <w:tcBorders>
              <w:top w:val="nil"/>
              <w:left w:val="nil"/>
              <w:bottom w:val="single" w:sz="4" w:space="0" w:color="auto"/>
              <w:right w:val="single" w:sz="4" w:space="0" w:color="auto"/>
            </w:tcBorders>
            <w:shd w:val="clear" w:color="auto" w:fill="auto"/>
            <w:noWrap/>
            <w:vAlign w:val="bottom"/>
            <w:hideMark/>
          </w:tcPr>
          <w:p w14:paraId="40FC8DC8" w14:textId="77777777" w:rsidR="00184F2A" w:rsidRPr="00EC0124" w:rsidRDefault="00184F2A" w:rsidP="00CE586D">
            <w:pPr>
              <w:rPr>
                <w:color w:val="000000"/>
              </w:rPr>
            </w:pPr>
            <w:r w:rsidRPr="00EC0124">
              <w:rPr>
                <w:color w:val="000000"/>
              </w:rPr>
              <w:t>1.94</w:t>
            </w:r>
          </w:p>
        </w:tc>
      </w:tr>
      <w:tr w:rsidR="00184F2A" w:rsidRPr="00EC0124" w14:paraId="323DB138"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02017B87" w14:textId="77777777" w:rsidR="00184F2A" w:rsidRPr="00EC0124" w:rsidRDefault="00184F2A" w:rsidP="00CE586D">
            <w:pPr>
              <w:jc w:val="right"/>
              <w:rPr>
                <w:color w:val="000000"/>
              </w:rPr>
            </w:pPr>
            <w:r w:rsidRPr="00EC0124">
              <w:rPr>
                <w:color w:val="000000"/>
              </w:rPr>
              <w:t>4</w:t>
            </w:r>
          </w:p>
        </w:tc>
        <w:tc>
          <w:tcPr>
            <w:tcW w:w="995" w:type="pct"/>
            <w:tcBorders>
              <w:top w:val="nil"/>
              <w:left w:val="nil"/>
              <w:bottom w:val="single" w:sz="4" w:space="0" w:color="auto"/>
              <w:right w:val="single" w:sz="4" w:space="0" w:color="auto"/>
            </w:tcBorders>
            <w:shd w:val="clear" w:color="auto" w:fill="auto"/>
            <w:noWrap/>
            <w:vAlign w:val="bottom"/>
            <w:hideMark/>
          </w:tcPr>
          <w:p w14:paraId="0DECA6E3" w14:textId="77777777" w:rsidR="00184F2A" w:rsidRPr="00EC0124" w:rsidRDefault="00184F2A" w:rsidP="00CE586D">
            <w:pPr>
              <w:jc w:val="right"/>
              <w:rPr>
                <w:color w:val="000000"/>
              </w:rPr>
            </w:pPr>
            <w:r w:rsidRPr="00EC0124">
              <w:rPr>
                <w:color w:val="000000"/>
              </w:rPr>
              <w:t>1</w:t>
            </w:r>
          </w:p>
        </w:tc>
        <w:tc>
          <w:tcPr>
            <w:tcW w:w="577" w:type="pct"/>
            <w:tcBorders>
              <w:top w:val="nil"/>
              <w:left w:val="nil"/>
              <w:bottom w:val="single" w:sz="4" w:space="0" w:color="auto"/>
              <w:right w:val="single" w:sz="4" w:space="0" w:color="auto"/>
            </w:tcBorders>
            <w:shd w:val="clear" w:color="auto" w:fill="auto"/>
            <w:noWrap/>
            <w:vAlign w:val="bottom"/>
            <w:hideMark/>
          </w:tcPr>
          <w:p w14:paraId="4ACB18D3" w14:textId="77777777" w:rsidR="00184F2A" w:rsidRPr="00EC0124" w:rsidRDefault="00184F2A" w:rsidP="00CE586D">
            <w:pPr>
              <w:jc w:val="right"/>
              <w:rPr>
                <w:color w:val="000000"/>
              </w:rPr>
            </w:pPr>
            <w:r w:rsidRPr="00EC0124">
              <w:rPr>
                <w:color w:val="000000"/>
              </w:rPr>
              <w:t>40</w:t>
            </w:r>
          </w:p>
        </w:tc>
        <w:tc>
          <w:tcPr>
            <w:tcW w:w="441" w:type="pct"/>
            <w:tcBorders>
              <w:top w:val="nil"/>
              <w:left w:val="nil"/>
              <w:bottom w:val="single" w:sz="4" w:space="0" w:color="auto"/>
              <w:right w:val="single" w:sz="4" w:space="0" w:color="auto"/>
            </w:tcBorders>
            <w:shd w:val="clear" w:color="auto" w:fill="auto"/>
            <w:noWrap/>
            <w:vAlign w:val="bottom"/>
            <w:hideMark/>
          </w:tcPr>
          <w:p w14:paraId="6C8436A2" w14:textId="77777777" w:rsidR="00184F2A" w:rsidRPr="00EC0124" w:rsidRDefault="00184F2A" w:rsidP="00CE586D">
            <w:pPr>
              <w:rPr>
                <w:color w:val="000000"/>
              </w:rPr>
            </w:pPr>
            <w:r w:rsidRPr="00EC0124">
              <w:rPr>
                <w:color w:val="000000"/>
              </w:rPr>
              <w:t>1.89</w:t>
            </w:r>
          </w:p>
        </w:tc>
        <w:tc>
          <w:tcPr>
            <w:tcW w:w="441" w:type="pct"/>
            <w:tcBorders>
              <w:top w:val="nil"/>
              <w:left w:val="nil"/>
              <w:bottom w:val="single" w:sz="4" w:space="0" w:color="auto"/>
              <w:right w:val="single" w:sz="4" w:space="0" w:color="auto"/>
            </w:tcBorders>
            <w:shd w:val="clear" w:color="auto" w:fill="auto"/>
            <w:noWrap/>
            <w:vAlign w:val="bottom"/>
            <w:hideMark/>
          </w:tcPr>
          <w:p w14:paraId="2730D8D8" w14:textId="77777777" w:rsidR="00184F2A" w:rsidRPr="00EC0124" w:rsidRDefault="00184F2A" w:rsidP="00CE586D">
            <w:pPr>
              <w:rPr>
                <w:color w:val="000000"/>
              </w:rPr>
            </w:pPr>
            <w:r w:rsidRPr="00EC0124">
              <w:rPr>
                <w:color w:val="000000"/>
              </w:rPr>
              <w:t>1.83</w:t>
            </w:r>
          </w:p>
        </w:tc>
        <w:tc>
          <w:tcPr>
            <w:tcW w:w="441" w:type="pct"/>
            <w:tcBorders>
              <w:top w:val="nil"/>
              <w:left w:val="nil"/>
              <w:bottom w:val="single" w:sz="4" w:space="0" w:color="auto"/>
              <w:right w:val="single" w:sz="4" w:space="0" w:color="auto"/>
            </w:tcBorders>
            <w:shd w:val="clear" w:color="auto" w:fill="auto"/>
            <w:noWrap/>
            <w:vAlign w:val="bottom"/>
            <w:hideMark/>
          </w:tcPr>
          <w:p w14:paraId="17FB90D7"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28F04EB1" w14:textId="77777777" w:rsidR="00184F2A" w:rsidRPr="00EC0124" w:rsidRDefault="00184F2A" w:rsidP="00CE586D">
            <w:pPr>
              <w:rPr>
                <w:color w:val="000000"/>
              </w:rPr>
            </w:pPr>
            <w:r w:rsidRPr="00EC0124">
              <w:rPr>
                <w:color w:val="000000"/>
              </w:rPr>
              <w:t>1.7</w:t>
            </w:r>
          </w:p>
        </w:tc>
        <w:tc>
          <w:tcPr>
            <w:tcW w:w="441" w:type="pct"/>
            <w:tcBorders>
              <w:top w:val="nil"/>
              <w:left w:val="nil"/>
              <w:bottom w:val="single" w:sz="4" w:space="0" w:color="auto"/>
              <w:right w:val="single" w:sz="4" w:space="0" w:color="auto"/>
            </w:tcBorders>
            <w:shd w:val="clear" w:color="auto" w:fill="auto"/>
            <w:noWrap/>
            <w:vAlign w:val="bottom"/>
            <w:hideMark/>
          </w:tcPr>
          <w:p w14:paraId="260793D3" w14:textId="77777777" w:rsidR="00184F2A" w:rsidRPr="00EC0124" w:rsidRDefault="00184F2A" w:rsidP="00CE586D">
            <w:pPr>
              <w:rPr>
                <w:color w:val="000000"/>
              </w:rPr>
            </w:pPr>
            <w:r w:rsidRPr="00EC0124">
              <w:rPr>
                <w:color w:val="000000"/>
              </w:rPr>
              <w:t>1.73</w:t>
            </w:r>
          </w:p>
        </w:tc>
        <w:tc>
          <w:tcPr>
            <w:tcW w:w="443" w:type="pct"/>
            <w:tcBorders>
              <w:top w:val="nil"/>
              <w:left w:val="nil"/>
              <w:bottom w:val="single" w:sz="4" w:space="0" w:color="auto"/>
              <w:right w:val="single" w:sz="4" w:space="0" w:color="auto"/>
            </w:tcBorders>
            <w:shd w:val="clear" w:color="auto" w:fill="auto"/>
            <w:noWrap/>
            <w:vAlign w:val="bottom"/>
            <w:hideMark/>
          </w:tcPr>
          <w:p w14:paraId="0BBECFFC" w14:textId="77777777" w:rsidR="00184F2A" w:rsidRPr="00EC0124" w:rsidRDefault="00184F2A" w:rsidP="00CE586D">
            <w:pPr>
              <w:rPr>
                <w:color w:val="000000"/>
              </w:rPr>
            </w:pPr>
            <w:r w:rsidRPr="00EC0124">
              <w:rPr>
                <w:color w:val="000000"/>
              </w:rPr>
              <w:t>2.91</w:t>
            </w:r>
          </w:p>
        </w:tc>
      </w:tr>
      <w:tr w:rsidR="00184F2A" w:rsidRPr="00EC0124" w14:paraId="712319E2"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03C46D71" w14:textId="77777777" w:rsidR="00184F2A" w:rsidRPr="00EC0124" w:rsidRDefault="00184F2A" w:rsidP="00CE586D">
            <w:pPr>
              <w:jc w:val="right"/>
              <w:rPr>
                <w:color w:val="000000"/>
              </w:rPr>
            </w:pPr>
            <w:r w:rsidRPr="00EC0124">
              <w:rPr>
                <w:color w:val="000000"/>
              </w:rPr>
              <w:t>4</w:t>
            </w:r>
          </w:p>
        </w:tc>
        <w:tc>
          <w:tcPr>
            <w:tcW w:w="995" w:type="pct"/>
            <w:tcBorders>
              <w:top w:val="nil"/>
              <w:left w:val="nil"/>
              <w:bottom w:val="single" w:sz="4" w:space="0" w:color="auto"/>
              <w:right w:val="single" w:sz="4" w:space="0" w:color="auto"/>
            </w:tcBorders>
            <w:shd w:val="clear" w:color="auto" w:fill="auto"/>
            <w:noWrap/>
            <w:vAlign w:val="bottom"/>
            <w:hideMark/>
          </w:tcPr>
          <w:p w14:paraId="21A72F17" w14:textId="77777777" w:rsidR="00184F2A" w:rsidRPr="00EC0124" w:rsidRDefault="00184F2A" w:rsidP="00CE586D">
            <w:pPr>
              <w:jc w:val="right"/>
              <w:rPr>
                <w:color w:val="000000"/>
              </w:rPr>
            </w:pPr>
            <w:r w:rsidRPr="00EC0124">
              <w:rPr>
                <w:color w:val="000000"/>
              </w:rPr>
              <w:t>2</w:t>
            </w:r>
          </w:p>
        </w:tc>
        <w:tc>
          <w:tcPr>
            <w:tcW w:w="577" w:type="pct"/>
            <w:tcBorders>
              <w:top w:val="nil"/>
              <w:left w:val="nil"/>
              <w:bottom w:val="single" w:sz="4" w:space="0" w:color="auto"/>
              <w:right w:val="single" w:sz="4" w:space="0" w:color="auto"/>
            </w:tcBorders>
            <w:shd w:val="clear" w:color="auto" w:fill="auto"/>
            <w:noWrap/>
            <w:vAlign w:val="bottom"/>
            <w:hideMark/>
          </w:tcPr>
          <w:p w14:paraId="25C6512F" w14:textId="77777777" w:rsidR="00184F2A" w:rsidRPr="00EC0124" w:rsidRDefault="00184F2A" w:rsidP="00CE586D">
            <w:pPr>
              <w:jc w:val="right"/>
              <w:rPr>
                <w:color w:val="000000"/>
              </w:rPr>
            </w:pPr>
            <w:r w:rsidRPr="00EC0124">
              <w:rPr>
                <w:color w:val="000000"/>
              </w:rPr>
              <w:t>42</w:t>
            </w:r>
          </w:p>
        </w:tc>
        <w:tc>
          <w:tcPr>
            <w:tcW w:w="441" w:type="pct"/>
            <w:tcBorders>
              <w:top w:val="nil"/>
              <w:left w:val="nil"/>
              <w:bottom w:val="single" w:sz="4" w:space="0" w:color="auto"/>
              <w:right w:val="single" w:sz="4" w:space="0" w:color="auto"/>
            </w:tcBorders>
            <w:shd w:val="clear" w:color="auto" w:fill="auto"/>
            <w:noWrap/>
            <w:vAlign w:val="bottom"/>
            <w:hideMark/>
          </w:tcPr>
          <w:p w14:paraId="44254B05" w14:textId="77777777" w:rsidR="00184F2A" w:rsidRPr="00EC0124" w:rsidRDefault="00184F2A" w:rsidP="00CE586D">
            <w:pPr>
              <w:rPr>
                <w:color w:val="000000"/>
              </w:rPr>
            </w:pPr>
            <w:r w:rsidRPr="00EC0124">
              <w:rPr>
                <w:color w:val="000000"/>
              </w:rPr>
              <w:t>1.44</w:t>
            </w:r>
          </w:p>
        </w:tc>
        <w:tc>
          <w:tcPr>
            <w:tcW w:w="441" w:type="pct"/>
            <w:tcBorders>
              <w:top w:val="nil"/>
              <w:left w:val="nil"/>
              <w:bottom w:val="single" w:sz="4" w:space="0" w:color="auto"/>
              <w:right w:val="single" w:sz="4" w:space="0" w:color="auto"/>
            </w:tcBorders>
            <w:shd w:val="clear" w:color="auto" w:fill="auto"/>
            <w:noWrap/>
            <w:vAlign w:val="bottom"/>
            <w:hideMark/>
          </w:tcPr>
          <w:p w14:paraId="65BBDB93"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72E391A8" w14:textId="77777777" w:rsidR="00184F2A" w:rsidRPr="00EC0124" w:rsidRDefault="00184F2A" w:rsidP="00CE586D">
            <w:pPr>
              <w:rPr>
                <w:color w:val="000000"/>
              </w:rPr>
            </w:pPr>
            <w:r w:rsidRPr="00EC0124">
              <w:rPr>
                <w:color w:val="000000"/>
              </w:rPr>
              <w:t>1.67</w:t>
            </w:r>
          </w:p>
        </w:tc>
        <w:tc>
          <w:tcPr>
            <w:tcW w:w="441" w:type="pct"/>
            <w:tcBorders>
              <w:top w:val="nil"/>
              <w:left w:val="nil"/>
              <w:bottom w:val="single" w:sz="4" w:space="0" w:color="auto"/>
              <w:right w:val="single" w:sz="4" w:space="0" w:color="auto"/>
            </w:tcBorders>
            <w:shd w:val="clear" w:color="auto" w:fill="auto"/>
            <w:noWrap/>
            <w:vAlign w:val="bottom"/>
            <w:hideMark/>
          </w:tcPr>
          <w:p w14:paraId="1F57D285" w14:textId="77777777" w:rsidR="00184F2A" w:rsidRPr="00EC0124" w:rsidRDefault="00184F2A" w:rsidP="00CE586D">
            <w:pPr>
              <w:rPr>
                <w:color w:val="000000"/>
              </w:rPr>
            </w:pPr>
            <w:r w:rsidRPr="00EC0124">
              <w:rPr>
                <w:color w:val="000000"/>
              </w:rPr>
              <w:t>1.47</w:t>
            </w:r>
          </w:p>
        </w:tc>
        <w:tc>
          <w:tcPr>
            <w:tcW w:w="441" w:type="pct"/>
            <w:tcBorders>
              <w:top w:val="nil"/>
              <w:left w:val="nil"/>
              <w:bottom w:val="single" w:sz="4" w:space="0" w:color="auto"/>
              <w:right w:val="single" w:sz="4" w:space="0" w:color="auto"/>
            </w:tcBorders>
            <w:shd w:val="clear" w:color="auto" w:fill="auto"/>
            <w:noWrap/>
            <w:vAlign w:val="bottom"/>
            <w:hideMark/>
          </w:tcPr>
          <w:p w14:paraId="0733EECB" w14:textId="77777777" w:rsidR="00184F2A" w:rsidRPr="00EC0124" w:rsidRDefault="00184F2A" w:rsidP="00CE586D">
            <w:pPr>
              <w:rPr>
                <w:color w:val="000000"/>
              </w:rPr>
            </w:pPr>
            <w:r w:rsidRPr="00EC0124">
              <w:rPr>
                <w:color w:val="000000"/>
              </w:rPr>
              <w:t>1.84</w:t>
            </w:r>
          </w:p>
        </w:tc>
        <w:tc>
          <w:tcPr>
            <w:tcW w:w="443" w:type="pct"/>
            <w:tcBorders>
              <w:top w:val="nil"/>
              <w:left w:val="nil"/>
              <w:bottom w:val="single" w:sz="4" w:space="0" w:color="auto"/>
              <w:right w:val="single" w:sz="4" w:space="0" w:color="auto"/>
            </w:tcBorders>
            <w:shd w:val="clear" w:color="auto" w:fill="auto"/>
            <w:noWrap/>
            <w:vAlign w:val="bottom"/>
            <w:hideMark/>
          </w:tcPr>
          <w:p w14:paraId="6E5C973E" w14:textId="77777777" w:rsidR="00184F2A" w:rsidRPr="00EC0124" w:rsidRDefault="00184F2A" w:rsidP="00CE586D">
            <w:pPr>
              <w:rPr>
                <w:color w:val="000000"/>
              </w:rPr>
            </w:pPr>
            <w:r w:rsidRPr="00EC0124">
              <w:rPr>
                <w:color w:val="000000"/>
              </w:rPr>
              <w:t>1.59</w:t>
            </w:r>
          </w:p>
        </w:tc>
      </w:tr>
      <w:tr w:rsidR="00184F2A" w:rsidRPr="00EC0124" w14:paraId="793A617F"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6AA4F6C0" w14:textId="77777777" w:rsidR="00184F2A" w:rsidRPr="00EC0124" w:rsidRDefault="00184F2A" w:rsidP="00CE586D">
            <w:pPr>
              <w:jc w:val="right"/>
              <w:rPr>
                <w:color w:val="000000"/>
              </w:rPr>
            </w:pPr>
            <w:r w:rsidRPr="00EC0124">
              <w:rPr>
                <w:color w:val="000000"/>
              </w:rPr>
              <w:t>4</w:t>
            </w:r>
          </w:p>
        </w:tc>
        <w:tc>
          <w:tcPr>
            <w:tcW w:w="995" w:type="pct"/>
            <w:tcBorders>
              <w:top w:val="nil"/>
              <w:left w:val="nil"/>
              <w:bottom w:val="single" w:sz="4" w:space="0" w:color="auto"/>
              <w:right w:val="single" w:sz="4" w:space="0" w:color="auto"/>
            </w:tcBorders>
            <w:shd w:val="clear" w:color="auto" w:fill="auto"/>
            <w:noWrap/>
            <w:vAlign w:val="bottom"/>
            <w:hideMark/>
          </w:tcPr>
          <w:p w14:paraId="559B0322" w14:textId="77777777" w:rsidR="00184F2A" w:rsidRPr="00EC0124" w:rsidRDefault="00184F2A" w:rsidP="00CE586D">
            <w:pPr>
              <w:jc w:val="right"/>
              <w:rPr>
                <w:color w:val="000000"/>
              </w:rPr>
            </w:pPr>
            <w:r w:rsidRPr="00EC0124">
              <w:rPr>
                <w:color w:val="000000"/>
              </w:rPr>
              <w:t>3</w:t>
            </w:r>
          </w:p>
        </w:tc>
        <w:tc>
          <w:tcPr>
            <w:tcW w:w="577" w:type="pct"/>
            <w:tcBorders>
              <w:top w:val="nil"/>
              <w:left w:val="nil"/>
              <w:bottom w:val="single" w:sz="4" w:space="0" w:color="auto"/>
              <w:right w:val="single" w:sz="4" w:space="0" w:color="auto"/>
            </w:tcBorders>
            <w:shd w:val="clear" w:color="auto" w:fill="auto"/>
            <w:noWrap/>
            <w:vAlign w:val="bottom"/>
            <w:hideMark/>
          </w:tcPr>
          <w:p w14:paraId="36D411F5" w14:textId="77777777" w:rsidR="00184F2A" w:rsidRPr="00EC0124" w:rsidRDefault="00184F2A" w:rsidP="00CE586D">
            <w:pPr>
              <w:jc w:val="right"/>
              <w:rPr>
                <w:color w:val="000000"/>
              </w:rPr>
            </w:pPr>
            <w:r w:rsidRPr="00EC0124">
              <w:rPr>
                <w:color w:val="000000"/>
              </w:rPr>
              <w:t>40</w:t>
            </w:r>
          </w:p>
        </w:tc>
        <w:tc>
          <w:tcPr>
            <w:tcW w:w="441" w:type="pct"/>
            <w:tcBorders>
              <w:top w:val="nil"/>
              <w:left w:val="nil"/>
              <w:bottom w:val="single" w:sz="4" w:space="0" w:color="auto"/>
              <w:right w:val="single" w:sz="4" w:space="0" w:color="auto"/>
            </w:tcBorders>
            <w:shd w:val="clear" w:color="auto" w:fill="auto"/>
            <w:noWrap/>
            <w:vAlign w:val="bottom"/>
            <w:hideMark/>
          </w:tcPr>
          <w:p w14:paraId="00C1BF58" w14:textId="77777777" w:rsidR="00184F2A" w:rsidRPr="00EC0124" w:rsidRDefault="00184F2A" w:rsidP="00CE586D">
            <w:pPr>
              <w:rPr>
                <w:color w:val="000000"/>
              </w:rPr>
            </w:pPr>
            <w:r w:rsidRPr="00EC0124">
              <w:rPr>
                <w:color w:val="000000"/>
              </w:rPr>
              <w:t>1.68</w:t>
            </w:r>
          </w:p>
        </w:tc>
        <w:tc>
          <w:tcPr>
            <w:tcW w:w="441" w:type="pct"/>
            <w:tcBorders>
              <w:top w:val="nil"/>
              <w:left w:val="nil"/>
              <w:bottom w:val="single" w:sz="4" w:space="0" w:color="auto"/>
              <w:right w:val="single" w:sz="4" w:space="0" w:color="auto"/>
            </w:tcBorders>
            <w:shd w:val="clear" w:color="auto" w:fill="auto"/>
            <w:noWrap/>
            <w:vAlign w:val="bottom"/>
            <w:hideMark/>
          </w:tcPr>
          <w:p w14:paraId="23D6568E" w14:textId="77777777" w:rsidR="00184F2A" w:rsidRPr="00EC0124" w:rsidRDefault="00184F2A" w:rsidP="00CE586D">
            <w:pPr>
              <w:rPr>
                <w:color w:val="000000"/>
              </w:rPr>
            </w:pPr>
            <w:r w:rsidRPr="00EC0124">
              <w:rPr>
                <w:color w:val="000000"/>
              </w:rPr>
              <w:t>1.77</w:t>
            </w:r>
          </w:p>
        </w:tc>
        <w:tc>
          <w:tcPr>
            <w:tcW w:w="441" w:type="pct"/>
            <w:tcBorders>
              <w:top w:val="nil"/>
              <w:left w:val="nil"/>
              <w:bottom w:val="single" w:sz="4" w:space="0" w:color="auto"/>
              <w:right w:val="single" w:sz="4" w:space="0" w:color="auto"/>
            </w:tcBorders>
            <w:shd w:val="clear" w:color="auto" w:fill="auto"/>
            <w:noWrap/>
            <w:vAlign w:val="bottom"/>
            <w:hideMark/>
          </w:tcPr>
          <w:p w14:paraId="70C35948" w14:textId="77777777" w:rsidR="00184F2A" w:rsidRPr="00EC0124" w:rsidRDefault="00184F2A" w:rsidP="00CE586D">
            <w:pPr>
              <w:rPr>
                <w:color w:val="000000"/>
              </w:rPr>
            </w:pPr>
            <w:r w:rsidRPr="00EC0124">
              <w:rPr>
                <w:color w:val="000000"/>
              </w:rPr>
              <w:t>1.71</w:t>
            </w:r>
          </w:p>
        </w:tc>
        <w:tc>
          <w:tcPr>
            <w:tcW w:w="441" w:type="pct"/>
            <w:tcBorders>
              <w:top w:val="nil"/>
              <w:left w:val="nil"/>
              <w:bottom w:val="single" w:sz="4" w:space="0" w:color="auto"/>
              <w:right w:val="single" w:sz="4" w:space="0" w:color="auto"/>
            </w:tcBorders>
            <w:shd w:val="clear" w:color="auto" w:fill="auto"/>
            <w:noWrap/>
            <w:vAlign w:val="bottom"/>
            <w:hideMark/>
          </w:tcPr>
          <w:p w14:paraId="11450061" w14:textId="77777777" w:rsidR="00184F2A" w:rsidRPr="00EC0124" w:rsidRDefault="00184F2A" w:rsidP="00CE586D">
            <w:pPr>
              <w:rPr>
                <w:color w:val="000000"/>
              </w:rPr>
            </w:pPr>
            <w:r w:rsidRPr="00EC0124">
              <w:rPr>
                <w:color w:val="000000"/>
              </w:rPr>
              <w:t>1.73</w:t>
            </w:r>
          </w:p>
        </w:tc>
        <w:tc>
          <w:tcPr>
            <w:tcW w:w="441" w:type="pct"/>
            <w:tcBorders>
              <w:top w:val="nil"/>
              <w:left w:val="nil"/>
              <w:bottom w:val="single" w:sz="4" w:space="0" w:color="auto"/>
              <w:right w:val="single" w:sz="4" w:space="0" w:color="auto"/>
            </w:tcBorders>
            <w:shd w:val="clear" w:color="auto" w:fill="auto"/>
            <w:noWrap/>
            <w:vAlign w:val="bottom"/>
            <w:hideMark/>
          </w:tcPr>
          <w:p w14:paraId="1F2C439C" w14:textId="77777777" w:rsidR="00184F2A" w:rsidRPr="00EC0124" w:rsidRDefault="00184F2A" w:rsidP="00CE586D">
            <w:pPr>
              <w:rPr>
                <w:color w:val="000000"/>
              </w:rPr>
            </w:pPr>
            <w:r w:rsidRPr="00EC0124">
              <w:rPr>
                <w:color w:val="000000"/>
              </w:rPr>
              <w:t>1.67</w:t>
            </w:r>
          </w:p>
        </w:tc>
        <w:tc>
          <w:tcPr>
            <w:tcW w:w="443" w:type="pct"/>
            <w:tcBorders>
              <w:top w:val="nil"/>
              <w:left w:val="nil"/>
              <w:bottom w:val="single" w:sz="4" w:space="0" w:color="auto"/>
              <w:right w:val="single" w:sz="4" w:space="0" w:color="auto"/>
            </w:tcBorders>
            <w:shd w:val="clear" w:color="auto" w:fill="auto"/>
            <w:noWrap/>
            <w:vAlign w:val="bottom"/>
            <w:hideMark/>
          </w:tcPr>
          <w:p w14:paraId="002A7E42" w14:textId="77777777" w:rsidR="00184F2A" w:rsidRPr="00EC0124" w:rsidRDefault="00184F2A" w:rsidP="00CE586D">
            <w:pPr>
              <w:rPr>
                <w:color w:val="000000"/>
              </w:rPr>
            </w:pPr>
            <w:r w:rsidRPr="00EC0124">
              <w:rPr>
                <w:color w:val="000000"/>
              </w:rPr>
              <w:t>2.04</w:t>
            </w:r>
          </w:p>
        </w:tc>
      </w:tr>
      <w:tr w:rsidR="00184F2A" w:rsidRPr="00EC0124" w14:paraId="3EB0F535" w14:textId="77777777" w:rsidTr="00CE586D">
        <w:trPr>
          <w:trHeight w:val="391"/>
        </w:trPr>
        <w:tc>
          <w:tcPr>
            <w:tcW w:w="778" w:type="pct"/>
            <w:tcBorders>
              <w:top w:val="nil"/>
              <w:left w:val="single" w:sz="4" w:space="0" w:color="auto"/>
              <w:bottom w:val="single" w:sz="4" w:space="0" w:color="auto"/>
              <w:right w:val="single" w:sz="4" w:space="0" w:color="auto"/>
            </w:tcBorders>
            <w:shd w:val="clear" w:color="auto" w:fill="auto"/>
            <w:noWrap/>
            <w:vAlign w:val="bottom"/>
            <w:hideMark/>
          </w:tcPr>
          <w:p w14:paraId="4FBB35D4" w14:textId="77777777" w:rsidR="00184F2A" w:rsidRPr="00EC0124" w:rsidRDefault="00184F2A" w:rsidP="00CE586D">
            <w:pPr>
              <w:jc w:val="right"/>
              <w:rPr>
                <w:color w:val="000000"/>
              </w:rPr>
            </w:pPr>
            <w:r w:rsidRPr="00EC0124">
              <w:rPr>
                <w:color w:val="000000"/>
              </w:rPr>
              <w:t>4</w:t>
            </w:r>
          </w:p>
        </w:tc>
        <w:tc>
          <w:tcPr>
            <w:tcW w:w="995" w:type="pct"/>
            <w:tcBorders>
              <w:top w:val="nil"/>
              <w:left w:val="nil"/>
              <w:bottom w:val="single" w:sz="4" w:space="0" w:color="auto"/>
              <w:right w:val="single" w:sz="4" w:space="0" w:color="auto"/>
            </w:tcBorders>
            <w:shd w:val="clear" w:color="auto" w:fill="auto"/>
            <w:noWrap/>
            <w:vAlign w:val="bottom"/>
            <w:hideMark/>
          </w:tcPr>
          <w:p w14:paraId="5C0CF56F" w14:textId="77777777" w:rsidR="00184F2A" w:rsidRPr="00EC0124" w:rsidRDefault="00184F2A" w:rsidP="00CE586D">
            <w:pPr>
              <w:jc w:val="right"/>
              <w:rPr>
                <w:color w:val="000000"/>
              </w:rPr>
            </w:pPr>
            <w:r w:rsidRPr="00EC0124">
              <w:rPr>
                <w:color w:val="000000"/>
              </w:rPr>
              <w:t>4</w:t>
            </w:r>
          </w:p>
        </w:tc>
        <w:tc>
          <w:tcPr>
            <w:tcW w:w="577" w:type="pct"/>
            <w:tcBorders>
              <w:top w:val="nil"/>
              <w:left w:val="nil"/>
              <w:bottom w:val="single" w:sz="4" w:space="0" w:color="auto"/>
              <w:right w:val="single" w:sz="4" w:space="0" w:color="auto"/>
            </w:tcBorders>
            <w:shd w:val="clear" w:color="auto" w:fill="auto"/>
            <w:noWrap/>
            <w:vAlign w:val="bottom"/>
            <w:hideMark/>
          </w:tcPr>
          <w:p w14:paraId="783080FB" w14:textId="77777777" w:rsidR="00184F2A" w:rsidRPr="00EC0124" w:rsidRDefault="00184F2A" w:rsidP="00CE586D">
            <w:pPr>
              <w:jc w:val="right"/>
              <w:rPr>
                <w:color w:val="000000"/>
              </w:rPr>
            </w:pPr>
            <w:r w:rsidRPr="00EC0124">
              <w:rPr>
                <w:color w:val="000000"/>
              </w:rPr>
              <w:t>43</w:t>
            </w:r>
          </w:p>
        </w:tc>
        <w:tc>
          <w:tcPr>
            <w:tcW w:w="441" w:type="pct"/>
            <w:tcBorders>
              <w:top w:val="nil"/>
              <w:left w:val="nil"/>
              <w:bottom w:val="single" w:sz="4" w:space="0" w:color="auto"/>
              <w:right w:val="single" w:sz="4" w:space="0" w:color="auto"/>
            </w:tcBorders>
            <w:shd w:val="clear" w:color="auto" w:fill="auto"/>
            <w:noWrap/>
            <w:vAlign w:val="bottom"/>
            <w:hideMark/>
          </w:tcPr>
          <w:p w14:paraId="77D11F55" w14:textId="77777777" w:rsidR="00184F2A" w:rsidRPr="00EC0124" w:rsidRDefault="00184F2A" w:rsidP="00CE586D">
            <w:pPr>
              <w:rPr>
                <w:color w:val="000000"/>
              </w:rPr>
            </w:pPr>
            <w:r w:rsidRPr="00EC0124">
              <w:rPr>
                <w:color w:val="000000"/>
              </w:rPr>
              <w:t>1.65</w:t>
            </w:r>
          </w:p>
        </w:tc>
        <w:tc>
          <w:tcPr>
            <w:tcW w:w="441" w:type="pct"/>
            <w:tcBorders>
              <w:top w:val="nil"/>
              <w:left w:val="nil"/>
              <w:bottom w:val="single" w:sz="4" w:space="0" w:color="auto"/>
              <w:right w:val="single" w:sz="4" w:space="0" w:color="auto"/>
            </w:tcBorders>
            <w:shd w:val="clear" w:color="auto" w:fill="auto"/>
            <w:noWrap/>
            <w:vAlign w:val="bottom"/>
            <w:hideMark/>
          </w:tcPr>
          <w:p w14:paraId="2CABED5A" w14:textId="77777777" w:rsidR="00184F2A" w:rsidRPr="00EC0124" w:rsidRDefault="00184F2A" w:rsidP="00CE586D">
            <w:pPr>
              <w:rPr>
                <w:color w:val="000000"/>
              </w:rPr>
            </w:pPr>
            <w:r w:rsidRPr="00EC0124">
              <w:rPr>
                <w:color w:val="000000"/>
              </w:rPr>
              <w:t>1.69</w:t>
            </w:r>
          </w:p>
        </w:tc>
        <w:tc>
          <w:tcPr>
            <w:tcW w:w="441" w:type="pct"/>
            <w:tcBorders>
              <w:top w:val="nil"/>
              <w:left w:val="nil"/>
              <w:bottom w:val="single" w:sz="4" w:space="0" w:color="auto"/>
              <w:right w:val="single" w:sz="4" w:space="0" w:color="auto"/>
            </w:tcBorders>
            <w:shd w:val="clear" w:color="auto" w:fill="auto"/>
            <w:noWrap/>
            <w:vAlign w:val="bottom"/>
            <w:hideMark/>
          </w:tcPr>
          <w:p w14:paraId="5ABD57B5" w14:textId="77777777" w:rsidR="00184F2A" w:rsidRPr="00EC0124" w:rsidRDefault="00184F2A" w:rsidP="00CE586D">
            <w:pPr>
              <w:rPr>
                <w:color w:val="000000"/>
              </w:rPr>
            </w:pPr>
            <w:r w:rsidRPr="00EC0124">
              <w:rPr>
                <w:color w:val="000000"/>
              </w:rPr>
              <w:t>1.71</w:t>
            </w:r>
          </w:p>
        </w:tc>
        <w:tc>
          <w:tcPr>
            <w:tcW w:w="441" w:type="pct"/>
            <w:tcBorders>
              <w:top w:val="nil"/>
              <w:left w:val="nil"/>
              <w:bottom w:val="single" w:sz="4" w:space="0" w:color="auto"/>
              <w:right w:val="single" w:sz="4" w:space="0" w:color="auto"/>
            </w:tcBorders>
            <w:shd w:val="clear" w:color="auto" w:fill="auto"/>
            <w:noWrap/>
            <w:vAlign w:val="bottom"/>
            <w:hideMark/>
          </w:tcPr>
          <w:p w14:paraId="2CDA9592" w14:textId="77777777" w:rsidR="00184F2A" w:rsidRPr="00EC0124" w:rsidRDefault="00184F2A" w:rsidP="00CE586D">
            <w:pPr>
              <w:rPr>
                <w:color w:val="000000"/>
              </w:rPr>
            </w:pPr>
            <w:r w:rsidRPr="00EC0124">
              <w:rPr>
                <w:color w:val="000000"/>
              </w:rPr>
              <w:t>1.5</w:t>
            </w:r>
          </w:p>
        </w:tc>
        <w:tc>
          <w:tcPr>
            <w:tcW w:w="441" w:type="pct"/>
            <w:tcBorders>
              <w:top w:val="nil"/>
              <w:left w:val="nil"/>
              <w:bottom w:val="single" w:sz="4" w:space="0" w:color="auto"/>
              <w:right w:val="single" w:sz="4" w:space="0" w:color="auto"/>
            </w:tcBorders>
            <w:shd w:val="clear" w:color="auto" w:fill="auto"/>
            <w:noWrap/>
            <w:vAlign w:val="bottom"/>
            <w:hideMark/>
          </w:tcPr>
          <w:p w14:paraId="58A8BB35" w14:textId="77777777" w:rsidR="00184F2A" w:rsidRPr="00EC0124" w:rsidRDefault="00184F2A" w:rsidP="00CE586D">
            <w:pPr>
              <w:rPr>
                <w:color w:val="000000"/>
              </w:rPr>
            </w:pPr>
            <w:r w:rsidRPr="00EC0124">
              <w:rPr>
                <w:color w:val="000000"/>
              </w:rPr>
              <w:t>1.86</w:t>
            </w:r>
          </w:p>
        </w:tc>
        <w:tc>
          <w:tcPr>
            <w:tcW w:w="443" w:type="pct"/>
            <w:tcBorders>
              <w:top w:val="nil"/>
              <w:left w:val="nil"/>
              <w:bottom w:val="single" w:sz="4" w:space="0" w:color="auto"/>
              <w:right w:val="single" w:sz="4" w:space="0" w:color="auto"/>
            </w:tcBorders>
            <w:shd w:val="clear" w:color="auto" w:fill="auto"/>
            <w:noWrap/>
            <w:vAlign w:val="bottom"/>
            <w:hideMark/>
          </w:tcPr>
          <w:p w14:paraId="5C22D0CB" w14:textId="77777777" w:rsidR="00184F2A" w:rsidRPr="00EC0124" w:rsidRDefault="00184F2A" w:rsidP="00CE586D">
            <w:pPr>
              <w:rPr>
                <w:color w:val="000000"/>
              </w:rPr>
            </w:pPr>
            <w:r w:rsidRPr="00EC0124">
              <w:rPr>
                <w:color w:val="000000"/>
              </w:rPr>
              <w:t>1.96</w:t>
            </w:r>
          </w:p>
        </w:tc>
      </w:tr>
    </w:tbl>
    <w:p w14:paraId="2FFA5F0C" w14:textId="77777777" w:rsidR="005931C2" w:rsidRDefault="005931C2" w:rsidP="00184F2A">
      <w:pPr>
        <w:spacing w:after="3" w:line="479" w:lineRule="auto"/>
        <w:ind w:left="360" w:right="4"/>
        <w:jc w:val="both"/>
        <w:rPr>
          <w:b/>
          <w:szCs w:val="26"/>
        </w:rPr>
        <w:sectPr w:rsidR="005931C2" w:rsidSect="005931C2">
          <w:pgSz w:w="16838" w:h="11906" w:orient="landscape"/>
          <w:pgMar w:top="1701" w:right="1701" w:bottom="1701" w:left="2268" w:header="709" w:footer="709" w:gutter="0"/>
          <w:pgNumType w:start="1"/>
          <w:cols w:space="708"/>
          <w:titlePg/>
          <w:docGrid w:linePitch="360"/>
        </w:sectPr>
      </w:pPr>
    </w:p>
    <w:p w14:paraId="2D588B82" w14:textId="77777777" w:rsidR="00184F2A" w:rsidRPr="00EC0124" w:rsidRDefault="00184F2A" w:rsidP="00184F2A">
      <w:pPr>
        <w:spacing w:after="3" w:line="479" w:lineRule="auto"/>
        <w:ind w:left="360" w:right="4"/>
        <w:jc w:val="both"/>
        <w:rPr>
          <w:b/>
          <w:szCs w:val="26"/>
        </w:rPr>
      </w:pPr>
      <w:r w:rsidRPr="00EC0124">
        <w:rPr>
          <w:b/>
          <w:szCs w:val="26"/>
        </w:rPr>
        <w:lastRenderedPageBreak/>
        <w:t>Consumo de alimento</w:t>
      </w:r>
    </w:p>
    <w:tbl>
      <w:tblPr>
        <w:tblW w:w="5000" w:type="pct"/>
        <w:tblCellMar>
          <w:left w:w="70" w:type="dxa"/>
          <w:right w:w="70" w:type="dxa"/>
        </w:tblCellMar>
        <w:tblLook w:val="04A0" w:firstRow="1" w:lastRow="0" w:firstColumn="1" w:lastColumn="0" w:noHBand="0" w:noVBand="1"/>
      </w:tblPr>
      <w:tblGrid>
        <w:gridCol w:w="1731"/>
        <w:gridCol w:w="2212"/>
        <w:gridCol w:w="1281"/>
        <w:gridCol w:w="1273"/>
        <w:gridCol w:w="1273"/>
        <w:gridCol w:w="1273"/>
        <w:gridCol w:w="1273"/>
        <w:gridCol w:w="1273"/>
        <w:gridCol w:w="1270"/>
      </w:tblGrid>
      <w:tr w:rsidR="00184F2A" w:rsidRPr="00EC0124" w14:paraId="6F850DDF" w14:textId="77777777" w:rsidTr="00CE586D">
        <w:trPr>
          <w:trHeight w:val="395"/>
        </w:trPr>
        <w:tc>
          <w:tcPr>
            <w:tcW w:w="5000" w:type="pct"/>
            <w:gridSpan w:val="9"/>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38ECCD19" w14:textId="77777777" w:rsidR="00184F2A" w:rsidRPr="00EC0124" w:rsidRDefault="00184F2A" w:rsidP="00CE586D">
            <w:pPr>
              <w:jc w:val="center"/>
              <w:rPr>
                <w:b/>
                <w:bCs/>
                <w:color w:val="000000"/>
                <w:sz w:val="22"/>
                <w:szCs w:val="22"/>
              </w:rPr>
            </w:pPr>
            <w:r w:rsidRPr="00EC0124">
              <w:rPr>
                <w:b/>
                <w:bCs/>
                <w:color w:val="000000"/>
                <w:sz w:val="22"/>
                <w:szCs w:val="22"/>
              </w:rPr>
              <w:t>Consumo de alimento</w:t>
            </w:r>
          </w:p>
        </w:tc>
      </w:tr>
      <w:tr w:rsidR="00184F2A" w:rsidRPr="00EC0124" w14:paraId="7D88C22C"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5B9BD5" w:themeFill="accent1"/>
            <w:noWrap/>
            <w:vAlign w:val="bottom"/>
            <w:hideMark/>
          </w:tcPr>
          <w:p w14:paraId="5E722363" w14:textId="77777777" w:rsidR="00184F2A" w:rsidRPr="00EC0124" w:rsidRDefault="00184F2A" w:rsidP="00CE586D">
            <w:pPr>
              <w:rPr>
                <w:b/>
                <w:bCs/>
                <w:color w:val="000000"/>
                <w:sz w:val="22"/>
                <w:szCs w:val="22"/>
              </w:rPr>
            </w:pPr>
            <w:r w:rsidRPr="00EC0124">
              <w:rPr>
                <w:b/>
                <w:bCs/>
                <w:color w:val="000000"/>
                <w:sz w:val="22"/>
                <w:szCs w:val="22"/>
              </w:rPr>
              <w:t>Bloques</w:t>
            </w:r>
          </w:p>
        </w:tc>
        <w:tc>
          <w:tcPr>
            <w:tcW w:w="860" w:type="pct"/>
            <w:tcBorders>
              <w:top w:val="nil"/>
              <w:left w:val="nil"/>
              <w:bottom w:val="single" w:sz="4" w:space="0" w:color="auto"/>
              <w:right w:val="single" w:sz="4" w:space="0" w:color="auto"/>
            </w:tcBorders>
            <w:shd w:val="clear" w:color="auto" w:fill="5B9BD5" w:themeFill="accent1"/>
            <w:noWrap/>
            <w:vAlign w:val="bottom"/>
            <w:hideMark/>
          </w:tcPr>
          <w:p w14:paraId="5BC48513" w14:textId="77777777" w:rsidR="00184F2A" w:rsidRPr="00EC0124" w:rsidRDefault="00184F2A" w:rsidP="00CE586D">
            <w:pPr>
              <w:rPr>
                <w:b/>
                <w:bCs/>
                <w:color w:val="000000"/>
                <w:sz w:val="22"/>
                <w:szCs w:val="22"/>
              </w:rPr>
            </w:pPr>
            <w:r w:rsidRPr="00EC0124">
              <w:rPr>
                <w:b/>
                <w:bCs/>
                <w:color w:val="000000"/>
                <w:sz w:val="22"/>
                <w:szCs w:val="22"/>
              </w:rPr>
              <w:t>Tratamientos</w:t>
            </w:r>
          </w:p>
        </w:tc>
        <w:tc>
          <w:tcPr>
            <w:tcW w:w="498" w:type="pct"/>
            <w:tcBorders>
              <w:top w:val="nil"/>
              <w:left w:val="nil"/>
              <w:bottom w:val="single" w:sz="4" w:space="0" w:color="auto"/>
              <w:right w:val="single" w:sz="4" w:space="0" w:color="auto"/>
            </w:tcBorders>
            <w:shd w:val="clear" w:color="auto" w:fill="5B9BD5" w:themeFill="accent1"/>
            <w:noWrap/>
            <w:vAlign w:val="bottom"/>
            <w:hideMark/>
          </w:tcPr>
          <w:p w14:paraId="1D320A43" w14:textId="77777777" w:rsidR="00184F2A" w:rsidRPr="00EC0124" w:rsidRDefault="00184F2A" w:rsidP="00CE586D">
            <w:pPr>
              <w:rPr>
                <w:b/>
                <w:bCs/>
                <w:color w:val="000000"/>
                <w:sz w:val="22"/>
                <w:szCs w:val="22"/>
              </w:rPr>
            </w:pPr>
            <w:r w:rsidRPr="00EC0124">
              <w:rPr>
                <w:b/>
                <w:bCs/>
                <w:color w:val="000000"/>
                <w:sz w:val="22"/>
                <w:szCs w:val="22"/>
              </w:rPr>
              <w:t>Inicial</w:t>
            </w:r>
          </w:p>
        </w:tc>
        <w:tc>
          <w:tcPr>
            <w:tcW w:w="495" w:type="pct"/>
            <w:tcBorders>
              <w:top w:val="nil"/>
              <w:left w:val="nil"/>
              <w:bottom w:val="single" w:sz="4" w:space="0" w:color="auto"/>
              <w:right w:val="single" w:sz="4" w:space="0" w:color="auto"/>
            </w:tcBorders>
            <w:shd w:val="clear" w:color="auto" w:fill="5B9BD5" w:themeFill="accent1"/>
            <w:noWrap/>
            <w:vAlign w:val="bottom"/>
            <w:hideMark/>
          </w:tcPr>
          <w:p w14:paraId="23C07672" w14:textId="77777777" w:rsidR="00184F2A" w:rsidRPr="00EC0124" w:rsidRDefault="00184F2A" w:rsidP="00CE586D">
            <w:pPr>
              <w:rPr>
                <w:b/>
                <w:bCs/>
                <w:color w:val="000000"/>
                <w:sz w:val="22"/>
                <w:szCs w:val="22"/>
              </w:rPr>
            </w:pPr>
            <w:r w:rsidRPr="00EC0124">
              <w:rPr>
                <w:b/>
                <w:bCs/>
                <w:color w:val="000000"/>
                <w:sz w:val="22"/>
                <w:szCs w:val="22"/>
              </w:rPr>
              <w:t>CON1</w:t>
            </w:r>
          </w:p>
        </w:tc>
        <w:tc>
          <w:tcPr>
            <w:tcW w:w="495" w:type="pct"/>
            <w:tcBorders>
              <w:top w:val="nil"/>
              <w:left w:val="nil"/>
              <w:bottom w:val="single" w:sz="4" w:space="0" w:color="auto"/>
              <w:right w:val="single" w:sz="4" w:space="0" w:color="auto"/>
            </w:tcBorders>
            <w:shd w:val="clear" w:color="auto" w:fill="5B9BD5" w:themeFill="accent1"/>
            <w:noWrap/>
            <w:vAlign w:val="bottom"/>
            <w:hideMark/>
          </w:tcPr>
          <w:p w14:paraId="298CBF8B" w14:textId="77777777" w:rsidR="00184F2A" w:rsidRPr="00EC0124" w:rsidRDefault="00184F2A" w:rsidP="00CE586D">
            <w:pPr>
              <w:rPr>
                <w:b/>
                <w:bCs/>
                <w:color w:val="000000"/>
                <w:sz w:val="22"/>
                <w:szCs w:val="22"/>
              </w:rPr>
            </w:pPr>
            <w:r w:rsidRPr="00EC0124">
              <w:rPr>
                <w:b/>
                <w:bCs/>
                <w:color w:val="000000"/>
                <w:sz w:val="22"/>
                <w:szCs w:val="22"/>
              </w:rPr>
              <w:t>CON2</w:t>
            </w:r>
          </w:p>
        </w:tc>
        <w:tc>
          <w:tcPr>
            <w:tcW w:w="495" w:type="pct"/>
            <w:tcBorders>
              <w:top w:val="nil"/>
              <w:left w:val="nil"/>
              <w:bottom w:val="single" w:sz="4" w:space="0" w:color="auto"/>
              <w:right w:val="single" w:sz="4" w:space="0" w:color="auto"/>
            </w:tcBorders>
            <w:shd w:val="clear" w:color="auto" w:fill="5B9BD5" w:themeFill="accent1"/>
            <w:noWrap/>
            <w:vAlign w:val="bottom"/>
            <w:hideMark/>
          </w:tcPr>
          <w:p w14:paraId="179CFFF4" w14:textId="77777777" w:rsidR="00184F2A" w:rsidRPr="00EC0124" w:rsidRDefault="00184F2A" w:rsidP="00CE586D">
            <w:pPr>
              <w:rPr>
                <w:b/>
                <w:bCs/>
                <w:color w:val="000000"/>
                <w:sz w:val="22"/>
                <w:szCs w:val="22"/>
              </w:rPr>
            </w:pPr>
            <w:r w:rsidRPr="00EC0124">
              <w:rPr>
                <w:b/>
                <w:bCs/>
                <w:color w:val="000000"/>
                <w:sz w:val="22"/>
                <w:szCs w:val="22"/>
              </w:rPr>
              <w:t>CON3</w:t>
            </w:r>
          </w:p>
        </w:tc>
        <w:tc>
          <w:tcPr>
            <w:tcW w:w="495" w:type="pct"/>
            <w:tcBorders>
              <w:top w:val="nil"/>
              <w:left w:val="nil"/>
              <w:bottom w:val="single" w:sz="4" w:space="0" w:color="auto"/>
              <w:right w:val="single" w:sz="4" w:space="0" w:color="auto"/>
            </w:tcBorders>
            <w:shd w:val="clear" w:color="auto" w:fill="5B9BD5" w:themeFill="accent1"/>
            <w:noWrap/>
            <w:vAlign w:val="bottom"/>
            <w:hideMark/>
          </w:tcPr>
          <w:p w14:paraId="7D13FFEA" w14:textId="77777777" w:rsidR="00184F2A" w:rsidRPr="00EC0124" w:rsidRDefault="00184F2A" w:rsidP="00CE586D">
            <w:pPr>
              <w:rPr>
                <w:b/>
                <w:bCs/>
                <w:color w:val="000000"/>
                <w:sz w:val="22"/>
                <w:szCs w:val="22"/>
              </w:rPr>
            </w:pPr>
            <w:r w:rsidRPr="00EC0124">
              <w:rPr>
                <w:b/>
                <w:bCs/>
                <w:color w:val="000000"/>
                <w:sz w:val="22"/>
                <w:szCs w:val="22"/>
              </w:rPr>
              <w:t>CON4</w:t>
            </w:r>
          </w:p>
        </w:tc>
        <w:tc>
          <w:tcPr>
            <w:tcW w:w="495" w:type="pct"/>
            <w:tcBorders>
              <w:top w:val="nil"/>
              <w:left w:val="nil"/>
              <w:bottom w:val="single" w:sz="4" w:space="0" w:color="auto"/>
              <w:right w:val="single" w:sz="4" w:space="0" w:color="auto"/>
            </w:tcBorders>
            <w:shd w:val="clear" w:color="auto" w:fill="5B9BD5" w:themeFill="accent1"/>
            <w:noWrap/>
            <w:vAlign w:val="bottom"/>
            <w:hideMark/>
          </w:tcPr>
          <w:p w14:paraId="034DB0C4" w14:textId="77777777" w:rsidR="00184F2A" w:rsidRPr="00EC0124" w:rsidRDefault="00184F2A" w:rsidP="00CE586D">
            <w:pPr>
              <w:rPr>
                <w:b/>
                <w:bCs/>
                <w:color w:val="000000"/>
                <w:sz w:val="22"/>
                <w:szCs w:val="22"/>
              </w:rPr>
            </w:pPr>
            <w:r w:rsidRPr="00EC0124">
              <w:rPr>
                <w:b/>
                <w:bCs/>
                <w:color w:val="000000"/>
                <w:sz w:val="22"/>
                <w:szCs w:val="22"/>
              </w:rPr>
              <w:t>CON5</w:t>
            </w:r>
          </w:p>
        </w:tc>
        <w:tc>
          <w:tcPr>
            <w:tcW w:w="496" w:type="pct"/>
            <w:tcBorders>
              <w:top w:val="nil"/>
              <w:left w:val="nil"/>
              <w:bottom w:val="single" w:sz="4" w:space="0" w:color="auto"/>
              <w:right w:val="single" w:sz="4" w:space="0" w:color="auto"/>
            </w:tcBorders>
            <w:shd w:val="clear" w:color="auto" w:fill="5B9BD5" w:themeFill="accent1"/>
            <w:noWrap/>
            <w:vAlign w:val="bottom"/>
            <w:hideMark/>
          </w:tcPr>
          <w:p w14:paraId="56831350" w14:textId="77777777" w:rsidR="00184F2A" w:rsidRPr="00EC0124" w:rsidRDefault="00184F2A" w:rsidP="00CE586D">
            <w:pPr>
              <w:rPr>
                <w:b/>
                <w:bCs/>
                <w:color w:val="000000"/>
                <w:sz w:val="22"/>
                <w:szCs w:val="22"/>
              </w:rPr>
            </w:pPr>
            <w:r w:rsidRPr="00EC0124">
              <w:rPr>
                <w:b/>
                <w:bCs/>
                <w:color w:val="000000"/>
                <w:sz w:val="22"/>
                <w:szCs w:val="22"/>
              </w:rPr>
              <w:t>CON6</w:t>
            </w:r>
          </w:p>
        </w:tc>
      </w:tr>
      <w:tr w:rsidR="00184F2A" w:rsidRPr="00EC0124" w14:paraId="0DC4B5E7"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028E083A" w14:textId="77777777" w:rsidR="00184F2A" w:rsidRPr="00EC0124" w:rsidRDefault="00184F2A" w:rsidP="00CE586D">
            <w:pPr>
              <w:jc w:val="right"/>
              <w:rPr>
                <w:color w:val="000000"/>
                <w:sz w:val="22"/>
                <w:szCs w:val="22"/>
              </w:rPr>
            </w:pPr>
            <w:r w:rsidRPr="00EC0124">
              <w:rPr>
                <w:color w:val="000000"/>
                <w:sz w:val="22"/>
                <w:szCs w:val="22"/>
              </w:rPr>
              <w:t>1</w:t>
            </w:r>
          </w:p>
        </w:tc>
        <w:tc>
          <w:tcPr>
            <w:tcW w:w="860" w:type="pct"/>
            <w:tcBorders>
              <w:top w:val="nil"/>
              <w:left w:val="nil"/>
              <w:bottom w:val="single" w:sz="4" w:space="0" w:color="auto"/>
              <w:right w:val="single" w:sz="4" w:space="0" w:color="auto"/>
            </w:tcBorders>
            <w:shd w:val="clear" w:color="auto" w:fill="auto"/>
            <w:noWrap/>
            <w:vAlign w:val="bottom"/>
            <w:hideMark/>
          </w:tcPr>
          <w:p w14:paraId="1DDE3E76" w14:textId="77777777" w:rsidR="00184F2A" w:rsidRPr="00EC0124" w:rsidRDefault="00184F2A" w:rsidP="00CE586D">
            <w:pPr>
              <w:jc w:val="right"/>
              <w:rPr>
                <w:color w:val="000000"/>
                <w:sz w:val="22"/>
                <w:szCs w:val="22"/>
              </w:rPr>
            </w:pPr>
            <w:r w:rsidRPr="00EC0124">
              <w:rPr>
                <w:color w:val="000000"/>
                <w:sz w:val="22"/>
                <w:szCs w:val="22"/>
              </w:rPr>
              <w:t>1</w:t>
            </w:r>
          </w:p>
        </w:tc>
        <w:tc>
          <w:tcPr>
            <w:tcW w:w="498" w:type="pct"/>
            <w:tcBorders>
              <w:top w:val="nil"/>
              <w:left w:val="nil"/>
              <w:bottom w:val="single" w:sz="4" w:space="0" w:color="auto"/>
              <w:right w:val="single" w:sz="4" w:space="0" w:color="auto"/>
            </w:tcBorders>
            <w:shd w:val="clear" w:color="auto" w:fill="auto"/>
            <w:noWrap/>
            <w:vAlign w:val="bottom"/>
            <w:hideMark/>
          </w:tcPr>
          <w:p w14:paraId="720F00D8" w14:textId="77777777" w:rsidR="00184F2A" w:rsidRPr="00EC0124" w:rsidRDefault="00184F2A" w:rsidP="00CE586D">
            <w:pPr>
              <w:jc w:val="right"/>
              <w:rPr>
                <w:color w:val="000000"/>
                <w:sz w:val="22"/>
                <w:szCs w:val="22"/>
              </w:rPr>
            </w:pPr>
            <w:r w:rsidRPr="00EC0124">
              <w:rPr>
                <w:color w:val="000000"/>
                <w:sz w:val="22"/>
                <w:szCs w:val="22"/>
              </w:rPr>
              <w:t>41</w:t>
            </w:r>
          </w:p>
        </w:tc>
        <w:tc>
          <w:tcPr>
            <w:tcW w:w="495" w:type="pct"/>
            <w:tcBorders>
              <w:top w:val="nil"/>
              <w:left w:val="nil"/>
              <w:bottom w:val="single" w:sz="4" w:space="0" w:color="auto"/>
              <w:right w:val="single" w:sz="4" w:space="0" w:color="auto"/>
            </w:tcBorders>
            <w:shd w:val="clear" w:color="auto" w:fill="auto"/>
            <w:noWrap/>
            <w:vAlign w:val="bottom"/>
            <w:hideMark/>
          </w:tcPr>
          <w:p w14:paraId="44A0565B" w14:textId="77777777" w:rsidR="00184F2A" w:rsidRPr="00EC0124" w:rsidRDefault="00184F2A" w:rsidP="00CE586D">
            <w:pPr>
              <w:jc w:val="right"/>
              <w:rPr>
                <w:color w:val="000000"/>
                <w:sz w:val="22"/>
                <w:szCs w:val="22"/>
              </w:rPr>
            </w:pPr>
            <w:r w:rsidRPr="00EC0124">
              <w:rPr>
                <w:color w:val="000000"/>
                <w:sz w:val="22"/>
                <w:szCs w:val="22"/>
              </w:rPr>
              <w:t>190</w:t>
            </w:r>
          </w:p>
        </w:tc>
        <w:tc>
          <w:tcPr>
            <w:tcW w:w="495" w:type="pct"/>
            <w:tcBorders>
              <w:top w:val="nil"/>
              <w:left w:val="nil"/>
              <w:bottom w:val="single" w:sz="4" w:space="0" w:color="auto"/>
              <w:right w:val="single" w:sz="4" w:space="0" w:color="auto"/>
            </w:tcBorders>
            <w:shd w:val="clear" w:color="auto" w:fill="auto"/>
            <w:noWrap/>
            <w:vAlign w:val="bottom"/>
            <w:hideMark/>
          </w:tcPr>
          <w:p w14:paraId="561DAC83" w14:textId="77777777" w:rsidR="00184F2A" w:rsidRPr="00EC0124" w:rsidRDefault="00184F2A" w:rsidP="00CE586D">
            <w:pPr>
              <w:jc w:val="right"/>
              <w:rPr>
                <w:color w:val="000000"/>
                <w:sz w:val="22"/>
                <w:szCs w:val="22"/>
              </w:rPr>
            </w:pPr>
            <w:r w:rsidRPr="00EC0124">
              <w:rPr>
                <w:color w:val="000000"/>
                <w:sz w:val="22"/>
                <w:szCs w:val="22"/>
              </w:rPr>
              <w:t>292</w:t>
            </w:r>
          </w:p>
        </w:tc>
        <w:tc>
          <w:tcPr>
            <w:tcW w:w="495" w:type="pct"/>
            <w:tcBorders>
              <w:top w:val="nil"/>
              <w:left w:val="nil"/>
              <w:bottom w:val="single" w:sz="4" w:space="0" w:color="auto"/>
              <w:right w:val="single" w:sz="4" w:space="0" w:color="auto"/>
            </w:tcBorders>
            <w:shd w:val="clear" w:color="auto" w:fill="auto"/>
            <w:noWrap/>
            <w:vAlign w:val="bottom"/>
            <w:hideMark/>
          </w:tcPr>
          <w:p w14:paraId="4B6FF40F" w14:textId="77777777" w:rsidR="00184F2A" w:rsidRPr="00EC0124" w:rsidRDefault="00184F2A" w:rsidP="00CE586D">
            <w:pPr>
              <w:jc w:val="right"/>
              <w:rPr>
                <w:color w:val="000000"/>
                <w:sz w:val="22"/>
                <w:szCs w:val="22"/>
              </w:rPr>
            </w:pPr>
            <w:r w:rsidRPr="00EC0124">
              <w:rPr>
                <w:color w:val="000000"/>
                <w:sz w:val="22"/>
                <w:szCs w:val="22"/>
              </w:rPr>
              <w:t>770</w:t>
            </w:r>
          </w:p>
        </w:tc>
        <w:tc>
          <w:tcPr>
            <w:tcW w:w="495" w:type="pct"/>
            <w:tcBorders>
              <w:top w:val="nil"/>
              <w:left w:val="nil"/>
              <w:bottom w:val="single" w:sz="4" w:space="0" w:color="auto"/>
              <w:right w:val="single" w:sz="4" w:space="0" w:color="auto"/>
            </w:tcBorders>
            <w:shd w:val="clear" w:color="auto" w:fill="auto"/>
            <w:noWrap/>
            <w:vAlign w:val="bottom"/>
            <w:hideMark/>
          </w:tcPr>
          <w:p w14:paraId="20F2AE74" w14:textId="77777777" w:rsidR="00184F2A" w:rsidRPr="00EC0124" w:rsidRDefault="00184F2A" w:rsidP="00CE586D">
            <w:pPr>
              <w:jc w:val="right"/>
              <w:rPr>
                <w:color w:val="000000"/>
                <w:sz w:val="22"/>
                <w:szCs w:val="22"/>
              </w:rPr>
            </w:pPr>
            <w:r w:rsidRPr="00EC0124">
              <w:rPr>
                <w:color w:val="000000"/>
                <w:sz w:val="22"/>
                <w:szCs w:val="22"/>
              </w:rPr>
              <w:t>880</w:t>
            </w:r>
          </w:p>
        </w:tc>
        <w:tc>
          <w:tcPr>
            <w:tcW w:w="495" w:type="pct"/>
            <w:tcBorders>
              <w:top w:val="nil"/>
              <w:left w:val="nil"/>
              <w:bottom w:val="single" w:sz="4" w:space="0" w:color="auto"/>
              <w:right w:val="single" w:sz="4" w:space="0" w:color="auto"/>
            </w:tcBorders>
            <w:shd w:val="clear" w:color="auto" w:fill="auto"/>
            <w:noWrap/>
            <w:vAlign w:val="bottom"/>
            <w:hideMark/>
          </w:tcPr>
          <w:p w14:paraId="191B6B2A" w14:textId="77777777" w:rsidR="00184F2A" w:rsidRPr="00EC0124" w:rsidRDefault="00184F2A" w:rsidP="00CE586D">
            <w:pPr>
              <w:jc w:val="right"/>
              <w:rPr>
                <w:color w:val="000000"/>
                <w:sz w:val="22"/>
                <w:szCs w:val="22"/>
              </w:rPr>
            </w:pPr>
            <w:r w:rsidRPr="00EC0124">
              <w:rPr>
                <w:color w:val="000000"/>
                <w:sz w:val="22"/>
                <w:szCs w:val="22"/>
              </w:rPr>
              <w:t>890</w:t>
            </w:r>
          </w:p>
        </w:tc>
        <w:tc>
          <w:tcPr>
            <w:tcW w:w="496" w:type="pct"/>
            <w:tcBorders>
              <w:top w:val="nil"/>
              <w:left w:val="nil"/>
              <w:bottom w:val="single" w:sz="4" w:space="0" w:color="auto"/>
              <w:right w:val="single" w:sz="4" w:space="0" w:color="auto"/>
            </w:tcBorders>
            <w:shd w:val="clear" w:color="auto" w:fill="auto"/>
            <w:noWrap/>
            <w:vAlign w:val="bottom"/>
            <w:hideMark/>
          </w:tcPr>
          <w:p w14:paraId="4BEAE7A0" w14:textId="77777777" w:rsidR="00184F2A" w:rsidRPr="00EC0124" w:rsidRDefault="00184F2A" w:rsidP="00CE586D">
            <w:pPr>
              <w:jc w:val="right"/>
              <w:rPr>
                <w:color w:val="000000"/>
                <w:sz w:val="22"/>
                <w:szCs w:val="22"/>
              </w:rPr>
            </w:pPr>
            <w:r w:rsidRPr="00EC0124">
              <w:rPr>
                <w:color w:val="000000"/>
                <w:sz w:val="22"/>
                <w:szCs w:val="22"/>
              </w:rPr>
              <w:t>914</w:t>
            </w:r>
          </w:p>
        </w:tc>
      </w:tr>
      <w:tr w:rsidR="00184F2A" w:rsidRPr="00EC0124" w14:paraId="2FFD0167"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4E830B0D" w14:textId="77777777" w:rsidR="00184F2A" w:rsidRPr="00EC0124" w:rsidRDefault="00184F2A" w:rsidP="00CE586D">
            <w:pPr>
              <w:jc w:val="right"/>
              <w:rPr>
                <w:color w:val="000000"/>
                <w:sz w:val="22"/>
                <w:szCs w:val="22"/>
              </w:rPr>
            </w:pPr>
            <w:r w:rsidRPr="00EC0124">
              <w:rPr>
                <w:color w:val="000000"/>
                <w:sz w:val="22"/>
                <w:szCs w:val="22"/>
              </w:rPr>
              <w:t>1</w:t>
            </w:r>
          </w:p>
        </w:tc>
        <w:tc>
          <w:tcPr>
            <w:tcW w:w="860" w:type="pct"/>
            <w:tcBorders>
              <w:top w:val="nil"/>
              <w:left w:val="nil"/>
              <w:bottom w:val="single" w:sz="4" w:space="0" w:color="auto"/>
              <w:right w:val="single" w:sz="4" w:space="0" w:color="auto"/>
            </w:tcBorders>
            <w:shd w:val="clear" w:color="auto" w:fill="auto"/>
            <w:noWrap/>
            <w:vAlign w:val="bottom"/>
            <w:hideMark/>
          </w:tcPr>
          <w:p w14:paraId="144BCB0A" w14:textId="77777777" w:rsidR="00184F2A" w:rsidRPr="00EC0124" w:rsidRDefault="00184F2A" w:rsidP="00CE586D">
            <w:pPr>
              <w:jc w:val="right"/>
              <w:rPr>
                <w:color w:val="000000"/>
                <w:sz w:val="22"/>
                <w:szCs w:val="22"/>
              </w:rPr>
            </w:pPr>
            <w:r w:rsidRPr="00EC0124">
              <w:rPr>
                <w:color w:val="000000"/>
                <w:sz w:val="22"/>
                <w:szCs w:val="22"/>
              </w:rPr>
              <w:t>2</w:t>
            </w:r>
          </w:p>
        </w:tc>
        <w:tc>
          <w:tcPr>
            <w:tcW w:w="498" w:type="pct"/>
            <w:tcBorders>
              <w:top w:val="nil"/>
              <w:left w:val="nil"/>
              <w:bottom w:val="single" w:sz="4" w:space="0" w:color="auto"/>
              <w:right w:val="single" w:sz="4" w:space="0" w:color="auto"/>
            </w:tcBorders>
            <w:shd w:val="clear" w:color="auto" w:fill="auto"/>
            <w:noWrap/>
            <w:vAlign w:val="bottom"/>
            <w:hideMark/>
          </w:tcPr>
          <w:p w14:paraId="3AB905E4" w14:textId="77777777" w:rsidR="00184F2A" w:rsidRPr="00EC0124" w:rsidRDefault="00184F2A" w:rsidP="00CE586D">
            <w:pPr>
              <w:jc w:val="right"/>
              <w:rPr>
                <w:color w:val="000000"/>
                <w:sz w:val="22"/>
                <w:szCs w:val="22"/>
              </w:rPr>
            </w:pPr>
            <w:r w:rsidRPr="00EC0124">
              <w:rPr>
                <w:color w:val="000000"/>
                <w:sz w:val="22"/>
                <w:szCs w:val="22"/>
              </w:rPr>
              <w:t>43</w:t>
            </w:r>
          </w:p>
        </w:tc>
        <w:tc>
          <w:tcPr>
            <w:tcW w:w="495" w:type="pct"/>
            <w:tcBorders>
              <w:top w:val="nil"/>
              <w:left w:val="nil"/>
              <w:bottom w:val="single" w:sz="4" w:space="0" w:color="auto"/>
              <w:right w:val="single" w:sz="4" w:space="0" w:color="auto"/>
            </w:tcBorders>
            <w:shd w:val="clear" w:color="auto" w:fill="auto"/>
            <w:noWrap/>
            <w:vAlign w:val="bottom"/>
            <w:hideMark/>
          </w:tcPr>
          <w:p w14:paraId="6723CBB3" w14:textId="77777777" w:rsidR="00184F2A" w:rsidRPr="00EC0124" w:rsidRDefault="00184F2A" w:rsidP="00CE586D">
            <w:pPr>
              <w:jc w:val="right"/>
              <w:rPr>
                <w:color w:val="000000"/>
                <w:sz w:val="22"/>
                <w:szCs w:val="22"/>
              </w:rPr>
            </w:pPr>
            <w:r w:rsidRPr="00EC0124">
              <w:rPr>
                <w:color w:val="000000"/>
                <w:sz w:val="22"/>
                <w:szCs w:val="22"/>
              </w:rPr>
              <w:t>190</w:t>
            </w:r>
          </w:p>
        </w:tc>
        <w:tc>
          <w:tcPr>
            <w:tcW w:w="495" w:type="pct"/>
            <w:tcBorders>
              <w:top w:val="nil"/>
              <w:left w:val="nil"/>
              <w:bottom w:val="single" w:sz="4" w:space="0" w:color="auto"/>
              <w:right w:val="single" w:sz="4" w:space="0" w:color="auto"/>
            </w:tcBorders>
            <w:shd w:val="clear" w:color="auto" w:fill="auto"/>
            <w:noWrap/>
            <w:vAlign w:val="bottom"/>
            <w:hideMark/>
          </w:tcPr>
          <w:p w14:paraId="634A83FE" w14:textId="77777777" w:rsidR="00184F2A" w:rsidRPr="00EC0124" w:rsidRDefault="00184F2A" w:rsidP="00CE586D">
            <w:pPr>
              <w:jc w:val="right"/>
              <w:rPr>
                <w:color w:val="000000"/>
                <w:sz w:val="22"/>
                <w:szCs w:val="22"/>
              </w:rPr>
            </w:pPr>
            <w:r w:rsidRPr="00EC0124">
              <w:rPr>
                <w:color w:val="000000"/>
                <w:sz w:val="22"/>
                <w:szCs w:val="22"/>
              </w:rPr>
              <w:t>291</w:t>
            </w:r>
          </w:p>
        </w:tc>
        <w:tc>
          <w:tcPr>
            <w:tcW w:w="495" w:type="pct"/>
            <w:tcBorders>
              <w:top w:val="nil"/>
              <w:left w:val="nil"/>
              <w:bottom w:val="single" w:sz="4" w:space="0" w:color="auto"/>
              <w:right w:val="single" w:sz="4" w:space="0" w:color="auto"/>
            </w:tcBorders>
            <w:shd w:val="clear" w:color="auto" w:fill="auto"/>
            <w:noWrap/>
            <w:vAlign w:val="bottom"/>
            <w:hideMark/>
          </w:tcPr>
          <w:p w14:paraId="3CB68BAE" w14:textId="77777777" w:rsidR="00184F2A" w:rsidRPr="00EC0124" w:rsidRDefault="00184F2A" w:rsidP="00CE586D">
            <w:pPr>
              <w:jc w:val="right"/>
              <w:rPr>
                <w:color w:val="000000"/>
                <w:sz w:val="22"/>
                <w:szCs w:val="22"/>
              </w:rPr>
            </w:pPr>
            <w:r w:rsidRPr="00EC0124">
              <w:rPr>
                <w:color w:val="000000"/>
                <w:sz w:val="22"/>
                <w:szCs w:val="22"/>
              </w:rPr>
              <w:t>771</w:t>
            </w:r>
          </w:p>
        </w:tc>
        <w:tc>
          <w:tcPr>
            <w:tcW w:w="495" w:type="pct"/>
            <w:tcBorders>
              <w:top w:val="nil"/>
              <w:left w:val="nil"/>
              <w:bottom w:val="single" w:sz="4" w:space="0" w:color="auto"/>
              <w:right w:val="single" w:sz="4" w:space="0" w:color="auto"/>
            </w:tcBorders>
            <w:shd w:val="clear" w:color="auto" w:fill="auto"/>
            <w:noWrap/>
            <w:vAlign w:val="bottom"/>
            <w:hideMark/>
          </w:tcPr>
          <w:p w14:paraId="421954F9" w14:textId="77777777" w:rsidR="00184F2A" w:rsidRPr="00EC0124" w:rsidRDefault="00184F2A" w:rsidP="00CE586D">
            <w:pPr>
              <w:jc w:val="right"/>
              <w:rPr>
                <w:color w:val="000000"/>
                <w:sz w:val="22"/>
                <w:szCs w:val="22"/>
              </w:rPr>
            </w:pPr>
            <w:r w:rsidRPr="00EC0124">
              <w:rPr>
                <w:color w:val="000000"/>
                <w:sz w:val="22"/>
                <w:szCs w:val="22"/>
              </w:rPr>
              <w:t>880</w:t>
            </w:r>
          </w:p>
        </w:tc>
        <w:tc>
          <w:tcPr>
            <w:tcW w:w="495" w:type="pct"/>
            <w:tcBorders>
              <w:top w:val="nil"/>
              <w:left w:val="nil"/>
              <w:bottom w:val="single" w:sz="4" w:space="0" w:color="auto"/>
              <w:right w:val="single" w:sz="4" w:space="0" w:color="auto"/>
            </w:tcBorders>
            <w:shd w:val="clear" w:color="auto" w:fill="auto"/>
            <w:noWrap/>
            <w:vAlign w:val="bottom"/>
            <w:hideMark/>
          </w:tcPr>
          <w:p w14:paraId="60DDA83A" w14:textId="77777777" w:rsidR="00184F2A" w:rsidRPr="00EC0124" w:rsidRDefault="00184F2A" w:rsidP="00CE586D">
            <w:pPr>
              <w:jc w:val="right"/>
              <w:rPr>
                <w:color w:val="000000"/>
                <w:sz w:val="22"/>
                <w:szCs w:val="22"/>
              </w:rPr>
            </w:pPr>
            <w:r w:rsidRPr="00EC0124">
              <w:rPr>
                <w:color w:val="000000"/>
                <w:sz w:val="22"/>
                <w:szCs w:val="22"/>
              </w:rPr>
              <w:t>891</w:t>
            </w:r>
          </w:p>
        </w:tc>
        <w:tc>
          <w:tcPr>
            <w:tcW w:w="496" w:type="pct"/>
            <w:tcBorders>
              <w:top w:val="nil"/>
              <w:left w:val="nil"/>
              <w:bottom w:val="single" w:sz="4" w:space="0" w:color="auto"/>
              <w:right w:val="single" w:sz="4" w:space="0" w:color="auto"/>
            </w:tcBorders>
            <w:shd w:val="clear" w:color="auto" w:fill="auto"/>
            <w:noWrap/>
            <w:vAlign w:val="bottom"/>
            <w:hideMark/>
          </w:tcPr>
          <w:p w14:paraId="328B95C2" w14:textId="77777777" w:rsidR="00184F2A" w:rsidRPr="00EC0124" w:rsidRDefault="00184F2A" w:rsidP="00CE586D">
            <w:pPr>
              <w:jc w:val="right"/>
              <w:rPr>
                <w:color w:val="000000"/>
                <w:sz w:val="22"/>
                <w:szCs w:val="22"/>
              </w:rPr>
            </w:pPr>
            <w:r w:rsidRPr="00EC0124">
              <w:rPr>
                <w:color w:val="000000"/>
                <w:sz w:val="22"/>
                <w:szCs w:val="22"/>
              </w:rPr>
              <w:t>914</w:t>
            </w:r>
          </w:p>
        </w:tc>
      </w:tr>
      <w:tr w:rsidR="00184F2A" w:rsidRPr="00EC0124" w14:paraId="1873073C"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182BA2AA" w14:textId="77777777" w:rsidR="00184F2A" w:rsidRPr="00EC0124" w:rsidRDefault="00184F2A" w:rsidP="00CE586D">
            <w:pPr>
              <w:jc w:val="right"/>
              <w:rPr>
                <w:color w:val="000000"/>
                <w:sz w:val="22"/>
                <w:szCs w:val="22"/>
              </w:rPr>
            </w:pPr>
            <w:r w:rsidRPr="00EC0124">
              <w:rPr>
                <w:color w:val="000000"/>
                <w:sz w:val="22"/>
                <w:szCs w:val="22"/>
              </w:rPr>
              <w:t>1</w:t>
            </w:r>
          </w:p>
        </w:tc>
        <w:tc>
          <w:tcPr>
            <w:tcW w:w="860" w:type="pct"/>
            <w:tcBorders>
              <w:top w:val="nil"/>
              <w:left w:val="nil"/>
              <w:bottom w:val="single" w:sz="4" w:space="0" w:color="auto"/>
              <w:right w:val="single" w:sz="4" w:space="0" w:color="auto"/>
            </w:tcBorders>
            <w:shd w:val="clear" w:color="auto" w:fill="auto"/>
            <w:noWrap/>
            <w:vAlign w:val="bottom"/>
            <w:hideMark/>
          </w:tcPr>
          <w:p w14:paraId="5D0C09DB" w14:textId="77777777" w:rsidR="00184F2A" w:rsidRPr="00EC0124" w:rsidRDefault="00184F2A" w:rsidP="00CE586D">
            <w:pPr>
              <w:jc w:val="right"/>
              <w:rPr>
                <w:color w:val="000000"/>
                <w:sz w:val="22"/>
                <w:szCs w:val="22"/>
              </w:rPr>
            </w:pPr>
            <w:r w:rsidRPr="00EC0124">
              <w:rPr>
                <w:color w:val="000000"/>
                <w:sz w:val="22"/>
                <w:szCs w:val="22"/>
              </w:rPr>
              <w:t>3</w:t>
            </w:r>
          </w:p>
        </w:tc>
        <w:tc>
          <w:tcPr>
            <w:tcW w:w="498" w:type="pct"/>
            <w:tcBorders>
              <w:top w:val="nil"/>
              <w:left w:val="nil"/>
              <w:bottom w:val="single" w:sz="4" w:space="0" w:color="auto"/>
              <w:right w:val="single" w:sz="4" w:space="0" w:color="auto"/>
            </w:tcBorders>
            <w:shd w:val="clear" w:color="auto" w:fill="auto"/>
            <w:noWrap/>
            <w:vAlign w:val="bottom"/>
            <w:hideMark/>
          </w:tcPr>
          <w:p w14:paraId="31E2F5F2" w14:textId="77777777" w:rsidR="00184F2A" w:rsidRPr="00EC0124" w:rsidRDefault="00184F2A" w:rsidP="00CE586D">
            <w:pPr>
              <w:jc w:val="right"/>
              <w:rPr>
                <w:color w:val="000000"/>
                <w:sz w:val="22"/>
                <w:szCs w:val="22"/>
              </w:rPr>
            </w:pPr>
            <w:r w:rsidRPr="00EC0124">
              <w:rPr>
                <w:color w:val="000000"/>
                <w:sz w:val="22"/>
                <w:szCs w:val="22"/>
              </w:rPr>
              <w:t>41</w:t>
            </w:r>
          </w:p>
        </w:tc>
        <w:tc>
          <w:tcPr>
            <w:tcW w:w="495" w:type="pct"/>
            <w:tcBorders>
              <w:top w:val="nil"/>
              <w:left w:val="nil"/>
              <w:bottom w:val="single" w:sz="4" w:space="0" w:color="auto"/>
              <w:right w:val="single" w:sz="4" w:space="0" w:color="auto"/>
            </w:tcBorders>
            <w:shd w:val="clear" w:color="auto" w:fill="auto"/>
            <w:noWrap/>
            <w:vAlign w:val="bottom"/>
            <w:hideMark/>
          </w:tcPr>
          <w:p w14:paraId="6B020127" w14:textId="77777777" w:rsidR="00184F2A" w:rsidRPr="00EC0124" w:rsidRDefault="00184F2A" w:rsidP="00CE586D">
            <w:pPr>
              <w:jc w:val="right"/>
              <w:rPr>
                <w:color w:val="000000"/>
                <w:sz w:val="22"/>
                <w:szCs w:val="22"/>
              </w:rPr>
            </w:pPr>
            <w:r w:rsidRPr="00EC0124">
              <w:rPr>
                <w:color w:val="000000"/>
                <w:sz w:val="22"/>
                <w:szCs w:val="22"/>
              </w:rPr>
              <w:t>197</w:t>
            </w:r>
          </w:p>
        </w:tc>
        <w:tc>
          <w:tcPr>
            <w:tcW w:w="495" w:type="pct"/>
            <w:tcBorders>
              <w:top w:val="nil"/>
              <w:left w:val="nil"/>
              <w:bottom w:val="single" w:sz="4" w:space="0" w:color="auto"/>
              <w:right w:val="single" w:sz="4" w:space="0" w:color="auto"/>
            </w:tcBorders>
            <w:shd w:val="clear" w:color="auto" w:fill="auto"/>
            <w:noWrap/>
            <w:vAlign w:val="bottom"/>
            <w:hideMark/>
          </w:tcPr>
          <w:p w14:paraId="46F336DE" w14:textId="77777777" w:rsidR="00184F2A" w:rsidRPr="00EC0124" w:rsidRDefault="00184F2A" w:rsidP="00CE586D">
            <w:pPr>
              <w:jc w:val="right"/>
              <w:rPr>
                <w:color w:val="000000"/>
                <w:sz w:val="22"/>
                <w:szCs w:val="22"/>
              </w:rPr>
            </w:pPr>
            <w:r w:rsidRPr="00EC0124">
              <w:rPr>
                <w:color w:val="000000"/>
                <w:sz w:val="22"/>
                <w:szCs w:val="22"/>
              </w:rPr>
              <w:t>293</w:t>
            </w:r>
          </w:p>
        </w:tc>
        <w:tc>
          <w:tcPr>
            <w:tcW w:w="495" w:type="pct"/>
            <w:tcBorders>
              <w:top w:val="nil"/>
              <w:left w:val="nil"/>
              <w:bottom w:val="single" w:sz="4" w:space="0" w:color="auto"/>
              <w:right w:val="single" w:sz="4" w:space="0" w:color="auto"/>
            </w:tcBorders>
            <w:shd w:val="clear" w:color="auto" w:fill="auto"/>
            <w:noWrap/>
            <w:vAlign w:val="bottom"/>
            <w:hideMark/>
          </w:tcPr>
          <w:p w14:paraId="7B8CCCAB" w14:textId="77777777" w:rsidR="00184F2A" w:rsidRPr="00EC0124" w:rsidRDefault="00184F2A" w:rsidP="00CE586D">
            <w:pPr>
              <w:jc w:val="right"/>
              <w:rPr>
                <w:color w:val="000000"/>
                <w:sz w:val="22"/>
                <w:szCs w:val="22"/>
              </w:rPr>
            </w:pPr>
            <w:r w:rsidRPr="00EC0124">
              <w:rPr>
                <w:color w:val="000000"/>
                <w:sz w:val="22"/>
                <w:szCs w:val="22"/>
              </w:rPr>
              <w:t>773</w:t>
            </w:r>
          </w:p>
        </w:tc>
        <w:tc>
          <w:tcPr>
            <w:tcW w:w="495" w:type="pct"/>
            <w:tcBorders>
              <w:top w:val="nil"/>
              <w:left w:val="nil"/>
              <w:bottom w:val="single" w:sz="4" w:space="0" w:color="auto"/>
              <w:right w:val="single" w:sz="4" w:space="0" w:color="auto"/>
            </w:tcBorders>
            <w:shd w:val="clear" w:color="auto" w:fill="auto"/>
            <w:noWrap/>
            <w:vAlign w:val="bottom"/>
            <w:hideMark/>
          </w:tcPr>
          <w:p w14:paraId="6394BD25" w14:textId="77777777" w:rsidR="00184F2A" w:rsidRPr="00EC0124" w:rsidRDefault="00184F2A" w:rsidP="00CE586D">
            <w:pPr>
              <w:jc w:val="right"/>
              <w:rPr>
                <w:color w:val="000000"/>
                <w:sz w:val="22"/>
                <w:szCs w:val="22"/>
              </w:rPr>
            </w:pPr>
            <w:r w:rsidRPr="00EC0124">
              <w:rPr>
                <w:color w:val="000000"/>
                <w:sz w:val="22"/>
                <w:szCs w:val="22"/>
              </w:rPr>
              <w:t>888</w:t>
            </w:r>
          </w:p>
        </w:tc>
        <w:tc>
          <w:tcPr>
            <w:tcW w:w="495" w:type="pct"/>
            <w:tcBorders>
              <w:top w:val="nil"/>
              <w:left w:val="nil"/>
              <w:bottom w:val="single" w:sz="4" w:space="0" w:color="auto"/>
              <w:right w:val="single" w:sz="4" w:space="0" w:color="auto"/>
            </w:tcBorders>
            <w:shd w:val="clear" w:color="auto" w:fill="auto"/>
            <w:noWrap/>
            <w:vAlign w:val="bottom"/>
            <w:hideMark/>
          </w:tcPr>
          <w:p w14:paraId="5C292C8D" w14:textId="77777777" w:rsidR="00184F2A" w:rsidRPr="00EC0124" w:rsidRDefault="00184F2A" w:rsidP="00CE586D">
            <w:pPr>
              <w:jc w:val="right"/>
              <w:rPr>
                <w:color w:val="000000"/>
                <w:sz w:val="22"/>
                <w:szCs w:val="22"/>
              </w:rPr>
            </w:pPr>
            <w:r w:rsidRPr="00EC0124">
              <w:rPr>
                <w:color w:val="000000"/>
                <w:sz w:val="22"/>
                <w:szCs w:val="22"/>
              </w:rPr>
              <w:t>893</w:t>
            </w:r>
          </w:p>
        </w:tc>
        <w:tc>
          <w:tcPr>
            <w:tcW w:w="496" w:type="pct"/>
            <w:tcBorders>
              <w:top w:val="nil"/>
              <w:left w:val="nil"/>
              <w:bottom w:val="single" w:sz="4" w:space="0" w:color="auto"/>
              <w:right w:val="single" w:sz="4" w:space="0" w:color="auto"/>
            </w:tcBorders>
            <w:shd w:val="clear" w:color="auto" w:fill="auto"/>
            <w:noWrap/>
            <w:vAlign w:val="bottom"/>
            <w:hideMark/>
          </w:tcPr>
          <w:p w14:paraId="329EFD95" w14:textId="77777777" w:rsidR="00184F2A" w:rsidRPr="00EC0124" w:rsidRDefault="00184F2A" w:rsidP="00CE586D">
            <w:pPr>
              <w:jc w:val="right"/>
              <w:rPr>
                <w:color w:val="000000"/>
                <w:sz w:val="22"/>
                <w:szCs w:val="22"/>
              </w:rPr>
            </w:pPr>
            <w:r w:rsidRPr="00EC0124">
              <w:rPr>
                <w:color w:val="000000"/>
                <w:sz w:val="22"/>
                <w:szCs w:val="22"/>
              </w:rPr>
              <w:t>916</w:t>
            </w:r>
          </w:p>
        </w:tc>
      </w:tr>
      <w:tr w:rsidR="00184F2A" w:rsidRPr="00EC0124" w14:paraId="65C626CD"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0FE954ED" w14:textId="77777777" w:rsidR="00184F2A" w:rsidRPr="00EC0124" w:rsidRDefault="00184F2A" w:rsidP="00CE586D">
            <w:pPr>
              <w:jc w:val="right"/>
              <w:rPr>
                <w:color w:val="000000"/>
                <w:sz w:val="22"/>
                <w:szCs w:val="22"/>
              </w:rPr>
            </w:pPr>
            <w:r w:rsidRPr="00EC0124">
              <w:rPr>
                <w:color w:val="000000"/>
                <w:sz w:val="22"/>
                <w:szCs w:val="22"/>
              </w:rPr>
              <w:t>1</w:t>
            </w:r>
          </w:p>
        </w:tc>
        <w:tc>
          <w:tcPr>
            <w:tcW w:w="860" w:type="pct"/>
            <w:tcBorders>
              <w:top w:val="nil"/>
              <w:left w:val="nil"/>
              <w:bottom w:val="single" w:sz="4" w:space="0" w:color="auto"/>
              <w:right w:val="single" w:sz="4" w:space="0" w:color="auto"/>
            </w:tcBorders>
            <w:shd w:val="clear" w:color="auto" w:fill="auto"/>
            <w:noWrap/>
            <w:vAlign w:val="bottom"/>
            <w:hideMark/>
          </w:tcPr>
          <w:p w14:paraId="056BD08F" w14:textId="77777777" w:rsidR="00184F2A" w:rsidRPr="00EC0124" w:rsidRDefault="00184F2A" w:rsidP="00CE586D">
            <w:pPr>
              <w:jc w:val="right"/>
              <w:rPr>
                <w:color w:val="000000"/>
                <w:sz w:val="22"/>
                <w:szCs w:val="22"/>
              </w:rPr>
            </w:pPr>
            <w:r w:rsidRPr="00EC0124">
              <w:rPr>
                <w:color w:val="000000"/>
                <w:sz w:val="22"/>
                <w:szCs w:val="22"/>
              </w:rPr>
              <w:t>4</w:t>
            </w:r>
          </w:p>
        </w:tc>
        <w:tc>
          <w:tcPr>
            <w:tcW w:w="498" w:type="pct"/>
            <w:tcBorders>
              <w:top w:val="nil"/>
              <w:left w:val="nil"/>
              <w:bottom w:val="single" w:sz="4" w:space="0" w:color="auto"/>
              <w:right w:val="single" w:sz="4" w:space="0" w:color="auto"/>
            </w:tcBorders>
            <w:shd w:val="clear" w:color="auto" w:fill="auto"/>
            <w:noWrap/>
            <w:vAlign w:val="bottom"/>
            <w:hideMark/>
          </w:tcPr>
          <w:p w14:paraId="142CA3DE" w14:textId="77777777" w:rsidR="00184F2A" w:rsidRPr="00EC0124" w:rsidRDefault="00184F2A" w:rsidP="00CE586D">
            <w:pPr>
              <w:jc w:val="right"/>
              <w:rPr>
                <w:color w:val="000000"/>
                <w:sz w:val="22"/>
                <w:szCs w:val="22"/>
              </w:rPr>
            </w:pPr>
            <w:r w:rsidRPr="00EC0124">
              <w:rPr>
                <w:color w:val="000000"/>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14:paraId="0F972BAE" w14:textId="77777777" w:rsidR="00184F2A" w:rsidRPr="00EC0124" w:rsidRDefault="00184F2A" w:rsidP="00CE586D">
            <w:pPr>
              <w:jc w:val="right"/>
              <w:rPr>
                <w:color w:val="000000"/>
                <w:sz w:val="22"/>
                <w:szCs w:val="22"/>
              </w:rPr>
            </w:pPr>
            <w:r w:rsidRPr="00EC0124">
              <w:rPr>
                <w:color w:val="000000"/>
                <w:sz w:val="22"/>
                <w:szCs w:val="22"/>
              </w:rPr>
              <w:t>194</w:t>
            </w:r>
          </w:p>
        </w:tc>
        <w:tc>
          <w:tcPr>
            <w:tcW w:w="495" w:type="pct"/>
            <w:tcBorders>
              <w:top w:val="nil"/>
              <w:left w:val="nil"/>
              <w:bottom w:val="single" w:sz="4" w:space="0" w:color="auto"/>
              <w:right w:val="single" w:sz="4" w:space="0" w:color="auto"/>
            </w:tcBorders>
            <w:shd w:val="clear" w:color="auto" w:fill="auto"/>
            <w:noWrap/>
            <w:vAlign w:val="bottom"/>
            <w:hideMark/>
          </w:tcPr>
          <w:p w14:paraId="3573763F" w14:textId="77777777" w:rsidR="00184F2A" w:rsidRPr="00EC0124" w:rsidRDefault="00184F2A" w:rsidP="00CE586D">
            <w:pPr>
              <w:jc w:val="right"/>
              <w:rPr>
                <w:color w:val="000000"/>
                <w:sz w:val="22"/>
                <w:szCs w:val="22"/>
              </w:rPr>
            </w:pPr>
            <w:r w:rsidRPr="00EC0124">
              <w:rPr>
                <w:color w:val="000000"/>
                <w:sz w:val="22"/>
                <w:szCs w:val="22"/>
              </w:rPr>
              <w:t>294</w:t>
            </w:r>
          </w:p>
        </w:tc>
        <w:tc>
          <w:tcPr>
            <w:tcW w:w="495" w:type="pct"/>
            <w:tcBorders>
              <w:top w:val="nil"/>
              <w:left w:val="nil"/>
              <w:bottom w:val="single" w:sz="4" w:space="0" w:color="auto"/>
              <w:right w:val="single" w:sz="4" w:space="0" w:color="auto"/>
            </w:tcBorders>
            <w:shd w:val="clear" w:color="auto" w:fill="auto"/>
            <w:noWrap/>
            <w:vAlign w:val="bottom"/>
            <w:hideMark/>
          </w:tcPr>
          <w:p w14:paraId="298C2608" w14:textId="77777777" w:rsidR="00184F2A" w:rsidRPr="00EC0124" w:rsidRDefault="00184F2A" w:rsidP="00CE586D">
            <w:pPr>
              <w:jc w:val="right"/>
              <w:rPr>
                <w:color w:val="000000"/>
                <w:sz w:val="22"/>
                <w:szCs w:val="22"/>
              </w:rPr>
            </w:pPr>
            <w:r w:rsidRPr="00EC0124">
              <w:rPr>
                <w:color w:val="000000"/>
                <w:sz w:val="22"/>
                <w:szCs w:val="22"/>
              </w:rPr>
              <w:t>774</w:t>
            </w:r>
          </w:p>
        </w:tc>
        <w:tc>
          <w:tcPr>
            <w:tcW w:w="495" w:type="pct"/>
            <w:tcBorders>
              <w:top w:val="nil"/>
              <w:left w:val="nil"/>
              <w:bottom w:val="single" w:sz="4" w:space="0" w:color="auto"/>
              <w:right w:val="single" w:sz="4" w:space="0" w:color="auto"/>
            </w:tcBorders>
            <w:shd w:val="clear" w:color="auto" w:fill="auto"/>
            <w:noWrap/>
            <w:vAlign w:val="bottom"/>
            <w:hideMark/>
          </w:tcPr>
          <w:p w14:paraId="009BBDE7" w14:textId="77777777" w:rsidR="00184F2A" w:rsidRPr="00EC0124" w:rsidRDefault="00184F2A" w:rsidP="00CE586D">
            <w:pPr>
              <w:jc w:val="right"/>
              <w:rPr>
                <w:color w:val="000000"/>
                <w:sz w:val="22"/>
                <w:szCs w:val="22"/>
              </w:rPr>
            </w:pPr>
            <w:r w:rsidRPr="00EC0124">
              <w:rPr>
                <w:color w:val="000000"/>
                <w:sz w:val="22"/>
                <w:szCs w:val="22"/>
              </w:rPr>
              <w:t>887</w:t>
            </w:r>
          </w:p>
        </w:tc>
        <w:tc>
          <w:tcPr>
            <w:tcW w:w="495" w:type="pct"/>
            <w:tcBorders>
              <w:top w:val="nil"/>
              <w:left w:val="nil"/>
              <w:bottom w:val="single" w:sz="4" w:space="0" w:color="auto"/>
              <w:right w:val="single" w:sz="4" w:space="0" w:color="auto"/>
            </w:tcBorders>
            <w:shd w:val="clear" w:color="auto" w:fill="auto"/>
            <w:noWrap/>
            <w:vAlign w:val="bottom"/>
            <w:hideMark/>
          </w:tcPr>
          <w:p w14:paraId="71D0F4D9" w14:textId="77777777" w:rsidR="00184F2A" w:rsidRPr="00EC0124" w:rsidRDefault="00184F2A" w:rsidP="00CE586D">
            <w:pPr>
              <w:jc w:val="right"/>
              <w:rPr>
                <w:color w:val="000000"/>
                <w:sz w:val="22"/>
                <w:szCs w:val="22"/>
              </w:rPr>
            </w:pPr>
            <w:r w:rsidRPr="00EC0124">
              <w:rPr>
                <w:color w:val="000000"/>
                <w:sz w:val="22"/>
                <w:szCs w:val="22"/>
              </w:rPr>
              <w:t>892</w:t>
            </w:r>
          </w:p>
        </w:tc>
        <w:tc>
          <w:tcPr>
            <w:tcW w:w="496" w:type="pct"/>
            <w:tcBorders>
              <w:top w:val="nil"/>
              <w:left w:val="nil"/>
              <w:bottom w:val="single" w:sz="4" w:space="0" w:color="auto"/>
              <w:right w:val="single" w:sz="4" w:space="0" w:color="auto"/>
            </w:tcBorders>
            <w:shd w:val="clear" w:color="auto" w:fill="auto"/>
            <w:noWrap/>
            <w:vAlign w:val="bottom"/>
            <w:hideMark/>
          </w:tcPr>
          <w:p w14:paraId="784E0FEE" w14:textId="77777777" w:rsidR="00184F2A" w:rsidRPr="00EC0124" w:rsidRDefault="00184F2A" w:rsidP="00CE586D">
            <w:pPr>
              <w:jc w:val="right"/>
              <w:rPr>
                <w:color w:val="000000"/>
                <w:sz w:val="22"/>
                <w:szCs w:val="22"/>
              </w:rPr>
            </w:pPr>
            <w:r w:rsidRPr="00EC0124">
              <w:rPr>
                <w:color w:val="000000"/>
                <w:sz w:val="22"/>
                <w:szCs w:val="22"/>
              </w:rPr>
              <w:t>917</w:t>
            </w:r>
          </w:p>
        </w:tc>
      </w:tr>
      <w:tr w:rsidR="00184F2A" w:rsidRPr="00EC0124" w14:paraId="1E520ACA"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7DCB84B9" w14:textId="77777777" w:rsidR="00184F2A" w:rsidRPr="00EC0124" w:rsidRDefault="00184F2A" w:rsidP="00CE586D">
            <w:pPr>
              <w:jc w:val="right"/>
              <w:rPr>
                <w:color w:val="000000"/>
                <w:sz w:val="22"/>
                <w:szCs w:val="22"/>
              </w:rPr>
            </w:pPr>
            <w:r w:rsidRPr="00EC0124">
              <w:rPr>
                <w:color w:val="000000"/>
                <w:sz w:val="22"/>
                <w:szCs w:val="22"/>
              </w:rPr>
              <w:t>2</w:t>
            </w:r>
          </w:p>
        </w:tc>
        <w:tc>
          <w:tcPr>
            <w:tcW w:w="860" w:type="pct"/>
            <w:tcBorders>
              <w:top w:val="nil"/>
              <w:left w:val="nil"/>
              <w:bottom w:val="single" w:sz="4" w:space="0" w:color="auto"/>
              <w:right w:val="single" w:sz="4" w:space="0" w:color="auto"/>
            </w:tcBorders>
            <w:shd w:val="clear" w:color="auto" w:fill="auto"/>
            <w:noWrap/>
            <w:vAlign w:val="bottom"/>
            <w:hideMark/>
          </w:tcPr>
          <w:p w14:paraId="03AFAFE3" w14:textId="77777777" w:rsidR="00184F2A" w:rsidRPr="00EC0124" w:rsidRDefault="00184F2A" w:rsidP="00CE586D">
            <w:pPr>
              <w:jc w:val="right"/>
              <w:rPr>
                <w:color w:val="000000"/>
                <w:sz w:val="22"/>
                <w:szCs w:val="22"/>
              </w:rPr>
            </w:pPr>
            <w:r w:rsidRPr="00EC0124">
              <w:rPr>
                <w:color w:val="000000"/>
                <w:sz w:val="22"/>
                <w:szCs w:val="22"/>
              </w:rPr>
              <w:t>1</w:t>
            </w:r>
          </w:p>
        </w:tc>
        <w:tc>
          <w:tcPr>
            <w:tcW w:w="498" w:type="pct"/>
            <w:tcBorders>
              <w:top w:val="nil"/>
              <w:left w:val="nil"/>
              <w:bottom w:val="single" w:sz="4" w:space="0" w:color="auto"/>
              <w:right w:val="single" w:sz="4" w:space="0" w:color="auto"/>
            </w:tcBorders>
            <w:shd w:val="clear" w:color="auto" w:fill="auto"/>
            <w:noWrap/>
            <w:vAlign w:val="bottom"/>
            <w:hideMark/>
          </w:tcPr>
          <w:p w14:paraId="05FB428D" w14:textId="77777777" w:rsidR="00184F2A" w:rsidRPr="00EC0124" w:rsidRDefault="00184F2A" w:rsidP="00CE586D">
            <w:pPr>
              <w:jc w:val="right"/>
              <w:rPr>
                <w:color w:val="000000"/>
                <w:sz w:val="22"/>
                <w:szCs w:val="22"/>
              </w:rPr>
            </w:pPr>
            <w:r w:rsidRPr="00EC0124">
              <w:rPr>
                <w:color w:val="000000"/>
                <w:sz w:val="22"/>
                <w:szCs w:val="22"/>
              </w:rPr>
              <w:t>43</w:t>
            </w:r>
          </w:p>
        </w:tc>
        <w:tc>
          <w:tcPr>
            <w:tcW w:w="495" w:type="pct"/>
            <w:tcBorders>
              <w:top w:val="nil"/>
              <w:left w:val="nil"/>
              <w:bottom w:val="single" w:sz="4" w:space="0" w:color="auto"/>
              <w:right w:val="single" w:sz="4" w:space="0" w:color="auto"/>
            </w:tcBorders>
            <w:shd w:val="clear" w:color="auto" w:fill="auto"/>
            <w:noWrap/>
            <w:vAlign w:val="bottom"/>
            <w:hideMark/>
          </w:tcPr>
          <w:p w14:paraId="1334DFB6" w14:textId="77777777" w:rsidR="00184F2A" w:rsidRPr="00EC0124" w:rsidRDefault="00184F2A" w:rsidP="00CE586D">
            <w:pPr>
              <w:jc w:val="right"/>
              <w:rPr>
                <w:color w:val="000000"/>
                <w:sz w:val="22"/>
                <w:szCs w:val="22"/>
              </w:rPr>
            </w:pPr>
            <w:r w:rsidRPr="00EC0124">
              <w:rPr>
                <w:color w:val="000000"/>
                <w:sz w:val="22"/>
                <w:szCs w:val="22"/>
              </w:rPr>
              <w:t>192</w:t>
            </w:r>
          </w:p>
        </w:tc>
        <w:tc>
          <w:tcPr>
            <w:tcW w:w="495" w:type="pct"/>
            <w:tcBorders>
              <w:top w:val="nil"/>
              <w:left w:val="nil"/>
              <w:bottom w:val="single" w:sz="4" w:space="0" w:color="auto"/>
              <w:right w:val="single" w:sz="4" w:space="0" w:color="auto"/>
            </w:tcBorders>
            <w:shd w:val="clear" w:color="auto" w:fill="auto"/>
            <w:noWrap/>
            <w:vAlign w:val="bottom"/>
            <w:hideMark/>
          </w:tcPr>
          <w:p w14:paraId="6E76FD57" w14:textId="77777777" w:rsidR="00184F2A" w:rsidRPr="00EC0124" w:rsidRDefault="00184F2A" w:rsidP="00CE586D">
            <w:pPr>
              <w:jc w:val="right"/>
              <w:rPr>
                <w:color w:val="000000"/>
                <w:sz w:val="22"/>
                <w:szCs w:val="22"/>
              </w:rPr>
            </w:pPr>
            <w:r w:rsidRPr="00EC0124">
              <w:rPr>
                <w:color w:val="000000"/>
                <w:sz w:val="22"/>
                <w:szCs w:val="22"/>
              </w:rPr>
              <w:t>296</w:t>
            </w:r>
          </w:p>
        </w:tc>
        <w:tc>
          <w:tcPr>
            <w:tcW w:w="495" w:type="pct"/>
            <w:tcBorders>
              <w:top w:val="nil"/>
              <w:left w:val="nil"/>
              <w:bottom w:val="single" w:sz="4" w:space="0" w:color="auto"/>
              <w:right w:val="single" w:sz="4" w:space="0" w:color="auto"/>
            </w:tcBorders>
            <w:shd w:val="clear" w:color="auto" w:fill="auto"/>
            <w:noWrap/>
            <w:vAlign w:val="bottom"/>
            <w:hideMark/>
          </w:tcPr>
          <w:p w14:paraId="65E1E398" w14:textId="77777777" w:rsidR="00184F2A" w:rsidRPr="00EC0124" w:rsidRDefault="00184F2A" w:rsidP="00CE586D">
            <w:pPr>
              <w:jc w:val="right"/>
              <w:rPr>
                <w:color w:val="000000"/>
                <w:sz w:val="22"/>
                <w:szCs w:val="22"/>
              </w:rPr>
            </w:pPr>
            <w:r w:rsidRPr="00EC0124">
              <w:rPr>
                <w:color w:val="000000"/>
                <w:sz w:val="22"/>
                <w:szCs w:val="22"/>
              </w:rPr>
              <w:t>772</w:t>
            </w:r>
          </w:p>
        </w:tc>
        <w:tc>
          <w:tcPr>
            <w:tcW w:w="495" w:type="pct"/>
            <w:tcBorders>
              <w:top w:val="nil"/>
              <w:left w:val="nil"/>
              <w:bottom w:val="single" w:sz="4" w:space="0" w:color="auto"/>
              <w:right w:val="single" w:sz="4" w:space="0" w:color="auto"/>
            </w:tcBorders>
            <w:shd w:val="clear" w:color="auto" w:fill="auto"/>
            <w:noWrap/>
            <w:vAlign w:val="bottom"/>
            <w:hideMark/>
          </w:tcPr>
          <w:p w14:paraId="25E53B20" w14:textId="77777777" w:rsidR="00184F2A" w:rsidRPr="00EC0124" w:rsidRDefault="00184F2A" w:rsidP="00CE586D">
            <w:pPr>
              <w:jc w:val="right"/>
              <w:rPr>
                <w:color w:val="000000"/>
                <w:sz w:val="22"/>
                <w:szCs w:val="22"/>
              </w:rPr>
            </w:pPr>
            <w:r w:rsidRPr="00EC0124">
              <w:rPr>
                <w:color w:val="000000"/>
                <w:sz w:val="22"/>
                <w:szCs w:val="22"/>
              </w:rPr>
              <w:t>886</w:t>
            </w:r>
          </w:p>
        </w:tc>
        <w:tc>
          <w:tcPr>
            <w:tcW w:w="495" w:type="pct"/>
            <w:tcBorders>
              <w:top w:val="nil"/>
              <w:left w:val="nil"/>
              <w:bottom w:val="single" w:sz="4" w:space="0" w:color="auto"/>
              <w:right w:val="single" w:sz="4" w:space="0" w:color="auto"/>
            </w:tcBorders>
            <w:shd w:val="clear" w:color="auto" w:fill="auto"/>
            <w:noWrap/>
            <w:vAlign w:val="bottom"/>
            <w:hideMark/>
          </w:tcPr>
          <w:p w14:paraId="661A0C98" w14:textId="77777777" w:rsidR="00184F2A" w:rsidRPr="00EC0124" w:rsidRDefault="00184F2A" w:rsidP="00CE586D">
            <w:pPr>
              <w:jc w:val="right"/>
              <w:rPr>
                <w:color w:val="000000"/>
                <w:sz w:val="22"/>
                <w:szCs w:val="22"/>
              </w:rPr>
            </w:pPr>
            <w:r w:rsidRPr="00EC0124">
              <w:rPr>
                <w:color w:val="000000"/>
                <w:sz w:val="22"/>
                <w:szCs w:val="22"/>
              </w:rPr>
              <w:t>897</w:t>
            </w:r>
          </w:p>
        </w:tc>
        <w:tc>
          <w:tcPr>
            <w:tcW w:w="496" w:type="pct"/>
            <w:tcBorders>
              <w:top w:val="nil"/>
              <w:left w:val="nil"/>
              <w:bottom w:val="single" w:sz="4" w:space="0" w:color="auto"/>
              <w:right w:val="single" w:sz="4" w:space="0" w:color="auto"/>
            </w:tcBorders>
            <w:shd w:val="clear" w:color="auto" w:fill="auto"/>
            <w:noWrap/>
            <w:vAlign w:val="bottom"/>
            <w:hideMark/>
          </w:tcPr>
          <w:p w14:paraId="1062187C" w14:textId="77777777" w:rsidR="00184F2A" w:rsidRPr="00EC0124" w:rsidRDefault="00184F2A" w:rsidP="00CE586D">
            <w:pPr>
              <w:jc w:val="right"/>
              <w:rPr>
                <w:color w:val="000000"/>
                <w:sz w:val="22"/>
                <w:szCs w:val="22"/>
              </w:rPr>
            </w:pPr>
            <w:r w:rsidRPr="00EC0124">
              <w:rPr>
                <w:color w:val="000000"/>
                <w:sz w:val="22"/>
                <w:szCs w:val="22"/>
              </w:rPr>
              <w:t>910</w:t>
            </w:r>
          </w:p>
        </w:tc>
      </w:tr>
      <w:tr w:rsidR="00184F2A" w:rsidRPr="00EC0124" w14:paraId="36CF55A4"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4C74B4A2" w14:textId="77777777" w:rsidR="00184F2A" w:rsidRPr="00EC0124" w:rsidRDefault="00184F2A" w:rsidP="00CE586D">
            <w:pPr>
              <w:jc w:val="right"/>
              <w:rPr>
                <w:color w:val="000000"/>
                <w:sz w:val="22"/>
                <w:szCs w:val="22"/>
              </w:rPr>
            </w:pPr>
            <w:r w:rsidRPr="00EC0124">
              <w:rPr>
                <w:color w:val="000000"/>
                <w:sz w:val="22"/>
                <w:szCs w:val="22"/>
              </w:rPr>
              <w:t>2</w:t>
            </w:r>
          </w:p>
        </w:tc>
        <w:tc>
          <w:tcPr>
            <w:tcW w:w="860" w:type="pct"/>
            <w:tcBorders>
              <w:top w:val="nil"/>
              <w:left w:val="nil"/>
              <w:bottom w:val="single" w:sz="4" w:space="0" w:color="auto"/>
              <w:right w:val="single" w:sz="4" w:space="0" w:color="auto"/>
            </w:tcBorders>
            <w:shd w:val="clear" w:color="auto" w:fill="auto"/>
            <w:noWrap/>
            <w:vAlign w:val="bottom"/>
            <w:hideMark/>
          </w:tcPr>
          <w:p w14:paraId="34428F1B" w14:textId="77777777" w:rsidR="00184F2A" w:rsidRPr="00EC0124" w:rsidRDefault="00184F2A" w:rsidP="00CE586D">
            <w:pPr>
              <w:jc w:val="right"/>
              <w:rPr>
                <w:color w:val="000000"/>
                <w:sz w:val="22"/>
                <w:szCs w:val="22"/>
              </w:rPr>
            </w:pPr>
            <w:r w:rsidRPr="00EC0124">
              <w:rPr>
                <w:color w:val="000000"/>
                <w:sz w:val="22"/>
                <w:szCs w:val="22"/>
              </w:rPr>
              <w:t>2</w:t>
            </w:r>
          </w:p>
        </w:tc>
        <w:tc>
          <w:tcPr>
            <w:tcW w:w="498" w:type="pct"/>
            <w:tcBorders>
              <w:top w:val="nil"/>
              <w:left w:val="nil"/>
              <w:bottom w:val="single" w:sz="4" w:space="0" w:color="auto"/>
              <w:right w:val="single" w:sz="4" w:space="0" w:color="auto"/>
            </w:tcBorders>
            <w:shd w:val="clear" w:color="auto" w:fill="auto"/>
            <w:noWrap/>
            <w:vAlign w:val="bottom"/>
            <w:hideMark/>
          </w:tcPr>
          <w:p w14:paraId="7878D9FE" w14:textId="77777777" w:rsidR="00184F2A" w:rsidRPr="00EC0124" w:rsidRDefault="00184F2A" w:rsidP="00CE586D">
            <w:pPr>
              <w:jc w:val="right"/>
              <w:rPr>
                <w:color w:val="000000"/>
                <w:sz w:val="22"/>
                <w:szCs w:val="22"/>
              </w:rPr>
            </w:pPr>
            <w:r w:rsidRPr="00EC0124">
              <w:rPr>
                <w:color w:val="000000"/>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14:paraId="4F4FE7A6" w14:textId="77777777" w:rsidR="00184F2A" w:rsidRPr="00EC0124" w:rsidRDefault="00184F2A" w:rsidP="00CE586D">
            <w:pPr>
              <w:jc w:val="right"/>
              <w:rPr>
                <w:color w:val="000000"/>
                <w:sz w:val="22"/>
                <w:szCs w:val="22"/>
              </w:rPr>
            </w:pPr>
            <w:r w:rsidRPr="00EC0124">
              <w:rPr>
                <w:color w:val="000000"/>
                <w:sz w:val="22"/>
                <w:szCs w:val="22"/>
              </w:rPr>
              <w:t>193</w:t>
            </w:r>
          </w:p>
        </w:tc>
        <w:tc>
          <w:tcPr>
            <w:tcW w:w="495" w:type="pct"/>
            <w:tcBorders>
              <w:top w:val="nil"/>
              <w:left w:val="nil"/>
              <w:bottom w:val="single" w:sz="4" w:space="0" w:color="auto"/>
              <w:right w:val="single" w:sz="4" w:space="0" w:color="auto"/>
            </w:tcBorders>
            <w:shd w:val="clear" w:color="auto" w:fill="auto"/>
            <w:noWrap/>
            <w:vAlign w:val="bottom"/>
            <w:hideMark/>
          </w:tcPr>
          <w:p w14:paraId="4776A73E" w14:textId="77777777" w:rsidR="00184F2A" w:rsidRPr="00EC0124" w:rsidRDefault="00184F2A" w:rsidP="00CE586D">
            <w:pPr>
              <w:jc w:val="right"/>
              <w:rPr>
                <w:color w:val="000000"/>
                <w:sz w:val="22"/>
                <w:szCs w:val="22"/>
              </w:rPr>
            </w:pPr>
            <w:r w:rsidRPr="00EC0124">
              <w:rPr>
                <w:color w:val="000000"/>
                <w:sz w:val="22"/>
                <w:szCs w:val="22"/>
              </w:rPr>
              <w:t>290</w:t>
            </w:r>
          </w:p>
        </w:tc>
        <w:tc>
          <w:tcPr>
            <w:tcW w:w="495" w:type="pct"/>
            <w:tcBorders>
              <w:top w:val="nil"/>
              <w:left w:val="nil"/>
              <w:bottom w:val="single" w:sz="4" w:space="0" w:color="auto"/>
              <w:right w:val="single" w:sz="4" w:space="0" w:color="auto"/>
            </w:tcBorders>
            <w:shd w:val="clear" w:color="auto" w:fill="auto"/>
            <w:noWrap/>
            <w:vAlign w:val="bottom"/>
            <w:hideMark/>
          </w:tcPr>
          <w:p w14:paraId="2DFACA7E" w14:textId="77777777" w:rsidR="00184F2A" w:rsidRPr="00EC0124" w:rsidRDefault="00184F2A" w:rsidP="00CE586D">
            <w:pPr>
              <w:jc w:val="right"/>
              <w:rPr>
                <w:color w:val="000000"/>
                <w:sz w:val="22"/>
                <w:szCs w:val="22"/>
              </w:rPr>
            </w:pPr>
            <w:r w:rsidRPr="00EC0124">
              <w:rPr>
                <w:color w:val="000000"/>
                <w:sz w:val="22"/>
                <w:szCs w:val="22"/>
              </w:rPr>
              <w:t>778</w:t>
            </w:r>
          </w:p>
        </w:tc>
        <w:tc>
          <w:tcPr>
            <w:tcW w:w="495" w:type="pct"/>
            <w:tcBorders>
              <w:top w:val="nil"/>
              <w:left w:val="nil"/>
              <w:bottom w:val="single" w:sz="4" w:space="0" w:color="auto"/>
              <w:right w:val="single" w:sz="4" w:space="0" w:color="auto"/>
            </w:tcBorders>
            <w:shd w:val="clear" w:color="auto" w:fill="auto"/>
            <w:noWrap/>
            <w:vAlign w:val="bottom"/>
            <w:hideMark/>
          </w:tcPr>
          <w:p w14:paraId="09371CDE" w14:textId="77777777" w:rsidR="00184F2A" w:rsidRPr="00EC0124" w:rsidRDefault="00184F2A" w:rsidP="00CE586D">
            <w:pPr>
              <w:jc w:val="right"/>
              <w:rPr>
                <w:color w:val="000000"/>
                <w:sz w:val="22"/>
                <w:szCs w:val="22"/>
              </w:rPr>
            </w:pPr>
            <w:r w:rsidRPr="00EC0124">
              <w:rPr>
                <w:color w:val="000000"/>
                <w:sz w:val="22"/>
                <w:szCs w:val="22"/>
              </w:rPr>
              <w:t>881</w:t>
            </w:r>
          </w:p>
        </w:tc>
        <w:tc>
          <w:tcPr>
            <w:tcW w:w="495" w:type="pct"/>
            <w:tcBorders>
              <w:top w:val="nil"/>
              <w:left w:val="nil"/>
              <w:bottom w:val="single" w:sz="4" w:space="0" w:color="auto"/>
              <w:right w:val="single" w:sz="4" w:space="0" w:color="auto"/>
            </w:tcBorders>
            <w:shd w:val="clear" w:color="auto" w:fill="auto"/>
            <w:noWrap/>
            <w:vAlign w:val="bottom"/>
            <w:hideMark/>
          </w:tcPr>
          <w:p w14:paraId="225B2301" w14:textId="77777777" w:rsidR="00184F2A" w:rsidRPr="00EC0124" w:rsidRDefault="00184F2A" w:rsidP="00CE586D">
            <w:pPr>
              <w:jc w:val="right"/>
              <w:rPr>
                <w:color w:val="000000"/>
                <w:sz w:val="22"/>
                <w:szCs w:val="22"/>
              </w:rPr>
            </w:pPr>
            <w:r w:rsidRPr="00EC0124">
              <w:rPr>
                <w:color w:val="000000"/>
                <w:sz w:val="22"/>
                <w:szCs w:val="22"/>
              </w:rPr>
              <w:t>894</w:t>
            </w:r>
          </w:p>
        </w:tc>
        <w:tc>
          <w:tcPr>
            <w:tcW w:w="496" w:type="pct"/>
            <w:tcBorders>
              <w:top w:val="nil"/>
              <w:left w:val="nil"/>
              <w:bottom w:val="single" w:sz="4" w:space="0" w:color="auto"/>
              <w:right w:val="single" w:sz="4" w:space="0" w:color="auto"/>
            </w:tcBorders>
            <w:shd w:val="clear" w:color="auto" w:fill="auto"/>
            <w:noWrap/>
            <w:vAlign w:val="bottom"/>
            <w:hideMark/>
          </w:tcPr>
          <w:p w14:paraId="1D5A933D" w14:textId="77777777" w:rsidR="00184F2A" w:rsidRPr="00EC0124" w:rsidRDefault="00184F2A" w:rsidP="00CE586D">
            <w:pPr>
              <w:jc w:val="right"/>
              <w:rPr>
                <w:color w:val="000000"/>
                <w:sz w:val="22"/>
                <w:szCs w:val="22"/>
              </w:rPr>
            </w:pPr>
            <w:r w:rsidRPr="00EC0124">
              <w:rPr>
                <w:color w:val="000000"/>
                <w:sz w:val="22"/>
                <w:szCs w:val="22"/>
              </w:rPr>
              <w:t>910</w:t>
            </w:r>
          </w:p>
        </w:tc>
      </w:tr>
      <w:tr w:rsidR="00184F2A" w:rsidRPr="00EC0124" w14:paraId="36BADB9E"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4B153D2F" w14:textId="77777777" w:rsidR="00184F2A" w:rsidRPr="00EC0124" w:rsidRDefault="00184F2A" w:rsidP="00CE586D">
            <w:pPr>
              <w:jc w:val="right"/>
              <w:rPr>
                <w:color w:val="000000"/>
                <w:sz w:val="22"/>
                <w:szCs w:val="22"/>
              </w:rPr>
            </w:pPr>
            <w:r w:rsidRPr="00EC0124">
              <w:rPr>
                <w:color w:val="000000"/>
                <w:sz w:val="22"/>
                <w:szCs w:val="22"/>
              </w:rPr>
              <w:t>2</w:t>
            </w:r>
          </w:p>
        </w:tc>
        <w:tc>
          <w:tcPr>
            <w:tcW w:w="860" w:type="pct"/>
            <w:tcBorders>
              <w:top w:val="nil"/>
              <w:left w:val="nil"/>
              <w:bottom w:val="single" w:sz="4" w:space="0" w:color="auto"/>
              <w:right w:val="single" w:sz="4" w:space="0" w:color="auto"/>
            </w:tcBorders>
            <w:shd w:val="clear" w:color="auto" w:fill="auto"/>
            <w:noWrap/>
            <w:vAlign w:val="bottom"/>
            <w:hideMark/>
          </w:tcPr>
          <w:p w14:paraId="08D90E4B" w14:textId="77777777" w:rsidR="00184F2A" w:rsidRPr="00EC0124" w:rsidRDefault="00184F2A" w:rsidP="00CE586D">
            <w:pPr>
              <w:jc w:val="right"/>
              <w:rPr>
                <w:color w:val="000000"/>
                <w:sz w:val="22"/>
                <w:szCs w:val="22"/>
              </w:rPr>
            </w:pPr>
            <w:r w:rsidRPr="00EC0124">
              <w:rPr>
                <w:color w:val="000000"/>
                <w:sz w:val="22"/>
                <w:szCs w:val="22"/>
              </w:rPr>
              <w:t>3</w:t>
            </w:r>
          </w:p>
        </w:tc>
        <w:tc>
          <w:tcPr>
            <w:tcW w:w="498" w:type="pct"/>
            <w:tcBorders>
              <w:top w:val="nil"/>
              <w:left w:val="nil"/>
              <w:bottom w:val="single" w:sz="4" w:space="0" w:color="auto"/>
              <w:right w:val="single" w:sz="4" w:space="0" w:color="auto"/>
            </w:tcBorders>
            <w:shd w:val="clear" w:color="auto" w:fill="auto"/>
            <w:noWrap/>
            <w:vAlign w:val="bottom"/>
            <w:hideMark/>
          </w:tcPr>
          <w:p w14:paraId="0A05FB09" w14:textId="77777777" w:rsidR="00184F2A" w:rsidRPr="00EC0124" w:rsidRDefault="00184F2A" w:rsidP="00CE586D">
            <w:pPr>
              <w:jc w:val="right"/>
              <w:rPr>
                <w:color w:val="000000"/>
                <w:sz w:val="22"/>
                <w:szCs w:val="22"/>
              </w:rPr>
            </w:pPr>
            <w:r w:rsidRPr="00EC0124">
              <w:rPr>
                <w:color w:val="000000"/>
                <w:sz w:val="22"/>
                <w:szCs w:val="22"/>
              </w:rPr>
              <w:t>42</w:t>
            </w:r>
          </w:p>
        </w:tc>
        <w:tc>
          <w:tcPr>
            <w:tcW w:w="495" w:type="pct"/>
            <w:tcBorders>
              <w:top w:val="nil"/>
              <w:left w:val="nil"/>
              <w:bottom w:val="single" w:sz="4" w:space="0" w:color="auto"/>
              <w:right w:val="single" w:sz="4" w:space="0" w:color="auto"/>
            </w:tcBorders>
            <w:shd w:val="clear" w:color="auto" w:fill="auto"/>
            <w:noWrap/>
            <w:vAlign w:val="bottom"/>
            <w:hideMark/>
          </w:tcPr>
          <w:p w14:paraId="227C4D0E" w14:textId="77777777" w:rsidR="00184F2A" w:rsidRPr="00EC0124" w:rsidRDefault="00184F2A" w:rsidP="00CE586D">
            <w:pPr>
              <w:jc w:val="right"/>
              <w:rPr>
                <w:color w:val="000000"/>
                <w:sz w:val="22"/>
                <w:szCs w:val="22"/>
              </w:rPr>
            </w:pPr>
            <w:r w:rsidRPr="00EC0124">
              <w:rPr>
                <w:color w:val="000000"/>
                <w:sz w:val="22"/>
                <w:szCs w:val="22"/>
              </w:rPr>
              <w:t>196</w:t>
            </w:r>
          </w:p>
        </w:tc>
        <w:tc>
          <w:tcPr>
            <w:tcW w:w="495" w:type="pct"/>
            <w:tcBorders>
              <w:top w:val="nil"/>
              <w:left w:val="nil"/>
              <w:bottom w:val="single" w:sz="4" w:space="0" w:color="auto"/>
              <w:right w:val="single" w:sz="4" w:space="0" w:color="auto"/>
            </w:tcBorders>
            <w:shd w:val="clear" w:color="auto" w:fill="auto"/>
            <w:noWrap/>
            <w:vAlign w:val="bottom"/>
            <w:hideMark/>
          </w:tcPr>
          <w:p w14:paraId="15A4E230" w14:textId="77777777" w:rsidR="00184F2A" w:rsidRPr="00EC0124" w:rsidRDefault="00184F2A" w:rsidP="00CE586D">
            <w:pPr>
              <w:jc w:val="right"/>
              <w:rPr>
                <w:color w:val="000000"/>
                <w:sz w:val="22"/>
                <w:szCs w:val="22"/>
              </w:rPr>
            </w:pPr>
            <w:r w:rsidRPr="00EC0124">
              <w:rPr>
                <w:color w:val="000000"/>
                <w:sz w:val="22"/>
                <w:szCs w:val="22"/>
              </w:rPr>
              <w:t>294</w:t>
            </w:r>
          </w:p>
        </w:tc>
        <w:tc>
          <w:tcPr>
            <w:tcW w:w="495" w:type="pct"/>
            <w:tcBorders>
              <w:top w:val="nil"/>
              <w:left w:val="nil"/>
              <w:bottom w:val="single" w:sz="4" w:space="0" w:color="auto"/>
              <w:right w:val="single" w:sz="4" w:space="0" w:color="auto"/>
            </w:tcBorders>
            <w:shd w:val="clear" w:color="auto" w:fill="auto"/>
            <w:noWrap/>
            <w:vAlign w:val="bottom"/>
            <w:hideMark/>
          </w:tcPr>
          <w:p w14:paraId="71860594" w14:textId="77777777" w:rsidR="00184F2A" w:rsidRPr="00EC0124" w:rsidRDefault="00184F2A" w:rsidP="00CE586D">
            <w:pPr>
              <w:jc w:val="right"/>
              <w:rPr>
                <w:color w:val="000000"/>
                <w:sz w:val="22"/>
                <w:szCs w:val="22"/>
              </w:rPr>
            </w:pPr>
            <w:r w:rsidRPr="00EC0124">
              <w:rPr>
                <w:color w:val="000000"/>
                <w:sz w:val="22"/>
                <w:szCs w:val="22"/>
              </w:rPr>
              <w:t>779</w:t>
            </w:r>
          </w:p>
        </w:tc>
        <w:tc>
          <w:tcPr>
            <w:tcW w:w="495" w:type="pct"/>
            <w:tcBorders>
              <w:top w:val="nil"/>
              <w:left w:val="nil"/>
              <w:bottom w:val="single" w:sz="4" w:space="0" w:color="auto"/>
              <w:right w:val="single" w:sz="4" w:space="0" w:color="auto"/>
            </w:tcBorders>
            <w:shd w:val="clear" w:color="auto" w:fill="auto"/>
            <w:noWrap/>
            <w:vAlign w:val="bottom"/>
            <w:hideMark/>
          </w:tcPr>
          <w:p w14:paraId="3D90FD2C" w14:textId="77777777" w:rsidR="00184F2A" w:rsidRPr="00EC0124" w:rsidRDefault="00184F2A" w:rsidP="00CE586D">
            <w:pPr>
              <w:jc w:val="right"/>
              <w:rPr>
                <w:color w:val="000000"/>
                <w:sz w:val="22"/>
                <w:szCs w:val="22"/>
              </w:rPr>
            </w:pPr>
            <w:r w:rsidRPr="00EC0124">
              <w:rPr>
                <w:color w:val="000000"/>
                <w:sz w:val="22"/>
                <w:szCs w:val="22"/>
              </w:rPr>
              <w:t>882</w:t>
            </w:r>
          </w:p>
        </w:tc>
        <w:tc>
          <w:tcPr>
            <w:tcW w:w="495" w:type="pct"/>
            <w:tcBorders>
              <w:top w:val="nil"/>
              <w:left w:val="nil"/>
              <w:bottom w:val="single" w:sz="4" w:space="0" w:color="auto"/>
              <w:right w:val="single" w:sz="4" w:space="0" w:color="auto"/>
            </w:tcBorders>
            <w:shd w:val="clear" w:color="auto" w:fill="auto"/>
            <w:noWrap/>
            <w:vAlign w:val="bottom"/>
            <w:hideMark/>
          </w:tcPr>
          <w:p w14:paraId="7E4D44F1" w14:textId="77777777" w:rsidR="00184F2A" w:rsidRPr="00EC0124" w:rsidRDefault="00184F2A" w:rsidP="00CE586D">
            <w:pPr>
              <w:jc w:val="right"/>
              <w:rPr>
                <w:color w:val="000000"/>
                <w:sz w:val="22"/>
                <w:szCs w:val="22"/>
              </w:rPr>
            </w:pPr>
            <w:r w:rsidRPr="00EC0124">
              <w:rPr>
                <w:color w:val="000000"/>
                <w:sz w:val="22"/>
                <w:szCs w:val="22"/>
              </w:rPr>
              <w:t>896</w:t>
            </w:r>
          </w:p>
        </w:tc>
        <w:tc>
          <w:tcPr>
            <w:tcW w:w="496" w:type="pct"/>
            <w:tcBorders>
              <w:top w:val="nil"/>
              <w:left w:val="nil"/>
              <w:bottom w:val="single" w:sz="4" w:space="0" w:color="auto"/>
              <w:right w:val="single" w:sz="4" w:space="0" w:color="auto"/>
            </w:tcBorders>
            <w:shd w:val="clear" w:color="auto" w:fill="auto"/>
            <w:noWrap/>
            <w:vAlign w:val="bottom"/>
            <w:hideMark/>
          </w:tcPr>
          <w:p w14:paraId="755AC816" w14:textId="77777777" w:rsidR="00184F2A" w:rsidRPr="00EC0124" w:rsidRDefault="00184F2A" w:rsidP="00CE586D">
            <w:pPr>
              <w:jc w:val="right"/>
              <w:rPr>
                <w:color w:val="000000"/>
                <w:sz w:val="22"/>
                <w:szCs w:val="22"/>
              </w:rPr>
            </w:pPr>
            <w:r w:rsidRPr="00EC0124">
              <w:rPr>
                <w:color w:val="000000"/>
                <w:sz w:val="22"/>
                <w:szCs w:val="22"/>
              </w:rPr>
              <w:t>913</w:t>
            </w:r>
          </w:p>
        </w:tc>
      </w:tr>
      <w:tr w:rsidR="00184F2A" w:rsidRPr="00EC0124" w14:paraId="6ADEABCE"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39881E55" w14:textId="77777777" w:rsidR="00184F2A" w:rsidRPr="00EC0124" w:rsidRDefault="00184F2A" w:rsidP="00CE586D">
            <w:pPr>
              <w:jc w:val="right"/>
              <w:rPr>
                <w:color w:val="000000"/>
                <w:sz w:val="22"/>
                <w:szCs w:val="22"/>
              </w:rPr>
            </w:pPr>
            <w:r w:rsidRPr="00EC0124">
              <w:rPr>
                <w:color w:val="000000"/>
                <w:sz w:val="22"/>
                <w:szCs w:val="22"/>
              </w:rPr>
              <w:t>2</w:t>
            </w:r>
          </w:p>
        </w:tc>
        <w:tc>
          <w:tcPr>
            <w:tcW w:w="860" w:type="pct"/>
            <w:tcBorders>
              <w:top w:val="nil"/>
              <w:left w:val="nil"/>
              <w:bottom w:val="single" w:sz="4" w:space="0" w:color="auto"/>
              <w:right w:val="single" w:sz="4" w:space="0" w:color="auto"/>
            </w:tcBorders>
            <w:shd w:val="clear" w:color="auto" w:fill="auto"/>
            <w:noWrap/>
            <w:vAlign w:val="bottom"/>
            <w:hideMark/>
          </w:tcPr>
          <w:p w14:paraId="360065DE" w14:textId="77777777" w:rsidR="00184F2A" w:rsidRPr="00EC0124" w:rsidRDefault="00184F2A" w:rsidP="00CE586D">
            <w:pPr>
              <w:jc w:val="right"/>
              <w:rPr>
                <w:color w:val="000000"/>
                <w:sz w:val="22"/>
                <w:szCs w:val="22"/>
              </w:rPr>
            </w:pPr>
            <w:r w:rsidRPr="00EC0124">
              <w:rPr>
                <w:color w:val="000000"/>
                <w:sz w:val="22"/>
                <w:szCs w:val="22"/>
              </w:rPr>
              <w:t>4</w:t>
            </w:r>
          </w:p>
        </w:tc>
        <w:tc>
          <w:tcPr>
            <w:tcW w:w="498" w:type="pct"/>
            <w:tcBorders>
              <w:top w:val="nil"/>
              <w:left w:val="nil"/>
              <w:bottom w:val="single" w:sz="4" w:space="0" w:color="auto"/>
              <w:right w:val="single" w:sz="4" w:space="0" w:color="auto"/>
            </w:tcBorders>
            <w:shd w:val="clear" w:color="auto" w:fill="auto"/>
            <w:noWrap/>
            <w:vAlign w:val="bottom"/>
            <w:hideMark/>
          </w:tcPr>
          <w:p w14:paraId="4850B7F6" w14:textId="77777777" w:rsidR="00184F2A" w:rsidRPr="00EC0124" w:rsidRDefault="00184F2A" w:rsidP="00CE586D">
            <w:pPr>
              <w:jc w:val="right"/>
              <w:rPr>
                <w:color w:val="000000"/>
                <w:sz w:val="22"/>
                <w:szCs w:val="22"/>
              </w:rPr>
            </w:pPr>
            <w:r w:rsidRPr="00EC0124">
              <w:rPr>
                <w:color w:val="000000"/>
                <w:sz w:val="22"/>
                <w:szCs w:val="22"/>
              </w:rPr>
              <w:t>43</w:t>
            </w:r>
          </w:p>
        </w:tc>
        <w:tc>
          <w:tcPr>
            <w:tcW w:w="495" w:type="pct"/>
            <w:tcBorders>
              <w:top w:val="nil"/>
              <w:left w:val="nil"/>
              <w:bottom w:val="single" w:sz="4" w:space="0" w:color="auto"/>
              <w:right w:val="single" w:sz="4" w:space="0" w:color="auto"/>
            </w:tcBorders>
            <w:shd w:val="clear" w:color="auto" w:fill="auto"/>
            <w:noWrap/>
            <w:vAlign w:val="bottom"/>
            <w:hideMark/>
          </w:tcPr>
          <w:p w14:paraId="5BAE28B0" w14:textId="77777777" w:rsidR="00184F2A" w:rsidRPr="00EC0124" w:rsidRDefault="00184F2A" w:rsidP="00CE586D">
            <w:pPr>
              <w:jc w:val="right"/>
              <w:rPr>
                <w:color w:val="000000"/>
                <w:sz w:val="22"/>
                <w:szCs w:val="22"/>
              </w:rPr>
            </w:pPr>
            <w:r w:rsidRPr="00EC0124">
              <w:rPr>
                <w:color w:val="000000"/>
                <w:sz w:val="22"/>
                <w:szCs w:val="22"/>
              </w:rPr>
              <w:t>195</w:t>
            </w:r>
          </w:p>
        </w:tc>
        <w:tc>
          <w:tcPr>
            <w:tcW w:w="495" w:type="pct"/>
            <w:tcBorders>
              <w:top w:val="nil"/>
              <w:left w:val="nil"/>
              <w:bottom w:val="single" w:sz="4" w:space="0" w:color="auto"/>
              <w:right w:val="single" w:sz="4" w:space="0" w:color="auto"/>
            </w:tcBorders>
            <w:shd w:val="clear" w:color="auto" w:fill="auto"/>
            <w:noWrap/>
            <w:vAlign w:val="bottom"/>
            <w:hideMark/>
          </w:tcPr>
          <w:p w14:paraId="435BDD5A" w14:textId="77777777" w:rsidR="00184F2A" w:rsidRPr="00EC0124" w:rsidRDefault="00184F2A" w:rsidP="00CE586D">
            <w:pPr>
              <w:jc w:val="right"/>
              <w:rPr>
                <w:color w:val="000000"/>
                <w:sz w:val="22"/>
                <w:szCs w:val="22"/>
              </w:rPr>
            </w:pPr>
            <w:r w:rsidRPr="00EC0124">
              <w:rPr>
                <w:color w:val="000000"/>
                <w:sz w:val="22"/>
                <w:szCs w:val="22"/>
              </w:rPr>
              <w:t>293</w:t>
            </w:r>
          </w:p>
        </w:tc>
        <w:tc>
          <w:tcPr>
            <w:tcW w:w="495" w:type="pct"/>
            <w:tcBorders>
              <w:top w:val="nil"/>
              <w:left w:val="nil"/>
              <w:bottom w:val="single" w:sz="4" w:space="0" w:color="auto"/>
              <w:right w:val="single" w:sz="4" w:space="0" w:color="auto"/>
            </w:tcBorders>
            <w:shd w:val="clear" w:color="auto" w:fill="auto"/>
            <w:noWrap/>
            <w:vAlign w:val="bottom"/>
            <w:hideMark/>
          </w:tcPr>
          <w:p w14:paraId="36479160" w14:textId="77777777" w:rsidR="00184F2A" w:rsidRPr="00EC0124" w:rsidRDefault="00184F2A" w:rsidP="00CE586D">
            <w:pPr>
              <w:jc w:val="right"/>
              <w:rPr>
                <w:color w:val="000000"/>
                <w:sz w:val="22"/>
                <w:szCs w:val="22"/>
              </w:rPr>
            </w:pPr>
            <w:r w:rsidRPr="00EC0124">
              <w:rPr>
                <w:color w:val="000000"/>
                <w:sz w:val="22"/>
                <w:szCs w:val="22"/>
              </w:rPr>
              <w:t>780</w:t>
            </w:r>
          </w:p>
        </w:tc>
        <w:tc>
          <w:tcPr>
            <w:tcW w:w="495" w:type="pct"/>
            <w:tcBorders>
              <w:top w:val="nil"/>
              <w:left w:val="nil"/>
              <w:bottom w:val="single" w:sz="4" w:space="0" w:color="auto"/>
              <w:right w:val="single" w:sz="4" w:space="0" w:color="auto"/>
            </w:tcBorders>
            <w:shd w:val="clear" w:color="auto" w:fill="auto"/>
            <w:noWrap/>
            <w:vAlign w:val="bottom"/>
            <w:hideMark/>
          </w:tcPr>
          <w:p w14:paraId="72A0D4E2" w14:textId="77777777" w:rsidR="00184F2A" w:rsidRPr="00EC0124" w:rsidRDefault="00184F2A" w:rsidP="00CE586D">
            <w:pPr>
              <w:jc w:val="right"/>
              <w:rPr>
                <w:color w:val="000000"/>
                <w:sz w:val="22"/>
                <w:szCs w:val="22"/>
              </w:rPr>
            </w:pPr>
            <w:r w:rsidRPr="00EC0124">
              <w:rPr>
                <w:color w:val="000000"/>
                <w:sz w:val="22"/>
                <w:szCs w:val="22"/>
              </w:rPr>
              <w:t>887</w:t>
            </w:r>
          </w:p>
        </w:tc>
        <w:tc>
          <w:tcPr>
            <w:tcW w:w="495" w:type="pct"/>
            <w:tcBorders>
              <w:top w:val="nil"/>
              <w:left w:val="nil"/>
              <w:bottom w:val="single" w:sz="4" w:space="0" w:color="auto"/>
              <w:right w:val="single" w:sz="4" w:space="0" w:color="auto"/>
            </w:tcBorders>
            <w:shd w:val="clear" w:color="auto" w:fill="auto"/>
            <w:noWrap/>
            <w:vAlign w:val="bottom"/>
            <w:hideMark/>
          </w:tcPr>
          <w:p w14:paraId="1F13C71B" w14:textId="77777777" w:rsidR="00184F2A" w:rsidRPr="00EC0124" w:rsidRDefault="00184F2A" w:rsidP="00CE586D">
            <w:pPr>
              <w:jc w:val="right"/>
              <w:rPr>
                <w:color w:val="000000"/>
                <w:sz w:val="22"/>
                <w:szCs w:val="22"/>
              </w:rPr>
            </w:pPr>
            <w:r w:rsidRPr="00EC0124">
              <w:rPr>
                <w:color w:val="000000"/>
                <w:sz w:val="22"/>
                <w:szCs w:val="22"/>
              </w:rPr>
              <w:t>892</w:t>
            </w:r>
          </w:p>
        </w:tc>
        <w:tc>
          <w:tcPr>
            <w:tcW w:w="496" w:type="pct"/>
            <w:tcBorders>
              <w:top w:val="nil"/>
              <w:left w:val="nil"/>
              <w:bottom w:val="single" w:sz="4" w:space="0" w:color="auto"/>
              <w:right w:val="single" w:sz="4" w:space="0" w:color="auto"/>
            </w:tcBorders>
            <w:shd w:val="clear" w:color="auto" w:fill="auto"/>
            <w:noWrap/>
            <w:vAlign w:val="bottom"/>
            <w:hideMark/>
          </w:tcPr>
          <w:p w14:paraId="54CA2AF4" w14:textId="77777777" w:rsidR="00184F2A" w:rsidRPr="00EC0124" w:rsidRDefault="00184F2A" w:rsidP="00CE586D">
            <w:pPr>
              <w:jc w:val="right"/>
              <w:rPr>
                <w:color w:val="000000"/>
                <w:sz w:val="22"/>
                <w:szCs w:val="22"/>
              </w:rPr>
            </w:pPr>
            <w:r w:rsidRPr="00EC0124">
              <w:rPr>
                <w:color w:val="000000"/>
                <w:sz w:val="22"/>
                <w:szCs w:val="22"/>
              </w:rPr>
              <w:t>911</w:t>
            </w:r>
          </w:p>
        </w:tc>
      </w:tr>
      <w:tr w:rsidR="00184F2A" w:rsidRPr="00EC0124" w14:paraId="6EFAF330"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7B71DD84" w14:textId="77777777" w:rsidR="00184F2A" w:rsidRPr="00EC0124" w:rsidRDefault="00184F2A" w:rsidP="00CE586D">
            <w:pPr>
              <w:jc w:val="right"/>
              <w:rPr>
                <w:color w:val="000000"/>
                <w:sz w:val="22"/>
                <w:szCs w:val="22"/>
              </w:rPr>
            </w:pPr>
            <w:r w:rsidRPr="00EC0124">
              <w:rPr>
                <w:color w:val="000000"/>
                <w:sz w:val="22"/>
                <w:szCs w:val="22"/>
              </w:rPr>
              <w:t>3</w:t>
            </w:r>
          </w:p>
        </w:tc>
        <w:tc>
          <w:tcPr>
            <w:tcW w:w="860" w:type="pct"/>
            <w:tcBorders>
              <w:top w:val="nil"/>
              <w:left w:val="nil"/>
              <w:bottom w:val="single" w:sz="4" w:space="0" w:color="auto"/>
              <w:right w:val="single" w:sz="4" w:space="0" w:color="auto"/>
            </w:tcBorders>
            <w:shd w:val="clear" w:color="auto" w:fill="auto"/>
            <w:noWrap/>
            <w:vAlign w:val="bottom"/>
            <w:hideMark/>
          </w:tcPr>
          <w:p w14:paraId="5A4C0F81" w14:textId="77777777" w:rsidR="00184F2A" w:rsidRPr="00EC0124" w:rsidRDefault="00184F2A" w:rsidP="00CE586D">
            <w:pPr>
              <w:jc w:val="right"/>
              <w:rPr>
                <w:color w:val="000000"/>
                <w:sz w:val="22"/>
                <w:szCs w:val="22"/>
              </w:rPr>
            </w:pPr>
            <w:r w:rsidRPr="00EC0124">
              <w:rPr>
                <w:color w:val="000000"/>
                <w:sz w:val="22"/>
                <w:szCs w:val="22"/>
              </w:rPr>
              <w:t>1</w:t>
            </w:r>
          </w:p>
        </w:tc>
        <w:tc>
          <w:tcPr>
            <w:tcW w:w="498" w:type="pct"/>
            <w:tcBorders>
              <w:top w:val="nil"/>
              <w:left w:val="nil"/>
              <w:bottom w:val="single" w:sz="4" w:space="0" w:color="auto"/>
              <w:right w:val="single" w:sz="4" w:space="0" w:color="auto"/>
            </w:tcBorders>
            <w:shd w:val="clear" w:color="auto" w:fill="auto"/>
            <w:noWrap/>
            <w:vAlign w:val="bottom"/>
            <w:hideMark/>
          </w:tcPr>
          <w:p w14:paraId="32FBC020" w14:textId="77777777" w:rsidR="00184F2A" w:rsidRPr="00EC0124" w:rsidRDefault="00184F2A" w:rsidP="00CE586D">
            <w:pPr>
              <w:jc w:val="right"/>
              <w:rPr>
                <w:color w:val="000000"/>
                <w:sz w:val="22"/>
                <w:szCs w:val="22"/>
              </w:rPr>
            </w:pPr>
            <w:r w:rsidRPr="00EC0124">
              <w:rPr>
                <w:color w:val="000000"/>
                <w:sz w:val="22"/>
                <w:szCs w:val="22"/>
              </w:rPr>
              <w:t>41</w:t>
            </w:r>
          </w:p>
        </w:tc>
        <w:tc>
          <w:tcPr>
            <w:tcW w:w="495" w:type="pct"/>
            <w:tcBorders>
              <w:top w:val="nil"/>
              <w:left w:val="nil"/>
              <w:bottom w:val="single" w:sz="4" w:space="0" w:color="auto"/>
              <w:right w:val="single" w:sz="4" w:space="0" w:color="auto"/>
            </w:tcBorders>
            <w:shd w:val="clear" w:color="auto" w:fill="auto"/>
            <w:noWrap/>
            <w:vAlign w:val="bottom"/>
            <w:hideMark/>
          </w:tcPr>
          <w:p w14:paraId="7F06538D" w14:textId="77777777" w:rsidR="00184F2A" w:rsidRPr="00EC0124" w:rsidRDefault="00184F2A" w:rsidP="00CE586D">
            <w:pPr>
              <w:jc w:val="right"/>
              <w:rPr>
                <w:color w:val="000000"/>
                <w:sz w:val="22"/>
                <w:szCs w:val="22"/>
              </w:rPr>
            </w:pPr>
            <w:r w:rsidRPr="00EC0124">
              <w:rPr>
                <w:color w:val="000000"/>
                <w:sz w:val="22"/>
                <w:szCs w:val="22"/>
              </w:rPr>
              <w:t>196</w:t>
            </w:r>
          </w:p>
        </w:tc>
        <w:tc>
          <w:tcPr>
            <w:tcW w:w="495" w:type="pct"/>
            <w:tcBorders>
              <w:top w:val="nil"/>
              <w:left w:val="nil"/>
              <w:bottom w:val="single" w:sz="4" w:space="0" w:color="auto"/>
              <w:right w:val="single" w:sz="4" w:space="0" w:color="auto"/>
            </w:tcBorders>
            <w:shd w:val="clear" w:color="auto" w:fill="auto"/>
            <w:noWrap/>
            <w:vAlign w:val="bottom"/>
            <w:hideMark/>
          </w:tcPr>
          <w:p w14:paraId="30C056D0" w14:textId="77777777" w:rsidR="00184F2A" w:rsidRPr="00EC0124" w:rsidRDefault="00184F2A" w:rsidP="00CE586D">
            <w:pPr>
              <w:jc w:val="right"/>
              <w:rPr>
                <w:color w:val="000000"/>
                <w:sz w:val="22"/>
                <w:szCs w:val="22"/>
              </w:rPr>
            </w:pPr>
            <w:r w:rsidRPr="00EC0124">
              <w:rPr>
                <w:color w:val="000000"/>
                <w:sz w:val="22"/>
                <w:szCs w:val="22"/>
              </w:rPr>
              <w:t>290</w:t>
            </w:r>
          </w:p>
        </w:tc>
        <w:tc>
          <w:tcPr>
            <w:tcW w:w="495" w:type="pct"/>
            <w:tcBorders>
              <w:top w:val="nil"/>
              <w:left w:val="nil"/>
              <w:bottom w:val="single" w:sz="4" w:space="0" w:color="auto"/>
              <w:right w:val="single" w:sz="4" w:space="0" w:color="auto"/>
            </w:tcBorders>
            <w:shd w:val="clear" w:color="auto" w:fill="auto"/>
            <w:noWrap/>
            <w:vAlign w:val="bottom"/>
            <w:hideMark/>
          </w:tcPr>
          <w:p w14:paraId="5DCF3683" w14:textId="77777777" w:rsidR="00184F2A" w:rsidRPr="00EC0124" w:rsidRDefault="00184F2A" w:rsidP="00CE586D">
            <w:pPr>
              <w:jc w:val="right"/>
              <w:rPr>
                <w:color w:val="000000"/>
                <w:sz w:val="22"/>
                <w:szCs w:val="22"/>
              </w:rPr>
            </w:pPr>
            <w:r w:rsidRPr="00EC0124">
              <w:rPr>
                <w:color w:val="000000"/>
                <w:sz w:val="22"/>
                <w:szCs w:val="22"/>
              </w:rPr>
              <w:t>773</w:t>
            </w:r>
          </w:p>
        </w:tc>
        <w:tc>
          <w:tcPr>
            <w:tcW w:w="495" w:type="pct"/>
            <w:tcBorders>
              <w:top w:val="nil"/>
              <w:left w:val="nil"/>
              <w:bottom w:val="single" w:sz="4" w:space="0" w:color="auto"/>
              <w:right w:val="single" w:sz="4" w:space="0" w:color="auto"/>
            </w:tcBorders>
            <w:shd w:val="clear" w:color="auto" w:fill="auto"/>
            <w:noWrap/>
            <w:vAlign w:val="bottom"/>
            <w:hideMark/>
          </w:tcPr>
          <w:p w14:paraId="716B2E55" w14:textId="77777777" w:rsidR="00184F2A" w:rsidRPr="00EC0124" w:rsidRDefault="00184F2A" w:rsidP="00CE586D">
            <w:pPr>
              <w:jc w:val="right"/>
              <w:rPr>
                <w:color w:val="000000"/>
                <w:sz w:val="22"/>
                <w:szCs w:val="22"/>
              </w:rPr>
            </w:pPr>
            <w:r w:rsidRPr="00EC0124">
              <w:rPr>
                <w:color w:val="000000"/>
                <w:sz w:val="22"/>
                <w:szCs w:val="22"/>
              </w:rPr>
              <w:t>886</w:t>
            </w:r>
          </w:p>
        </w:tc>
        <w:tc>
          <w:tcPr>
            <w:tcW w:w="495" w:type="pct"/>
            <w:tcBorders>
              <w:top w:val="nil"/>
              <w:left w:val="nil"/>
              <w:bottom w:val="single" w:sz="4" w:space="0" w:color="auto"/>
              <w:right w:val="single" w:sz="4" w:space="0" w:color="auto"/>
            </w:tcBorders>
            <w:shd w:val="clear" w:color="auto" w:fill="auto"/>
            <w:noWrap/>
            <w:vAlign w:val="bottom"/>
            <w:hideMark/>
          </w:tcPr>
          <w:p w14:paraId="37DD5E8D" w14:textId="77777777" w:rsidR="00184F2A" w:rsidRPr="00EC0124" w:rsidRDefault="00184F2A" w:rsidP="00CE586D">
            <w:pPr>
              <w:jc w:val="right"/>
              <w:rPr>
                <w:color w:val="000000"/>
                <w:sz w:val="22"/>
                <w:szCs w:val="22"/>
              </w:rPr>
            </w:pPr>
            <w:r w:rsidRPr="00EC0124">
              <w:rPr>
                <w:color w:val="000000"/>
                <w:sz w:val="22"/>
                <w:szCs w:val="22"/>
              </w:rPr>
              <w:t>892</w:t>
            </w:r>
          </w:p>
        </w:tc>
        <w:tc>
          <w:tcPr>
            <w:tcW w:w="496" w:type="pct"/>
            <w:tcBorders>
              <w:top w:val="nil"/>
              <w:left w:val="nil"/>
              <w:bottom w:val="single" w:sz="4" w:space="0" w:color="auto"/>
              <w:right w:val="single" w:sz="4" w:space="0" w:color="auto"/>
            </w:tcBorders>
            <w:shd w:val="clear" w:color="auto" w:fill="auto"/>
            <w:noWrap/>
            <w:vAlign w:val="bottom"/>
            <w:hideMark/>
          </w:tcPr>
          <w:p w14:paraId="428121D0" w14:textId="77777777" w:rsidR="00184F2A" w:rsidRPr="00EC0124" w:rsidRDefault="00184F2A" w:rsidP="00CE586D">
            <w:pPr>
              <w:jc w:val="right"/>
              <w:rPr>
                <w:color w:val="000000"/>
                <w:sz w:val="22"/>
                <w:szCs w:val="22"/>
              </w:rPr>
            </w:pPr>
            <w:r w:rsidRPr="00EC0124">
              <w:rPr>
                <w:color w:val="000000"/>
                <w:sz w:val="22"/>
                <w:szCs w:val="22"/>
              </w:rPr>
              <w:t>911</w:t>
            </w:r>
          </w:p>
        </w:tc>
      </w:tr>
      <w:tr w:rsidR="00184F2A" w:rsidRPr="00EC0124" w14:paraId="35AC5DA2"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2C507558" w14:textId="77777777" w:rsidR="00184F2A" w:rsidRPr="00EC0124" w:rsidRDefault="00184F2A" w:rsidP="00CE586D">
            <w:pPr>
              <w:jc w:val="right"/>
              <w:rPr>
                <w:color w:val="000000"/>
                <w:sz w:val="22"/>
                <w:szCs w:val="22"/>
              </w:rPr>
            </w:pPr>
            <w:r w:rsidRPr="00EC0124">
              <w:rPr>
                <w:color w:val="000000"/>
                <w:sz w:val="22"/>
                <w:szCs w:val="22"/>
              </w:rPr>
              <w:t>3</w:t>
            </w:r>
          </w:p>
        </w:tc>
        <w:tc>
          <w:tcPr>
            <w:tcW w:w="860" w:type="pct"/>
            <w:tcBorders>
              <w:top w:val="nil"/>
              <w:left w:val="nil"/>
              <w:bottom w:val="single" w:sz="4" w:space="0" w:color="auto"/>
              <w:right w:val="single" w:sz="4" w:space="0" w:color="auto"/>
            </w:tcBorders>
            <w:shd w:val="clear" w:color="auto" w:fill="auto"/>
            <w:noWrap/>
            <w:vAlign w:val="bottom"/>
            <w:hideMark/>
          </w:tcPr>
          <w:p w14:paraId="25B28304" w14:textId="77777777" w:rsidR="00184F2A" w:rsidRPr="00EC0124" w:rsidRDefault="00184F2A" w:rsidP="00CE586D">
            <w:pPr>
              <w:jc w:val="right"/>
              <w:rPr>
                <w:color w:val="000000"/>
                <w:sz w:val="22"/>
                <w:szCs w:val="22"/>
              </w:rPr>
            </w:pPr>
            <w:r w:rsidRPr="00EC0124">
              <w:rPr>
                <w:color w:val="000000"/>
                <w:sz w:val="22"/>
                <w:szCs w:val="22"/>
              </w:rPr>
              <w:t>2</w:t>
            </w:r>
          </w:p>
        </w:tc>
        <w:tc>
          <w:tcPr>
            <w:tcW w:w="498" w:type="pct"/>
            <w:tcBorders>
              <w:top w:val="nil"/>
              <w:left w:val="nil"/>
              <w:bottom w:val="single" w:sz="4" w:space="0" w:color="auto"/>
              <w:right w:val="single" w:sz="4" w:space="0" w:color="auto"/>
            </w:tcBorders>
            <w:shd w:val="clear" w:color="auto" w:fill="auto"/>
            <w:noWrap/>
            <w:vAlign w:val="bottom"/>
            <w:hideMark/>
          </w:tcPr>
          <w:p w14:paraId="4C590652" w14:textId="77777777" w:rsidR="00184F2A" w:rsidRPr="00EC0124" w:rsidRDefault="00184F2A" w:rsidP="00CE586D">
            <w:pPr>
              <w:jc w:val="right"/>
              <w:rPr>
                <w:color w:val="000000"/>
                <w:sz w:val="22"/>
                <w:szCs w:val="22"/>
              </w:rPr>
            </w:pPr>
            <w:r w:rsidRPr="00EC0124">
              <w:rPr>
                <w:color w:val="000000"/>
                <w:sz w:val="22"/>
                <w:szCs w:val="22"/>
              </w:rPr>
              <w:t>41</w:t>
            </w:r>
          </w:p>
        </w:tc>
        <w:tc>
          <w:tcPr>
            <w:tcW w:w="495" w:type="pct"/>
            <w:tcBorders>
              <w:top w:val="nil"/>
              <w:left w:val="nil"/>
              <w:bottom w:val="single" w:sz="4" w:space="0" w:color="auto"/>
              <w:right w:val="single" w:sz="4" w:space="0" w:color="auto"/>
            </w:tcBorders>
            <w:shd w:val="clear" w:color="auto" w:fill="auto"/>
            <w:noWrap/>
            <w:vAlign w:val="bottom"/>
            <w:hideMark/>
          </w:tcPr>
          <w:p w14:paraId="0E5457C7" w14:textId="77777777" w:rsidR="00184F2A" w:rsidRPr="00EC0124" w:rsidRDefault="00184F2A" w:rsidP="00CE586D">
            <w:pPr>
              <w:jc w:val="right"/>
              <w:rPr>
                <w:color w:val="000000"/>
                <w:sz w:val="22"/>
                <w:szCs w:val="22"/>
              </w:rPr>
            </w:pPr>
            <w:r w:rsidRPr="00EC0124">
              <w:rPr>
                <w:color w:val="000000"/>
                <w:sz w:val="22"/>
                <w:szCs w:val="22"/>
              </w:rPr>
              <w:t>197</w:t>
            </w:r>
          </w:p>
        </w:tc>
        <w:tc>
          <w:tcPr>
            <w:tcW w:w="495" w:type="pct"/>
            <w:tcBorders>
              <w:top w:val="nil"/>
              <w:left w:val="nil"/>
              <w:bottom w:val="single" w:sz="4" w:space="0" w:color="auto"/>
              <w:right w:val="single" w:sz="4" w:space="0" w:color="auto"/>
            </w:tcBorders>
            <w:shd w:val="clear" w:color="auto" w:fill="auto"/>
            <w:noWrap/>
            <w:vAlign w:val="bottom"/>
            <w:hideMark/>
          </w:tcPr>
          <w:p w14:paraId="54B8148E" w14:textId="77777777" w:rsidR="00184F2A" w:rsidRPr="00EC0124" w:rsidRDefault="00184F2A" w:rsidP="00CE586D">
            <w:pPr>
              <w:jc w:val="right"/>
              <w:rPr>
                <w:color w:val="000000"/>
                <w:sz w:val="22"/>
                <w:szCs w:val="22"/>
              </w:rPr>
            </w:pPr>
            <w:r w:rsidRPr="00EC0124">
              <w:rPr>
                <w:color w:val="000000"/>
                <w:sz w:val="22"/>
                <w:szCs w:val="22"/>
              </w:rPr>
              <w:t>294</w:t>
            </w:r>
          </w:p>
        </w:tc>
        <w:tc>
          <w:tcPr>
            <w:tcW w:w="495" w:type="pct"/>
            <w:tcBorders>
              <w:top w:val="nil"/>
              <w:left w:val="nil"/>
              <w:bottom w:val="single" w:sz="4" w:space="0" w:color="auto"/>
              <w:right w:val="single" w:sz="4" w:space="0" w:color="auto"/>
            </w:tcBorders>
            <w:shd w:val="clear" w:color="auto" w:fill="auto"/>
            <w:noWrap/>
            <w:vAlign w:val="bottom"/>
            <w:hideMark/>
          </w:tcPr>
          <w:p w14:paraId="34F96C52" w14:textId="77777777" w:rsidR="00184F2A" w:rsidRPr="00EC0124" w:rsidRDefault="00184F2A" w:rsidP="00CE586D">
            <w:pPr>
              <w:jc w:val="right"/>
              <w:rPr>
                <w:color w:val="000000"/>
                <w:sz w:val="22"/>
                <w:szCs w:val="22"/>
              </w:rPr>
            </w:pPr>
            <w:r w:rsidRPr="00EC0124">
              <w:rPr>
                <w:color w:val="000000"/>
                <w:sz w:val="22"/>
                <w:szCs w:val="22"/>
              </w:rPr>
              <w:t>772</w:t>
            </w:r>
          </w:p>
        </w:tc>
        <w:tc>
          <w:tcPr>
            <w:tcW w:w="495" w:type="pct"/>
            <w:tcBorders>
              <w:top w:val="nil"/>
              <w:left w:val="nil"/>
              <w:bottom w:val="single" w:sz="4" w:space="0" w:color="auto"/>
              <w:right w:val="single" w:sz="4" w:space="0" w:color="auto"/>
            </w:tcBorders>
            <w:shd w:val="clear" w:color="auto" w:fill="auto"/>
            <w:noWrap/>
            <w:vAlign w:val="bottom"/>
            <w:hideMark/>
          </w:tcPr>
          <w:p w14:paraId="5FBD4C5F" w14:textId="77777777" w:rsidR="00184F2A" w:rsidRPr="00EC0124" w:rsidRDefault="00184F2A" w:rsidP="00CE586D">
            <w:pPr>
              <w:jc w:val="right"/>
              <w:rPr>
                <w:color w:val="000000"/>
                <w:sz w:val="22"/>
                <w:szCs w:val="22"/>
              </w:rPr>
            </w:pPr>
            <w:r w:rsidRPr="00EC0124">
              <w:rPr>
                <w:color w:val="000000"/>
                <w:sz w:val="22"/>
                <w:szCs w:val="22"/>
              </w:rPr>
              <w:t>882</w:t>
            </w:r>
          </w:p>
        </w:tc>
        <w:tc>
          <w:tcPr>
            <w:tcW w:w="495" w:type="pct"/>
            <w:tcBorders>
              <w:top w:val="nil"/>
              <w:left w:val="nil"/>
              <w:bottom w:val="single" w:sz="4" w:space="0" w:color="auto"/>
              <w:right w:val="single" w:sz="4" w:space="0" w:color="auto"/>
            </w:tcBorders>
            <w:shd w:val="clear" w:color="auto" w:fill="auto"/>
            <w:noWrap/>
            <w:vAlign w:val="bottom"/>
            <w:hideMark/>
          </w:tcPr>
          <w:p w14:paraId="7C27B665" w14:textId="77777777" w:rsidR="00184F2A" w:rsidRPr="00EC0124" w:rsidRDefault="00184F2A" w:rsidP="00CE586D">
            <w:pPr>
              <w:jc w:val="right"/>
              <w:rPr>
                <w:color w:val="000000"/>
                <w:sz w:val="22"/>
                <w:szCs w:val="22"/>
              </w:rPr>
            </w:pPr>
            <w:r w:rsidRPr="00EC0124">
              <w:rPr>
                <w:color w:val="000000"/>
                <w:sz w:val="22"/>
                <w:szCs w:val="22"/>
              </w:rPr>
              <w:t>891</w:t>
            </w:r>
          </w:p>
        </w:tc>
        <w:tc>
          <w:tcPr>
            <w:tcW w:w="496" w:type="pct"/>
            <w:tcBorders>
              <w:top w:val="nil"/>
              <w:left w:val="nil"/>
              <w:bottom w:val="single" w:sz="4" w:space="0" w:color="auto"/>
              <w:right w:val="single" w:sz="4" w:space="0" w:color="auto"/>
            </w:tcBorders>
            <w:shd w:val="clear" w:color="auto" w:fill="auto"/>
            <w:noWrap/>
            <w:vAlign w:val="bottom"/>
            <w:hideMark/>
          </w:tcPr>
          <w:p w14:paraId="1A8D3163" w14:textId="77777777" w:rsidR="00184F2A" w:rsidRPr="00EC0124" w:rsidRDefault="00184F2A" w:rsidP="00CE586D">
            <w:pPr>
              <w:jc w:val="right"/>
              <w:rPr>
                <w:color w:val="000000"/>
                <w:sz w:val="22"/>
                <w:szCs w:val="22"/>
              </w:rPr>
            </w:pPr>
            <w:r w:rsidRPr="00EC0124">
              <w:rPr>
                <w:color w:val="000000"/>
                <w:sz w:val="22"/>
                <w:szCs w:val="22"/>
              </w:rPr>
              <w:t>912</w:t>
            </w:r>
          </w:p>
        </w:tc>
      </w:tr>
      <w:tr w:rsidR="00184F2A" w:rsidRPr="00EC0124" w14:paraId="43B962EC"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3090F24F" w14:textId="77777777" w:rsidR="00184F2A" w:rsidRPr="00EC0124" w:rsidRDefault="00184F2A" w:rsidP="00CE586D">
            <w:pPr>
              <w:jc w:val="right"/>
              <w:rPr>
                <w:color w:val="000000"/>
                <w:sz w:val="22"/>
                <w:szCs w:val="22"/>
              </w:rPr>
            </w:pPr>
            <w:r w:rsidRPr="00EC0124">
              <w:rPr>
                <w:color w:val="000000"/>
                <w:sz w:val="22"/>
                <w:szCs w:val="22"/>
              </w:rPr>
              <w:t>3</w:t>
            </w:r>
          </w:p>
        </w:tc>
        <w:tc>
          <w:tcPr>
            <w:tcW w:w="860" w:type="pct"/>
            <w:tcBorders>
              <w:top w:val="nil"/>
              <w:left w:val="nil"/>
              <w:bottom w:val="single" w:sz="4" w:space="0" w:color="auto"/>
              <w:right w:val="single" w:sz="4" w:space="0" w:color="auto"/>
            </w:tcBorders>
            <w:shd w:val="clear" w:color="auto" w:fill="auto"/>
            <w:noWrap/>
            <w:vAlign w:val="bottom"/>
            <w:hideMark/>
          </w:tcPr>
          <w:p w14:paraId="43AC8E1A" w14:textId="77777777" w:rsidR="00184F2A" w:rsidRPr="00EC0124" w:rsidRDefault="00184F2A" w:rsidP="00CE586D">
            <w:pPr>
              <w:jc w:val="right"/>
              <w:rPr>
                <w:color w:val="000000"/>
                <w:sz w:val="22"/>
                <w:szCs w:val="22"/>
              </w:rPr>
            </w:pPr>
            <w:r w:rsidRPr="00EC0124">
              <w:rPr>
                <w:color w:val="000000"/>
                <w:sz w:val="22"/>
                <w:szCs w:val="22"/>
              </w:rPr>
              <w:t>3</w:t>
            </w:r>
          </w:p>
        </w:tc>
        <w:tc>
          <w:tcPr>
            <w:tcW w:w="498" w:type="pct"/>
            <w:tcBorders>
              <w:top w:val="nil"/>
              <w:left w:val="nil"/>
              <w:bottom w:val="single" w:sz="4" w:space="0" w:color="auto"/>
              <w:right w:val="single" w:sz="4" w:space="0" w:color="auto"/>
            </w:tcBorders>
            <w:shd w:val="clear" w:color="auto" w:fill="auto"/>
            <w:noWrap/>
            <w:vAlign w:val="bottom"/>
            <w:hideMark/>
          </w:tcPr>
          <w:p w14:paraId="4DD44746" w14:textId="77777777" w:rsidR="00184F2A" w:rsidRPr="00EC0124" w:rsidRDefault="00184F2A" w:rsidP="00CE586D">
            <w:pPr>
              <w:jc w:val="right"/>
              <w:rPr>
                <w:color w:val="000000"/>
                <w:sz w:val="22"/>
                <w:szCs w:val="22"/>
              </w:rPr>
            </w:pPr>
            <w:r w:rsidRPr="00EC0124">
              <w:rPr>
                <w:color w:val="000000"/>
                <w:sz w:val="22"/>
                <w:szCs w:val="22"/>
              </w:rPr>
              <w:t>43</w:t>
            </w:r>
          </w:p>
        </w:tc>
        <w:tc>
          <w:tcPr>
            <w:tcW w:w="495" w:type="pct"/>
            <w:tcBorders>
              <w:top w:val="nil"/>
              <w:left w:val="nil"/>
              <w:bottom w:val="single" w:sz="4" w:space="0" w:color="auto"/>
              <w:right w:val="single" w:sz="4" w:space="0" w:color="auto"/>
            </w:tcBorders>
            <w:shd w:val="clear" w:color="auto" w:fill="auto"/>
            <w:noWrap/>
            <w:vAlign w:val="bottom"/>
            <w:hideMark/>
          </w:tcPr>
          <w:p w14:paraId="63BF1B60" w14:textId="77777777" w:rsidR="00184F2A" w:rsidRPr="00EC0124" w:rsidRDefault="00184F2A" w:rsidP="00CE586D">
            <w:pPr>
              <w:jc w:val="right"/>
              <w:rPr>
                <w:color w:val="000000"/>
                <w:sz w:val="22"/>
                <w:szCs w:val="22"/>
              </w:rPr>
            </w:pPr>
            <w:r w:rsidRPr="00EC0124">
              <w:rPr>
                <w:color w:val="000000"/>
                <w:sz w:val="22"/>
                <w:szCs w:val="22"/>
              </w:rPr>
              <w:t>190</w:t>
            </w:r>
          </w:p>
        </w:tc>
        <w:tc>
          <w:tcPr>
            <w:tcW w:w="495" w:type="pct"/>
            <w:tcBorders>
              <w:top w:val="nil"/>
              <w:left w:val="nil"/>
              <w:bottom w:val="single" w:sz="4" w:space="0" w:color="auto"/>
              <w:right w:val="single" w:sz="4" w:space="0" w:color="auto"/>
            </w:tcBorders>
            <w:shd w:val="clear" w:color="auto" w:fill="auto"/>
            <w:noWrap/>
            <w:vAlign w:val="bottom"/>
            <w:hideMark/>
          </w:tcPr>
          <w:p w14:paraId="358A0EA3" w14:textId="77777777" w:rsidR="00184F2A" w:rsidRPr="00EC0124" w:rsidRDefault="00184F2A" w:rsidP="00CE586D">
            <w:pPr>
              <w:jc w:val="right"/>
              <w:rPr>
                <w:color w:val="000000"/>
                <w:sz w:val="22"/>
                <w:szCs w:val="22"/>
              </w:rPr>
            </w:pPr>
            <w:r w:rsidRPr="00EC0124">
              <w:rPr>
                <w:color w:val="000000"/>
                <w:sz w:val="22"/>
                <w:szCs w:val="22"/>
              </w:rPr>
              <w:t>297</w:t>
            </w:r>
          </w:p>
        </w:tc>
        <w:tc>
          <w:tcPr>
            <w:tcW w:w="495" w:type="pct"/>
            <w:tcBorders>
              <w:top w:val="nil"/>
              <w:left w:val="nil"/>
              <w:bottom w:val="single" w:sz="4" w:space="0" w:color="auto"/>
              <w:right w:val="single" w:sz="4" w:space="0" w:color="auto"/>
            </w:tcBorders>
            <w:shd w:val="clear" w:color="auto" w:fill="auto"/>
            <w:noWrap/>
            <w:vAlign w:val="bottom"/>
            <w:hideMark/>
          </w:tcPr>
          <w:p w14:paraId="0C60581D" w14:textId="77777777" w:rsidR="00184F2A" w:rsidRPr="00EC0124" w:rsidRDefault="00184F2A" w:rsidP="00CE586D">
            <w:pPr>
              <w:jc w:val="right"/>
              <w:rPr>
                <w:color w:val="000000"/>
                <w:sz w:val="22"/>
                <w:szCs w:val="22"/>
              </w:rPr>
            </w:pPr>
            <w:r w:rsidRPr="00EC0124">
              <w:rPr>
                <w:color w:val="000000"/>
                <w:sz w:val="22"/>
                <w:szCs w:val="22"/>
              </w:rPr>
              <w:t>776</w:t>
            </w:r>
          </w:p>
        </w:tc>
        <w:tc>
          <w:tcPr>
            <w:tcW w:w="495" w:type="pct"/>
            <w:tcBorders>
              <w:top w:val="nil"/>
              <w:left w:val="nil"/>
              <w:bottom w:val="single" w:sz="4" w:space="0" w:color="auto"/>
              <w:right w:val="single" w:sz="4" w:space="0" w:color="auto"/>
            </w:tcBorders>
            <w:shd w:val="clear" w:color="auto" w:fill="auto"/>
            <w:noWrap/>
            <w:vAlign w:val="bottom"/>
            <w:hideMark/>
          </w:tcPr>
          <w:p w14:paraId="6720FC4B" w14:textId="77777777" w:rsidR="00184F2A" w:rsidRPr="00EC0124" w:rsidRDefault="00184F2A" w:rsidP="00CE586D">
            <w:pPr>
              <w:jc w:val="right"/>
              <w:rPr>
                <w:color w:val="000000"/>
                <w:sz w:val="22"/>
                <w:szCs w:val="22"/>
              </w:rPr>
            </w:pPr>
            <w:r w:rsidRPr="00EC0124">
              <w:rPr>
                <w:color w:val="000000"/>
                <w:sz w:val="22"/>
                <w:szCs w:val="22"/>
              </w:rPr>
              <w:t>886</w:t>
            </w:r>
          </w:p>
        </w:tc>
        <w:tc>
          <w:tcPr>
            <w:tcW w:w="495" w:type="pct"/>
            <w:tcBorders>
              <w:top w:val="nil"/>
              <w:left w:val="nil"/>
              <w:bottom w:val="single" w:sz="4" w:space="0" w:color="auto"/>
              <w:right w:val="single" w:sz="4" w:space="0" w:color="auto"/>
            </w:tcBorders>
            <w:shd w:val="clear" w:color="auto" w:fill="auto"/>
            <w:noWrap/>
            <w:vAlign w:val="bottom"/>
            <w:hideMark/>
          </w:tcPr>
          <w:p w14:paraId="777BA614" w14:textId="77777777" w:rsidR="00184F2A" w:rsidRPr="00EC0124" w:rsidRDefault="00184F2A" w:rsidP="00CE586D">
            <w:pPr>
              <w:jc w:val="right"/>
              <w:rPr>
                <w:color w:val="000000"/>
                <w:sz w:val="22"/>
                <w:szCs w:val="22"/>
              </w:rPr>
            </w:pPr>
            <w:r w:rsidRPr="00EC0124">
              <w:rPr>
                <w:color w:val="000000"/>
                <w:sz w:val="22"/>
                <w:szCs w:val="22"/>
              </w:rPr>
              <w:t>890</w:t>
            </w:r>
          </w:p>
        </w:tc>
        <w:tc>
          <w:tcPr>
            <w:tcW w:w="496" w:type="pct"/>
            <w:tcBorders>
              <w:top w:val="nil"/>
              <w:left w:val="nil"/>
              <w:bottom w:val="single" w:sz="4" w:space="0" w:color="auto"/>
              <w:right w:val="single" w:sz="4" w:space="0" w:color="auto"/>
            </w:tcBorders>
            <w:shd w:val="clear" w:color="auto" w:fill="auto"/>
            <w:noWrap/>
            <w:vAlign w:val="bottom"/>
            <w:hideMark/>
          </w:tcPr>
          <w:p w14:paraId="5D9F4F7D" w14:textId="77777777" w:rsidR="00184F2A" w:rsidRPr="00EC0124" w:rsidRDefault="00184F2A" w:rsidP="00CE586D">
            <w:pPr>
              <w:jc w:val="right"/>
              <w:rPr>
                <w:color w:val="000000"/>
                <w:sz w:val="22"/>
                <w:szCs w:val="22"/>
              </w:rPr>
            </w:pPr>
            <w:r w:rsidRPr="00EC0124">
              <w:rPr>
                <w:color w:val="000000"/>
                <w:sz w:val="22"/>
                <w:szCs w:val="22"/>
              </w:rPr>
              <w:t>914</w:t>
            </w:r>
          </w:p>
        </w:tc>
      </w:tr>
      <w:tr w:rsidR="00184F2A" w:rsidRPr="00EC0124" w14:paraId="2C9E7346"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3A14E2E2" w14:textId="77777777" w:rsidR="00184F2A" w:rsidRPr="00EC0124" w:rsidRDefault="00184F2A" w:rsidP="00CE586D">
            <w:pPr>
              <w:jc w:val="right"/>
              <w:rPr>
                <w:color w:val="000000"/>
                <w:sz w:val="22"/>
                <w:szCs w:val="22"/>
              </w:rPr>
            </w:pPr>
            <w:r w:rsidRPr="00EC0124">
              <w:rPr>
                <w:color w:val="000000"/>
                <w:sz w:val="22"/>
                <w:szCs w:val="22"/>
              </w:rPr>
              <w:t>3</w:t>
            </w:r>
          </w:p>
        </w:tc>
        <w:tc>
          <w:tcPr>
            <w:tcW w:w="860" w:type="pct"/>
            <w:tcBorders>
              <w:top w:val="nil"/>
              <w:left w:val="nil"/>
              <w:bottom w:val="single" w:sz="4" w:space="0" w:color="auto"/>
              <w:right w:val="single" w:sz="4" w:space="0" w:color="auto"/>
            </w:tcBorders>
            <w:shd w:val="clear" w:color="auto" w:fill="auto"/>
            <w:noWrap/>
            <w:vAlign w:val="bottom"/>
            <w:hideMark/>
          </w:tcPr>
          <w:p w14:paraId="4E50C833" w14:textId="77777777" w:rsidR="00184F2A" w:rsidRPr="00EC0124" w:rsidRDefault="00184F2A" w:rsidP="00CE586D">
            <w:pPr>
              <w:jc w:val="right"/>
              <w:rPr>
                <w:color w:val="000000"/>
                <w:sz w:val="22"/>
                <w:szCs w:val="22"/>
              </w:rPr>
            </w:pPr>
            <w:r w:rsidRPr="00EC0124">
              <w:rPr>
                <w:color w:val="000000"/>
                <w:sz w:val="22"/>
                <w:szCs w:val="22"/>
              </w:rPr>
              <w:t>4</w:t>
            </w:r>
          </w:p>
        </w:tc>
        <w:tc>
          <w:tcPr>
            <w:tcW w:w="498" w:type="pct"/>
            <w:tcBorders>
              <w:top w:val="nil"/>
              <w:left w:val="nil"/>
              <w:bottom w:val="single" w:sz="4" w:space="0" w:color="auto"/>
              <w:right w:val="single" w:sz="4" w:space="0" w:color="auto"/>
            </w:tcBorders>
            <w:shd w:val="clear" w:color="auto" w:fill="auto"/>
            <w:noWrap/>
            <w:vAlign w:val="bottom"/>
            <w:hideMark/>
          </w:tcPr>
          <w:p w14:paraId="0C1D2D0A" w14:textId="77777777" w:rsidR="00184F2A" w:rsidRPr="00EC0124" w:rsidRDefault="00184F2A" w:rsidP="00CE586D">
            <w:pPr>
              <w:jc w:val="right"/>
              <w:rPr>
                <w:color w:val="000000"/>
                <w:sz w:val="22"/>
                <w:szCs w:val="22"/>
              </w:rPr>
            </w:pPr>
            <w:r w:rsidRPr="00EC0124">
              <w:rPr>
                <w:color w:val="000000"/>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14:paraId="56558A4F" w14:textId="77777777" w:rsidR="00184F2A" w:rsidRPr="00EC0124" w:rsidRDefault="00184F2A" w:rsidP="00CE586D">
            <w:pPr>
              <w:jc w:val="right"/>
              <w:rPr>
                <w:color w:val="000000"/>
                <w:sz w:val="22"/>
                <w:szCs w:val="22"/>
              </w:rPr>
            </w:pPr>
            <w:r w:rsidRPr="00EC0124">
              <w:rPr>
                <w:color w:val="000000"/>
                <w:sz w:val="22"/>
                <w:szCs w:val="22"/>
              </w:rPr>
              <w:t>190</w:t>
            </w:r>
          </w:p>
        </w:tc>
        <w:tc>
          <w:tcPr>
            <w:tcW w:w="495" w:type="pct"/>
            <w:tcBorders>
              <w:top w:val="nil"/>
              <w:left w:val="nil"/>
              <w:bottom w:val="single" w:sz="4" w:space="0" w:color="auto"/>
              <w:right w:val="single" w:sz="4" w:space="0" w:color="auto"/>
            </w:tcBorders>
            <w:shd w:val="clear" w:color="auto" w:fill="auto"/>
            <w:noWrap/>
            <w:vAlign w:val="bottom"/>
            <w:hideMark/>
          </w:tcPr>
          <w:p w14:paraId="2AA7E2F3" w14:textId="77777777" w:rsidR="00184F2A" w:rsidRPr="00EC0124" w:rsidRDefault="00184F2A" w:rsidP="00CE586D">
            <w:pPr>
              <w:jc w:val="right"/>
              <w:rPr>
                <w:color w:val="000000"/>
                <w:sz w:val="22"/>
                <w:szCs w:val="22"/>
              </w:rPr>
            </w:pPr>
            <w:r w:rsidRPr="00EC0124">
              <w:rPr>
                <w:color w:val="000000"/>
                <w:sz w:val="22"/>
                <w:szCs w:val="22"/>
              </w:rPr>
              <w:t>296</w:t>
            </w:r>
          </w:p>
        </w:tc>
        <w:tc>
          <w:tcPr>
            <w:tcW w:w="495" w:type="pct"/>
            <w:tcBorders>
              <w:top w:val="nil"/>
              <w:left w:val="nil"/>
              <w:bottom w:val="single" w:sz="4" w:space="0" w:color="auto"/>
              <w:right w:val="single" w:sz="4" w:space="0" w:color="auto"/>
            </w:tcBorders>
            <w:shd w:val="clear" w:color="auto" w:fill="auto"/>
            <w:noWrap/>
            <w:vAlign w:val="bottom"/>
            <w:hideMark/>
          </w:tcPr>
          <w:p w14:paraId="05BA4D7C" w14:textId="77777777" w:rsidR="00184F2A" w:rsidRPr="00EC0124" w:rsidRDefault="00184F2A" w:rsidP="00CE586D">
            <w:pPr>
              <w:jc w:val="right"/>
              <w:rPr>
                <w:color w:val="000000"/>
                <w:sz w:val="22"/>
                <w:szCs w:val="22"/>
              </w:rPr>
            </w:pPr>
            <w:r w:rsidRPr="00EC0124">
              <w:rPr>
                <w:color w:val="000000"/>
                <w:sz w:val="22"/>
                <w:szCs w:val="22"/>
              </w:rPr>
              <w:t>774</w:t>
            </w:r>
          </w:p>
        </w:tc>
        <w:tc>
          <w:tcPr>
            <w:tcW w:w="495" w:type="pct"/>
            <w:tcBorders>
              <w:top w:val="nil"/>
              <w:left w:val="nil"/>
              <w:bottom w:val="single" w:sz="4" w:space="0" w:color="auto"/>
              <w:right w:val="single" w:sz="4" w:space="0" w:color="auto"/>
            </w:tcBorders>
            <w:shd w:val="clear" w:color="auto" w:fill="auto"/>
            <w:noWrap/>
            <w:vAlign w:val="bottom"/>
            <w:hideMark/>
          </w:tcPr>
          <w:p w14:paraId="573B5348" w14:textId="77777777" w:rsidR="00184F2A" w:rsidRPr="00EC0124" w:rsidRDefault="00184F2A" w:rsidP="00CE586D">
            <w:pPr>
              <w:jc w:val="right"/>
              <w:rPr>
                <w:color w:val="000000"/>
                <w:sz w:val="22"/>
                <w:szCs w:val="22"/>
              </w:rPr>
            </w:pPr>
            <w:r w:rsidRPr="00EC0124">
              <w:rPr>
                <w:color w:val="000000"/>
                <w:sz w:val="22"/>
                <w:szCs w:val="22"/>
              </w:rPr>
              <w:t>883</w:t>
            </w:r>
          </w:p>
        </w:tc>
        <w:tc>
          <w:tcPr>
            <w:tcW w:w="495" w:type="pct"/>
            <w:tcBorders>
              <w:top w:val="nil"/>
              <w:left w:val="nil"/>
              <w:bottom w:val="single" w:sz="4" w:space="0" w:color="auto"/>
              <w:right w:val="single" w:sz="4" w:space="0" w:color="auto"/>
            </w:tcBorders>
            <w:shd w:val="clear" w:color="auto" w:fill="auto"/>
            <w:noWrap/>
            <w:vAlign w:val="bottom"/>
            <w:hideMark/>
          </w:tcPr>
          <w:p w14:paraId="19F6C4B4" w14:textId="77777777" w:rsidR="00184F2A" w:rsidRPr="00EC0124" w:rsidRDefault="00184F2A" w:rsidP="00CE586D">
            <w:pPr>
              <w:jc w:val="right"/>
              <w:rPr>
                <w:color w:val="000000"/>
                <w:sz w:val="22"/>
                <w:szCs w:val="22"/>
              </w:rPr>
            </w:pPr>
            <w:r w:rsidRPr="00EC0124">
              <w:rPr>
                <w:color w:val="000000"/>
                <w:sz w:val="22"/>
                <w:szCs w:val="22"/>
              </w:rPr>
              <w:t>896</w:t>
            </w:r>
          </w:p>
        </w:tc>
        <w:tc>
          <w:tcPr>
            <w:tcW w:w="496" w:type="pct"/>
            <w:tcBorders>
              <w:top w:val="nil"/>
              <w:left w:val="nil"/>
              <w:bottom w:val="single" w:sz="4" w:space="0" w:color="auto"/>
              <w:right w:val="single" w:sz="4" w:space="0" w:color="auto"/>
            </w:tcBorders>
            <w:shd w:val="clear" w:color="auto" w:fill="auto"/>
            <w:noWrap/>
            <w:vAlign w:val="bottom"/>
            <w:hideMark/>
          </w:tcPr>
          <w:p w14:paraId="2AE4F52C" w14:textId="77777777" w:rsidR="00184F2A" w:rsidRPr="00EC0124" w:rsidRDefault="00184F2A" w:rsidP="00CE586D">
            <w:pPr>
              <w:jc w:val="right"/>
              <w:rPr>
                <w:color w:val="000000"/>
                <w:sz w:val="22"/>
                <w:szCs w:val="22"/>
              </w:rPr>
            </w:pPr>
            <w:r w:rsidRPr="00EC0124">
              <w:rPr>
                <w:color w:val="000000"/>
                <w:sz w:val="22"/>
                <w:szCs w:val="22"/>
              </w:rPr>
              <w:t>917</w:t>
            </w:r>
          </w:p>
        </w:tc>
      </w:tr>
      <w:tr w:rsidR="00184F2A" w:rsidRPr="00EC0124" w14:paraId="64FD1B54"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55B9198C" w14:textId="77777777" w:rsidR="00184F2A" w:rsidRPr="00EC0124" w:rsidRDefault="00184F2A" w:rsidP="00CE586D">
            <w:pPr>
              <w:jc w:val="right"/>
              <w:rPr>
                <w:color w:val="000000"/>
                <w:sz w:val="22"/>
                <w:szCs w:val="22"/>
              </w:rPr>
            </w:pPr>
            <w:r w:rsidRPr="00EC0124">
              <w:rPr>
                <w:color w:val="000000"/>
                <w:sz w:val="22"/>
                <w:szCs w:val="22"/>
              </w:rPr>
              <w:t>4</w:t>
            </w:r>
          </w:p>
        </w:tc>
        <w:tc>
          <w:tcPr>
            <w:tcW w:w="860" w:type="pct"/>
            <w:tcBorders>
              <w:top w:val="nil"/>
              <w:left w:val="nil"/>
              <w:bottom w:val="single" w:sz="4" w:space="0" w:color="auto"/>
              <w:right w:val="single" w:sz="4" w:space="0" w:color="auto"/>
            </w:tcBorders>
            <w:shd w:val="clear" w:color="auto" w:fill="auto"/>
            <w:noWrap/>
            <w:vAlign w:val="bottom"/>
            <w:hideMark/>
          </w:tcPr>
          <w:p w14:paraId="3915F6E3" w14:textId="77777777" w:rsidR="00184F2A" w:rsidRPr="00EC0124" w:rsidRDefault="00184F2A" w:rsidP="00CE586D">
            <w:pPr>
              <w:jc w:val="right"/>
              <w:rPr>
                <w:color w:val="000000"/>
                <w:sz w:val="22"/>
                <w:szCs w:val="22"/>
              </w:rPr>
            </w:pPr>
            <w:r w:rsidRPr="00EC0124">
              <w:rPr>
                <w:color w:val="000000"/>
                <w:sz w:val="22"/>
                <w:szCs w:val="22"/>
              </w:rPr>
              <w:t>1</w:t>
            </w:r>
          </w:p>
        </w:tc>
        <w:tc>
          <w:tcPr>
            <w:tcW w:w="498" w:type="pct"/>
            <w:tcBorders>
              <w:top w:val="nil"/>
              <w:left w:val="nil"/>
              <w:bottom w:val="single" w:sz="4" w:space="0" w:color="auto"/>
              <w:right w:val="single" w:sz="4" w:space="0" w:color="auto"/>
            </w:tcBorders>
            <w:shd w:val="clear" w:color="auto" w:fill="auto"/>
            <w:noWrap/>
            <w:vAlign w:val="bottom"/>
            <w:hideMark/>
          </w:tcPr>
          <w:p w14:paraId="1AAD32F1" w14:textId="77777777" w:rsidR="00184F2A" w:rsidRPr="00EC0124" w:rsidRDefault="00184F2A" w:rsidP="00CE586D">
            <w:pPr>
              <w:jc w:val="right"/>
              <w:rPr>
                <w:color w:val="000000"/>
                <w:sz w:val="22"/>
                <w:szCs w:val="22"/>
              </w:rPr>
            </w:pPr>
            <w:r w:rsidRPr="00EC0124">
              <w:rPr>
                <w:color w:val="000000"/>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14:paraId="0187FE2D" w14:textId="77777777" w:rsidR="00184F2A" w:rsidRPr="00EC0124" w:rsidRDefault="00184F2A" w:rsidP="00CE586D">
            <w:pPr>
              <w:jc w:val="right"/>
              <w:rPr>
                <w:color w:val="000000"/>
                <w:sz w:val="22"/>
                <w:szCs w:val="22"/>
              </w:rPr>
            </w:pPr>
            <w:r w:rsidRPr="00EC0124">
              <w:rPr>
                <w:color w:val="000000"/>
                <w:sz w:val="22"/>
                <w:szCs w:val="22"/>
              </w:rPr>
              <w:t>197</w:t>
            </w:r>
          </w:p>
        </w:tc>
        <w:tc>
          <w:tcPr>
            <w:tcW w:w="495" w:type="pct"/>
            <w:tcBorders>
              <w:top w:val="nil"/>
              <w:left w:val="nil"/>
              <w:bottom w:val="single" w:sz="4" w:space="0" w:color="auto"/>
              <w:right w:val="single" w:sz="4" w:space="0" w:color="auto"/>
            </w:tcBorders>
            <w:shd w:val="clear" w:color="auto" w:fill="auto"/>
            <w:noWrap/>
            <w:vAlign w:val="bottom"/>
            <w:hideMark/>
          </w:tcPr>
          <w:p w14:paraId="592EC7C8" w14:textId="77777777" w:rsidR="00184F2A" w:rsidRPr="00EC0124" w:rsidRDefault="00184F2A" w:rsidP="00CE586D">
            <w:pPr>
              <w:jc w:val="right"/>
              <w:rPr>
                <w:color w:val="000000"/>
                <w:sz w:val="22"/>
                <w:szCs w:val="22"/>
              </w:rPr>
            </w:pPr>
            <w:r w:rsidRPr="00EC0124">
              <w:rPr>
                <w:color w:val="000000"/>
                <w:sz w:val="22"/>
                <w:szCs w:val="22"/>
              </w:rPr>
              <w:t>295</w:t>
            </w:r>
          </w:p>
        </w:tc>
        <w:tc>
          <w:tcPr>
            <w:tcW w:w="495" w:type="pct"/>
            <w:tcBorders>
              <w:top w:val="nil"/>
              <w:left w:val="nil"/>
              <w:bottom w:val="single" w:sz="4" w:space="0" w:color="auto"/>
              <w:right w:val="single" w:sz="4" w:space="0" w:color="auto"/>
            </w:tcBorders>
            <w:shd w:val="clear" w:color="auto" w:fill="auto"/>
            <w:noWrap/>
            <w:vAlign w:val="bottom"/>
            <w:hideMark/>
          </w:tcPr>
          <w:p w14:paraId="72B32FC7" w14:textId="77777777" w:rsidR="00184F2A" w:rsidRPr="00EC0124" w:rsidRDefault="00184F2A" w:rsidP="00CE586D">
            <w:pPr>
              <w:jc w:val="right"/>
              <w:rPr>
                <w:color w:val="000000"/>
                <w:sz w:val="22"/>
                <w:szCs w:val="22"/>
              </w:rPr>
            </w:pPr>
            <w:r w:rsidRPr="00EC0124">
              <w:rPr>
                <w:color w:val="000000"/>
                <w:sz w:val="22"/>
                <w:szCs w:val="22"/>
              </w:rPr>
              <w:t>776</w:t>
            </w:r>
          </w:p>
        </w:tc>
        <w:tc>
          <w:tcPr>
            <w:tcW w:w="495" w:type="pct"/>
            <w:tcBorders>
              <w:top w:val="nil"/>
              <w:left w:val="nil"/>
              <w:bottom w:val="single" w:sz="4" w:space="0" w:color="auto"/>
              <w:right w:val="single" w:sz="4" w:space="0" w:color="auto"/>
            </w:tcBorders>
            <w:shd w:val="clear" w:color="auto" w:fill="auto"/>
            <w:noWrap/>
            <w:vAlign w:val="bottom"/>
            <w:hideMark/>
          </w:tcPr>
          <w:p w14:paraId="5F3CCEB7" w14:textId="77777777" w:rsidR="00184F2A" w:rsidRPr="00EC0124" w:rsidRDefault="00184F2A" w:rsidP="00CE586D">
            <w:pPr>
              <w:jc w:val="right"/>
              <w:rPr>
                <w:color w:val="000000"/>
                <w:sz w:val="22"/>
                <w:szCs w:val="22"/>
              </w:rPr>
            </w:pPr>
            <w:r w:rsidRPr="00EC0124">
              <w:rPr>
                <w:color w:val="000000"/>
                <w:sz w:val="22"/>
                <w:szCs w:val="22"/>
              </w:rPr>
              <w:t>888</w:t>
            </w:r>
          </w:p>
        </w:tc>
        <w:tc>
          <w:tcPr>
            <w:tcW w:w="495" w:type="pct"/>
            <w:tcBorders>
              <w:top w:val="nil"/>
              <w:left w:val="nil"/>
              <w:bottom w:val="single" w:sz="4" w:space="0" w:color="auto"/>
              <w:right w:val="single" w:sz="4" w:space="0" w:color="auto"/>
            </w:tcBorders>
            <w:shd w:val="clear" w:color="auto" w:fill="auto"/>
            <w:noWrap/>
            <w:vAlign w:val="bottom"/>
            <w:hideMark/>
          </w:tcPr>
          <w:p w14:paraId="3AD33233" w14:textId="77777777" w:rsidR="00184F2A" w:rsidRPr="00EC0124" w:rsidRDefault="00184F2A" w:rsidP="00CE586D">
            <w:pPr>
              <w:jc w:val="right"/>
              <w:rPr>
                <w:color w:val="000000"/>
                <w:sz w:val="22"/>
                <w:szCs w:val="22"/>
              </w:rPr>
            </w:pPr>
            <w:r w:rsidRPr="00EC0124">
              <w:rPr>
                <w:color w:val="000000"/>
                <w:sz w:val="22"/>
                <w:szCs w:val="22"/>
              </w:rPr>
              <w:t>890</w:t>
            </w:r>
          </w:p>
        </w:tc>
        <w:tc>
          <w:tcPr>
            <w:tcW w:w="496" w:type="pct"/>
            <w:tcBorders>
              <w:top w:val="nil"/>
              <w:left w:val="nil"/>
              <w:bottom w:val="single" w:sz="4" w:space="0" w:color="auto"/>
              <w:right w:val="single" w:sz="4" w:space="0" w:color="auto"/>
            </w:tcBorders>
            <w:shd w:val="clear" w:color="auto" w:fill="auto"/>
            <w:noWrap/>
            <w:vAlign w:val="bottom"/>
            <w:hideMark/>
          </w:tcPr>
          <w:p w14:paraId="5339A1B2" w14:textId="77777777" w:rsidR="00184F2A" w:rsidRPr="00EC0124" w:rsidRDefault="00184F2A" w:rsidP="00CE586D">
            <w:pPr>
              <w:jc w:val="right"/>
              <w:rPr>
                <w:color w:val="000000"/>
                <w:sz w:val="22"/>
                <w:szCs w:val="22"/>
              </w:rPr>
            </w:pPr>
            <w:r w:rsidRPr="00EC0124">
              <w:rPr>
                <w:color w:val="000000"/>
                <w:sz w:val="22"/>
                <w:szCs w:val="22"/>
              </w:rPr>
              <w:t>913</w:t>
            </w:r>
          </w:p>
        </w:tc>
      </w:tr>
      <w:tr w:rsidR="00184F2A" w:rsidRPr="00EC0124" w14:paraId="630003FB"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5D0E5468" w14:textId="77777777" w:rsidR="00184F2A" w:rsidRPr="00EC0124" w:rsidRDefault="00184F2A" w:rsidP="00CE586D">
            <w:pPr>
              <w:jc w:val="right"/>
              <w:rPr>
                <w:color w:val="000000"/>
                <w:sz w:val="22"/>
                <w:szCs w:val="22"/>
              </w:rPr>
            </w:pPr>
            <w:r w:rsidRPr="00EC0124">
              <w:rPr>
                <w:color w:val="000000"/>
                <w:sz w:val="22"/>
                <w:szCs w:val="22"/>
              </w:rPr>
              <w:t>4</w:t>
            </w:r>
          </w:p>
        </w:tc>
        <w:tc>
          <w:tcPr>
            <w:tcW w:w="860" w:type="pct"/>
            <w:tcBorders>
              <w:top w:val="nil"/>
              <w:left w:val="nil"/>
              <w:bottom w:val="single" w:sz="4" w:space="0" w:color="auto"/>
              <w:right w:val="single" w:sz="4" w:space="0" w:color="auto"/>
            </w:tcBorders>
            <w:shd w:val="clear" w:color="auto" w:fill="auto"/>
            <w:noWrap/>
            <w:vAlign w:val="bottom"/>
            <w:hideMark/>
          </w:tcPr>
          <w:p w14:paraId="09C91365" w14:textId="77777777" w:rsidR="00184F2A" w:rsidRPr="00EC0124" w:rsidRDefault="00184F2A" w:rsidP="00CE586D">
            <w:pPr>
              <w:jc w:val="right"/>
              <w:rPr>
                <w:color w:val="000000"/>
                <w:sz w:val="22"/>
                <w:szCs w:val="22"/>
              </w:rPr>
            </w:pPr>
            <w:r w:rsidRPr="00EC0124">
              <w:rPr>
                <w:color w:val="000000"/>
                <w:sz w:val="22"/>
                <w:szCs w:val="22"/>
              </w:rPr>
              <w:t>2</w:t>
            </w:r>
          </w:p>
        </w:tc>
        <w:tc>
          <w:tcPr>
            <w:tcW w:w="498" w:type="pct"/>
            <w:tcBorders>
              <w:top w:val="nil"/>
              <w:left w:val="nil"/>
              <w:bottom w:val="single" w:sz="4" w:space="0" w:color="auto"/>
              <w:right w:val="single" w:sz="4" w:space="0" w:color="auto"/>
            </w:tcBorders>
            <w:shd w:val="clear" w:color="auto" w:fill="auto"/>
            <w:noWrap/>
            <w:vAlign w:val="bottom"/>
            <w:hideMark/>
          </w:tcPr>
          <w:p w14:paraId="01F9B59A" w14:textId="77777777" w:rsidR="00184F2A" w:rsidRPr="00EC0124" w:rsidRDefault="00184F2A" w:rsidP="00CE586D">
            <w:pPr>
              <w:jc w:val="right"/>
              <w:rPr>
                <w:color w:val="000000"/>
                <w:sz w:val="22"/>
                <w:szCs w:val="22"/>
              </w:rPr>
            </w:pPr>
            <w:r w:rsidRPr="00EC0124">
              <w:rPr>
                <w:color w:val="000000"/>
                <w:sz w:val="22"/>
                <w:szCs w:val="22"/>
              </w:rPr>
              <w:t>42</w:t>
            </w:r>
          </w:p>
        </w:tc>
        <w:tc>
          <w:tcPr>
            <w:tcW w:w="495" w:type="pct"/>
            <w:tcBorders>
              <w:top w:val="nil"/>
              <w:left w:val="nil"/>
              <w:bottom w:val="single" w:sz="4" w:space="0" w:color="auto"/>
              <w:right w:val="single" w:sz="4" w:space="0" w:color="auto"/>
            </w:tcBorders>
            <w:shd w:val="clear" w:color="auto" w:fill="auto"/>
            <w:noWrap/>
            <w:vAlign w:val="bottom"/>
            <w:hideMark/>
          </w:tcPr>
          <w:p w14:paraId="63B8995A" w14:textId="77777777" w:rsidR="00184F2A" w:rsidRPr="00EC0124" w:rsidRDefault="00184F2A" w:rsidP="00CE586D">
            <w:pPr>
              <w:jc w:val="right"/>
              <w:rPr>
                <w:color w:val="000000"/>
                <w:sz w:val="22"/>
                <w:szCs w:val="22"/>
              </w:rPr>
            </w:pPr>
            <w:r w:rsidRPr="00EC0124">
              <w:rPr>
                <w:color w:val="000000"/>
                <w:sz w:val="22"/>
                <w:szCs w:val="22"/>
              </w:rPr>
              <w:t>192</w:t>
            </w:r>
          </w:p>
        </w:tc>
        <w:tc>
          <w:tcPr>
            <w:tcW w:w="495" w:type="pct"/>
            <w:tcBorders>
              <w:top w:val="nil"/>
              <w:left w:val="nil"/>
              <w:bottom w:val="single" w:sz="4" w:space="0" w:color="auto"/>
              <w:right w:val="single" w:sz="4" w:space="0" w:color="auto"/>
            </w:tcBorders>
            <w:shd w:val="clear" w:color="auto" w:fill="auto"/>
            <w:noWrap/>
            <w:vAlign w:val="bottom"/>
            <w:hideMark/>
          </w:tcPr>
          <w:p w14:paraId="3BE00BAE" w14:textId="77777777" w:rsidR="00184F2A" w:rsidRPr="00EC0124" w:rsidRDefault="00184F2A" w:rsidP="00CE586D">
            <w:pPr>
              <w:jc w:val="right"/>
              <w:rPr>
                <w:color w:val="000000"/>
                <w:sz w:val="22"/>
                <w:szCs w:val="22"/>
              </w:rPr>
            </w:pPr>
            <w:r w:rsidRPr="00EC0124">
              <w:rPr>
                <w:color w:val="000000"/>
                <w:sz w:val="22"/>
                <w:szCs w:val="22"/>
              </w:rPr>
              <w:t>298</w:t>
            </w:r>
          </w:p>
        </w:tc>
        <w:tc>
          <w:tcPr>
            <w:tcW w:w="495" w:type="pct"/>
            <w:tcBorders>
              <w:top w:val="nil"/>
              <w:left w:val="nil"/>
              <w:bottom w:val="single" w:sz="4" w:space="0" w:color="auto"/>
              <w:right w:val="single" w:sz="4" w:space="0" w:color="auto"/>
            </w:tcBorders>
            <w:shd w:val="clear" w:color="auto" w:fill="auto"/>
            <w:noWrap/>
            <w:vAlign w:val="bottom"/>
            <w:hideMark/>
          </w:tcPr>
          <w:p w14:paraId="1D2CF7F7" w14:textId="77777777" w:rsidR="00184F2A" w:rsidRPr="00EC0124" w:rsidRDefault="00184F2A" w:rsidP="00CE586D">
            <w:pPr>
              <w:jc w:val="right"/>
              <w:rPr>
                <w:color w:val="000000"/>
                <w:sz w:val="22"/>
                <w:szCs w:val="22"/>
              </w:rPr>
            </w:pPr>
            <w:r w:rsidRPr="00EC0124">
              <w:rPr>
                <w:color w:val="000000"/>
                <w:sz w:val="22"/>
                <w:szCs w:val="22"/>
              </w:rPr>
              <w:t>771</w:t>
            </w:r>
          </w:p>
        </w:tc>
        <w:tc>
          <w:tcPr>
            <w:tcW w:w="495" w:type="pct"/>
            <w:tcBorders>
              <w:top w:val="nil"/>
              <w:left w:val="nil"/>
              <w:bottom w:val="single" w:sz="4" w:space="0" w:color="auto"/>
              <w:right w:val="single" w:sz="4" w:space="0" w:color="auto"/>
            </w:tcBorders>
            <w:shd w:val="clear" w:color="auto" w:fill="auto"/>
            <w:noWrap/>
            <w:vAlign w:val="bottom"/>
            <w:hideMark/>
          </w:tcPr>
          <w:p w14:paraId="61318BD4" w14:textId="77777777" w:rsidR="00184F2A" w:rsidRPr="00EC0124" w:rsidRDefault="00184F2A" w:rsidP="00CE586D">
            <w:pPr>
              <w:jc w:val="right"/>
              <w:rPr>
                <w:color w:val="000000"/>
                <w:sz w:val="22"/>
                <w:szCs w:val="22"/>
              </w:rPr>
            </w:pPr>
            <w:r w:rsidRPr="00EC0124">
              <w:rPr>
                <w:color w:val="000000"/>
                <w:sz w:val="22"/>
                <w:szCs w:val="22"/>
              </w:rPr>
              <w:t>889</w:t>
            </w:r>
          </w:p>
        </w:tc>
        <w:tc>
          <w:tcPr>
            <w:tcW w:w="495" w:type="pct"/>
            <w:tcBorders>
              <w:top w:val="nil"/>
              <w:left w:val="nil"/>
              <w:bottom w:val="single" w:sz="4" w:space="0" w:color="auto"/>
              <w:right w:val="single" w:sz="4" w:space="0" w:color="auto"/>
            </w:tcBorders>
            <w:shd w:val="clear" w:color="auto" w:fill="auto"/>
            <w:noWrap/>
            <w:vAlign w:val="bottom"/>
            <w:hideMark/>
          </w:tcPr>
          <w:p w14:paraId="44CE40B2" w14:textId="77777777" w:rsidR="00184F2A" w:rsidRPr="00EC0124" w:rsidRDefault="00184F2A" w:rsidP="00CE586D">
            <w:pPr>
              <w:jc w:val="right"/>
              <w:rPr>
                <w:color w:val="000000"/>
                <w:sz w:val="22"/>
                <w:szCs w:val="22"/>
              </w:rPr>
            </w:pPr>
            <w:r w:rsidRPr="00EC0124">
              <w:rPr>
                <w:color w:val="000000"/>
                <w:sz w:val="22"/>
                <w:szCs w:val="22"/>
              </w:rPr>
              <w:t>891</w:t>
            </w:r>
          </w:p>
        </w:tc>
        <w:tc>
          <w:tcPr>
            <w:tcW w:w="496" w:type="pct"/>
            <w:tcBorders>
              <w:top w:val="nil"/>
              <w:left w:val="nil"/>
              <w:bottom w:val="single" w:sz="4" w:space="0" w:color="auto"/>
              <w:right w:val="single" w:sz="4" w:space="0" w:color="auto"/>
            </w:tcBorders>
            <w:shd w:val="clear" w:color="auto" w:fill="auto"/>
            <w:noWrap/>
            <w:vAlign w:val="bottom"/>
            <w:hideMark/>
          </w:tcPr>
          <w:p w14:paraId="3794D018" w14:textId="77777777" w:rsidR="00184F2A" w:rsidRPr="00EC0124" w:rsidRDefault="00184F2A" w:rsidP="00CE586D">
            <w:pPr>
              <w:jc w:val="right"/>
              <w:rPr>
                <w:color w:val="000000"/>
                <w:sz w:val="22"/>
                <w:szCs w:val="22"/>
              </w:rPr>
            </w:pPr>
            <w:r w:rsidRPr="00EC0124">
              <w:rPr>
                <w:color w:val="000000"/>
                <w:sz w:val="22"/>
                <w:szCs w:val="22"/>
              </w:rPr>
              <w:t>913</w:t>
            </w:r>
          </w:p>
        </w:tc>
      </w:tr>
      <w:tr w:rsidR="00184F2A" w:rsidRPr="00EC0124" w14:paraId="2C6C6EB4"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12A5972B" w14:textId="77777777" w:rsidR="00184F2A" w:rsidRPr="00EC0124" w:rsidRDefault="00184F2A" w:rsidP="00CE586D">
            <w:pPr>
              <w:jc w:val="right"/>
              <w:rPr>
                <w:color w:val="000000"/>
                <w:sz w:val="22"/>
                <w:szCs w:val="22"/>
              </w:rPr>
            </w:pPr>
            <w:r w:rsidRPr="00EC0124">
              <w:rPr>
                <w:color w:val="000000"/>
                <w:sz w:val="22"/>
                <w:szCs w:val="22"/>
              </w:rPr>
              <w:t>4</w:t>
            </w:r>
          </w:p>
        </w:tc>
        <w:tc>
          <w:tcPr>
            <w:tcW w:w="860" w:type="pct"/>
            <w:tcBorders>
              <w:top w:val="nil"/>
              <w:left w:val="nil"/>
              <w:bottom w:val="single" w:sz="4" w:space="0" w:color="auto"/>
              <w:right w:val="single" w:sz="4" w:space="0" w:color="auto"/>
            </w:tcBorders>
            <w:shd w:val="clear" w:color="auto" w:fill="auto"/>
            <w:noWrap/>
            <w:vAlign w:val="bottom"/>
            <w:hideMark/>
          </w:tcPr>
          <w:p w14:paraId="75A4FE12" w14:textId="77777777" w:rsidR="00184F2A" w:rsidRPr="00EC0124" w:rsidRDefault="00184F2A" w:rsidP="00CE586D">
            <w:pPr>
              <w:jc w:val="right"/>
              <w:rPr>
                <w:color w:val="000000"/>
                <w:sz w:val="22"/>
                <w:szCs w:val="22"/>
              </w:rPr>
            </w:pPr>
            <w:r w:rsidRPr="00EC0124">
              <w:rPr>
                <w:color w:val="000000"/>
                <w:sz w:val="22"/>
                <w:szCs w:val="22"/>
              </w:rPr>
              <w:t>3</w:t>
            </w:r>
          </w:p>
        </w:tc>
        <w:tc>
          <w:tcPr>
            <w:tcW w:w="498" w:type="pct"/>
            <w:tcBorders>
              <w:top w:val="nil"/>
              <w:left w:val="nil"/>
              <w:bottom w:val="single" w:sz="4" w:space="0" w:color="auto"/>
              <w:right w:val="single" w:sz="4" w:space="0" w:color="auto"/>
            </w:tcBorders>
            <w:shd w:val="clear" w:color="auto" w:fill="auto"/>
            <w:noWrap/>
            <w:vAlign w:val="bottom"/>
            <w:hideMark/>
          </w:tcPr>
          <w:p w14:paraId="55B3F43F" w14:textId="77777777" w:rsidR="00184F2A" w:rsidRPr="00EC0124" w:rsidRDefault="00184F2A" w:rsidP="00CE586D">
            <w:pPr>
              <w:jc w:val="right"/>
              <w:rPr>
                <w:color w:val="000000"/>
                <w:sz w:val="22"/>
                <w:szCs w:val="22"/>
              </w:rPr>
            </w:pPr>
            <w:r w:rsidRPr="00EC0124">
              <w:rPr>
                <w:color w:val="000000"/>
                <w:sz w:val="22"/>
                <w:szCs w:val="22"/>
              </w:rPr>
              <w:t>40</w:t>
            </w:r>
          </w:p>
        </w:tc>
        <w:tc>
          <w:tcPr>
            <w:tcW w:w="495" w:type="pct"/>
            <w:tcBorders>
              <w:top w:val="nil"/>
              <w:left w:val="nil"/>
              <w:bottom w:val="single" w:sz="4" w:space="0" w:color="auto"/>
              <w:right w:val="single" w:sz="4" w:space="0" w:color="auto"/>
            </w:tcBorders>
            <w:shd w:val="clear" w:color="auto" w:fill="auto"/>
            <w:noWrap/>
            <w:vAlign w:val="bottom"/>
            <w:hideMark/>
          </w:tcPr>
          <w:p w14:paraId="73ADEA87" w14:textId="77777777" w:rsidR="00184F2A" w:rsidRPr="00EC0124" w:rsidRDefault="00184F2A" w:rsidP="00CE586D">
            <w:pPr>
              <w:jc w:val="right"/>
              <w:rPr>
                <w:color w:val="000000"/>
                <w:sz w:val="22"/>
                <w:szCs w:val="22"/>
              </w:rPr>
            </w:pPr>
            <w:r w:rsidRPr="00EC0124">
              <w:rPr>
                <w:color w:val="000000"/>
                <w:sz w:val="22"/>
                <w:szCs w:val="22"/>
              </w:rPr>
              <w:t>197</w:t>
            </w:r>
          </w:p>
        </w:tc>
        <w:tc>
          <w:tcPr>
            <w:tcW w:w="495" w:type="pct"/>
            <w:tcBorders>
              <w:top w:val="nil"/>
              <w:left w:val="nil"/>
              <w:bottom w:val="single" w:sz="4" w:space="0" w:color="auto"/>
              <w:right w:val="single" w:sz="4" w:space="0" w:color="auto"/>
            </w:tcBorders>
            <w:shd w:val="clear" w:color="auto" w:fill="auto"/>
            <w:noWrap/>
            <w:vAlign w:val="bottom"/>
            <w:hideMark/>
          </w:tcPr>
          <w:p w14:paraId="720B2E7B" w14:textId="77777777" w:rsidR="00184F2A" w:rsidRPr="00EC0124" w:rsidRDefault="00184F2A" w:rsidP="00CE586D">
            <w:pPr>
              <w:jc w:val="right"/>
              <w:rPr>
                <w:color w:val="000000"/>
                <w:sz w:val="22"/>
                <w:szCs w:val="22"/>
              </w:rPr>
            </w:pPr>
            <w:r w:rsidRPr="00EC0124">
              <w:rPr>
                <w:color w:val="000000"/>
                <w:sz w:val="22"/>
                <w:szCs w:val="22"/>
              </w:rPr>
              <w:t>293</w:t>
            </w:r>
          </w:p>
        </w:tc>
        <w:tc>
          <w:tcPr>
            <w:tcW w:w="495" w:type="pct"/>
            <w:tcBorders>
              <w:top w:val="nil"/>
              <w:left w:val="nil"/>
              <w:bottom w:val="single" w:sz="4" w:space="0" w:color="auto"/>
              <w:right w:val="single" w:sz="4" w:space="0" w:color="auto"/>
            </w:tcBorders>
            <w:shd w:val="clear" w:color="auto" w:fill="auto"/>
            <w:noWrap/>
            <w:vAlign w:val="bottom"/>
            <w:hideMark/>
          </w:tcPr>
          <w:p w14:paraId="32032530" w14:textId="77777777" w:rsidR="00184F2A" w:rsidRPr="00EC0124" w:rsidRDefault="00184F2A" w:rsidP="00CE586D">
            <w:pPr>
              <w:jc w:val="right"/>
              <w:rPr>
                <w:color w:val="000000"/>
                <w:sz w:val="22"/>
                <w:szCs w:val="22"/>
              </w:rPr>
            </w:pPr>
            <w:r w:rsidRPr="00EC0124">
              <w:rPr>
                <w:color w:val="000000"/>
                <w:sz w:val="22"/>
                <w:szCs w:val="22"/>
              </w:rPr>
              <w:t>779</w:t>
            </w:r>
          </w:p>
        </w:tc>
        <w:tc>
          <w:tcPr>
            <w:tcW w:w="495" w:type="pct"/>
            <w:tcBorders>
              <w:top w:val="nil"/>
              <w:left w:val="nil"/>
              <w:bottom w:val="single" w:sz="4" w:space="0" w:color="auto"/>
              <w:right w:val="single" w:sz="4" w:space="0" w:color="auto"/>
            </w:tcBorders>
            <w:shd w:val="clear" w:color="auto" w:fill="auto"/>
            <w:noWrap/>
            <w:vAlign w:val="bottom"/>
            <w:hideMark/>
          </w:tcPr>
          <w:p w14:paraId="3DB669B2" w14:textId="77777777" w:rsidR="00184F2A" w:rsidRPr="00EC0124" w:rsidRDefault="00184F2A" w:rsidP="00CE586D">
            <w:pPr>
              <w:jc w:val="right"/>
              <w:rPr>
                <w:color w:val="000000"/>
                <w:sz w:val="22"/>
                <w:szCs w:val="22"/>
              </w:rPr>
            </w:pPr>
            <w:r w:rsidRPr="00EC0124">
              <w:rPr>
                <w:color w:val="000000"/>
                <w:sz w:val="22"/>
                <w:szCs w:val="22"/>
              </w:rPr>
              <w:t>881</w:t>
            </w:r>
          </w:p>
        </w:tc>
        <w:tc>
          <w:tcPr>
            <w:tcW w:w="495" w:type="pct"/>
            <w:tcBorders>
              <w:top w:val="nil"/>
              <w:left w:val="nil"/>
              <w:bottom w:val="single" w:sz="4" w:space="0" w:color="auto"/>
              <w:right w:val="single" w:sz="4" w:space="0" w:color="auto"/>
            </w:tcBorders>
            <w:shd w:val="clear" w:color="auto" w:fill="auto"/>
            <w:noWrap/>
            <w:vAlign w:val="bottom"/>
            <w:hideMark/>
          </w:tcPr>
          <w:p w14:paraId="1A01A18A" w14:textId="77777777" w:rsidR="00184F2A" w:rsidRPr="00EC0124" w:rsidRDefault="00184F2A" w:rsidP="00CE586D">
            <w:pPr>
              <w:jc w:val="right"/>
              <w:rPr>
                <w:color w:val="000000"/>
                <w:sz w:val="22"/>
                <w:szCs w:val="22"/>
              </w:rPr>
            </w:pPr>
            <w:r w:rsidRPr="00EC0124">
              <w:rPr>
                <w:color w:val="000000"/>
                <w:sz w:val="22"/>
                <w:szCs w:val="22"/>
              </w:rPr>
              <w:t>890</w:t>
            </w:r>
          </w:p>
        </w:tc>
        <w:tc>
          <w:tcPr>
            <w:tcW w:w="496" w:type="pct"/>
            <w:tcBorders>
              <w:top w:val="nil"/>
              <w:left w:val="nil"/>
              <w:bottom w:val="single" w:sz="4" w:space="0" w:color="auto"/>
              <w:right w:val="single" w:sz="4" w:space="0" w:color="auto"/>
            </w:tcBorders>
            <w:shd w:val="clear" w:color="auto" w:fill="auto"/>
            <w:noWrap/>
            <w:vAlign w:val="bottom"/>
            <w:hideMark/>
          </w:tcPr>
          <w:p w14:paraId="4B9EF6BC" w14:textId="77777777" w:rsidR="00184F2A" w:rsidRPr="00EC0124" w:rsidRDefault="00184F2A" w:rsidP="00CE586D">
            <w:pPr>
              <w:jc w:val="right"/>
              <w:rPr>
                <w:color w:val="000000"/>
                <w:sz w:val="22"/>
                <w:szCs w:val="22"/>
              </w:rPr>
            </w:pPr>
            <w:r w:rsidRPr="00EC0124">
              <w:rPr>
                <w:color w:val="000000"/>
                <w:sz w:val="22"/>
                <w:szCs w:val="22"/>
              </w:rPr>
              <w:t>918</w:t>
            </w:r>
          </w:p>
        </w:tc>
      </w:tr>
      <w:tr w:rsidR="00184F2A" w:rsidRPr="00EC0124" w14:paraId="09359C10" w14:textId="77777777" w:rsidTr="00CE586D">
        <w:trPr>
          <w:trHeight w:val="395"/>
        </w:trPr>
        <w:tc>
          <w:tcPr>
            <w:tcW w:w="673" w:type="pct"/>
            <w:tcBorders>
              <w:top w:val="nil"/>
              <w:left w:val="single" w:sz="4" w:space="0" w:color="auto"/>
              <w:bottom w:val="single" w:sz="4" w:space="0" w:color="auto"/>
              <w:right w:val="single" w:sz="4" w:space="0" w:color="auto"/>
            </w:tcBorders>
            <w:shd w:val="clear" w:color="auto" w:fill="auto"/>
            <w:noWrap/>
            <w:vAlign w:val="bottom"/>
            <w:hideMark/>
          </w:tcPr>
          <w:p w14:paraId="56DFB227" w14:textId="77777777" w:rsidR="00184F2A" w:rsidRPr="00EC0124" w:rsidRDefault="00184F2A" w:rsidP="00CE586D">
            <w:pPr>
              <w:jc w:val="right"/>
              <w:rPr>
                <w:color w:val="000000"/>
                <w:sz w:val="22"/>
                <w:szCs w:val="22"/>
              </w:rPr>
            </w:pPr>
            <w:r w:rsidRPr="00EC0124">
              <w:rPr>
                <w:color w:val="000000"/>
                <w:sz w:val="22"/>
                <w:szCs w:val="22"/>
              </w:rPr>
              <w:t>4</w:t>
            </w:r>
          </w:p>
        </w:tc>
        <w:tc>
          <w:tcPr>
            <w:tcW w:w="860" w:type="pct"/>
            <w:tcBorders>
              <w:top w:val="nil"/>
              <w:left w:val="nil"/>
              <w:bottom w:val="single" w:sz="4" w:space="0" w:color="auto"/>
              <w:right w:val="single" w:sz="4" w:space="0" w:color="auto"/>
            </w:tcBorders>
            <w:shd w:val="clear" w:color="auto" w:fill="auto"/>
            <w:noWrap/>
            <w:vAlign w:val="bottom"/>
            <w:hideMark/>
          </w:tcPr>
          <w:p w14:paraId="5EC255F0" w14:textId="77777777" w:rsidR="00184F2A" w:rsidRPr="00EC0124" w:rsidRDefault="00184F2A" w:rsidP="00CE586D">
            <w:pPr>
              <w:jc w:val="right"/>
              <w:rPr>
                <w:color w:val="000000"/>
                <w:sz w:val="22"/>
                <w:szCs w:val="22"/>
              </w:rPr>
            </w:pPr>
            <w:r w:rsidRPr="00EC0124">
              <w:rPr>
                <w:color w:val="000000"/>
                <w:sz w:val="22"/>
                <w:szCs w:val="22"/>
              </w:rPr>
              <w:t>4</w:t>
            </w:r>
          </w:p>
        </w:tc>
        <w:tc>
          <w:tcPr>
            <w:tcW w:w="498" w:type="pct"/>
            <w:tcBorders>
              <w:top w:val="nil"/>
              <w:left w:val="nil"/>
              <w:bottom w:val="single" w:sz="4" w:space="0" w:color="auto"/>
              <w:right w:val="single" w:sz="4" w:space="0" w:color="auto"/>
            </w:tcBorders>
            <w:shd w:val="clear" w:color="auto" w:fill="auto"/>
            <w:noWrap/>
            <w:vAlign w:val="bottom"/>
            <w:hideMark/>
          </w:tcPr>
          <w:p w14:paraId="6067B4DF" w14:textId="77777777" w:rsidR="00184F2A" w:rsidRPr="00EC0124" w:rsidRDefault="00184F2A" w:rsidP="00CE586D">
            <w:pPr>
              <w:jc w:val="right"/>
              <w:rPr>
                <w:color w:val="000000"/>
                <w:sz w:val="22"/>
                <w:szCs w:val="22"/>
              </w:rPr>
            </w:pPr>
            <w:r w:rsidRPr="00EC0124">
              <w:rPr>
                <w:color w:val="000000"/>
                <w:sz w:val="22"/>
                <w:szCs w:val="22"/>
              </w:rPr>
              <w:t>43</w:t>
            </w:r>
          </w:p>
        </w:tc>
        <w:tc>
          <w:tcPr>
            <w:tcW w:w="495" w:type="pct"/>
            <w:tcBorders>
              <w:top w:val="nil"/>
              <w:left w:val="nil"/>
              <w:bottom w:val="single" w:sz="4" w:space="0" w:color="auto"/>
              <w:right w:val="single" w:sz="4" w:space="0" w:color="auto"/>
            </w:tcBorders>
            <w:shd w:val="clear" w:color="auto" w:fill="auto"/>
            <w:noWrap/>
            <w:vAlign w:val="bottom"/>
            <w:hideMark/>
          </w:tcPr>
          <w:p w14:paraId="0592C34E" w14:textId="77777777" w:rsidR="00184F2A" w:rsidRPr="00EC0124" w:rsidRDefault="00184F2A" w:rsidP="00CE586D">
            <w:pPr>
              <w:jc w:val="right"/>
              <w:rPr>
                <w:color w:val="000000"/>
                <w:sz w:val="22"/>
                <w:szCs w:val="22"/>
              </w:rPr>
            </w:pPr>
            <w:r w:rsidRPr="00EC0124">
              <w:rPr>
                <w:color w:val="000000"/>
                <w:sz w:val="22"/>
                <w:szCs w:val="22"/>
              </w:rPr>
              <w:t>196</w:t>
            </w:r>
          </w:p>
        </w:tc>
        <w:tc>
          <w:tcPr>
            <w:tcW w:w="495" w:type="pct"/>
            <w:tcBorders>
              <w:top w:val="nil"/>
              <w:left w:val="nil"/>
              <w:bottom w:val="single" w:sz="4" w:space="0" w:color="auto"/>
              <w:right w:val="single" w:sz="4" w:space="0" w:color="auto"/>
            </w:tcBorders>
            <w:shd w:val="clear" w:color="auto" w:fill="auto"/>
            <w:noWrap/>
            <w:vAlign w:val="bottom"/>
            <w:hideMark/>
          </w:tcPr>
          <w:p w14:paraId="6A5B3736" w14:textId="77777777" w:rsidR="00184F2A" w:rsidRPr="00EC0124" w:rsidRDefault="00184F2A" w:rsidP="00CE586D">
            <w:pPr>
              <w:jc w:val="right"/>
              <w:rPr>
                <w:color w:val="000000"/>
                <w:sz w:val="22"/>
                <w:szCs w:val="22"/>
              </w:rPr>
            </w:pPr>
            <w:r w:rsidRPr="00EC0124">
              <w:rPr>
                <w:color w:val="000000"/>
                <w:sz w:val="22"/>
                <w:szCs w:val="22"/>
              </w:rPr>
              <w:t>296</w:t>
            </w:r>
          </w:p>
        </w:tc>
        <w:tc>
          <w:tcPr>
            <w:tcW w:w="495" w:type="pct"/>
            <w:tcBorders>
              <w:top w:val="nil"/>
              <w:left w:val="nil"/>
              <w:bottom w:val="single" w:sz="4" w:space="0" w:color="auto"/>
              <w:right w:val="single" w:sz="4" w:space="0" w:color="auto"/>
            </w:tcBorders>
            <w:shd w:val="clear" w:color="auto" w:fill="auto"/>
            <w:noWrap/>
            <w:vAlign w:val="bottom"/>
            <w:hideMark/>
          </w:tcPr>
          <w:p w14:paraId="48621571" w14:textId="77777777" w:rsidR="00184F2A" w:rsidRPr="00EC0124" w:rsidRDefault="00184F2A" w:rsidP="00CE586D">
            <w:pPr>
              <w:jc w:val="right"/>
              <w:rPr>
                <w:color w:val="000000"/>
                <w:sz w:val="22"/>
                <w:szCs w:val="22"/>
              </w:rPr>
            </w:pPr>
            <w:r w:rsidRPr="00EC0124">
              <w:rPr>
                <w:color w:val="000000"/>
                <w:sz w:val="22"/>
                <w:szCs w:val="22"/>
              </w:rPr>
              <w:t>775</w:t>
            </w:r>
          </w:p>
        </w:tc>
        <w:tc>
          <w:tcPr>
            <w:tcW w:w="495" w:type="pct"/>
            <w:tcBorders>
              <w:top w:val="nil"/>
              <w:left w:val="nil"/>
              <w:bottom w:val="single" w:sz="4" w:space="0" w:color="auto"/>
              <w:right w:val="single" w:sz="4" w:space="0" w:color="auto"/>
            </w:tcBorders>
            <w:shd w:val="clear" w:color="auto" w:fill="auto"/>
            <w:noWrap/>
            <w:vAlign w:val="bottom"/>
            <w:hideMark/>
          </w:tcPr>
          <w:p w14:paraId="75DD6F6E" w14:textId="77777777" w:rsidR="00184F2A" w:rsidRPr="00EC0124" w:rsidRDefault="00184F2A" w:rsidP="00CE586D">
            <w:pPr>
              <w:jc w:val="right"/>
              <w:rPr>
                <w:color w:val="000000"/>
                <w:sz w:val="22"/>
                <w:szCs w:val="22"/>
              </w:rPr>
            </w:pPr>
            <w:r w:rsidRPr="00EC0124">
              <w:rPr>
                <w:color w:val="000000"/>
                <w:sz w:val="22"/>
                <w:szCs w:val="22"/>
              </w:rPr>
              <w:t>883</w:t>
            </w:r>
          </w:p>
        </w:tc>
        <w:tc>
          <w:tcPr>
            <w:tcW w:w="495" w:type="pct"/>
            <w:tcBorders>
              <w:top w:val="nil"/>
              <w:left w:val="nil"/>
              <w:bottom w:val="single" w:sz="4" w:space="0" w:color="auto"/>
              <w:right w:val="single" w:sz="4" w:space="0" w:color="auto"/>
            </w:tcBorders>
            <w:shd w:val="clear" w:color="auto" w:fill="auto"/>
            <w:noWrap/>
            <w:vAlign w:val="bottom"/>
            <w:hideMark/>
          </w:tcPr>
          <w:p w14:paraId="4B08D7EE" w14:textId="77777777" w:rsidR="00184F2A" w:rsidRPr="00EC0124" w:rsidRDefault="00184F2A" w:rsidP="00CE586D">
            <w:pPr>
              <w:jc w:val="right"/>
              <w:rPr>
                <w:color w:val="000000"/>
                <w:sz w:val="22"/>
                <w:szCs w:val="22"/>
              </w:rPr>
            </w:pPr>
            <w:r w:rsidRPr="00EC0124">
              <w:rPr>
                <w:color w:val="000000"/>
                <w:sz w:val="22"/>
                <w:szCs w:val="22"/>
              </w:rPr>
              <w:t>892</w:t>
            </w:r>
          </w:p>
        </w:tc>
        <w:tc>
          <w:tcPr>
            <w:tcW w:w="496" w:type="pct"/>
            <w:tcBorders>
              <w:top w:val="nil"/>
              <w:left w:val="nil"/>
              <w:bottom w:val="single" w:sz="4" w:space="0" w:color="auto"/>
              <w:right w:val="single" w:sz="4" w:space="0" w:color="auto"/>
            </w:tcBorders>
            <w:shd w:val="clear" w:color="auto" w:fill="auto"/>
            <w:noWrap/>
            <w:vAlign w:val="bottom"/>
            <w:hideMark/>
          </w:tcPr>
          <w:p w14:paraId="2D50A0CD" w14:textId="77777777" w:rsidR="00184F2A" w:rsidRPr="00EC0124" w:rsidRDefault="00184F2A" w:rsidP="00CE586D">
            <w:pPr>
              <w:jc w:val="right"/>
              <w:rPr>
                <w:color w:val="000000"/>
                <w:sz w:val="22"/>
                <w:szCs w:val="22"/>
              </w:rPr>
            </w:pPr>
            <w:r w:rsidRPr="00EC0124">
              <w:rPr>
                <w:color w:val="000000"/>
                <w:sz w:val="22"/>
                <w:szCs w:val="22"/>
              </w:rPr>
              <w:t>916</w:t>
            </w:r>
          </w:p>
        </w:tc>
      </w:tr>
    </w:tbl>
    <w:p w14:paraId="00102339" w14:textId="0623E7B3" w:rsidR="005931C2" w:rsidRDefault="005931C2" w:rsidP="00184F2A">
      <w:pPr>
        <w:spacing w:after="3" w:line="479" w:lineRule="auto"/>
        <w:ind w:right="4"/>
        <w:jc w:val="both"/>
        <w:rPr>
          <w:b/>
          <w:szCs w:val="26"/>
        </w:rPr>
        <w:sectPr w:rsidR="005931C2" w:rsidSect="005931C2">
          <w:pgSz w:w="16838" w:h="11906" w:orient="landscape"/>
          <w:pgMar w:top="1701" w:right="1701" w:bottom="1701" w:left="2268" w:header="709" w:footer="709" w:gutter="0"/>
          <w:pgNumType w:start="1"/>
          <w:cols w:space="708"/>
          <w:titlePg/>
          <w:docGrid w:linePitch="360"/>
        </w:sectPr>
      </w:pPr>
    </w:p>
    <w:p w14:paraId="5BEF2AF1" w14:textId="77777777" w:rsidR="00184F2A" w:rsidRPr="00EC0124" w:rsidRDefault="00184F2A" w:rsidP="005931C2">
      <w:pPr>
        <w:spacing w:after="3" w:line="479" w:lineRule="auto"/>
        <w:ind w:right="4"/>
        <w:jc w:val="both"/>
        <w:rPr>
          <w:bCs/>
          <w:szCs w:val="26"/>
        </w:rPr>
      </w:pPr>
      <w:r w:rsidRPr="00EC0124">
        <w:rPr>
          <w:bCs/>
          <w:szCs w:val="26"/>
        </w:rPr>
        <w:lastRenderedPageBreak/>
        <w:t>Peso a la canal.</w:t>
      </w:r>
    </w:p>
    <w:tbl>
      <w:tblPr>
        <w:tblW w:w="7765" w:type="dxa"/>
        <w:tblCellMar>
          <w:left w:w="70" w:type="dxa"/>
          <w:right w:w="70" w:type="dxa"/>
        </w:tblCellMar>
        <w:tblLook w:val="04A0" w:firstRow="1" w:lastRow="0" w:firstColumn="1" w:lastColumn="0" w:noHBand="0" w:noVBand="1"/>
      </w:tblPr>
      <w:tblGrid>
        <w:gridCol w:w="1881"/>
        <w:gridCol w:w="2573"/>
        <w:gridCol w:w="1396"/>
        <w:gridCol w:w="1915"/>
      </w:tblGrid>
      <w:tr w:rsidR="00184F2A" w:rsidRPr="00EC0124" w14:paraId="56C129DA" w14:textId="77777777" w:rsidTr="00CE586D">
        <w:trPr>
          <w:trHeight w:val="334"/>
        </w:trPr>
        <w:tc>
          <w:tcPr>
            <w:tcW w:w="7765" w:type="dxa"/>
            <w:gridSpan w:val="4"/>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014F356C" w14:textId="77777777" w:rsidR="00184F2A" w:rsidRPr="00EC0124" w:rsidRDefault="00184F2A" w:rsidP="00CE586D">
            <w:pPr>
              <w:jc w:val="center"/>
              <w:rPr>
                <w:b/>
                <w:bCs/>
                <w:color w:val="000000"/>
              </w:rPr>
            </w:pPr>
            <w:r w:rsidRPr="00EC0124">
              <w:rPr>
                <w:b/>
                <w:bCs/>
                <w:color w:val="000000"/>
              </w:rPr>
              <w:t>Peso a la canal</w:t>
            </w:r>
          </w:p>
        </w:tc>
      </w:tr>
      <w:tr w:rsidR="00184F2A" w:rsidRPr="00EC0124" w14:paraId="29750A00"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5B9BD5" w:themeFill="accent1"/>
            <w:noWrap/>
            <w:vAlign w:val="bottom"/>
            <w:hideMark/>
          </w:tcPr>
          <w:p w14:paraId="4B6F842F" w14:textId="77777777" w:rsidR="00184F2A" w:rsidRPr="00EC0124" w:rsidRDefault="00184F2A" w:rsidP="00CE586D">
            <w:pPr>
              <w:rPr>
                <w:b/>
                <w:bCs/>
                <w:color w:val="000000"/>
              </w:rPr>
            </w:pPr>
            <w:r w:rsidRPr="00EC0124">
              <w:rPr>
                <w:b/>
                <w:bCs/>
                <w:color w:val="000000"/>
              </w:rPr>
              <w:t>Bloques</w:t>
            </w:r>
          </w:p>
        </w:tc>
        <w:tc>
          <w:tcPr>
            <w:tcW w:w="2573" w:type="dxa"/>
            <w:tcBorders>
              <w:top w:val="nil"/>
              <w:left w:val="nil"/>
              <w:bottom w:val="single" w:sz="4" w:space="0" w:color="auto"/>
              <w:right w:val="single" w:sz="4" w:space="0" w:color="auto"/>
            </w:tcBorders>
            <w:shd w:val="clear" w:color="auto" w:fill="5B9BD5" w:themeFill="accent1"/>
            <w:noWrap/>
            <w:vAlign w:val="bottom"/>
            <w:hideMark/>
          </w:tcPr>
          <w:p w14:paraId="102EEB46" w14:textId="77777777" w:rsidR="00184F2A" w:rsidRPr="00EC0124" w:rsidRDefault="00184F2A" w:rsidP="00CE586D">
            <w:pPr>
              <w:rPr>
                <w:b/>
                <w:bCs/>
                <w:color w:val="000000"/>
              </w:rPr>
            </w:pPr>
            <w:r w:rsidRPr="00EC0124">
              <w:rPr>
                <w:b/>
                <w:bCs/>
                <w:color w:val="000000"/>
              </w:rPr>
              <w:t>Tratamientos</w:t>
            </w:r>
          </w:p>
        </w:tc>
        <w:tc>
          <w:tcPr>
            <w:tcW w:w="1396" w:type="dxa"/>
            <w:tcBorders>
              <w:top w:val="nil"/>
              <w:left w:val="nil"/>
              <w:bottom w:val="single" w:sz="4" w:space="0" w:color="auto"/>
              <w:right w:val="single" w:sz="4" w:space="0" w:color="auto"/>
            </w:tcBorders>
            <w:shd w:val="clear" w:color="auto" w:fill="5B9BD5" w:themeFill="accent1"/>
            <w:noWrap/>
            <w:vAlign w:val="bottom"/>
            <w:hideMark/>
          </w:tcPr>
          <w:p w14:paraId="73049AFE" w14:textId="77777777" w:rsidR="00184F2A" w:rsidRPr="00EC0124" w:rsidRDefault="00184F2A" w:rsidP="00CE586D">
            <w:pPr>
              <w:rPr>
                <w:b/>
                <w:bCs/>
                <w:color w:val="000000"/>
              </w:rPr>
            </w:pPr>
            <w:r w:rsidRPr="00EC0124">
              <w:rPr>
                <w:b/>
                <w:bCs/>
                <w:color w:val="000000"/>
              </w:rPr>
              <w:t>Inicial</w:t>
            </w:r>
          </w:p>
        </w:tc>
        <w:tc>
          <w:tcPr>
            <w:tcW w:w="1913" w:type="dxa"/>
            <w:tcBorders>
              <w:top w:val="nil"/>
              <w:left w:val="nil"/>
              <w:bottom w:val="single" w:sz="4" w:space="0" w:color="auto"/>
              <w:right w:val="single" w:sz="4" w:space="0" w:color="auto"/>
            </w:tcBorders>
            <w:shd w:val="clear" w:color="auto" w:fill="5B9BD5" w:themeFill="accent1"/>
            <w:noWrap/>
            <w:vAlign w:val="bottom"/>
            <w:hideMark/>
          </w:tcPr>
          <w:p w14:paraId="12BAF5D1" w14:textId="77777777" w:rsidR="00184F2A" w:rsidRPr="00EC0124" w:rsidRDefault="00184F2A" w:rsidP="00CE586D">
            <w:pPr>
              <w:rPr>
                <w:b/>
                <w:bCs/>
                <w:color w:val="000000"/>
              </w:rPr>
            </w:pPr>
            <w:r w:rsidRPr="00EC0124">
              <w:rPr>
                <w:b/>
                <w:bCs/>
                <w:color w:val="000000"/>
              </w:rPr>
              <w:t>PC</w:t>
            </w:r>
          </w:p>
        </w:tc>
      </w:tr>
      <w:tr w:rsidR="00184F2A" w:rsidRPr="00EC0124" w14:paraId="439511DF"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A0D68E3" w14:textId="77777777" w:rsidR="00184F2A" w:rsidRPr="00EC0124" w:rsidRDefault="00184F2A" w:rsidP="00CE586D">
            <w:pPr>
              <w:jc w:val="right"/>
              <w:rPr>
                <w:color w:val="000000"/>
              </w:rPr>
            </w:pPr>
            <w:r w:rsidRPr="00EC0124">
              <w:rPr>
                <w:color w:val="000000"/>
              </w:rPr>
              <w:t>1</w:t>
            </w:r>
          </w:p>
        </w:tc>
        <w:tc>
          <w:tcPr>
            <w:tcW w:w="2573" w:type="dxa"/>
            <w:tcBorders>
              <w:top w:val="nil"/>
              <w:left w:val="nil"/>
              <w:bottom w:val="single" w:sz="4" w:space="0" w:color="auto"/>
              <w:right w:val="single" w:sz="4" w:space="0" w:color="auto"/>
            </w:tcBorders>
            <w:shd w:val="clear" w:color="auto" w:fill="auto"/>
            <w:noWrap/>
            <w:vAlign w:val="bottom"/>
            <w:hideMark/>
          </w:tcPr>
          <w:p w14:paraId="3F7D797F" w14:textId="77777777" w:rsidR="00184F2A" w:rsidRPr="00EC0124" w:rsidRDefault="00184F2A" w:rsidP="00CE586D">
            <w:pPr>
              <w:jc w:val="right"/>
              <w:rPr>
                <w:color w:val="000000"/>
              </w:rPr>
            </w:pPr>
            <w:r w:rsidRPr="00EC0124">
              <w:rPr>
                <w:color w:val="000000"/>
              </w:rPr>
              <w:t>1</w:t>
            </w:r>
          </w:p>
        </w:tc>
        <w:tc>
          <w:tcPr>
            <w:tcW w:w="1396" w:type="dxa"/>
            <w:tcBorders>
              <w:top w:val="nil"/>
              <w:left w:val="nil"/>
              <w:bottom w:val="single" w:sz="4" w:space="0" w:color="auto"/>
              <w:right w:val="single" w:sz="4" w:space="0" w:color="auto"/>
            </w:tcBorders>
            <w:shd w:val="clear" w:color="auto" w:fill="auto"/>
            <w:noWrap/>
            <w:vAlign w:val="bottom"/>
            <w:hideMark/>
          </w:tcPr>
          <w:p w14:paraId="4BAADD58" w14:textId="77777777" w:rsidR="00184F2A" w:rsidRPr="00EC0124" w:rsidRDefault="00184F2A" w:rsidP="00CE586D">
            <w:pPr>
              <w:jc w:val="right"/>
              <w:rPr>
                <w:color w:val="000000"/>
              </w:rPr>
            </w:pPr>
            <w:r w:rsidRPr="00EC0124">
              <w:rPr>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74FA5B7F" w14:textId="77777777" w:rsidR="00184F2A" w:rsidRPr="00EC0124" w:rsidRDefault="00184F2A" w:rsidP="00CE586D">
            <w:pPr>
              <w:jc w:val="right"/>
              <w:rPr>
                <w:color w:val="000000"/>
              </w:rPr>
            </w:pPr>
            <w:r w:rsidRPr="00EC0124">
              <w:rPr>
                <w:color w:val="000000"/>
              </w:rPr>
              <w:t>1474.9</w:t>
            </w:r>
          </w:p>
        </w:tc>
      </w:tr>
      <w:tr w:rsidR="00184F2A" w:rsidRPr="00EC0124" w14:paraId="47C10F1E"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8DB5FDE" w14:textId="77777777" w:rsidR="00184F2A" w:rsidRPr="00EC0124" w:rsidRDefault="00184F2A" w:rsidP="00CE586D">
            <w:pPr>
              <w:jc w:val="right"/>
              <w:rPr>
                <w:color w:val="000000"/>
              </w:rPr>
            </w:pPr>
            <w:r w:rsidRPr="00EC0124">
              <w:rPr>
                <w:color w:val="000000"/>
              </w:rPr>
              <w:t>1</w:t>
            </w:r>
          </w:p>
        </w:tc>
        <w:tc>
          <w:tcPr>
            <w:tcW w:w="2573" w:type="dxa"/>
            <w:tcBorders>
              <w:top w:val="nil"/>
              <w:left w:val="nil"/>
              <w:bottom w:val="single" w:sz="4" w:space="0" w:color="auto"/>
              <w:right w:val="single" w:sz="4" w:space="0" w:color="auto"/>
            </w:tcBorders>
            <w:shd w:val="clear" w:color="auto" w:fill="auto"/>
            <w:noWrap/>
            <w:vAlign w:val="bottom"/>
            <w:hideMark/>
          </w:tcPr>
          <w:p w14:paraId="22F9A8E8" w14:textId="77777777" w:rsidR="00184F2A" w:rsidRPr="00EC0124" w:rsidRDefault="00184F2A" w:rsidP="00CE586D">
            <w:pPr>
              <w:jc w:val="right"/>
              <w:rPr>
                <w:color w:val="000000"/>
              </w:rPr>
            </w:pPr>
            <w:r w:rsidRPr="00EC0124">
              <w:rPr>
                <w:color w:val="000000"/>
              </w:rPr>
              <w:t>2</w:t>
            </w:r>
          </w:p>
        </w:tc>
        <w:tc>
          <w:tcPr>
            <w:tcW w:w="1396" w:type="dxa"/>
            <w:tcBorders>
              <w:top w:val="nil"/>
              <w:left w:val="nil"/>
              <w:bottom w:val="single" w:sz="4" w:space="0" w:color="auto"/>
              <w:right w:val="single" w:sz="4" w:space="0" w:color="auto"/>
            </w:tcBorders>
            <w:shd w:val="clear" w:color="auto" w:fill="auto"/>
            <w:noWrap/>
            <w:vAlign w:val="bottom"/>
            <w:hideMark/>
          </w:tcPr>
          <w:p w14:paraId="5ED19D47" w14:textId="77777777" w:rsidR="00184F2A" w:rsidRPr="00EC0124" w:rsidRDefault="00184F2A" w:rsidP="00CE586D">
            <w:pPr>
              <w:jc w:val="right"/>
              <w:rPr>
                <w:color w:val="000000"/>
              </w:rPr>
            </w:pPr>
            <w:r w:rsidRPr="00EC0124">
              <w:rPr>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2A8B9432" w14:textId="77777777" w:rsidR="00184F2A" w:rsidRPr="00EC0124" w:rsidRDefault="00184F2A" w:rsidP="00CE586D">
            <w:pPr>
              <w:jc w:val="right"/>
              <w:rPr>
                <w:color w:val="000000"/>
              </w:rPr>
            </w:pPr>
            <w:r w:rsidRPr="00EC0124">
              <w:rPr>
                <w:color w:val="000000"/>
              </w:rPr>
              <w:t>1848.75</w:t>
            </w:r>
          </w:p>
        </w:tc>
      </w:tr>
      <w:tr w:rsidR="00184F2A" w:rsidRPr="00EC0124" w14:paraId="40ACAA06"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46DBA47" w14:textId="77777777" w:rsidR="00184F2A" w:rsidRPr="00EC0124" w:rsidRDefault="00184F2A" w:rsidP="00CE586D">
            <w:pPr>
              <w:jc w:val="right"/>
              <w:rPr>
                <w:color w:val="000000"/>
              </w:rPr>
            </w:pPr>
            <w:r w:rsidRPr="00EC0124">
              <w:rPr>
                <w:color w:val="000000"/>
              </w:rPr>
              <w:t>1</w:t>
            </w:r>
          </w:p>
        </w:tc>
        <w:tc>
          <w:tcPr>
            <w:tcW w:w="2573" w:type="dxa"/>
            <w:tcBorders>
              <w:top w:val="nil"/>
              <w:left w:val="nil"/>
              <w:bottom w:val="single" w:sz="4" w:space="0" w:color="auto"/>
              <w:right w:val="single" w:sz="4" w:space="0" w:color="auto"/>
            </w:tcBorders>
            <w:shd w:val="clear" w:color="auto" w:fill="auto"/>
            <w:noWrap/>
            <w:vAlign w:val="bottom"/>
            <w:hideMark/>
          </w:tcPr>
          <w:p w14:paraId="10902178" w14:textId="77777777" w:rsidR="00184F2A" w:rsidRPr="00EC0124" w:rsidRDefault="00184F2A" w:rsidP="00CE586D">
            <w:pPr>
              <w:jc w:val="right"/>
              <w:rPr>
                <w:color w:val="000000"/>
              </w:rPr>
            </w:pPr>
            <w:r w:rsidRPr="00EC0124">
              <w:rPr>
                <w:color w:val="000000"/>
              </w:rPr>
              <w:t>3</w:t>
            </w:r>
          </w:p>
        </w:tc>
        <w:tc>
          <w:tcPr>
            <w:tcW w:w="1396" w:type="dxa"/>
            <w:tcBorders>
              <w:top w:val="nil"/>
              <w:left w:val="nil"/>
              <w:bottom w:val="single" w:sz="4" w:space="0" w:color="auto"/>
              <w:right w:val="single" w:sz="4" w:space="0" w:color="auto"/>
            </w:tcBorders>
            <w:shd w:val="clear" w:color="auto" w:fill="auto"/>
            <w:noWrap/>
            <w:vAlign w:val="bottom"/>
            <w:hideMark/>
          </w:tcPr>
          <w:p w14:paraId="0460ACBF" w14:textId="77777777" w:rsidR="00184F2A" w:rsidRPr="00EC0124" w:rsidRDefault="00184F2A" w:rsidP="00CE586D">
            <w:pPr>
              <w:jc w:val="right"/>
              <w:rPr>
                <w:color w:val="000000"/>
              </w:rPr>
            </w:pPr>
            <w:r w:rsidRPr="00EC0124">
              <w:rPr>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0BCFDF0D" w14:textId="77777777" w:rsidR="00184F2A" w:rsidRPr="00EC0124" w:rsidRDefault="00184F2A" w:rsidP="00CE586D">
            <w:pPr>
              <w:jc w:val="right"/>
              <w:rPr>
                <w:color w:val="000000"/>
              </w:rPr>
            </w:pPr>
            <w:r w:rsidRPr="00EC0124">
              <w:rPr>
                <w:color w:val="000000"/>
              </w:rPr>
              <w:t>1582.7</w:t>
            </w:r>
          </w:p>
        </w:tc>
      </w:tr>
      <w:tr w:rsidR="00184F2A" w:rsidRPr="00EC0124" w14:paraId="1984ED58"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3B0379C7" w14:textId="77777777" w:rsidR="00184F2A" w:rsidRPr="00EC0124" w:rsidRDefault="00184F2A" w:rsidP="00CE586D">
            <w:pPr>
              <w:jc w:val="right"/>
              <w:rPr>
                <w:color w:val="000000"/>
              </w:rPr>
            </w:pPr>
            <w:r w:rsidRPr="00EC0124">
              <w:rPr>
                <w:color w:val="000000"/>
              </w:rPr>
              <w:t>1</w:t>
            </w:r>
          </w:p>
        </w:tc>
        <w:tc>
          <w:tcPr>
            <w:tcW w:w="2573" w:type="dxa"/>
            <w:tcBorders>
              <w:top w:val="nil"/>
              <w:left w:val="nil"/>
              <w:bottom w:val="single" w:sz="4" w:space="0" w:color="auto"/>
              <w:right w:val="single" w:sz="4" w:space="0" w:color="auto"/>
            </w:tcBorders>
            <w:shd w:val="clear" w:color="auto" w:fill="auto"/>
            <w:noWrap/>
            <w:vAlign w:val="bottom"/>
            <w:hideMark/>
          </w:tcPr>
          <w:p w14:paraId="0F6399B8" w14:textId="77777777" w:rsidR="00184F2A" w:rsidRPr="00EC0124" w:rsidRDefault="00184F2A" w:rsidP="00CE586D">
            <w:pPr>
              <w:jc w:val="right"/>
              <w:rPr>
                <w:color w:val="000000"/>
              </w:rPr>
            </w:pPr>
            <w:r w:rsidRPr="00EC0124">
              <w:rPr>
                <w:color w:val="000000"/>
              </w:rPr>
              <w:t>4</w:t>
            </w:r>
          </w:p>
        </w:tc>
        <w:tc>
          <w:tcPr>
            <w:tcW w:w="1396" w:type="dxa"/>
            <w:tcBorders>
              <w:top w:val="nil"/>
              <w:left w:val="nil"/>
              <w:bottom w:val="single" w:sz="4" w:space="0" w:color="auto"/>
              <w:right w:val="single" w:sz="4" w:space="0" w:color="auto"/>
            </w:tcBorders>
            <w:shd w:val="clear" w:color="auto" w:fill="auto"/>
            <w:noWrap/>
            <w:vAlign w:val="bottom"/>
            <w:hideMark/>
          </w:tcPr>
          <w:p w14:paraId="7B0CD3D3" w14:textId="77777777" w:rsidR="00184F2A" w:rsidRPr="00EC0124" w:rsidRDefault="00184F2A" w:rsidP="00CE586D">
            <w:pPr>
              <w:jc w:val="right"/>
              <w:rPr>
                <w:color w:val="000000"/>
              </w:rPr>
            </w:pPr>
            <w:r w:rsidRPr="00EC0124">
              <w:rPr>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14:paraId="36273765" w14:textId="77777777" w:rsidR="00184F2A" w:rsidRPr="00EC0124" w:rsidRDefault="00184F2A" w:rsidP="00CE586D">
            <w:pPr>
              <w:jc w:val="right"/>
              <w:rPr>
                <w:color w:val="000000"/>
              </w:rPr>
            </w:pPr>
            <w:r w:rsidRPr="00EC0124">
              <w:rPr>
                <w:color w:val="000000"/>
              </w:rPr>
              <w:t>1617.7</w:t>
            </w:r>
          </w:p>
        </w:tc>
      </w:tr>
      <w:tr w:rsidR="00184F2A" w:rsidRPr="00EC0124" w14:paraId="735972A2"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1B91FFAB" w14:textId="77777777" w:rsidR="00184F2A" w:rsidRPr="00EC0124" w:rsidRDefault="00184F2A" w:rsidP="00CE586D">
            <w:pPr>
              <w:jc w:val="right"/>
              <w:rPr>
                <w:color w:val="000000"/>
              </w:rPr>
            </w:pPr>
            <w:r w:rsidRPr="00EC0124">
              <w:rPr>
                <w:color w:val="000000"/>
              </w:rPr>
              <w:t>2</w:t>
            </w:r>
          </w:p>
        </w:tc>
        <w:tc>
          <w:tcPr>
            <w:tcW w:w="2573" w:type="dxa"/>
            <w:tcBorders>
              <w:top w:val="nil"/>
              <w:left w:val="nil"/>
              <w:bottom w:val="single" w:sz="4" w:space="0" w:color="auto"/>
              <w:right w:val="single" w:sz="4" w:space="0" w:color="auto"/>
            </w:tcBorders>
            <w:shd w:val="clear" w:color="auto" w:fill="auto"/>
            <w:noWrap/>
            <w:vAlign w:val="bottom"/>
            <w:hideMark/>
          </w:tcPr>
          <w:p w14:paraId="4B0A0D86" w14:textId="77777777" w:rsidR="00184F2A" w:rsidRPr="00EC0124" w:rsidRDefault="00184F2A" w:rsidP="00CE586D">
            <w:pPr>
              <w:jc w:val="right"/>
              <w:rPr>
                <w:color w:val="000000"/>
              </w:rPr>
            </w:pPr>
            <w:r w:rsidRPr="00EC0124">
              <w:rPr>
                <w:color w:val="000000"/>
              </w:rPr>
              <w:t>1</w:t>
            </w:r>
          </w:p>
        </w:tc>
        <w:tc>
          <w:tcPr>
            <w:tcW w:w="1396" w:type="dxa"/>
            <w:tcBorders>
              <w:top w:val="nil"/>
              <w:left w:val="nil"/>
              <w:bottom w:val="single" w:sz="4" w:space="0" w:color="auto"/>
              <w:right w:val="single" w:sz="4" w:space="0" w:color="auto"/>
            </w:tcBorders>
            <w:shd w:val="clear" w:color="auto" w:fill="auto"/>
            <w:noWrap/>
            <w:vAlign w:val="bottom"/>
            <w:hideMark/>
          </w:tcPr>
          <w:p w14:paraId="5BB5B5AE" w14:textId="77777777" w:rsidR="00184F2A" w:rsidRPr="00EC0124" w:rsidRDefault="00184F2A" w:rsidP="00CE586D">
            <w:pPr>
              <w:jc w:val="right"/>
              <w:rPr>
                <w:color w:val="000000"/>
              </w:rPr>
            </w:pPr>
            <w:r w:rsidRPr="00EC0124">
              <w:rPr>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6507B28B" w14:textId="77777777" w:rsidR="00184F2A" w:rsidRPr="00EC0124" w:rsidRDefault="00184F2A" w:rsidP="00CE586D">
            <w:pPr>
              <w:jc w:val="right"/>
              <w:rPr>
                <w:color w:val="000000"/>
              </w:rPr>
            </w:pPr>
            <w:r w:rsidRPr="00EC0124">
              <w:rPr>
                <w:color w:val="000000"/>
              </w:rPr>
              <w:t>1642.68</w:t>
            </w:r>
          </w:p>
        </w:tc>
      </w:tr>
      <w:tr w:rsidR="00184F2A" w:rsidRPr="00EC0124" w14:paraId="6BE7F0FC"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98F9F85" w14:textId="77777777" w:rsidR="00184F2A" w:rsidRPr="00EC0124" w:rsidRDefault="00184F2A" w:rsidP="00CE586D">
            <w:pPr>
              <w:jc w:val="right"/>
              <w:rPr>
                <w:color w:val="000000"/>
              </w:rPr>
            </w:pPr>
            <w:r w:rsidRPr="00EC0124">
              <w:rPr>
                <w:color w:val="000000"/>
              </w:rPr>
              <w:t>2</w:t>
            </w:r>
          </w:p>
        </w:tc>
        <w:tc>
          <w:tcPr>
            <w:tcW w:w="2573" w:type="dxa"/>
            <w:tcBorders>
              <w:top w:val="nil"/>
              <w:left w:val="nil"/>
              <w:bottom w:val="single" w:sz="4" w:space="0" w:color="auto"/>
              <w:right w:val="single" w:sz="4" w:space="0" w:color="auto"/>
            </w:tcBorders>
            <w:shd w:val="clear" w:color="auto" w:fill="auto"/>
            <w:noWrap/>
            <w:vAlign w:val="bottom"/>
            <w:hideMark/>
          </w:tcPr>
          <w:p w14:paraId="25E79619" w14:textId="77777777" w:rsidR="00184F2A" w:rsidRPr="00EC0124" w:rsidRDefault="00184F2A" w:rsidP="00CE586D">
            <w:pPr>
              <w:jc w:val="right"/>
              <w:rPr>
                <w:color w:val="000000"/>
              </w:rPr>
            </w:pPr>
            <w:r w:rsidRPr="00EC0124">
              <w:rPr>
                <w:color w:val="000000"/>
              </w:rPr>
              <w:t>2</w:t>
            </w:r>
          </w:p>
        </w:tc>
        <w:tc>
          <w:tcPr>
            <w:tcW w:w="1396" w:type="dxa"/>
            <w:tcBorders>
              <w:top w:val="nil"/>
              <w:left w:val="nil"/>
              <w:bottom w:val="single" w:sz="4" w:space="0" w:color="auto"/>
              <w:right w:val="single" w:sz="4" w:space="0" w:color="auto"/>
            </w:tcBorders>
            <w:shd w:val="clear" w:color="auto" w:fill="auto"/>
            <w:noWrap/>
            <w:vAlign w:val="bottom"/>
            <w:hideMark/>
          </w:tcPr>
          <w:p w14:paraId="4075FC52" w14:textId="77777777" w:rsidR="00184F2A" w:rsidRPr="00EC0124" w:rsidRDefault="00184F2A" w:rsidP="00CE586D">
            <w:pPr>
              <w:jc w:val="right"/>
              <w:rPr>
                <w:color w:val="000000"/>
              </w:rPr>
            </w:pPr>
            <w:r w:rsidRPr="00EC0124">
              <w:rPr>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14:paraId="095DBB52" w14:textId="77777777" w:rsidR="00184F2A" w:rsidRPr="00EC0124" w:rsidRDefault="00184F2A" w:rsidP="00CE586D">
            <w:pPr>
              <w:jc w:val="right"/>
              <w:rPr>
                <w:color w:val="000000"/>
              </w:rPr>
            </w:pPr>
            <w:r w:rsidRPr="00EC0124">
              <w:rPr>
                <w:color w:val="000000"/>
              </w:rPr>
              <w:t>1948.93</w:t>
            </w:r>
          </w:p>
        </w:tc>
      </w:tr>
      <w:tr w:rsidR="00184F2A" w:rsidRPr="00EC0124" w14:paraId="43426744"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3C14D63A" w14:textId="77777777" w:rsidR="00184F2A" w:rsidRPr="00EC0124" w:rsidRDefault="00184F2A" w:rsidP="00CE586D">
            <w:pPr>
              <w:jc w:val="right"/>
              <w:rPr>
                <w:color w:val="000000"/>
              </w:rPr>
            </w:pPr>
            <w:r w:rsidRPr="00EC0124">
              <w:rPr>
                <w:color w:val="000000"/>
              </w:rPr>
              <w:t>2</w:t>
            </w:r>
          </w:p>
        </w:tc>
        <w:tc>
          <w:tcPr>
            <w:tcW w:w="2573" w:type="dxa"/>
            <w:tcBorders>
              <w:top w:val="nil"/>
              <w:left w:val="nil"/>
              <w:bottom w:val="single" w:sz="4" w:space="0" w:color="auto"/>
              <w:right w:val="single" w:sz="4" w:space="0" w:color="auto"/>
            </w:tcBorders>
            <w:shd w:val="clear" w:color="auto" w:fill="auto"/>
            <w:noWrap/>
            <w:vAlign w:val="bottom"/>
            <w:hideMark/>
          </w:tcPr>
          <w:p w14:paraId="066B5174" w14:textId="77777777" w:rsidR="00184F2A" w:rsidRPr="00EC0124" w:rsidRDefault="00184F2A" w:rsidP="00CE586D">
            <w:pPr>
              <w:jc w:val="right"/>
              <w:rPr>
                <w:color w:val="000000"/>
              </w:rPr>
            </w:pPr>
            <w:r w:rsidRPr="00EC0124">
              <w:rPr>
                <w:color w:val="000000"/>
              </w:rPr>
              <w:t>3</w:t>
            </w:r>
          </w:p>
        </w:tc>
        <w:tc>
          <w:tcPr>
            <w:tcW w:w="1396" w:type="dxa"/>
            <w:tcBorders>
              <w:top w:val="nil"/>
              <w:left w:val="nil"/>
              <w:bottom w:val="single" w:sz="4" w:space="0" w:color="auto"/>
              <w:right w:val="single" w:sz="4" w:space="0" w:color="auto"/>
            </w:tcBorders>
            <w:shd w:val="clear" w:color="auto" w:fill="auto"/>
            <w:noWrap/>
            <w:vAlign w:val="bottom"/>
            <w:hideMark/>
          </w:tcPr>
          <w:p w14:paraId="5E209592" w14:textId="77777777" w:rsidR="00184F2A" w:rsidRPr="00EC0124" w:rsidRDefault="00184F2A" w:rsidP="00CE586D">
            <w:pPr>
              <w:jc w:val="right"/>
              <w:rPr>
                <w:color w:val="000000"/>
              </w:rPr>
            </w:pPr>
            <w:r w:rsidRPr="00EC0124">
              <w:rPr>
                <w:color w:val="000000"/>
              </w:rPr>
              <w:t>42</w:t>
            </w:r>
          </w:p>
        </w:tc>
        <w:tc>
          <w:tcPr>
            <w:tcW w:w="1913" w:type="dxa"/>
            <w:tcBorders>
              <w:top w:val="nil"/>
              <w:left w:val="nil"/>
              <w:bottom w:val="single" w:sz="4" w:space="0" w:color="auto"/>
              <w:right w:val="single" w:sz="4" w:space="0" w:color="auto"/>
            </w:tcBorders>
            <w:shd w:val="clear" w:color="auto" w:fill="auto"/>
            <w:noWrap/>
            <w:vAlign w:val="bottom"/>
            <w:hideMark/>
          </w:tcPr>
          <w:p w14:paraId="2316F85A" w14:textId="77777777" w:rsidR="00184F2A" w:rsidRPr="00EC0124" w:rsidRDefault="00184F2A" w:rsidP="00CE586D">
            <w:pPr>
              <w:jc w:val="right"/>
              <w:rPr>
                <w:color w:val="000000"/>
              </w:rPr>
            </w:pPr>
            <w:r w:rsidRPr="00EC0124">
              <w:rPr>
                <w:color w:val="000000"/>
              </w:rPr>
              <w:t>1586.9</w:t>
            </w:r>
          </w:p>
        </w:tc>
      </w:tr>
      <w:tr w:rsidR="00184F2A" w:rsidRPr="00EC0124" w14:paraId="66678BE9"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65807BFC" w14:textId="77777777" w:rsidR="00184F2A" w:rsidRPr="00EC0124" w:rsidRDefault="00184F2A" w:rsidP="00CE586D">
            <w:pPr>
              <w:jc w:val="right"/>
              <w:rPr>
                <w:color w:val="000000"/>
              </w:rPr>
            </w:pPr>
            <w:r w:rsidRPr="00EC0124">
              <w:rPr>
                <w:color w:val="000000"/>
              </w:rPr>
              <w:t>2</w:t>
            </w:r>
          </w:p>
        </w:tc>
        <w:tc>
          <w:tcPr>
            <w:tcW w:w="2573" w:type="dxa"/>
            <w:tcBorders>
              <w:top w:val="nil"/>
              <w:left w:val="nil"/>
              <w:bottom w:val="single" w:sz="4" w:space="0" w:color="auto"/>
              <w:right w:val="single" w:sz="4" w:space="0" w:color="auto"/>
            </w:tcBorders>
            <w:shd w:val="clear" w:color="auto" w:fill="auto"/>
            <w:noWrap/>
            <w:vAlign w:val="bottom"/>
            <w:hideMark/>
          </w:tcPr>
          <w:p w14:paraId="0D215C0D" w14:textId="77777777" w:rsidR="00184F2A" w:rsidRPr="00EC0124" w:rsidRDefault="00184F2A" w:rsidP="00CE586D">
            <w:pPr>
              <w:jc w:val="right"/>
              <w:rPr>
                <w:color w:val="000000"/>
              </w:rPr>
            </w:pPr>
            <w:r w:rsidRPr="00EC0124">
              <w:rPr>
                <w:color w:val="000000"/>
              </w:rPr>
              <w:t>4</w:t>
            </w:r>
          </w:p>
        </w:tc>
        <w:tc>
          <w:tcPr>
            <w:tcW w:w="1396" w:type="dxa"/>
            <w:tcBorders>
              <w:top w:val="nil"/>
              <w:left w:val="nil"/>
              <w:bottom w:val="single" w:sz="4" w:space="0" w:color="auto"/>
              <w:right w:val="single" w:sz="4" w:space="0" w:color="auto"/>
            </w:tcBorders>
            <w:shd w:val="clear" w:color="auto" w:fill="auto"/>
            <w:noWrap/>
            <w:vAlign w:val="bottom"/>
            <w:hideMark/>
          </w:tcPr>
          <w:p w14:paraId="53D5089B" w14:textId="77777777" w:rsidR="00184F2A" w:rsidRPr="00EC0124" w:rsidRDefault="00184F2A" w:rsidP="00CE586D">
            <w:pPr>
              <w:jc w:val="right"/>
              <w:rPr>
                <w:color w:val="000000"/>
              </w:rPr>
            </w:pPr>
            <w:r w:rsidRPr="00EC0124">
              <w:rPr>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2EB810C1" w14:textId="77777777" w:rsidR="00184F2A" w:rsidRPr="00EC0124" w:rsidRDefault="00184F2A" w:rsidP="00CE586D">
            <w:pPr>
              <w:jc w:val="right"/>
              <w:rPr>
                <w:color w:val="000000"/>
              </w:rPr>
            </w:pPr>
            <w:r w:rsidRPr="00EC0124">
              <w:rPr>
                <w:color w:val="000000"/>
              </w:rPr>
              <w:t>1621.9</w:t>
            </w:r>
          </w:p>
        </w:tc>
      </w:tr>
      <w:tr w:rsidR="00184F2A" w:rsidRPr="00EC0124" w14:paraId="37B1F26F"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2D6F54A5" w14:textId="77777777" w:rsidR="00184F2A" w:rsidRPr="00EC0124" w:rsidRDefault="00184F2A" w:rsidP="00CE586D">
            <w:pPr>
              <w:jc w:val="right"/>
              <w:rPr>
                <w:color w:val="000000"/>
              </w:rPr>
            </w:pPr>
            <w:r w:rsidRPr="00EC0124">
              <w:rPr>
                <w:color w:val="000000"/>
              </w:rPr>
              <w:t>3</w:t>
            </w:r>
          </w:p>
        </w:tc>
        <w:tc>
          <w:tcPr>
            <w:tcW w:w="2573" w:type="dxa"/>
            <w:tcBorders>
              <w:top w:val="nil"/>
              <w:left w:val="nil"/>
              <w:bottom w:val="single" w:sz="4" w:space="0" w:color="auto"/>
              <w:right w:val="single" w:sz="4" w:space="0" w:color="auto"/>
            </w:tcBorders>
            <w:shd w:val="clear" w:color="auto" w:fill="auto"/>
            <w:noWrap/>
            <w:vAlign w:val="bottom"/>
            <w:hideMark/>
          </w:tcPr>
          <w:p w14:paraId="230F001B" w14:textId="77777777" w:rsidR="00184F2A" w:rsidRPr="00EC0124" w:rsidRDefault="00184F2A" w:rsidP="00CE586D">
            <w:pPr>
              <w:jc w:val="right"/>
              <w:rPr>
                <w:color w:val="000000"/>
              </w:rPr>
            </w:pPr>
            <w:r w:rsidRPr="00EC0124">
              <w:rPr>
                <w:color w:val="000000"/>
              </w:rPr>
              <w:t>1</w:t>
            </w:r>
          </w:p>
        </w:tc>
        <w:tc>
          <w:tcPr>
            <w:tcW w:w="1396" w:type="dxa"/>
            <w:tcBorders>
              <w:top w:val="nil"/>
              <w:left w:val="nil"/>
              <w:bottom w:val="single" w:sz="4" w:space="0" w:color="auto"/>
              <w:right w:val="single" w:sz="4" w:space="0" w:color="auto"/>
            </w:tcBorders>
            <w:shd w:val="clear" w:color="auto" w:fill="auto"/>
            <w:noWrap/>
            <w:vAlign w:val="bottom"/>
            <w:hideMark/>
          </w:tcPr>
          <w:p w14:paraId="1183CE33" w14:textId="77777777" w:rsidR="00184F2A" w:rsidRPr="00EC0124" w:rsidRDefault="00184F2A" w:rsidP="00CE586D">
            <w:pPr>
              <w:jc w:val="right"/>
              <w:rPr>
                <w:color w:val="000000"/>
              </w:rPr>
            </w:pPr>
            <w:r w:rsidRPr="00EC0124">
              <w:rPr>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088A2B76" w14:textId="77777777" w:rsidR="00184F2A" w:rsidRPr="00EC0124" w:rsidRDefault="00184F2A" w:rsidP="00CE586D">
            <w:pPr>
              <w:jc w:val="right"/>
              <w:rPr>
                <w:color w:val="000000"/>
              </w:rPr>
            </w:pPr>
            <w:r w:rsidRPr="00EC0124">
              <w:rPr>
                <w:color w:val="000000"/>
              </w:rPr>
              <w:t>1604.36</w:t>
            </w:r>
          </w:p>
        </w:tc>
      </w:tr>
      <w:tr w:rsidR="00184F2A" w:rsidRPr="00EC0124" w14:paraId="2078B0F7"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40AE5860" w14:textId="77777777" w:rsidR="00184F2A" w:rsidRPr="00EC0124" w:rsidRDefault="00184F2A" w:rsidP="00CE586D">
            <w:pPr>
              <w:jc w:val="right"/>
              <w:rPr>
                <w:color w:val="000000"/>
              </w:rPr>
            </w:pPr>
            <w:r w:rsidRPr="00EC0124">
              <w:rPr>
                <w:color w:val="000000"/>
              </w:rPr>
              <w:t>3</w:t>
            </w:r>
          </w:p>
        </w:tc>
        <w:tc>
          <w:tcPr>
            <w:tcW w:w="2573" w:type="dxa"/>
            <w:tcBorders>
              <w:top w:val="nil"/>
              <w:left w:val="nil"/>
              <w:bottom w:val="single" w:sz="4" w:space="0" w:color="auto"/>
              <w:right w:val="single" w:sz="4" w:space="0" w:color="auto"/>
            </w:tcBorders>
            <w:shd w:val="clear" w:color="auto" w:fill="auto"/>
            <w:noWrap/>
            <w:vAlign w:val="bottom"/>
            <w:hideMark/>
          </w:tcPr>
          <w:p w14:paraId="7B8142B9" w14:textId="77777777" w:rsidR="00184F2A" w:rsidRPr="00EC0124" w:rsidRDefault="00184F2A" w:rsidP="00CE586D">
            <w:pPr>
              <w:jc w:val="right"/>
              <w:rPr>
                <w:color w:val="000000"/>
              </w:rPr>
            </w:pPr>
            <w:r w:rsidRPr="00EC0124">
              <w:rPr>
                <w:color w:val="000000"/>
              </w:rPr>
              <w:t>2</w:t>
            </w:r>
          </w:p>
        </w:tc>
        <w:tc>
          <w:tcPr>
            <w:tcW w:w="1396" w:type="dxa"/>
            <w:tcBorders>
              <w:top w:val="nil"/>
              <w:left w:val="nil"/>
              <w:bottom w:val="single" w:sz="4" w:space="0" w:color="auto"/>
              <w:right w:val="single" w:sz="4" w:space="0" w:color="auto"/>
            </w:tcBorders>
            <w:shd w:val="clear" w:color="auto" w:fill="auto"/>
            <w:noWrap/>
            <w:vAlign w:val="bottom"/>
            <w:hideMark/>
          </w:tcPr>
          <w:p w14:paraId="28E9A9F8" w14:textId="77777777" w:rsidR="00184F2A" w:rsidRPr="00EC0124" w:rsidRDefault="00184F2A" w:rsidP="00CE586D">
            <w:pPr>
              <w:jc w:val="right"/>
              <w:rPr>
                <w:color w:val="000000"/>
              </w:rPr>
            </w:pPr>
            <w:r w:rsidRPr="00EC0124">
              <w:rPr>
                <w:color w:val="000000"/>
              </w:rPr>
              <w:t>41</w:t>
            </w:r>
          </w:p>
        </w:tc>
        <w:tc>
          <w:tcPr>
            <w:tcW w:w="1913" w:type="dxa"/>
            <w:tcBorders>
              <w:top w:val="nil"/>
              <w:left w:val="nil"/>
              <w:bottom w:val="single" w:sz="4" w:space="0" w:color="auto"/>
              <w:right w:val="single" w:sz="4" w:space="0" w:color="auto"/>
            </w:tcBorders>
            <w:shd w:val="clear" w:color="auto" w:fill="auto"/>
            <w:noWrap/>
            <w:vAlign w:val="bottom"/>
            <w:hideMark/>
          </w:tcPr>
          <w:p w14:paraId="272A6530" w14:textId="77777777" w:rsidR="00184F2A" w:rsidRPr="00EC0124" w:rsidRDefault="00184F2A" w:rsidP="00CE586D">
            <w:pPr>
              <w:jc w:val="right"/>
              <w:rPr>
                <w:color w:val="000000"/>
              </w:rPr>
            </w:pPr>
            <w:r w:rsidRPr="00EC0124">
              <w:rPr>
                <w:color w:val="000000"/>
              </w:rPr>
              <w:t>2002.32</w:t>
            </w:r>
          </w:p>
        </w:tc>
      </w:tr>
      <w:tr w:rsidR="00184F2A" w:rsidRPr="00EC0124" w14:paraId="6256EFDC"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5129B4FE" w14:textId="77777777" w:rsidR="00184F2A" w:rsidRPr="00EC0124" w:rsidRDefault="00184F2A" w:rsidP="00CE586D">
            <w:pPr>
              <w:jc w:val="right"/>
              <w:rPr>
                <w:color w:val="000000"/>
              </w:rPr>
            </w:pPr>
            <w:r w:rsidRPr="00EC0124">
              <w:rPr>
                <w:color w:val="000000"/>
              </w:rPr>
              <w:t>3</w:t>
            </w:r>
          </w:p>
        </w:tc>
        <w:tc>
          <w:tcPr>
            <w:tcW w:w="2573" w:type="dxa"/>
            <w:tcBorders>
              <w:top w:val="nil"/>
              <w:left w:val="nil"/>
              <w:bottom w:val="single" w:sz="4" w:space="0" w:color="auto"/>
              <w:right w:val="single" w:sz="4" w:space="0" w:color="auto"/>
            </w:tcBorders>
            <w:shd w:val="clear" w:color="auto" w:fill="auto"/>
            <w:noWrap/>
            <w:vAlign w:val="bottom"/>
            <w:hideMark/>
          </w:tcPr>
          <w:p w14:paraId="48115621" w14:textId="77777777" w:rsidR="00184F2A" w:rsidRPr="00EC0124" w:rsidRDefault="00184F2A" w:rsidP="00CE586D">
            <w:pPr>
              <w:jc w:val="right"/>
              <w:rPr>
                <w:color w:val="000000"/>
              </w:rPr>
            </w:pPr>
            <w:r w:rsidRPr="00EC0124">
              <w:rPr>
                <w:color w:val="000000"/>
              </w:rPr>
              <w:t>3</w:t>
            </w:r>
          </w:p>
        </w:tc>
        <w:tc>
          <w:tcPr>
            <w:tcW w:w="1396" w:type="dxa"/>
            <w:tcBorders>
              <w:top w:val="nil"/>
              <w:left w:val="nil"/>
              <w:bottom w:val="single" w:sz="4" w:space="0" w:color="auto"/>
              <w:right w:val="single" w:sz="4" w:space="0" w:color="auto"/>
            </w:tcBorders>
            <w:shd w:val="clear" w:color="auto" w:fill="auto"/>
            <w:noWrap/>
            <w:vAlign w:val="bottom"/>
            <w:hideMark/>
          </w:tcPr>
          <w:p w14:paraId="5C22125E" w14:textId="77777777" w:rsidR="00184F2A" w:rsidRPr="00EC0124" w:rsidRDefault="00184F2A" w:rsidP="00CE586D">
            <w:pPr>
              <w:jc w:val="right"/>
              <w:rPr>
                <w:color w:val="000000"/>
              </w:rPr>
            </w:pPr>
            <w:r w:rsidRPr="00EC0124">
              <w:rPr>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22278CF2" w14:textId="77777777" w:rsidR="00184F2A" w:rsidRPr="00EC0124" w:rsidRDefault="00184F2A" w:rsidP="00CE586D">
            <w:pPr>
              <w:jc w:val="right"/>
              <w:rPr>
                <w:color w:val="000000"/>
              </w:rPr>
            </w:pPr>
            <w:r w:rsidRPr="00EC0124">
              <w:rPr>
                <w:color w:val="000000"/>
              </w:rPr>
              <w:t>1584.8</w:t>
            </w:r>
          </w:p>
        </w:tc>
      </w:tr>
      <w:tr w:rsidR="00184F2A" w:rsidRPr="00EC0124" w14:paraId="34BE8009"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3C3CC3DB" w14:textId="77777777" w:rsidR="00184F2A" w:rsidRPr="00EC0124" w:rsidRDefault="00184F2A" w:rsidP="00CE586D">
            <w:pPr>
              <w:jc w:val="right"/>
              <w:rPr>
                <w:color w:val="000000"/>
              </w:rPr>
            </w:pPr>
            <w:r w:rsidRPr="00EC0124">
              <w:rPr>
                <w:color w:val="000000"/>
              </w:rPr>
              <w:t>3</w:t>
            </w:r>
          </w:p>
        </w:tc>
        <w:tc>
          <w:tcPr>
            <w:tcW w:w="2573" w:type="dxa"/>
            <w:tcBorders>
              <w:top w:val="nil"/>
              <w:left w:val="nil"/>
              <w:bottom w:val="single" w:sz="4" w:space="0" w:color="auto"/>
              <w:right w:val="single" w:sz="4" w:space="0" w:color="auto"/>
            </w:tcBorders>
            <w:shd w:val="clear" w:color="auto" w:fill="auto"/>
            <w:noWrap/>
            <w:vAlign w:val="bottom"/>
            <w:hideMark/>
          </w:tcPr>
          <w:p w14:paraId="023288D8" w14:textId="77777777" w:rsidR="00184F2A" w:rsidRPr="00EC0124" w:rsidRDefault="00184F2A" w:rsidP="00CE586D">
            <w:pPr>
              <w:jc w:val="right"/>
              <w:rPr>
                <w:color w:val="000000"/>
              </w:rPr>
            </w:pPr>
            <w:r w:rsidRPr="00EC0124">
              <w:rPr>
                <w:color w:val="000000"/>
              </w:rPr>
              <w:t>4</w:t>
            </w:r>
          </w:p>
        </w:tc>
        <w:tc>
          <w:tcPr>
            <w:tcW w:w="1396" w:type="dxa"/>
            <w:tcBorders>
              <w:top w:val="nil"/>
              <w:left w:val="nil"/>
              <w:bottom w:val="single" w:sz="4" w:space="0" w:color="auto"/>
              <w:right w:val="single" w:sz="4" w:space="0" w:color="auto"/>
            </w:tcBorders>
            <w:shd w:val="clear" w:color="auto" w:fill="auto"/>
            <w:noWrap/>
            <w:vAlign w:val="bottom"/>
            <w:hideMark/>
          </w:tcPr>
          <w:p w14:paraId="67B8899A" w14:textId="77777777" w:rsidR="00184F2A" w:rsidRPr="00EC0124" w:rsidRDefault="00184F2A" w:rsidP="00CE586D">
            <w:pPr>
              <w:jc w:val="right"/>
              <w:rPr>
                <w:color w:val="000000"/>
              </w:rPr>
            </w:pPr>
            <w:r w:rsidRPr="00EC0124">
              <w:rPr>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14:paraId="2D83CF90" w14:textId="77777777" w:rsidR="00184F2A" w:rsidRPr="00EC0124" w:rsidRDefault="00184F2A" w:rsidP="00CE586D">
            <w:pPr>
              <w:jc w:val="right"/>
              <w:rPr>
                <w:color w:val="000000"/>
              </w:rPr>
            </w:pPr>
            <w:r w:rsidRPr="00EC0124">
              <w:rPr>
                <w:color w:val="000000"/>
              </w:rPr>
              <w:t>1627.5</w:t>
            </w:r>
          </w:p>
        </w:tc>
      </w:tr>
      <w:tr w:rsidR="00184F2A" w:rsidRPr="00EC0124" w14:paraId="1F224577"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B42A001" w14:textId="77777777" w:rsidR="00184F2A" w:rsidRPr="00EC0124" w:rsidRDefault="00184F2A" w:rsidP="00CE586D">
            <w:pPr>
              <w:jc w:val="right"/>
              <w:rPr>
                <w:color w:val="000000"/>
              </w:rPr>
            </w:pPr>
            <w:r w:rsidRPr="00EC0124">
              <w:rPr>
                <w:color w:val="000000"/>
              </w:rPr>
              <w:t>4</w:t>
            </w:r>
          </w:p>
        </w:tc>
        <w:tc>
          <w:tcPr>
            <w:tcW w:w="2573" w:type="dxa"/>
            <w:tcBorders>
              <w:top w:val="nil"/>
              <w:left w:val="nil"/>
              <w:bottom w:val="single" w:sz="4" w:space="0" w:color="auto"/>
              <w:right w:val="single" w:sz="4" w:space="0" w:color="auto"/>
            </w:tcBorders>
            <w:shd w:val="clear" w:color="auto" w:fill="auto"/>
            <w:noWrap/>
            <w:vAlign w:val="bottom"/>
            <w:hideMark/>
          </w:tcPr>
          <w:p w14:paraId="16010BD3" w14:textId="77777777" w:rsidR="00184F2A" w:rsidRPr="00EC0124" w:rsidRDefault="00184F2A" w:rsidP="00CE586D">
            <w:pPr>
              <w:jc w:val="right"/>
              <w:rPr>
                <w:color w:val="000000"/>
              </w:rPr>
            </w:pPr>
            <w:r w:rsidRPr="00EC0124">
              <w:rPr>
                <w:color w:val="000000"/>
              </w:rPr>
              <w:t>1</w:t>
            </w:r>
          </w:p>
        </w:tc>
        <w:tc>
          <w:tcPr>
            <w:tcW w:w="1396" w:type="dxa"/>
            <w:tcBorders>
              <w:top w:val="nil"/>
              <w:left w:val="nil"/>
              <w:bottom w:val="single" w:sz="4" w:space="0" w:color="auto"/>
              <w:right w:val="single" w:sz="4" w:space="0" w:color="auto"/>
            </w:tcBorders>
            <w:shd w:val="clear" w:color="auto" w:fill="auto"/>
            <w:noWrap/>
            <w:vAlign w:val="bottom"/>
            <w:hideMark/>
          </w:tcPr>
          <w:p w14:paraId="412F5FBD" w14:textId="77777777" w:rsidR="00184F2A" w:rsidRPr="00EC0124" w:rsidRDefault="00184F2A" w:rsidP="00CE586D">
            <w:pPr>
              <w:jc w:val="right"/>
              <w:rPr>
                <w:color w:val="000000"/>
              </w:rPr>
            </w:pPr>
            <w:r w:rsidRPr="00EC0124">
              <w:rPr>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14:paraId="5178B771" w14:textId="77777777" w:rsidR="00184F2A" w:rsidRPr="00EC0124" w:rsidRDefault="00184F2A" w:rsidP="00CE586D">
            <w:pPr>
              <w:jc w:val="right"/>
              <w:rPr>
                <w:color w:val="000000"/>
              </w:rPr>
            </w:pPr>
            <w:r w:rsidRPr="00EC0124">
              <w:rPr>
                <w:color w:val="000000"/>
              </w:rPr>
              <w:t>1479.1</w:t>
            </w:r>
          </w:p>
        </w:tc>
      </w:tr>
      <w:tr w:rsidR="00184F2A" w:rsidRPr="00EC0124" w14:paraId="55038855"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0CFB0CA" w14:textId="77777777" w:rsidR="00184F2A" w:rsidRPr="00EC0124" w:rsidRDefault="00184F2A" w:rsidP="00CE586D">
            <w:pPr>
              <w:jc w:val="right"/>
              <w:rPr>
                <w:color w:val="000000"/>
              </w:rPr>
            </w:pPr>
            <w:r w:rsidRPr="00EC0124">
              <w:rPr>
                <w:color w:val="000000"/>
              </w:rPr>
              <w:t>4</w:t>
            </w:r>
          </w:p>
        </w:tc>
        <w:tc>
          <w:tcPr>
            <w:tcW w:w="2573" w:type="dxa"/>
            <w:tcBorders>
              <w:top w:val="nil"/>
              <w:left w:val="nil"/>
              <w:bottom w:val="single" w:sz="4" w:space="0" w:color="auto"/>
              <w:right w:val="single" w:sz="4" w:space="0" w:color="auto"/>
            </w:tcBorders>
            <w:shd w:val="clear" w:color="auto" w:fill="auto"/>
            <w:noWrap/>
            <w:vAlign w:val="bottom"/>
            <w:hideMark/>
          </w:tcPr>
          <w:p w14:paraId="3ABDDE98" w14:textId="77777777" w:rsidR="00184F2A" w:rsidRPr="00EC0124" w:rsidRDefault="00184F2A" w:rsidP="00CE586D">
            <w:pPr>
              <w:jc w:val="right"/>
              <w:rPr>
                <w:color w:val="000000"/>
              </w:rPr>
            </w:pPr>
            <w:r w:rsidRPr="00EC0124">
              <w:rPr>
                <w:color w:val="000000"/>
              </w:rPr>
              <w:t>2</w:t>
            </w:r>
          </w:p>
        </w:tc>
        <w:tc>
          <w:tcPr>
            <w:tcW w:w="1396" w:type="dxa"/>
            <w:tcBorders>
              <w:top w:val="nil"/>
              <w:left w:val="nil"/>
              <w:bottom w:val="single" w:sz="4" w:space="0" w:color="auto"/>
              <w:right w:val="single" w:sz="4" w:space="0" w:color="auto"/>
            </w:tcBorders>
            <w:shd w:val="clear" w:color="auto" w:fill="auto"/>
            <w:noWrap/>
            <w:vAlign w:val="bottom"/>
            <w:hideMark/>
          </w:tcPr>
          <w:p w14:paraId="21114351" w14:textId="77777777" w:rsidR="00184F2A" w:rsidRPr="00EC0124" w:rsidRDefault="00184F2A" w:rsidP="00CE586D">
            <w:pPr>
              <w:jc w:val="right"/>
              <w:rPr>
                <w:color w:val="000000"/>
              </w:rPr>
            </w:pPr>
            <w:r w:rsidRPr="00EC0124">
              <w:rPr>
                <w:color w:val="000000"/>
              </w:rPr>
              <w:t>42</w:t>
            </w:r>
          </w:p>
        </w:tc>
        <w:tc>
          <w:tcPr>
            <w:tcW w:w="1913" w:type="dxa"/>
            <w:tcBorders>
              <w:top w:val="nil"/>
              <w:left w:val="nil"/>
              <w:bottom w:val="single" w:sz="4" w:space="0" w:color="auto"/>
              <w:right w:val="single" w:sz="4" w:space="0" w:color="auto"/>
            </w:tcBorders>
            <w:shd w:val="clear" w:color="auto" w:fill="auto"/>
            <w:noWrap/>
            <w:vAlign w:val="bottom"/>
            <w:hideMark/>
          </w:tcPr>
          <w:p w14:paraId="2E502E0E" w14:textId="77777777" w:rsidR="00184F2A" w:rsidRPr="00EC0124" w:rsidRDefault="00184F2A" w:rsidP="00CE586D">
            <w:pPr>
              <w:jc w:val="right"/>
              <w:rPr>
                <w:color w:val="000000"/>
              </w:rPr>
            </w:pPr>
            <w:r w:rsidRPr="00EC0124">
              <w:rPr>
                <w:color w:val="000000"/>
              </w:rPr>
              <w:t>1980</w:t>
            </w:r>
          </w:p>
        </w:tc>
      </w:tr>
      <w:tr w:rsidR="00184F2A" w:rsidRPr="00EC0124" w14:paraId="3A1FB41D"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0391F608" w14:textId="77777777" w:rsidR="00184F2A" w:rsidRPr="00EC0124" w:rsidRDefault="00184F2A" w:rsidP="00CE586D">
            <w:pPr>
              <w:jc w:val="right"/>
              <w:rPr>
                <w:color w:val="000000"/>
              </w:rPr>
            </w:pPr>
            <w:r w:rsidRPr="00EC0124">
              <w:rPr>
                <w:color w:val="000000"/>
              </w:rPr>
              <w:t>4</w:t>
            </w:r>
          </w:p>
        </w:tc>
        <w:tc>
          <w:tcPr>
            <w:tcW w:w="2573" w:type="dxa"/>
            <w:tcBorders>
              <w:top w:val="nil"/>
              <w:left w:val="nil"/>
              <w:bottom w:val="single" w:sz="4" w:space="0" w:color="auto"/>
              <w:right w:val="single" w:sz="4" w:space="0" w:color="auto"/>
            </w:tcBorders>
            <w:shd w:val="clear" w:color="auto" w:fill="auto"/>
            <w:noWrap/>
            <w:vAlign w:val="bottom"/>
            <w:hideMark/>
          </w:tcPr>
          <w:p w14:paraId="11983985" w14:textId="77777777" w:rsidR="00184F2A" w:rsidRPr="00EC0124" w:rsidRDefault="00184F2A" w:rsidP="00CE586D">
            <w:pPr>
              <w:jc w:val="right"/>
              <w:rPr>
                <w:color w:val="000000"/>
              </w:rPr>
            </w:pPr>
            <w:r w:rsidRPr="00EC0124">
              <w:rPr>
                <w:color w:val="000000"/>
              </w:rPr>
              <w:t>3</w:t>
            </w:r>
          </w:p>
        </w:tc>
        <w:tc>
          <w:tcPr>
            <w:tcW w:w="1396" w:type="dxa"/>
            <w:tcBorders>
              <w:top w:val="nil"/>
              <w:left w:val="nil"/>
              <w:bottom w:val="single" w:sz="4" w:space="0" w:color="auto"/>
              <w:right w:val="single" w:sz="4" w:space="0" w:color="auto"/>
            </w:tcBorders>
            <w:shd w:val="clear" w:color="auto" w:fill="auto"/>
            <w:noWrap/>
            <w:vAlign w:val="bottom"/>
            <w:hideMark/>
          </w:tcPr>
          <w:p w14:paraId="17E36807" w14:textId="77777777" w:rsidR="00184F2A" w:rsidRPr="00EC0124" w:rsidRDefault="00184F2A" w:rsidP="00CE586D">
            <w:pPr>
              <w:jc w:val="right"/>
              <w:rPr>
                <w:color w:val="000000"/>
              </w:rPr>
            </w:pPr>
            <w:r w:rsidRPr="00EC0124">
              <w:rPr>
                <w:color w:val="000000"/>
              </w:rPr>
              <w:t>40</w:t>
            </w:r>
          </w:p>
        </w:tc>
        <w:tc>
          <w:tcPr>
            <w:tcW w:w="1913" w:type="dxa"/>
            <w:tcBorders>
              <w:top w:val="nil"/>
              <w:left w:val="nil"/>
              <w:bottom w:val="single" w:sz="4" w:space="0" w:color="auto"/>
              <w:right w:val="single" w:sz="4" w:space="0" w:color="auto"/>
            </w:tcBorders>
            <w:shd w:val="clear" w:color="auto" w:fill="auto"/>
            <w:noWrap/>
            <w:vAlign w:val="bottom"/>
            <w:hideMark/>
          </w:tcPr>
          <w:p w14:paraId="0A1A9DAD" w14:textId="77777777" w:rsidR="00184F2A" w:rsidRPr="00EC0124" w:rsidRDefault="00184F2A" w:rsidP="00CE586D">
            <w:pPr>
              <w:jc w:val="right"/>
              <w:rPr>
                <w:color w:val="000000"/>
              </w:rPr>
            </w:pPr>
            <w:r w:rsidRPr="00EC0124">
              <w:rPr>
                <w:color w:val="000000"/>
              </w:rPr>
              <w:t>1588.3</w:t>
            </w:r>
          </w:p>
        </w:tc>
      </w:tr>
      <w:tr w:rsidR="00184F2A" w:rsidRPr="00EC0124" w14:paraId="3E3AB743" w14:textId="77777777" w:rsidTr="00CE586D">
        <w:trPr>
          <w:trHeight w:val="334"/>
        </w:trPr>
        <w:tc>
          <w:tcPr>
            <w:tcW w:w="1881" w:type="dxa"/>
            <w:tcBorders>
              <w:top w:val="nil"/>
              <w:left w:val="single" w:sz="4" w:space="0" w:color="auto"/>
              <w:bottom w:val="single" w:sz="4" w:space="0" w:color="auto"/>
              <w:right w:val="single" w:sz="4" w:space="0" w:color="auto"/>
            </w:tcBorders>
            <w:shd w:val="clear" w:color="auto" w:fill="auto"/>
            <w:noWrap/>
            <w:vAlign w:val="bottom"/>
            <w:hideMark/>
          </w:tcPr>
          <w:p w14:paraId="6D4D9433" w14:textId="77777777" w:rsidR="00184F2A" w:rsidRPr="00EC0124" w:rsidRDefault="00184F2A" w:rsidP="00CE586D">
            <w:pPr>
              <w:jc w:val="right"/>
              <w:rPr>
                <w:color w:val="000000"/>
              </w:rPr>
            </w:pPr>
            <w:r w:rsidRPr="00EC0124">
              <w:rPr>
                <w:color w:val="000000"/>
              </w:rPr>
              <w:t>4</w:t>
            </w:r>
          </w:p>
        </w:tc>
        <w:tc>
          <w:tcPr>
            <w:tcW w:w="2573" w:type="dxa"/>
            <w:tcBorders>
              <w:top w:val="nil"/>
              <w:left w:val="nil"/>
              <w:bottom w:val="single" w:sz="4" w:space="0" w:color="auto"/>
              <w:right w:val="single" w:sz="4" w:space="0" w:color="auto"/>
            </w:tcBorders>
            <w:shd w:val="clear" w:color="auto" w:fill="auto"/>
            <w:noWrap/>
            <w:vAlign w:val="bottom"/>
            <w:hideMark/>
          </w:tcPr>
          <w:p w14:paraId="543B564C" w14:textId="77777777" w:rsidR="00184F2A" w:rsidRPr="00EC0124" w:rsidRDefault="00184F2A" w:rsidP="00CE586D">
            <w:pPr>
              <w:jc w:val="right"/>
              <w:rPr>
                <w:color w:val="000000"/>
              </w:rPr>
            </w:pPr>
            <w:r w:rsidRPr="00EC0124">
              <w:rPr>
                <w:color w:val="000000"/>
              </w:rPr>
              <w:t>4</w:t>
            </w:r>
          </w:p>
        </w:tc>
        <w:tc>
          <w:tcPr>
            <w:tcW w:w="1396" w:type="dxa"/>
            <w:tcBorders>
              <w:top w:val="nil"/>
              <w:left w:val="nil"/>
              <w:bottom w:val="single" w:sz="4" w:space="0" w:color="auto"/>
              <w:right w:val="single" w:sz="4" w:space="0" w:color="auto"/>
            </w:tcBorders>
            <w:shd w:val="clear" w:color="auto" w:fill="auto"/>
            <w:noWrap/>
            <w:vAlign w:val="bottom"/>
            <w:hideMark/>
          </w:tcPr>
          <w:p w14:paraId="036A7F80" w14:textId="77777777" w:rsidR="00184F2A" w:rsidRPr="00EC0124" w:rsidRDefault="00184F2A" w:rsidP="00CE586D">
            <w:pPr>
              <w:jc w:val="right"/>
              <w:rPr>
                <w:color w:val="000000"/>
              </w:rPr>
            </w:pPr>
            <w:r w:rsidRPr="00EC0124">
              <w:rPr>
                <w:color w:val="000000"/>
              </w:rPr>
              <w:t>43</w:t>
            </w:r>
          </w:p>
        </w:tc>
        <w:tc>
          <w:tcPr>
            <w:tcW w:w="1913" w:type="dxa"/>
            <w:tcBorders>
              <w:top w:val="nil"/>
              <w:left w:val="nil"/>
              <w:bottom w:val="single" w:sz="4" w:space="0" w:color="auto"/>
              <w:right w:val="single" w:sz="4" w:space="0" w:color="auto"/>
            </w:tcBorders>
            <w:shd w:val="clear" w:color="auto" w:fill="auto"/>
            <w:noWrap/>
            <w:vAlign w:val="bottom"/>
            <w:hideMark/>
          </w:tcPr>
          <w:p w14:paraId="27A9F578" w14:textId="77777777" w:rsidR="00184F2A" w:rsidRPr="00EC0124" w:rsidRDefault="00184F2A" w:rsidP="00CE586D">
            <w:pPr>
              <w:jc w:val="right"/>
              <w:rPr>
                <w:color w:val="000000"/>
              </w:rPr>
            </w:pPr>
            <w:r w:rsidRPr="00EC0124">
              <w:rPr>
                <w:color w:val="000000"/>
              </w:rPr>
              <w:t>1626.8</w:t>
            </w:r>
          </w:p>
        </w:tc>
      </w:tr>
    </w:tbl>
    <w:p w14:paraId="6D9567CB" w14:textId="77777777" w:rsidR="00184F2A" w:rsidRPr="00EC0124" w:rsidRDefault="00184F2A" w:rsidP="00184F2A">
      <w:pPr>
        <w:spacing w:after="3" w:line="479" w:lineRule="auto"/>
        <w:ind w:left="360" w:right="4"/>
        <w:jc w:val="both"/>
        <w:rPr>
          <w:bCs/>
          <w:szCs w:val="26"/>
        </w:rPr>
      </w:pPr>
    </w:p>
    <w:p w14:paraId="17BBCA83" w14:textId="77777777" w:rsidR="00184F2A" w:rsidRPr="00EC0124" w:rsidRDefault="00184F2A" w:rsidP="00184F2A">
      <w:pPr>
        <w:spacing w:after="3" w:line="479" w:lineRule="auto"/>
        <w:ind w:right="4"/>
        <w:jc w:val="both"/>
        <w:rPr>
          <w:bCs/>
          <w:szCs w:val="26"/>
        </w:rPr>
      </w:pPr>
      <w:r>
        <w:rPr>
          <w:bCs/>
          <w:szCs w:val="26"/>
        </w:rPr>
        <w:t>% de Morbilidad</w:t>
      </w:r>
    </w:p>
    <w:tbl>
      <w:tblPr>
        <w:tblW w:w="33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60"/>
        <w:gridCol w:w="2017"/>
      </w:tblGrid>
      <w:tr w:rsidR="00184F2A" w:rsidRPr="00F4112C" w14:paraId="65D9AE93" w14:textId="77777777" w:rsidTr="00CE586D">
        <w:trPr>
          <w:trHeight w:val="347"/>
        </w:trPr>
        <w:tc>
          <w:tcPr>
            <w:tcW w:w="1360" w:type="dxa"/>
            <w:shd w:val="clear" w:color="auto" w:fill="5B9BD5" w:themeFill="accent1"/>
            <w:vAlign w:val="center"/>
            <w:hideMark/>
          </w:tcPr>
          <w:p w14:paraId="1A54CF7F" w14:textId="77777777" w:rsidR="00184F2A" w:rsidRPr="00F4112C" w:rsidRDefault="00184F2A" w:rsidP="00CE586D">
            <w:pPr>
              <w:jc w:val="both"/>
              <w:rPr>
                <w:b/>
                <w:bCs/>
                <w:color w:val="000000"/>
                <w:sz w:val="22"/>
                <w:szCs w:val="22"/>
              </w:rPr>
            </w:pPr>
            <w:r w:rsidRPr="00F4112C">
              <w:rPr>
                <w:b/>
                <w:bCs/>
                <w:color w:val="000000"/>
                <w:sz w:val="22"/>
                <w:szCs w:val="22"/>
                <w:lang w:val="es-ES"/>
              </w:rPr>
              <w:t>Semana</w:t>
            </w:r>
          </w:p>
        </w:tc>
        <w:tc>
          <w:tcPr>
            <w:tcW w:w="2017" w:type="dxa"/>
            <w:shd w:val="clear" w:color="auto" w:fill="5B9BD5" w:themeFill="accent1"/>
            <w:vAlign w:val="center"/>
            <w:hideMark/>
          </w:tcPr>
          <w:p w14:paraId="42A8EEB0" w14:textId="77777777" w:rsidR="00184F2A" w:rsidRPr="00F4112C" w:rsidRDefault="00184F2A" w:rsidP="00CE586D">
            <w:pPr>
              <w:jc w:val="both"/>
              <w:rPr>
                <w:b/>
                <w:bCs/>
                <w:color w:val="000000"/>
                <w:sz w:val="22"/>
                <w:szCs w:val="22"/>
              </w:rPr>
            </w:pPr>
            <w:r w:rsidRPr="00F4112C">
              <w:rPr>
                <w:b/>
                <w:bCs/>
                <w:sz w:val="22"/>
                <w:szCs w:val="22"/>
                <w:lang w:val="es-ES"/>
              </w:rPr>
              <w:t xml:space="preserve">Pollos sintomáticos </w:t>
            </w:r>
          </w:p>
        </w:tc>
      </w:tr>
      <w:tr w:rsidR="00184F2A" w:rsidRPr="00F4112C" w14:paraId="65011F51" w14:textId="77777777" w:rsidTr="00CE586D">
        <w:trPr>
          <w:trHeight w:val="206"/>
        </w:trPr>
        <w:tc>
          <w:tcPr>
            <w:tcW w:w="1360" w:type="dxa"/>
            <w:shd w:val="clear" w:color="auto" w:fill="auto"/>
            <w:vAlign w:val="center"/>
            <w:hideMark/>
          </w:tcPr>
          <w:p w14:paraId="6B0B3908" w14:textId="77777777" w:rsidR="00184F2A" w:rsidRPr="00F4112C" w:rsidRDefault="00184F2A" w:rsidP="00CE586D">
            <w:pPr>
              <w:jc w:val="both"/>
              <w:rPr>
                <w:b/>
                <w:bCs/>
                <w:color w:val="000000"/>
                <w:sz w:val="22"/>
                <w:szCs w:val="22"/>
              </w:rPr>
            </w:pPr>
            <w:r w:rsidRPr="00F4112C">
              <w:rPr>
                <w:b/>
                <w:bCs/>
                <w:color w:val="000000"/>
                <w:sz w:val="22"/>
                <w:szCs w:val="22"/>
                <w:lang w:val="es-ES"/>
              </w:rPr>
              <w:t>Semana 1</w:t>
            </w:r>
          </w:p>
        </w:tc>
        <w:tc>
          <w:tcPr>
            <w:tcW w:w="2017" w:type="dxa"/>
            <w:shd w:val="clear" w:color="auto" w:fill="auto"/>
            <w:vAlign w:val="center"/>
            <w:hideMark/>
          </w:tcPr>
          <w:p w14:paraId="2897DCDF" w14:textId="77777777" w:rsidR="00184F2A" w:rsidRPr="00F4112C" w:rsidRDefault="00184F2A" w:rsidP="00CE586D">
            <w:pPr>
              <w:jc w:val="both"/>
              <w:rPr>
                <w:color w:val="000000"/>
                <w:sz w:val="22"/>
                <w:szCs w:val="22"/>
              </w:rPr>
            </w:pPr>
            <w:r w:rsidRPr="00F4112C">
              <w:rPr>
                <w:sz w:val="22"/>
                <w:szCs w:val="22"/>
                <w:lang w:val="es-MX"/>
              </w:rPr>
              <w:t>6</w:t>
            </w:r>
          </w:p>
        </w:tc>
      </w:tr>
      <w:tr w:rsidR="00184F2A" w:rsidRPr="00F4112C" w14:paraId="354A307D" w14:textId="77777777" w:rsidTr="00CE586D">
        <w:trPr>
          <w:trHeight w:val="206"/>
        </w:trPr>
        <w:tc>
          <w:tcPr>
            <w:tcW w:w="1360" w:type="dxa"/>
            <w:shd w:val="clear" w:color="auto" w:fill="auto"/>
            <w:vAlign w:val="center"/>
            <w:hideMark/>
          </w:tcPr>
          <w:p w14:paraId="771B4B20" w14:textId="77777777" w:rsidR="00184F2A" w:rsidRPr="00F4112C" w:rsidRDefault="00184F2A" w:rsidP="00CE586D">
            <w:pPr>
              <w:jc w:val="both"/>
              <w:rPr>
                <w:b/>
                <w:bCs/>
                <w:color w:val="000000"/>
                <w:sz w:val="22"/>
                <w:szCs w:val="22"/>
              </w:rPr>
            </w:pPr>
            <w:r w:rsidRPr="00F4112C">
              <w:rPr>
                <w:b/>
                <w:bCs/>
                <w:color w:val="000000"/>
                <w:sz w:val="22"/>
                <w:szCs w:val="22"/>
                <w:lang w:val="es-ES"/>
              </w:rPr>
              <w:t>Semana 2</w:t>
            </w:r>
          </w:p>
        </w:tc>
        <w:tc>
          <w:tcPr>
            <w:tcW w:w="2017" w:type="dxa"/>
            <w:shd w:val="clear" w:color="auto" w:fill="auto"/>
            <w:vAlign w:val="center"/>
            <w:hideMark/>
          </w:tcPr>
          <w:p w14:paraId="6D1E0F9F" w14:textId="77777777" w:rsidR="00184F2A" w:rsidRPr="00F4112C" w:rsidRDefault="00184F2A" w:rsidP="00CE586D">
            <w:pPr>
              <w:jc w:val="both"/>
              <w:rPr>
                <w:color w:val="000000"/>
                <w:sz w:val="22"/>
                <w:szCs w:val="22"/>
              </w:rPr>
            </w:pPr>
            <w:r w:rsidRPr="00F4112C">
              <w:rPr>
                <w:sz w:val="22"/>
                <w:szCs w:val="22"/>
                <w:lang w:val="es-MX"/>
              </w:rPr>
              <w:t>5</w:t>
            </w:r>
          </w:p>
        </w:tc>
      </w:tr>
      <w:tr w:rsidR="00184F2A" w:rsidRPr="00F4112C" w14:paraId="0A7F03A3" w14:textId="77777777" w:rsidTr="00CE586D">
        <w:trPr>
          <w:trHeight w:val="206"/>
        </w:trPr>
        <w:tc>
          <w:tcPr>
            <w:tcW w:w="1360" w:type="dxa"/>
            <w:shd w:val="clear" w:color="auto" w:fill="auto"/>
            <w:vAlign w:val="center"/>
            <w:hideMark/>
          </w:tcPr>
          <w:p w14:paraId="7A32EA46" w14:textId="77777777" w:rsidR="00184F2A" w:rsidRPr="00F4112C" w:rsidRDefault="00184F2A" w:rsidP="00CE586D">
            <w:pPr>
              <w:jc w:val="both"/>
              <w:rPr>
                <w:b/>
                <w:bCs/>
                <w:color w:val="000000"/>
                <w:sz w:val="22"/>
                <w:szCs w:val="22"/>
              </w:rPr>
            </w:pPr>
            <w:r w:rsidRPr="00F4112C">
              <w:rPr>
                <w:b/>
                <w:bCs/>
                <w:color w:val="000000"/>
                <w:sz w:val="22"/>
                <w:szCs w:val="22"/>
                <w:lang w:val="es-ES"/>
              </w:rPr>
              <w:t>Semana 3</w:t>
            </w:r>
          </w:p>
        </w:tc>
        <w:tc>
          <w:tcPr>
            <w:tcW w:w="2017" w:type="dxa"/>
            <w:shd w:val="clear" w:color="auto" w:fill="auto"/>
            <w:vAlign w:val="center"/>
            <w:hideMark/>
          </w:tcPr>
          <w:p w14:paraId="0E52687C" w14:textId="77777777" w:rsidR="00184F2A" w:rsidRPr="00F4112C" w:rsidRDefault="00184F2A" w:rsidP="00CE586D">
            <w:pPr>
              <w:jc w:val="both"/>
              <w:rPr>
                <w:color w:val="000000"/>
                <w:sz w:val="22"/>
                <w:szCs w:val="22"/>
              </w:rPr>
            </w:pPr>
            <w:r w:rsidRPr="00F4112C">
              <w:rPr>
                <w:sz w:val="22"/>
                <w:szCs w:val="22"/>
                <w:lang w:val="es-MX"/>
              </w:rPr>
              <w:t>2</w:t>
            </w:r>
          </w:p>
        </w:tc>
      </w:tr>
      <w:tr w:rsidR="00184F2A" w:rsidRPr="00F4112C" w14:paraId="7EBD5B57" w14:textId="77777777" w:rsidTr="00CE586D">
        <w:trPr>
          <w:trHeight w:val="206"/>
        </w:trPr>
        <w:tc>
          <w:tcPr>
            <w:tcW w:w="1360" w:type="dxa"/>
            <w:shd w:val="clear" w:color="auto" w:fill="auto"/>
            <w:vAlign w:val="center"/>
            <w:hideMark/>
          </w:tcPr>
          <w:p w14:paraId="45BB4C98" w14:textId="77777777" w:rsidR="00184F2A" w:rsidRPr="00F4112C" w:rsidRDefault="00184F2A" w:rsidP="00CE586D">
            <w:pPr>
              <w:jc w:val="both"/>
              <w:rPr>
                <w:b/>
                <w:bCs/>
                <w:color w:val="000000"/>
                <w:sz w:val="22"/>
                <w:szCs w:val="22"/>
              </w:rPr>
            </w:pPr>
            <w:r w:rsidRPr="00F4112C">
              <w:rPr>
                <w:b/>
                <w:bCs/>
                <w:color w:val="000000"/>
                <w:sz w:val="22"/>
                <w:szCs w:val="22"/>
                <w:lang w:val="es-ES"/>
              </w:rPr>
              <w:t>Semana 4</w:t>
            </w:r>
          </w:p>
        </w:tc>
        <w:tc>
          <w:tcPr>
            <w:tcW w:w="2017" w:type="dxa"/>
            <w:shd w:val="clear" w:color="auto" w:fill="auto"/>
            <w:vAlign w:val="center"/>
            <w:hideMark/>
          </w:tcPr>
          <w:p w14:paraId="3D764EE4" w14:textId="77777777" w:rsidR="00184F2A" w:rsidRPr="00F4112C" w:rsidRDefault="00184F2A" w:rsidP="00CE586D">
            <w:pPr>
              <w:jc w:val="both"/>
              <w:rPr>
                <w:color w:val="000000"/>
                <w:sz w:val="22"/>
                <w:szCs w:val="22"/>
              </w:rPr>
            </w:pPr>
            <w:r w:rsidRPr="00F4112C">
              <w:rPr>
                <w:sz w:val="22"/>
                <w:szCs w:val="22"/>
                <w:lang w:val="es-MX"/>
              </w:rPr>
              <w:t>1</w:t>
            </w:r>
          </w:p>
        </w:tc>
      </w:tr>
      <w:tr w:rsidR="00184F2A" w:rsidRPr="00F4112C" w14:paraId="1B584AA3" w14:textId="77777777" w:rsidTr="00CE586D">
        <w:trPr>
          <w:trHeight w:val="206"/>
        </w:trPr>
        <w:tc>
          <w:tcPr>
            <w:tcW w:w="1360" w:type="dxa"/>
            <w:shd w:val="clear" w:color="auto" w:fill="auto"/>
            <w:vAlign w:val="center"/>
            <w:hideMark/>
          </w:tcPr>
          <w:p w14:paraId="416602A1" w14:textId="77777777" w:rsidR="00184F2A" w:rsidRPr="00F4112C" w:rsidRDefault="00184F2A" w:rsidP="00CE586D">
            <w:pPr>
              <w:jc w:val="both"/>
              <w:rPr>
                <w:b/>
                <w:bCs/>
                <w:color w:val="000000"/>
                <w:sz w:val="22"/>
                <w:szCs w:val="22"/>
              </w:rPr>
            </w:pPr>
            <w:r w:rsidRPr="00F4112C">
              <w:rPr>
                <w:b/>
                <w:bCs/>
                <w:color w:val="000000"/>
                <w:sz w:val="22"/>
                <w:szCs w:val="22"/>
                <w:lang w:val="es-ES"/>
              </w:rPr>
              <w:t>Semana 5</w:t>
            </w:r>
          </w:p>
        </w:tc>
        <w:tc>
          <w:tcPr>
            <w:tcW w:w="2017" w:type="dxa"/>
            <w:shd w:val="clear" w:color="auto" w:fill="auto"/>
            <w:vAlign w:val="center"/>
            <w:hideMark/>
          </w:tcPr>
          <w:p w14:paraId="017FB53B" w14:textId="77777777" w:rsidR="00184F2A" w:rsidRPr="00F4112C" w:rsidRDefault="00184F2A" w:rsidP="00CE586D">
            <w:pPr>
              <w:jc w:val="both"/>
              <w:rPr>
                <w:color w:val="000000"/>
                <w:sz w:val="22"/>
                <w:szCs w:val="22"/>
              </w:rPr>
            </w:pPr>
            <w:r w:rsidRPr="00F4112C">
              <w:rPr>
                <w:sz w:val="22"/>
                <w:szCs w:val="22"/>
                <w:lang w:val="es-MX"/>
              </w:rPr>
              <w:t>1</w:t>
            </w:r>
          </w:p>
        </w:tc>
      </w:tr>
      <w:tr w:rsidR="00184F2A" w:rsidRPr="00F4112C" w14:paraId="20E7A7DB" w14:textId="77777777" w:rsidTr="00CE586D">
        <w:trPr>
          <w:trHeight w:val="206"/>
        </w:trPr>
        <w:tc>
          <w:tcPr>
            <w:tcW w:w="1360" w:type="dxa"/>
            <w:shd w:val="clear" w:color="auto" w:fill="auto"/>
            <w:vAlign w:val="center"/>
            <w:hideMark/>
          </w:tcPr>
          <w:p w14:paraId="25341D85" w14:textId="77777777" w:rsidR="00184F2A" w:rsidRPr="00F4112C" w:rsidRDefault="00184F2A" w:rsidP="00CE586D">
            <w:pPr>
              <w:jc w:val="both"/>
              <w:rPr>
                <w:b/>
                <w:bCs/>
                <w:color w:val="000000"/>
                <w:sz w:val="22"/>
                <w:szCs w:val="22"/>
              </w:rPr>
            </w:pPr>
            <w:r w:rsidRPr="00F4112C">
              <w:rPr>
                <w:b/>
                <w:bCs/>
                <w:color w:val="000000"/>
                <w:sz w:val="22"/>
                <w:szCs w:val="22"/>
                <w:lang w:val="es-ES"/>
              </w:rPr>
              <w:t>Semana 6</w:t>
            </w:r>
          </w:p>
        </w:tc>
        <w:tc>
          <w:tcPr>
            <w:tcW w:w="2017" w:type="dxa"/>
            <w:shd w:val="clear" w:color="auto" w:fill="auto"/>
            <w:vAlign w:val="center"/>
            <w:hideMark/>
          </w:tcPr>
          <w:p w14:paraId="5B5D2F2D" w14:textId="77777777" w:rsidR="00184F2A" w:rsidRPr="00F4112C" w:rsidRDefault="00184F2A" w:rsidP="00CE586D">
            <w:pPr>
              <w:jc w:val="both"/>
              <w:rPr>
                <w:color w:val="000000"/>
                <w:sz w:val="22"/>
                <w:szCs w:val="22"/>
              </w:rPr>
            </w:pPr>
            <w:r w:rsidRPr="00F4112C">
              <w:rPr>
                <w:sz w:val="22"/>
                <w:szCs w:val="22"/>
                <w:lang w:val="es-MX"/>
              </w:rPr>
              <w:t>1</w:t>
            </w:r>
          </w:p>
        </w:tc>
      </w:tr>
    </w:tbl>
    <w:p w14:paraId="721F37E6" w14:textId="77777777" w:rsidR="00184F2A" w:rsidRPr="00EC0124" w:rsidRDefault="00184F2A" w:rsidP="00184F2A">
      <w:pPr>
        <w:spacing w:after="3" w:line="479" w:lineRule="auto"/>
        <w:ind w:left="360" w:right="4"/>
        <w:jc w:val="both"/>
        <w:rPr>
          <w:b/>
          <w:szCs w:val="26"/>
        </w:rPr>
      </w:pPr>
    </w:p>
    <w:p w14:paraId="32B06D5D" w14:textId="77777777" w:rsidR="00184F2A" w:rsidRDefault="00184F2A" w:rsidP="00184F2A">
      <w:pPr>
        <w:spacing w:after="3" w:line="479" w:lineRule="auto"/>
        <w:ind w:right="4"/>
        <w:jc w:val="both"/>
        <w:rPr>
          <w:bCs/>
          <w:szCs w:val="26"/>
        </w:rPr>
      </w:pPr>
      <w:r>
        <w:rPr>
          <w:bCs/>
          <w:szCs w:val="26"/>
        </w:rPr>
        <w:t>% de Mortalidad</w:t>
      </w:r>
    </w:p>
    <w:tbl>
      <w:tblPr>
        <w:tblW w:w="3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9"/>
        <w:gridCol w:w="2127"/>
      </w:tblGrid>
      <w:tr w:rsidR="00184F2A" w:rsidRPr="00F4112C" w14:paraId="5BFCE4AE" w14:textId="77777777" w:rsidTr="00CE586D">
        <w:trPr>
          <w:trHeight w:val="323"/>
        </w:trPr>
        <w:tc>
          <w:tcPr>
            <w:tcW w:w="1129" w:type="dxa"/>
            <w:shd w:val="clear" w:color="auto" w:fill="5B9BD5" w:themeFill="accent1"/>
            <w:vAlign w:val="center"/>
            <w:hideMark/>
          </w:tcPr>
          <w:p w14:paraId="35605789"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w:t>
            </w:r>
          </w:p>
        </w:tc>
        <w:tc>
          <w:tcPr>
            <w:tcW w:w="2127" w:type="dxa"/>
            <w:shd w:val="clear" w:color="auto" w:fill="5B9BD5" w:themeFill="accent1"/>
            <w:vAlign w:val="center"/>
            <w:hideMark/>
          </w:tcPr>
          <w:p w14:paraId="4C0AF8F0"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Pollos Muertos</w:t>
            </w:r>
          </w:p>
        </w:tc>
      </w:tr>
      <w:tr w:rsidR="00184F2A" w:rsidRPr="00F4112C" w14:paraId="5DA614FA" w14:textId="77777777" w:rsidTr="00CE586D">
        <w:trPr>
          <w:trHeight w:val="304"/>
        </w:trPr>
        <w:tc>
          <w:tcPr>
            <w:tcW w:w="1129" w:type="dxa"/>
            <w:shd w:val="clear" w:color="auto" w:fill="auto"/>
            <w:vAlign w:val="center"/>
            <w:hideMark/>
          </w:tcPr>
          <w:p w14:paraId="0FDDCAB8"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 1</w:t>
            </w:r>
          </w:p>
        </w:tc>
        <w:tc>
          <w:tcPr>
            <w:tcW w:w="2127" w:type="dxa"/>
            <w:shd w:val="clear" w:color="auto" w:fill="auto"/>
            <w:vAlign w:val="center"/>
            <w:hideMark/>
          </w:tcPr>
          <w:p w14:paraId="4AB6B0B6" w14:textId="77777777" w:rsidR="00184F2A" w:rsidRPr="00F4112C" w:rsidRDefault="00184F2A" w:rsidP="00CE586D">
            <w:pPr>
              <w:pStyle w:val="Sinespaciado"/>
              <w:rPr>
                <w:rFonts w:ascii="Times New Roman" w:hAnsi="Times New Roman" w:cs="Times New Roman"/>
              </w:rPr>
            </w:pPr>
            <w:r w:rsidRPr="00F4112C">
              <w:rPr>
                <w:rFonts w:ascii="Times New Roman" w:hAnsi="Times New Roman" w:cs="Times New Roman"/>
              </w:rPr>
              <w:t>6</w:t>
            </w:r>
          </w:p>
        </w:tc>
      </w:tr>
      <w:tr w:rsidR="00184F2A" w:rsidRPr="00F4112C" w14:paraId="66CAF0F8" w14:textId="77777777" w:rsidTr="00CE586D">
        <w:trPr>
          <w:trHeight w:val="304"/>
        </w:trPr>
        <w:tc>
          <w:tcPr>
            <w:tcW w:w="1129" w:type="dxa"/>
            <w:shd w:val="clear" w:color="auto" w:fill="auto"/>
            <w:vAlign w:val="center"/>
            <w:hideMark/>
          </w:tcPr>
          <w:p w14:paraId="477F9303"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 2</w:t>
            </w:r>
          </w:p>
        </w:tc>
        <w:tc>
          <w:tcPr>
            <w:tcW w:w="2127" w:type="dxa"/>
            <w:shd w:val="clear" w:color="auto" w:fill="auto"/>
            <w:vAlign w:val="center"/>
            <w:hideMark/>
          </w:tcPr>
          <w:p w14:paraId="0437ABEA" w14:textId="77777777" w:rsidR="00184F2A" w:rsidRPr="00F4112C" w:rsidRDefault="00184F2A" w:rsidP="00CE586D">
            <w:pPr>
              <w:pStyle w:val="Sinespaciado"/>
              <w:rPr>
                <w:rFonts w:ascii="Times New Roman" w:hAnsi="Times New Roman" w:cs="Times New Roman"/>
              </w:rPr>
            </w:pPr>
            <w:r w:rsidRPr="00F4112C">
              <w:rPr>
                <w:rFonts w:ascii="Times New Roman" w:hAnsi="Times New Roman" w:cs="Times New Roman"/>
              </w:rPr>
              <w:t>3</w:t>
            </w:r>
          </w:p>
        </w:tc>
      </w:tr>
      <w:tr w:rsidR="00184F2A" w:rsidRPr="00F4112C" w14:paraId="7AB8F184" w14:textId="77777777" w:rsidTr="00CE586D">
        <w:trPr>
          <w:trHeight w:val="304"/>
        </w:trPr>
        <w:tc>
          <w:tcPr>
            <w:tcW w:w="1129" w:type="dxa"/>
            <w:shd w:val="clear" w:color="auto" w:fill="auto"/>
            <w:vAlign w:val="center"/>
            <w:hideMark/>
          </w:tcPr>
          <w:p w14:paraId="128B4671"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 3</w:t>
            </w:r>
          </w:p>
        </w:tc>
        <w:tc>
          <w:tcPr>
            <w:tcW w:w="2127" w:type="dxa"/>
            <w:shd w:val="clear" w:color="auto" w:fill="auto"/>
            <w:vAlign w:val="center"/>
            <w:hideMark/>
          </w:tcPr>
          <w:p w14:paraId="041A298E" w14:textId="77777777" w:rsidR="00184F2A" w:rsidRPr="00F4112C" w:rsidRDefault="00184F2A" w:rsidP="00CE586D">
            <w:pPr>
              <w:pStyle w:val="Sinespaciado"/>
              <w:rPr>
                <w:rFonts w:ascii="Times New Roman" w:hAnsi="Times New Roman" w:cs="Times New Roman"/>
              </w:rPr>
            </w:pPr>
            <w:r w:rsidRPr="00F4112C">
              <w:rPr>
                <w:rFonts w:ascii="Times New Roman" w:hAnsi="Times New Roman" w:cs="Times New Roman"/>
              </w:rPr>
              <w:t>1</w:t>
            </w:r>
          </w:p>
        </w:tc>
      </w:tr>
      <w:tr w:rsidR="00184F2A" w:rsidRPr="00F4112C" w14:paraId="187DFB08" w14:textId="77777777" w:rsidTr="00CE586D">
        <w:trPr>
          <w:trHeight w:val="304"/>
        </w:trPr>
        <w:tc>
          <w:tcPr>
            <w:tcW w:w="1129" w:type="dxa"/>
            <w:shd w:val="clear" w:color="auto" w:fill="auto"/>
            <w:vAlign w:val="center"/>
            <w:hideMark/>
          </w:tcPr>
          <w:p w14:paraId="2416595A"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 4</w:t>
            </w:r>
          </w:p>
        </w:tc>
        <w:tc>
          <w:tcPr>
            <w:tcW w:w="2127" w:type="dxa"/>
            <w:shd w:val="clear" w:color="auto" w:fill="auto"/>
            <w:vAlign w:val="center"/>
            <w:hideMark/>
          </w:tcPr>
          <w:p w14:paraId="086EAA0A" w14:textId="77777777" w:rsidR="00184F2A" w:rsidRPr="00F4112C" w:rsidRDefault="00184F2A" w:rsidP="00CE586D">
            <w:pPr>
              <w:pStyle w:val="Sinespaciado"/>
              <w:rPr>
                <w:rFonts w:ascii="Times New Roman" w:hAnsi="Times New Roman" w:cs="Times New Roman"/>
              </w:rPr>
            </w:pPr>
            <w:r w:rsidRPr="00F4112C">
              <w:rPr>
                <w:rFonts w:ascii="Times New Roman" w:hAnsi="Times New Roman" w:cs="Times New Roman"/>
              </w:rPr>
              <w:t>1</w:t>
            </w:r>
          </w:p>
        </w:tc>
      </w:tr>
      <w:tr w:rsidR="00184F2A" w:rsidRPr="00F4112C" w14:paraId="12C1A52B" w14:textId="77777777" w:rsidTr="00CE586D">
        <w:trPr>
          <w:trHeight w:val="304"/>
        </w:trPr>
        <w:tc>
          <w:tcPr>
            <w:tcW w:w="1129" w:type="dxa"/>
            <w:shd w:val="clear" w:color="auto" w:fill="auto"/>
            <w:vAlign w:val="center"/>
            <w:hideMark/>
          </w:tcPr>
          <w:p w14:paraId="34141AA1"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 5</w:t>
            </w:r>
          </w:p>
        </w:tc>
        <w:tc>
          <w:tcPr>
            <w:tcW w:w="2127" w:type="dxa"/>
            <w:shd w:val="clear" w:color="auto" w:fill="auto"/>
            <w:vAlign w:val="center"/>
            <w:hideMark/>
          </w:tcPr>
          <w:p w14:paraId="024E593A" w14:textId="77777777" w:rsidR="00184F2A" w:rsidRPr="00F4112C" w:rsidRDefault="00184F2A" w:rsidP="00CE586D">
            <w:pPr>
              <w:pStyle w:val="Sinespaciado"/>
              <w:rPr>
                <w:rFonts w:ascii="Times New Roman" w:hAnsi="Times New Roman" w:cs="Times New Roman"/>
              </w:rPr>
            </w:pPr>
            <w:r w:rsidRPr="00F4112C">
              <w:rPr>
                <w:rFonts w:ascii="Times New Roman" w:hAnsi="Times New Roman" w:cs="Times New Roman"/>
              </w:rPr>
              <w:t>1</w:t>
            </w:r>
          </w:p>
        </w:tc>
      </w:tr>
      <w:tr w:rsidR="00184F2A" w:rsidRPr="00F4112C" w14:paraId="0DAC7C7B" w14:textId="77777777" w:rsidTr="00CE586D">
        <w:trPr>
          <w:trHeight w:val="304"/>
        </w:trPr>
        <w:tc>
          <w:tcPr>
            <w:tcW w:w="1129" w:type="dxa"/>
            <w:shd w:val="clear" w:color="auto" w:fill="auto"/>
            <w:vAlign w:val="center"/>
            <w:hideMark/>
          </w:tcPr>
          <w:p w14:paraId="29EA24B6" w14:textId="77777777" w:rsidR="00184F2A" w:rsidRPr="00F4112C" w:rsidRDefault="00184F2A" w:rsidP="00CE586D">
            <w:pPr>
              <w:pStyle w:val="Sinespaciado"/>
              <w:rPr>
                <w:rFonts w:ascii="Times New Roman" w:hAnsi="Times New Roman" w:cs="Times New Roman"/>
                <w:b/>
                <w:bCs/>
              </w:rPr>
            </w:pPr>
            <w:r w:rsidRPr="00F4112C">
              <w:rPr>
                <w:rFonts w:ascii="Times New Roman" w:hAnsi="Times New Roman" w:cs="Times New Roman"/>
                <w:b/>
                <w:bCs/>
              </w:rPr>
              <w:t>Semana 6</w:t>
            </w:r>
          </w:p>
        </w:tc>
        <w:tc>
          <w:tcPr>
            <w:tcW w:w="2127" w:type="dxa"/>
            <w:shd w:val="clear" w:color="auto" w:fill="auto"/>
            <w:vAlign w:val="center"/>
            <w:hideMark/>
          </w:tcPr>
          <w:p w14:paraId="168F2C8B" w14:textId="77777777" w:rsidR="00184F2A" w:rsidRPr="00F4112C" w:rsidRDefault="00184F2A" w:rsidP="00CE586D">
            <w:pPr>
              <w:pStyle w:val="Sinespaciado"/>
              <w:rPr>
                <w:rFonts w:ascii="Times New Roman" w:hAnsi="Times New Roman" w:cs="Times New Roman"/>
              </w:rPr>
            </w:pPr>
            <w:r w:rsidRPr="00F4112C">
              <w:rPr>
                <w:rFonts w:ascii="Times New Roman" w:hAnsi="Times New Roman" w:cs="Times New Roman"/>
              </w:rPr>
              <w:t>0</w:t>
            </w:r>
          </w:p>
        </w:tc>
      </w:tr>
    </w:tbl>
    <w:p w14:paraId="636A9326" w14:textId="77777777" w:rsidR="005931C2" w:rsidRDefault="005931C2" w:rsidP="00184F2A">
      <w:pPr>
        <w:spacing w:after="3" w:line="479" w:lineRule="auto"/>
        <w:ind w:left="360" w:right="4"/>
        <w:jc w:val="both"/>
        <w:rPr>
          <w:b/>
          <w:szCs w:val="26"/>
        </w:rPr>
        <w:sectPr w:rsidR="005931C2" w:rsidSect="005931C2">
          <w:pgSz w:w="11906" w:h="16838"/>
          <w:pgMar w:top="1701" w:right="1701" w:bottom="1701" w:left="2268" w:header="708" w:footer="708" w:gutter="0"/>
          <w:pgNumType w:start="1" w:chapStyle="1"/>
          <w:cols w:space="708"/>
          <w:titlePg/>
          <w:docGrid w:linePitch="360"/>
        </w:sectPr>
      </w:pPr>
    </w:p>
    <w:p w14:paraId="2FFCA350" w14:textId="341B580F" w:rsidR="00184F2A" w:rsidRPr="00EC0124" w:rsidRDefault="00184F2A" w:rsidP="00184F2A">
      <w:pPr>
        <w:spacing w:after="3" w:line="479" w:lineRule="auto"/>
        <w:ind w:left="360" w:right="4"/>
        <w:jc w:val="both"/>
        <w:rPr>
          <w:b/>
          <w:szCs w:val="26"/>
        </w:rPr>
      </w:pPr>
      <w:r w:rsidRPr="00EC0124">
        <w:rPr>
          <w:b/>
          <w:szCs w:val="26"/>
        </w:rPr>
        <w:lastRenderedPageBreak/>
        <w:t>ANEXO N° 3</w:t>
      </w:r>
    </w:p>
    <w:p w14:paraId="0A120331" w14:textId="6BFF068B" w:rsidR="00184F2A" w:rsidRDefault="00184F2A" w:rsidP="00184F2A">
      <w:pPr>
        <w:spacing w:after="3" w:line="479" w:lineRule="auto"/>
        <w:ind w:left="360" w:right="4"/>
        <w:jc w:val="both"/>
        <w:rPr>
          <w:bCs/>
          <w:szCs w:val="26"/>
        </w:rPr>
      </w:pPr>
      <w:r w:rsidRPr="00EC0124">
        <w:rPr>
          <w:bCs/>
          <w:szCs w:val="26"/>
        </w:rPr>
        <w:t xml:space="preserve">Evidencia </w:t>
      </w:r>
      <w:r w:rsidR="0072264F">
        <w:rPr>
          <w:bCs/>
          <w:szCs w:val="26"/>
        </w:rPr>
        <w:t xml:space="preserve">de la investigación </w:t>
      </w:r>
    </w:p>
    <w:p w14:paraId="70111B15" w14:textId="77777777" w:rsidR="00184F2A" w:rsidRPr="00FF565D" w:rsidRDefault="00184F2A" w:rsidP="00184F2A">
      <w:pPr>
        <w:pStyle w:val="Sinespaciado"/>
        <w:jc w:val="center"/>
        <w:rPr>
          <w:rFonts w:ascii="Times New Roman" w:hAnsi="Times New Roman" w:cs="Times New Roman"/>
          <w:b/>
          <w:bCs/>
          <w:sz w:val="20"/>
          <w:szCs w:val="20"/>
        </w:rPr>
      </w:pPr>
      <w:r w:rsidRPr="00FF565D">
        <w:rPr>
          <w:rFonts w:ascii="Times New Roman" w:hAnsi="Times New Roman" w:cs="Times New Roman"/>
          <w:b/>
          <w:bCs/>
          <w:sz w:val="20"/>
          <w:szCs w:val="20"/>
        </w:rPr>
        <w:t>Desinfección de galpón y materiales</w:t>
      </w:r>
    </w:p>
    <w:p w14:paraId="5B48DBE1" w14:textId="77777777" w:rsidR="00184F2A" w:rsidRPr="00FF565D" w:rsidRDefault="00184F2A" w:rsidP="00184F2A">
      <w:pPr>
        <w:spacing w:after="3" w:line="479" w:lineRule="auto"/>
        <w:ind w:left="360" w:right="4"/>
        <w:jc w:val="center"/>
        <w:rPr>
          <w:b/>
          <w:bCs/>
          <w:sz w:val="20"/>
          <w:szCs w:val="20"/>
        </w:rPr>
      </w:pPr>
      <w:r w:rsidRPr="00FF565D">
        <w:rPr>
          <w:b/>
          <w:bCs/>
          <w:noProof/>
          <w:sz w:val="20"/>
          <w:szCs w:val="20"/>
        </w:rPr>
        <w:drawing>
          <wp:inline distT="0" distB="0" distL="0" distR="0" wp14:anchorId="2AC8BD4A" wp14:editId="7212783A">
            <wp:extent cx="3355641" cy="16306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59744" cy="1632674"/>
                    </a:xfrm>
                    <a:prstGeom prst="rect">
                      <a:avLst/>
                    </a:prstGeom>
                    <a:noFill/>
                    <a:ln>
                      <a:noFill/>
                    </a:ln>
                  </pic:spPr>
                </pic:pic>
              </a:graphicData>
            </a:graphic>
          </wp:inline>
        </w:drawing>
      </w:r>
    </w:p>
    <w:p w14:paraId="15282C45" w14:textId="77777777" w:rsidR="00184F2A" w:rsidRPr="00FF565D" w:rsidRDefault="00184F2A" w:rsidP="00184F2A">
      <w:pPr>
        <w:pStyle w:val="Sinespaciado"/>
        <w:jc w:val="center"/>
        <w:rPr>
          <w:rFonts w:ascii="Times New Roman" w:hAnsi="Times New Roman" w:cs="Times New Roman"/>
          <w:b/>
          <w:bCs/>
          <w:sz w:val="20"/>
          <w:szCs w:val="20"/>
        </w:rPr>
      </w:pPr>
      <w:r w:rsidRPr="00FF565D">
        <w:rPr>
          <w:rFonts w:ascii="Times New Roman" w:hAnsi="Times New Roman" w:cs="Times New Roman"/>
          <w:b/>
          <w:bCs/>
          <w:sz w:val="20"/>
          <w:szCs w:val="20"/>
        </w:rPr>
        <w:t>Llegada de animales al galpón</w:t>
      </w:r>
    </w:p>
    <w:p w14:paraId="41370B43" w14:textId="77777777" w:rsidR="00184F2A" w:rsidRPr="00FF565D" w:rsidRDefault="00184F2A" w:rsidP="00184F2A">
      <w:pPr>
        <w:spacing w:after="3" w:line="479" w:lineRule="auto"/>
        <w:ind w:left="360" w:right="4"/>
        <w:jc w:val="center"/>
        <w:rPr>
          <w:b/>
          <w:bCs/>
          <w:sz w:val="20"/>
          <w:szCs w:val="20"/>
        </w:rPr>
      </w:pPr>
      <w:r w:rsidRPr="00FF565D">
        <w:rPr>
          <w:b/>
          <w:bCs/>
          <w:noProof/>
          <w:sz w:val="20"/>
          <w:szCs w:val="20"/>
        </w:rPr>
        <w:drawing>
          <wp:inline distT="0" distB="0" distL="0" distR="0" wp14:anchorId="499B39B0" wp14:editId="6300EF13">
            <wp:extent cx="3402683" cy="1653540"/>
            <wp:effectExtent l="0" t="0" r="762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08745" cy="1656486"/>
                    </a:xfrm>
                    <a:prstGeom prst="rect">
                      <a:avLst/>
                    </a:prstGeom>
                    <a:noFill/>
                    <a:ln>
                      <a:noFill/>
                    </a:ln>
                  </pic:spPr>
                </pic:pic>
              </a:graphicData>
            </a:graphic>
          </wp:inline>
        </w:drawing>
      </w:r>
    </w:p>
    <w:p w14:paraId="77B7EC04" w14:textId="77777777" w:rsidR="00184F2A" w:rsidRPr="00FF565D" w:rsidRDefault="00184F2A" w:rsidP="00184F2A">
      <w:pPr>
        <w:pStyle w:val="Sinespaciado"/>
        <w:jc w:val="center"/>
        <w:rPr>
          <w:rFonts w:ascii="Times New Roman" w:hAnsi="Times New Roman" w:cs="Times New Roman"/>
          <w:b/>
          <w:bCs/>
          <w:sz w:val="20"/>
          <w:szCs w:val="20"/>
        </w:rPr>
      </w:pPr>
      <w:r w:rsidRPr="00FF565D">
        <w:rPr>
          <w:rFonts w:ascii="Times New Roman" w:hAnsi="Times New Roman" w:cs="Times New Roman"/>
          <w:b/>
          <w:bCs/>
          <w:sz w:val="20"/>
          <w:szCs w:val="20"/>
        </w:rPr>
        <w:t>División de animales en tratamientos</w:t>
      </w:r>
    </w:p>
    <w:p w14:paraId="65E65E1F" w14:textId="77777777" w:rsidR="00184F2A" w:rsidRPr="00FF565D" w:rsidRDefault="00184F2A" w:rsidP="00184F2A">
      <w:pPr>
        <w:spacing w:after="3" w:line="479" w:lineRule="auto"/>
        <w:ind w:left="360" w:right="4"/>
        <w:jc w:val="center"/>
        <w:rPr>
          <w:b/>
          <w:bCs/>
          <w:sz w:val="20"/>
          <w:szCs w:val="20"/>
        </w:rPr>
      </w:pPr>
      <w:r w:rsidRPr="00FF565D">
        <w:rPr>
          <w:b/>
          <w:bCs/>
          <w:noProof/>
          <w:sz w:val="20"/>
          <w:szCs w:val="20"/>
        </w:rPr>
        <w:drawing>
          <wp:inline distT="0" distB="0" distL="0" distR="0" wp14:anchorId="35E09973" wp14:editId="046B99B0">
            <wp:extent cx="3402683" cy="165354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4094" cy="1663945"/>
                    </a:xfrm>
                    <a:prstGeom prst="rect">
                      <a:avLst/>
                    </a:prstGeom>
                    <a:noFill/>
                    <a:ln>
                      <a:noFill/>
                    </a:ln>
                  </pic:spPr>
                </pic:pic>
              </a:graphicData>
            </a:graphic>
          </wp:inline>
        </w:drawing>
      </w:r>
    </w:p>
    <w:p w14:paraId="51B5B117" w14:textId="77777777" w:rsidR="00184F2A" w:rsidRPr="00FF565D" w:rsidRDefault="00184F2A" w:rsidP="00184F2A">
      <w:pPr>
        <w:pStyle w:val="Sinespaciado"/>
        <w:jc w:val="center"/>
        <w:rPr>
          <w:rFonts w:ascii="Times New Roman" w:hAnsi="Times New Roman" w:cs="Times New Roman"/>
          <w:b/>
          <w:bCs/>
          <w:sz w:val="20"/>
          <w:szCs w:val="20"/>
        </w:rPr>
      </w:pPr>
      <w:r w:rsidRPr="00FF565D">
        <w:rPr>
          <w:rFonts w:ascii="Times New Roman" w:hAnsi="Times New Roman" w:cs="Times New Roman"/>
          <w:b/>
          <w:bCs/>
          <w:sz w:val="20"/>
          <w:szCs w:val="20"/>
        </w:rPr>
        <w:t>Visita de campo virtual</w:t>
      </w:r>
    </w:p>
    <w:p w14:paraId="1D760192" w14:textId="77777777" w:rsidR="005931C2" w:rsidRDefault="00184F2A" w:rsidP="00184F2A">
      <w:pPr>
        <w:spacing w:after="3" w:line="479" w:lineRule="auto"/>
        <w:ind w:left="360" w:right="4"/>
        <w:jc w:val="center"/>
        <w:rPr>
          <w:b/>
          <w:szCs w:val="26"/>
        </w:rPr>
        <w:sectPr w:rsidR="005931C2" w:rsidSect="005931C2">
          <w:pgSz w:w="11906" w:h="16838"/>
          <w:pgMar w:top="1701" w:right="1701" w:bottom="1701" w:left="2268" w:header="708" w:footer="708" w:gutter="0"/>
          <w:pgNumType w:start="1" w:chapStyle="1"/>
          <w:cols w:space="708"/>
          <w:titlePg/>
          <w:docGrid w:linePitch="360"/>
        </w:sectPr>
      </w:pPr>
      <w:r w:rsidRPr="00EC0124">
        <w:rPr>
          <w:b/>
          <w:noProof/>
          <w:szCs w:val="26"/>
        </w:rPr>
        <w:drawing>
          <wp:inline distT="0" distB="0" distL="0" distR="0" wp14:anchorId="2EF39E4D" wp14:editId="530CADA3">
            <wp:extent cx="3495040" cy="157729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7844" b="6707"/>
                    <a:stretch/>
                  </pic:blipFill>
                  <pic:spPr bwMode="auto">
                    <a:xfrm>
                      <a:off x="0" y="0"/>
                      <a:ext cx="3533375" cy="1594590"/>
                    </a:xfrm>
                    <a:prstGeom prst="rect">
                      <a:avLst/>
                    </a:prstGeom>
                    <a:noFill/>
                    <a:ln>
                      <a:noFill/>
                    </a:ln>
                    <a:extLst>
                      <a:ext uri="{53640926-AAD7-44D8-BBD7-CCE9431645EC}">
                        <a14:shadowObscured xmlns:a14="http://schemas.microsoft.com/office/drawing/2010/main"/>
                      </a:ext>
                    </a:extLst>
                  </pic:spPr>
                </pic:pic>
              </a:graphicData>
            </a:graphic>
          </wp:inline>
        </w:drawing>
      </w:r>
    </w:p>
    <w:p w14:paraId="34BF8ECC" w14:textId="77777777" w:rsidR="00184F2A" w:rsidRDefault="00184F2A" w:rsidP="00184F2A">
      <w:pPr>
        <w:spacing w:after="3" w:line="479" w:lineRule="auto"/>
        <w:ind w:right="4"/>
        <w:jc w:val="both"/>
        <w:rPr>
          <w:sz w:val="28"/>
        </w:rPr>
      </w:pPr>
      <w:r>
        <w:rPr>
          <w:noProof/>
        </w:rPr>
        <w:lastRenderedPageBreak/>
        <w:drawing>
          <wp:inline distT="0" distB="0" distL="0" distR="0" wp14:anchorId="286E32DD" wp14:editId="26A20A4D">
            <wp:extent cx="2407920" cy="356596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29265"/>
                    <a:stretch/>
                  </pic:blipFill>
                  <pic:spPr bwMode="auto">
                    <a:xfrm>
                      <a:off x="0" y="0"/>
                      <a:ext cx="2413974" cy="3574934"/>
                    </a:xfrm>
                    <a:prstGeom prst="rect">
                      <a:avLst/>
                    </a:prstGeom>
                    <a:noFill/>
                    <a:ln>
                      <a:noFill/>
                    </a:ln>
                    <a:extLst>
                      <a:ext uri="{53640926-AAD7-44D8-BBD7-CCE9431645EC}">
                        <a14:shadowObscured xmlns:a14="http://schemas.microsoft.com/office/drawing/2010/main"/>
                      </a:ext>
                    </a:extLst>
                  </pic:spPr>
                </pic:pic>
              </a:graphicData>
            </a:graphic>
          </wp:inline>
        </w:drawing>
      </w:r>
      <w:r>
        <w:rPr>
          <w:sz w:val="28"/>
        </w:rPr>
        <w:t xml:space="preserve">  </w:t>
      </w:r>
      <w:r>
        <w:rPr>
          <w:noProof/>
        </w:rPr>
        <w:drawing>
          <wp:inline distT="0" distB="0" distL="0" distR="0" wp14:anchorId="3171E06C" wp14:editId="78BB6EC4">
            <wp:extent cx="2516505" cy="3559551"/>
            <wp:effectExtent l="0" t="0" r="0" b="3175"/>
            <wp:docPr id="32" name="Picture 32" descr="Sin descripción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in descripción disponibl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719" b="29086"/>
                    <a:stretch/>
                  </pic:blipFill>
                  <pic:spPr bwMode="auto">
                    <a:xfrm>
                      <a:off x="0" y="0"/>
                      <a:ext cx="2525200" cy="3571850"/>
                    </a:xfrm>
                    <a:prstGeom prst="rect">
                      <a:avLst/>
                    </a:prstGeom>
                    <a:noFill/>
                    <a:ln>
                      <a:noFill/>
                    </a:ln>
                    <a:extLst>
                      <a:ext uri="{53640926-AAD7-44D8-BBD7-CCE9431645EC}">
                        <a14:shadowObscured xmlns:a14="http://schemas.microsoft.com/office/drawing/2010/main"/>
                      </a:ext>
                    </a:extLst>
                  </pic:spPr>
                </pic:pic>
              </a:graphicData>
            </a:graphic>
          </wp:inline>
        </w:drawing>
      </w:r>
    </w:p>
    <w:p w14:paraId="33D5E58D" w14:textId="77777777" w:rsidR="00184F2A" w:rsidRPr="00FF565D" w:rsidRDefault="00184F2A" w:rsidP="00184F2A">
      <w:pPr>
        <w:spacing w:after="3" w:line="479" w:lineRule="auto"/>
        <w:ind w:right="4"/>
        <w:jc w:val="both"/>
        <w:rPr>
          <w:b/>
          <w:bCs/>
          <w:sz w:val="20"/>
          <w:szCs w:val="18"/>
        </w:rPr>
      </w:pPr>
      <w:r w:rsidRPr="00FF565D">
        <w:rPr>
          <w:b/>
          <w:bCs/>
          <w:sz w:val="20"/>
          <w:szCs w:val="18"/>
        </w:rPr>
        <w:t>Pesaje de los animales a la llegada al galpón</w:t>
      </w:r>
      <w:r>
        <w:rPr>
          <w:b/>
          <w:bCs/>
          <w:sz w:val="20"/>
          <w:szCs w:val="18"/>
        </w:rPr>
        <w:t xml:space="preserve">          Métodos de sanidad y vacunación</w:t>
      </w:r>
    </w:p>
    <w:p w14:paraId="2FD429F7" w14:textId="77777777" w:rsidR="00184F2A" w:rsidRPr="00EC0124" w:rsidRDefault="00184F2A" w:rsidP="00184F2A">
      <w:pPr>
        <w:spacing w:after="3" w:line="479" w:lineRule="auto"/>
        <w:ind w:right="4"/>
        <w:jc w:val="both"/>
        <w:rPr>
          <w:sz w:val="28"/>
        </w:rPr>
      </w:pPr>
      <w:r>
        <w:rPr>
          <w:noProof/>
        </w:rPr>
        <w:drawing>
          <wp:inline distT="0" distB="0" distL="0" distR="0" wp14:anchorId="499545BF" wp14:editId="7EA183A1">
            <wp:extent cx="2407920" cy="3496310"/>
            <wp:effectExtent l="0" t="0" r="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23370"/>
                    <a:stretch/>
                  </pic:blipFill>
                  <pic:spPr bwMode="auto">
                    <a:xfrm>
                      <a:off x="0" y="0"/>
                      <a:ext cx="2414538" cy="3505919"/>
                    </a:xfrm>
                    <a:prstGeom prst="rect">
                      <a:avLst/>
                    </a:prstGeom>
                    <a:noFill/>
                    <a:ln>
                      <a:noFill/>
                    </a:ln>
                    <a:extLst>
                      <a:ext uri="{53640926-AAD7-44D8-BBD7-CCE9431645EC}">
                        <a14:shadowObscured xmlns:a14="http://schemas.microsoft.com/office/drawing/2010/main"/>
                      </a:ext>
                    </a:extLst>
                  </pic:spPr>
                </pic:pic>
              </a:graphicData>
            </a:graphic>
          </wp:inline>
        </w:drawing>
      </w:r>
      <w:r w:rsidRPr="00FF565D">
        <w:t xml:space="preserve"> </w:t>
      </w:r>
      <w:r>
        <w:rPr>
          <w:noProof/>
        </w:rPr>
        <w:t xml:space="preserve"> </w:t>
      </w:r>
      <w:r>
        <w:rPr>
          <w:noProof/>
        </w:rPr>
        <w:drawing>
          <wp:inline distT="0" distB="0" distL="0" distR="0" wp14:anchorId="1543B020" wp14:editId="60C8802F">
            <wp:extent cx="2531745" cy="3504736"/>
            <wp:effectExtent l="0" t="0" r="1905"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7">
                      <a:extLst>
                        <a:ext uri="{28A0092B-C50C-407E-A947-70E740481C1C}">
                          <a14:useLocalDpi xmlns:a14="http://schemas.microsoft.com/office/drawing/2010/main" val="0"/>
                        </a:ext>
                      </a:extLst>
                    </a:blip>
                    <a:srcRect t="4834" b="20008"/>
                    <a:stretch/>
                  </pic:blipFill>
                  <pic:spPr bwMode="auto">
                    <a:xfrm>
                      <a:off x="0" y="0"/>
                      <a:ext cx="2540070" cy="3516261"/>
                    </a:xfrm>
                    <a:prstGeom prst="rect">
                      <a:avLst/>
                    </a:prstGeom>
                    <a:noFill/>
                    <a:ln>
                      <a:noFill/>
                    </a:ln>
                    <a:extLst>
                      <a:ext uri="{53640926-AAD7-44D8-BBD7-CCE9431645EC}">
                        <a14:shadowObscured xmlns:a14="http://schemas.microsoft.com/office/drawing/2010/main"/>
                      </a:ext>
                    </a:extLst>
                  </pic:spPr>
                </pic:pic>
              </a:graphicData>
            </a:graphic>
          </wp:inline>
        </w:drawing>
      </w:r>
    </w:p>
    <w:p w14:paraId="795AB71A" w14:textId="2FB8E530" w:rsidR="00184F2A" w:rsidRPr="00EC0124" w:rsidRDefault="00184F2A" w:rsidP="00184F2A">
      <w:pPr>
        <w:spacing w:after="3" w:line="479" w:lineRule="auto"/>
        <w:ind w:right="4"/>
        <w:jc w:val="both"/>
        <w:rPr>
          <w:sz w:val="28"/>
        </w:rPr>
      </w:pPr>
      <w:r>
        <w:rPr>
          <w:b/>
          <w:bCs/>
          <w:sz w:val="20"/>
          <w:szCs w:val="18"/>
        </w:rPr>
        <w:t>Toma de datos (Pesaje)                                                              Peso a la canal</w:t>
      </w:r>
    </w:p>
    <w:p w14:paraId="19FD7041" w14:textId="77777777" w:rsidR="005931C2" w:rsidRDefault="005931C2" w:rsidP="00184F2A">
      <w:pPr>
        <w:spacing w:after="3" w:line="479" w:lineRule="auto"/>
        <w:ind w:right="4"/>
        <w:jc w:val="both"/>
        <w:rPr>
          <w:sz w:val="28"/>
        </w:rPr>
        <w:sectPr w:rsidR="005931C2" w:rsidSect="005931C2">
          <w:pgSz w:w="11906" w:h="16838"/>
          <w:pgMar w:top="1701" w:right="1701" w:bottom="1701" w:left="2268" w:header="708" w:footer="708" w:gutter="0"/>
          <w:pgNumType w:start="1" w:chapStyle="1"/>
          <w:cols w:space="708"/>
          <w:titlePg/>
          <w:docGrid w:linePitch="360"/>
        </w:sectPr>
      </w:pPr>
    </w:p>
    <w:p w14:paraId="3C95D250" w14:textId="77777777" w:rsidR="00184F2A" w:rsidRPr="00EC0124" w:rsidRDefault="00184F2A" w:rsidP="00184F2A">
      <w:pPr>
        <w:spacing w:after="3" w:line="479" w:lineRule="auto"/>
        <w:ind w:left="360" w:right="4"/>
        <w:jc w:val="both"/>
        <w:rPr>
          <w:b/>
        </w:rPr>
      </w:pPr>
      <w:r w:rsidRPr="00EC0124">
        <w:rPr>
          <w:b/>
        </w:rPr>
        <w:lastRenderedPageBreak/>
        <w:t>ANEXO N° 4</w:t>
      </w:r>
    </w:p>
    <w:p w14:paraId="5AB2094C" w14:textId="032F1833" w:rsidR="00184F2A" w:rsidRDefault="00184F2A" w:rsidP="00184F2A">
      <w:pPr>
        <w:spacing w:after="3" w:line="479" w:lineRule="auto"/>
        <w:ind w:left="360" w:right="4"/>
        <w:jc w:val="both"/>
        <w:rPr>
          <w:b/>
        </w:rPr>
      </w:pPr>
      <w:r w:rsidRPr="00055B9C">
        <w:rPr>
          <w:b/>
        </w:rPr>
        <w:t>Hoja</w:t>
      </w:r>
      <w:r>
        <w:rPr>
          <w:b/>
        </w:rPr>
        <w:t>s</w:t>
      </w:r>
      <w:r w:rsidRPr="00055B9C">
        <w:rPr>
          <w:b/>
        </w:rPr>
        <w:t xml:space="preserve"> de registro</w:t>
      </w:r>
    </w:p>
    <w:tbl>
      <w:tblPr>
        <w:tblW w:w="4773" w:type="pct"/>
        <w:tblCellMar>
          <w:left w:w="70" w:type="dxa"/>
          <w:right w:w="70" w:type="dxa"/>
        </w:tblCellMar>
        <w:tblLook w:val="04A0" w:firstRow="1" w:lastRow="0" w:firstColumn="1" w:lastColumn="0" w:noHBand="0" w:noVBand="1"/>
      </w:tblPr>
      <w:tblGrid>
        <w:gridCol w:w="1056"/>
        <w:gridCol w:w="667"/>
        <w:gridCol w:w="862"/>
        <w:gridCol w:w="809"/>
        <w:gridCol w:w="1057"/>
        <w:gridCol w:w="1096"/>
        <w:gridCol w:w="786"/>
        <w:gridCol w:w="1594"/>
      </w:tblGrid>
      <w:tr w:rsidR="00123526" w:rsidRPr="007268DA" w14:paraId="3C37C332" w14:textId="77777777" w:rsidTr="00E87530">
        <w:trPr>
          <w:trHeight w:val="708"/>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367B88B1" w14:textId="77777777" w:rsidR="00123526" w:rsidRPr="007268DA" w:rsidRDefault="00123526" w:rsidP="00E3374F">
            <w:pPr>
              <w:jc w:val="center"/>
              <w:rPr>
                <w:b/>
                <w:bCs/>
                <w:color w:val="000000"/>
              </w:rPr>
            </w:pPr>
            <w:r w:rsidRPr="007268DA">
              <w:rPr>
                <w:b/>
                <w:bCs/>
                <w:color w:val="000000"/>
              </w:rPr>
              <w:t>FICHA DE REGISTRO DE EVALUACION Y TOMA DE DATOS</w:t>
            </w:r>
          </w:p>
        </w:tc>
      </w:tr>
      <w:tr w:rsidR="00123526" w:rsidRPr="007268DA" w14:paraId="6517F85B" w14:textId="77777777" w:rsidTr="00E87530">
        <w:trPr>
          <w:trHeight w:val="530"/>
        </w:trPr>
        <w:tc>
          <w:tcPr>
            <w:tcW w:w="5000" w:type="pct"/>
            <w:gridSpan w:val="8"/>
            <w:vMerge/>
            <w:tcBorders>
              <w:top w:val="single" w:sz="4" w:space="0" w:color="auto"/>
              <w:left w:val="single" w:sz="4" w:space="0" w:color="auto"/>
              <w:bottom w:val="single" w:sz="4" w:space="0" w:color="auto"/>
              <w:right w:val="single" w:sz="4" w:space="0" w:color="auto"/>
            </w:tcBorders>
            <w:shd w:val="clear" w:color="auto" w:fill="5B9BD5" w:themeFill="accent1"/>
            <w:noWrap/>
            <w:vAlign w:val="center"/>
          </w:tcPr>
          <w:p w14:paraId="42482749" w14:textId="77777777" w:rsidR="00123526" w:rsidRPr="007268DA" w:rsidRDefault="00123526" w:rsidP="00E3374F">
            <w:pPr>
              <w:jc w:val="center"/>
              <w:rPr>
                <w:b/>
                <w:bCs/>
                <w:color w:val="000000"/>
              </w:rPr>
            </w:pPr>
          </w:p>
        </w:tc>
      </w:tr>
      <w:tr w:rsidR="00123526" w:rsidRPr="007268DA" w14:paraId="7C6DA9BB" w14:textId="77777777" w:rsidTr="00E87530">
        <w:trPr>
          <w:trHeight w:val="708"/>
        </w:trPr>
        <w:tc>
          <w:tcPr>
            <w:tcW w:w="5000" w:type="pct"/>
            <w:gridSpan w:val="8"/>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639F96EB" w14:textId="77777777" w:rsidR="00123526" w:rsidRPr="007268DA" w:rsidRDefault="00123526" w:rsidP="00E3374F">
            <w:pPr>
              <w:rPr>
                <w:b/>
                <w:bCs/>
                <w:color w:val="000000"/>
              </w:rPr>
            </w:pPr>
          </w:p>
        </w:tc>
      </w:tr>
      <w:tr w:rsidR="00123526" w:rsidRPr="007268DA" w14:paraId="7D3C1F6E" w14:textId="77777777" w:rsidTr="00E87530">
        <w:trPr>
          <w:trHeight w:val="5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3D4991" w14:textId="70DEAFE9" w:rsidR="00123526" w:rsidRPr="00E87530" w:rsidRDefault="00123526" w:rsidP="00E3374F">
            <w:pPr>
              <w:rPr>
                <w:color w:val="000000"/>
                <w:sz w:val="22"/>
                <w:szCs w:val="22"/>
              </w:rPr>
            </w:pPr>
            <w:r w:rsidRPr="00E87530">
              <w:rPr>
                <w:color w:val="000000"/>
                <w:sz w:val="22"/>
                <w:szCs w:val="22"/>
              </w:rPr>
              <w:t xml:space="preserve">Tema: </w:t>
            </w:r>
            <w:r w:rsidR="00E87530" w:rsidRPr="00E87530">
              <w:rPr>
                <w:color w:val="000000"/>
                <w:sz w:val="22"/>
                <w:szCs w:val="22"/>
              </w:rPr>
              <w:t>EVALUACION DE DIETAS NUTRICIONALES DE HARINA DE COCO (Cocos nucifera), OR</w:t>
            </w:r>
            <w:r w:rsidR="00881F29">
              <w:rPr>
                <w:color w:val="000000"/>
                <w:sz w:val="22"/>
                <w:szCs w:val="22"/>
              </w:rPr>
              <w:t>É</w:t>
            </w:r>
            <w:r w:rsidR="00E87530" w:rsidRPr="00E87530">
              <w:rPr>
                <w:color w:val="000000"/>
                <w:sz w:val="22"/>
                <w:szCs w:val="22"/>
              </w:rPr>
              <w:t>GANO (Origanum vulgare) Y ROMERO (Rosmarinus officinalis) EN LOS PARÁMETROS PRODUCTIVOS EN POLLOS DE ENGORDE</w:t>
            </w:r>
          </w:p>
        </w:tc>
      </w:tr>
      <w:tr w:rsidR="00E87530" w:rsidRPr="007268DA" w14:paraId="5AB3100D" w14:textId="77777777" w:rsidTr="00E87530">
        <w:trPr>
          <w:trHeight w:val="5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tcPr>
          <w:p w14:paraId="10F323DA" w14:textId="7C90DCF8" w:rsidR="00E87530" w:rsidRPr="00E87530" w:rsidRDefault="00E87530" w:rsidP="00E3374F">
            <w:pPr>
              <w:rPr>
                <w:color w:val="000000"/>
                <w:sz w:val="22"/>
                <w:szCs w:val="22"/>
              </w:rPr>
            </w:pPr>
            <w:r>
              <w:rPr>
                <w:color w:val="000000"/>
                <w:sz w:val="22"/>
                <w:szCs w:val="22"/>
              </w:rPr>
              <w:t xml:space="preserve">Encargada: Maribel Saltos. </w:t>
            </w:r>
          </w:p>
        </w:tc>
      </w:tr>
      <w:tr w:rsidR="00E87530" w:rsidRPr="007268DA" w14:paraId="78A47B10" w14:textId="77777777" w:rsidTr="00E87530">
        <w:trPr>
          <w:trHeight w:val="527"/>
        </w:trPr>
        <w:tc>
          <w:tcPr>
            <w:tcW w:w="210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8EC469" w14:textId="710BFA39" w:rsidR="00123526" w:rsidRPr="00E87530" w:rsidRDefault="00123526" w:rsidP="00E3374F">
            <w:pPr>
              <w:rPr>
                <w:color w:val="000000"/>
                <w:sz w:val="22"/>
                <w:szCs w:val="22"/>
              </w:rPr>
            </w:pPr>
            <w:r w:rsidRPr="00E87530">
              <w:rPr>
                <w:color w:val="000000"/>
                <w:sz w:val="22"/>
                <w:szCs w:val="22"/>
              </w:rPr>
              <w:t>TRATAMIENTO:</w:t>
            </w:r>
            <w:r w:rsidR="00E87530">
              <w:rPr>
                <w:color w:val="000000"/>
                <w:sz w:val="22"/>
                <w:szCs w:val="22"/>
              </w:rPr>
              <w:t xml:space="preserve"> T3</w:t>
            </w:r>
          </w:p>
        </w:tc>
        <w:tc>
          <w:tcPr>
            <w:tcW w:w="2897" w:type="pct"/>
            <w:gridSpan w:val="4"/>
            <w:tcBorders>
              <w:top w:val="single" w:sz="4" w:space="0" w:color="auto"/>
              <w:left w:val="nil"/>
              <w:bottom w:val="single" w:sz="4" w:space="0" w:color="auto"/>
              <w:right w:val="single" w:sz="4" w:space="0" w:color="auto"/>
            </w:tcBorders>
            <w:shd w:val="clear" w:color="auto" w:fill="auto"/>
            <w:noWrap/>
            <w:vAlign w:val="bottom"/>
            <w:hideMark/>
          </w:tcPr>
          <w:p w14:paraId="2E11B6F4" w14:textId="3D2C9C39" w:rsidR="00123526" w:rsidRPr="00E87530" w:rsidRDefault="00123526" w:rsidP="00E3374F">
            <w:pPr>
              <w:rPr>
                <w:color w:val="000000"/>
                <w:sz w:val="22"/>
                <w:szCs w:val="22"/>
              </w:rPr>
            </w:pPr>
            <w:r w:rsidRPr="00E87530">
              <w:rPr>
                <w:color w:val="000000"/>
                <w:sz w:val="22"/>
                <w:szCs w:val="22"/>
              </w:rPr>
              <w:t>CONDICIÓN CORPORAL INICIAL:</w:t>
            </w:r>
            <w:r w:rsidR="00E87530">
              <w:rPr>
                <w:color w:val="000000"/>
                <w:sz w:val="22"/>
                <w:szCs w:val="22"/>
              </w:rPr>
              <w:t xml:space="preserve"> Normal</w:t>
            </w:r>
          </w:p>
        </w:tc>
      </w:tr>
      <w:tr w:rsidR="00E87530" w:rsidRPr="007268DA" w14:paraId="2F0BC994" w14:textId="77777777" w:rsidTr="00E87530">
        <w:trPr>
          <w:trHeight w:val="527"/>
        </w:trPr>
        <w:tc>
          <w:tcPr>
            <w:tcW w:w="2103"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21F81" w14:textId="3DF16712" w:rsidR="00123526" w:rsidRPr="00E87530" w:rsidRDefault="00123526" w:rsidP="00E3374F">
            <w:pPr>
              <w:rPr>
                <w:color w:val="000000"/>
                <w:sz w:val="22"/>
                <w:szCs w:val="22"/>
              </w:rPr>
            </w:pPr>
            <w:r w:rsidRPr="00E87530">
              <w:rPr>
                <w:color w:val="000000"/>
                <w:sz w:val="22"/>
                <w:szCs w:val="22"/>
              </w:rPr>
              <w:t>REPETICIÓN:</w:t>
            </w:r>
            <w:r w:rsidR="00E87530">
              <w:rPr>
                <w:color w:val="000000"/>
                <w:sz w:val="22"/>
                <w:szCs w:val="22"/>
              </w:rPr>
              <w:t xml:space="preserve"> R4</w:t>
            </w:r>
          </w:p>
        </w:tc>
        <w:tc>
          <w:tcPr>
            <w:tcW w:w="2897" w:type="pct"/>
            <w:gridSpan w:val="4"/>
            <w:tcBorders>
              <w:top w:val="single" w:sz="4" w:space="0" w:color="auto"/>
              <w:left w:val="nil"/>
              <w:bottom w:val="single" w:sz="4" w:space="0" w:color="auto"/>
              <w:right w:val="single" w:sz="4" w:space="0" w:color="auto"/>
            </w:tcBorders>
            <w:shd w:val="clear" w:color="auto" w:fill="auto"/>
            <w:noWrap/>
            <w:vAlign w:val="bottom"/>
            <w:hideMark/>
          </w:tcPr>
          <w:p w14:paraId="274F7A19" w14:textId="11F49A8A" w:rsidR="00123526" w:rsidRPr="00E87530" w:rsidRDefault="00123526" w:rsidP="00E3374F">
            <w:pPr>
              <w:rPr>
                <w:color w:val="000000"/>
                <w:sz w:val="22"/>
                <w:szCs w:val="22"/>
              </w:rPr>
            </w:pPr>
            <w:r w:rsidRPr="00E87530">
              <w:rPr>
                <w:color w:val="000000"/>
                <w:sz w:val="22"/>
                <w:szCs w:val="22"/>
              </w:rPr>
              <w:t>TEMPERATURA CORPORAL INCIAL:</w:t>
            </w:r>
            <w:r w:rsidR="00E87530" w:rsidRPr="00E87530">
              <w:rPr>
                <w:color w:val="000000"/>
                <w:sz w:val="22"/>
                <w:szCs w:val="22"/>
              </w:rPr>
              <w:t xml:space="preserve"> 37.8 ºC</w:t>
            </w:r>
          </w:p>
        </w:tc>
      </w:tr>
      <w:tr w:rsidR="00123526" w:rsidRPr="007268DA" w14:paraId="444E2AD3" w14:textId="77777777" w:rsidTr="00E87530">
        <w:trPr>
          <w:trHeight w:val="708"/>
        </w:trPr>
        <w:tc>
          <w:tcPr>
            <w:tcW w:w="5000" w:type="pct"/>
            <w:gridSpan w:val="8"/>
            <w:vMerge w:val="restart"/>
            <w:tcBorders>
              <w:top w:val="single" w:sz="4" w:space="0" w:color="auto"/>
              <w:left w:val="single" w:sz="4" w:space="0" w:color="auto"/>
              <w:bottom w:val="single" w:sz="4" w:space="0" w:color="auto"/>
              <w:right w:val="single" w:sz="4" w:space="0" w:color="auto"/>
            </w:tcBorders>
            <w:shd w:val="clear" w:color="auto" w:fill="5B9BD5" w:themeFill="accent1"/>
            <w:noWrap/>
            <w:vAlign w:val="center"/>
            <w:hideMark/>
          </w:tcPr>
          <w:p w14:paraId="72410AF4" w14:textId="77777777" w:rsidR="00123526" w:rsidRPr="007268DA" w:rsidRDefault="00123526" w:rsidP="00E3374F">
            <w:pPr>
              <w:jc w:val="center"/>
              <w:rPr>
                <w:b/>
                <w:bCs/>
                <w:color w:val="000000"/>
              </w:rPr>
            </w:pPr>
            <w:r w:rsidRPr="007268DA">
              <w:rPr>
                <w:b/>
                <w:bCs/>
                <w:color w:val="000000"/>
              </w:rPr>
              <w:t xml:space="preserve">REGISTRO DE DATOS OBTENIDOS EN LA INVESTIGACIÓN </w:t>
            </w:r>
          </w:p>
        </w:tc>
      </w:tr>
      <w:tr w:rsidR="00123526" w:rsidRPr="007268DA" w14:paraId="427DAE2B" w14:textId="77777777" w:rsidTr="00E87530">
        <w:trPr>
          <w:trHeight w:val="708"/>
        </w:trPr>
        <w:tc>
          <w:tcPr>
            <w:tcW w:w="5000" w:type="pct"/>
            <w:gridSpan w:val="8"/>
            <w:vMerge/>
            <w:tcBorders>
              <w:top w:val="single" w:sz="4" w:space="0" w:color="auto"/>
              <w:left w:val="single" w:sz="4" w:space="0" w:color="auto"/>
              <w:bottom w:val="single" w:sz="4" w:space="0" w:color="auto"/>
              <w:right w:val="single" w:sz="4" w:space="0" w:color="auto"/>
            </w:tcBorders>
            <w:shd w:val="clear" w:color="auto" w:fill="5B9BD5" w:themeFill="accent1"/>
            <w:vAlign w:val="center"/>
            <w:hideMark/>
          </w:tcPr>
          <w:p w14:paraId="05CDC7FB" w14:textId="77777777" w:rsidR="00123526" w:rsidRPr="007268DA" w:rsidRDefault="00123526" w:rsidP="00E3374F">
            <w:pPr>
              <w:rPr>
                <w:b/>
                <w:bCs/>
                <w:color w:val="000000"/>
              </w:rPr>
            </w:pPr>
          </w:p>
        </w:tc>
      </w:tr>
      <w:tr w:rsidR="00123526" w:rsidRPr="007268DA" w14:paraId="1C66B490" w14:textId="77777777" w:rsidTr="00E87530">
        <w:trPr>
          <w:trHeight w:val="527"/>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8F741F" w14:textId="3657362F" w:rsidR="00123526" w:rsidRPr="007268DA" w:rsidRDefault="00123526" w:rsidP="00E3374F">
            <w:pPr>
              <w:jc w:val="center"/>
              <w:rPr>
                <w:color w:val="000000"/>
              </w:rPr>
            </w:pPr>
            <w:r w:rsidRPr="007268DA">
              <w:rPr>
                <w:color w:val="000000"/>
              </w:rPr>
              <w:t xml:space="preserve">ETAPA DE </w:t>
            </w:r>
            <w:r>
              <w:rPr>
                <w:color w:val="000000"/>
              </w:rPr>
              <w:t>ENGORDE</w:t>
            </w:r>
          </w:p>
        </w:tc>
      </w:tr>
      <w:tr w:rsidR="00E87530" w:rsidRPr="007268DA" w14:paraId="62E9D125" w14:textId="77777777" w:rsidTr="00E87530">
        <w:trPr>
          <w:trHeight w:val="553"/>
        </w:trPr>
        <w:tc>
          <w:tcPr>
            <w:tcW w:w="1070" w:type="pct"/>
            <w:gridSpan w:val="2"/>
            <w:tcBorders>
              <w:top w:val="single" w:sz="4" w:space="0" w:color="auto"/>
              <w:left w:val="single" w:sz="4" w:space="0" w:color="auto"/>
              <w:bottom w:val="single" w:sz="4" w:space="0" w:color="auto"/>
              <w:right w:val="single" w:sz="4" w:space="0" w:color="auto"/>
            </w:tcBorders>
            <w:shd w:val="clear" w:color="auto" w:fill="5B9BD5" w:themeFill="accent1"/>
            <w:noWrap/>
            <w:vAlign w:val="bottom"/>
            <w:hideMark/>
          </w:tcPr>
          <w:p w14:paraId="2B29AFFC" w14:textId="32F79F9E" w:rsidR="00123526" w:rsidRPr="00123526" w:rsidRDefault="00123526" w:rsidP="00123526">
            <w:pPr>
              <w:spacing w:line="360" w:lineRule="auto"/>
              <w:rPr>
                <w:color w:val="000000"/>
                <w:sz w:val="20"/>
                <w:szCs w:val="20"/>
              </w:rPr>
            </w:pPr>
            <w:r w:rsidRPr="00123526">
              <w:rPr>
                <w:color w:val="000000"/>
                <w:sz w:val="20"/>
                <w:szCs w:val="20"/>
              </w:rPr>
              <w:t>Peso semanal (g)</w:t>
            </w:r>
          </w:p>
        </w:tc>
        <w:tc>
          <w:tcPr>
            <w:tcW w:w="1032" w:type="pct"/>
            <w:gridSpan w:val="2"/>
            <w:tcBorders>
              <w:top w:val="single" w:sz="4" w:space="0" w:color="auto"/>
              <w:left w:val="nil"/>
              <w:bottom w:val="single" w:sz="4" w:space="0" w:color="auto"/>
              <w:right w:val="single" w:sz="4" w:space="0" w:color="auto"/>
            </w:tcBorders>
            <w:shd w:val="clear" w:color="auto" w:fill="5B9BD5" w:themeFill="accent1"/>
            <w:noWrap/>
            <w:vAlign w:val="bottom"/>
            <w:hideMark/>
          </w:tcPr>
          <w:p w14:paraId="79512ECF" w14:textId="5F2717F6" w:rsidR="00123526" w:rsidRPr="00123526" w:rsidRDefault="00123526" w:rsidP="00123526">
            <w:pPr>
              <w:spacing w:line="360" w:lineRule="auto"/>
              <w:rPr>
                <w:color w:val="000000"/>
                <w:sz w:val="20"/>
                <w:szCs w:val="20"/>
              </w:rPr>
            </w:pPr>
            <w:r w:rsidRPr="00123526">
              <w:rPr>
                <w:color w:val="000000"/>
                <w:sz w:val="20"/>
                <w:szCs w:val="20"/>
              </w:rPr>
              <w:t>% Mortalidad</w:t>
            </w:r>
          </w:p>
        </w:tc>
        <w:tc>
          <w:tcPr>
            <w:tcW w:w="1369" w:type="pct"/>
            <w:gridSpan w:val="2"/>
            <w:tcBorders>
              <w:top w:val="single" w:sz="4" w:space="0" w:color="auto"/>
              <w:left w:val="nil"/>
              <w:bottom w:val="single" w:sz="4" w:space="0" w:color="auto"/>
              <w:right w:val="single" w:sz="4" w:space="0" w:color="auto"/>
            </w:tcBorders>
            <w:shd w:val="clear" w:color="auto" w:fill="5B9BD5" w:themeFill="accent1"/>
            <w:noWrap/>
            <w:vAlign w:val="bottom"/>
            <w:hideMark/>
          </w:tcPr>
          <w:p w14:paraId="3A7DBA5A" w14:textId="1CFA8016" w:rsidR="00123526" w:rsidRPr="00123526" w:rsidRDefault="00123526" w:rsidP="00123526">
            <w:pPr>
              <w:pStyle w:val="Sinespaciado"/>
              <w:rPr>
                <w:rFonts w:ascii="Times New Roman" w:eastAsia="Times New Roman" w:hAnsi="Times New Roman" w:cs="Times New Roman"/>
                <w:sz w:val="20"/>
                <w:szCs w:val="20"/>
              </w:rPr>
            </w:pPr>
            <w:r w:rsidRPr="00123526">
              <w:rPr>
                <w:rFonts w:ascii="Times New Roman" w:eastAsia="Times New Roman" w:hAnsi="Times New Roman" w:cs="Times New Roman"/>
                <w:sz w:val="20"/>
                <w:szCs w:val="20"/>
              </w:rPr>
              <w:t>Consumo de alimento</w:t>
            </w:r>
          </w:p>
        </w:tc>
        <w:tc>
          <w:tcPr>
            <w:tcW w:w="1528" w:type="pct"/>
            <w:gridSpan w:val="2"/>
            <w:tcBorders>
              <w:top w:val="single" w:sz="4" w:space="0" w:color="auto"/>
              <w:left w:val="nil"/>
              <w:bottom w:val="single" w:sz="4" w:space="0" w:color="auto"/>
              <w:right w:val="single" w:sz="4" w:space="0" w:color="auto"/>
            </w:tcBorders>
            <w:shd w:val="clear" w:color="auto" w:fill="5B9BD5" w:themeFill="accent1"/>
            <w:noWrap/>
            <w:vAlign w:val="bottom"/>
            <w:hideMark/>
          </w:tcPr>
          <w:p w14:paraId="0462F1FB" w14:textId="3DEA5CCA" w:rsidR="00123526" w:rsidRPr="00123526" w:rsidRDefault="00123526" w:rsidP="00123526">
            <w:pPr>
              <w:spacing w:line="360" w:lineRule="auto"/>
              <w:rPr>
                <w:color w:val="000000"/>
                <w:sz w:val="20"/>
                <w:szCs w:val="20"/>
              </w:rPr>
            </w:pPr>
            <w:r w:rsidRPr="00123526">
              <w:rPr>
                <w:color w:val="000000"/>
                <w:sz w:val="20"/>
                <w:szCs w:val="20"/>
              </w:rPr>
              <w:t>Conversión alimenticia (kg)</w:t>
            </w:r>
          </w:p>
        </w:tc>
      </w:tr>
      <w:tr w:rsidR="00E87530" w:rsidRPr="007268DA" w14:paraId="578C84CD"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3F0963AA" w14:textId="77777777" w:rsidR="00123526" w:rsidRPr="00E87530" w:rsidRDefault="00123526" w:rsidP="00E87530">
            <w:pPr>
              <w:jc w:val="center"/>
              <w:rPr>
                <w:color w:val="000000"/>
                <w:sz w:val="20"/>
                <w:szCs w:val="20"/>
              </w:rPr>
            </w:pPr>
            <w:r w:rsidRPr="00E87530">
              <w:rPr>
                <w:color w:val="000000"/>
                <w:sz w:val="20"/>
                <w:szCs w:val="20"/>
              </w:rPr>
              <w:t>Semana 1</w:t>
            </w:r>
          </w:p>
        </w:tc>
        <w:tc>
          <w:tcPr>
            <w:tcW w:w="398" w:type="pct"/>
            <w:tcBorders>
              <w:top w:val="nil"/>
              <w:left w:val="nil"/>
              <w:bottom w:val="single" w:sz="4" w:space="0" w:color="auto"/>
              <w:right w:val="single" w:sz="4" w:space="0" w:color="auto"/>
            </w:tcBorders>
            <w:shd w:val="clear" w:color="auto" w:fill="auto"/>
            <w:noWrap/>
            <w:vAlign w:val="bottom"/>
            <w:hideMark/>
          </w:tcPr>
          <w:p w14:paraId="664147D3" w14:textId="6847EA29" w:rsidR="00123526" w:rsidRPr="00E87530" w:rsidRDefault="00E87530" w:rsidP="00E87530">
            <w:pPr>
              <w:jc w:val="center"/>
              <w:rPr>
                <w:color w:val="000000"/>
                <w:sz w:val="20"/>
                <w:szCs w:val="20"/>
              </w:rPr>
            </w:pPr>
            <w:r w:rsidRPr="00E87530">
              <w:rPr>
                <w:color w:val="000000"/>
                <w:sz w:val="20"/>
                <w:szCs w:val="20"/>
              </w:rPr>
              <w:t>496.3</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16D4609" w14:textId="77777777" w:rsidR="00123526" w:rsidRPr="00E87530" w:rsidRDefault="00123526" w:rsidP="00E87530">
            <w:pPr>
              <w:jc w:val="center"/>
              <w:rPr>
                <w:color w:val="000000"/>
                <w:sz w:val="20"/>
                <w:szCs w:val="20"/>
              </w:rPr>
            </w:pPr>
            <w:r w:rsidRPr="00E87530">
              <w:rPr>
                <w:color w:val="000000"/>
                <w:sz w:val="20"/>
                <w:szCs w:val="20"/>
              </w:rPr>
              <w:t>MES 1</w:t>
            </w:r>
          </w:p>
        </w:tc>
        <w:tc>
          <w:tcPr>
            <w:tcW w:w="49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0824C60D" w14:textId="29EF047B" w:rsidR="00123526" w:rsidRPr="00E87530" w:rsidRDefault="00E87530" w:rsidP="00E87530">
            <w:pPr>
              <w:jc w:val="center"/>
              <w:rPr>
                <w:color w:val="000000"/>
                <w:sz w:val="20"/>
                <w:szCs w:val="20"/>
              </w:rPr>
            </w:pPr>
            <w:r w:rsidRPr="00E87530">
              <w:rPr>
                <w:color w:val="000000"/>
                <w:sz w:val="20"/>
                <w:szCs w:val="20"/>
              </w:rPr>
              <w:t>2.1%</w:t>
            </w:r>
          </w:p>
        </w:tc>
        <w:tc>
          <w:tcPr>
            <w:tcW w:w="671" w:type="pct"/>
            <w:tcBorders>
              <w:top w:val="nil"/>
              <w:left w:val="nil"/>
              <w:bottom w:val="single" w:sz="4" w:space="0" w:color="auto"/>
              <w:right w:val="single" w:sz="4" w:space="0" w:color="auto"/>
            </w:tcBorders>
            <w:shd w:val="clear" w:color="auto" w:fill="auto"/>
            <w:noWrap/>
            <w:vAlign w:val="bottom"/>
          </w:tcPr>
          <w:p w14:paraId="05CEA117" w14:textId="5F299BD3" w:rsidR="00123526" w:rsidRPr="00E87530" w:rsidRDefault="00123526" w:rsidP="00E87530">
            <w:pPr>
              <w:jc w:val="center"/>
              <w:rPr>
                <w:color w:val="000000"/>
                <w:sz w:val="20"/>
                <w:szCs w:val="20"/>
              </w:rPr>
            </w:pPr>
            <w:r w:rsidRPr="00E87530">
              <w:rPr>
                <w:color w:val="000000"/>
                <w:sz w:val="20"/>
                <w:szCs w:val="20"/>
              </w:rPr>
              <w:t>Semana 1</w:t>
            </w:r>
          </w:p>
        </w:tc>
        <w:tc>
          <w:tcPr>
            <w:tcW w:w="698" w:type="pct"/>
            <w:tcBorders>
              <w:top w:val="nil"/>
              <w:left w:val="nil"/>
              <w:bottom w:val="single" w:sz="4" w:space="0" w:color="auto"/>
              <w:right w:val="single" w:sz="4" w:space="0" w:color="auto"/>
            </w:tcBorders>
            <w:shd w:val="clear" w:color="auto" w:fill="auto"/>
            <w:noWrap/>
            <w:vAlign w:val="bottom"/>
            <w:hideMark/>
          </w:tcPr>
          <w:p w14:paraId="6306A3F4" w14:textId="518BB780" w:rsidR="00123526" w:rsidRPr="00E87530" w:rsidRDefault="00123526" w:rsidP="00E87530">
            <w:pPr>
              <w:jc w:val="center"/>
              <w:rPr>
                <w:color w:val="000000"/>
                <w:sz w:val="20"/>
                <w:szCs w:val="20"/>
              </w:rPr>
            </w:pPr>
            <w:r w:rsidRPr="00E87530">
              <w:rPr>
                <w:color w:val="000000"/>
                <w:sz w:val="20"/>
                <w:szCs w:val="20"/>
              </w:rPr>
              <w:t>125.3</w:t>
            </w:r>
          </w:p>
        </w:tc>
        <w:tc>
          <w:tcPr>
            <w:tcW w:w="482" w:type="pct"/>
            <w:tcBorders>
              <w:top w:val="nil"/>
              <w:left w:val="nil"/>
              <w:bottom w:val="single" w:sz="4" w:space="0" w:color="auto"/>
              <w:right w:val="single" w:sz="4" w:space="0" w:color="auto"/>
            </w:tcBorders>
            <w:shd w:val="clear" w:color="auto" w:fill="auto"/>
            <w:noWrap/>
            <w:vAlign w:val="bottom"/>
            <w:hideMark/>
          </w:tcPr>
          <w:p w14:paraId="10CCB51D" w14:textId="77777777" w:rsidR="00123526" w:rsidRPr="00E87530" w:rsidRDefault="00123526" w:rsidP="00E87530">
            <w:pPr>
              <w:jc w:val="center"/>
              <w:rPr>
                <w:color w:val="000000"/>
                <w:sz w:val="20"/>
                <w:szCs w:val="20"/>
              </w:rPr>
            </w:pPr>
            <w:r w:rsidRPr="00E87530">
              <w:rPr>
                <w:color w:val="000000"/>
                <w:sz w:val="20"/>
                <w:szCs w:val="20"/>
              </w:rPr>
              <w:t>C.A 1</w:t>
            </w:r>
          </w:p>
        </w:tc>
        <w:tc>
          <w:tcPr>
            <w:tcW w:w="1045" w:type="pct"/>
            <w:tcBorders>
              <w:top w:val="nil"/>
              <w:left w:val="nil"/>
              <w:bottom w:val="single" w:sz="4" w:space="0" w:color="auto"/>
              <w:right w:val="single" w:sz="4" w:space="0" w:color="auto"/>
            </w:tcBorders>
            <w:shd w:val="clear" w:color="auto" w:fill="auto"/>
            <w:noWrap/>
            <w:vAlign w:val="bottom"/>
            <w:hideMark/>
          </w:tcPr>
          <w:p w14:paraId="184CDB7A" w14:textId="780B9B03" w:rsidR="00123526" w:rsidRPr="00E87530" w:rsidRDefault="00123526" w:rsidP="00E87530">
            <w:pPr>
              <w:jc w:val="center"/>
              <w:rPr>
                <w:color w:val="000000"/>
                <w:sz w:val="20"/>
                <w:szCs w:val="20"/>
              </w:rPr>
            </w:pPr>
            <w:r w:rsidRPr="00E87530">
              <w:rPr>
                <w:color w:val="000000"/>
                <w:sz w:val="20"/>
                <w:szCs w:val="20"/>
              </w:rPr>
              <w:t>1.4</w:t>
            </w:r>
          </w:p>
        </w:tc>
      </w:tr>
      <w:tr w:rsidR="00E87530" w:rsidRPr="007268DA" w14:paraId="2DD3F4A9"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44CF9021" w14:textId="77777777" w:rsidR="00123526" w:rsidRPr="00E87530" w:rsidRDefault="00123526" w:rsidP="00E87530">
            <w:pPr>
              <w:jc w:val="center"/>
              <w:rPr>
                <w:color w:val="000000"/>
                <w:sz w:val="20"/>
                <w:szCs w:val="20"/>
              </w:rPr>
            </w:pPr>
            <w:r w:rsidRPr="00E87530">
              <w:rPr>
                <w:color w:val="000000"/>
                <w:sz w:val="20"/>
                <w:szCs w:val="20"/>
              </w:rPr>
              <w:t>Semana 2</w:t>
            </w:r>
          </w:p>
        </w:tc>
        <w:tc>
          <w:tcPr>
            <w:tcW w:w="398" w:type="pct"/>
            <w:tcBorders>
              <w:top w:val="nil"/>
              <w:left w:val="nil"/>
              <w:bottom w:val="single" w:sz="4" w:space="0" w:color="auto"/>
              <w:right w:val="single" w:sz="4" w:space="0" w:color="auto"/>
            </w:tcBorders>
            <w:shd w:val="clear" w:color="auto" w:fill="auto"/>
            <w:noWrap/>
            <w:vAlign w:val="bottom"/>
            <w:hideMark/>
          </w:tcPr>
          <w:p w14:paraId="69D90BCA" w14:textId="7046C968" w:rsidR="00123526" w:rsidRPr="00E87530" w:rsidRDefault="00E87530" w:rsidP="00E87530">
            <w:pPr>
              <w:jc w:val="center"/>
              <w:rPr>
                <w:color w:val="000000"/>
                <w:sz w:val="20"/>
                <w:szCs w:val="20"/>
              </w:rPr>
            </w:pPr>
            <w:r w:rsidRPr="00E87530">
              <w:rPr>
                <w:color w:val="000000"/>
                <w:sz w:val="20"/>
                <w:szCs w:val="20"/>
              </w:rPr>
              <w:t>489.3</w:t>
            </w:r>
          </w:p>
        </w:tc>
        <w:tc>
          <w:tcPr>
            <w:tcW w:w="535" w:type="pct"/>
            <w:vMerge/>
            <w:tcBorders>
              <w:top w:val="nil"/>
              <w:left w:val="single" w:sz="4" w:space="0" w:color="auto"/>
              <w:bottom w:val="single" w:sz="4" w:space="0" w:color="000000"/>
              <w:right w:val="single" w:sz="4" w:space="0" w:color="auto"/>
            </w:tcBorders>
            <w:vAlign w:val="center"/>
            <w:hideMark/>
          </w:tcPr>
          <w:p w14:paraId="46A6415D" w14:textId="77777777" w:rsidR="00123526" w:rsidRPr="00E87530" w:rsidRDefault="00123526" w:rsidP="00E87530">
            <w:pPr>
              <w:jc w:val="center"/>
              <w:rPr>
                <w:color w:val="000000"/>
                <w:sz w:val="20"/>
                <w:szCs w:val="20"/>
              </w:rPr>
            </w:pPr>
          </w:p>
        </w:tc>
        <w:tc>
          <w:tcPr>
            <w:tcW w:w="498" w:type="pct"/>
            <w:vMerge/>
            <w:tcBorders>
              <w:top w:val="nil"/>
              <w:left w:val="single" w:sz="4" w:space="0" w:color="auto"/>
              <w:bottom w:val="single" w:sz="4" w:space="0" w:color="000000"/>
              <w:right w:val="single" w:sz="4" w:space="0" w:color="auto"/>
            </w:tcBorders>
            <w:vAlign w:val="center"/>
            <w:hideMark/>
          </w:tcPr>
          <w:p w14:paraId="732665B9" w14:textId="77777777" w:rsidR="00123526" w:rsidRPr="00E87530" w:rsidRDefault="00123526" w:rsidP="00E87530">
            <w:pPr>
              <w:jc w:val="center"/>
              <w:rPr>
                <w:color w:val="000000"/>
                <w:sz w:val="20"/>
                <w:szCs w:val="20"/>
              </w:rPr>
            </w:pPr>
          </w:p>
        </w:tc>
        <w:tc>
          <w:tcPr>
            <w:tcW w:w="671" w:type="pct"/>
            <w:tcBorders>
              <w:top w:val="nil"/>
              <w:left w:val="nil"/>
              <w:bottom w:val="single" w:sz="4" w:space="0" w:color="auto"/>
              <w:right w:val="single" w:sz="4" w:space="0" w:color="auto"/>
            </w:tcBorders>
            <w:shd w:val="clear" w:color="auto" w:fill="auto"/>
            <w:noWrap/>
            <w:vAlign w:val="bottom"/>
          </w:tcPr>
          <w:p w14:paraId="23195B5A" w14:textId="5A4BE144" w:rsidR="00123526" w:rsidRPr="00E87530" w:rsidRDefault="00123526" w:rsidP="00E87530">
            <w:pPr>
              <w:jc w:val="center"/>
              <w:rPr>
                <w:color w:val="000000"/>
                <w:sz w:val="20"/>
                <w:szCs w:val="20"/>
              </w:rPr>
            </w:pPr>
            <w:r w:rsidRPr="00E87530">
              <w:rPr>
                <w:color w:val="000000"/>
                <w:sz w:val="20"/>
                <w:szCs w:val="20"/>
              </w:rPr>
              <w:t>Semana 2</w:t>
            </w:r>
          </w:p>
        </w:tc>
        <w:tc>
          <w:tcPr>
            <w:tcW w:w="698" w:type="pct"/>
            <w:tcBorders>
              <w:top w:val="nil"/>
              <w:left w:val="nil"/>
              <w:bottom w:val="single" w:sz="4" w:space="0" w:color="auto"/>
              <w:right w:val="single" w:sz="4" w:space="0" w:color="auto"/>
            </w:tcBorders>
            <w:shd w:val="clear" w:color="auto" w:fill="auto"/>
            <w:noWrap/>
            <w:vAlign w:val="bottom"/>
            <w:hideMark/>
          </w:tcPr>
          <w:p w14:paraId="1ED249F7" w14:textId="66A99CC8" w:rsidR="00123526" w:rsidRPr="00E87530" w:rsidRDefault="00123526" w:rsidP="00E87530">
            <w:pPr>
              <w:jc w:val="center"/>
              <w:rPr>
                <w:color w:val="000000"/>
                <w:sz w:val="20"/>
                <w:szCs w:val="20"/>
              </w:rPr>
            </w:pPr>
            <w:r w:rsidRPr="00E87530">
              <w:rPr>
                <w:color w:val="000000"/>
                <w:sz w:val="20"/>
                <w:szCs w:val="20"/>
              </w:rPr>
              <w:t>124.3</w:t>
            </w:r>
          </w:p>
        </w:tc>
        <w:tc>
          <w:tcPr>
            <w:tcW w:w="482" w:type="pct"/>
            <w:tcBorders>
              <w:top w:val="nil"/>
              <w:left w:val="nil"/>
              <w:bottom w:val="single" w:sz="4" w:space="0" w:color="auto"/>
              <w:right w:val="single" w:sz="4" w:space="0" w:color="auto"/>
            </w:tcBorders>
            <w:shd w:val="clear" w:color="auto" w:fill="auto"/>
            <w:noWrap/>
            <w:vAlign w:val="bottom"/>
            <w:hideMark/>
          </w:tcPr>
          <w:p w14:paraId="046C3A0A" w14:textId="77777777" w:rsidR="00123526" w:rsidRPr="00E87530" w:rsidRDefault="00123526" w:rsidP="00E87530">
            <w:pPr>
              <w:jc w:val="center"/>
              <w:rPr>
                <w:color w:val="000000"/>
                <w:sz w:val="20"/>
                <w:szCs w:val="20"/>
              </w:rPr>
            </w:pPr>
            <w:r w:rsidRPr="00E87530">
              <w:rPr>
                <w:color w:val="000000"/>
                <w:sz w:val="20"/>
                <w:szCs w:val="20"/>
              </w:rPr>
              <w:t>C.A 2</w:t>
            </w:r>
          </w:p>
        </w:tc>
        <w:tc>
          <w:tcPr>
            <w:tcW w:w="1045" w:type="pct"/>
            <w:tcBorders>
              <w:top w:val="nil"/>
              <w:left w:val="nil"/>
              <w:bottom w:val="single" w:sz="4" w:space="0" w:color="auto"/>
              <w:right w:val="single" w:sz="4" w:space="0" w:color="auto"/>
            </w:tcBorders>
            <w:shd w:val="clear" w:color="auto" w:fill="auto"/>
            <w:noWrap/>
            <w:vAlign w:val="bottom"/>
            <w:hideMark/>
          </w:tcPr>
          <w:p w14:paraId="46FB32AD" w14:textId="13F08431" w:rsidR="00123526" w:rsidRPr="00E87530" w:rsidRDefault="00123526" w:rsidP="00E87530">
            <w:pPr>
              <w:jc w:val="center"/>
              <w:rPr>
                <w:color w:val="000000"/>
                <w:sz w:val="20"/>
                <w:szCs w:val="20"/>
              </w:rPr>
            </w:pPr>
            <w:r w:rsidRPr="00E87530">
              <w:rPr>
                <w:color w:val="000000"/>
                <w:sz w:val="20"/>
                <w:szCs w:val="20"/>
              </w:rPr>
              <w:t>1.5</w:t>
            </w:r>
          </w:p>
        </w:tc>
      </w:tr>
      <w:tr w:rsidR="00E87530" w:rsidRPr="007268DA" w14:paraId="5D94AFCF"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375DBAC2" w14:textId="77777777" w:rsidR="00123526" w:rsidRPr="00E87530" w:rsidRDefault="00123526" w:rsidP="00E87530">
            <w:pPr>
              <w:jc w:val="center"/>
              <w:rPr>
                <w:color w:val="000000"/>
                <w:sz w:val="20"/>
                <w:szCs w:val="20"/>
              </w:rPr>
            </w:pPr>
            <w:r w:rsidRPr="00E87530">
              <w:rPr>
                <w:color w:val="000000"/>
                <w:sz w:val="20"/>
                <w:szCs w:val="20"/>
              </w:rPr>
              <w:t>Semana 3</w:t>
            </w:r>
          </w:p>
        </w:tc>
        <w:tc>
          <w:tcPr>
            <w:tcW w:w="398" w:type="pct"/>
            <w:tcBorders>
              <w:top w:val="nil"/>
              <w:left w:val="nil"/>
              <w:bottom w:val="single" w:sz="4" w:space="0" w:color="auto"/>
              <w:right w:val="single" w:sz="4" w:space="0" w:color="auto"/>
            </w:tcBorders>
            <w:shd w:val="clear" w:color="auto" w:fill="auto"/>
            <w:noWrap/>
            <w:vAlign w:val="bottom"/>
            <w:hideMark/>
          </w:tcPr>
          <w:p w14:paraId="21D26345" w14:textId="0D0C15FC" w:rsidR="00123526" w:rsidRPr="00E87530" w:rsidRDefault="00E87530" w:rsidP="00E87530">
            <w:pPr>
              <w:jc w:val="center"/>
              <w:rPr>
                <w:color w:val="000000"/>
                <w:sz w:val="20"/>
                <w:szCs w:val="20"/>
              </w:rPr>
            </w:pPr>
            <w:r w:rsidRPr="00E87530">
              <w:rPr>
                <w:color w:val="000000"/>
                <w:sz w:val="20"/>
                <w:szCs w:val="20"/>
              </w:rPr>
              <w:t>499.53</w:t>
            </w:r>
          </w:p>
        </w:tc>
        <w:tc>
          <w:tcPr>
            <w:tcW w:w="535" w:type="pct"/>
            <w:vMerge/>
            <w:tcBorders>
              <w:top w:val="nil"/>
              <w:left w:val="single" w:sz="4" w:space="0" w:color="auto"/>
              <w:bottom w:val="single" w:sz="4" w:space="0" w:color="000000"/>
              <w:right w:val="single" w:sz="4" w:space="0" w:color="auto"/>
            </w:tcBorders>
            <w:vAlign w:val="center"/>
            <w:hideMark/>
          </w:tcPr>
          <w:p w14:paraId="1F3709C9" w14:textId="77777777" w:rsidR="00123526" w:rsidRPr="00E87530" w:rsidRDefault="00123526" w:rsidP="00E87530">
            <w:pPr>
              <w:jc w:val="center"/>
              <w:rPr>
                <w:color w:val="000000"/>
                <w:sz w:val="20"/>
                <w:szCs w:val="20"/>
              </w:rPr>
            </w:pPr>
          </w:p>
        </w:tc>
        <w:tc>
          <w:tcPr>
            <w:tcW w:w="498" w:type="pct"/>
            <w:vMerge/>
            <w:tcBorders>
              <w:top w:val="nil"/>
              <w:left w:val="single" w:sz="4" w:space="0" w:color="auto"/>
              <w:bottom w:val="single" w:sz="4" w:space="0" w:color="000000"/>
              <w:right w:val="single" w:sz="4" w:space="0" w:color="auto"/>
            </w:tcBorders>
            <w:vAlign w:val="center"/>
            <w:hideMark/>
          </w:tcPr>
          <w:p w14:paraId="1D7F34F2" w14:textId="77777777" w:rsidR="00123526" w:rsidRPr="00E87530" w:rsidRDefault="00123526" w:rsidP="00E87530">
            <w:pPr>
              <w:jc w:val="center"/>
              <w:rPr>
                <w:color w:val="000000"/>
                <w:sz w:val="20"/>
                <w:szCs w:val="20"/>
              </w:rPr>
            </w:pPr>
          </w:p>
        </w:tc>
        <w:tc>
          <w:tcPr>
            <w:tcW w:w="671" w:type="pct"/>
            <w:tcBorders>
              <w:top w:val="nil"/>
              <w:left w:val="nil"/>
              <w:bottom w:val="single" w:sz="4" w:space="0" w:color="auto"/>
              <w:right w:val="single" w:sz="4" w:space="0" w:color="auto"/>
            </w:tcBorders>
            <w:shd w:val="clear" w:color="auto" w:fill="auto"/>
            <w:noWrap/>
            <w:vAlign w:val="bottom"/>
          </w:tcPr>
          <w:p w14:paraId="341EE1FC" w14:textId="2C0DD1F5" w:rsidR="00123526" w:rsidRPr="00E87530" w:rsidRDefault="00123526" w:rsidP="00E87530">
            <w:pPr>
              <w:jc w:val="center"/>
              <w:rPr>
                <w:color w:val="000000"/>
                <w:sz w:val="20"/>
                <w:szCs w:val="20"/>
              </w:rPr>
            </w:pPr>
            <w:r w:rsidRPr="00E87530">
              <w:rPr>
                <w:color w:val="000000"/>
                <w:sz w:val="20"/>
                <w:szCs w:val="20"/>
              </w:rPr>
              <w:t>Semana 3</w:t>
            </w:r>
          </w:p>
        </w:tc>
        <w:tc>
          <w:tcPr>
            <w:tcW w:w="698" w:type="pct"/>
            <w:tcBorders>
              <w:top w:val="nil"/>
              <w:left w:val="nil"/>
              <w:bottom w:val="single" w:sz="4" w:space="0" w:color="auto"/>
              <w:right w:val="single" w:sz="4" w:space="0" w:color="auto"/>
            </w:tcBorders>
            <w:shd w:val="clear" w:color="auto" w:fill="auto"/>
            <w:noWrap/>
            <w:vAlign w:val="bottom"/>
            <w:hideMark/>
          </w:tcPr>
          <w:p w14:paraId="1FD0519F" w14:textId="23B41148" w:rsidR="00123526" w:rsidRPr="00E87530" w:rsidRDefault="00123526" w:rsidP="00E87530">
            <w:pPr>
              <w:jc w:val="center"/>
              <w:rPr>
                <w:color w:val="000000"/>
                <w:sz w:val="20"/>
                <w:szCs w:val="20"/>
              </w:rPr>
            </w:pPr>
            <w:r w:rsidRPr="00E87530">
              <w:rPr>
                <w:color w:val="000000"/>
                <w:sz w:val="20"/>
                <w:szCs w:val="20"/>
              </w:rPr>
              <w:t>124.9</w:t>
            </w:r>
          </w:p>
        </w:tc>
        <w:tc>
          <w:tcPr>
            <w:tcW w:w="482" w:type="pct"/>
            <w:tcBorders>
              <w:top w:val="nil"/>
              <w:left w:val="nil"/>
              <w:bottom w:val="single" w:sz="4" w:space="0" w:color="auto"/>
              <w:right w:val="single" w:sz="4" w:space="0" w:color="auto"/>
            </w:tcBorders>
            <w:shd w:val="clear" w:color="auto" w:fill="auto"/>
            <w:noWrap/>
            <w:vAlign w:val="bottom"/>
            <w:hideMark/>
          </w:tcPr>
          <w:p w14:paraId="15D808C5" w14:textId="77777777" w:rsidR="00123526" w:rsidRPr="00E87530" w:rsidRDefault="00123526" w:rsidP="00E87530">
            <w:pPr>
              <w:jc w:val="center"/>
              <w:rPr>
                <w:color w:val="000000"/>
                <w:sz w:val="20"/>
                <w:szCs w:val="20"/>
              </w:rPr>
            </w:pPr>
            <w:r w:rsidRPr="00E87530">
              <w:rPr>
                <w:color w:val="000000"/>
                <w:sz w:val="20"/>
                <w:szCs w:val="20"/>
              </w:rPr>
              <w:t>C.A 3</w:t>
            </w:r>
          </w:p>
        </w:tc>
        <w:tc>
          <w:tcPr>
            <w:tcW w:w="1045" w:type="pct"/>
            <w:tcBorders>
              <w:top w:val="nil"/>
              <w:left w:val="nil"/>
              <w:bottom w:val="single" w:sz="4" w:space="0" w:color="auto"/>
              <w:right w:val="single" w:sz="4" w:space="0" w:color="auto"/>
            </w:tcBorders>
            <w:shd w:val="clear" w:color="auto" w:fill="auto"/>
            <w:noWrap/>
            <w:vAlign w:val="bottom"/>
            <w:hideMark/>
          </w:tcPr>
          <w:p w14:paraId="1BD53666" w14:textId="4E07BB7E" w:rsidR="00123526" w:rsidRPr="00E87530" w:rsidRDefault="00123526" w:rsidP="00E87530">
            <w:pPr>
              <w:jc w:val="center"/>
              <w:rPr>
                <w:color w:val="000000"/>
                <w:sz w:val="20"/>
                <w:szCs w:val="20"/>
              </w:rPr>
            </w:pPr>
            <w:r w:rsidRPr="00E87530">
              <w:rPr>
                <w:color w:val="000000"/>
                <w:sz w:val="20"/>
                <w:szCs w:val="20"/>
              </w:rPr>
              <w:t>1.43</w:t>
            </w:r>
          </w:p>
        </w:tc>
      </w:tr>
      <w:tr w:rsidR="00E87530" w:rsidRPr="007268DA" w14:paraId="58B0719F"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2C29805A" w14:textId="77777777" w:rsidR="00123526" w:rsidRPr="00E87530" w:rsidRDefault="00123526" w:rsidP="00E87530">
            <w:pPr>
              <w:jc w:val="center"/>
              <w:rPr>
                <w:color w:val="000000"/>
                <w:sz w:val="20"/>
                <w:szCs w:val="20"/>
              </w:rPr>
            </w:pPr>
            <w:r w:rsidRPr="00E87530">
              <w:rPr>
                <w:color w:val="000000"/>
                <w:sz w:val="20"/>
                <w:szCs w:val="20"/>
              </w:rPr>
              <w:t>Semana 4</w:t>
            </w:r>
          </w:p>
        </w:tc>
        <w:tc>
          <w:tcPr>
            <w:tcW w:w="398" w:type="pct"/>
            <w:tcBorders>
              <w:top w:val="nil"/>
              <w:left w:val="nil"/>
              <w:bottom w:val="single" w:sz="4" w:space="0" w:color="auto"/>
              <w:right w:val="single" w:sz="4" w:space="0" w:color="auto"/>
            </w:tcBorders>
            <w:shd w:val="clear" w:color="auto" w:fill="auto"/>
            <w:noWrap/>
            <w:vAlign w:val="bottom"/>
            <w:hideMark/>
          </w:tcPr>
          <w:p w14:paraId="4F2DC29A" w14:textId="19B09D6E" w:rsidR="00123526" w:rsidRPr="00E87530" w:rsidRDefault="00E87530" w:rsidP="00E87530">
            <w:pPr>
              <w:jc w:val="center"/>
              <w:rPr>
                <w:color w:val="000000"/>
                <w:sz w:val="20"/>
                <w:szCs w:val="20"/>
              </w:rPr>
            </w:pPr>
            <w:r w:rsidRPr="00E87530">
              <w:rPr>
                <w:color w:val="000000"/>
                <w:sz w:val="20"/>
                <w:szCs w:val="20"/>
              </w:rPr>
              <w:t>436.58</w:t>
            </w:r>
          </w:p>
        </w:tc>
        <w:tc>
          <w:tcPr>
            <w:tcW w:w="535" w:type="pct"/>
            <w:vMerge/>
            <w:tcBorders>
              <w:top w:val="nil"/>
              <w:left w:val="single" w:sz="4" w:space="0" w:color="auto"/>
              <w:bottom w:val="single" w:sz="4" w:space="0" w:color="000000"/>
              <w:right w:val="single" w:sz="4" w:space="0" w:color="auto"/>
            </w:tcBorders>
            <w:vAlign w:val="center"/>
            <w:hideMark/>
          </w:tcPr>
          <w:p w14:paraId="298F79D8" w14:textId="77777777" w:rsidR="00123526" w:rsidRPr="00E87530" w:rsidRDefault="00123526" w:rsidP="00E87530">
            <w:pPr>
              <w:jc w:val="center"/>
              <w:rPr>
                <w:color w:val="000000"/>
                <w:sz w:val="20"/>
                <w:szCs w:val="20"/>
              </w:rPr>
            </w:pPr>
          </w:p>
        </w:tc>
        <w:tc>
          <w:tcPr>
            <w:tcW w:w="498" w:type="pct"/>
            <w:vMerge/>
            <w:tcBorders>
              <w:top w:val="nil"/>
              <w:left w:val="single" w:sz="4" w:space="0" w:color="auto"/>
              <w:bottom w:val="single" w:sz="4" w:space="0" w:color="000000"/>
              <w:right w:val="single" w:sz="4" w:space="0" w:color="auto"/>
            </w:tcBorders>
            <w:vAlign w:val="center"/>
            <w:hideMark/>
          </w:tcPr>
          <w:p w14:paraId="00421C87" w14:textId="77777777" w:rsidR="00123526" w:rsidRPr="00E87530" w:rsidRDefault="00123526" w:rsidP="00E87530">
            <w:pPr>
              <w:jc w:val="center"/>
              <w:rPr>
                <w:color w:val="000000"/>
                <w:sz w:val="20"/>
                <w:szCs w:val="20"/>
              </w:rPr>
            </w:pPr>
          </w:p>
        </w:tc>
        <w:tc>
          <w:tcPr>
            <w:tcW w:w="671" w:type="pct"/>
            <w:tcBorders>
              <w:top w:val="nil"/>
              <w:left w:val="nil"/>
              <w:bottom w:val="single" w:sz="4" w:space="0" w:color="auto"/>
              <w:right w:val="single" w:sz="4" w:space="0" w:color="auto"/>
            </w:tcBorders>
            <w:shd w:val="clear" w:color="auto" w:fill="auto"/>
            <w:noWrap/>
            <w:vAlign w:val="bottom"/>
          </w:tcPr>
          <w:p w14:paraId="034D1E58" w14:textId="293C7F31" w:rsidR="00123526" w:rsidRPr="00E87530" w:rsidRDefault="00123526" w:rsidP="00E87530">
            <w:pPr>
              <w:jc w:val="center"/>
              <w:rPr>
                <w:color w:val="000000"/>
                <w:sz w:val="20"/>
                <w:szCs w:val="20"/>
              </w:rPr>
            </w:pPr>
            <w:r w:rsidRPr="00E87530">
              <w:rPr>
                <w:color w:val="000000"/>
                <w:sz w:val="20"/>
                <w:szCs w:val="20"/>
              </w:rPr>
              <w:t>Semana 4</w:t>
            </w:r>
          </w:p>
        </w:tc>
        <w:tc>
          <w:tcPr>
            <w:tcW w:w="698" w:type="pct"/>
            <w:tcBorders>
              <w:top w:val="nil"/>
              <w:left w:val="nil"/>
              <w:bottom w:val="single" w:sz="4" w:space="0" w:color="auto"/>
              <w:right w:val="single" w:sz="4" w:space="0" w:color="auto"/>
            </w:tcBorders>
            <w:shd w:val="clear" w:color="auto" w:fill="auto"/>
            <w:noWrap/>
            <w:vAlign w:val="bottom"/>
            <w:hideMark/>
          </w:tcPr>
          <w:p w14:paraId="4091CB65" w14:textId="27943178" w:rsidR="00123526" w:rsidRPr="00E87530" w:rsidRDefault="00123526" w:rsidP="00E87530">
            <w:pPr>
              <w:jc w:val="center"/>
              <w:rPr>
                <w:color w:val="000000"/>
                <w:sz w:val="20"/>
                <w:szCs w:val="20"/>
              </w:rPr>
            </w:pPr>
            <w:r w:rsidRPr="00E87530">
              <w:rPr>
                <w:color w:val="000000"/>
                <w:sz w:val="20"/>
                <w:szCs w:val="20"/>
              </w:rPr>
              <w:t>123.6</w:t>
            </w:r>
          </w:p>
        </w:tc>
        <w:tc>
          <w:tcPr>
            <w:tcW w:w="482" w:type="pct"/>
            <w:tcBorders>
              <w:top w:val="nil"/>
              <w:left w:val="nil"/>
              <w:bottom w:val="single" w:sz="4" w:space="0" w:color="auto"/>
              <w:right w:val="single" w:sz="4" w:space="0" w:color="auto"/>
            </w:tcBorders>
            <w:shd w:val="clear" w:color="auto" w:fill="auto"/>
            <w:noWrap/>
            <w:vAlign w:val="bottom"/>
            <w:hideMark/>
          </w:tcPr>
          <w:p w14:paraId="3434B719" w14:textId="77777777" w:rsidR="00123526" w:rsidRPr="00E87530" w:rsidRDefault="00123526" w:rsidP="00E87530">
            <w:pPr>
              <w:jc w:val="center"/>
              <w:rPr>
                <w:color w:val="000000"/>
                <w:sz w:val="20"/>
                <w:szCs w:val="20"/>
              </w:rPr>
            </w:pPr>
            <w:r w:rsidRPr="00E87530">
              <w:rPr>
                <w:color w:val="000000"/>
                <w:sz w:val="20"/>
                <w:szCs w:val="20"/>
              </w:rPr>
              <w:t>C.A 4</w:t>
            </w:r>
          </w:p>
        </w:tc>
        <w:tc>
          <w:tcPr>
            <w:tcW w:w="1045" w:type="pct"/>
            <w:tcBorders>
              <w:top w:val="nil"/>
              <w:left w:val="nil"/>
              <w:bottom w:val="single" w:sz="4" w:space="0" w:color="auto"/>
              <w:right w:val="single" w:sz="4" w:space="0" w:color="auto"/>
            </w:tcBorders>
            <w:shd w:val="clear" w:color="auto" w:fill="auto"/>
            <w:noWrap/>
            <w:vAlign w:val="bottom"/>
            <w:hideMark/>
          </w:tcPr>
          <w:p w14:paraId="656116B1" w14:textId="7B3A9E62" w:rsidR="00123526" w:rsidRPr="00E87530" w:rsidRDefault="00123526" w:rsidP="00E87530">
            <w:pPr>
              <w:jc w:val="center"/>
              <w:rPr>
                <w:color w:val="000000"/>
                <w:sz w:val="20"/>
                <w:szCs w:val="20"/>
              </w:rPr>
            </w:pPr>
            <w:r w:rsidRPr="00E87530">
              <w:rPr>
                <w:color w:val="000000"/>
                <w:sz w:val="20"/>
                <w:szCs w:val="20"/>
              </w:rPr>
              <w:t>1.74</w:t>
            </w:r>
          </w:p>
        </w:tc>
      </w:tr>
      <w:tr w:rsidR="00E87530" w:rsidRPr="007268DA" w14:paraId="53D67F6E"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0403BB21" w14:textId="77777777" w:rsidR="00123526" w:rsidRPr="00E87530" w:rsidRDefault="00123526" w:rsidP="00E87530">
            <w:pPr>
              <w:jc w:val="center"/>
              <w:rPr>
                <w:color w:val="000000"/>
                <w:sz w:val="20"/>
                <w:szCs w:val="20"/>
              </w:rPr>
            </w:pPr>
            <w:r w:rsidRPr="00E87530">
              <w:rPr>
                <w:color w:val="000000"/>
                <w:sz w:val="20"/>
                <w:szCs w:val="20"/>
              </w:rPr>
              <w:t>Semana 5</w:t>
            </w:r>
          </w:p>
        </w:tc>
        <w:tc>
          <w:tcPr>
            <w:tcW w:w="398" w:type="pct"/>
            <w:tcBorders>
              <w:top w:val="nil"/>
              <w:left w:val="nil"/>
              <w:bottom w:val="single" w:sz="4" w:space="0" w:color="auto"/>
              <w:right w:val="single" w:sz="4" w:space="0" w:color="auto"/>
            </w:tcBorders>
            <w:shd w:val="clear" w:color="auto" w:fill="auto"/>
            <w:noWrap/>
            <w:vAlign w:val="bottom"/>
            <w:hideMark/>
          </w:tcPr>
          <w:p w14:paraId="1E2E96B7" w14:textId="12DB14FC" w:rsidR="00123526" w:rsidRPr="00E87530" w:rsidRDefault="00E87530" w:rsidP="00E87530">
            <w:pPr>
              <w:jc w:val="center"/>
              <w:rPr>
                <w:color w:val="000000"/>
                <w:sz w:val="20"/>
                <w:szCs w:val="20"/>
              </w:rPr>
            </w:pPr>
            <w:r w:rsidRPr="00E87530">
              <w:rPr>
                <w:color w:val="000000"/>
                <w:sz w:val="20"/>
                <w:szCs w:val="20"/>
              </w:rPr>
              <w:t>478.3</w:t>
            </w:r>
          </w:p>
        </w:tc>
        <w:tc>
          <w:tcPr>
            <w:tcW w:w="53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58A705" w14:textId="77777777" w:rsidR="00123526" w:rsidRPr="00E87530" w:rsidRDefault="00123526" w:rsidP="00E87530">
            <w:pPr>
              <w:jc w:val="center"/>
              <w:rPr>
                <w:color w:val="000000"/>
                <w:sz w:val="20"/>
                <w:szCs w:val="20"/>
              </w:rPr>
            </w:pPr>
            <w:r w:rsidRPr="00E87530">
              <w:rPr>
                <w:color w:val="000000"/>
                <w:sz w:val="20"/>
                <w:szCs w:val="20"/>
              </w:rPr>
              <w:t>MES 2</w:t>
            </w:r>
          </w:p>
        </w:tc>
        <w:tc>
          <w:tcPr>
            <w:tcW w:w="498" w:type="pct"/>
            <w:vMerge w:val="restart"/>
            <w:tcBorders>
              <w:top w:val="nil"/>
              <w:left w:val="single" w:sz="4" w:space="0" w:color="auto"/>
              <w:bottom w:val="single" w:sz="4" w:space="0" w:color="000000"/>
              <w:right w:val="single" w:sz="4" w:space="0" w:color="auto"/>
            </w:tcBorders>
            <w:shd w:val="clear" w:color="auto" w:fill="auto"/>
            <w:noWrap/>
            <w:vAlign w:val="bottom"/>
            <w:hideMark/>
          </w:tcPr>
          <w:p w14:paraId="700C6206" w14:textId="79C0B2ED" w:rsidR="00123526" w:rsidRPr="00E87530" w:rsidRDefault="00E87530" w:rsidP="00E87530">
            <w:pPr>
              <w:jc w:val="center"/>
              <w:rPr>
                <w:color w:val="000000"/>
                <w:sz w:val="20"/>
                <w:szCs w:val="20"/>
              </w:rPr>
            </w:pPr>
            <w:r w:rsidRPr="00E87530">
              <w:rPr>
                <w:color w:val="000000"/>
                <w:sz w:val="20"/>
                <w:szCs w:val="20"/>
              </w:rPr>
              <w:t>4.35%</w:t>
            </w:r>
          </w:p>
        </w:tc>
        <w:tc>
          <w:tcPr>
            <w:tcW w:w="671" w:type="pct"/>
            <w:tcBorders>
              <w:top w:val="nil"/>
              <w:left w:val="nil"/>
              <w:bottom w:val="single" w:sz="4" w:space="0" w:color="auto"/>
              <w:right w:val="single" w:sz="4" w:space="0" w:color="auto"/>
            </w:tcBorders>
            <w:shd w:val="clear" w:color="auto" w:fill="auto"/>
            <w:noWrap/>
            <w:vAlign w:val="bottom"/>
          </w:tcPr>
          <w:p w14:paraId="26198016" w14:textId="10E856D1" w:rsidR="00123526" w:rsidRPr="00E87530" w:rsidRDefault="00123526" w:rsidP="00E87530">
            <w:pPr>
              <w:jc w:val="center"/>
              <w:rPr>
                <w:color w:val="000000"/>
                <w:sz w:val="20"/>
                <w:szCs w:val="20"/>
              </w:rPr>
            </w:pPr>
            <w:r w:rsidRPr="00E87530">
              <w:rPr>
                <w:color w:val="000000"/>
                <w:sz w:val="20"/>
                <w:szCs w:val="20"/>
              </w:rPr>
              <w:t>Semana 5</w:t>
            </w:r>
          </w:p>
        </w:tc>
        <w:tc>
          <w:tcPr>
            <w:tcW w:w="698" w:type="pct"/>
            <w:tcBorders>
              <w:top w:val="nil"/>
              <w:left w:val="nil"/>
              <w:bottom w:val="single" w:sz="4" w:space="0" w:color="auto"/>
              <w:right w:val="single" w:sz="4" w:space="0" w:color="auto"/>
            </w:tcBorders>
            <w:shd w:val="clear" w:color="auto" w:fill="auto"/>
            <w:noWrap/>
            <w:vAlign w:val="bottom"/>
            <w:hideMark/>
          </w:tcPr>
          <w:p w14:paraId="3B5381DE" w14:textId="709D34D1" w:rsidR="00123526" w:rsidRPr="00E87530" w:rsidRDefault="00123526" w:rsidP="00E87530">
            <w:pPr>
              <w:jc w:val="center"/>
              <w:rPr>
                <w:color w:val="000000"/>
                <w:sz w:val="20"/>
                <w:szCs w:val="20"/>
              </w:rPr>
            </w:pPr>
            <w:r w:rsidRPr="00E87530">
              <w:rPr>
                <w:color w:val="000000"/>
                <w:sz w:val="20"/>
                <w:szCs w:val="20"/>
              </w:rPr>
              <w:t>122.9</w:t>
            </w:r>
          </w:p>
        </w:tc>
        <w:tc>
          <w:tcPr>
            <w:tcW w:w="482" w:type="pct"/>
            <w:tcBorders>
              <w:top w:val="nil"/>
              <w:left w:val="nil"/>
              <w:bottom w:val="single" w:sz="4" w:space="0" w:color="auto"/>
              <w:right w:val="single" w:sz="4" w:space="0" w:color="auto"/>
            </w:tcBorders>
            <w:shd w:val="clear" w:color="auto" w:fill="auto"/>
            <w:noWrap/>
            <w:vAlign w:val="bottom"/>
            <w:hideMark/>
          </w:tcPr>
          <w:p w14:paraId="0DA9EC21" w14:textId="77777777" w:rsidR="00123526" w:rsidRPr="00E87530" w:rsidRDefault="00123526" w:rsidP="00E87530">
            <w:pPr>
              <w:jc w:val="center"/>
              <w:rPr>
                <w:color w:val="000000"/>
                <w:sz w:val="20"/>
                <w:szCs w:val="20"/>
              </w:rPr>
            </w:pPr>
            <w:r w:rsidRPr="00E87530">
              <w:rPr>
                <w:color w:val="000000"/>
                <w:sz w:val="20"/>
                <w:szCs w:val="20"/>
              </w:rPr>
              <w:t>C.A 5</w:t>
            </w:r>
          </w:p>
        </w:tc>
        <w:tc>
          <w:tcPr>
            <w:tcW w:w="1045" w:type="pct"/>
            <w:tcBorders>
              <w:top w:val="nil"/>
              <w:left w:val="nil"/>
              <w:bottom w:val="single" w:sz="4" w:space="0" w:color="auto"/>
              <w:right w:val="single" w:sz="4" w:space="0" w:color="auto"/>
            </w:tcBorders>
            <w:shd w:val="clear" w:color="auto" w:fill="auto"/>
            <w:noWrap/>
            <w:vAlign w:val="bottom"/>
            <w:hideMark/>
          </w:tcPr>
          <w:p w14:paraId="4AD47698" w14:textId="5A00268B" w:rsidR="00123526" w:rsidRPr="00E87530" w:rsidRDefault="00123526" w:rsidP="00E87530">
            <w:pPr>
              <w:jc w:val="center"/>
              <w:rPr>
                <w:color w:val="000000"/>
                <w:sz w:val="20"/>
                <w:szCs w:val="20"/>
              </w:rPr>
            </w:pPr>
            <w:r w:rsidRPr="00E87530">
              <w:rPr>
                <w:color w:val="000000"/>
                <w:sz w:val="20"/>
                <w:szCs w:val="20"/>
              </w:rPr>
              <w:t>1.85</w:t>
            </w:r>
          </w:p>
        </w:tc>
      </w:tr>
      <w:tr w:rsidR="00E87530" w:rsidRPr="007268DA" w14:paraId="447B50D7"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66E39379" w14:textId="77777777" w:rsidR="00123526" w:rsidRPr="00E87530" w:rsidRDefault="00123526" w:rsidP="00E87530">
            <w:pPr>
              <w:jc w:val="center"/>
              <w:rPr>
                <w:color w:val="000000"/>
                <w:sz w:val="20"/>
                <w:szCs w:val="20"/>
              </w:rPr>
            </w:pPr>
            <w:r w:rsidRPr="00E87530">
              <w:rPr>
                <w:color w:val="000000"/>
                <w:sz w:val="20"/>
                <w:szCs w:val="20"/>
              </w:rPr>
              <w:t>Semana 6</w:t>
            </w:r>
          </w:p>
        </w:tc>
        <w:tc>
          <w:tcPr>
            <w:tcW w:w="398" w:type="pct"/>
            <w:tcBorders>
              <w:top w:val="nil"/>
              <w:left w:val="nil"/>
              <w:bottom w:val="single" w:sz="4" w:space="0" w:color="auto"/>
              <w:right w:val="single" w:sz="4" w:space="0" w:color="auto"/>
            </w:tcBorders>
            <w:shd w:val="clear" w:color="auto" w:fill="auto"/>
            <w:noWrap/>
            <w:vAlign w:val="bottom"/>
            <w:hideMark/>
          </w:tcPr>
          <w:p w14:paraId="439D741B" w14:textId="52D37CA2" w:rsidR="00123526" w:rsidRPr="00E87530" w:rsidRDefault="00E87530" w:rsidP="00E87530">
            <w:pPr>
              <w:jc w:val="center"/>
              <w:rPr>
                <w:color w:val="000000"/>
                <w:sz w:val="20"/>
                <w:szCs w:val="20"/>
              </w:rPr>
            </w:pPr>
            <w:r w:rsidRPr="00E87530">
              <w:rPr>
                <w:color w:val="000000"/>
                <w:sz w:val="20"/>
                <w:szCs w:val="20"/>
              </w:rPr>
              <w:t>456.7</w:t>
            </w:r>
          </w:p>
        </w:tc>
        <w:tc>
          <w:tcPr>
            <w:tcW w:w="535" w:type="pct"/>
            <w:vMerge/>
            <w:tcBorders>
              <w:top w:val="nil"/>
              <w:left w:val="single" w:sz="4" w:space="0" w:color="auto"/>
              <w:bottom w:val="single" w:sz="4" w:space="0" w:color="000000"/>
              <w:right w:val="single" w:sz="4" w:space="0" w:color="auto"/>
            </w:tcBorders>
            <w:vAlign w:val="center"/>
            <w:hideMark/>
          </w:tcPr>
          <w:p w14:paraId="0A7BFFE9" w14:textId="77777777" w:rsidR="00123526" w:rsidRPr="00E87530" w:rsidRDefault="00123526" w:rsidP="00E87530">
            <w:pPr>
              <w:jc w:val="center"/>
              <w:rPr>
                <w:color w:val="000000"/>
                <w:sz w:val="20"/>
                <w:szCs w:val="20"/>
              </w:rPr>
            </w:pPr>
          </w:p>
        </w:tc>
        <w:tc>
          <w:tcPr>
            <w:tcW w:w="498" w:type="pct"/>
            <w:vMerge/>
            <w:tcBorders>
              <w:top w:val="nil"/>
              <w:left w:val="single" w:sz="4" w:space="0" w:color="auto"/>
              <w:bottom w:val="single" w:sz="4" w:space="0" w:color="000000"/>
              <w:right w:val="single" w:sz="4" w:space="0" w:color="auto"/>
            </w:tcBorders>
            <w:vAlign w:val="center"/>
            <w:hideMark/>
          </w:tcPr>
          <w:p w14:paraId="521547CA" w14:textId="77777777" w:rsidR="00123526" w:rsidRPr="00E87530" w:rsidRDefault="00123526" w:rsidP="00E87530">
            <w:pPr>
              <w:jc w:val="center"/>
              <w:rPr>
                <w:color w:val="000000"/>
                <w:sz w:val="20"/>
                <w:szCs w:val="20"/>
              </w:rPr>
            </w:pPr>
          </w:p>
        </w:tc>
        <w:tc>
          <w:tcPr>
            <w:tcW w:w="671" w:type="pct"/>
            <w:tcBorders>
              <w:top w:val="nil"/>
              <w:left w:val="nil"/>
              <w:bottom w:val="single" w:sz="4" w:space="0" w:color="auto"/>
              <w:right w:val="single" w:sz="4" w:space="0" w:color="auto"/>
            </w:tcBorders>
            <w:shd w:val="clear" w:color="auto" w:fill="auto"/>
            <w:noWrap/>
            <w:vAlign w:val="bottom"/>
          </w:tcPr>
          <w:p w14:paraId="156FE86D" w14:textId="3C574580" w:rsidR="00123526" w:rsidRPr="00E87530" w:rsidRDefault="00123526" w:rsidP="00E87530">
            <w:pPr>
              <w:jc w:val="center"/>
              <w:rPr>
                <w:color w:val="000000"/>
                <w:sz w:val="20"/>
                <w:szCs w:val="20"/>
              </w:rPr>
            </w:pPr>
            <w:r w:rsidRPr="00E87530">
              <w:rPr>
                <w:color w:val="000000"/>
                <w:sz w:val="20"/>
                <w:szCs w:val="20"/>
              </w:rPr>
              <w:t>Semana 6</w:t>
            </w:r>
          </w:p>
        </w:tc>
        <w:tc>
          <w:tcPr>
            <w:tcW w:w="698" w:type="pct"/>
            <w:tcBorders>
              <w:top w:val="nil"/>
              <w:left w:val="nil"/>
              <w:bottom w:val="single" w:sz="4" w:space="0" w:color="auto"/>
              <w:right w:val="single" w:sz="4" w:space="0" w:color="auto"/>
            </w:tcBorders>
            <w:shd w:val="clear" w:color="auto" w:fill="auto"/>
            <w:noWrap/>
            <w:vAlign w:val="bottom"/>
            <w:hideMark/>
          </w:tcPr>
          <w:p w14:paraId="0134617D" w14:textId="16614066" w:rsidR="00123526" w:rsidRPr="00E87530" w:rsidRDefault="00123526" w:rsidP="00E87530">
            <w:pPr>
              <w:jc w:val="center"/>
              <w:rPr>
                <w:color w:val="000000"/>
                <w:sz w:val="20"/>
                <w:szCs w:val="20"/>
              </w:rPr>
            </w:pPr>
            <w:r w:rsidRPr="00E87530">
              <w:rPr>
                <w:color w:val="000000"/>
                <w:sz w:val="20"/>
                <w:szCs w:val="20"/>
              </w:rPr>
              <w:t>125.3</w:t>
            </w:r>
          </w:p>
        </w:tc>
        <w:tc>
          <w:tcPr>
            <w:tcW w:w="482" w:type="pct"/>
            <w:tcBorders>
              <w:top w:val="nil"/>
              <w:left w:val="nil"/>
              <w:bottom w:val="single" w:sz="4" w:space="0" w:color="auto"/>
              <w:right w:val="single" w:sz="4" w:space="0" w:color="auto"/>
            </w:tcBorders>
            <w:shd w:val="clear" w:color="auto" w:fill="auto"/>
            <w:noWrap/>
            <w:vAlign w:val="bottom"/>
            <w:hideMark/>
          </w:tcPr>
          <w:p w14:paraId="518C9B40" w14:textId="77777777" w:rsidR="00123526" w:rsidRPr="00E87530" w:rsidRDefault="00123526" w:rsidP="00E87530">
            <w:pPr>
              <w:jc w:val="center"/>
              <w:rPr>
                <w:color w:val="000000"/>
                <w:sz w:val="20"/>
                <w:szCs w:val="20"/>
              </w:rPr>
            </w:pPr>
            <w:r w:rsidRPr="00E87530">
              <w:rPr>
                <w:color w:val="000000"/>
                <w:sz w:val="20"/>
                <w:szCs w:val="20"/>
              </w:rPr>
              <w:t>C.A 6</w:t>
            </w:r>
          </w:p>
        </w:tc>
        <w:tc>
          <w:tcPr>
            <w:tcW w:w="1045" w:type="pct"/>
            <w:tcBorders>
              <w:top w:val="nil"/>
              <w:left w:val="nil"/>
              <w:bottom w:val="single" w:sz="4" w:space="0" w:color="auto"/>
              <w:right w:val="single" w:sz="4" w:space="0" w:color="auto"/>
            </w:tcBorders>
            <w:shd w:val="clear" w:color="auto" w:fill="auto"/>
            <w:noWrap/>
            <w:vAlign w:val="bottom"/>
            <w:hideMark/>
          </w:tcPr>
          <w:p w14:paraId="1A2CD1DA" w14:textId="2BF051F6" w:rsidR="00123526" w:rsidRPr="00E87530" w:rsidRDefault="00123526" w:rsidP="00E87530">
            <w:pPr>
              <w:jc w:val="center"/>
              <w:rPr>
                <w:color w:val="000000"/>
                <w:sz w:val="20"/>
                <w:szCs w:val="20"/>
              </w:rPr>
            </w:pPr>
            <w:r w:rsidRPr="00E87530">
              <w:rPr>
                <w:color w:val="000000"/>
                <w:sz w:val="20"/>
                <w:szCs w:val="20"/>
              </w:rPr>
              <w:t>1.46</w:t>
            </w:r>
          </w:p>
        </w:tc>
      </w:tr>
      <w:tr w:rsidR="00E87530" w:rsidRPr="007268DA" w14:paraId="276F583F"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49D92E3C" w14:textId="77777777" w:rsidR="00123526" w:rsidRPr="00E87530" w:rsidRDefault="00123526" w:rsidP="00E87530">
            <w:pPr>
              <w:jc w:val="center"/>
              <w:rPr>
                <w:color w:val="000000"/>
                <w:sz w:val="20"/>
                <w:szCs w:val="20"/>
              </w:rPr>
            </w:pPr>
            <w:r w:rsidRPr="00E87530">
              <w:rPr>
                <w:color w:val="000000"/>
                <w:sz w:val="20"/>
                <w:szCs w:val="20"/>
              </w:rPr>
              <w:t>Semana 7</w:t>
            </w:r>
          </w:p>
        </w:tc>
        <w:tc>
          <w:tcPr>
            <w:tcW w:w="398" w:type="pct"/>
            <w:tcBorders>
              <w:top w:val="nil"/>
              <w:left w:val="nil"/>
              <w:bottom w:val="single" w:sz="4" w:space="0" w:color="auto"/>
              <w:right w:val="single" w:sz="4" w:space="0" w:color="auto"/>
            </w:tcBorders>
            <w:shd w:val="clear" w:color="auto" w:fill="auto"/>
            <w:noWrap/>
            <w:vAlign w:val="bottom"/>
            <w:hideMark/>
          </w:tcPr>
          <w:p w14:paraId="2BCF7D61" w14:textId="3D851A17" w:rsidR="00123526" w:rsidRPr="00E87530" w:rsidRDefault="00E87530" w:rsidP="00E87530">
            <w:pPr>
              <w:jc w:val="center"/>
              <w:rPr>
                <w:color w:val="000000"/>
                <w:sz w:val="20"/>
                <w:szCs w:val="20"/>
              </w:rPr>
            </w:pPr>
            <w:r w:rsidRPr="00E87530">
              <w:rPr>
                <w:color w:val="000000"/>
                <w:sz w:val="20"/>
                <w:szCs w:val="20"/>
              </w:rPr>
              <w:t>444.44</w:t>
            </w:r>
          </w:p>
        </w:tc>
        <w:tc>
          <w:tcPr>
            <w:tcW w:w="535" w:type="pct"/>
            <w:vMerge/>
            <w:tcBorders>
              <w:top w:val="nil"/>
              <w:left w:val="single" w:sz="4" w:space="0" w:color="auto"/>
              <w:bottom w:val="single" w:sz="4" w:space="0" w:color="000000"/>
              <w:right w:val="single" w:sz="4" w:space="0" w:color="auto"/>
            </w:tcBorders>
            <w:vAlign w:val="center"/>
            <w:hideMark/>
          </w:tcPr>
          <w:p w14:paraId="5209B3F3" w14:textId="77777777" w:rsidR="00123526" w:rsidRPr="00E87530" w:rsidRDefault="00123526" w:rsidP="00E87530">
            <w:pPr>
              <w:jc w:val="center"/>
              <w:rPr>
                <w:color w:val="000000"/>
                <w:sz w:val="20"/>
                <w:szCs w:val="20"/>
              </w:rPr>
            </w:pPr>
          </w:p>
        </w:tc>
        <w:tc>
          <w:tcPr>
            <w:tcW w:w="498" w:type="pct"/>
            <w:vMerge/>
            <w:tcBorders>
              <w:top w:val="nil"/>
              <w:left w:val="single" w:sz="4" w:space="0" w:color="auto"/>
              <w:bottom w:val="single" w:sz="4" w:space="0" w:color="000000"/>
              <w:right w:val="single" w:sz="4" w:space="0" w:color="auto"/>
            </w:tcBorders>
            <w:vAlign w:val="center"/>
            <w:hideMark/>
          </w:tcPr>
          <w:p w14:paraId="59495694" w14:textId="77777777" w:rsidR="00123526" w:rsidRPr="00E87530" w:rsidRDefault="00123526" w:rsidP="00E87530">
            <w:pPr>
              <w:jc w:val="center"/>
              <w:rPr>
                <w:color w:val="000000"/>
                <w:sz w:val="20"/>
                <w:szCs w:val="20"/>
              </w:rPr>
            </w:pPr>
          </w:p>
        </w:tc>
        <w:tc>
          <w:tcPr>
            <w:tcW w:w="671" w:type="pct"/>
            <w:tcBorders>
              <w:top w:val="nil"/>
              <w:left w:val="nil"/>
              <w:bottom w:val="single" w:sz="4" w:space="0" w:color="auto"/>
              <w:right w:val="single" w:sz="4" w:space="0" w:color="auto"/>
            </w:tcBorders>
            <w:shd w:val="clear" w:color="auto" w:fill="auto"/>
            <w:noWrap/>
            <w:vAlign w:val="bottom"/>
          </w:tcPr>
          <w:p w14:paraId="6D8B5BC8" w14:textId="7B121477" w:rsidR="00123526" w:rsidRPr="00E87530" w:rsidRDefault="00123526" w:rsidP="00E87530">
            <w:pPr>
              <w:jc w:val="center"/>
              <w:rPr>
                <w:color w:val="000000"/>
                <w:sz w:val="20"/>
                <w:szCs w:val="20"/>
              </w:rPr>
            </w:pPr>
            <w:r w:rsidRPr="00E87530">
              <w:rPr>
                <w:color w:val="000000"/>
                <w:sz w:val="20"/>
                <w:szCs w:val="20"/>
              </w:rPr>
              <w:t>Semana 7</w:t>
            </w:r>
          </w:p>
        </w:tc>
        <w:tc>
          <w:tcPr>
            <w:tcW w:w="698" w:type="pct"/>
            <w:tcBorders>
              <w:top w:val="nil"/>
              <w:left w:val="nil"/>
              <w:bottom w:val="single" w:sz="4" w:space="0" w:color="auto"/>
              <w:right w:val="single" w:sz="4" w:space="0" w:color="auto"/>
            </w:tcBorders>
            <w:shd w:val="clear" w:color="auto" w:fill="auto"/>
            <w:noWrap/>
            <w:vAlign w:val="bottom"/>
            <w:hideMark/>
          </w:tcPr>
          <w:p w14:paraId="164CF6B4" w14:textId="3646C863" w:rsidR="00123526" w:rsidRPr="00E87530" w:rsidRDefault="00123526" w:rsidP="00E87530">
            <w:pPr>
              <w:jc w:val="center"/>
              <w:rPr>
                <w:color w:val="000000"/>
                <w:sz w:val="20"/>
                <w:szCs w:val="20"/>
              </w:rPr>
            </w:pPr>
            <w:r w:rsidRPr="00E87530">
              <w:rPr>
                <w:color w:val="000000"/>
                <w:sz w:val="20"/>
                <w:szCs w:val="20"/>
              </w:rPr>
              <w:t>124.5</w:t>
            </w:r>
          </w:p>
        </w:tc>
        <w:tc>
          <w:tcPr>
            <w:tcW w:w="482" w:type="pct"/>
            <w:tcBorders>
              <w:top w:val="nil"/>
              <w:left w:val="nil"/>
              <w:bottom w:val="single" w:sz="4" w:space="0" w:color="auto"/>
              <w:right w:val="single" w:sz="4" w:space="0" w:color="auto"/>
            </w:tcBorders>
            <w:shd w:val="clear" w:color="auto" w:fill="auto"/>
            <w:noWrap/>
            <w:vAlign w:val="bottom"/>
            <w:hideMark/>
          </w:tcPr>
          <w:p w14:paraId="21A1125D" w14:textId="77777777" w:rsidR="00123526" w:rsidRPr="00E87530" w:rsidRDefault="00123526" w:rsidP="00E87530">
            <w:pPr>
              <w:jc w:val="center"/>
              <w:rPr>
                <w:color w:val="000000"/>
                <w:sz w:val="20"/>
                <w:szCs w:val="20"/>
              </w:rPr>
            </w:pPr>
            <w:r w:rsidRPr="00E87530">
              <w:rPr>
                <w:color w:val="000000"/>
                <w:sz w:val="20"/>
                <w:szCs w:val="20"/>
              </w:rPr>
              <w:t>C.A 7</w:t>
            </w:r>
          </w:p>
        </w:tc>
        <w:tc>
          <w:tcPr>
            <w:tcW w:w="1045" w:type="pct"/>
            <w:tcBorders>
              <w:top w:val="nil"/>
              <w:left w:val="nil"/>
              <w:bottom w:val="single" w:sz="4" w:space="0" w:color="auto"/>
              <w:right w:val="single" w:sz="4" w:space="0" w:color="auto"/>
            </w:tcBorders>
            <w:shd w:val="clear" w:color="auto" w:fill="auto"/>
            <w:noWrap/>
            <w:vAlign w:val="bottom"/>
            <w:hideMark/>
          </w:tcPr>
          <w:p w14:paraId="3B4A2B63" w14:textId="5482443F" w:rsidR="00123526" w:rsidRPr="00E87530" w:rsidRDefault="00123526" w:rsidP="00E87530">
            <w:pPr>
              <w:jc w:val="center"/>
              <w:rPr>
                <w:color w:val="000000"/>
                <w:sz w:val="20"/>
                <w:szCs w:val="20"/>
              </w:rPr>
            </w:pPr>
            <w:r w:rsidRPr="00E87530">
              <w:rPr>
                <w:color w:val="000000"/>
                <w:sz w:val="20"/>
                <w:szCs w:val="20"/>
              </w:rPr>
              <w:t>1.38</w:t>
            </w:r>
          </w:p>
        </w:tc>
      </w:tr>
      <w:tr w:rsidR="00E87530" w:rsidRPr="007268DA" w14:paraId="062BD386" w14:textId="77777777" w:rsidTr="00E87530">
        <w:trPr>
          <w:trHeight w:val="527"/>
        </w:trPr>
        <w:tc>
          <w:tcPr>
            <w:tcW w:w="671" w:type="pct"/>
            <w:tcBorders>
              <w:top w:val="nil"/>
              <w:left w:val="single" w:sz="4" w:space="0" w:color="auto"/>
              <w:bottom w:val="single" w:sz="4" w:space="0" w:color="auto"/>
              <w:right w:val="single" w:sz="4" w:space="0" w:color="auto"/>
            </w:tcBorders>
            <w:shd w:val="clear" w:color="auto" w:fill="auto"/>
            <w:noWrap/>
            <w:vAlign w:val="bottom"/>
            <w:hideMark/>
          </w:tcPr>
          <w:p w14:paraId="75993636" w14:textId="77777777" w:rsidR="00123526" w:rsidRPr="00E87530" w:rsidRDefault="00123526" w:rsidP="00E87530">
            <w:pPr>
              <w:jc w:val="center"/>
              <w:rPr>
                <w:color w:val="000000"/>
                <w:sz w:val="20"/>
                <w:szCs w:val="20"/>
              </w:rPr>
            </w:pPr>
            <w:r w:rsidRPr="00E87530">
              <w:rPr>
                <w:color w:val="000000"/>
                <w:sz w:val="20"/>
                <w:szCs w:val="20"/>
              </w:rPr>
              <w:t>Semana 8</w:t>
            </w:r>
          </w:p>
        </w:tc>
        <w:tc>
          <w:tcPr>
            <w:tcW w:w="398" w:type="pct"/>
            <w:tcBorders>
              <w:top w:val="nil"/>
              <w:left w:val="nil"/>
              <w:bottom w:val="single" w:sz="4" w:space="0" w:color="auto"/>
              <w:right w:val="single" w:sz="4" w:space="0" w:color="auto"/>
            </w:tcBorders>
            <w:shd w:val="clear" w:color="auto" w:fill="auto"/>
            <w:noWrap/>
            <w:vAlign w:val="bottom"/>
            <w:hideMark/>
          </w:tcPr>
          <w:p w14:paraId="11C1A0D8" w14:textId="24810D44" w:rsidR="00123526" w:rsidRPr="00E87530" w:rsidRDefault="00E87530" w:rsidP="00E87530">
            <w:pPr>
              <w:jc w:val="center"/>
              <w:rPr>
                <w:color w:val="000000"/>
                <w:sz w:val="20"/>
                <w:szCs w:val="20"/>
              </w:rPr>
            </w:pPr>
            <w:r w:rsidRPr="00E87530">
              <w:rPr>
                <w:color w:val="000000"/>
                <w:sz w:val="20"/>
                <w:szCs w:val="20"/>
              </w:rPr>
              <w:t>487.96</w:t>
            </w:r>
          </w:p>
        </w:tc>
        <w:tc>
          <w:tcPr>
            <w:tcW w:w="535" w:type="pct"/>
            <w:vMerge/>
            <w:tcBorders>
              <w:top w:val="nil"/>
              <w:left w:val="single" w:sz="4" w:space="0" w:color="auto"/>
              <w:bottom w:val="single" w:sz="4" w:space="0" w:color="auto"/>
              <w:right w:val="single" w:sz="4" w:space="0" w:color="auto"/>
            </w:tcBorders>
            <w:vAlign w:val="center"/>
            <w:hideMark/>
          </w:tcPr>
          <w:p w14:paraId="4C442F3F" w14:textId="77777777" w:rsidR="00123526" w:rsidRPr="00E87530" w:rsidRDefault="00123526" w:rsidP="00E87530">
            <w:pPr>
              <w:jc w:val="center"/>
              <w:rPr>
                <w:color w:val="000000"/>
                <w:sz w:val="20"/>
                <w:szCs w:val="20"/>
              </w:rPr>
            </w:pPr>
          </w:p>
        </w:tc>
        <w:tc>
          <w:tcPr>
            <w:tcW w:w="498" w:type="pct"/>
            <w:vMerge/>
            <w:tcBorders>
              <w:top w:val="nil"/>
              <w:left w:val="single" w:sz="4" w:space="0" w:color="auto"/>
              <w:bottom w:val="single" w:sz="4" w:space="0" w:color="auto"/>
              <w:right w:val="single" w:sz="4" w:space="0" w:color="auto"/>
            </w:tcBorders>
            <w:vAlign w:val="center"/>
            <w:hideMark/>
          </w:tcPr>
          <w:p w14:paraId="6ED5673D" w14:textId="77777777" w:rsidR="00123526" w:rsidRPr="00E87530" w:rsidRDefault="00123526" w:rsidP="00E87530">
            <w:pPr>
              <w:jc w:val="center"/>
              <w:rPr>
                <w:color w:val="000000"/>
                <w:sz w:val="20"/>
                <w:szCs w:val="20"/>
              </w:rPr>
            </w:pPr>
          </w:p>
        </w:tc>
        <w:tc>
          <w:tcPr>
            <w:tcW w:w="671" w:type="pct"/>
            <w:tcBorders>
              <w:top w:val="nil"/>
              <w:left w:val="nil"/>
              <w:bottom w:val="single" w:sz="4" w:space="0" w:color="auto"/>
              <w:right w:val="single" w:sz="4" w:space="0" w:color="auto"/>
            </w:tcBorders>
            <w:shd w:val="clear" w:color="auto" w:fill="auto"/>
            <w:noWrap/>
            <w:vAlign w:val="bottom"/>
          </w:tcPr>
          <w:p w14:paraId="0BE689D2" w14:textId="7FA818AE" w:rsidR="00123526" w:rsidRPr="00E87530" w:rsidRDefault="00123526" w:rsidP="00E87530">
            <w:pPr>
              <w:jc w:val="center"/>
              <w:rPr>
                <w:color w:val="000000"/>
                <w:sz w:val="20"/>
                <w:szCs w:val="20"/>
              </w:rPr>
            </w:pPr>
            <w:r w:rsidRPr="00E87530">
              <w:rPr>
                <w:color w:val="000000"/>
                <w:sz w:val="20"/>
                <w:szCs w:val="20"/>
              </w:rPr>
              <w:t>Semana 8</w:t>
            </w:r>
          </w:p>
        </w:tc>
        <w:tc>
          <w:tcPr>
            <w:tcW w:w="698" w:type="pct"/>
            <w:tcBorders>
              <w:top w:val="nil"/>
              <w:left w:val="nil"/>
              <w:bottom w:val="single" w:sz="4" w:space="0" w:color="auto"/>
              <w:right w:val="single" w:sz="4" w:space="0" w:color="auto"/>
            </w:tcBorders>
            <w:shd w:val="clear" w:color="auto" w:fill="auto"/>
            <w:noWrap/>
            <w:vAlign w:val="bottom"/>
            <w:hideMark/>
          </w:tcPr>
          <w:p w14:paraId="2641FE1B" w14:textId="05E69E28" w:rsidR="00123526" w:rsidRPr="00E87530" w:rsidRDefault="00123526" w:rsidP="00E87530">
            <w:pPr>
              <w:jc w:val="center"/>
              <w:rPr>
                <w:color w:val="000000"/>
                <w:sz w:val="20"/>
                <w:szCs w:val="20"/>
              </w:rPr>
            </w:pPr>
            <w:r w:rsidRPr="00E87530">
              <w:rPr>
                <w:color w:val="000000"/>
                <w:sz w:val="20"/>
                <w:szCs w:val="20"/>
              </w:rPr>
              <w:t>124.3</w:t>
            </w:r>
          </w:p>
        </w:tc>
        <w:tc>
          <w:tcPr>
            <w:tcW w:w="482" w:type="pct"/>
            <w:tcBorders>
              <w:top w:val="nil"/>
              <w:left w:val="nil"/>
              <w:bottom w:val="single" w:sz="4" w:space="0" w:color="auto"/>
              <w:right w:val="single" w:sz="4" w:space="0" w:color="auto"/>
            </w:tcBorders>
            <w:shd w:val="clear" w:color="auto" w:fill="auto"/>
            <w:noWrap/>
            <w:vAlign w:val="bottom"/>
            <w:hideMark/>
          </w:tcPr>
          <w:p w14:paraId="4CBE09DB" w14:textId="77777777" w:rsidR="00123526" w:rsidRPr="00E87530" w:rsidRDefault="00123526" w:rsidP="00E87530">
            <w:pPr>
              <w:jc w:val="center"/>
              <w:rPr>
                <w:color w:val="000000"/>
                <w:sz w:val="20"/>
                <w:szCs w:val="20"/>
              </w:rPr>
            </w:pPr>
            <w:r w:rsidRPr="00E87530">
              <w:rPr>
                <w:color w:val="000000"/>
                <w:sz w:val="20"/>
                <w:szCs w:val="20"/>
              </w:rPr>
              <w:t>C.A 8</w:t>
            </w:r>
          </w:p>
        </w:tc>
        <w:tc>
          <w:tcPr>
            <w:tcW w:w="1045" w:type="pct"/>
            <w:tcBorders>
              <w:top w:val="nil"/>
              <w:left w:val="nil"/>
              <w:bottom w:val="single" w:sz="4" w:space="0" w:color="auto"/>
              <w:right w:val="single" w:sz="4" w:space="0" w:color="auto"/>
            </w:tcBorders>
            <w:shd w:val="clear" w:color="auto" w:fill="auto"/>
            <w:noWrap/>
            <w:vAlign w:val="bottom"/>
            <w:hideMark/>
          </w:tcPr>
          <w:p w14:paraId="318CEB4E" w14:textId="7B4E1DB3" w:rsidR="00123526" w:rsidRPr="00E87530" w:rsidRDefault="00123526" w:rsidP="00E87530">
            <w:pPr>
              <w:jc w:val="center"/>
              <w:rPr>
                <w:color w:val="000000"/>
                <w:sz w:val="20"/>
                <w:szCs w:val="20"/>
              </w:rPr>
            </w:pPr>
            <w:r w:rsidRPr="00E87530">
              <w:rPr>
                <w:color w:val="000000"/>
                <w:sz w:val="20"/>
                <w:szCs w:val="20"/>
              </w:rPr>
              <w:t>1.55</w:t>
            </w:r>
          </w:p>
        </w:tc>
      </w:tr>
    </w:tbl>
    <w:p w14:paraId="5CFD4641" w14:textId="51DC71D9" w:rsidR="005931C2" w:rsidRDefault="005931C2" w:rsidP="00E87530">
      <w:pPr>
        <w:spacing w:after="3" w:line="479" w:lineRule="auto"/>
        <w:ind w:right="4"/>
        <w:jc w:val="both"/>
        <w:sectPr w:rsidR="005931C2" w:rsidSect="005931C2">
          <w:pgSz w:w="11906" w:h="16838"/>
          <w:pgMar w:top="1701" w:right="1701" w:bottom="1701" w:left="2268" w:header="708" w:footer="708" w:gutter="0"/>
          <w:pgNumType w:start="1" w:chapStyle="1"/>
          <w:cols w:space="708"/>
          <w:titlePg/>
          <w:docGrid w:linePitch="360"/>
        </w:sectPr>
      </w:pPr>
    </w:p>
    <w:p w14:paraId="1A9F3DAA" w14:textId="2AA99974" w:rsidR="00FD5433" w:rsidRPr="00C232F9" w:rsidRDefault="00FD5433" w:rsidP="00E87530">
      <w:pPr>
        <w:pStyle w:val="Sinespaciado"/>
        <w:spacing w:line="360" w:lineRule="auto"/>
        <w:rPr>
          <w:rFonts w:ascii="Times New Roman" w:hAnsi="Times New Roman" w:cs="Times New Roman"/>
          <w:b/>
          <w:sz w:val="24"/>
          <w:szCs w:val="24"/>
          <w:lang w:val="es-EC"/>
        </w:rPr>
      </w:pPr>
    </w:p>
    <w:sectPr w:rsidR="00FD5433" w:rsidRPr="00C232F9" w:rsidSect="005931C2">
      <w:pgSz w:w="11906" w:h="16838"/>
      <w:pgMar w:top="1701" w:right="1701" w:bottom="1701" w:left="2268" w:header="708" w:footer="708"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2D718E" w14:textId="77777777" w:rsidR="00D82D68" w:rsidRDefault="00D82D68" w:rsidP="004A4CD8">
      <w:r>
        <w:separator/>
      </w:r>
    </w:p>
  </w:endnote>
  <w:endnote w:type="continuationSeparator" w:id="0">
    <w:p w14:paraId="56F5D31C" w14:textId="77777777" w:rsidR="00D82D68" w:rsidRDefault="00D82D68" w:rsidP="004A4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MS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676508"/>
      <w:docPartObj>
        <w:docPartGallery w:val="Page Numbers (Bottom of Page)"/>
        <w:docPartUnique/>
      </w:docPartObj>
    </w:sdtPr>
    <w:sdtEndPr/>
    <w:sdtContent>
      <w:p w14:paraId="7AA8D73F" w14:textId="77777777" w:rsidR="00EE2E0D" w:rsidRDefault="00EE2E0D">
        <w:pPr>
          <w:pStyle w:val="Piedepgina"/>
          <w:jc w:val="right"/>
        </w:pPr>
        <w:r>
          <w:fldChar w:fldCharType="begin"/>
        </w:r>
        <w:r>
          <w:instrText>PAGE   \* MERGEFORMAT</w:instrText>
        </w:r>
        <w:r>
          <w:fldChar w:fldCharType="separate"/>
        </w:r>
        <w:r>
          <w:rPr>
            <w:noProof/>
          </w:rPr>
          <w:t>41</w:t>
        </w:r>
        <w:r>
          <w:fldChar w:fldCharType="end"/>
        </w:r>
      </w:p>
    </w:sdtContent>
  </w:sdt>
  <w:p w14:paraId="3A569767" w14:textId="77777777" w:rsidR="00EE2E0D" w:rsidRDefault="00EE2E0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0122856"/>
      <w:docPartObj>
        <w:docPartGallery w:val="Page Numbers (Bottom of Page)"/>
        <w:docPartUnique/>
      </w:docPartObj>
    </w:sdtPr>
    <w:sdtEndPr>
      <w:rPr>
        <w:noProof/>
      </w:rPr>
    </w:sdtEndPr>
    <w:sdtContent>
      <w:p w14:paraId="35A05302" w14:textId="77777777" w:rsidR="00EE2E0D" w:rsidRDefault="00EE2E0D">
        <w:pPr>
          <w:pStyle w:val="Piedepgina"/>
          <w:jc w:val="right"/>
        </w:pPr>
        <w:r>
          <w:fldChar w:fldCharType="begin"/>
        </w:r>
        <w:r>
          <w:instrText xml:space="preserve"> PAGE   \* MERGEFORMAT </w:instrText>
        </w:r>
        <w:r>
          <w:fldChar w:fldCharType="separate"/>
        </w:r>
        <w:r>
          <w:rPr>
            <w:noProof/>
          </w:rPr>
          <w:t>2</w:t>
        </w:r>
        <w:r>
          <w:rPr>
            <w:noProof/>
          </w:rPr>
          <w:fldChar w:fldCharType="end"/>
        </w:r>
      </w:p>
    </w:sdtContent>
  </w:sdt>
  <w:p w14:paraId="629D3DAE" w14:textId="77777777" w:rsidR="00EE2E0D" w:rsidRDefault="00EE2E0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146DB" w14:textId="77777777" w:rsidR="00D82D68" w:rsidRDefault="00D82D68" w:rsidP="004A4CD8">
      <w:r>
        <w:separator/>
      </w:r>
    </w:p>
  </w:footnote>
  <w:footnote w:type="continuationSeparator" w:id="0">
    <w:p w14:paraId="0FFE53F1" w14:textId="77777777" w:rsidR="00D82D68" w:rsidRDefault="00D82D68" w:rsidP="004A4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BB2B" w14:textId="77777777" w:rsidR="00EE2E0D" w:rsidRDefault="00EE2E0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17EBE" w14:textId="77777777" w:rsidR="00EE2E0D" w:rsidRDefault="00EE2E0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12060"/>
    <w:multiLevelType w:val="hybridMultilevel"/>
    <w:tmpl w:val="92460C0C"/>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 w15:restartNumberingAfterBreak="0">
    <w:nsid w:val="04E97C74"/>
    <w:multiLevelType w:val="hybridMultilevel"/>
    <w:tmpl w:val="951E12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8EC65BE"/>
    <w:multiLevelType w:val="hybridMultilevel"/>
    <w:tmpl w:val="CF42A4EC"/>
    <w:lvl w:ilvl="0" w:tplc="300A0001">
      <w:start w:val="1"/>
      <w:numFmt w:val="bullet"/>
      <w:lvlText w:val=""/>
      <w:lvlJc w:val="left"/>
      <w:pPr>
        <w:ind w:left="1184" w:hanging="360"/>
      </w:pPr>
      <w:rPr>
        <w:rFonts w:ascii="Symbol" w:hAnsi="Symbol" w:hint="default"/>
      </w:rPr>
    </w:lvl>
    <w:lvl w:ilvl="1" w:tplc="300A0003" w:tentative="1">
      <w:start w:val="1"/>
      <w:numFmt w:val="bullet"/>
      <w:lvlText w:val="o"/>
      <w:lvlJc w:val="left"/>
      <w:pPr>
        <w:ind w:left="1904" w:hanging="360"/>
      </w:pPr>
      <w:rPr>
        <w:rFonts w:ascii="Courier New" w:hAnsi="Courier New" w:cs="Courier New" w:hint="default"/>
      </w:rPr>
    </w:lvl>
    <w:lvl w:ilvl="2" w:tplc="300A0005" w:tentative="1">
      <w:start w:val="1"/>
      <w:numFmt w:val="bullet"/>
      <w:lvlText w:val=""/>
      <w:lvlJc w:val="left"/>
      <w:pPr>
        <w:ind w:left="2624" w:hanging="360"/>
      </w:pPr>
      <w:rPr>
        <w:rFonts w:ascii="Wingdings" w:hAnsi="Wingdings" w:hint="default"/>
      </w:rPr>
    </w:lvl>
    <w:lvl w:ilvl="3" w:tplc="300A0001" w:tentative="1">
      <w:start w:val="1"/>
      <w:numFmt w:val="bullet"/>
      <w:lvlText w:val=""/>
      <w:lvlJc w:val="left"/>
      <w:pPr>
        <w:ind w:left="3344" w:hanging="360"/>
      </w:pPr>
      <w:rPr>
        <w:rFonts w:ascii="Symbol" w:hAnsi="Symbol" w:hint="default"/>
      </w:rPr>
    </w:lvl>
    <w:lvl w:ilvl="4" w:tplc="300A0003" w:tentative="1">
      <w:start w:val="1"/>
      <w:numFmt w:val="bullet"/>
      <w:lvlText w:val="o"/>
      <w:lvlJc w:val="left"/>
      <w:pPr>
        <w:ind w:left="4064" w:hanging="360"/>
      </w:pPr>
      <w:rPr>
        <w:rFonts w:ascii="Courier New" w:hAnsi="Courier New" w:cs="Courier New" w:hint="default"/>
      </w:rPr>
    </w:lvl>
    <w:lvl w:ilvl="5" w:tplc="300A0005" w:tentative="1">
      <w:start w:val="1"/>
      <w:numFmt w:val="bullet"/>
      <w:lvlText w:val=""/>
      <w:lvlJc w:val="left"/>
      <w:pPr>
        <w:ind w:left="4784" w:hanging="360"/>
      </w:pPr>
      <w:rPr>
        <w:rFonts w:ascii="Wingdings" w:hAnsi="Wingdings" w:hint="default"/>
      </w:rPr>
    </w:lvl>
    <w:lvl w:ilvl="6" w:tplc="300A0001" w:tentative="1">
      <w:start w:val="1"/>
      <w:numFmt w:val="bullet"/>
      <w:lvlText w:val=""/>
      <w:lvlJc w:val="left"/>
      <w:pPr>
        <w:ind w:left="5504" w:hanging="360"/>
      </w:pPr>
      <w:rPr>
        <w:rFonts w:ascii="Symbol" w:hAnsi="Symbol" w:hint="default"/>
      </w:rPr>
    </w:lvl>
    <w:lvl w:ilvl="7" w:tplc="300A0003" w:tentative="1">
      <w:start w:val="1"/>
      <w:numFmt w:val="bullet"/>
      <w:lvlText w:val="o"/>
      <w:lvlJc w:val="left"/>
      <w:pPr>
        <w:ind w:left="6224" w:hanging="360"/>
      </w:pPr>
      <w:rPr>
        <w:rFonts w:ascii="Courier New" w:hAnsi="Courier New" w:cs="Courier New" w:hint="default"/>
      </w:rPr>
    </w:lvl>
    <w:lvl w:ilvl="8" w:tplc="300A0005" w:tentative="1">
      <w:start w:val="1"/>
      <w:numFmt w:val="bullet"/>
      <w:lvlText w:val=""/>
      <w:lvlJc w:val="left"/>
      <w:pPr>
        <w:ind w:left="6944" w:hanging="360"/>
      </w:pPr>
      <w:rPr>
        <w:rFonts w:ascii="Wingdings" w:hAnsi="Wingdings" w:hint="default"/>
      </w:rPr>
    </w:lvl>
  </w:abstractNum>
  <w:abstractNum w:abstractNumId="3" w15:restartNumberingAfterBreak="0">
    <w:nsid w:val="0D0119F4"/>
    <w:multiLevelType w:val="hybridMultilevel"/>
    <w:tmpl w:val="95FA2B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69149E"/>
    <w:multiLevelType w:val="hybridMultilevel"/>
    <w:tmpl w:val="E892EF64"/>
    <w:lvl w:ilvl="0" w:tplc="300A000B">
      <w:start w:val="1"/>
      <w:numFmt w:val="bullet"/>
      <w:lvlText w:val=""/>
      <w:lvlJc w:val="left"/>
      <w:pPr>
        <w:ind w:left="1146" w:hanging="360"/>
      </w:pPr>
      <w:rPr>
        <w:rFonts w:ascii="Wingdings" w:hAnsi="Wingdings"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5" w15:restartNumberingAfterBreak="0">
    <w:nsid w:val="11D53F45"/>
    <w:multiLevelType w:val="hybridMultilevel"/>
    <w:tmpl w:val="14683E80"/>
    <w:lvl w:ilvl="0" w:tplc="300A000B">
      <w:start w:val="1"/>
      <w:numFmt w:val="bullet"/>
      <w:lvlText w:val=""/>
      <w:lvlJc w:val="left"/>
      <w:pPr>
        <w:ind w:left="1004" w:hanging="360"/>
      </w:pPr>
      <w:rPr>
        <w:rFonts w:ascii="Wingdings" w:hAnsi="Wingdings"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6" w15:restartNumberingAfterBreak="0">
    <w:nsid w:val="16F144E1"/>
    <w:multiLevelType w:val="multilevel"/>
    <w:tmpl w:val="E0CEFA2A"/>
    <w:lvl w:ilvl="0">
      <w:start w:val="6"/>
      <w:numFmt w:val="decimal"/>
      <w:lvlText w:val="%1."/>
      <w:lvlJc w:val="left"/>
      <w:pPr>
        <w:ind w:left="360" w:hanging="360"/>
      </w:pPr>
      <w:rPr>
        <w:rFonts w:hint="default"/>
      </w:rPr>
    </w:lvl>
    <w:lvl w:ilvl="1">
      <w:start w:val="1"/>
      <w:numFmt w:val="decimal"/>
      <w:lvlText w:val="4.%2."/>
      <w:lvlJc w:val="left"/>
      <w:pPr>
        <w:ind w:left="1069" w:hanging="360"/>
      </w:pPr>
      <w:rPr>
        <w:rFonts w:hint="default"/>
      </w:rPr>
    </w:lvl>
    <w:lvl w:ilvl="2">
      <w:start w:val="1"/>
      <w:numFmt w:val="decimal"/>
      <w:lvlText w:val="4.%2.%3."/>
      <w:lvlJc w:val="left"/>
      <w:pPr>
        <w:ind w:left="1287" w:hanging="720"/>
      </w:pPr>
      <w:rPr>
        <w:rFonts w:hint="default"/>
        <w:b/>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6024" w:hanging="144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912" w:hanging="1800"/>
      </w:pPr>
      <w:rPr>
        <w:rFonts w:hint="default"/>
      </w:rPr>
    </w:lvl>
  </w:abstractNum>
  <w:abstractNum w:abstractNumId="7" w15:restartNumberingAfterBreak="0">
    <w:nsid w:val="17106578"/>
    <w:multiLevelType w:val="hybridMultilevel"/>
    <w:tmpl w:val="007AAC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195C153B"/>
    <w:multiLevelType w:val="multilevel"/>
    <w:tmpl w:val="05306552"/>
    <w:lvl w:ilvl="0">
      <w:start w:val="4"/>
      <w:numFmt w:val="bullet"/>
      <w:lvlText w:val="-"/>
      <w:lvlJc w:val="left"/>
      <w:pPr>
        <w:ind w:left="1080" w:hanging="720"/>
      </w:pPr>
      <w:rPr>
        <w:rFonts w:ascii="Times New Roman" w:eastAsiaTheme="minorHAnsi" w:hAnsi="Times New Roman" w:cs="Times New Roman" w:hint="default"/>
        <w:b/>
      </w:rPr>
    </w:lvl>
    <w:lvl w:ilvl="1">
      <w:start w:val="4"/>
      <w:numFmt w:val="bullet"/>
      <w:lvlText w:val="-"/>
      <w:lvlJc w:val="left"/>
      <w:pPr>
        <w:ind w:left="720" w:hanging="360"/>
      </w:pPr>
      <w:rPr>
        <w:rFonts w:ascii="Times New Roman" w:eastAsiaTheme="minorHAnsi"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1EF2555E"/>
    <w:multiLevelType w:val="hybridMultilevel"/>
    <w:tmpl w:val="7D6E5A6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06B6A25"/>
    <w:multiLevelType w:val="hybridMultilevel"/>
    <w:tmpl w:val="AA3A0A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19F098A"/>
    <w:multiLevelType w:val="multilevel"/>
    <w:tmpl w:val="05306552"/>
    <w:lvl w:ilvl="0">
      <w:start w:val="4"/>
      <w:numFmt w:val="bullet"/>
      <w:lvlText w:val="-"/>
      <w:lvlJc w:val="left"/>
      <w:pPr>
        <w:ind w:left="1080" w:hanging="720"/>
      </w:pPr>
      <w:rPr>
        <w:rFonts w:ascii="Times New Roman" w:eastAsiaTheme="minorHAnsi" w:hAnsi="Times New Roman" w:cs="Times New Roman" w:hint="default"/>
        <w:b/>
      </w:rPr>
    </w:lvl>
    <w:lvl w:ilvl="1">
      <w:start w:val="4"/>
      <w:numFmt w:val="bullet"/>
      <w:lvlText w:val="-"/>
      <w:lvlJc w:val="left"/>
      <w:pPr>
        <w:ind w:left="720" w:hanging="360"/>
      </w:pPr>
      <w:rPr>
        <w:rFonts w:ascii="Times New Roman" w:eastAsiaTheme="minorHAnsi"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27337FBE"/>
    <w:multiLevelType w:val="hybridMultilevel"/>
    <w:tmpl w:val="5F5E020C"/>
    <w:lvl w:ilvl="0" w:tplc="300A0001">
      <w:start w:val="1"/>
      <w:numFmt w:val="bullet"/>
      <w:lvlText w:val=""/>
      <w:lvlJc w:val="left"/>
      <w:pPr>
        <w:ind w:left="1004" w:hanging="360"/>
      </w:pPr>
      <w:rPr>
        <w:rFonts w:ascii="Symbol" w:hAnsi="Symbol" w:hint="default"/>
        <w:b w:val="0"/>
        <w:i w:val="0"/>
        <w:strike w:val="0"/>
        <w:dstrike w:val="0"/>
        <w:color w:val="000000"/>
        <w:sz w:val="24"/>
        <w:szCs w:val="24"/>
        <w:u w:val="none" w:color="000000"/>
        <w:bdr w:val="none" w:sz="0" w:space="0" w:color="auto"/>
        <w:shd w:val="clear" w:color="auto" w:fill="auto"/>
        <w:vertAlign w:val="baseline"/>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13" w15:restartNumberingAfterBreak="0">
    <w:nsid w:val="2B2B3C85"/>
    <w:multiLevelType w:val="multilevel"/>
    <w:tmpl w:val="D196E254"/>
    <w:lvl w:ilvl="0">
      <w:start w:val="4"/>
      <w:numFmt w:val="bullet"/>
      <w:lvlText w:val="-"/>
      <w:lvlJc w:val="left"/>
      <w:pPr>
        <w:ind w:left="1080" w:hanging="720"/>
      </w:pPr>
      <w:rPr>
        <w:rFonts w:ascii="Times New Roman" w:eastAsiaTheme="minorHAnsi" w:hAnsi="Times New Roman" w:cs="Times New Roman" w:hint="default"/>
        <w:b/>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C8E6E36"/>
    <w:multiLevelType w:val="hybridMultilevel"/>
    <w:tmpl w:val="9B3022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15:restartNumberingAfterBreak="0">
    <w:nsid w:val="2E326316"/>
    <w:multiLevelType w:val="hybridMultilevel"/>
    <w:tmpl w:val="2348FBBC"/>
    <w:lvl w:ilvl="0" w:tplc="FB325704">
      <w:start w:val="1"/>
      <w:numFmt w:val="upperRoman"/>
      <w:lvlText w:val="%1."/>
      <w:lvlJc w:val="left"/>
      <w:pPr>
        <w:ind w:left="1080" w:hanging="720"/>
      </w:pPr>
      <w:rPr>
        <w:rFonts w:ascii="Times New Roman" w:eastAsia="Times New Roman" w:hAnsi="Times New Roman" w:cs="Times New Roman" w:hint="default"/>
        <w:b/>
        <w:bCs w:val="0"/>
        <w:color w:val="auto"/>
        <w:sz w:val="24"/>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30B7155B"/>
    <w:multiLevelType w:val="hybridMultilevel"/>
    <w:tmpl w:val="9FA60B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347C2D63"/>
    <w:multiLevelType w:val="hybridMultilevel"/>
    <w:tmpl w:val="554A527E"/>
    <w:lvl w:ilvl="0" w:tplc="300A000B">
      <w:start w:val="1"/>
      <w:numFmt w:val="bullet"/>
      <w:lvlText w:val=""/>
      <w:lvlJc w:val="left"/>
      <w:pPr>
        <w:ind w:left="1145" w:hanging="360"/>
      </w:pPr>
      <w:rPr>
        <w:rFonts w:ascii="Wingdings" w:hAnsi="Wingdings" w:hint="default"/>
        <w:b/>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18" w15:restartNumberingAfterBreak="0">
    <w:nsid w:val="361454D5"/>
    <w:multiLevelType w:val="hybridMultilevel"/>
    <w:tmpl w:val="40F442B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36DD016A"/>
    <w:multiLevelType w:val="multilevel"/>
    <w:tmpl w:val="BA946E30"/>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6DF56AC"/>
    <w:multiLevelType w:val="hybridMultilevel"/>
    <w:tmpl w:val="85FEF8F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15:restartNumberingAfterBreak="0">
    <w:nsid w:val="371D23BD"/>
    <w:multiLevelType w:val="hybridMultilevel"/>
    <w:tmpl w:val="A3C080EE"/>
    <w:lvl w:ilvl="0" w:tplc="E66EBA22">
      <w:start w:val="4"/>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15:restartNumberingAfterBreak="0">
    <w:nsid w:val="391D5160"/>
    <w:multiLevelType w:val="hybridMultilevel"/>
    <w:tmpl w:val="4F109EE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3" w15:restartNumberingAfterBreak="0">
    <w:nsid w:val="3BF32A13"/>
    <w:multiLevelType w:val="hybridMultilevel"/>
    <w:tmpl w:val="B86C7A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15:restartNumberingAfterBreak="0">
    <w:nsid w:val="3C87346F"/>
    <w:multiLevelType w:val="hybridMultilevel"/>
    <w:tmpl w:val="6F88147C"/>
    <w:lvl w:ilvl="0" w:tplc="080A0001">
      <w:start w:val="1"/>
      <w:numFmt w:val="bullet"/>
      <w:lvlText w:val=""/>
      <w:lvlJc w:val="left"/>
      <w:pPr>
        <w:ind w:left="783" w:hanging="360"/>
      </w:pPr>
      <w:rPr>
        <w:rFonts w:ascii="Symbol" w:hAnsi="Symbol" w:hint="default"/>
      </w:rPr>
    </w:lvl>
    <w:lvl w:ilvl="1" w:tplc="080A0003" w:tentative="1">
      <w:start w:val="1"/>
      <w:numFmt w:val="bullet"/>
      <w:lvlText w:val="o"/>
      <w:lvlJc w:val="left"/>
      <w:pPr>
        <w:ind w:left="1503" w:hanging="360"/>
      </w:pPr>
      <w:rPr>
        <w:rFonts w:ascii="Courier New" w:hAnsi="Courier New" w:cs="Courier New" w:hint="default"/>
      </w:rPr>
    </w:lvl>
    <w:lvl w:ilvl="2" w:tplc="080A0005" w:tentative="1">
      <w:start w:val="1"/>
      <w:numFmt w:val="bullet"/>
      <w:lvlText w:val=""/>
      <w:lvlJc w:val="left"/>
      <w:pPr>
        <w:ind w:left="2223" w:hanging="360"/>
      </w:pPr>
      <w:rPr>
        <w:rFonts w:ascii="Wingdings" w:hAnsi="Wingdings" w:hint="default"/>
      </w:rPr>
    </w:lvl>
    <w:lvl w:ilvl="3" w:tplc="080A0001" w:tentative="1">
      <w:start w:val="1"/>
      <w:numFmt w:val="bullet"/>
      <w:lvlText w:val=""/>
      <w:lvlJc w:val="left"/>
      <w:pPr>
        <w:ind w:left="2943" w:hanging="360"/>
      </w:pPr>
      <w:rPr>
        <w:rFonts w:ascii="Symbol" w:hAnsi="Symbol" w:hint="default"/>
      </w:rPr>
    </w:lvl>
    <w:lvl w:ilvl="4" w:tplc="080A0003" w:tentative="1">
      <w:start w:val="1"/>
      <w:numFmt w:val="bullet"/>
      <w:lvlText w:val="o"/>
      <w:lvlJc w:val="left"/>
      <w:pPr>
        <w:ind w:left="3663" w:hanging="360"/>
      </w:pPr>
      <w:rPr>
        <w:rFonts w:ascii="Courier New" w:hAnsi="Courier New" w:cs="Courier New" w:hint="default"/>
      </w:rPr>
    </w:lvl>
    <w:lvl w:ilvl="5" w:tplc="080A0005" w:tentative="1">
      <w:start w:val="1"/>
      <w:numFmt w:val="bullet"/>
      <w:lvlText w:val=""/>
      <w:lvlJc w:val="left"/>
      <w:pPr>
        <w:ind w:left="4383" w:hanging="360"/>
      </w:pPr>
      <w:rPr>
        <w:rFonts w:ascii="Wingdings" w:hAnsi="Wingdings" w:hint="default"/>
      </w:rPr>
    </w:lvl>
    <w:lvl w:ilvl="6" w:tplc="080A0001" w:tentative="1">
      <w:start w:val="1"/>
      <w:numFmt w:val="bullet"/>
      <w:lvlText w:val=""/>
      <w:lvlJc w:val="left"/>
      <w:pPr>
        <w:ind w:left="5103" w:hanging="360"/>
      </w:pPr>
      <w:rPr>
        <w:rFonts w:ascii="Symbol" w:hAnsi="Symbol" w:hint="default"/>
      </w:rPr>
    </w:lvl>
    <w:lvl w:ilvl="7" w:tplc="080A0003" w:tentative="1">
      <w:start w:val="1"/>
      <w:numFmt w:val="bullet"/>
      <w:lvlText w:val="o"/>
      <w:lvlJc w:val="left"/>
      <w:pPr>
        <w:ind w:left="5823" w:hanging="360"/>
      </w:pPr>
      <w:rPr>
        <w:rFonts w:ascii="Courier New" w:hAnsi="Courier New" w:cs="Courier New" w:hint="default"/>
      </w:rPr>
    </w:lvl>
    <w:lvl w:ilvl="8" w:tplc="080A0005" w:tentative="1">
      <w:start w:val="1"/>
      <w:numFmt w:val="bullet"/>
      <w:lvlText w:val=""/>
      <w:lvlJc w:val="left"/>
      <w:pPr>
        <w:ind w:left="6543" w:hanging="360"/>
      </w:pPr>
      <w:rPr>
        <w:rFonts w:ascii="Wingdings" w:hAnsi="Wingdings" w:hint="default"/>
      </w:rPr>
    </w:lvl>
  </w:abstractNum>
  <w:abstractNum w:abstractNumId="25" w15:restartNumberingAfterBreak="0">
    <w:nsid w:val="3FA96526"/>
    <w:multiLevelType w:val="multilevel"/>
    <w:tmpl w:val="66E6044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1C304EA"/>
    <w:multiLevelType w:val="hybridMultilevel"/>
    <w:tmpl w:val="8206C3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15:restartNumberingAfterBreak="0">
    <w:nsid w:val="42C847AF"/>
    <w:multiLevelType w:val="hybridMultilevel"/>
    <w:tmpl w:val="997C8EFA"/>
    <w:lvl w:ilvl="0" w:tplc="300A000B">
      <w:start w:val="1"/>
      <w:numFmt w:val="bullet"/>
      <w:lvlText w:val=""/>
      <w:lvlJc w:val="left"/>
      <w:pPr>
        <w:ind w:left="1145" w:hanging="360"/>
      </w:pPr>
      <w:rPr>
        <w:rFonts w:ascii="Wingdings" w:hAnsi="Wingdings" w:hint="default"/>
      </w:rPr>
    </w:lvl>
    <w:lvl w:ilvl="1" w:tplc="300A0003" w:tentative="1">
      <w:start w:val="1"/>
      <w:numFmt w:val="bullet"/>
      <w:lvlText w:val="o"/>
      <w:lvlJc w:val="left"/>
      <w:pPr>
        <w:ind w:left="1865" w:hanging="360"/>
      </w:pPr>
      <w:rPr>
        <w:rFonts w:ascii="Courier New" w:hAnsi="Courier New" w:cs="Courier New" w:hint="default"/>
      </w:rPr>
    </w:lvl>
    <w:lvl w:ilvl="2" w:tplc="300A0005" w:tentative="1">
      <w:start w:val="1"/>
      <w:numFmt w:val="bullet"/>
      <w:lvlText w:val=""/>
      <w:lvlJc w:val="left"/>
      <w:pPr>
        <w:ind w:left="2585" w:hanging="360"/>
      </w:pPr>
      <w:rPr>
        <w:rFonts w:ascii="Wingdings" w:hAnsi="Wingdings" w:hint="default"/>
      </w:rPr>
    </w:lvl>
    <w:lvl w:ilvl="3" w:tplc="300A0001" w:tentative="1">
      <w:start w:val="1"/>
      <w:numFmt w:val="bullet"/>
      <w:lvlText w:val=""/>
      <w:lvlJc w:val="left"/>
      <w:pPr>
        <w:ind w:left="3305" w:hanging="360"/>
      </w:pPr>
      <w:rPr>
        <w:rFonts w:ascii="Symbol" w:hAnsi="Symbol" w:hint="default"/>
      </w:rPr>
    </w:lvl>
    <w:lvl w:ilvl="4" w:tplc="300A0003" w:tentative="1">
      <w:start w:val="1"/>
      <w:numFmt w:val="bullet"/>
      <w:lvlText w:val="o"/>
      <w:lvlJc w:val="left"/>
      <w:pPr>
        <w:ind w:left="4025" w:hanging="360"/>
      </w:pPr>
      <w:rPr>
        <w:rFonts w:ascii="Courier New" w:hAnsi="Courier New" w:cs="Courier New" w:hint="default"/>
      </w:rPr>
    </w:lvl>
    <w:lvl w:ilvl="5" w:tplc="300A0005" w:tentative="1">
      <w:start w:val="1"/>
      <w:numFmt w:val="bullet"/>
      <w:lvlText w:val=""/>
      <w:lvlJc w:val="left"/>
      <w:pPr>
        <w:ind w:left="4745" w:hanging="360"/>
      </w:pPr>
      <w:rPr>
        <w:rFonts w:ascii="Wingdings" w:hAnsi="Wingdings" w:hint="default"/>
      </w:rPr>
    </w:lvl>
    <w:lvl w:ilvl="6" w:tplc="300A0001" w:tentative="1">
      <w:start w:val="1"/>
      <w:numFmt w:val="bullet"/>
      <w:lvlText w:val=""/>
      <w:lvlJc w:val="left"/>
      <w:pPr>
        <w:ind w:left="5465" w:hanging="360"/>
      </w:pPr>
      <w:rPr>
        <w:rFonts w:ascii="Symbol" w:hAnsi="Symbol" w:hint="default"/>
      </w:rPr>
    </w:lvl>
    <w:lvl w:ilvl="7" w:tplc="300A0003" w:tentative="1">
      <w:start w:val="1"/>
      <w:numFmt w:val="bullet"/>
      <w:lvlText w:val="o"/>
      <w:lvlJc w:val="left"/>
      <w:pPr>
        <w:ind w:left="6185" w:hanging="360"/>
      </w:pPr>
      <w:rPr>
        <w:rFonts w:ascii="Courier New" w:hAnsi="Courier New" w:cs="Courier New" w:hint="default"/>
      </w:rPr>
    </w:lvl>
    <w:lvl w:ilvl="8" w:tplc="300A0005" w:tentative="1">
      <w:start w:val="1"/>
      <w:numFmt w:val="bullet"/>
      <w:lvlText w:val=""/>
      <w:lvlJc w:val="left"/>
      <w:pPr>
        <w:ind w:left="6905" w:hanging="360"/>
      </w:pPr>
      <w:rPr>
        <w:rFonts w:ascii="Wingdings" w:hAnsi="Wingdings" w:hint="default"/>
      </w:rPr>
    </w:lvl>
  </w:abstractNum>
  <w:abstractNum w:abstractNumId="28" w15:restartNumberingAfterBreak="0">
    <w:nsid w:val="45C1522D"/>
    <w:multiLevelType w:val="hybridMultilevel"/>
    <w:tmpl w:val="969ED93A"/>
    <w:lvl w:ilvl="0" w:tplc="300A0001">
      <w:start w:val="1"/>
      <w:numFmt w:val="bullet"/>
      <w:lvlText w:val=""/>
      <w:lvlJc w:val="left"/>
      <w:pPr>
        <w:ind w:left="709" w:hanging="360"/>
      </w:pPr>
      <w:rPr>
        <w:rFonts w:ascii="Symbol" w:hAnsi="Symbol" w:hint="default"/>
      </w:rPr>
    </w:lvl>
    <w:lvl w:ilvl="1" w:tplc="300A0003" w:tentative="1">
      <w:start w:val="1"/>
      <w:numFmt w:val="bullet"/>
      <w:lvlText w:val="o"/>
      <w:lvlJc w:val="left"/>
      <w:pPr>
        <w:ind w:left="1429" w:hanging="360"/>
      </w:pPr>
      <w:rPr>
        <w:rFonts w:ascii="Courier New" w:hAnsi="Courier New" w:cs="Courier New" w:hint="default"/>
      </w:rPr>
    </w:lvl>
    <w:lvl w:ilvl="2" w:tplc="300A0005" w:tentative="1">
      <w:start w:val="1"/>
      <w:numFmt w:val="bullet"/>
      <w:lvlText w:val=""/>
      <w:lvlJc w:val="left"/>
      <w:pPr>
        <w:ind w:left="2149" w:hanging="360"/>
      </w:pPr>
      <w:rPr>
        <w:rFonts w:ascii="Wingdings" w:hAnsi="Wingdings" w:hint="default"/>
      </w:rPr>
    </w:lvl>
    <w:lvl w:ilvl="3" w:tplc="300A0001" w:tentative="1">
      <w:start w:val="1"/>
      <w:numFmt w:val="bullet"/>
      <w:lvlText w:val=""/>
      <w:lvlJc w:val="left"/>
      <w:pPr>
        <w:ind w:left="2869" w:hanging="360"/>
      </w:pPr>
      <w:rPr>
        <w:rFonts w:ascii="Symbol" w:hAnsi="Symbol" w:hint="default"/>
      </w:rPr>
    </w:lvl>
    <w:lvl w:ilvl="4" w:tplc="300A0003" w:tentative="1">
      <w:start w:val="1"/>
      <w:numFmt w:val="bullet"/>
      <w:lvlText w:val="o"/>
      <w:lvlJc w:val="left"/>
      <w:pPr>
        <w:ind w:left="3589" w:hanging="360"/>
      </w:pPr>
      <w:rPr>
        <w:rFonts w:ascii="Courier New" w:hAnsi="Courier New" w:cs="Courier New" w:hint="default"/>
      </w:rPr>
    </w:lvl>
    <w:lvl w:ilvl="5" w:tplc="300A0005" w:tentative="1">
      <w:start w:val="1"/>
      <w:numFmt w:val="bullet"/>
      <w:lvlText w:val=""/>
      <w:lvlJc w:val="left"/>
      <w:pPr>
        <w:ind w:left="4309" w:hanging="360"/>
      </w:pPr>
      <w:rPr>
        <w:rFonts w:ascii="Wingdings" w:hAnsi="Wingdings" w:hint="default"/>
      </w:rPr>
    </w:lvl>
    <w:lvl w:ilvl="6" w:tplc="300A0001" w:tentative="1">
      <w:start w:val="1"/>
      <w:numFmt w:val="bullet"/>
      <w:lvlText w:val=""/>
      <w:lvlJc w:val="left"/>
      <w:pPr>
        <w:ind w:left="5029" w:hanging="360"/>
      </w:pPr>
      <w:rPr>
        <w:rFonts w:ascii="Symbol" w:hAnsi="Symbol" w:hint="default"/>
      </w:rPr>
    </w:lvl>
    <w:lvl w:ilvl="7" w:tplc="300A0003" w:tentative="1">
      <w:start w:val="1"/>
      <w:numFmt w:val="bullet"/>
      <w:lvlText w:val="o"/>
      <w:lvlJc w:val="left"/>
      <w:pPr>
        <w:ind w:left="5749" w:hanging="360"/>
      </w:pPr>
      <w:rPr>
        <w:rFonts w:ascii="Courier New" w:hAnsi="Courier New" w:cs="Courier New" w:hint="default"/>
      </w:rPr>
    </w:lvl>
    <w:lvl w:ilvl="8" w:tplc="300A0005" w:tentative="1">
      <w:start w:val="1"/>
      <w:numFmt w:val="bullet"/>
      <w:lvlText w:val=""/>
      <w:lvlJc w:val="left"/>
      <w:pPr>
        <w:ind w:left="6469" w:hanging="360"/>
      </w:pPr>
      <w:rPr>
        <w:rFonts w:ascii="Wingdings" w:hAnsi="Wingdings" w:hint="default"/>
      </w:rPr>
    </w:lvl>
  </w:abstractNum>
  <w:abstractNum w:abstractNumId="29" w15:restartNumberingAfterBreak="0">
    <w:nsid w:val="47B70A0E"/>
    <w:multiLevelType w:val="hybridMultilevel"/>
    <w:tmpl w:val="E4145AB0"/>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30" w15:restartNumberingAfterBreak="0">
    <w:nsid w:val="492C67CE"/>
    <w:multiLevelType w:val="hybridMultilevel"/>
    <w:tmpl w:val="6126499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1" w15:restartNumberingAfterBreak="0">
    <w:nsid w:val="4D916B5B"/>
    <w:multiLevelType w:val="hybridMultilevel"/>
    <w:tmpl w:val="CD3C0E68"/>
    <w:lvl w:ilvl="0" w:tplc="300A0001">
      <w:start w:val="1"/>
      <w:numFmt w:val="bullet"/>
      <w:lvlText w:val=""/>
      <w:lvlJc w:val="left"/>
      <w:pPr>
        <w:ind w:left="1070" w:hanging="360"/>
      </w:pPr>
      <w:rPr>
        <w:rFonts w:ascii="Symbol" w:hAnsi="Symbol" w:hint="default"/>
      </w:rPr>
    </w:lvl>
    <w:lvl w:ilvl="1" w:tplc="300A0003" w:tentative="1">
      <w:start w:val="1"/>
      <w:numFmt w:val="bullet"/>
      <w:lvlText w:val="o"/>
      <w:lvlJc w:val="left"/>
      <w:pPr>
        <w:ind w:left="1790" w:hanging="360"/>
      </w:pPr>
      <w:rPr>
        <w:rFonts w:ascii="Courier New" w:hAnsi="Courier New" w:cs="Courier New" w:hint="default"/>
      </w:rPr>
    </w:lvl>
    <w:lvl w:ilvl="2" w:tplc="300A0005" w:tentative="1">
      <w:start w:val="1"/>
      <w:numFmt w:val="bullet"/>
      <w:lvlText w:val=""/>
      <w:lvlJc w:val="left"/>
      <w:pPr>
        <w:ind w:left="2510" w:hanging="360"/>
      </w:pPr>
      <w:rPr>
        <w:rFonts w:ascii="Wingdings" w:hAnsi="Wingdings" w:hint="default"/>
      </w:rPr>
    </w:lvl>
    <w:lvl w:ilvl="3" w:tplc="300A0001" w:tentative="1">
      <w:start w:val="1"/>
      <w:numFmt w:val="bullet"/>
      <w:lvlText w:val=""/>
      <w:lvlJc w:val="left"/>
      <w:pPr>
        <w:ind w:left="3230" w:hanging="360"/>
      </w:pPr>
      <w:rPr>
        <w:rFonts w:ascii="Symbol" w:hAnsi="Symbol" w:hint="default"/>
      </w:rPr>
    </w:lvl>
    <w:lvl w:ilvl="4" w:tplc="300A0003" w:tentative="1">
      <w:start w:val="1"/>
      <w:numFmt w:val="bullet"/>
      <w:lvlText w:val="o"/>
      <w:lvlJc w:val="left"/>
      <w:pPr>
        <w:ind w:left="3950" w:hanging="360"/>
      </w:pPr>
      <w:rPr>
        <w:rFonts w:ascii="Courier New" w:hAnsi="Courier New" w:cs="Courier New" w:hint="default"/>
      </w:rPr>
    </w:lvl>
    <w:lvl w:ilvl="5" w:tplc="300A0005" w:tentative="1">
      <w:start w:val="1"/>
      <w:numFmt w:val="bullet"/>
      <w:lvlText w:val=""/>
      <w:lvlJc w:val="left"/>
      <w:pPr>
        <w:ind w:left="4670" w:hanging="360"/>
      </w:pPr>
      <w:rPr>
        <w:rFonts w:ascii="Wingdings" w:hAnsi="Wingdings" w:hint="default"/>
      </w:rPr>
    </w:lvl>
    <w:lvl w:ilvl="6" w:tplc="300A0001" w:tentative="1">
      <w:start w:val="1"/>
      <w:numFmt w:val="bullet"/>
      <w:lvlText w:val=""/>
      <w:lvlJc w:val="left"/>
      <w:pPr>
        <w:ind w:left="5390" w:hanging="360"/>
      </w:pPr>
      <w:rPr>
        <w:rFonts w:ascii="Symbol" w:hAnsi="Symbol" w:hint="default"/>
      </w:rPr>
    </w:lvl>
    <w:lvl w:ilvl="7" w:tplc="300A0003" w:tentative="1">
      <w:start w:val="1"/>
      <w:numFmt w:val="bullet"/>
      <w:lvlText w:val="o"/>
      <w:lvlJc w:val="left"/>
      <w:pPr>
        <w:ind w:left="6110" w:hanging="360"/>
      </w:pPr>
      <w:rPr>
        <w:rFonts w:ascii="Courier New" w:hAnsi="Courier New" w:cs="Courier New" w:hint="default"/>
      </w:rPr>
    </w:lvl>
    <w:lvl w:ilvl="8" w:tplc="300A0005" w:tentative="1">
      <w:start w:val="1"/>
      <w:numFmt w:val="bullet"/>
      <w:lvlText w:val=""/>
      <w:lvlJc w:val="left"/>
      <w:pPr>
        <w:ind w:left="6830" w:hanging="360"/>
      </w:pPr>
      <w:rPr>
        <w:rFonts w:ascii="Wingdings" w:hAnsi="Wingdings" w:hint="default"/>
      </w:rPr>
    </w:lvl>
  </w:abstractNum>
  <w:abstractNum w:abstractNumId="32" w15:restartNumberingAfterBreak="0">
    <w:nsid w:val="52F00D79"/>
    <w:multiLevelType w:val="multilevel"/>
    <w:tmpl w:val="05306552"/>
    <w:lvl w:ilvl="0">
      <w:start w:val="4"/>
      <w:numFmt w:val="bullet"/>
      <w:lvlText w:val="-"/>
      <w:lvlJc w:val="left"/>
      <w:pPr>
        <w:ind w:left="1080" w:hanging="720"/>
      </w:pPr>
      <w:rPr>
        <w:rFonts w:ascii="Times New Roman" w:eastAsiaTheme="minorHAnsi" w:hAnsi="Times New Roman" w:cs="Times New Roman" w:hint="default"/>
        <w:b/>
      </w:rPr>
    </w:lvl>
    <w:lvl w:ilvl="1">
      <w:start w:val="4"/>
      <w:numFmt w:val="bullet"/>
      <w:lvlText w:val="-"/>
      <w:lvlJc w:val="left"/>
      <w:pPr>
        <w:ind w:left="720" w:hanging="360"/>
      </w:pPr>
      <w:rPr>
        <w:rFonts w:ascii="Times New Roman" w:eastAsiaTheme="minorHAnsi"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72207EA"/>
    <w:multiLevelType w:val="hybridMultilevel"/>
    <w:tmpl w:val="3C4A5C28"/>
    <w:lvl w:ilvl="0" w:tplc="300A0001">
      <w:start w:val="1"/>
      <w:numFmt w:val="bullet"/>
      <w:lvlText w:val=""/>
      <w:lvlJc w:val="left"/>
      <w:pPr>
        <w:ind w:left="916" w:hanging="360"/>
      </w:pPr>
      <w:rPr>
        <w:rFonts w:ascii="Symbol" w:hAnsi="Symbol" w:hint="default"/>
      </w:rPr>
    </w:lvl>
    <w:lvl w:ilvl="1" w:tplc="300A0003" w:tentative="1">
      <w:start w:val="1"/>
      <w:numFmt w:val="bullet"/>
      <w:lvlText w:val="o"/>
      <w:lvlJc w:val="left"/>
      <w:pPr>
        <w:ind w:left="1636" w:hanging="360"/>
      </w:pPr>
      <w:rPr>
        <w:rFonts w:ascii="Courier New" w:hAnsi="Courier New" w:cs="Courier New" w:hint="default"/>
      </w:rPr>
    </w:lvl>
    <w:lvl w:ilvl="2" w:tplc="300A0005" w:tentative="1">
      <w:start w:val="1"/>
      <w:numFmt w:val="bullet"/>
      <w:lvlText w:val=""/>
      <w:lvlJc w:val="left"/>
      <w:pPr>
        <w:ind w:left="2356" w:hanging="360"/>
      </w:pPr>
      <w:rPr>
        <w:rFonts w:ascii="Wingdings" w:hAnsi="Wingdings" w:hint="default"/>
      </w:rPr>
    </w:lvl>
    <w:lvl w:ilvl="3" w:tplc="300A0001" w:tentative="1">
      <w:start w:val="1"/>
      <w:numFmt w:val="bullet"/>
      <w:lvlText w:val=""/>
      <w:lvlJc w:val="left"/>
      <w:pPr>
        <w:ind w:left="3076" w:hanging="360"/>
      </w:pPr>
      <w:rPr>
        <w:rFonts w:ascii="Symbol" w:hAnsi="Symbol" w:hint="default"/>
      </w:rPr>
    </w:lvl>
    <w:lvl w:ilvl="4" w:tplc="300A0003" w:tentative="1">
      <w:start w:val="1"/>
      <w:numFmt w:val="bullet"/>
      <w:lvlText w:val="o"/>
      <w:lvlJc w:val="left"/>
      <w:pPr>
        <w:ind w:left="3796" w:hanging="360"/>
      </w:pPr>
      <w:rPr>
        <w:rFonts w:ascii="Courier New" w:hAnsi="Courier New" w:cs="Courier New" w:hint="default"/>
      </w:rPr>
    </w:lvl>
    <w:lvl w:ilvl="5" w:tplc="300A0005" w:tentative="1">
      <w:start w:val="1"/>
      <w:numFmt w:val="bullet"/>
      <w:lvlText w:val=""/>
      <w:lvlJc w:val="left"/>
      <w:pPr>
        <w:ind w:left="4516" w:hanging="360"/>
      </w:pPr>
      <w:rPr>
        <w:rFonts w:ascii="Wingdings" w:hAnsi="Wingdings" w:hint="default"/>
      </w:rPr>
    </w:lvl>
    <w:lvl w:ilvl="6" w:tplc="300A0001" w:tentative="1">
      <w:start w:val="1"/>
      <w:numFmt w:val="bullet"/>
      <w:lvlText w:val=""/>
      <w:lvlJc w:val="left"/>
      <w:pPr>
        <w:ind w:left="5236" w:hanging="360"/>
      </w:pPr>
      <w:rPr>
        <w:rFonts w:ascii="Symbol" w:hAnsi="Symbol" w:hint="default"/>
      </w:rPr>
    </w:lvl>
    <w:lvl w:ilvl="7" w:tplc="300A0003" w:tentative="1">
      <w:start w:val="1"/>
      <w:numFmt w:val="bullet"/>
      <w:lvlText w:val="o"/>
      <w:lvlJc w:val="left"/>
      <w:pPr>
        <w:ind w:left="5956" w:hanging="360"/>
      </w:pPr>
      <w:rPr>
        <w:rFonts w:ascii="Courier New" w:hAnsi="Courier New" w:cs="Courier New" w:hint="default"/>
      </w:rPr>
    </w:lvl>
    <w:lvl w:ilvl="8" w:tplc="300A0005" w:tentative="1">
      <w:start w:val="1"/>
      <w:numFmt w:val="bullet"/>
      <w:lvlText w:val=""/>
      <w:lvlJc w:val="left"/>
      <w:pPr>
        <w:ind w:left="6676" w:hanging="360"/>
      </w:pPr>
      <w:rPr>
        <w:rFonts w:ascii="Wingdings" w:hAnsi="Wingdings" w:hint="default"/>
      </w:rPr>
    </w:lvl>
  </w:abstractNum>
  <w:abstractNum w:abstractNumId="34" w15:restartNumberingAfterBreak="0">
    <w:nsid w:val="577E3B5D"/>
    <w:multiLevelType w:val="hybridMultilevel"/>
    <w:tmpl w:val="A8CE5B10"/>
    <w:lvl w:ilvl="0" w:tplc="D666AFC0">
      <w:start w:val="1"/>
      <w:numFmt w:val="bullet"/>
      <w:lvlText w:val="-"/>
      <w:lvlJc w:val="left"/>
      <w:pPr>
        <w:ind w:left="1004"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35" w15:restartNumberingAfterBreak="0">
    <w:nsid w:val="585B6D38"/>
    <w:multiLevelType w:val="multilevel"/>
    <w:tmpl w:val="05306552"/>
    <w:lvl w:ilvl="0">
      <w:start w:val="4"/>
      <w:numFmt w:val="bullet"/>
      <w:lvlText w:val="-"/>
      <w:lvlJc w:val="left"/>
      <w:pPr>
        <w:ind w:left="1080" w:hanging="720"/>
      </w:pPr>
      <w:rPr>
        <w:rFonts w:ascii="Times New Roman" w:eastAsiaTheme="minorHAnsi" w:hAnsi="Times New Roman" w:cs="Times New Roman" w:hint="default"/>
        <w:b/>
      </w:rPr>
    </w:lvl>
    <w:lvl w:ilvl="1">
      <w:start w:val="4"/>
      <w:numFmt w:val="bullet"/>
      <w:lvlText w:val="-"/>
      <w:lvlJc w:val="left"/>
      <w:pPr>
        <w:ind w:left="720" w:hanging="360"/>
      </w:pPr>
      <w:rPr>
        <w:rFonts w:ascii="Times New Roman" w:eastAsiaTheme="minorHAnsi" w:hAnsi="Times New Roman" w:cs="Times New Roman"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5DC645FA"/>
    <w:multiLevelType w:val="multilevel"/>
    <w:tmpl w:val="17F210F4"/>
    <w:lvl w:ilvl="0">
      <w:start w:val="1"/>
      <w:numFmt w:val="upperRoman"/>
      <w:lvlText w:val="%1."/>
      <w:lvlJc w:val="righ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04918E6"/>
    <w:multiLevelType w:val="hybridMultilevel"/>
    <w:tmpl w:val="B682456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15:restartNumberingAfterBreak="0">
    <w:nsid w:val="6272697C"/>
    <w:multiLevelType w:val="hybridMultilevel"/>
    <w:tmpl w:val="00D09DEC"/>
    <w:lvl w:ilvl="0" w:tplc="E66EBA22">
      <w:start w:val="4"/>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15:restartNumberingAfterBreak="0">
    <w:nsid w:val="6AED5EAE"/>
    <w:multiLevelType w:val="hybridMultilevel"/>
    <w:tmpl w:val="FE989112"/>
    <w:lvl w:ilvl="0" w:tplc="E66EBA22">
      <w:start w:val="4"/>
      <w:numFmt w:val="bullet"/>
      <w:lvlText w:val="-"/>
      <w:lvlJc w:val="left"/>
      <w:pPr>
        <w:ind w:left="720" w:hanging="360"/>
      </w:pPr>
      <w:rPr>
        <w:rFonts w:ascii="Times New Roman" w:eastAsiaTheme="minorHAnsi" w:hAnsi="Times New Roman" w:cs="Times New Roman" w:hint="default"/>
        <w:b/>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6CB068A1"/>
    <w:multiLevelType w:val="multilevel"/>
    <w:tmpl w:val="0AB886DC"/>
    <w:lvl w:ilvl="0">
      <w:start w:val="5"/>
      <w:numFmt w:val="decimal"/>
      <w:lvlText w:val="%1."/>
      <w:lvlJc w:val="left"/>
      <w:pPr>
        <w:ind w:left="360" w:hanging="360"/>
      </w:pPr>
      <w:rPr>
        <w:rFonts w:hint="default"/>
      </w:rPr>
    </w:lvl>
    <w:lvl w:ilvl="1">
      <w:start w:val="1"/>
      <w:numFmt w:val="decimal"/>
      <w:pStyle w:val="Ttulo2"/>
      <w:lvlText w:val="3.%2."/>
      <w:lvlJc w:val="left"/>
      <w:pPr>
        <w:ind w:left="764" w:hanging="360"/>
      </w:pPr>
      <w:rPr>
        <w:rFonts w:hint="default"/>
        <w:b/>
        <w:sz w:val="24"/>
      </w:rPr>
    </w:lvl>
    <w:lvl w:ilvl="2">
      <w:start w:val="1"/>
      <w:numFmt w:val="decimal"/>
      <w:pStyle w:val="Ttulo3"/>
      <w:lvlText w:val="3.%2.%3."/>
      <w:lvlJc w:val="left"/>
      <w:pPr>
        <w:ind w:left="1145" w:hanging="720"/>
      </w:pPr>
      <w:rPr>
        <w:rFonts w:hint="default"/>
        <w:sz w:val="24"/>
      </w:rPr>
    </w:lvl>
    <w:lvl w:ilvl="3">
      <w:start w:val="1"/>
      <w:numFmt w:val="decimal"/>
      <w:lvlText w:val="%1.%2.%3.%4."/>
      <w:lvlJc w:val="left"/>
      <w:pPr>
        <w:ind w:left="1932" w:hanging="720"/>
      </w:pPr>
      <w:rPr>
        <w:rFonts w:hint="default"/>
      </w:rPr>
    </w:lvl>
    <w:lvl w:ilvl="4">
      <w:start w:val="1"/>
      <w:numFmt w:val="decimal"/>
      <w:lvlText w:val="%1.%2.%3.%4.%5."/>
      <w:lvlJc w:val="left"/>
      <w:pPr>
        <w:ind w:left="2696" w:hanging="1080"/>
      </w:pPr>
      <w:rPr>
        <w:rFonts w:hint="default"/>
      </w:rPr>
    </w:lvl>
    <w:lvl w:ilvl="5">
      <w:start w:val="1"/>
      <w:numFmt w:val="decimal"/>
      <w:lvlText w:val="%1.%2.%3.%4.%5.%6."/>
      <w:lvlJc w:val="left"/>
      <w:pPr>
        <w:ind w:left="3100" w:hanging="1080"/>
      </w:pPr>
      <w:rPr>
        <w:rFonts w:hint="default"/>
      </w:rPr>
    </w:lvl>
    <w:lvl w:ilvl="6">
      <w:start w:val="1"/>
      <w:numFmt w:val="decimal"/>
      <w:lvlText w:val="%1.%2.%3.%4.%5.%6.%7."/>
      <w:lvlJc w:val="left"/>
      <w:pPr>
        <w:ind w:left="3864" w:hanging="1440"/>
      </w:pPr>
      <w:rPr>
        <w:rFonts w:hint="default"/>
      </w:rPr>
    </w:lvl>
    <w:lvl w:ilvl="7">
      <w:start w:val="1"/>
      <w:numFmt w:val="decimal"/>
      <w:lvlText w:val="%1.%2.%3.%4.%5.%6.%7.%8."/>
      <w:lvlJc w:val="left"/>
      <w:pPr>
        <w:ind w:left="4268" w:hanging="1440"/>
      </w:pPr>
      <w:rPr>
        <w:rFonts w:hint="default"/>
      </w:rPr>
    </w:lvl>
    <w:lvl w:ilvl="8">
      <w:start w:val="1"/>
      <w:numFmt w:val="decimal"/>
      <w:lvlText w:val="%1.%2.%3.%4.%5.%6.%7.%8.%9."/>
      <w:lvlJc w:val="left"/>
      <w:pPr>
        <w:ind w:left="5032" w:hanging="1800"/>
      </w:pPr>
      <w:rPr>
        <w:rFonts w:hint="default"/>
      </w:rPr>
    </w:lvl>
  </w:abstractNum>
  <w:abstractNum w:abstractNumId="41" w15:restartNumberingAfterBreak="0">
    <w:nsid w:val="6EEE6806"/>
    <w:multiLevelType w:val="hybridMultilevel"/>
    <w:tmpl w:val="720496E2"/>
    <w:lvl w:ilvl="0" w:tplc="E66EBA22">
      <w:start w:val="4"/>
      <w:numFmt w:val="bullet"/>
      <w:lvlText w:val="-"/>
      <w:lvlJc w:val="left"/>
      <w:pPr>
        <w:ind w:left="1080" w:hanging="360"/>
      </w:pPr>
      <w:rPr>
        <w:rFonts w:ascii="Times New Roman" w:eastAsiaTheme="minorHAnsi" w:hAnsi="Times New Roman" w:cs="Times New Roman" w:hint="default"/>
        <w:b/>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42" w15:restartNumberingAfterBreak="0">
    <w:nsid w:val="71756891"/>
    <w:multiLevelType w:val="hybridMultilevel"/>
    <w:tmpl w:val="5EE4C8D8"/>
    <w:lvl w:ilvl="0" w:tplc="63CE2F20">
      <w:start w:val="1"/>
      <w:numFmt w:val="upperRoman"/>
      <w:lvlText w:val="%1."/>
      <w:lvlJc w:val="left"/>
      <w:pPr>
        <w:ind w:left="1080" w:hanging="72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3" w15:restartNumberingAfterBreak="0">
    <w:nsid w:val="73B53026"/>
    <w:multiLevelType w:val="multilevel"/>
    <w:tmpl w:val="B246BE00"/>
    <w:lvl w:ilvl="0">
      <w:start w:val="4"/>
      <w:numFmt w:val="bullet"/>
      <w:lvlText w:val="-"/>
      <w:lvlJc w:val="left"/>
      <w:pPr>
        <w:ind w:left="1080" w:hanging="720"/>
      </w:pPr>
      <w:rPr>
        <w:rFonts w:ascii="Times New Roman" w:eastAsiaTheme="minorHAnsi" w:hAnsi="Times New Roman" w:cs="Times New Roman" w:hint="default"/>
        <w:b/>
      </w:rPr>
    </w:lvl>
    <w:lvl w:ilvl="1">
      <w:start w:val="1"/>
      <w:numFmt w:val="bullet"/>
      <w:lvlText w:val=""/>
      <w:lvlJc w:val="left"/>
      <w:pPr>
        <w:ind w:left="720" w:hanging="360"/>
      </w:pPr>
      <w:rPr>
        <w:rFonts w:ascii="Symbol" w:hAnsi="Symbol"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6C83086"/>
    <w:multiLevelType w:val="hybridMultilevel"/>
    <w:tmpl w:val="9B5C8D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5" w15:restartNumberingAfterBreak="0">
    <w:nsid w:val="7996526B"/>
    <w:multiLevelType w:val="hybridMultilevel"/>
    <w:tmpl w:val="DBC6D7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6" w15:restartNumberingAfterBreak="0">
    <w:nsid w:val="7BC34763"/>
    <w:multiLevelType w:val="hybridMultilevel"/>
    <w:tmpl w:val="C6309A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1"/>
  </w:num>
  <w:num w:numId="2">
    <w:abstractNumId w:val="41"/>
  </w:num>
  <w:num w:numId="3">
    <w:abstractNumId w:val="35"/>
  </w:num>
  <w:num w:numId="4">
    <w:abstractNumId w:val="8"/>
  </w:num>
  <w:num w:numId="5">
    <w:abstractNumId w:val="11"/>
  </w:num>
  <w:num w:numId="6">
    <w:abstractNumId w:val="32"/>
  </w:num>
  <w:num w:numId="7">
    <w:abstractNumId w:val="24"/>
  </w:num>
  <w:num w:numId="8">
    <w:abstractNumId w:val="0"/>
  </w:num>
  <w:num w:numId="9">
    <w:abstractNumId w:val="2"/>
  </w:num>
  <w:num w:numId="10">
    <w:abstractNumId w:val="4"/>
  </w:num>
  <w:num w:numId="11">
    <w:abstractNumId w:val="33"/>
  </w:num>
  <w:num w:numId="12">
    <w:abstractNumId w:val="42"/>
  </w:num>
  <w:num w:numId="13">
    <w:abstractNumId w:val="40"/>
  </w:num>
  <w:num w:numId="14">
    <w:abstractNumId w:val="25"/>
  </w:num>
  <w:num w:numId="15">
    <w:abstractNumId w:val="6"/>
  </w:num>
  <w:num w:numId="16">
    <w:abstractNumId w:val="17"/>
  </w:num>
  <w:num w:numId="17">
    <w:abstractNumId w:val="27"/>
  </w:num>
  <w:num w:numId="18">
    <w:abstractNumId w:val="15"/>
  </w:num>
  <w:num w:numId="19">
    <w:abstractNumId w:val="1"/>
  </w:num>
  <w:num w:numId="20">
    <w:abstractNumId w:val="44"/>
  </w:num>
  <w:num w:numId="21">
    <w:abstractNumId w:val="14"/>
  </w:num>
  <w:num w:numId="22">
    <w:abstractNumId w:val="28"/>
  </w:num>
  <w:num w:numId="23">
    <w:abstractNumId w:val="21"/>
  </w:num>
  <w:num w:numId="24">
    <w:abstractNumId w:val="38"/>
  </w:num>
  <w:num w:numId="25">
    <w:abstractNumId w:val="39"/>
  </w:num>
  <w:num w:numId="26">
    <w:abstractNumId w:val="18"/>
  </w:num>
  <w:num w:numId="27">
    <w:abstractNumId w:val="26"/>
  </w:num>
  <w:num w:numId="28">
    <w:abstractNumId w:val="5"/>
  </w:num>
  <w:num w:numId="29">
    <w:abstractNumId w:val="10"/>
  </w:num>
  <w:num w:numId="30">
    <w:abstractNumId w:val="37"/>
  </w:num>
  <w:num w:numId="31">
    <w:abstractNumId w:val="7"/>
  </w:num>
  <w:num w:numId="32">
    <w:abstractNumId w:val="3"/>
  </w:num>
  <w:num w:numId="33">
    <w:abstractNumId w:val="20"/>
  </w:num>
  <w:num w:numId="34">
    <w:abstractNumId w:val="40"/>
  </w:num>
  <w:num w:numId="35">
    <w:abstractNumId w:val="45"/>
  </w:num>
  <w:num w:numId="36">
    <w:abstractNumId w:val="30"/>
  </w:num>
  <w:num w:numId="37">
    <w:abstractNumId w:val="40"/>
    <w:lvlOverride w:ilvl="0">
      <w:startOverride w:val="5"/>
    </w:lvlOverride>
    <w:lvlOverride w:ilvl="1">
      <w:startOverride w:val="2"/>
    </w:lvlOverride>
    <w:lvlOverride w:ilvl="2">
      <w:startOverride w:val="3"/>
    </w:lvlOverride>
  </w:num>
  <w:num w:numId="38">
    <w:abstractNumId w:val="46"/>
  </w:num>
  <w:num w:numId="39">
    <w:abstractNumId w:val="34"/>
  </w:num>
  <w:num w:numId="40">
    <w:abstractNumId w:val="12"/>
  </w:num>
  <w:num w:numId="41">
    <w:abstractNumId w:val="16"/>
  </w:num>
  <w:num w:numId="42">
    <w:abstractNumId w:val="43"/>
  </w:num>
  <w:num w:numId="43">
    <w:abstractNumId w:val="9"/>
  </w:num>
  <w:num w:numId="44">
    <w:abstractNumId w:val="13"/>
  </w:num>
  <w:num w:numId="45">
    <w:abstractNumId w:val="29"/>
  </w:num>
  <w:num w:numId="46">
    <w:abstractNumId w:val="23"/>
  </w:num>
  <w:num w:numId="47">
    <w:abstractNumId w:val="19"/>
  </w:num>
  <w:num w:numId="48">
    <w:abstractNumId w:val="22"/>
  </w:num>
  <w:num w:numId="49">
    <w:abstractNumId w:val="36"/>
  </w:num>
  <w:num w:numId="50">
    <w:abstractNumId w:val="4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6"/>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232"/>
    <w:rsid w:val="00002232"/>
    <w:rsid w:val="000121CE"/>
    <w:rsid w:val="00031D43"/>
    <w:rsid w:val="0003627B"/>
    <w:rsid w:val="00044BD7"/>
    <w:rsid w:val="0004606E"/>
    <w:rsid w:val="000473E4"/>
    <w:rsid w:val="000503F4"/>
    <w:rsid w:val="0005042A"/>
    <w:rsid w:val="000511D7"/>
    <w:rsid w:val="00053C86"/>
    <w:rsid w:val="00055310"/>
    <w:rsid w:val="00055B9C"/>
    <w:rsid w:val="0005661D"/>
    <w:rsid w:val="0005698D"/>
    <w:rsid w:val="00056B10"/>
    <w:rsid w:val="00060C50"/>
    <w:rsid w:val="00064BC6"/>
    <w:rsid w:val="00064E69"/>
    <w:rsid w:val="00073F00"/>
    <w:rsid w:val="000768B9"/>
    <w:rsid w:val="000770EB"/>
    <w:rsid w:val="0007746C"/>
    <w:rsid w:val="000863A6"/>
    <w:rsid w:val="0009078C"/>
    <w:rsid w:val="000907A2"/>
    <w:rsid w:val="0009208D"/>
    <w:rsid w:val="000B43C1"/>
    <w:rsid w:val="000B7A86"/>
    <w:rsid w:val="000C1AC5"/>
    <w:rsid w:val="000C4273"/>
    <w:rsid w:val="000C5401"/>
    <w:rsid w:val="000D2F73"/>
    <w:rsid w:val="000D3C2A"/>
    <w:rsid w:val="000D52BD"/>
    <w:rsid w:val="000E2187"/>
    <w:rsid w:val="000E2194"/>
    <w:rsid w:val="000E2438"/>
    <w:rsid w:val="000E2F7B"/>
    <w:rsid w:val="000E34ED"/>
    <w:rsid w:val="000E3568"/>
    <w:rsid w:val="000E712D"/>
    <w:rsid w:val="000F2DBD"/>
    <w:rsid w:val="0010038C"/>
    <w:rsid w:val="001005E2"/>
    <w:rsid w:val="00100626"/>
    <w:rsid w:val="00100EBD"/>
    <w:rsid w:val="00114A37"/>
    <w:rsid w:val="0011617F"/>
    <w:rsid w:val="00116BC0"/>
    <w:rsid w:val="00123526"/>
    <w:rsid w:val="001242FC"/>
    <w:rsid w:val="0012705B"/>
    <w:rsid w:val="001355C9"/>
    <w:rsid w:val="00135E1F"/>
    <w:rsid w:val="00137A6D"/>
    <w:rsid w:val="00137DB2"/>
    <w:rsid w:val="00147A36"/>
    <w:rsid w:val="00155A93"/>
    <w:rsid w:val="00155DFB"/>
    <w:rsid w:val="00157CFD"/>
    <w:rsid w:val="001634DC"/>
    <w:rsid w:val="00164B43"/>
    <w:rsid w:val="00164F18"/>
    <w:rsid w:val="00166712"/>
    <w:rsid w:val="00166761"/>
    <w:rsid w:val="00166FA6"/>
    <w:rsid w:val="00180DDC"/>
    <w:rsid w:val="00181D0A"/>
    <w:rsid w:val="00184D1F"/>
    <w:rsid w:val="00184F2A"/>
    <w:rsid w:val="0018574C"/>
    <w:rsid w:val="00193DB7"/>
    <w:rsid w:val="00196223"/>
    <w:rsid w:val="001962C6"/>
    <w:rsid w:val="001A72A4"/>
    <w:rsid w:val="001A7658"/>
    <w:rsid w:val="001A7F44"/>
    <w:rsid w:val="001B0494"/>
    <w:rsid w:val="001B0C79"/>
    <w:rsid w:val="001B4B86"/>
    <w:rsid w:val="001B72E3"/>
    <w:rsid w:val="001C5582"/>
    <w:rsid w:val="001C64E6"/>
    <w:rsid w:val="001D2058"/>
    <w:rsid w:val="001D6223"/>
    <w:rsid w:val="001D623F"/>
    <w:rsid w:val="001E11BE"/>
    <w:rsid w:val="001E13A4"/>
    <w:rsid w:val="001E543D"/>
    <w:rsid w:val="001F430F"/>
    <w:rsid w:val="001F4F84"/>
    <w:rsid w:val="001F65E0"/>
    <w:rsid w:val="00201076"/>
    <w:rsid w:val="00201A5E"/>
    <w:rsid w:val="00203F08"/>
    <w:rsid w:val="0020603C"/>
    <w:rsid w:val="002122A6"/>
    <w:rsid w:val="0022073C"/>
    <w:rsid w:val="00226069"/>
    <w:rsid w:val="002275DC"/>
    <w:rsid w:val="002341EF"/>
    <w:rsid w:val="0023433C"/>
    <w:rsid w:val="002345A6"/>
    <w:rsid w:val="00234CE3"/>
    <w:rsid w:val="00237E84"/>
    <w:rsid w:val="00246A43"/>
    <w:rsid w:val="002472C7"/>
    <w:rsid w:val="002514C0"/>
    <w:rsid w:val="00257027"/>
    <w:rsid w:val="00261C51"/>
    <w:rsid w:val="002655D3"/>
    <w:rsid w:val="002675ED"/>
    <w:rsid w:val="00267C7B"/>
    <w:rsid w:val="00270D89"/>
    <w:rsid w:val="00275290"/>
    <w:rsid w:val="002764DF"/>
    <w:rsid w:val="0028320E"/>
    <w:rsid w:val="00287D88"/>
    <w:rsid w:val="00291607"/>
    <w:rsid w:val="00294E15"/>
    <w:rsid w:val="002A3C09"/>
    <w:rsid w:val="002B2C3E"/>
    <w:rsid w:val="002B6328"/>
    <w:rsid w:val="002C0951"/>
    <w:rsid w:val="002C4E2B"/>
    <w:rsid w:val="002C6041"/>
    <w:rsid w:val="002C6243"/>
    <w:rsid w:val="002C6FCE"/>
    <w:rsid w:val="002F162D"/>
    <w:rsid w:val="002F2B49"/>
    <w:rsid w:val="002F40F6"/>
    <w:rsid w:val="002F60FC"/>
    <w:rsid w:val="002F62AD"/>
    <w:rsid w:val="002F7170"/>
    <w:rsid w:val="0030310B"/>
    <w:rsid w:val="00303833"/>
    <w:rsid w:val="003054B5"/>
    <w:rsid w:val="00311C50"/>
    <w:rsid w:val="00311C8E"/>
    <w:rsid w:val="00325C99"/>
    <w:rsid w:val="0033474E"/>
    <w:rsid w:val="00345215"/>
    <w:rsid w:val="00347672"/>
    <w:rsid w:val="003479DE"/>
    <w:rsid w:val="00347C6E"/>
    <w:rsid w:val="00347D7E"/>
    <w:rsid w:val="00350B01"/>
    <w:rsid w:val="00356177"/>
    <w:rsid w:val="00360165"/>
    <w:rsid w:val="00363FB4"/>
    <w:rsid w:val="0036405C"/>
    <w:rsid w:val="003673A8"/>
    <w:rsid w:val="00372E77"/>
    <w:rsid w:val="00374C0A"/>
    <w:rsid w:val="00376708"/>
    <w:rsid w:val="003773A5"/>
    <w:rsid w:val="00380CF1"/>
    <w:rsid w:val="00393C4C"/>
    <w:rsid w:val="0039551A"/>
    <w:rsid w:val="0039755A"/>
    <w:rsid w:val="003A1195"/>
    <w:rsid w:val="003A43AF"/>
    <w:rsid w:val="003A6576"/>
    <w:rsid w:val="003B6548"/>
    <w:rsid w:val="003C20F4"/>
    <w:rsid w:val="003C4F24"/>
    <w:rsid w:val="003D0E19"/>
    <w:rsid w:val="003D0EC6"/>
    <w:rsid w:val="003D4646"/>
    <w:rsid w:val="003D52A1"/>
    <w:rsid w:val="003D68CE"/>
    <w:rsid w:val="003D745D"/>
    <w:rsid w:val="003F7486"/>
    <w:rsid w:val="00401B3A"/>
    <w:rsid w:val="00401E46"/>
    <w:rsid w:val="00403FDE"/>
    <w:rsid w:val="004046D5"/>
    <w:rsid w:val="00411FA4"/>
    <w:rsid w:val="00414AEB"/>
    <w:rsid w:val="00415962"/>
    <w:rsid w:val="004160B8"/>
    <w:rsid w:val="004265A9"/>
    <w:rsid w:val="00431EDD"/>
    <w:rsid w:val="00431F71"/>
    <w:rsid w:val="004366A3"/>
    <w:rsid w:val="00437A33"/>
    <w:rsid w:val="00442453"/>
    <w:rsid w:val="004429A5"/>
    <w:rsid w:val="00443BD8"/>
    <w:rsid w:val="004476D2"/>
    <w:rsid w:val="004638C1"/>
    <w:rsid w:val="004641B3"/>
    <w:rsid w:val="00465361"/>
    <w:rsid w:val="004672C5"/>
    <w:rsid w:val="00467F83"/>
    <w:rsid w:val="00476EA8"/>
    <w:rsid w:val="00476F06"/>
    <w:rsid w:val="00480C03"/>
    <w:rsid w:val="00486816"/>
    <w:rsid w:val="00486926"/>
    <w:rsid w:val="00493A59"/>
    <w:rsid w:val="0049425F"/>
    <w:rsid w:val="004A4CD8"/>
    <w:rsid w:val="004A7234"/>
    <w:rsid w:val="004A7BF9"/>
    <w:rsid w:val="004B05BB"/>
    <w:rsid w:val="004B13BD"/>
    <w:rsid w:val="004C2FA4"/>
    <w:rsid w:val="004C42EA"/>
    <w:rsid w:val="004C49E1"/>
    <w:rsid w:val="004C5657"/>
    <w:rsid w:val="004D2134"/>
    <w:rsid w:val="004D6B08"/>
    <w:rsid w:val="004E1184"/>
    <w:rsid w:val="004F2025"/>
    <w:rsid w:val="004F3B98"/>
    <w:rsid w:val="004F3FB1"/>
    <w:rsid w:val="005021E7"/>
    <w:rsid w:val="00507C3E"/>
    <w:rsid w:val="00510082"/>
    <w:rsid w:val="00511FE3"/>
    <w:rsid w:val="00512F16"/>
    <w:rsid w:val="00526948"/>
    <w:rsid w:val="00527652"/>
    <w:rsid w:val="00533625"/>
    <w:rsid w:val="00535107"/>
    <w:rsid w:val="005445F6"/>
    <w:rsid w:val="00552DEA"/>
    <w:rsid w:val="0056083E"/>
    <w:rsid w:val="005718F0"/>
    <w:rsid w:val="00575015"/>
    <w:rsid w:val="0058075C"/>
    <w:rsid w:val="005833F2"/>
    <w:rsid w:val="00583AB4"/>
    <w:rsid w:val="0059007F"/>
    <w:rsid w:val="005931C2"/>
    <w:rsid w:val="005942E6"/>
    <w:rsid w:val="00595020"/>
    <w:rsid w:val="005B270F"/>
    <w:rsid w:val="005B2CC3"/>
    <w:rsid w:val="005B42E7"/>
    <w:rsid w:val="005C265F"/>
    <w:rsid w:val="005C7059"/>
    <w:rsid w:val="005C7537"/>
    <w:rsid w:val="005E5CC5"/>
    <w:rsid w:val="005F3A84"/>
    <w:rsid w:val="005F3B09"/>
    <w:rsid w:val="005F4AD6"/>
    <w:rsid w:val="005F7B3D"/>
    <w:rsid w:val="0060601F"/>
    <w:rsid w:val="00612737"/>
    <w:rsid w:val="00613A41"/>
    <w:rsid w:val="0061501C"/>
    <w:rsid w:val="00615AC3"/>
    <w:rsid w:val="00615D9A"/>
    <w:rsid w:val="006179E4"/>
    <w:rsid w:val="0062201E"/>
    <w:rsid w:val="00623003"/>
    <w:rsid w:val="0062309F"/>
    <w:rsid w:val="006233E7"/>
    <w:rsid w:val="00623ACF"/>
    <w:rsid w:val="00630578"/>
    <w:rsid w:val="006335CB"/>
    <w:rsid w:val="006373F0"/>
    <w:rsid w:val="006379FA"/>
    <w:rsid w:val="00640421"/>
    <w:rsid w:val="00643732"/>
    <w:rsid w:val="006519E4"/>
    <w:rsid w:val="00655A2C"/>
    <w:rsid w:val="00661CAC"/>
    <w:rsid w:val="00666241"/>
    <w:rsid w:val="0066732B"/>
    <w:rsid w:val="00670644"/>
    <w:rsid w:val="0067728C"/>
    <w:rsid w:val="00681DE9"/>
    <w:rsid w:val="00681E96"/>
    <w:rsid w:val="00682D01"/>
    <w:rsid w:val="00686611"/>
    <w:rsid w:val="006924B7"/>
    <w:rsid w:val="006946B7"/>
    <w:rsid w:val="006A02A8"/>
    <w:rsid w:val="006A1565"/>
    <w:rsid w:val="006A27D4"/>
    <w:rsid w:val="006C0590"/>
    <w:rsid w:val="006C07D0"/>
    <w:rsid w:val="006C49FF"/>
    <w:rsid w:val="006D0ECA"/>
    <w:rsid w:val="006D5F7E"/>
    <w:rsid w:val="006E1513"/>
    <w:rsid w:val="006E1A5D"/>
    <w:rsid w:val="006E1AE2"/>
    <w:rsid w:val="006E265C"/>
    <w:rsid w:val="006E4E40"/>
    <w:rsid w:val="006F14B4"/>
    <w:rsid w:val="006F6FCE"/>
    <w:rsid w:val="00702A78"/>
    <w:rsid w:val="00706E45"/>
    <w:rsid w:val="00712107"/>
    <w:rsid w:val="00714C99"/>
    <w:rsid w:val="007159DA"/>
    <w:rsid w:val="0072264F"/>
    <w:rsid w:val="007242A3"/>
    <w:rsid w:val="00731DD9"/>
    <w:rsid w:val="0073323B"/>
    <w:rsid w:val="00742F09"/>
    <w:rsid w:val="00743662"/>
    <w:rsid w:val="007446DA"/>
    <w:rsid w:val="00747747"/>
    <w:rsid w:val="007506ED"/>
    <w:rsid w:val="00752B75"/>
    <w:rsid w:val="00754300"/>
    <w:rsid w:val="0076269A"/>
    <w:rsid w:val="00781750"/>
    <w:rsid w:val="00781978"/>
    <w:rsid w:val="00782004"/>
    <w:rsid w:val="00782209"/>
    <w:rsid w:val="00782958"/>
    <w:rsid w:val="00790E24"/>
    <w:rsid w:val="00792090"/>
    <w:rsid w:val="0079557B"/>
    <w:rsid w:val="007A251D"/>
    <w:rsid w:val="007A4D63"/>
    <w:rsid w:val="007A69FA"/>
    <w:rsid w:val="007B7EFF"/>
    <w:rsid w:val="007C01FD"/>
    <w:rsid w:val="007C7822"/>
    <w:rsid w:val="007E0110"/>
    <w:rsid w:val="007E157D"/>
    <w:rsid w:val="007E18CA"/>
    <w:rsid w:val="007E4ECB"/>
    <w:rsid w:val="007E7841"/>
    <w:rsid w:val="00800A61"/>
    <w:rsid w:val="00803049"/>
    <w:rsid w:val="00810F48"/>
    <w:rsid w:val="008138B4"/>
    <w:rsid w:val="00813F5D"/>
    <w:rsid w:val="00816B25"/>
    <w:rsid w:val="00817C04"/>
    <w:rsid w:val="00820548"/>
    <w:rsid w:val="008205CA"/>
    <w:rsid w:val="00820976"/>
    <w:rsid w:val="0082322B"/>
    <w:rsid w:val="008348E9"/>
    <w:rsid w:val="008349EC"/>
    <w:rsid w:val="008512AA"/>
    <w:rsid w:val="00852D08"/>
    <w:rsid w:val="00853620"/>
    <w:rsid w:val="008647D5"/>
    <w:rsid w:val="00871B25"/>
    <w:rsid w:val="008720F7"/>
    <w:rsid w:val="00872A96"/>
    <w:rsid w:val="00873A33"/>
    <w:rsid w:val="0087501D"/>
    <w:rsid w:val="00881F29"/>
    <w:rsid w:val="008821BA"/>
    <w:rsid w:val="00883E47"/>
    <w:rsid w:val="008860A8"/>
    <w:rsid w:val="0089302C"/>
    <w:rsid w:val="008A0674"/>
    <w:rsid w:val="008A1E32"/>
    <w:rsid w:val="008A7ACE"/>
    <w:rsid w:val="008B5BA0"/>
    <w:rsid w:val="008C3257"/>
    <w:rsid w:val="008C6BC6"/>
    <w:rsid w:val="008D5724"/>
    <w:rsid w:val="008D65C4"/>
    <w:rsid w:val="008E2290"/>
    <w:rsid w:val="008E7A88"/>
    <w:rsid w:val="008F1F94"/>
    <w:rsid w:val="009010F0"/>
    <w:rsid w:val="009211B7"/>
    <w:rsid w:val="0092384F"/>
    <w:rsid w:val="009246FB"/>
    <w:rsid w:val="00924CA3"/>
    <w:rsid w:val="0092730A"/>
    <w:rsid w:val="00932A37"/>
    <w:rsid w:val="009342F2"/>
    <w:rsid w:val="00936EA0"/>
    <w:rsid w:val="0093771D"/>
    <w:rsid w:val="009456C9"/>
    <w:rsid w:val="00947C82"/>
    <w:rsid w:val="00952715"/>
    <w:rsid w:val="00955F0A"/>
    <w:rsid w:val="00961796"/>
    <w:rsid w:val="0096209E"/>
    <w:rsid w:val="009630E9"/>
    <w:rsid w:val="0096322E"/>
    <w:rsid w:val="00966686"/>
    <w:rsid w:val="00983CF7"/>
    <w:rsid w:val="00996A32"/>
    <w:rsid w:val="00997BDB"/>
    <w:rsid w:val="009B2D63"/>
    <w:rsid w:val="009B417D"/>
    <w:rsid w:val="009B670B"/>
    <w:rsid w:val="009B704D"/>
    <w:rsid w:val="009C36FE"/>
    <w:rsid w:val="009C67D4"/>
    <w:rsid w:val="009D0100"/>
    <w:rsid w:val="009D7350"/>
    <w:rsid w:val="009E65D0"/>
    <w:rsid w:val="009F19DB"/>
    <w:rsid w:val="009F2BF0"/>
    <w:rsid w:val="00A04140"/>
    <w:rsid w:val="00A06653"/>
    <w:rsid w:val="00A07EA3"/>
    <w:rsid w:val="00A12C98"/>
    <w:rsid w:val="00A132E3"/>
    <w:rsid w:val="00A13B41"/>
    <w:rsid w:val="00A2425F"/>
    <w:rsid w:val="00A33A23"/>
    <w:rsid w:val="00A36704"/>
    <w:rsid w:val="00A40F17"/>
    <w:rsid w:val="00A412A6"/>
    <w:rsid w:val="00A414D9"/>
    <w:rsid w:val="00A54F8E"/>
    <w:rsid w:val="00A6549A"/>
    <w:rsid w:val="00A7488C"/>
    <w:rsid w:val="00A8148E"/>
    <w:rsid w:val="00A8407C"/>
    <w:rsid w:val="00A8646E"/>
    <w:rsid w:val="00A911E6"/>
    <w:rsid w:val="00A93A00"/>
    <w:rsid w:val="00A95B06"/>
    <w:rsid w:val="00AA0E9B"/>
    <w:rsid w:val="00AA5502"/>
    <w:rsid w:val="00AB10D5"/>
    <w:rsid w:val="00AB7D74"/>
    <w:rsid w:val="00AD0DC3"/>
    <w:rsid w:val="00AD1FD2"/>
    <w:rsid w:val="00AE1B8D"/>
    <w:rsid w:val="00AF5352"/>
    <w:rsid w:val="00AF647F"/>
    <w:rsid w:val="00B01644"/>
    <w:rsid w:val="00B15D7E"/>
    <w:rsid w:val="00B17500"/>
    <w:rsid w:val="00B259AA"/>
    <w:rsid w:val="00B333E7"/>
    <w:rsid w:val="00B40E2E"/>
    <w:rsid w:val="00B44E4D"/>
    <w:rsid w:val="00B5450B"/>
    <w:rsid w:val="00B55B2E"/>
    <w:rsid w:val="00B56136"/>
    <w:rsid w:val="00B6502E"/>
    <w:rsid w:val="00B83C86"/>
    <w:rsid w:val="00B857A2"/>
    <w:rsid w:val="00B93202"/>
    <w:rsid w:val="00B94075"/>
    <w:rsid w:val="00BA06AC"/>
    <w:rsid w:val="00BA0C34"/>
    <w:rsid w:val="00BB3673"/>
    <w:rsid w:val="00BB4262"/>
    <w:rsid w:val="00BB4DF2"/>
    <w:rsid w:val="00BB784C"/>
    <w:rsid w:val="00BC06A1"/>
    <w:rsid w:val="00BC4404"/>
    <w:rsid w:val="00BC4EBB"/>
    <w:rsid w:val="00BD0FFF"/>
    <w:rsid w:val="00BD5EAB"/>
    <w:rsid w:val="00BD63E4"/>
    <w:rsid w:val="00BE5BD7"/>
    <w:rsid w:val="00BF33D4"/>
    <w:rsid w:val="00BF55D3"/>
    <w:rsid w:val="00BF7298"/>
    <w:rsid w:val="00C010D2"/>
    <w:rsid w:val="00C020BD"/>
    <w:rsid w:val="00C0474B"/>
    <w:rsid w:val="00C071BB"/>
    <w:rsid w:val="00C226BC"/>
    <w:rsid w:val="00C230A0"/>
    <w:rsid w:val="00C230BE"/>
    <w:rsid w:val="00C232F9"/>
    <w:rsid w:val="00C325AB"/>
    <w:rsid w:val="00C37FEE"/>
    <w:rsid w:val="00C400A2"/>
    <w:rsid w:val="00C64DD1"/>
    <w:rsid w:val="00C7500B"/>
    <w:rsid w:val="00C83076"/>
    <w:rsid w:val="00C912C6"/>
    <w:rsid w:val="00C9197C"/>
    <w:rsid w:val="00C93AC7"/>
    <w:rsid w:val="00C94FF4"/>
    <w:rsid w:val="00CA3CBF"/>
    <w:rsid w:val="00CA526E"/>
    <w:rsid w:val="00CB1308"/>
    <w:rsid w:val="00CB1389"/>
    <w:rsid w:val="00CE5179"/>
    <w:rsid w:val="00CE586D"/>
    <w:rsid w:val="00CE7629"/>
    <w:rsid w:val="00CF0FA3"/>
    <w:rsid w:val="00CF6AA0"/>
    <w:rsid w:val="00D00F50"/>
    <w:rsid w:val="00D14A92"/>
    <w:rsid w:val="00D17978"/>
    <w:rsid w:val="00D23AD4"/>
    <w:rsid w:val="00D25E5E"/>
    <w:rsid w:val="00D30EC2"/>
    <w:rsid w:val="00D31A5A"/>
    <w:rsid w:val="00D32BD3"/>
    <w:rsid w:val="00D34243"/>
    <w:rsid w:val="00D35102"/>
    <w:rsid w:val="00D37941"/>
    <w:rsid w:val="00D4229C"/>
    <w:rsid w:val="00D44548"/>
    <w:rsid w:val="00D44CBA"/>
    <w:rsid w:val="00D4773A"/>
    <w:rsid w:val="00D57AEA"/>
    <w:rsid w:val="00D64303"/>
    <w:rsid w:val="00D64C75"/>
    <w:rsid w:val="00D65219"/>
    <w:rsid w:val="00D658C0"/>
    <w:rsid w:val="00D703C7"/>
    <w:rsid w:val="00D71FC0"/>
    <w:rsid w:val="00D72398"/>
    <w:rsid w:val="00D82D68"/>
    <w:rsid w:val="00D932B2"/>
    <w:rsid w:val="00D9563D"/>
    <w:rsid w:val="00DA496B"/>
    <w:rsid w:val="00DA4C8E"/>
    <w:rsid w:val="00DA5C95"/>
    <w:rsid w:val="00DB6031"/>
    <w:rsid w:val="00DC4F1D"/>
    <w:rsid w:val="00DC7585"/>
    <w:rsid w:val="00DD2753"/>
    <w:rsid w:val="00DD2D32"/>
    <w:rsid w:val="00DD78A6"/>
    <w:rsid w:val="00DE366B"/>
    <w:rsid w:val="00E10652"/>
    <w:rsid w:val="00E1151D"/>
    <w:rsid w:val="00E12233"/>
    <w:rsid w:val="00E1227B"/>
    <w:rsid w:val="00E149C7"/>
    <w:rsid w:val="00E150CB"/>
    <w:rsid w:val="00E16C80"/>
    <w:rsid w:val="00E23F6E"/>
    <w:rsid w:val="00E24788"/>
    <w:rsid w:val="00E26E12"/>
    <w:rsid w:val="00E3268A"/>
    <w:rsid w:val="00E32C94"/>
    <w:rsid w:val="00E3374F"/>
    <w:rsid w:val="00E531E8"/>
    <w:rsid w:val="00E54416"/>
    <w:rsid w:val="00E61172"/>
    <w:rsid w:val="00E616A0"/>
    <w:rsid w:val="00E61DFF"/>
    <w:rsid w:val="00E712F1"/>
    <w:rsid w:val="00E75DB7"/>
    <w:rsid w:val="00E76BF0"/>
    <w:rsid w:val="00E77928"/>
    <w:rsid w:val="00E80326"/>
    <w:rsid w:val="00E81A9A"/>
    <w:rsid w:val="00E87530"/>
    <w:rsid w:val="00E91678"/>
    <w:rsid w:val="00E91B57"/>
    <w:rsid w:val="00E93B28"/>
    <w:rsid w:val="00EA6F75"/>
    <w:rsid w:val="00EB137B"/>
    <w:rsid w:val="00EB223C"/>
    <w:rsid w:val="00EB70BD"/>
    <w:rsid w:val="00EC0124"/>
    <w:rsid w:val="00EC5D6F"/>
    <w:rsid w:val="00ED0881"/>
    <w:rsid w:val="00ED4BD1"/>
    <w:rsid w:val="00ED6DD6"/>
    <w:rsid w:val="00EE1FEE"/>
    <w:rsid w:val="00EE2E0D"/>
    <w:rsid w:val="00EE573C"/>
    <w:rsid w:val="00EE6A8B"/>
    <w:rsid w:val="00EF215B"/>
    <w:rsid w:val="00EF2429"/>
    <w:rsid w:val="00EF63C6"/>
    <w:rsid w:val="00EF73D2"/>
    <w:rsid w:val="00F0619C"/>
    <w:rsid w:val="00F10A6B"/>
    <w:rsid w:val="00F125AF"/>
    <w:rsid w:val="00F15135"/>
    <w:rsid w:val="00F16C4C"/>
    <w:rsid w:val="00F2514B"/>
    <w:rsid w:val="00F26673"/>
    <w:rsid w:val="00F4112C"/>
    <w:rsid w:val="00F4645E"/>
    <w:rsid w:val="00F50092"/>
    <w:rsid w:val="00F61FD2"/>
    <w:rsid w:val="00F63102"/>
    <w:rsid w:val="00F70034"/>
    <w:rsid w:val="00F7258A"/>
    <w:rsid w:val="00F76754"/>
    <w:rsid w:val="00F770FC"/>
    <w:rsid w:val="00F77B75"/>
    <w:rsid w:val="00F868F6"/>
    <w:rsid w:val="00F86A0C"/>
    <w:rsid w:val="00F91FED"/>
    <w:rsid w:val="00FA645C"/>
    <w:rsid w:val="00FB0773"/>
    <w:rsid w:val="00FB294C"/>
    <w:rsid w:val="00FB6323"/>
    <w:rsid w:val="00FC17F2"/>
    <w:rsid w:val="00FC2A78"/>
    <w:rsid w:val="00FC68B1"/>
    <w:rsid w:val="00FC7913"/>
    <w:rsid w:val="00FD4949"/>
    <w:rsid w:val="00FD5433"/>
    <w:rsid w:val="00FD5EBA"/>
    <w:rsid w:val="00FE12E7"/>
    <w:rsid w:val="00FE26B4"/>
    <w:rsid w:val="00FE4AA4"/>
    <w:rsid w:val="00FE7B1E"/>
    <w:rsid w:val="00FF565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643A0"/>
  <w15:chartTrackingRefBased/>
  <w15:docId w15:val="{73EB6CE7-4B58-4AC6-8280-9D9D7E838B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298"/>
    <w:pPr>
      <w:spacing w:after="0" w:line="240" w:lineRule="auto"/>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C0474B"/>
    <w:pPr>
      <w:keepNext/>
      <w:keepLines/>
      <w:spacing w:before="240" w:line="259" w:lineRule="auto"/>
      <w:outlineLvl w:val="0"/>
    </w:pPr>
    <w:rPr>
      <w:rFonts w:eastAsiaTheme="majorEastAsia" w:cstheme="majorBidi"/>
      <w:b/>
      <w:szCs w:val="32"/>
    </w:rPr>
  </w:style>
  <w:style w:type="paragraph" w:styleId="Ttulo2">
    <w:name w:val="heading 2"/>
    <w:basedOn w:val="Prrafodelista"/>
    <w:next w:val="Normal"/>
    <w:link w:val="Ttulo2Car"/>
    <w:uiPriority w:val="9"/>
    <w:unhideWhenUsed/>
    <w:qFormat/>
    <w:rsid w:val="004B05BB"/>
    <w:pPr>
      <w:numPr>
        <w:ilvl w:val="1"/>
        <w:numId w:val="13"/>
      </w:numPr>
      <w:spacing w:line="360" w:lineRule="auto"/>
      <w:jc w:val="both"/>
      <w:outlineLvl w:val="1"/>
    </w:pPr>
    <w:rPr>
      <w:b/>
    </w:rPr>
  </w:style>
  <w:style w:type="paragraph" w:styleId="Ttulo3">
    <w:name w:val="heading 3"/>
    <w:basedOn w:val="Prrafodelista"/>
    <w:next w:val="Normal"/>
    <w:link w:val="Ttulo3Car"/>
    <w:uiPriority w:val="9"/>
    <w:unhideWhenUsed/>
    <w:qFormat/>
    <w:rsid w:val="004B05BB"/>
    <w:pPr>
      <w:numPr>
        <w:ilvl w:val="2"/>
        <w:numId w:val="13"/>
      </w:numPr>
      <w:spacing w:line="360" w:lineRule="auto"/>
      <w:jc w:val="both"/>
      <w:outlineLvl w:val="2"/>
    </w:pPr>
    <w:rPr>
      <w:b/>
    </w:rPr>
  </w:style>
  <w:style w:type="paragraph" w:styleId="Ttulo4">
    <w:name w:val="heading 4"/>
    <w:basedOn w:val="Normal"/>
    <w:next w:val="Normal"/>
    <w:link w:val="Ttulo4Car"/>
    <w:uiPriority w:val="9"/>
    <w:unhideWhenUsed/>
    <w:qFormat/>
    <w:rsid w:val="00643732"/>
    <w:pPr>
      <w:keepNext/>
      <w:keepLines/>
      <w:spacing w:before="40"/>
      <w:outlineLvl w:val="3"/>
    </w:pPr>
    <w:rPr>
      <w:rFonts w:eastAsiaTheme="majorEastAsia" w:cstheme="majorBidi"/>
      <w:b/>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0474B"/>
    <w:rPr>
      <w:rFonts w:ascii="Times New Roman" w:eastAsiaTheme="majorEastAsia" w:hAnsi="Times New Roman" w:cstheme="majorBidi"/>
      <w:b/>
      <w:sz w:val="24"/>
      <w:szCs w:val="32"/>
      <w:lang w:eastAsia="es-EC"/>
    </w:rPr>
  </w:style>
  <w:style w:type="paragraph" w:styleId="Prrafodelista">
    <w:name w:val="List Paragraph"/>
    <w:aliases w:val="VIÑETAS"/>
    <w:basedOn w:val="Normal"/>
    <w:link w:val="PrrafodelistaCar"/>
    <w:uiPriority w:val="34"/>
    <w:qFormat/>
    <w:rsid w:val="00792090"/>
    <w:pPr>
      <w:ind w:left="720"/>
      <w:contextualSpacing/>
    </w:pPr>
  </w:style>
  <w:style w:type="character" w:customStyle="1" w:styleId="PrrafodelistaCar">
    <w:name w:val="Párrafo de lista Car"/>
    <w:aliases w:val="VIÑETAS Car"/>
    <w:basedOn w:val="Fuentedeprrafopredeter"/>
    <w:link w:val="Prrafodelista"/>
    <w:uiPriority w:val="34"/>
    <w:qFormat/>
    <w:locked/>
    <w:rsid w:val="001962C6"/>
    <w:rPr>
      <w:rFonts w:ascii="Calibri" w:eastAsia="Times New Roman" w:hAnsi="Calibri" w:cs="Times New Roman"/>
      <w:lang w:val="es-ES"/>
    </w:rPr>
  </w:style>
  <w:style w:type="character" w:customStyle="1" w:styleId="Ttulo2Car">
    <w:name w:val="Título 2 Car"/>
    <w:basedOn w:val="Fuentedeprrafopredeter"/>
    <w:link w:val="Ttulo2"/>
    <w:uiPriority w:val="9"/>
    <w:rsid w:val="004B05BB"/>
    <w:rPr>
      <w:rFonts w:ascii="Times New Roman" w:eastAsia="Times New Roman" w:hAnsi="Times New Roman" w:cs="Times New Roman"/>
      <w:b/>
      <w:sz w:val="24"/>
      <w:lang w:val="es-ES"/>
    </w:rPr>
  </w:style>
  <w:style w:type="character" w:customStyle="1" w:styleId="Ttulo3Car">
    <w:name w:val="Título 3 Car"/>
    <w:basedOn w:val="Fuentedeprrafopredeter"/>
    <w:link w:val="Ttulo3"/>
    <w:uiPriority w:val="9"/>
    <w:rsid w:val="004B05BB"/>
    <w:rPr>
      <w:rFonts w:ascii="Times New Roman" w:eastAsia="Times New Roman" w:hAnsi="Times New Roman" w:cs="Times New Roman"/>
      <w:b/>
      <w:sz w:val="24"/>
      <w:lang w:val="es-ES"/>
    </w:rPr>
  </w:style>
  <w:style w:type="character" w:customStyle="1" w:styleId="Ttulo4Car">
    <w:name w:val="Título 4 Car"/>
    <w:basedOn w:val="Fuentedeprrafopredeter"/>
    <w:link w:val="Ttulo4"/>
    <w:uiPriority w:val="9"/>
    <w:rsid w:val="00643732"/>
    <w:rPr>
      <w:rFonts w:ascii="Times New Roman" w:eastAsiaTheme="majorEastAsia" w:hAnsi="Times New Roman" w:cstheme="majorBidi"/>
      <w:b/>
      <w:iCs/>
      <w:sz w:val="24"/>
      <w:lang w:val="es-ES"/>
    </w:rPr>
  </w:style>
  <w:style w:type="character" w:styleId="Hipervnculo">
    <w:name w:val="Hyperlink"/>
    <w:basedOn w:val="Fuentedeprrafopredeter"/>
    <w:uiPriority w:val="99"/>
    <w:unhideWhenUsed/>
    <w:rsid w:val="00792090"/>
    <w:rPr>
      <w:color w:val="0000FF"/>
      <w:u w:val="single"/>
    </w:rPr>
  </w:style>
  <w:style w:type="character" w:styleId="nfasis">
    <w:name w:val="Emphasis"/>
    <w:basedOn w:val="Fuentedeprrafopredeter"/>
    <w:uiPriority w:val="20"/>
    <w:qFormat/>
    <w:rsid w:val="00DC7585"/>
    <w:rPr>
      <w:i/>
      <w:iCs/>
    </w:rPr>
  </w:style>
  <w:style w:type="paragraph" w:customStyle="1" w:styleId="uk-text-justify">
    <w:name w:val="uk-text-justify"/>
    <w:basedOn w:val="Normal"/>
    <w:rsid w:val="0018574C"/>
    <w:pPr>
      <w:spacing w:before="100" w:beforeAutospacing="1" w:after="100" w:afterAutospacing="1"/>
    </w:pPr>
  </w:style>
  <w:style w:type="character" w:customStyle="1" w:styleId="uk-badge">
    <w:name w:val="uk-badge"/>
    <w:basedOn w:val="Fuentedeprrafopredeter"/>
    <w:rsid w:val="0018574C"/>
  </w:style>
  <w:style w:type="paragraph" w:styleId="NormalWeb">
    <w:name w:val="Normal (Web)"/>
    <w:basedOn w:val="Normal"/>
    <w:uiPriority w:val="99"/>
    <w:unhideWhenUsed/>
    <w:rsid w:val="002675ED"/>
    <w:pPr>
      <w:spacing w:before="100" w:beforeAutospacing="1" w:after="100" w:afterAutospacing="1"/>
    </w:pPr>
  </w:style>
  <w:style w:type="character" w:customStyle="1" w:styleId="a">
    <w:name w:val="_"/>
    <w:basedOn w:val="Fuentedeprrafopredeter"/>
    <w:rsid w:val="00D64C75"/>
  </w:style>
  <w:style w:type="table" w:styleId="Tablaconcuadrcula">
    <w:name w:val="Table Grid"/>
    <w:basedOn w:val="Tablanormal"/>
    <w:uiPriority w:val="59"/>
    <w:rsid w:val="00EF63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EF63C6"/>
    <w:pPr>
      <w:spacing w:after="0" w:line="240" w:lineRule="auto"/>
    </w:pPr>
    <w:rPr>
      <w:rFonts w:eastAsiaTheme="minorEastAsia"/>
      <w:lang w:val="es-MX"/>
    </w:rPr>
  </w:style>
  <w:style w:type="character" w:customStyle="1" w:styleId="SinespaciadoCar">
    <w:name w:val="Sin espaciado Car"/>
    <w:basedOn w:val="Fuentedeprrafopredeter"/>
    <w:link w:val="Sinespaciado"/>
    <w:uiPriority w:val="1"/>
    <w:qFormat/>
    <w:rsid w:val="00EF63C6"/>
    <w:rPr>
      <w:rFonts w:eastAsiaTheme="minorEastAsia"/>
      <w:lang w:val="es-MX"/>
    </w:rPr>
  </w:style>
  <w:style w:type="paragraph" w:styleId="Bibliografa">
    <w:name w:val="Bibliography"/>
    <w:basedOn w:val="Normal"/>
    <w:next w:val="Normal"/>
    <w:uiPriority w:val="37"/>
    <w:unhideWhenUsed/>
    <w:rsid w:val="006D5F7E"/>
  </w:style>
  <w:style w:type="paragraph" w:styleId="Textodeglobo">
    <w:name w:val="Balloon Text"/>
    <w:basedOn w:val="Normal"/>
    <w:link w:val="TextodegloboCar"/>
    <w:uiPriority w:val="99"/>
    <w:semiHidden/>
    <w:unhideWhenUsed/>
    <w:rsid w:val="00DD78A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78A6"/>
    <w:rPr>
      <w:rFonts w:ascii="Segoe UI" w:eastAsia="Times New Roman" w:hAnsi="Segoe UI" w:cs="Segoe UI"/>
      <w:sz w:val="18"/>
      <w:szCs w:val="18"/>
      <w:lang w:val="es-ES"/>
    </w:rPr>
  </w:style>
  <w:style w:type="character" w:styleId="Textoennegrita">
    <w:name w:val="Strong"/>
    <w:basedOn w:val="Fuentedeprrafopredeter"/>
    <w:uiPriority w:val="22"/>
    <w:qFormat/>
    <w:rsid w:val="0058075C"/>
    <w:rPr>
      <w:b/>
      <w:bCs/>
    </w:rPr>
  </w:style>
  <w:style w:type="paragraph" w:styleId="Encabezado">
    <w:name w:val="header"/>
    <w:basedOn w:val="Normal"/>
    <w:link w:val="EncabezadoCar"/>
    <w:uiPriority w:val="99"/>
    <w:unhideWhenUsed/>
    <w:rsid w:val="004A4CD8"/>
    <w:pPr>
      <w:tabs>
        <w:tab w:val="center" w:pos="4252"/>
        <w:tab w:val="right" w:pos="8504"/>
      </w:tabs>
    </w:pPr>
  </w:style>
  <w:style w:type="character" w:customStyle="1" w:styleId="EncabezadoCar">
    <w:name w:val="Encabezado Car"/>
    <w:basedOn w:val="Fuentedeprrafopredeter"/>
    <w:link w:val="Encabezado"/>
    <w:uiPriority w:val="99"/>
    <w:rsid w:val="004A4CD8"/>
    <w:rPr>
      <w:rFonts w:ascii="Calibri" w:eastAsia="Times New Roman" w:hAnsi="Calibri" w:cs="Times New Roman"/>
      <w:lang w:val="es-ES"/>
    </w:rPr>
  </w:style>
  <w:style w:type="paragraph" w:styleId="Piedepgina">
    <w:name w:val="footer"/>
    <w:basedOn w:val="Normal"/>
    <w:link w:val="PiedepginaCar"/>
    <w:uiPriority w:val="99"/>
    <w:unhideWhenUsed/>
    <w:rsid w:val="004A4CD8"/>
    <w:pPr>
      <w:tabs>
        <w:tab w:val="center" w:pos="4252"/>
        <w:tab w:val="right" w:pos="8504"/>
      </w:tabs>
    </w:pPr>
  </w:style>
  <w:style w:type="character" w:customStyle="1" w:styleId="PiedepginaCar">
    <w:name w:val="Pie de página Car"/>
    <w:basedOn w:val="Fuentedeprrafopredeter"/>
    <w:link w:val="Piedepgina"/>
    <w:uiPriority w:val="99"/>
    <w:rsid w:val="004A4CD8"/>
    <w:rPr>
      <w:rFonts w:ascii="Calibri" w:eastAsia="Times New Roman" w:hAnsi="Calibri" w:cs="Times New Roman"/>
      <w:lang w:val="es-ES"/>
    </w:rPr>
  </w:style>
  <w:style w:type="paragraph" w:styleId="TtuloTDC">
    <w:name w:val="TOC Heading"/>
    <w:basedOn w:val="Ttulo1"/>
    <w:next w:val="Normal"/>
    <w:uiPriority w:val="39"/>
    <w:unhideWhenUsed/>
    <w:qFormat/>
    <w:rsid w:val="00EE573C"/>
    <w:pPr>
      <w:outlineLvl w:val="9"/>
    </w:pPr>
  </w:style>
  <w:style w:type="paragraph" w:styleId="TDC1">
    <w:name w:val="toc 1"/>
    <w:basedOn w:val="Normal"/>
    <w:next w:val="Normal"/>
    <w:autoRedefine/>
    <w:uiPriority w:val="39"/>
    <w:unhideWhenUsed/>
    <w:rsid w:val="0009208D"/>
    <w:pPr>
      <w:tabs>
        <w:tab w:val="left" w:pos="440"/>
        <w:tab w:val="right" w:leader="dot" w:pos="8494"/>
      </w:tabs>
      <w:spacing w:after="100"/>
    </w:pPr>
    <w:rPr>
      <w:b/>
      <w:noProof/>
      <w:lang w:val="es-MX"/>
    </w:rPr>
  </w:style>
  <w:style w:type="paragraph" w:styleId="TDC2">
    <w:name w:val="toc 2"/>
    <w:basedOn w:val="Normal"/>
    <w:next w:val="Normal"/>
    <w:autoRedefine/>
    <w:uiPriority w:val="39"/>
    <w:unhideWhenUsed/>
    <w:rsid w:val="00EF215B"/>
    <w:pPr>
      <w:tabs>
        <w:tab w:val="left" w:pos="709"/>
        <w:tab w:val="right" w:leader="dot" w:pos="8494"/>
      </w:tabs>
      <w:spacing w:after="100"/>
    </w:pPr>
  </w:style>
  <w:style w:type="paragraph" w:styleId="TDC3">
    <w:name w:val="toc 3"/>
    <w:basedOn w:val="Normal"/>
    <w:next w:val="Normal"/>
    <w:autoRedefine/>
    <w:uiPriority w:val="39"/>
    <w:unhideWhenUsed/>
    <w:rsid w:val="00EF215B"/>
    <w:pPr>
      <w:tabs>
        <w:tab w:val="left" w:pos="993"/>
        <w:tab w:val="right" w:leader="dot" w:pos="8494"/>
      </w:tabs>
      <w:spacing w:after="100"/>
    </w:pPr>
  </w:style>
  <w:style w:type="paragraph" w:customStyle="1" w:styleId="TABLA">
    <w:name w:val="TABLA"/>
    <w:basedOn w:val="Prrafodelista"/>
    <w:link w:val="TABLACar"/>
    <w:qFormat/>
    <w:rsid w:val="00C93AC7"/>
    <w:pPr>
      <w:tabs>
        <w:tab w:val="left" w:pos="0"/>
      </w:tabs>
      <w:spacing w:before="40" w:after="160" w:line="360" w:lineRule="auto"/>
      <w:ind w:left="708"/>
      <w:jc w:val="both"/>
    </w:pPr>
    <w:rPr>
      <w:rFonts w:ascii="Arial" w:hAnsi="Arial" w:cs="Arial"/>
    </w:rPr>
  </w:style>
  <w:style w:type="character" w:customStyle="1" w:styleId="TABLACar">
    <w:name w:val="TABLA Car"/>
    <w:basedOn w:val="PrrafodelistaCar"/>
    <w:link w:val="TABLA"/>
    <w:rsid w:val="00C93AC7"/>
    <w:rPr>
      <w:rFonts w:ascii="Arial" w:eastAsia="Times New Roman" w:hAnsi="Arial" w:cs="Arial"/>
      <w:sz w:val="24"/>
      <w:szCs w:val="24"/>
      <w:lang w:val="es-ES"/>
    </w:rPr>
  </w:style>
  <w:style w:type="character" w:customStyle="1" w:styleId="tx">
    <w:name w:val="tx"/>
    <w:basedOn w:val="Fuentedeprrafopredeter"/>
    <w:rsid w:val="00164F18"/>
  </w:style>
  <w:style w:type="paragraph" w:customStyle="1" w:styleId="Default">
    <w:name w:val="Default"/>
    <w:qFormat/>
    <w:rsid w:val="008512AA"/>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anormal41">
    <w:name w:val="Tabla normal 41"/>
    <w:basedOn w:val="Tablanormal"/>
    <w:uiPriority w:val="44"/>
    <w:rsid w:val="00983CF7"/>
    <w:pPr>
      <w:spacing w:after="0" w:line="240" w:lineRule="auto"/>
      <w:jc w:val="both"/>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42">
    <w:name w:val="Tabla normal 42"/>
    <w:basedOn w:val="Tablanormal"/>
    <w:uiPriority w:val="44"/>
    <w:rsid w:val="00754300"/>
    <w:pPr>
      <w:spacing w:after="0" w:line="240" w:lineRule="auto"/>
      <w:jc w:val="both"/>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12705B"/>
    <w:pPr>
      <w:spacing w:after="200"/>
    </w:pPr>
    <w:rPr>
      <w:i/>
      <w:iCs/>
      <w:color w:val="44546A" w:themeColor="text2"/>
      <w:sz w:val="18"/>
      <w:szCs w:val="18"/>
    </w:rPr>
  </w:style>
  <w:style w:type="paragraph" w:styleId="Tabladeilustraciones">
    <w:name w:val="table of figures"/>
    <w:basedOn w:val="Normal"/>
    <w:next w:val="Normal"/>
    <w:uiPriority w:val="99"/>
    <w:unhideWhenUsed/>
    <w:rsid w:val="00623ACF"/>
  </w:style>
  <w:style w:type="character" w:styleId="Refdecomentario">
    <w:name w:val="annotation reference"/>
    <w:basedOn w:val="Fuentedeprrafopredeter"/>
    <w:uiPriority w:val="99"/>
    <w:semiHidden/>
    <w:unhideWhenUsed/>
    <w:rsid w:val="00380CF1"/>
    <w:rPr>
      <w:sz w:val="16"/>
      <w:szCs w:val="16"/>
    </w:rPr>
  </w:style>
  <w:style w:type="paragraph" w:styleId="Textocomentario">
    <w:name w:val="annotation text"/>
    <w:basedOn w:val="Normal"/>
    <w:link w:val="TextocomentarioCar"/>
    <w:uiPriority w:val="99"/>
    <w:semiHidden/>
    <w:unhideWhenUsed/>
    <w:rsid w:val="00380CF1"/>
    <w:rPr>
      <w:sz w:val="20"/>
      <w:szCs w:val="20"/>
    </w:rPr>
  </w:style>
  <w:style w:type="character" w:customStyle="1" w:styleId="TextocomentarioCar">
    <w:name w:val="Texto comentario Car"/>
    <w:basedOn w:val="Fuentedeprrafopredeter"/>
    <w:link w:val="Textocomentario"/>
    <w:uiPriority w:val="99"/>
    <w:semiHidden/>
    <w:rsid w:val="00380CF1"/>
    <w:rPr>
      <w:rFonts w:ascii="Times New Roman" w:eastAsia="Times New Roman" w:hAnsi="Times New Roman" w:cs="Times New Roman"/>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380CF1"/>
    <w:rPr>
      <w:b/>
      <w:bCs/>
    </w:rPr>
  </w:style>
  <w:style w:type="character" w:customStyle="1" w:styleId="AsuntodelcomentarioCar">
    <w:name w:val="Asunto del comentario Car"/>
    <w:basedOn w:val="TextocomentarioCar"/>
    <w:link w:val="Asuntodelcomentario"/>
    <w:uiPriority w:val="99"/>
    <w:semiHidden/>
    <w:rsid w:val="00380CF1"/>
    <w:rPr>
      <w:rFonts w:ascii="Times New Roman" w:eastAsia="Times New Roman" w:hAnsi="Times New Roman" w:cs="Times New Roman"/>
      <w:b/>
      <w:bCs/>
      <w:sz w:val="20"/>
      <w:szCs w:val="20"/>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73">
      <w:bodyDiv w:val="1"/>
      <w:marLeft w:val="0"/>
      <w:marRight w:val="0"/>
      <w:marTop w:val="0"/>
      <w:marBottom w:val="0"/>
      <w:divBdr>
        <w:top w:val="none" w:sz="0" w:space="0" w:color="auto"/>
        <w:left w:val="none" w:sz="0" w:space="0" w:color="auto"/>
        <w:bottom w:val="none" w:sz="0" w:space="0" w:color="auto"/>
        <w:right w:val="none" w:sz="0" w:space="0" w:color="auto"/>
      </w:divBdr>
    </w:div>
    <w:div w:id="862437">
      <w:bodyDiv w:val="1"/>
      <w:marLeft w:val="0"/>
      <w:marRight w:val="0"/>
      <w:marTop w:val="0"/>
      <w:marBottom w:val="0"/>
      <w:divBdr>
        <w:top w:val="none" w:sz="0" w:space="0" w:color="auto"/>
        <w:left w:val="none" w:sz="0" w:space="0" w:color="auto"/>
        <w:bottom w:val="none" w:sz="0" w:space="0" w:color="auto"/>
        <w:right w:val="none" w:sz="0" w:space="0" w:color="auto"/>
      </w:divBdr>
    </w:div>
    <w:div w:id="3094681">
      <w:bodyDiv w:val="1"/>
      <w:marLeft w:val="0"/>
      <w:marRight w:val="0"/>
      <w:marTop w:val="0"/>
      <w:marBottom w:val="0"/>
      <w:divBdr>
        <w:top w:val="none" w:sz="0" w:space="0" w:color="auto"/>
        <w:left w:val="none" w:sz="0" w:space="0" w:color="auto"/>
        <w:bottom w:val="none" w:sz="0" w:space="0" w:color="auto"/>
        <w:right w:val="none" w:sz="0" w:space="0" w:color="auto"/>
      </w:divBdr>
    </w:div>
    <w:div w:id="4208335">
      <w:bodyDiv w:val="1"/>
      <w:marLeft w:val="0"/>
      <w:marRight w:val="0"/>
      <w:marTop w:val="0"/>
      <w:marBottom w:val="0"/>
      <w:divBdr>
        <w:top w:val="none" w:sz="0" w:space="0" w:color="auto"/>
        <w:left w:val="none" w:sz="0" w:space="0" w:color="auto"/>
        <w:bottom w:val="none" w:sz="0" w:space="0" w:color="auto"/>
        <w:right w:val="none" w:sz="0" w:space="0" w:color="auto"/>
      </w:divBdr>
    </w:div>
    <w:div w:id="7342284">
      <w:bodyDiv w:val="1"/>
      <w:marLeft w:val="0"/>
      <w:marRight w:val="0"/>
      <w:marTop w:val="0"/>
      <w:marBottom w:val="0"/>
      <w:divBdr>
        <w:top w:val="none" w:sz="0" w:space="0" w:color="auto"/>
        <w:left w:val="none" w:sz="0" w:space="0" w:color="auto"/>
        <w:bottom w:val="none" w:sz="0" w:space="0" w:color="auto"/>
        <w:right w:val="none" w:sz="0" w:space="0" w:color="auto"/>
      </w:divBdr>
    </w:div>
    <w:div w:id="7415429">
      <w:bodyDiv w:val="1"/>
      <w:marLeft w:val="0"/>
      <w:marRight w:val="0"/>
      <w:marTop w:val="0"/>
      <w:marBottom w:val="0"/>
      <w:divBdr>
        <w:top w:val="none" w:sz="0" w:space="0" w:color="auto"/>
        <w:left w:val="none" w:sz="0" w:space="0" w:color="auto"/>
        <w:bottom w:val="none" w:sz="0" w:space="0" w:color="auto"/>
        <w:right w:val="none" w:sz="0" w:space="0" w:color="auto"/>
      </w:divBdr>
    </w:div>
    <w:div w:id="10423173">
      <w:bodyDiv w:val="1"/>
      <w:marLeft w:val="0"/>
      <w:marRight w:val="0"/>
      <w:marTop w:val="0"/>
      <w:marBottom w:val="0"/>
      <w:divBdr>
        <w:top w:val="none" w:sz="0" w:space="0" w:color="auto"/>
        <w:left w:val="none" w:sz="0" w:space="0" w:color="auto"/>
        <w:bottom w:val="none" w:sz="0" w:space="0" w:color="auto"/>
        <w:right w:val="none" w:sz="0" w:space="0" w:color="auto"/>
      </w:divBdr>
    </w:div>
    <w:div w:id="10448896">
      <w:bodyDiv w:val="1"/>
      <w:marLeft w:val="0"/>
      <w:marRight w:val="0"/>
      <w:marTop w:val="0"/>
      <w:marBottom w:val="0"/>
      <w:divBdr>
        <w:top w:val="none" w:sz="0" w:space="0" w:color="auto"/>
        <w:left w:val="none" w:sz="0" w:space="0" w:color="auto"/>
        <w:bottom w:val="none" w:sz="0" w:space="0" w:color="auto"/>
        <w:right w:val="none" w:sz="0" w:space="0" w:color="auto"/>
      </w:divBdr>
    </w:div>
    <w:div w:id="10843992">
      <w:bodyDiv w:val="1"/>
      <w:marLeft w:val="0"/>
      <w:marRight w:val="0"/>
      <w:marTop w:val="0"/>
      <w:marBottom w:val="0"/>
      <w:divBdr>
        <w:top w:val="none" w:sz="0" w:space="0" w:color="auto"/>
        <w:left w:val="none" w:sz="0" w:space="0" w:color="auto"/>
        <w:bottom w:val="none" w:sz="0" w:space="0" w:color="auto"/>
        <w:right w:val="none" w:sz="0" w:space="0" w:color="auto"/>
      </w:divBdr>
    </w:div>
    <w:div w:id="11033431">
      <w:bodyDiv w:val="1"/>
      <w:marLeft w:val="0"/>
      <w:marRight w:val="0"/>
      <w:marTop w:val="0"/>
      <w:marBottom w:val="0"/>
      <w:divBdr>
        <w:top w:val="none" w:sz="0" w:space="0" w:color="auto"/>
        <w:left w:val="none" w:sz="0" w:space="0" w:color="auto"/>
        <w:bottom w:val="none" w:sz="0" w:space="0" w:color="auto"/>
        <w:right w:val="none" w:sz="0" w:space="0" w:color="auto"/>
      </w:divBdr>
    </w:div>
    <w:div w:id="14426947">
      <w:bodyDiv w:val="1"/>
      <w:marLeft w:val="0"/>
      <w:marRight w:val="0"/>
      <w:marTop w:val="0"/>
      <w:marBottom w:val="0"/>
      <w:divBdr>
        <w:top w:val="none" w:sz="0" w:space="0" w:color="auto"/>
        <w:left w:val="none" w:sz="0" w:space="0" w:color="auto"/>
        <w:bottom w:val="none" w:sz="0" w:space="0" w:color="auto"/>
        <w:right w:val="none" w:sz="0" w:space="0" w:color="auto"/>
      </w:divBdr>
    </w:div>
    <w:div w:id="14577584">
      <w:bodyDiv w:val="1"/>
      <w:marLeft w:val="0"/>
      <w:marRight w:val="0"/>
      <w:marTop w:val="0"/>
      <w:marBottom w:val="0"/>
      <w:divBdr>
        <w:top w:val="none" w:sz="0" w:space="0" w:color="auto"/>
        <w:left w:val="none" w:sz="0" w:space="0" w:color="auto"/>
        <w:bottom w:val="none" w:sz="0" w:space="0" w:color="auto"/>
        <w:right w:val="none" w:sz="0" w:space="0" w:color="auto"/>
      </w:divBdr>
    </w:div>
    <w:div w:id="15084633">
      <w:bodyDiv w:val="1"/>
      <w:marLeft w:val="0"/>
      <w:marRight w:val="0"/>
      <w:marTop w:val="0"/>
      <w:marBottom w:val="0"/>
      <w:divBdr>
        <w:top w:val="none" w:sz="0" w:space="0" w:color="auto"/>
        <w:left w:val="none" w:sz="0" w:space="0" w:color="auto"/>
        <w:bottom w:val="none" w:sz="0" w:space="0" w:color="auto"/>
        <w:right w:val="none" w:sz="0" w:space="0" w:color="auto"/>
      </w:divBdr>
    </w:div>
    <w:div w:id="15546811">
      <w:bodyDiv w:val="1"/>
      <w:marLeft w:val="0"/>
      <w:marRight w:val="0"/>
      <w:marTop w:val="0"/>
      <w:marBottom w:val="0"/>
      <w:divBdr>
        <w:top w:val="none" w:sz="0" w:space="0" w:color="auto"/>
        <w:left w:val="none" w:sz="0" w:space="0" w:color="auto"/>
        <w:bottom w:val="none" w:sz="0" w:space="0" w:color="auto"/>
        <w:right w:val="none" w:sz="0" w:space="0" w:color="auto"/>
      </w:divBdr>
    </w:div>
    <w:div w:id="15738808">
      <w:bodyDiv w:val="1"/>
      <w:marLeft w:val="0"/>
      <w:marRight w:val="0"/>
      <w:marTop w:val="0"/>
      <w:marBottom w:val="0"/>
      <w:divBdr>
        <w:top w:val="none" w:sz="0" w:space="0" w:color="auto"/>
        <w:left w:val="none" w:sz="0" w:space="0" w:color="auto"/>
        <w:bottom w:val="none" w:sz="0" w:space="0" w:color="auto"/>
        <w:right w:val="none" w:sz="0" w:space="0" w:color="auto"/>
      </w:divBdr>
    </w:div>
    <w:div w:id="24866045">
      <w:bodyDiv w:val="1"/>
      <w:marLeft w:val="0"/>
      <w:marRight w:val="0"/>
      <w:marTop w:val="0"/>
      <w:marBottom w:val="0"/>
      <w:divBdr>
        <w:top w:val="none" w:sz="0" w:space="0" w:color="auto"/>
        <w:left w:val="none" w:sz="0" w:space="0" w:color="auto"/>
        <w:bottom w:val="none" w:sz="0" w:space="0" w:color="auto"/>
        <w:right w:val="none" w:sz="0" w:space="0" w:color="auto"/>
      </w:divBdr>
    </w:div>
    <w:div w:id="25520079">
      <w:bodyDiv w:val="1"/>
      <w:marLeft w:val="0"/>
      <w:marRight w:val="0"/>
      <w:marTop w:val="0"/>
      <w:marBottom w:val="0"/>
      <w:divBdr>
        <w:top w:val="none" w:sz="0" w:space="0" w:color="auto"/>
        <w:left w:val="none" w:sz="0" w:space="0" w:color="auto"/>
        <w:bottom w:val="none" w:sz="0" w:space="0" w:color="auto"/>
        <w:right w:val="none" w:sz="0" w:space="0" w:color="auto"/>
      </w:divBdr>
    </w:div>
    <w:div w:id="25833249">
      <w:bodyDiv w:val="1"/>
      <w:marLeft w:val="0"/>
      <w:marRight w:val="0"/>
      <w:marTop w:val="0"/>
      <w:marBottom w:val="0"/>
      <w:divBdr>
        <w:top w:val="none" w:sz="0" w:space="0" w:color="auto"/>
        <w:left w:val="none" w:sz="0" w:space="0" w:color="auto"/>
        <w:bottom w:val="none" w:sz="0" w:space="0" w:color="auto"/>
        <w:right w:val="none" w:sz="0" w:space="0" w:color="auto"/>
      </w:divBdr>
    </w:div>
    <w:div w:id="28536001">
      <w:bodyDiv w:val="1"/>
      <w:marLeft w:val="0"/>
      <w:marRight w:val="0"/>
      <w:marTop w:val="0"/>
      <w:marBottom w:val="0"/>
      <w:divBdr>
        <w:top w:val="none" w:sz="0" w:space="0" w:color="auto"/>
        <w:left w:val="none" w:sz="0" w:space="0" w:color="auto"/>
        <w:bottom w:val="none" w:sz="0" w:space="0" w:color="auto"/>
        <w:right w:val="none" w:sz="0" w:space="0" w:color="auto"/>
      </w:divBdr>
    </w:div>
    <w:div w:id="30036828">
      <w:bodyDiv w:val="1"/>
      <w:marLeft w:val="0"/>
      <w:marRight w:val="0"/>
      <w:marTop w:val="0"/>
      <w:marBottom w:val="0"/>
      <w:divBdr>
        <w:top w:val="none" w:sz="0" w:space="0" w:color="auto"/>
        <w:left w:val="none" w:sz="0" w:space="0" w:color="auto"/>
        <w:bottom w:val="none" w:sz="0" w:space="0" w:color="auto"/>
        <w:right w:val="none" w:sz="0" w:space="0" w:color="auto"/>
      </w:divBdr>
    </w:div>
    <w:div w:id="32004897">
      <w:bodyDiv w:val="1"/>
      <w:marLeft w:val="0"/>
      <w:marRight w:val="0"/>
      <w:marTop w:val="0"/>
      <w:marBottom w:val="0"/>
      <w:divBdr>
        <w:top w:val="none" w:sz="0" w:space="0" w:color="auto"/>
        <w:left w:val="none" w:sz="0" w:space="0" w:color="auto"/>
        <w:bottom w:val="none" w:sz="0" w:space="0" w:color="auto"/>
        <w:right w:val="none" w:sz="0" w:space="0" w:color="auto"/>
      </w:divBdr>
    </w:div>
    <w:div w:id="35591882">
      <w:bodyDiv w:val="1"/>
      <w:marLeft w:val="0"/>
      <w:marRight w:val="0"/>
      <w:marTop w:val="0"/>
      <w:marBottom w:val="0"/>
      <w:divBdr>
        <w:top w:val="none" w:sz="0" w:space="0" w:color="auto"/>
        <w:left w:val="none" w:sz="0" w:space="0" w:color="auto"/>
        <w:bottom w:val="none" w:sz="0" w:space="0" w:color="auto"/>
        <w:right w:val="none" w:sz="0" w:space="0" w:color="auto"/>
      </w:divBdr>
    </w:div>
    <w:div w:id="40256587">
      <w:bodyDiv w:val="1"/>
      <w:marLeft w:val="0"/>
      <w:marRight w:val="0"/>
      <w:marTop w:val="0"/>
      <w:marBottom w:val="0"/>
      <w:divBdr>
        <w:top w:val="none" w:sz="0" w:space="0" w:color="auto"/>
        <w:left w:val="none" w:sz="0" w:space="0" w:color="auto"/>
        <w:bottom w:val="none" w:sz="0" w:space="0" w:color="auto"/>
        <w:right w:val="none" w:sz="0" w:space="0" w:color="auto"/>
      </w:divBdr>
    </w:div>
    <w:div w:id="42605011">
      <w:bodyDiv w:val="1"/>
      <w:marLeft w:val="0"/>
      <w:marRight w:val="0"/>
      <w:marTop w:val="0"/>
      <w:marBottom w:val="0"/>
      <w:divBdr>
        <w:top w:val="none" w:sz="0" w:space="0" w:color="auto"/>
        <w:left w:val="none" w:sz="0" w:space="0" w:color="auto"/>
        <w:bottom w:val="none" w:sz="0" w:space="0" w:color="auto"/>
        <w:right w:val="none" w:sz="0" w:space="0" w:color="auto"/>
      </w:divBdr>
    </w:div>
    <w:div w:id="43603954">
      <w:bodyDiv w:val="1"/>
      <w:marLeft w:val="0"/>
      <w:marRight w:val="0"/>
      <w:marTop w:val="0"/>
      <w:marBottom w:val="0"/>
      <w:divBdr>
        <w:top w:val="none" w:sz="0" w:space="0" w:color="auto"/>
        <w:left w:val="none" w:sz="0" w:space="0" w:color="auto"/>
        <w:bottom w:val="none" w:sz="0" w:space="0" w:color="auto"/>
        <w:right w:val="none" w:sz="0" w:space="0" w:color="auto"/>
      </w:divBdr>
    </w:div>
    <w:div w:id="43870891">
      <w:bodyDiv w:val="1"/>
      <w:marLeft w:val="0"/>
      <w:marRight w:val="0"/>
      <w:marTop w:val="0"/>
      <w:marBottom w:val="0"/>
      <w:divBdr>
        <w:top w:val="none" w:sz="0" w:space="0" w:color="auto"/>
        <w:left w:val="none" w:sz="0" w:space="0" w:color="auto"/>
        <w:bottom w:val="none" w:sz="0" w:space="0" w:color="auto"/>
        <w:right w:val="none" w:sz="0" w:space="0" w:color="auto"/>
      </w:divBdr>
    </w:div>
    <w:div w:id="46028880">
      <w:bodyDiv w:val="1"/>
      <w:marLeft w:val="0"/>
      <w:marRight w:val="0"/>
      <w:marTop w:val="0"/>
      <w:marBottom w:val="0"/>
      <w:divBdr>
        <w:top w:val="none" w:sz="0" w:space="0" w:color="auto"/>
        <w:left w:val="none" w:sz="0" w:space="0" w:color="auto"/>
        <w:bottom w:val="none" w:sz="0" w:space="0" w:color="auto"/>
        <w:right w:val="none" w:sz="0" w:space="0" w:color="auto"/>
      </w:divBdr>
    </w:div>
    <w:div w:id="47262104">
      <w:bodyDiv w:val="1"/>
      <w:marLeft w:val="0"/>
      <w:marRight w:val="0"/>
      <w:marTop w:val="0"/>
      <w:marBottom w:val="0"/>
      <w:divBdr>
        <w:top w:val="none" w:sz="0" w:space="0" w:color="auto"/>
        <w:left w:val="none" w:sz="0" w:space="0" w:color="auto"/>
        <w:bottom w:val="none" w:sz="0" w:space="0" w:color="auto"/>
        <w:right w:val="none" w:sz="0" w:space="0" w:color="auto"/>
      </w:divBdr>
    </w:div>
    <w:div w:id="51201892">
      <w:bodyDiv w:val="1"/>
      <w:marLeft w:val="0"/>
      <w:marRight w:val="0"/>
      <w:marTop w:val="0"/>
      <w:marBottom w:val="0"/>
      <w:divBdr>
        <w:top w:val="none" w:sz="0" w:space="0" w:color="auto"/>
        <w:left w:val="none" w:sz="0" w:space="0" w:color="auto"/>
        <w:bottom w:val="none" w:sz="0" w:space="0" w:color="auto"/>
        <w:right w:val="none" w:sz="0" w:space="0" w:color="auto"/>
      </w:divBdr>
    </w:div>
    <w:div w:id="52051003">
      <w:bodyDiv w:val="1"/>
      <w:marLeft w:val="0"/>
      <w:marRight w:val="0"/>
      <w:marTop w:val="0"/>
      <w:marBottom w:val="0"/>
      <w:divBdr>
        <w:top w:val="none" w:sz="0" w:space="0" w:color="auto"/>
        <w:left w:val="none" w:sz="0" w:space="0" w:color="auto"/>
        <w:bottom w:val="none" w:sz="0" w:space="0" w:color="auto"/>
        <w:right w:val="none" w:sz="0" w:space="0" w:color="auto"/>
      </w:divBdr>
    </w:div>
    <w:div w:id="55402431">
      <w:bodyDiv w:val="1"/>
      <w:marLeft w:val="0"/>
      <w:marRight w:val="0"/>
      <w:marTop w:val="0"/>
      <w:marBottom w:val="0"/>
      <w:divBdr>
        <w:top w:val="none" w:sz="0" w:space="0" w:color="auto"/>
        <w:left w:val="none" w:sz="0" w:space="0" w:color="auto"/>
        <w:bottom w:val="none" w:sz="0" w:space="0" w:color="auto"/>
        <w:right w:val="none" w:sz="0" w:space="0" w:color="auto"/>
      </w:divBdr>
    </w:div>
    <w:div w:id="56588094">
      <w:bodyDiv w:val="1"/>
      <w:marLeft w:val="0"/>
      <w:marRight w:val="0"/>
      <w:marTop w:val="0"/>
      <w:marBottom w:val="0"/>
      <w:divBdr>
        <w:top w:val="none" w:sz="0" w:space="0" w:color="auto"/>
        <w:left w:val="none" w:sz="0" w:space="0" w:color="auto"/>
        <w:bottom w:val="none" w:sz="0" w:space="0" w:color="auto"/>
        <w:right w:val="none" w:sz="0" w:space="0" w:color="auto"/>
      </w:divBdr>
    </w:div>
    <w:div w:id="58359178">
      <w:bodyDiv w:val="1"/>
      <w:marLeft w:val="0"/>
      <w:marRight w:val="0"/>
      <w:marTop w:val="0"/>
      <w:marBottom w:val="0"/>
      <w:divBdr>
        <w:top w:val="none" w:sz="0" w:space="0" w:color="auto"/>
        <w:left w:val="none" w:sz="0" w:space="0" w:color="auto"/>
        <w:bottom w:val="none" w:sz="0" w:space="0" w:color="auto"/>
        <w:right w:val="none" w:sz="0" w:space="0" w:color="auto"/>
      </w:divBdr>
    </w:div>
    <w:div w:id="58484534">
      <w:bodyDiv w:val="1"/>
      <w:marLeft w:val="0"/>
      <w:marRight w:val="0"/>
      <w:marTop w:val="0"/>
      <w:marBottom w:val="0"/>
      <w:divBdr>
        <w:top w:val="none" w:sz="0" w:space="0" w:color="auto"/>
        <w:left w:val="none" w:sz="0" w:space="0" w:color="auto"/>
        <w:bottom w:val="none" w:sz="0" w:space="0" w:color="auto"/>
        <w:right w:val="none" w:sz="0" w:space="0" w:color="auto"/>
      </w:divBdr>
    </w:div>
    <w:div w:id="59984595">
      <w:bodyDiv w:val="1"/>
      <w:marLeft w:val="0"/>
      <w:marRight w:val="0"/>
      <w:marTop w:val="0"/>
      <w:marBottom w:val="0"/>
      <w:divBdr>
        <w:top w:val="none" w:sz="0" w:space="0" w:color="auto"/>
        <w:left w:val="none" w:sz="0" w:space="0" w:color="auto"/>
        <w:bottom w:val="none" w:sz="0" w:space="0" w:color="auto"/>
        <w:right w:val="none" w:sz="0" w:space="0" w:color="auto"/>
      </w:divBdr>
    </w:div>
    <w:div w:id="62029697">
      <w:bodyDiv w:val="1"/>
      <w:marLeft w:val="0"/>
      <w:marRight w:val="0"/>
      <w:marTop w:val="0"/>
      <w:marBottom w:val="0"/>
      <w:divBdr>
        <w:top w:val="none" w:sz="0" w:space="0" w:color="auto"/>
        <w:left w:val="none" w:sz="0" w:space="0" w:color="auto"/>
        <w:bottom w:val="none" w:sz="0" w:space="0" w:color="auto"/>
        <w:right w:val="none" w:sz="0" w:space="0" w:color="auto"/>
      </w:divBdr>
    </w:div>
    <w:div w:id="62873955">
      <w:bodyDiv w:val="1"/>
      <w:marLeft w:val="0"/>
      <w:marRight w:val="0"/>
      <w:marTop w:val="0"/>
      <w:marBottom w:val="0"/>
      <w:divBdr>
        <w:top w:val="none" w:sz="0" w:space="0" w:color="auto"/>
        <w:left w:val="none" w:sz="0" w:space="0" w:color="auto"/>
        <w:bottom w:val="none" w:sz="0" w:space="0" w:color="auto"/>
        <w:right w:val="none" w:sz="0" w:space="0" w:color="auto"/>
      </w:divBdr>
    </w:div>
    <w:div w:id="66997400">
      <w:bodyDiv w:val="1"/>
      <w:marLeft w:val="0"/>
      <w:marRight w:val="0"/>
      <w:marTop w:val="0"/>
      <w:marBottom w:val="0"/>
      <w:divBdr>
        <w:top w:val="none" w:sz="0" w:space="0" w:color="auto"/>
        <w:left w:val="none" w:sz="0" w:space="0" w:color="auto"/>
        <w:bottom w:val="none" w:sz="0" w:space="0" w:color="auto"/>
        <w:right w:val="none" w:sz="0" w:space="0" w:color="auto"/>
      </w:divBdr>
    </w:div>
    <w:div w:id="69349616">
      <w:bodyDiv w:val="1"/>
      <w:marLeft w:val="0"/>
      <w:marRight w:val="0"/>
      <w:marTop w:val="0"/>
      <w:marBottom w:val="0"/>
      <w:divBdr>
        <w:top w:val="none" w:sz="0" w:space="0" w:color="auto"/>
        <w:left w:val="none" w:sz="0" w:space="0" w:color="auto"/>
        <w:bottom w:val="none" w:sz="0" w:space="0" w:color="auto"/>
        <w:right w:val="none" w:sz="0" w:space="0" w:color="auto"/>
      </w:divBdr>
    </w:div>
    <w:div w:id="73627778">
      <w:bodyDiv w:val="1"/>
      <w:marLeft w:val="0"/>
      <w:marRight w:val="0"/>
      <w:marTop w:val="0"/>
      <w:marBottom w:val="0"/>
      <w:divBdr>
        <w:top w:val="none" w:sz="0" w:space="0" w:color="auto"/>
        <w:left w:val="none" w:sz="0" w:space="0" w:color="auto"/>
        <w:bottom w:val="none" w:sz="0" w:space="0" w:color="auto"/>
        <w:right w:val="none" w:sz="0" w:space="0" w:color="auto"/>
      </w:divBdr>
    </w:div>
    <w:div w:id="73936224">
      <w:bodyDiv w:val="1"/>
      <w:marLeft w:val="0"/>
      <w:marRight w:val="0"/>
      <w:marTop w:val="0"/>
      <w:marBottom w:val="0"/>
      <w:divBdr>
        <w:top w:val="none" w:sz="0" w:space="0" w:color="auto"/>
        <w:left w:val="none" w:sz="0" w:space="0" w:color="auto"/>
        <w:bottom w:val="none" w:sz="0" w:space="0" w:color="auto"/>
        <w:right w:val="none" w:sz="0" w:space="0" w:color="auto"/>
      </w:divBdr>
      <w:divsChild>
        <w:div w:id="265431701">
          <w:marLeft w:val="0"/>
          <w:marRight w:val="0"/>
          <w:marTop w:val="0"/>
          <w:marBottom w:val="0"/>
          <w:divBdr>
            <w:top w:val="none" w:sz="0" w:space="0" w:color="auto"/>
            <w:left w:val="none" w:sz="0" w:space="0" w:color="auto"/>
            <w:bottom w:val="none" w:sz="0" w:space="0" w:color="auto"/>
            <w:right w:val="none" w:sz="0" w:space="0" w:color="auto"/>
          </w:divBdr>
        </w:div>
        <w:div w:id="646976177">
          <w:marLeft w:val="0"/>
          <w:marRight w:val="0"/>
          <w:marTop w:val="0"/>
          <w:marBottom w:val="0"/>
          <w:divBdr>
            <w:top w:val="none" w:sz="0" w:space="0" w:color="auto"/>
            <w:left w:val="none" w:sz="0" w:space="0" w:color="auto"/>
            <w:bottom w:val="none" w:sz="0" w:space="0" w:color="auto"/>
            <w:right w:val="none" w:sz="0" w:space="0" w:color="auto"/>
          </w:divBdr>
        </w:div>
        <w:div w:id="588007108">
          <w:marLeft w:val="0"/>
          <w:marRight w:val="0"/>
          <w:marTop w:val="0"/>
          <w:marBottom w:val="0"/>
          <w:divBdr>
            <w:top w:val="none" w:sz="0" w:space="0" w:color="auto"/>
            <w:left w:val="none" w:sz="0" w:space="0" w:color="auto"/>
            <w:bottom w:val="none" w:sz="0" w:space="0" w:color="auto"/>
            <w:right w:val="none" w:sz="0" w:space="0" w:color="auto"/>
          </w:divBdr>
        </w:div>
        <w:div w:id="1677150100">
          <w:marLeft w:val="0"/>
          <w:marRight w:val="0"/>
          <w:marTop w:val="0"/>
          <w:marBottom w:val="0"/>
          <w:divBdr>
            <w:top w:val="none" w:sz="0" w:space="0" w:color="auto"/>
            <w:left w:val="none" w:sz="0" w:space="0" w:color="auto"/>
            <w:bottom w:val="none" w:sz="0" w:space="0" w:color="auto"/>
            <w:right w:val="none" w:sz="0" w:space="0" w:color="auto"/>
          </w:divBdr>
        </w:div>
        <w:div w:id="261913283">
          <w:marLeft w:val="0"/>
          <w:marRight w:val="0"/>
          <w:marTop w:val="0"/>
          <w:marBottom w:val="0"/>
          <w:divBdr>
            <w:top w:val="none" w:sz="0" w:space="0" w:color="auto"/>
            <w:left w:val="none" w:sz="0" w:space="0" w:color="auto"/>
            <w:bottom w:val="none" w:sz="0" w:space="0" w:color="auto"/>
            <w:right w:val="none" w:sz="0" w:space="0" w:color="auto"/>
          </w:divBdr>
        </w:div>
        <w:div w:id="695622748">
          <w:marLeft w:val="0"/>
          <w:marRight w:val="0"/>
          <w:marTop w:val="0"/>
          <w:marBottom w:val="0"/>
          <w:divBdr>
            <w:top w:val="none" w:sz="0" w:space="0" w:color="auto"/>
            <w:left w:val="none" w:sz="0" w:space="0" w:color="auto"/>
            <w:bottom w:val="none" w:sz="0" w:space="0" w:color="auto"/>
            <w:right w:val="none" w:sz="0" w:space="0" w:color="auto"/>
          </w:divBdr>
        </w:div>
        <w:div w:id="1275213321">
          <w:marLeft w:val="0"/>
          <w:marRight w:val="0"/>
          <w:marTop w:val="0"/>
          <w:marBottom w:val="0"/>
          <w:divBdr>
            <w:top w:val="none" w:sz="0" w:space="0" w:color="auto"/>
            <w:left w:val="none" w:sz="0" w:space="0" w:color="auto"/>
            <w:bottom w:val="none" w:sz="0" w:space="0" w:color="auto"/>
            <w:right w:val="none" w:sz="0" w:space="0" w:color="auto"/>
          </w:divBdr>
        </w:div>
        <w:div w:id="171772489">
          <w:marLeft w:val="0"/>
          <w:marRight w:val="0"/>
          <w:marTop w:val="0"/>
          <w:marBottom w:val="0"/>
          <w:divBdr>
            <w:top w:val="none" w:sz="0" w:space="0" w:color="auto"/>
            <w:left w:val="none" w:sz="0" w:space="0" w:color="auto"/>
            <w:bottom w:val="none" w:sz="0" w:space="0" w:color="auto"/>
            <w:right w:val="none" w:sz="0" w:space="0" w:color="auto"/>
          </w:divBdr>
        </w:div>
        <w:div w:id="265310476">
          <w:marLeft w:val="0"/>
          <w:marRight w:val="0"/>
          <w:marTop w:val="0"/>
          <w:marBottom w:val="0"/>
          <w:divBdr>
            <w:top w:val="none" w:sz="0" w:space="0" w:color="auto"/>
            <w:left w:val="none" w:sz="0" w:space="0" w:color="auto"/>
            <w:bottom w:val="none" w:sz="0" w:space="0" w:color="auto"/>
            <w:right w:val="none" w:sz="0" w:space="0" w:color="auto"/>
          </w:divBdr>
        </w:div>
        <w:div w:id="1619409113">
          <w:marLeft w:val="0"/>
          <w:marRight w:val="0"/>
          <w:marTop w:val="0"/>
          <w:marBottom w:val="0"/>
          <w:divBdr>
            <w:top w:val="none" w:sz="0" w:space="0" w:color="auto"/>
            <w:left w:val="none" w:sz="0" w:space="0" w:color="auto"/>
            <w:bottom w:val="none" w:sz="0" w:space="0" w:color="auto"/>
            <w:right w:val="none" w:sz="0" w:space="0" w:color="auto"/>
          </w:divBdr>
        </w:div>
      </w:divsChild>
    </w:div>
    <w:div w:id="79641771">
      <w:bodyDiv w:val="1"/>
      <w:marLeft w:val="0"/>
      <w:marRight w:val="0"/>
      <w:marTop w:val="0"/>
      <w:marBottom w:val="0"/>
      <w:divBdr>
        <w:top w:val="none" w:sz="0" w:space="0" w:color="auto"/>
        <w:left w:val="none" w:sz="0" w:space="0" w:color="auto"/>
        <w:bottom w:val="none" w:sz="0" w:space="0" w:color="auto"/>
        <w:right w:val="none" w:sz="0" w:space="0" w:color="auto"/>
      </w:divBdr>
    </w:div>
    <w:div w:id="80300742">
      <w:bodyDiv w:val="1"/>
      <w:marLeft w:val="0"/>
      <w:marRight w:val="0"/>
      <w:marTop w:val="0"/>
      <w:marBottom w:val="0"/>
      <w:divBdr>
        <w:top w:val="none" w:sz="0" w:space="0" w:color="auto"/>
        <w:left w:val="none" w:sz="0" w:space="0" w:color="auto"/>
        <w:bottom w:val="none" w:sz="0" w:space="0" w:color="auto"/>
        <w:right w:val="none" w:sz="0" w:space="0" w:color="auto"/>
      </w:divBdr>
    </w:div>
    <w:div w:id="82340088">
      <w:bodyDiv w:val="1"/>
      <w:marLeft w:val="0"/>
      <w:marRight w:val="0"/>
      <w:marTop w:val="0"/>
      <w:marBottom w:val="0"/>
      <w:divBdr>
        <w:top w:val="none" w:sz="0" w:space="0" w:color="auto"/>
        <w:left w:val="none" w:sz="0" w:space="0" w:color="auto"/>
        <w:bottom w:val="none" w:sz="0" w:space="0" w:color="auto"/>
        <w:right w:val="none" w:sz="0" w:space="0" w:color="auto"/>
      </w:divBdr>
    </w:div>
    <w:div w:id="82998768">
      <w:bodyDiv w:val="1"/>
      <w:marLeft w:val="0"/>
      <w:marRight w:val="0"/>
      <w:marTop w:val="0"/>
      <w:marBottom w:val="0"/>
      <w:divBdr>
        <w:top w:val="none" w:sz="0" w:space="0" w:color="auto"/>
        <w:left w:val="none" w:sz="0" w:space="0" w:color="auto"/>
        <w:bottom w:val="none" w:sz="0" w:space="0" w:color="auto"/>
        <w:right w:val="none" w:sz="0" w:space="0" w:color="auto"/>
      </w:divBdr>
    </w:div>
    <w:div w:id="86272806">
      <w:bodyDiv w:val="1"/>
      <w:marLeft w:val="0"/>
      <w:marRight w:val="0"/>
      <w:marTop w:val="0"/>
      <w:marBottom w:val="0"/>
      <w:divBdr>
        <w:top w:val="none" w:sz="0" w:space="0" w:color="auto"/>
        <w:left w:val="none" w:sz="0" w:space="0" w:color="auto"/>
        <w:bottom w:val="none" w:sz="0" w:space="0" w:color="auto"/>
        <w:right w:val="none" w:sz="0" w:space="0" w:color="auto"/>
      </w:divBdr>
    </w:div>
    <w:div w:id="94597829">
      <w:bodyDiv w:val="1"/>
      <w:marLeft w:val="0"/>
      <w:marRight w:val="0"/>
      <w:marTop w:val="0"/>
      <w:marBottom w:val="0"/>
      <w:divBdr>
        <w:top w:val="none" w:sz="0" w:space="0" w:color="auto"/>
        <w:left w:val="none" w:sz="0" w:space="0" w:color="auto"/>
        <w:bottom w:val="none" w:sz="0" w:space="0" w:color="auto"/>
        <w:right w:val="none" w:sz="0" w:space="0" w:color="auto"/>
      </w:divBdr>
    </w:div>
    <w:div w:id="98257697">
      <w:bodyDiv w:val="1"/>
      <w:marLeft w:val="0"/>
      <w:marRight w:val="0"/>
      <w:marTop w:val="0"/>
      <w:marBottom w:val="0"/>
      <w:divBdr>
        <w:top w:val="none" w:sz="0" w:space="0" w:color="auto"/>
        <w:left w:val="none" w:sz="0" w:space="0" w:color="auto"/>
        <w:bottom w:val="none" w:sz="0" w:space="0" w:color="auto"/>
        <w:right w:val="none" w:sz="0" w:space="0" w:color="auto"/>
      </w:divBdr>
    </w:div>
    <w:div w:id="99036260">
      <w:bodyDiv w:val="1"/>
      <w:marLeft w:val="0"/>
      <w:marRight w:val="0"/>
      <w:marTop w:val="0"/>
      <w:marBottom w:val="0"/>
      <w:divBdr>
        <w:top w:val="none" w:sz="0" w:space="0" w:color="auto"/>
        <w:left w:val="none" w:sz="0" w:space="0" w:color="auto"/>
        <w:bottom w:val="none" w:sz="0" w:space="0" w:color="auto"/>
        <w:right w:val="none" w:sz="0" w:space="0" w:color="auto"/>
      </w:divBdr>
    </w:div>
    <w:div w:id="100298692">
      <w:bodyDiv w:val="1"/>
      <w:marLeft w:val="0"/>
      <w:marRight w:val="0"/>
      <w:marTop w:val="0"/>
      <w:marBottom w:val="0"/>
      <w:divBdr>
        <w:top w:val="none" w:sz="0" w:space="0" w:color="auto"/>
        <w:left w:val="none" w:sz="0" w:space="0" w:color="auto"/>
        <w:bottom w:val="none" w:sz="0" w:space="0" w:color="auto"/>
        <w:right w:val="none" w:sz="0" w:space="0" w:color="auto"/>
      </w:divBdr>
    </w:div>
    <w:div w:id="100300398">
      <w:bodyDiv w:val="1"/>
      <w:marLeft w:val="0"/>
      <w:marRight w:val="0"/>
      <w:marTop w:val="0"/>
      <w:marBottom w:val="0"/>
      <w:divBdr>
        <w:top w:val="none" w:sz="0" w:space="0" w:color="auto"/>
        <w:left w:val="none" w:sz="0" w:space="0" w:color="auto"/>
        <w:bottom w:val="none" w:sz="0" w:space="0" w:color="auto"/>
        <w:right w:val="none" w:sz="0" w:space="0" w:color="auto"/>
      </w:divBdr>
    </w:div>
    <w:div w:id="104928770">
      <w:bodyDiv w:val="1"/>
      <w:marLeft w:val="0"/>
      <w:marRight w:val="0"/>
      <w:marTop w:val="0"/>
      <w:marBottom w:val="0"/>
      <w:divBdr>
        <w:top w:val="none" w:sz="0" w:space="0" w:color="auto"/>
        <w:left w:val="none" w:sz="0" w:space="0" w:color="auto"/>
        <w:bottom w:val="none" w:sz="0" w:space="0" w:color="auto"/>
        <w:right w:val="none" w:sz="0" w:space="0" w:color="auto"/>
      </w:divBdr>
    </w:div>
    <w:div w:id="107747381">
      <w:bodyDiv w:val="1"/>
      <w:marLeft w:val="0"/>
      <w:marRight w:val="0"/>
      <w:marTop w:val="0"/>
      <w:marBottom w:val="0"/>
      <w:divBdr>
        <w:top w:val="none" w:sz="0" w:space="0" w:color="auto"/>
        <w:left w:val="none" w:sz="0" w:space="0" w:color="auto"/>
        <w:bottom w:val="none" w:sz="0" w:space="0" w:color="auto"/>
        <w:right w:val="none" w:sz="0" w:space="0" w:color="auto"/>
      </w:divBdr>
    </w:div>
    <w:div w:id="108554131">
      <w:bodyDiv w:val="1"/>
      <w:marLeft w:val="0"/>
      <w:marRight w:val="0"/>
      <w:marTop w:val="0"/>
      <w:marBottom w:val="0"/>
      <w:divBdr>
        <w:top w:val="none" w:sz="0" w:space="0" w:color="auto"/>
        <w:left w:val="none" w:sz="0" w:space="0" w:color="auto"/>
        <w:bottom w:val="none" w:sz="0" w:space="0" w:color="auto"/>
        <w:right w:val="none" w:sz="0" w:space="0" w:color="auto"/>
      </w:divBdr>
    </w:div>
    <w:div w:id="109016444">
      <w:bodyDiv w:val="1"/>
      <w:marLeft w:val="0"/>
      <w:marRight w:val="0"/>
      <w:marTop w:val="0"/>
      <w:marBottom w:val="0"/>
      <w:divBdr>
        <w:top w:val="none" w:sz="0" w:space="0" w:color="auto"/>
        <w:left w:val="none" w:sz="0" w:space="0" w:color="auto"/>
        <w:bottom w:val="none" w:sz="0" w:space="0" w:color="auto"/>
        <w:right w:val="none" w:sz="0" w:space="0" w:color="auto"/>
      </w:divBdr>
    </w:div>
    <w:div w:id="113643479">
      <w:bodyDiv w:val="1"/>
      <w:marLeft w:val="0"/>
      <w:marRight w:val="0"/>
      <w:marTop w:val="0"/>
      <w:marBottom w:val="0"/>
      <w:divBdr>
        <w:top w:val="none" w:sz="0" w:space="0" w:color="auto"/>
        <w:left w:val="none" w:sz="0" w:space="0" w:color="auto"/>
        <w:bottom w:val="none" w:sz="0" w:space="0" w:color="auto"/>
        <w:right w:val="none" w:sz="0" w:space="0" w:color="auto"/>
      </w:divBdr>
    </w:div>
    <w:div w:id="119079286">
      <w:bodyDiv w:val="1"/>
      <w:marLeft w:val="0"/>
      <w:marRight w:val="0"/>
      <w:marTop w:val="0"/>
      <w:marBottom w:val="0"/>
      <w:divBdr>
        <w:top w:val="none" w:sz="0" w:space="0" w:color="auto"/>
        <w:left w:val="none" w:sz="0" w:space="0" w:color="auto"/>
        <w:bottom w:val="none" w:sz="0" w:space="0" w:color="auto"/>
        <w:right w:val="none" w:sz="0" w:space="0" w:color="auto"/>
      </w:divBdr>
    </w:div>
    <w:div w:id="120810910">
      <w:bodyDiv w:val="1"/>
      <w:marLeft w:val="0"/>
      <w:marRight w:val="0"/>
      <w:marTop w:val="0"/>
      <w:marBottom w:val="0"/>
      <w:divBdr>
        <w:top w:val="none" w:sz="0" w:space="0" w:color="auto"/>
        <w:left w:val="none" w:sz="0" w:space="0" w:color="auto"/>
        <w:bottom w:val="none" w:sz="0" w:space="0" w:color="auto"/>
        <w:right w:val="none" w:sz="0" w:space="0" w:color="auto"/>
      </w:divBdr>
    </w:div>
    <w:div w:id="121463826">
      <w:bodyDiv w:val="1"/>
      <w:marLeft w:val="0"/>
      <w:marRight w:val="0"/>
      <w:marTop w:val="0"/>
      <w:marBottom w:val="0"/>
      <w:divBdr>
        <w:top w:val="none" w:sz="0" w:space="0" w:color="auto"/>
        <w:left w:val="none" w:sz="0" w:space="0" w:color="auto"/>
        <w:bottom w:val="none" w:sz="0" w:space="0" w:color="auto"/>
        <w:right w:val="none" w:sz="0" w:space="0" w:color="auto"/>
      </w:divBdr>
    </w:div>
    <w:div w:id="121845537">
      <w:bodyDiv w:val="1"/>
      <w:marLeft w:val="0"/>
      <w:marRight w:val="0"/>
      <w:marTop w:val="0"/>
      <w:marBottom w:val="0"/>
      <w:divBdr>
        <w:top w:val="none" w:sz="0" w:space="0" w:color="auto"/>
        <w:left w:val="none" w:sz="0" w:space="0" w:color="auto"/>
        <w:bottom w:val="none" w:sz="0" w:space="0" w:color="auto"/>
        <w:right w:val="none" w:sz="0" w:space="0" w:color="auto"/>
      </w:divBdr>
    </w:div>
    <w:div w:id="122699187">
      <w:bodyDiv w:val="1"/>
      <w:marLeft w:val="0"/>
      <w:marRight w:val="0"/>
      <w:marTop w:val="0"/>
      <w:marBottom w:val="0"/>
      <w:divBdr>
        <w:top w:val="none" w:sz="0" w:space="0" w:color="auto"/>
        <w:left w:val="none" w:sz="0" w:space="0" w:color="auto"/>
        <w:bottom w:val="none" w:sz="0" w:space="0" w:color="auto"/>
        <w:right w:val="none" w:sz="0" w:space="0" w:color="auto"/>
      </w:divBdr>
    </w:div>
    <w:div w:id="124471225">
      <w:bodyDiv w:val="1"/>
      <w:marLeft w:val="0"/>
      <w:marRight w:val="0"/>
      <w:marTop w:val="0"/>
      <w:marBottom w:val="0"/>
      <w:divBdr>
        <w:top w:val="none" w:sz="0" w:space="0" w:color="auto"/>
        <w:left w:val="none" w:sz="0" w:space="0" w:color="auto"/>
        <w:bottom w:val="none" w:sz="0" w:space="0" w:color="auto"/>
        <w:right w:val="none" w:sz="0" w:space="0" w:color="auto"/>
      </w:divBdr>
    </w:div>
    <w:div w:id="127822362">
      <w:bodyDiv w:val="1"/>
      <w:marLeft w:val="0"/>
      <w:marRight w:val="0"/>
      <w:marTop w:val="0"/>
      <w:marBottom w:val="0"/>
      <w:divBdr>
        <w:top w:val="none" w:sz="0" w:space="0" w:color="auto"/>
        <w:left w:val="none" w:sz="0" w:space="0" w:color="auto"/>
        <w:bottom w:val="none" w:sz="0" w:space="0" w:color="auto"/>
        <w:right w:val="none" w:sz="0" w:space="0" w:color="auto"/>
      </w:divBdr>
    </w:div>
    <w:div w:id="131944934">
      <w:bodyDiv w:val="1"/>
      <w:marLeft w:val="0"/>
      <w:marRight w:val="0"/>
      <w:marTop w:val="0"/>
      <w:marBottom w:val="0"/>
      <w:divBdr>
        <w:top w:val="none" w:sz="0" w:space="0" w:color="auto"/>
        <w:left w:val="none" w:sz="0" w:space="0" w:color="auto"/>
        <w:bottom w:val="none" w:sz="0" w:space="0" w:color="auto"/>
        <w:right w:val="none" w:sz="0" w:space="0" w:color="auto"/>
      </w:divBdr>
    </w:div>
    <w:div w:id="133648764">
      <w:bodyDiv w:val="1"/>
      <w:marLeft w:val="0"/>
      <w:marRight w:val="0"/>
      <w:marTop w:val="0"/>
      <w:marBottom w:val="0"/>
      <w:divBdr>
        <w:top w:val="none" w:sz="0" w:space="0" w:color="auto"/>
        <w:left w:val="none" w:sz="0" w:space="0" w:color="auto"/>
        <w:bottom w:val="none" w:sz="0" w:space="0" w:color="auto"/>
        <w:right w:val="none" w:sz="0" w:space="0" w:color="auto"/>
      </w:divBdr>
    </w:div>
    <w:div w:id="136998606">
      <w:bodyDiv w:val="1"/>
      <w:marLeft w:val="0"/>
      <w:marRight w:val="0"/>
      <w:marTop w:val="0"/>
      <w:marBottom w:val="0"/>
      <w:divBdr>
        <w:top w:val="none" w:sz="0" w:space="0" w:color="auto"/>
        <w:left w:val="none" w:sz="0" w:space="0" w:color="auto"/>
        <w:bottom w:val="none" w:sz="0" w:space="0" w:color="auto"/>
        <w:right w:val="none" w:sz="0" w:space="0" w:color="auto"/>
      </w:divBdr>
    </w:div>
    <w:div w:id="140007364">
      <w:bodyDiv w:val="1"/>
      <w:marLeft w:val="0"/>
      <w:marRight w:val="0"/>
      <w:marTop w:val="0"/>
      <w:marBottom w:val="0"/>
      <w:divBdr>
        <w:top w:val="none" w:sz="0" w:space="0" w:color="auto"/>
        <w:left w:val="none" w:sz="0" w:space="0" w:color="auto"/>
        <w:bottom w:val="none" w:sz="0" w:space="0" w:color="auto"/>
        <w:right w:val="none" w:sz="0" w:space="0" w:color="auto"/>
      </w:divBdr>
    </w:div>
    <w:div w:id="141313434">
      <w:bodyDiv w:val="1"/>
      <w:marLeft w:val="0"/>
      <w:marRight w:val="0"/>
      <w:marTop w:val="0"/>
      <w:marBottom w:val="0"/>
      <w:divBdr>
        <w:top w:val="none" w:sz="0" w:space="0" w:color="auto"/>
        <w:left w:val="none" w:sz="0" w:space="0" w:color="auto"/>
        <w:bottom w:val="none" w:sz="0" w:space="0" w:color="auto"/>
        <w:right w:val="none" w:sz="0" w:space="0" w:color="auto"/>
      </w:divBdr>
    </w:div>
    <w:div w:id="142359068">
      <w:bodyDiv w:val="1"/>
      <w:marLeft w:val="0"/>
      <w:marRight w:val="0"/>
      <w:marTop w:val="0"/>
      <w:marBottom w:val="0"/>
      <w:divBdr>
        <w:top w:val="none" w:sz="0" w:space="0" w:color="auto"/>
        <w:left w:val="none" w:sz="0" w:space="0" w:color="auto"/>
        <w:bottom w:val="none" w:sz="0" w:space="0" w:color="auto"/>
        <w:right w:val="none" w:sz="0" w:space="0" w:color="auto"/>
      </w:divBdr>
    </w:div>
    <w:div w:id="142547716">
      <w:bodyDiv w:val="1"/>
      <w:marLeft w:val="0"/>
      <w:marRight w:val="0"/>
      <w:marTop w:val="0"/>
      <w:marBottom w:val="0"/>
      <w:divBdr>
        <w:top w:val="none" w:sz="0" w:space="0" w:color="auto"/>
        <w:left w:val="none" w:sz="0" w:space="0" w:color="auto"/>
        <w:bottom w:val="none" w:sz="0" w:space="0" w:color="auto"/>
        <w:right w:val="none" w:sz="0" w:space="0" w:color="auto"/>
      </w:divBdr>
    </w:div>
    <w:div w:id="143357505">
      <w:bodyDiv w:val="1"/>
      <w:marLeft w:val="0"/>
      <w:marRight w:val="0"/>
      <w:marTop w:val="0"/>
      <w:marBottom w:val="0"/>
      <w:divBdr>
        <w:top w:val="none" w:sz="0" w:space="0" w:color="auto"/>
        <w:left w:val="none" w:sz="0" w:space="0" w:color="auto"/>
        <w:bottom w:val="none" w:sz="0" w:space="0" w:color="auto"/>
        <w:right w:val="none" w:sz="0" w:space="0" w:color="auto"/>
      </w:divBdr>
    </w:div>
    <w:div w:id="144707992">
      <w:bodyDiv w:val="1"/>
      <w:marLeft w:val="0"/>
      <w:marRight w:val="0"/>
      <w:marTop w:val="0"/>
      <w:marBottom w:val="0"/>
      <w:divBdr>
        <w:top w:val="none" w:sz="0" w:space="0" w:color="auto"/>
        <w:left w:val="none" w:sz="0" w:space="0" w:color="auto"/>
        <w:bottom w:val="none" w:sz="0" w:space="0" w:color="auto"/>
        <w:right w:val="none" w:sz="0" w:space="0" w:color="auto"/>
      </w:divBdr>
    </w:div>
    <w:div w:id="145128108">
      <w:bodyDiv w:val="1"/>
      <w:marLeft w:val="0"/>
      <w:marRight w:val="0"/>
      <w:marTop w:val="0"/>
      <w:marBottom w:val="0"/>
      <w:divBdr>
        <w:top w:val="none" w:sz="0" w:space="0" w:color="auto"/>
        <w:left w:val="none" w:sz="0" w:space="0" w:color="auto"/>
        <w:bottom w:val="none" w:sz="0" w:space="0" w:color="auto"/>
        <w:right w:val="none" w:sz="0" w:space="0" w:color="auto"/>
      </w:divBdr>
    </w:div>
    <w:div w:id="145323363">
      <w:bodyDiv w:val="1"/>
      <w:marLeft w:val="0"/>
      <w:marRight w:val="0"/>
      <w:marTop w:val="0"/>
      <w:marBottom w:val="0"/>
      <w:divBdr>
        <w:top w:val="none" w:sz="0" w:space="0" w:color="auto"/>
        <w:left w:val="none" w:sz="0" w:space="0" w:color="auto"/>
        <w:bottom w:val="none" w:sz="0" w:space="0" w:color="auto"/>
        <w:right w:val="none" w:sz="0" w:space="0" w:color="auto"/>
      </w:divBdr>
    </w:div>
    <w:div w:id="146482648">
      <w:bodyDiv w:val="1"/>
      <w:marLeft w:val="0"/>
      <w:marRight w:val="0"/>
      <w:marTop w:val="0"/>
      <w:marBottom w:val="0"/>
      <w:divBdr>
        <w:top w:val="none" w:sz="0" w:space="0" w:color="auto"/>
        <w:left w:val="none" w:sz="0" w:space="0" w:color="auto"/>
        <w:bottom w:val="none" w:sz="0" w:space="0" w:color="auto"/>
        <w:right w:val="none" w:sz="0" w:space="0" w:color="auto"/>
      </w:divBdr>
    </w:div>
    <w:div w:id="147132795">
      <w:bodyDiv w:val="1"/>
      <w:marLeft w:val="0"/>
      <w:marRight w:val="0"/>
      <w:marTop w:val="0"/>
      <w:marBottom w:val="0"/>
      <w:divBdr>
        <w:top w:val="none" w:sz="0" w:space="0" w:color="auto"/>
        <w:left w:val="none" w:sz="0" w:space="0" w:color="auto"/>
        <w:bottom w:val="none" w:sz="0" w:space="0" w:color="auto"/>
        <w:right w:val="none" w:sz="0" w:space="0" w:color="auto"/>
      </w:divBdr>
    </w:div>
    <w:div w:id="149445520">
      <w:bodyDiv w:val="1"/>
      <w:marLeft w:val="0"/>
      <w:marRight w:val="0"/>
      <w:marTop w:val="0"/>
      <w:marBottom w:val="0"/>
      <w:divBdr>
        <w:top w:val="none" w:sz="0" w:space="0" w:color="auto"/>
        <w:left w:val="none" w:sz="0" w:space="0" w:color="auto"/>
        <w:bottom w:val="none" w:sz="0" w:space="0" w:color="auto"/>
        <w:right w:val="none" w:sz="0" w:space="0" w:color="auto"/>
      </w:divBdr>
    </w:div>
    <w:div w:id="151988644">
      <w:bodyDiv w:val="1"/>
      <w:marLeft w:val="0"/>
      <w:marRight w:val="0"/>
      <w:marTop w:val="0"/>
      <w:marBottom w:val="0"/>
      <w:divBdr>
        <w:top w:val="none" w:sz="0" w:space="0" w:color="auto"/>
        <w:left w:val="none" w:sz="0" w:space="0" w:color="auto"/>
        <w:bottom w:val="none" w:sz="0" w:space="0" w:color="auto"/>
        <w:right w:val="none" w:sz="0" w:space="0" w:color="auto"/>
      </w:divBdr>
    </w:div>
    <w:div w:id="155195642">
      <w:bodyDiv w:val="1"/>
      <w:marLeft w:val="0"/>
      <w:marRight w:val="0"/>
      <w:marTop w:val="0"/>
      <w:marBottom w:val="0"/>
      <w:divBdr>
        <w:top w:val="none" w:sz="0" w:space="0" w:color="auto"/>
        <w:left w:val="none" w:sz="0" w:space="0" w:color="auto"/>
        <w:bottom w:val="none" w:sz="0" w:space="0" w:color="auto"/>
        <w:right w:val="none" w:sz="0" w:space="0" w:color="auto"/>
      </w:divBdr>
    </w:div>
    <w:div w:id="157766664">
      <w:bodyDiv w:val="1"/>
      <w:marLeft w:val="0"/>
      <w:marRight w:val="0"/>
      <w:marTop w:val="0"/>
      <w:marBottom w:val="0"/>
      <w:divBdr>
        <w:top w:val="none" w:sz="0" w:space="0" w:color="auto"/>
        <w:left w:val="none" w:sz="0" w:space="0" w:color="auto"/>
        <w:bottom w:val="none" w:sz="0" w:space="0" w:color="auto"/>
        <w:right w:val="none" w:sz="0" w:space="0" w:color="auto"/>
      </w:divBdr>
    </w:div>
    <w:div w:id="161744722">
      <w:bodyDiv w:val="1"/>
      <w:marLeft w:val="0"/>
      <w:marRight w:val="0"/>
      <w:marTop w:val="0"/>
      <w:marBottom w:val="0"/>
      <w:divBdr>
        <w:top w:val="none" w:sz="0" w:space="0" w:color="auto"/>
        <w:left w:val="none" w:sz="0" w:space="0" w:color="auto"/>
        <w:bottom w:val="none" w:sz="0" w:space="0" w:color="auto"/>
        <w:right w:val="none" w:sz="0" w:space="0" w:color="auto"/>
      </w:divBdr>
    </w:div>
    <w:div w:id="164320757">
      <w:bodyDiv w:val="1"/>
      <w:marLeft w:val="0"/>
      <w:marRight w:val="0"/>
      <w:marTop w:val="0"/>
      <w:marBottom w:val="0"/>
      <w:divBdr>
        <w:top w:val="none" w:sz="0" w:space="0" w:color="auto"/>
        <w:left w:val="none" w:sz="0" w:space="0" w:color="auto"/>
        <w:bottom w:val="none" w:sz="0" w:space="0" w:color="auto"/>
        <w:right w:val="none" w:sz="0" w:space="0" w:color="auto"/>
      </w:divBdr>
    </w:div>
    <w:div w:id="168105975">
      <w:bodyDiv w:val="1"/>
      <w:marLeft w:val="0"/>
      <w:marRight w:val="0"/>
      <w:marTop w:val="0"/>
      <w:marBottom w:val="0"/>
      <w:divBdr>
        <w:top w:val="none" w:sz="0" w:space="0" w:color="auto"/>
        <w:left w:val="none" w:sz="0" w:space="0" w:color="auto"/>
        <w:bottom w:val="none" w:sz="0" w:space="0" w:color="auto"/>
        <w:right w:val="none" w:sz="0" w:space="0" w:color="auto"/>
      </w:divBdr>
    </w:div>
    <w:div w:id="168761324">
      <w:bodyDiv w:val="1"/>
      <w:marLeft w:val="0"/>
      <w:marRight w:val="0"/>
      <w:marTop w:val="0"/>
      <w:marBottom w:val="0"/>
      <w:divBdr>
        <w:top w:val="none" w:sz="0" w:space="0" w:color="auto"/>
        <w:left w:val="none" w:sz="0" w:space="0" w:color="auto"/>
        <w:bottom w:val="none" w:sz="0" w:space="0" w:color="auto"/>
        <w:right w:val="none" w:sz="0" w:space="0" w:color="auto"/>
      </w:divBdr>
    </w:div>
    <w:div w:id="169372274">
      <w:bodyDiv w:val="1"/>
      <w:marLeft w:val="0"/>
      <w:marRight w:val="0"/>
      <w:marTop w:val="0"/>
      <w:marBottom w:val="0"/>
      <w:divBdr>
        <w:top w:val="none" w:sz="0" w:space="0" w:color="auto"/>
        <w:left w:val="none" w:sz="0" w:space="0" w:color="auto"/>
        <w:bottom w:val="none" w:sz="0" w:space="0" w:color="auto"/>
        <w:right w:val="none" w:sz="0" w:space="0" w:color="auto"/>
      </w:divBdr>
    </w:div>
    <w:div w:id="169755942">
      <w:bodyDiv w:val="1"/>
      <w:marLeft w:val="0"/>
      <w:marRight w:val="0"/>
      <w:marTop w:val="0"/>
      <w:marBottom w:val="0"/>
      <w:divBdr>
        <w:top w:val="none" w:sz="0" w:space="0" w:color="auto"/>
        <w:left w:val="none" w:sz="0" w:space="0" w:color="auto"/>
        <w:bottom w:val="none" w:sz="0" w:space="0" w:color="auto"/>
        <w:right w:val="none" w:sz="0" w:space="0" w:color="auto"/>
      </w:divBdr>
    </w:div>
    <w:div w:id="170150113">
      <w:bodyDiv w:val="1"/>
      <w:marLeft w:val="0"/>
      <w:marRight w:val="0"/>
      <w:marTop w:val="0"/>
      <w:marBottom w:val="0"/>
      <w:divBdr>
        <w:top w:val="none" w:sz="0" w:space="0" w:color="auto"/>
        <w:left w:val="none" w:sz="0" w:space="0" w:color="auto"/>
        <w:bottom w:val="none" w:sz="0" w:space="0" w:color="auto"/>
        <w:right w:val="none" w:sz="0" w:space="0" w:color="auto"/>
      </w:divBdr>
    </w:div>
    <w:div w:id="171145588">
      <w:bodyDiv w:val="1"/>
      <w:marLeft w:val="0"/>
      <w:marRight w:val="0"/>
      <w:marTop w:val="0"/>
      <w:marBottom w:val="0"/>
      <w:divBdr>
        <w:top w:val="none" w:sz="0" w:space="0" w:color="auto"/>
        <w:left w:val="none" w:sz="0" w:space="0" w:color="auto"/>
        <w:bottom w:val="none" w:sz="0" w:space="0" w:color="auto"/>
        <w:right w:val="none" w:sz="0" w:space="0" w:color="auto"/>
      </w:divBdr>
    </w:div>
    <w:div w:id="172384580">
      <w:bodyDiv w:val="1"/>
      <w:marLeft w:val="0"/>
      <w:marRight w:val="0"/>
      <w:marTop w:val="0"/>
      <w:marBottom w:val="0"/>
      <w:divBdr>
        <w:top w:val="none" w:sz="0" w:space="0" w:color="auto"/>
        <w:left w:val="none" w:sz="0" w:space="0" w:color="auto"/>
        <w:bottom w:val="none" w:sz="0" w:space="0" w:color="auto"/>
        <w:right w:val="none" w:sz="0" w:space="0" w:color="auto"/>
      </w:divBdr>
    </w:div>
    <w:div w:id="173030976">
      <w:bodyDiv w:val="1"/>
      <w:marLeft w:val="0"/>
      <w:marRight w:val="0"/>
      <w:marTop w:val="0"/>
      <w:marBottom w:val="0"/>
      <w:divBdr>
        <w:top w:val="none" w:sz="0" w:space="0" w:color="auto"/>
        <w:left w:val="none" w:sz="0" w:space="0" w:color="auto"/>
        <w:bottom w:val="none" w:sz="0" w:space="0" w:color="auto"/>
        <w:right w:val="none" w:sz="0" w:space="0" w:color="auto"/>
      </w:divBdr>
    </w:div>
    <w:div w:id="173347553">
      <w:bodyDiv w:val="1"/>
      <w:marLeft w:val="0"/>
      <w:marRight w:val="0"/>
      <w:marTop w:val="0"/>
      <w:marBottom w:val="0"/>
      <w:divBdr>
        <w:top w:val="none" w:sz="0" w:space="0" w:color="auto"/>
        <w:left w:val="none" w:sz="0" w:space="0" w:color="auto"/>
        <w:bottom w:val="none" w:sz="0" w:space="0" w:color="auto"/>
        <w:right w:val="none" w:sz="0" w:space="0" w:color="auto"/>
      </w:divBdr>
    </w:div>
    <w:div w:id="173350343">
      <w:bodyDiv w:val="1"/>
      <w:marLeft w:val="0"/>
      <w:marRight w:val="0"/>
      <w:marTop w:val="0"/>
      <w:marBottom w:val="0"/>
      <w:divBdr>
        <w:top w:val="none" w:sz="0" w:space="0" w:color="auto"/>
        <w:left w:val="none" w:sz="0" w:space="0" w:color="auto"/>
        <w:bottom w:val="none" w:sz="0" w:space="0" w:color="auto"/>
        <w:right w:val="none" w:sz="0" w:space="0" w:color="auto"/>
      </w:divBdr>
    </w:div>
    <w:div w:id="173957788">
      <w:bodyDiv w:val="1"/>
      <w:marLeft w:val="0"/>
      <w:marRight w:val="0"/>
      <w:marTop w:val="0"/>
      <w:marBottom w:val="0"/>
      <w:divBdr>
        <w:top w:val="none" w:sz="0" w:space="0" w:color="auto"/>
        <w:left w:val="none" w:sz="0" w:space="0" w:color="auto"/>
        <w:bottom w:val="none" w:sz="0" w:space="0" w:color="auto"/>
        <w:right w:val="none" w:sz="0" w:space="0" w:color="auto"/>
      </w:divBdr>
    </w:div>
    <w:div w:id="174925504">
      <w:bodyDiv w:val="1"/>
      <w:marLeft w:val="0"/>
      <w:marRight w:val="0"/>
      <w:marTop w:val="0"/>
      <w:marBottom w:val="0"/>
      <w:divBdr>
        <w:top w:val="none" w:sz="0" w:space="0" w:color="auto"/>
        <w:left w:val="none" w:sz="0" w:space="0" w:color="auto"/>
        <w:bottom w:val="none" w:sz="0" w:space="0" w:color="auto"/>
        <w:right w:val="none" w:sz="0" w:space="0" w:color="auto"/>
      </w:divBdr>
    </w:div>
    <w:div w:id="176358335">
      <w:bodyDiv w:val="1"/>
      <w:marLeft w:val="0"/>
      <w:marRight w:val="0"/>
      <w:marTop w:val="0"/>
      <w:marBottom w:val="0"/>
      <w:divBdr>
        <w:top w:val="none" w:sz="0" w:space="0" w:color="auto"/>
        <w:left w:val="none" w:sz="0" w:space="0" w:color="auto"/>
        <w:bottom w:val="none" w:sz="0" w:space="0" w:color="auto"/>
        <w:right w:val="none" w:sz="0" w:space="0" w:color="auto"/>
      </w:divBdr>
    </w:div>
    <w:div w:id="177621220">
      <w:bodyDiv w:val="1"/>
      <w:marLeft w:val="0"/>
      <w:marRight w:val="0"/>
      <w:marTop w:val="0"/>
      <w:marBottom w:val="0"/>
      <w:divBdr>
        <w:top w:val="none" w:sz="0" w:space="0" w:color="auto"/>
        <w:left w:val="none" w:sz="0" w:space="0" w:color="auto"/>
        <w:bottom w:val="none" w:sz="0" w:space="0" w:color="auto"/>
        <w:right w:val="none" w:sz="0" w:space="0" w:color="auto"/>
      </w:divBdr>
    </w:div>
    <w:div w:id="179392686">
      <w:bodyDiv w:val="1"/>
      <w:marLeft w:val="0"/>
      <w:marRight w:val="0"/>
      <w:marTop w:val="0"/>
      <w:marBottom w:val="0"/>
      <w:divBdr>
        <w:top w:val="none" w:sz="0" w:space="0" w:color="auto"/>
        <w:left w:val="none" w:sz="0" w:space="0" w:color="auto"/>
        <w:bottom w:val="none" w:sz="0" w:space="0" w:color="auto"/>
        <w:right w:val="none" w:sz="0" w:space="0" w:color="auto"/>
      </w:divBdr>
    </w:div>
    <w:div w:id="180318445">
      <w:bodyDiv w:val="1"/>
      <w:marLeft w:val="0"/>
      <w:marRight w:val="0"/>
      <w:marTop w:val="0"/>
      <w:marBottom w:val="0"/>
      <w:divBdr>
        <w:top w:val="none" w:sz="0" w:space="0" w:color="auto"/>
        <w:left w:val="none" w:sz="0" w:space="0" w:color="auto"/>
        <w:bottom w:val="none" w:sz="0" w:space="0" w:color="auto"/>
        <w:right w:val="none" w:sz="0" w:space="0" w:color="auto"/>
      </w:divBdr>
    </w:div>
    <w:div w:id="180973089">
      <w:bodyDiv w:val="1"/>
      <w:marLeft w:val="0"/>
      <w:marRight w:val="0"/>
      <w:marTop w:val="0"/>
      <w:marBottom w:val="0"/>
      <w:divBdr>
        <w:top w:val="none" w:sz="0" w:space="0" w:color="auto"/>
        <w:left w:val="none" w:sz="0" w:space="0" w:color="auto"/>
        <w:bottom w:val="none" w:sz="0" w:space="0" w:color="auto"/>
        <w:right w:val="none" w:sz="0" w:space="0" w:color="auto"/>
      </w:divBdr>
    </w:div>
    <w:div w:id="182400137">
      <w:bodyDiv w:val="1"/>
      <w:marLeft w:val="0"/>
      <w:marRight w:val="0"/>
      <w:marTop w:val="0"/>
      <w:marBottom w:val="0"/>
      <w:divBdr>
        <w:top w:val="none" w:sz="0" w:space="0" w:color="auto"/>
        <w:left w:val="none" w:sz="0" w:space="0" w:color="auto"/>
        <w:bottom w:val="none" w:sz="0" w:space="0" w:color="auto"/>
        <w:right w:val="none" w:sz="0" w:space="0" w:color="auto"/>
      </w:divBdr>
    </w:div>
    <w:div w:id="184639187">
      <w:bodyDiv w:val="1"/>
      <w:marLeft w:val="0"/>
      <w:marRight w:val="0"/>
      <w:marTop w:val="0"/>
      <w:marBottom w:val="0"/>
      <w:divBdr>
        <w:top w:val="none" w:sz="0" w:space="0" w:color="auto"/>
        <w:left w:val="none" w:sz="0" w:space="0" w:color="auto"/>
        <w:bottom w:val="none" w:sz="0" w:space="0" w:color="auto"/>
        <w:right w:val="none" w:sz="0" w:space="0" w:color="auto"/>
      </w:divBdr>
    </w:div>
    <w:div w:id="186481450">
      <w:bodyDiv w:val="1"/>
      <w:marLeft w:val="0"/>
      <w:marRight w:val="0"/>
      <w:marTop w:val="0"/>
      <w:marBottom w:val="0"/>
      <w:divBdr>
        <w:top w:val="none" w:sz="0" w:space="0" w:color="auto"/>
        <w:left w:val="none" w:sz="0" w:space="0" w:color="auto"/>
        <w:bottom w:val="none" w:sz="0" w:space="0" w:color="auto"/>
        <w:right w:val="none" w:sz="0" w:space="0" w:color="auto"/>
      </w:divBdr>
    </w:div>
    <w:div w:id="189536700">
      <w:bodyDiv w:val="1"/>
      <w:marLeft w:val="0"/>
      <w:marRight w:val="0"/>
      <w:marTop w:val="0"/>
      <w:marBottom w:val="0"/>
      <w:divBdr>
        <w:top w:val="none" w:sz="0" w:space="0" w:color="auto"/>
        <w:left w:val="none" w:sz="0" w:space="0" w:color="auto"/>
        <w:bottom w:val="none" w:sz="0" w:space="0" w:color="auto"/>
        <w:right w:val="none" w:sz="0" w:space="0" w:color="auto"/>
      </w:divBdr>
    </w:div>
    <w:div w:id="190654742">
      <w:bodyDiv w:val="1"/>
      <w:marLeft w:val="0"/>
      <w:marRight w:val="0"/>
      <w:marTop w:val="0"/>
      <w:marBottom w:val="0"/>
      <w:divBdr>
        <w:top w:val="none" w:sz="0" w:space="0" w:color="auto"/>
        <w:left w:val="none" w:sz="0" w:space="0" w:color="auto"/>
        <w:bottom w:val="none" w:sz="0" w:space="0" w:color="auto"/>
        <w:right w:val="none" w:sz="0" w:space="0" w:color="auto"/>
      </w:divBdr>
    </w:div>
    <w:div w:id="191647471">
      <w:bodyDiv w:val="1"/>
      <w:marLeft w:val="0"/>
      <w:marRight w:val="0"/>
      <w:marTop w:val="0"/>
      <w:marBottom w:val="0"/>
      <w:divBdr>
        <w:top w:val="none" w:sz="0" w:space="0" w:color="auto"/>
        <w:left w:val="none" w:sz="0" w:space="0" w:color="auto"/>
        <w:bottom w:val="none" w:sz="0" w:space="0" w:color="auto"/>
        <w:right w:val="none" w:sz="0" w:space="0" w:color="auto"/>
      </w:divBdr>
      <w:divsChild>
        <w:div w:id="812678853">
          <w:marLeft w:val="0"/>
          <w:marRight w:val="0"/>
          <w:marTop w:val="0"/>
          <w:marBottom w:val="0"/>
          <w:divBdr>
            <w:top w:val="none" w:sz="0" w:space="0" w:color="auto"/>
            <w:left w:val="none" w:sz="0" w:space="0" w:color="auto"/>
            <w:bottom w:val="none" w:sz="0" w:space="0" w:color="auto"/>
            <w:right w:val="none" w:sz="0" w:space="0" w:color="auto"/>
          </w:divBdr>
        </w:div>
        <w:div w:id="1732921545">
          <w:marLeft w:val="0"/>
          <w:marRight w:val="0"/>
          <w:marTop w:val="0"/>
          <w:marBottom w:val="0"/>
          <w:divBdr>
            <w:top w:val="none" w:sz="0" w:space="0" w:color="auto"/>
            <w:left w:val="none" w:sz="0" w:space="0" w:color="auto"/>
            <w:bottom w:val="none" w:sz="0" w:space="0" w:color="auto"/>
            <w:right w:val="none" w:sz="0" w:space="0" w:color="auto"/>
          </w:divBdr>
        </w:div>
        <w:div w:id="1657567560">
          <w:marLeft w:val="0"/>
          <w:marRight w:val="0"/>
          <w:marTop w:val="0"/>
          <w:marBottom w:val="0"/>
          <w:divBdr>
            <w:top w:val="none" w:sz="0" w:space="0" w:color="auto"/>
            <w:left w:val="none" w:sz="0" w:space="0" w:color="auto"/>
            <w:bottom w:val="none" w:sz="0" w:space="0" w:color="auto"/>
            <w:right w:val="none" w:sz="0" w:space="0" w:color="auto"/>
          </w:divBdr>
        </w:div>
        <w:div w:id="1962345107">
          <w:marLeft w:val="0"/>
          <w:marRight w:val="0"/>
          <w:marTop w:val="0"/>
          <w:marBottom w:val="0"/>
          <w:divBdr>
            <w:top w:val="none" w:sz="0" w:space="0" w:color="auto"/>
            <w:left w:val="none" w:sz="0" w:space="0" w:color="auto"/>
            <w:bottom w:val="none" w:sz="0" w:space="0" w:color="auto"/>
            <w:right w:val="none" w:sz="0" w:space="0" w:color="auto"/>
          </w:divBdr>
        </w:div>
        <w:div w:id="1422675223">
          <w:marLeft w:val="0"/>
          <w:marRight w:val="0"/>
          <w:marTop w:val="0"/>
          <w:marBottom w:val="0"/>
          <w:divBdr>
            <w:top w:val="none" w:sz="0" w:space="0" w:color="auto"/>
            <w:left w:val="none" w:sz="0" w:space="0" w:color="auto"/>
            <w:bottom w:val="none" w:sz="0" w:space="0" w:color="auto"/>
            <w:right w:val="none" w:sz="0" w:space="0" w:color="auto"/>
          </w:divBdr>
        </w:div>
        <w:div w:id="2130777615">
          <w:marLeft w:val="0"/>
          <w:marRight w:val="0"/>
          <w:marTop w:val="0"/>
          <w:marBottom w:val="0"/>
          <w:divBdr>
            <w:top w:val="none" w:sz="0" w:space="0" w:color="auto"/>
            <w:left w:val="none" w:sz="0" w:space="0" w:color="auto"/>
            <w:bottom w:val="none" w:sz="0" w:space="0" w:color="auto"/>
            <w:right w:val="none" w:sz="0" w:space="0" w:color="auto"/>
          </w:divBdr>
        </w:div>
        <w:div w:id="1494680933">
          <w:marLeft w:val="0"/>
          <w:marRight w:val="0"/>
          <w:marTop w:val="0"/>
          <w:marBottom w:val="0"/>
          <w:divBdr>
            <w:top w:val="none" w:sz="0" w:space="0" w:color="auto"/>
            <w:left w:val="none" w:sz="0" w:space="0" w:color="auto"/>
            <w:bottom w:val="none" w:sz="0" w:space="0" w:color="auto"/>
            <w:right w:val="none" w:sz="0" w:space="0" w:color="auto"/>
          </w:divBdr>
        </w:div>
      </w:divsChild>
    </w:div>
    <w:div w:id="194271854">
      <w:bodyDiv w:val="1"/>
      <w:marLeft w:val="0"/>
      <w:marRight w:val="0"/>
      <w:marTop w:val="0"/>
      <w:marBottom w:val="0"/>
      <w:divBdr>
        <w:top w:val="none" w:sz="0" w:space="0" w:color="auto"/>
        <w:left w:val="none" w:sz="0" w:space="0" w:color="auto"/>
        <w:bottom w:val="none" w:sz="0" w:space="0" w:color="auto"/>
        <w:right w:val="none" w:sz="0" w:space="0" w:color="auto"/>
      </w:divBdr>
    </w:div>
    <w:div w:id="195655077">
      <w:bodyDiv w:val="1"/>
      <w:marLeft w:val="0"/>
      <w:marRight w:val="0"/>
      <w:marTop w:val="0"/>
      <w:marBottom w:val="0"/>
      <w:divBdr>
        <w:top w:val="none" w:sz="0" w:space="0" w:color="auto"/>
        <w:left w:val="none" w:sz="0" w:space="0" w:color="auto"/>
        <w:bottom w:val="none" w:sz="0" w:space="0" w:color="auto"/>
        <w:right w:val="none" w:sz="0" w:space="0" w:color="auto"/>
      </w:divBdr>
    </w:div>
    <w:div w:id="196084111">
      <w:bodyDiv w:val="1"/>
      <w:marLeft w:val="0"/>
      <w:marRight w:val="0"/>
      <w:marTop w:val="0"/>
      <w:marBottom w:val="0"/>
      <w:divBdr>
        <w:top w:val="none" w:sz="0" w:space="0" w:color="auto"/>
        <w:left w:val="none" w:sz="0" w:space="0" w:color="auto"/>
        <w:bottom w:val="none" w:sz="0" w:space="0" w:color="auto"/>
        <w:right w:val="none" w:sz="0" w:space="0" w:color="auto"/>
      </w:divBdr>
    </w:div>
    <w:div w:id="197664077">
      <w:bodyDiv w:val="1"/>
      <w:marLeft w:val="0"/>
      <w:marRight w:val="0"/>
      <w:marTop w:val="0"/>
      <w:marBottom w:val="0"/>
      <w:divBdr>
        <w:top w:val="none" w:sz="0" w:space="0" w:color="auto"/>
        <w:left w:val="none" w:sz="0" w:space="0" w:color="auto"/>
        <w:bottom w:val="none" w:sz="0" w:space="0" w:color="auto"/>
        <w:right w:val="none" w:sz="0" w:space="0" w:color="auto"/>
      </w:divBdr>
    </w:div>
    <w:div w:id="199782644">
      <w:bodyDiv w:val="1"/>
      <w:marLeft w:val="0"/>
      <w:marRight w:val="0"/>
      <w:marTop w:val="0"/>
      <w:marBottom w:val="0"/>
      <w:divBdr>
        <w:top w:val="none" w:sz="0" w:space="0" w:color="auto"/>
        <w:left w:val="none" w:sz="0" w:space="0" w:color="auto"/>
        <w:bottom w:val="none" w:sz="0" w:space="0" w:color="auto"/>
        <w:right w:val="none" w:sz="0" w:space="0" w:color="auto"/>
      </w:divBdr>
    </w:div>
    <w:div w:id="200825208">
      <w:bodyDiv w:val="1"/>
      <w:marLeft w:val="0"/>
      <w:marRight w:val="0"/>
      <w:marTop w:val="0"/>
      <w:marBottom w:val="0"/>
      <w:divBdr>
        <w:top w:val="none" w:sz="0" w:space="0" w:color="auto"/>
        <w:left w:val="none" w:sz="0" w:space="0" w:color="auto"/>
        <w:bottom w:val="none" w:sz="0" w:space="0" w:color="auto"/>
        <w:right w:val="none" w:sz="0" w:space="0" w:color="auto"/>
      </w:divBdr>
    </w:div>
    <w:div w:id="201284361">
      <w:bodyDiv w:val="1"/>
      <w:marLeft w:val="0"/>
      <w:marRight w:val="0"/>
      <w:marTop w:val="0"/>
      <w:marBottom w:val="0"/>
      <w:divBdr>
        <w:top w:val="none" w:sz="0" w:space="0" w:color="auto"/>
        <w:left w:val="none" w:sz="0" w:space="0" w:color="auto"/>
        <w:bottom w:val="none" w:sz="0" w:space="0" w:color="auto"/>
        <w:right w:val="none" w:sz="0" w:space="0" w:color="auto"/>
      </w:divBdr>
    </w:div>
    <w:div w:id="204370410">
      <w:bodyDiv w:val="1"/>
      <w:marLeft w:val="0"/>
      <w:marRight w:val="0"/>
      <w:marTop w:val="0"/>
      <w:marBottom w:val="0"/>
      <w:divBdr>
        <w:top w:val="none" w:sz="0" w:space="0" w:color="auto"/>
        <w:left w:val="none" w:sz="0" w:space="0" w:color="auto"/>
        <w:bottom w:val="none" w:sz="0" w:space="0" w:color="auto"/>
        <w:right w:val="none" w:sz="0" w:space="0" w:color="auto"/>
      </w:divBdr>
    </w:div>
    <w:div w:id="204566981">
      <w:bodyDiv w:val="1"/>
      <w:marLeft w:val="0"/>
      <w:marRight w:val="0"/>
      <w:marTop w:val="0"/>
      <w:marBottom w:val="0"/>
      <w:divBdr>
        <w:top w:val="none" w:sz="0" w:space="0" w:color="auto"/>
        <w:left w:val="none" w:sz="0" w:space="0" w:color="auto"/>
        <w:bottom w:val="none" w:sz="0" w:space="0" w:color="auto"/>
        <w:right w:val="none" w:sz="0" w:space="0" w:color="auto"/>
      </w:divBdr>
    </w:div>
    <w:div w:id="206184593">
      <w:bodyDiv w:val="1"/>
      <w:marLeft w:val="0"/>
      <w:marRight w:val="0"/>
      <w:marTop w:val="0"/>
      <w:marBottom w:val="0"/>
      <w:divBdr>
        <w:top w:val="none" w:sz="0" w:space="0" w:color="auto"/>
        <w:left w:val="none" w:sz="0" w:space="0" w:color="auto"/>
        <w:bottom w:val="none" w:sz="0" w:space="0" w:color="auto"/>
        <w:right w:val="none" w:sz="0" w:space="0" w:color="auto"/>
      </w:divBdr>
    </w:div>
    <w:div w:id="209155608">
      <w:bodyDiv w:val="1"/>
      <w:marLeft w:val="0"/>
      <w:marRight w:val="0"/>
      <w:marTop w:val="0"/>
      <w:marBottom w:val="0"/>
      <w:divBdr>
        <w:top w:val="none" w:sz="0" w:space="0" w:color="auto"/>
        <w:left w:val="none" w:sz="0" w:space="0" w:color="auto"/>
        <w:bottom w:val="none" w:sz="0" w:space="0" w:color="auto"/>
        <w:right w:val="none" w:sz="0" w:space="0" w:color="auto"/>
      </w:divBdr>
    </w:div>
    <w:div w:id="209264928">
      <w:bodyDiv w:val="1"/>
      <w:marLeft w:val="0"/>
      <w:marRight w:val="0"/>
      <w:marTop w:val="0"/>
      <w:marBottom w:val="0"/>
      <w:divBdr>
        <w:top w:val="none" w:sz="0" w:space="0" w:color="auto"/>
        <w:left w:val="none" w:sz="0" w:space="0" w:color="auto"/>
        <w:bottom w:val="none" w:sz="0" w:space="0" w:color="auto"/>
        <w:right w:val="none" w:sz="0" w:space="0" w:color="auto"/>
      </w:divBdr>
    </w:div>
    <w:div w:id="210970081">
      <w:bodyDiv w:val="1"/>
      <w:marLeft w:val="0"/>
      <w:marRight w:val="0"/>
      <w:marTop w:val="0"/>
      <w:marBottom w:val="0"/>
      <w:divBdr>
        <w:top w:val="none" w:sz="0" w:space="0" w:color="auto"/>
        <w:left w:val="none" w:sz="0" w:space="0" w:color="auto"/>
        <w:bottom w:val="none" w:sz="0" w:space="0" w:color="auto"/>
        <w:right w:val="none" w:sz="0" w:space="0" w:color="auto"/>
      </w:divBdr>
    </w:div>
    <w:div w:id="211040588">
      <w:bodyDiv w:val="1"/>
      <w:marLeft w:val="0"/>
      <w:marRight w:val="0"/>
      <w:marTop w:val="0"/>
      <w:marBottom w:val="0"/>
      <w:divBdr>
        <w:top w:val="none" w:sz="0" w:space="0" w:color="auto"/>
        <w:left w:val="none" w:sz="0" w:space="0" w:color="auto"/>
        <w:bottom w:val="none" w:sz="0" w:space="0" w:color="auto"/>
        <w:right w:val="none" w:sz="0" w:space="0" w:color="auto"/>
      </w:divBdr>
    </w:div>
    <w:div w:id="213271061">
      <w:bodyDiv w:val="1"/>
      <w:marLeft w:val="0"/>
      <w:marRight w:val="0"/>
      <w:marTop w:val="0"/>
      <w:marBottom w:val="0"/>
      <w:divBdr>
        <w:top w:val="none" w:sz="0" w:space="0" w:color="auto"/>
        <w:left w:val="none" w:sz="0" w:space="0" w:color="auto"/>
        <w:bottom w:val="none" w:sz="0" w:space="0" w:color="auto"/>
        <w:right w:val="none" w:sz="0" w:space="0" w:color="auto"/>
      </w:divBdr>
    </w:div>
    <w:div w:id="214662717">
      <w:bodyDiv w:val="1"/>
      <w:marLeft w:val="0"/>
      <w:marRight w:val="0"/>
      <w:marTop w:val="0"/>
      <w:marBottom w:val="0"/>
      <w:divBdr>
        <w:top w:val="none" w:sz="0" w:space="0" w:color="auto"/>
        <w:left w:val="none" w:sz="0" w:space="0" w:color="auto"/>
        <w:bottom w:val="none" w:sz="0" w:space="0" w:color="auto"/>
        <w:right w:val="none" w:sz="0" w:space="0" w:color="auto"/>
      </w:divBdr>
    </w:div>
    <w:div w:id="214777950">
      <w:bodyDiv w:val="1"/>
      <w:marLeft w:val="0"/>
      <w:marRight w:val="0"/>
      <w:marTop w:val="0"/>
      <w:marBottom w:val="0"/>
      <w:divBdr>
        <w:top w:val="none" w:sz="0" w:space="0" w:color="auto"/>
        <w:left w:val="none" w:sz="0" w:space="0" w:color="auto"/>
        <w:bottom w:val="none" w:sz="0" w:space="0" w:color="auto"/>
        <w:right w:val="none" w:sz="0" w:space="0" w:color="auto"/>
      </w:divBdr>
    </w:div>
    <w:div w:id="215436050">
      <w:bodyDiv w:val="1"/>
      <w:marLeft w:val="0"/>
      <w:marRight w:val="0"/>
      <w:marTop w:val="0"/>
      <w:marBottom w:val="0"/>
      <w:divBdr>
        <w:top w:val="none" w:sz="0" w:space="0" w:color="auto"/>
        <w:left w:val="none" w:sz="0" w:space="0" w:color="auto"/>
        <w:bottom w:val="none" w:sz="0" w:space="0" w:color="auto"/>
        <w:right w:val="none" w:sz="0" w:space="0" w:color="auto"/>
      </w:divBdr>
    </w:div>
    <w:div w:id="216672004">
      <w:bodyDiv w:val="1"/>
      <w:marLeft w:val="0"/>
      <w:marRight w:val="0"/>
      <w:marTop w:val="0"/>
      <w:marBottom w:val="0"/>
      <w:divBdr>
        <w:top w:val="none" w:sz="0" w:space="0" w:color="auto"/>
        <w:left w:val="none" w:sz="0" w:space="0" w:color="auto"/>
        <w:bottom w:val="none" w:sz="0" w:space="0" w:color="auto"/>
        <w:right w:val="none" w:sz="0" w:space="0" w:color="auto"/>
      </w:divBdr>
    </w:div>
    <w:div w:id="221406102">
      <w:bodyDiv w:val="1"/>
      <w:marLeft w:val="0"/>
      <w:marRight w:val="0"/>
      <w:marTop w:val="0"/>
      <w:marBottom w:val="0"/>
      <w:divBdr>
        <w:top w:val="none" w:sz="0" w:space="0" w:color="auto"/>
        <w:left w:val="none" w:sz="0" w:space="0" w:color="auto"/>
        <w:bottom w:val="none" w:sz="0" w:space="0" w:color="auto"/>
        <w:right w:val="none" w:sz="0" w:space="0" w:color="auto"/>
      </w:divBdr>
    </w:div>
    <w:div w:id="222300709">
      <w:bodyDiv w:val="1"/>
      <w:marLeft w:val="0"/>
      <w:marRight w:val="0"/>
      <w:marTop w:val="0"/>
      <w:marBottom w:val="0"/>
      <w:divBdr>
        <w:top w:val="none" w:sz="0" w:space="0" w:color="auto"/>
        <w:left w:val="none" w:sz="0" w:space="0" w:color="auto"/>
        <w:bottom w:val="none" w:sz="0" w:space="0" w:color="auto"/>
        <w:right w:val="none" w:sz="0" w:space="0" w:color="auto"/>
      </w:divBdr>
    </w:div>
    <w:div w:id="224875736">
      <w:bodyDiv w:val="1"/>
      <w:marLeft w:val="0"/>
      <w:marRight w:val="0"/>
      <w:marTop w:val="0"/>
      <w:marBottom w:val="0"/>
      <w:divBdr>
        <w:top w:val="none" w:sz="0" w:space="0" w:color="auto"/>
        <w:left w:val="none" w:sz="0" w:space="0" w:color="auto"/>
        <w:bottom w:val="none" w:sz="0" w:space="0" w:color="auto"/>
        <w:right w:val="none" w:sz="0" w:space="0" w:color="auto"/>
      </w:divBdr>
    </w:div>
    <w:div w:id="225383849">
      <w:bodyDiv w:val="1"/>
      <w:marLeft w:val="0"/>
      <w:marRight w:val="0"/>
      <w:marTop w:val="0"/>
      <w:marBottom w:val="0"/>
      <w:divBdr>
        <w:top w:val="none" w:sz="0" w:space="0" w:color="auto"/>
        <w:left w:val="none" w:sz="0" w:space="0" w:color="auto"/>
        <w:bottom w:val="none" w:sz="0" w:space="0" w:color="auto"/>
        <w:right w:val="none" w:sz="0" w:space="0" w:color="auto"/>
      </w:divBdr>
    </w:div>
    <w:div w:id="227226826">
      <w:bodyDiv w:val="1"/>
      <w:marLeft w:val="0"/>
      <w:marRight w:val="0"/>
      <w:marTop w:val="0"/>
      <w:marBottom w:val="0"/>
      <w:divBdr>
        <w:top w:val="none" w:sz="0" w:space="0" w:color="auto"/>
        <w:left w:val="none" w:sz="0" w:space="0" w:color="auto"/>
        <w:bottom w:val="none" w:sz="0" w:space="0" w:color="auto"/>
        <w:right w:val="none" w:sz="0" w:space="0" w:color="auto"/>
      </w:divBdr>
      <w:divsChild>
        <w:div w:id="829365704">
          <w:marLeft w:val="0"/>
          <w:marRight w:val="0"/>
          <w:marTop w:val="0"/>
          <w:marBottom w:val="0"/>
          <w:divBdr>
            <w:top w:val="none" w:sz="0" w:space="0" w:color="auto"/>
            <w:left w:val="none" w:sz="0" w:space="0" w:color="auto"/>
            <w:bottom w:val="none" w:sz="0" w:space="0" w:color="auto"/>
            <w:right w:val="none" w:sz="0" w:space="0" w:color="auto"/>
          </w:divBdr>
        </w:div>
        <w:div w:id="69432092">
          <w:marLeft w:val="0"/>
          <w:marRight w:val="0"/>
          <w:marTop w:val="0"/>
          <w:marBottom w:val="0"/>
          <w:divBdr>
            <w:top w:val="none" w:sz="0" w:space="0" w:color="auto"/>
            <w:left w:val="none" w:sz="0" w:space="0" w:color="auto"/>
            <w:bottom w:val="none" w:sz="0" w:space="0" w:color="auto"/>
            <w:right w:val="none" w:sz="0" w:space="0" w:color="auto"/>
          </w:divBdr>
        </w:div>
        <w:div w:id="383216935">
          <w:marLeft w:val="0"/>
          <w:marRight w:val="0"/>
          <w:marTop w:val="0"/>
          <w:marBottom w:val="0"/>
          <w:divBdr>
            <w:top w:val="none" w:sz="0" w:space="0" w:color="auto"/>
            <w:left w:val="none" w:sz="0" w:space="0" w:color="auto"/>
            <w:bottom w:val="none" w:sz="0" w:space="0" w:color="auto"/>
            <w:right w:val="none" w:sz="0" w:space="0" w:color="auto"/>
          </w:divBdr>
        </w:div>
        <w:div w:id="405417059">
          <w:marLeft w:val="0"/>
          <w:marRight w:val="0"/>
          <w:marTop w:val="0"/>
          <w:marBottom w:val="0"/>
          <w:divBdr>
            <w:top w:val="none" w:sz="0" w:space="0" w:color="auto"/>
            <w:left w:val="none" w:sz="0" w:space="0" w:color="auto"/>
            <w:bottom w:val="none" w:sz="0" w:space="0" w:color="auto"/>
            <w:right w:val="none" w:sz="0" w:space="0" w:color="auto"/>
          </w:divBdr>
        </w:div>
        <w:div w:id="1836259907">
          <w:marLeft w:val="0"/>
          <w:marRight w:val="0"/>
          <w:marTop w:val="0"/>
          <w:marBottom w:val="0"/>
          <w:divBdr>
            <w:top w:val="none" w:sz="0" w:space="0" w:color="auto"/>
            <w:left w:val="none" w:sz="0" w:space="0" w:color="auto"/>
            <w:bottom w:val="none" w:sz="0" w:space="0" w:color="auto"/>
            <w:right w:val="none" w:sz="0" w:space="0" w:color="auto"/>
          </w:divBdr>
        </w:div>
      </w:divsChild>
    </w:div>
    <w:div w:id="227765339">
      <w:bodyDiv w:val="1"/>
      <w:marLeft w:val="0"/>
      <w:marRight w:val="0"/>
      <w:marTop w:val="0"/>
      <w:marBottom w:val="0"/>
      <w:divBdr>
        <w:top w:val="none" w:sz="0" w:space="0" w:color="auto"/>
        <w:left w:val="none" w:sz="0" w:space="0" w:color="auto"/>
        <w:bottom w:val="none" w:sz="0" w:space="0" w:color="auto"/>
        <w:right w:val="none" w:sz="0" w:space="0" w:color="auto"/>
      </w:divBdr>
    </w:div>
    <w:div w:id="228686500">
      <w:bodyDiv w:val="1"/>
      <w:marLeft w:val="0"/>
      <w:marRight w:val="0"/>
      <w:marTop w:val="0"/>
      <w:marBottom w:val="0"/>
      <w:divBdr>
        <w:top w:val="none" w:sz="0" w:space="0" w:color="auto"/>
        <w:left w:val="none" w:sz="0" w:space="0" w:color="auto"/>
        <w:bottom w:val="none" w:sz="0" w:space="0" w:color="auto"/>
        <w:right w:val="none" w:sz="0" w:space="0" w:color="auto"/>
      </w:divBdr>
    </w:div>
    <w:div w:id="229846850">
      <w:bodyDiv w:val="1"/>
      <w:marLeft w:val="0"/>
      <w:marRight w:val="0"/>
      <w:marTop w:val="0"/>
      <w:marBottom w:val="0"/>
      <w:divBdr>
        <w:top w:val="none" w:sz="0" w:space="0" w:color="auto"/>
        <w:left w:val="none" w:sz="0" w:space="0" w:color="auto"/>
        <w:bottom w:val="none" w:sz="0" w:space="0" w:color="auto"/>
        <w:right w:val="none" w:sz="0" w:space="0" w:color="auto"/>
      </w:divBdr>
    </w:div>
    <w:div w:id="231356167">
      <w:bodyDiv w:val="1"/>
      <w:marLeft w:val="0"/>
      <w:marRight w:val="0"/>
      <w:marTop w:val="0"/>
      <w:marBottom w:val="0"/>
      <w:divBdr>
        <w:top w:val="none" w:sz="0" w:space="0" w:color="auto"/>
        <w:left w:val="none" w:sz="0" w:space="0" w:color="auto"/>
        <w:bottom w:val="none" w:sz="0" w:space="0" w:color="auto"/>
        <w:right w:val="none" w:sz="0" w:space="0" w:color="auto"/>
      </w:divBdr>
    </w:div>
    <w:div w:id="236985361">
      <w:bodyDiv w:val="1"/>
      <w:marLeft w:val="0"/>
      <w:marRight w:val="0"/>
      <w:marTop w:val="0"/>
      <w:marBottom w:val="0"/>
      <w:divBdr>
        <w:top w:val="none" w:sz="0" w:space="0" w:color="auto"/>
        <w:left w:val="none" w:sz="0" w:space="0" w:color="auto"/>
        <w:bottom w:val="none" w:sz="0" w:space="0" w:color="auto"/>
        <w:right w:val="none" w:sz="0" w:space="0" w:color="auto"/>
      </w:divBdr>
    </w:div>
    <w:div w:id="239289814">
      <w:bodyDiv w:val="1"/>
      <w:marLeft w:val="0"/>
      <w:marRight w:val="0"/>
      <w:marTop w:val="0"/>
      <w:marBottom w:val="0"/>
      <w:divBdr>
        <w:top w:val="none" w:sz="0" w:space="0" w:color="auto"/>
        <w:left w:val="none" w:sz="0" w:space="0" w:color="auto"/>
        <w:bottom w:val="none" w:sz="0" w:space="0" w:color="auto"/>
        <w:right w:val="none" w:sz="0" w:space="0" w:color="auto"/>
      </w:divBdr>
    </w:div>
    <w:div w:id="240723033">
      <w:bodyDiv w:val="1"/>
      <w:marLeft w:val="0"/>
      <w:marRight w:val="0"/>
      <w:marTop w:val="0"/>
      <w:marBottom w:val="0"/>
      <w:divBdr>
        <w:top w:val="none" w:sz="0" w:space="0" w:color="auto"/>
        <w:left w:val="none" w:sz="0" w:space="0" w:color="auto"/>
        <w:bottom w:val="none" w:sz="0" w:space="0" w:color="auto"/>
        <w:right w:val="none" w:sz="0" w:space="0" w:color="auto"/>
      </w:divBdr>
    </w:div>
    <w:div w:id="248582685">
      <w:bodyDiv w:val="1"/>
      <w:marLeft w:val="0"/>
      <w:marRight w:val="0"/>
      <w:marTop w:val="0"/>
      <w:marBottom w:val="0"/>
      <w:divBdr>
        <w:top w:val="none" w:sz="0" w:space="0" w:color="auto"/>
        <w:left w:val="none" w:sz="0" w:space="0" w:color="auto"/>
        <w:bottom w:val="none" w:sz="0" w:space="0" w:color="auto"/>
        <w:right w:val="none" w:sz="0" w:space="0" w:color="auto"/>
      </w:divBdr>
    </w:div>
    <w:div w:id="249893289">
      <w:bodyDiv w:val="1"/>
      <w:marLeft w:val="0"/>
      <w:marRight w:val="0"/>
      <w:marTop w:val="0"/>
      <w:marBottom w:val="0"/>
      <w:divBdr>
        <w:top w:val="none" w:sz="0" w:space="0" w:color="auto"/>
        <w:left w:val="none" w:sz="0" w:space="0" w:color="auto"/>
        <w:bottom w:val="none" w:sz="0" w:space="0" w:color="auto"/>
        <w:right w:val="none" w:sz="0" w:space="0" w:color="auto"/>
      </w:divBdr>
    </w:div>
    <w:div w:id="253323071">
      <w:bodyDiv w:val="1"/>
      <w:marLeft w:val="0"/>
      <w:marRight w:val="0"/>
      <w:marTop w:val="0"/>
      <w:marBottom w:val="0"/>
      <w:divBdr>
        <w:top w:val="none" w:sz="0" w:space="0" w:color="auto"/>
        <w:left w:val="none" w:sz="0" w:space="0" w:color="auto"/>
        <w:bottom w:val="none" w:sz="0" w:space="0" w:color="auto"/>
        <w:right w:val="none" w:sz="0" w:space="0" w:color="auto"/>
      </w:divBdr>
    </w:div>
    <w:div w:id="254411403">
      <w:bodyDiv w:val="1"/>
      <w:marLeft w:val="0"/>
      <w:marRight w:val="0"/>
      <w:marTop w:val="0"/>
      <w:marBottom w:val="0"/>
      <w:divBdr>
        <w:top w:val="none" w:sz="0" w:space="0" w:color="auto"/>
        <w:left w:val="none" w:sz="0" w:space="0" w:color="auto"/>
        <w:bottom w:val="none" w:sz="0" w:space="0" w:color="auto"/>
        <w:right w:val="none" w:sz="0" w:space="0" w:color="auto"/>
      </w:divBdr>
    </w:div>
    <w:div w:id="255790783">
      <w:bodyDiv w:val="1"/>
      <w:marLeft w:val="0"/>
      <w:marRight w:val="0"/>
      <w:marTop w:val="0"/>
      <w:marBottom w:val="0"/>
      <w:divBdr>
        <w:top w:val="none" w:sz="0" w:space="0" w:color="auto"/>
        <w:left w:val="none" w:sz="0" w:space="0" w:color="auto"/>
        <w:bottom w:val="none" w:sz="0" w:space="0" w:color="auto"/>
        <w:right w:val="none" w:sz="0" w:space="0" w:color="auto"/>
      </w:divBdr>
    </w:div>
    <w:div w:id="259025339">
      <w:bodyDiv w:val="1"/>
      <w:marLeft w:val="0"/>
      <w:marRight w:val="0"/>
      <w:marTop w:val="0"/>
      <w:marBottom w:val="0"/>
      <w:divBdr>
        <w:top w:val="none" w:sz="0" w:space="0" w:color="auto"/>
        <w:left w:val="none" w:sz="0" w:space="0" w:color="auto"/>
        <w:bottom w:val="none" w:sz="0" w:space="0" w:color="auto"/>
        <w:right w:val="none" w:sz="0" w:space="0" w:color="auto"/>
      </w:divBdr>
    </w:div>
    <w:div w:id="260576743">
      <w:bodyDiv w:val="1"/>
      <w:marLeft w:val="0"/>
      <w:marRight w:val="0"/>
      <w:marTop w:val="0"/>
      <w:marBottom w:val="0"/>
      <w:divBdr>
        <w:top w:val="none" w:sz="0" w:space="0" w:color="auto"/>
        <w:left w:val="none" w:sz="0" w:space="0" w:color="auto"/>
        <w:bottom w:val="none" w:sz="0" w:space="0" w:color="auto"/>
        <w:right w:val="none" w:sz="0" w:space="0" w:color="auto"/>
      </w:divBdr>
    </w:div>
    <w:div w:id="262423954">
      <w:bodyDiv w:val="1"/>
      <w:marLeft w:val="0"/>
      <w:marRight w:val="0"/>
      <w:marTop w:val="0"/>
      <w:marBottom w:val="0"/>
      <w:divBdr>
        <w:top w:val="none" w:sz="0" w:space="0" w:color="auto"/>
        <w:left w:val="none" w:sz="0" w:space="0" w:color="auto"/>
        <w:bottom w:val="none" w:sz="0" w:space="0" w:color="auto"/>
        <w:right w:val="none" w:sz="0" w:space="0" w:color="auto"/>
      </w:divBdr>
    </w:div>
    <w:div w:id="262615644">
      <w:bodyDiv w:val="1"/>
      <w:marLeft w:val="0"/>
      <w:marRight w:val="0"/>
      <w:marTop w:val="0"/>
      <w:marBottom w:val="0"/>
      <w:divBdr>
        <w:top w:val="none" w:sz="0" w:space="0" w:color="auto"/>
        <w:left w:val="none" w:sz="0" w:space="0" w:color="auto"/>
        <w:bottom w:val="none" w:sz="0" w:space="0" w:color="auto"/>
        <w:right w:val="none" w:sz="0" w:space="0" w:color="auto"/>
      </w:divBdr>
    </w:div>
    <w:div w:id="263146713">
      <w:bodyDiv w:val="1"/>
      <w:marLeft w:val="0"/>
      <w:marRight w:val="0"/>
      <w:marTop w:val="0"/>
      <w:marBottom w:val="0"/>
      <w:divBdr>
        <w:top w:val="none" w:sz="0" w:space="0" w:color="auto"/>
        <w:left w:val="none" w:sz="0" w:space="0" w:color="auto"/>
        <w:bottom w:val="none" w:sz="0" w:space="0" w:color="auto"/>
        <w:right w:val="none" w:sz="0" w:space="0" w:color="auto"/>
      </w:divBdr>
    </w:div>
    <w:div w:id="263929333">
      <w:bodyDiv w:val="1"/>
      <w:marLeft w:val="0"/>
      <w:marRight w:val="0"/>
      <w:marTop w:val="0"/>
      <w:marBottom w:val="0"/>
      <w:divBdr>
        <w:top w:val="none" w:sz="0" w:space="0" w:color="auto"/>
        <w:left w:val="none" w:sz="0" w:space="0" w:color="auto"/>
        <w:bottom w:val="none" w:sz="0" w:space="0" w:color="auto"/>
        <w:right w:val="none" w:sz="0" w:space="0" w:color="auto"/>
      </w:divBdr>
    </w:div>
    <w:div w:id="265424007">
      <w:bodyDiv w:val="1"/>
      <w:marLeft w:val="0"/>
      <w:marRight w:val="0"/>
      <w:marTop w:val="0"/>
      <w:marBottom w:val="0"/>
      <w:divBdr>
        <w:top w:val="none" w:sz="0" w:space="0" w:color="auto"/>
        <w:left w:val="none" w:sz="0" w:space="0" w:color="auto"/>
        <w:bottom w:val="none" w:sz="0" w:space="0" w:color="auto"/>
        <w:right w:val="none" w:sz="0" w:space="0" w:color="auto"/>
      </w:divBdr>
    </w:div>
    <w:div w:id="267545341">
      <w:bodyDiv w:val="1"/>
      <w:marLeft w:val="0"/>
      <w:marRight w:val="0"/>
      <w:marTop w:val="0"/>
      <w:marBottom w:val="0"/>
      <w:divBdr>
        <w:top w:val="none" w:sz="0" w:space="0" w:color="auto"/>
        <w:left w:val="none" w:sz="0" w:space="0" w:color="auto"/>
        <w:bottom w:val="none" w:sz="0" w:space="0" w:color="auto"/>
        <w:right w:val="none" w:sz="0" w:space="0" w:color="auto"/>
      </w:divBdr>
    </w:div>
    <w:div w:id="269901083">
      <w:bodyDiv w:val="1"/>
      <w:marLeft w:val="0"/>
      <w:marRight w:val="0"/>
      <w:marTop w:val="0"/>
      <w:marBottom w:val="0"/>
      <w:divBdr>
        <w:top w:val="none" w:sz="0" w:space="0" w:color="auto"/>
        <w:left w:val="none" w:sz="0" w:space="0" w:color="auto"/>
        <w:bottom w:val="none" w:sz="0" w:space="0" w:color="auto"/>
        <w:right w:val="none" w:sz="0" w:space="0" w:color="auto"/>
      </w:divBdr>
    </w:div>
    <w:div w:id="271741197">
      <w:bodyDiv w:val="1"/>
      <w:marLeft w:val="0"/>
      <w:marRight w:val="0"/>
      <w:marTop w:val="0"/>
      <w:marBottom w:val="0"/>
      <w:divBdr>
        <w:top w:val="none" w:sz="0" w:space="0" w:color="auto"/>
        <w:left w:val="none" w:sz="0" w:space="0" w:color="auto"/>
        <w:bottom w:val="none" w:sz="0" w:space="0" w:color="auto"/>
        <w:right w:val="none" w:sz="0" w:space="0" w:color="auto"/>
      </w:divBdr>
    </w:div>
    <w:div w:id="272173384">
      <w:bodyDiv w:val="1"/>
      <w:marLeft w:val="0"/>
      <w:marRight w:val="0"/>
      <w:marTop w:val="0"/>
      <w:marBottom w:val="0"/>
      <w:divBdr>
        <w:top w:val="none" w:sz="0" w:space="0" w:color="auto"/>
        <w:left w:val="none" w:sz="0" w:space="0" w:color="auto"/>
        <w:bottom w:val="none" w:sz="0" w:space="0" w:color="auto"/>
        <w:right w:val="none" w:sz="0" w:space="0" w:color="auto"/>
      </w:divBdr>
    </w:div>
    <w:div w:id="273948714">
      <w:bodyDiv w:val="1"/>
      <w:marLeft w:val="0"/>
      <w:marRight w:val="0"/>
      <w:marTop w:val="0"/>
      <w:marBottom w:val="0"/>
      <w:divBdr>
        <w:top w:val="none" w:sz="0" w:space="0" w:color="auto"/>
        <w:left w:val="none" w:sz="0" w:space="0" w:color="auto"/>
        <w:bottom w:val="none" w:sz="0" w:space="0" w:color="auto"/>
        <w:right w:val="none" w:sz="0" w:space="0" w:color="auto"/>
      </w:divBdr>
    </w:div>
    <w:div w:id="275140282">
      <w:bodyDiv w:val="1"/>
      <w:marLeft w:val="0"/>
      <w:marRight w:val="0"/>
      <w:marTop w:val="0"/>
      <w:marBottom w:val="0"/>
      <w:divBdr>
        <w:top w:val="none" w:sz="0" w:space="0" w:color="auto"/>
        <w:left w:val="none" w:sz="0" w:space="0" w:color="auto"/>
        <w:bottom w:val="none" w:sz="0" w:space="0" w:color="auto"/>
        <w:right w:val="none" w:sz="0" w:space="0" w:color="auto"/>
      </w:divBdr>
    </w:div>
    <w:div w:id="275331134">
      <w:bodyDiv w:val="1"/>
      <w:marLeft w:val="0"/>
      <w:marRight w:val="0"/>
      <w:marTop w:val="0"/>
      <w:marBottom w:val="0"/>
      <w:divBdr>
        <w:top w:val="none" w:sz="0" w:space="0" w:color="auto"/>
        <w:left w:val="none" w:sz="0" w:space="0" w:color="auto"/>
        <w:bottom w:val="none" w:sz="0" w:space="0" w:color="auto"/>
        <w:right w:val="none" w:sz="0" w:space="0" w:color="auto"/>
      </w:divBdr>
    </w:div>
    <w:div w:id="276719404">
      <w:bodyDiv w:val="1"/>
      <w:marLeft w:val="0"/>
      <w:marRight w:val="0"/>
      <w:marTop w:val="0"/>
      <w:marBottom w:val="0"/>
      <w:divBdr>
        <w:top w:val="none" w:sz="0" w:space="0" w:color="auto"/>
        <w:left w:val="none" w:sz="0" w:space="0" w:color="auto"/>
        <w:bottom w:val="none" w:sz="0" w:space="0" w:color="auto"/>
        <w:right w:val="none" w:sz="0" w:space="0" w:color="auto"/>
      </w:divBdr>
    </w:div>
    <w:div w:id="278336226">
      <w:bodyDiv w:val="1"/>
      <w:marLeft w:val="0"/>
      <w:marRight w:val="0"/>
      <w:marTop w:val="0"/>
      <w:marBottom w:val="0"/>
      <w:divBdr>
        <w:top w:val="none" w:sz="0" w:space="0" w:color="auto"/>
        <w:left w:val="none" w:sz="0" w:space="0" w:color="auto"/>
        <w:bottom w:val="none" w:sz="0" w:space="0" w:color="auto"/>
        <w:right w:val="none" w:sz="0" w:space="0" w:color="auto"/>
      </w:divBdr>
    </w:div>
    <w:div w:id="279460202">
      <w:bodyDiv w:val="1"/>
      <w:marLeft w:val="0"/>
      <w:marRight w:val="0"/>
      <w:marTop w:val="0"/>
      <w:marBottom w:val="0"/>
      <w:divBdr>
        <w:top w:val="none" w:sz="0" w:space="0" w:color="auto"/>
        <w:left w:val="none" w:sz="0" w:space="0" w:color="auto"/>
        <w:bottom w:val="none" w:sz="0" w:space="0" w:color="auto"/>
        <w:right w:val="none" w:sz="0" w:space="0" w:color="auto"/>
      </w:divBdr>
    </w:div>
    <w:div w:id="284578976">
      <w:bodyDiv w:val="1"/>
      <w:marLeft w:val="0"/>
      <w:marRight w:val="0"/>
      <w:marTop w:val="0"/>
      <w:marBottom w:val="0"/>
      <w:divBdr>
        <w:top w:val="none" w:sz="0" w:space="0" w:color="auto"/>
        <w:left w:val="none" w:sz="0" w:space="0" w:color="auto"/>
        <w:bottom w:val="none" w:sz="0" w:space="0" w:color="auto"/>
        <w:right w:val="none" w:sz="0" w:space="0" w:color="auto"/>
      </w:divBdr>
    </w:div>
    <w:div w:id="286475997">
      <w:bodyDiv w:val="1"/>
      <w:marLeft w:val="0"/>
      <w:marRight w:val="0"/>
      <w:marTop w:val="0"/>
      <w:marBottom w:val="0"/>
      <w:divBdr>
        <w:top w:val="none" w:sz="0" w:space="0" w:color="auto"/>
        <w:left w:val="none" w:sz="0" w:space="0" w:color="auto"/>
        <w:bottom w:val="none" w:sz="0" w:space="0" w:color="auto"/>
        <w:right w:val="none" w:sz="0" w:space="0" w:color="auto"/>
      </w:divBdr>
    </w:div>
    <w:div w:id="289480398">
      <w:bodyDiv w:val="1"/>
      <w:marLeft w:val="0"/>
      <w:marRight w:val="0"/>
      <w:marTop w:val="0"/>
      <w:marBottom w:val="0"/>
      <w:divBdr>
        <w:top w:val="none" w:sz="0" w:space="0" w:color="auto"/>
        <w:left w:val="none" w:sz="0" w:space="0" w:color="auto"/>
        <w:bottom w:val="none" w:sz="0" w:space="0" w:color="auto"/>
        <w:right w:val="none" w:sz="0" w:space="0" w:color="auto"/>
      </w:divBdr>
    </w:div>
    <w:div w:id="289946742">
      <w:bodyDiv w:val="1"/>
      <w:marLeft w:val="0"/>
      <w:marRight w:val="0"/>
      <w:marTop w:val="0"/>
      <w:marBottom w:val="0"/>
      <w:divBdr>
        <w:top w:val="none" w:sz="0" w:space="0" w:color="auto"/>
        <w:left w:val="none" w:sz="0" w:space="0" w:color="auto"/>
        <w:bottom w:val="none" w:sz="0" w:space="0" w:color="auto"/>
        <w:right w:val="none" w:sz="0" w:space="0" w:color="auto"/>
      </w:divBdr>
    </w:div>
    <w:div w:id="291600299">
      <w:bodyDiv w:val="1"/>
      <w:marLeft w:val="0"/>
      <w:marRight w:val="0"/>
      <w:marTop w:val="0"/>
      <w:marBottom w:val="0"/>
      <w:divBdr>
        <w:top w:val="none" w:sz="0" w:space="0" w:color="auto"/>
        <w:left w:val="none" w:sz="0" w:space="0" w:color="auto"/>
        <w:bottom w:val="none" w:sz="0" w:space="0" w:color="auto"/>
        <w:right w:val="none" w:sz="0" w:space="0" w:color="auto"/>
      </w:divBdr>
    </w:div>
    <w:div w:id="293559966">
      <w:bodyDiv w:val="1"/>
      <w:marLeft w:val="0"/>
      <w:marRight w:val="0"/>
      <w:marTop w:val="0"/>
      <w:marBottom w:val="0"/>
      <w:divBdr>
        <w:top w:val="none" w:sz="0" w:space="0" w:color="auto"/>
        <w:left w:val="none" w:sz="0" w:space="0" w:color="auto"/>
        <w:bottom w:val="none" w:sz="0" w:space="0" w:color="auto"/>
        <w:right w:val="none" w:sz="0" w:space="0" w:color="auto"/>
      </w:divBdr>
    </w:div>
    <w:div w:id="295988870">
      <w:bodyDiv w:val="1"/>
      <w:marLeft w:val="0"/>
      <w:marRight w:val="0"/>
      <w:marTop w:val="0"/>
      <w:marBottom w:val="0"/>
      <w:divBdr>
        <w:top w:val="none" w:sz="0" w:space="0" w:color="auto"/>
        <w:left w:val="none" w:sz="0" w:space="0" w:color="auto"/>
        <w:bottom w:val="none" w:sz="0" w:space="0" w:color="auto"/>
        <w:right w:val="none" w:sz="0" w:space="0" w:color="auto"/>
      </w:divBdr>
    </w:div>
    <w:div w:id="309209089">
      <w:bodyDiv w:val="1"/>
      <w:marLeft w:val="0"/>
      <w:marRight w:val="0"/>
      <w:marTop w:val="0"/>
      <w:marBottom w:val="0"/>
      <w:divBdr>
        <w:top w:val="none" w:sz="0" w:space="0" w:color="auto"/>
        <w:left w:val="none" w:sz="0" w:space="0" w:color="auto"/>
        <w:bottom w:val="none" w:sz="0" w:space="0" w:color="auto"/>
        <w:right w:val="none" w:sz="0" w:space="0" w:color="auto"/>
      </w:divBdr>
    </w:div>
    <w:div w:id="310646672">
      <w:bodyDiv w:val="1"/>
      <w:marLeft w:val="0"/>
      <w:marRight w:val="0"/>
      <w:marTop w:val="0"/>
      <w:marBottom w:val="0"/>
      <w:divBdr>
        <w:top w:val="none" w:sz="0" w:space="0" w:color="auto"/>
        <w:left w:val="none" w:sz="0" w:space="0" w:color="auto"/>
        <w:bottom w:val="none" w:sz="0" w:space="0" w:color="auto"/>
        <w:right w:val="none" w:sz="0" w:space="0" w:color="auto"/>
      </w:divBdr>
    </w:div>
    <w:div w:id="312835606">
      <w:bodyDiv w:val="1"/>
      <w:marLeft w:val="0"/>
      <w:marRight w:val="0"/>
      <w:marTop w:val="0"/>
      <w:marBottom w:val="0"/>
      <w:divBdr>
        <w:top w:val="none" w:sz="0" w:space="0" w:color="auto"/>
        <w:left w:val="none" w:sz="0" w:space="0" w:color="auto"/>
        <w:bottom w:val="none" w:sz="0" w:space="0" w:color="auto"/>
        <w:right w:val="none" w:sz="0" w:space="0" w:color="auto"/>
      </w:divBdr>
    </w:div>
    <w:div w:id="319576351">
      <w:bodyDiv w:val="1"/>
      <w:marLeft w:val="0"/>
      <w:marRight w:val="0"/>
      <w:marTop w:val="0"/>
      <w:marBottom w:val="0"/>
      <w:divBdr>
        <w:top w:val="none" w:sz="0" w:space="0" w:color="auto"/>
        <w:left w:val="none" w:sz="0" w:space="0" w:color="auto"/>
        <w:bottom w:val="none" w:sz="0" w:space="0" w:color="auto"/>
        <w:right w:val="none" w:sz="0" w:space="0" w:color="auto"/>
      </w:divBdr>
    </w:div>
    <w:div w:id="323246929">
      <w:bodyDiv w:val="1"/>
      <w:marLeft w:val="0"/>
      <w:marRight w:val="0"/>
      <w:marTop w:val="0"/>
      <w:marBottom w:val="0"/>
      <w:divBdr>
        <w:top w:val="none" w:sz="0" w:space="0" w:color="auto"/>
        <w:left w:val="none" w:sz="0" w:space="0" w:color="auto"/>
        <w:bottom w:val="none" w:sz="0" w:space="0" w:color="auto"/>
        <w:right w:val="none" w:sz="0" w:space="0" w:color="auto"/>
      </w:divBdr>
    </w:div>
    <w:div w:id="324674268">
      <w:bodyDiv w:val="1"/>
      <w:marLeft w:val="0"/>
      <w:marRight w:val="0"/>
      <w:marTop w:val="0"/>
      <w:marBottom w:val="0"/>
      <w:divBdr>
        <w:top w:val="none" w:sz="0" w:space="0" w:color="auto"/>
        <w:left w:val="none" w:sz="0" w:space="0" w:color="auto"/>
        <w:bottom w:val="none" w:sz="0" w:space="0" w:color="auto"/>
        <w:right w:val="none" w:sz="0" w:space="0" w:color="auto"/>
      </w:divBdr>
    </w:div>
    <w:div w:id="325862659">
      <w:bodyDiv w:val="1"/>
      <w:marLeft w:val="0"/>
      <w:marRight w:val="0"/>
      <w:marTop w:val="0"/>
      <w:marBottom w:val="0"/>
      <w:divBdr>
        <w:top w:val="none" w:sz="0" w:space="0" w:color="auto"/>
        <w:left w:val="none" w:sz="0" w:space="0" w:color="auto"/>
        <w:bottom w:val="none" w:sz="0" w:space="0" w:color="auto"/>
        <w:right w:val="none" w:sz="0" w:space="0" w:color="auto"/>
      </w:divBdr>
    </w:div>
    <w:div w:id="326439635">
      <w:bodyDiv w:val="1"/>
      <w:marLeft w:val="0"/>
      <w:marRight w:val="0"/>
      <w:marTop w:val="0"/>
      <w:marBottom w:val="0"/>
      <w:divBdr>
        <w:top w:val="none" w:sz="0" w:space="0" w:color="auto"/>
        <w:left w:val="none" w:sz="0" w:space="0" w:color="auto"/>
        <w:bottom w:val="none" w:sz="0" w:space="0" w:color="auto"/>
        <w:right w:val="none" w:sz="0" w:space="0" w:color="auto"/>
      </w:divBdr>
    </w:div>
    <w:div w:id="332539253">
      <w:bodyDiv w:val="1"/>
      <w:marLeft w:val="0"/>
      <w:marRight w:val="0"/>
      <w:marTop w:val="0"/>
      <w:marBottom w:val="0"/>
      <w:divBdr>
        <w:top w:val="none" w:sz="0" w:space="0" w:color="auto"/>
        <w:left w:val="none" w:sz="0" w:space="0" w:color="auto"/>
        <w:bottom w:val="none" w:sz="0" w:space="0" w:color="auto"/>
        <w:right w:val="none" w:sz="0" w:space="0" w:color="auto"/>
      </w:divBdr>
    </w:div>
    <w:div w:id="337393753">
      <w:bodyDiv w:val="1"/>
      <w:marLeft w:val="0"/>
      <w:marRight w:val="0"/>
      <w:marTop w:val="0"/>
      <w:marBottom w:val="0"/>
      <w:divBdr>
        <w:top w:val="none" w:sz="0" w:space="0" w:color="auto"/>
        <w:left w:val="none" w:sz="0" w:space="0" w:color="auto"/>
        <w:bottom w:val="none" w:sz="0" w:space="0" w:color="auto"/>
        <w:right w:val="none" w:sz="0" w:space="0" w:color="auto"/>
      </w:divBdr>
    </w:div>
    <w:div w:id="340281835">
      <w:bodyDiv w:val="1"/>
      <w:marLeft w:val="0"/>
      <w:marRight w:val="0"/>
      <w:marTop w:val="0"/>
      <w:marBottom w:val="0"/>
      <w:divBdr>
        <w:top w:val="none" w:sz="0" w:space="0" w:color="auto"/>
        <w:left w:val="none" w:sz="0" w:space="0" w:color="auto"/>
        <w:bottom w:val="none" w:sz="0" w:space="0" w:color="auto"/>
        <w:right w:val="none" w:sz="0" w:space="0" w:color="auto"/>
      </w:divBdr>
    </w:div>
    <w:div w:id="345787946">
      <w:bodyDiv w:val="1"/>
      <w:marLeft w:val="0"/>
      <w:marRight w:val="0"/>
      <w:marTop w:val="0"/>
      <w:marBottom w:val="0"/>
      <w:divBdr>
        <w:top w:val="none" w:sz="0" w:space="0" w:color="auto"/>
        <w:left w:val="none" w:sz="0" w:space="0" w:color="auto"/>
        <w:bottom w:val="none" w:sz="0" w:space="0" w:color="auto"/>
        <w:right w:val="none" w:sz="0" w:space="0" w:color="auto"/>
      </w:divBdr>
    </w:div>
    <w:div w:id="347022342">
      <w:bodyDiv w:val="1"/>
      <w:marLeft w:val="0"/>
      <w:marRight w:val="0"/>
      <w:marTop w:val="0"/>
      <w:marBottom w:val="0"/>
      <w:divBdr>
        <w:top w:val="none" w:sz="0" w:space="0" w:color="auto"/>
        <w:left w:val="none" w:sz="0" w:space="0" w:color="auto"/>
        <w:bottom w:val="none" w:sz="0" w:space="0" w:color="auto"/>
        <w:right w:val="none" w:sz="0" w:space="0" w:color="auto"/>
      </w:divBdr>
    </w:div>
    <w:div w:id="347100495">
      <w:bodyDiv w:val="1"/>
      <w:marLeft w:val="0"/>
      <w:marRight w:val="0"/>
      <w:marTop w:val="0"/>
      <w:marBottom w:val="0"/>
      <w:divBdr>
        <w:top w:val="none" w:sz="0" w:space="0" w:color="auto"/>
        <w:left w:val="none" w:sz="0" w:space="0" w:color="auto"/>
        <w:bottom w:val="none" w:sz="0" w:space="0" w:color="auto"/>
        <w:right w:val="none" w:sz="0" w:space="0" w:color="auto"/>
      </w:divBdr>
    </w:div>
    <w:div w:id="349067639">
      <w:bodyDiv w:val="1"/>
      <w:marLeft w:val="0"/>
      <w:marRight w:val="0"/>
      <w:marTop w:val="0"/>
      <w:marBottom w:val="0"/>
      <w:divBdr>
        <w:top w:val="none" w:sz="0" w:space="0" w:color="auto"/>
        <w:left w:val="none" w:sz="0" w:space="0" w:color="auto"/>
        <w:bottom w:val="none" w:sz="0" w:space="0" w:color="auto"/>
        <w:right w:val="none" w:sz="0" w:space="0" w:color="auto"/>
      </w:divBdr>
    </w:div>
    <w:div w:id="349570745">
      <w:bodyDiv w:val="1"/>
      <w:marLeft w:val="0"/>
      <w:marRight w:val="0"/>
      <w:marTop w:val="0"/>
      <w:marBottom w:val="0"/>
      <w:divBdr>
        <w:top w:val="none" w:sz="0" w:space="0" w:color="auto"/>
        <w:left w:val="none" w:sz="0" w:space="0" w:color="auto"/>
        <w:bottom w:val="none" w:sz="0" w:space="0" w:color="auto"/>
        <w:right w:val="none" w:sz="0" w:space="0" w:color="auto"/>
      </w:divBdr>
    </w:div>
    <w:div w:id="350645132">
      <w:bodyDiv w:val="1"/>
      <w:marLeft w:val="0"/>
      <w:marRight w:val="0"/>
      <w:marTop w:val="0"/>
      <w:marBottom w:val="0"/>
      <w:divBdr>
        <w:top w:val="none" w:sz="0" w:space="0" w:color="auto"/>
        <w:left w:val="none" w:sz="0" w:space="0" w:color="auto"/>
        <w:bottom w:val="none" w:sz="0" w:space="0" w:color="auto"/>
        <w:right w:val="none" w:sz="0" w:space="0" w:color="auto"/>
      </w:divBdr>
    </w:div>
    <w:div w:id="350954394">
      <w:bodyDiv w:val="1"/>
      <w:marLeft w:val="0"/>
      <w:marRight w:val="0"/>
      <w:marTop w:val="0"/>
      <w:marBottom w:val="0"/>
      <w:divBdr>
        <w:top w:val="none" w:sz="0" w:space="0" w:color="auto"/>
        <w:left w:val="none" w:sz="0" w:space="0" w:color="auto"/>
        <w:bottom w:val="none" w:sz="0" w:space="0" w:color="auto"/>
        <w:right w:val="none" w:sz="0" w:space="0" w:color="auto"/>
      </w:divBdr>
    </w:div>
    <w:div w:id="355009558">
      <w:bodyDiv w:val="1"/>
      <w:marLeft w:val="0"/>
      <w:marRight w:val="0"/>
      <w:marTop w:val="0"/>
      <w:marBottom w:val="0"/>
      <w:divBdr>
        <w:top w:val="none" w:sz="0" w:space="0" w:color="auto"/>
        <w:left w:val="none" w:sz="0" w:space="0" w:color="auto"/>
        <w:bottom w:val="none" w:sz="0" w:space="0" w:color="auto"/>
        <w:right w:val="none" w:sz="0" w:space="0" w:color="auto"/>
      </w:divBdr>
    </w:div>
    <w:div w:id="355811116">
      <w:bodyDiv w:val="1"/>
      <w:marLeft w:val="0"/>
      <w:marRight w:val="0"/>
      <w:marTop w:val="0"/>
      <w:marBottom w:val="0"/>
      <w:divBdr>
        <w:top w:val="none" w:sz="0" w:space="0" w:color="auto"/>
        <w:left w:val="none" w:sz="0" w:space="0" w:color="auto"/>
        <w:bottom w:val="none" w:sz="0" w:space="0" w:color="auto"/>
        <w:right w:val="none" w:sz="0" w:space="0" w:color="auto"/>
      </w:divBdr>
    </w:div>
    <w:div w:id="358043193">
      <w:bodyDiv w:val="1"/>
      <w:marLeft w:val="0"/>
      <w:marRight w:val="0"/>
      <w:marTop w:val="0"/>
      <w:marBottom w:val="0"/>
      <w:divBdr>
        <w:top w:val="none" w:sz="0" w:space="0" w:color="auto"/>
        <w:left w:val="none" w:sz="0" w:space="0" w:color="auto"/>
        <w:bottom w:val="none" w:sz="0" w:space="0" w:color="auto"/>
        <w:right w:val="none" w:sz="0" w:space="0" w:color="auto"/>
      </w:divBdr>
    </w:div>
    <w:div w:id="360399487">
      <w:bodyDiv w:val="1"/>
      <w:marLeft w:val="0"/>
      <w:marRight w:val="0"/>
      <w:marTop w:val="0"/>
      <w:marBottom w:val="0"/>
      <w:divBdr>
        <w:top w:val="none" w:sz="0" w:space="0" w:color="auto"/>
        <w:left w:val="none" w:sz="0" w:space="0" w:color="auto"/>
        <w:bottom w:val="none" w:sz="0" w:space="0" w:color="auto"/>
        <w:right w:val="none" w:sz="0" w:space="0" w:color="auto"/>
      </w:divBdr>
    </w:div>
    <w:div w:id="360740149">
      <w:bodyDiv w:val="1"/>
      <w:marLeft w:val="0"/>
      <w:marRight w:val="0"/>
      <w:marTop w:val="0"/>
      <w:marBottom w:val="0"/>
      <w:divBdr>
        <w:top w:val="none" w:sz="0" w:space="0" w:color="auto"/>
        <w:left w:val="none" w:sz="0" w:space="0" w:color="auto"/>
        <w:bottom w:val="none" w:sz="0" w:space="0" w:color="auto"/>
        <w:right w:val="none" w:sz="0" w:space="0" w:color="auto"/>
      </w:divBdr>
    </w:div>
    <w:div w:id="364256952">
      <w:bodyDiv w:val="1"/>
      <w:marLeft w:val="0"/>
      <w:marRight w:val="0"/>
      <w:marTop w:val="0"/>
      <w:marBottom w:val="0"/>
      <w:divBdr>
        <w:top w:val="none" w:sz="0" w:space="0" w:color="auto"/>
        <w:left w:val="none" w:sz="0" w:space="0" w:color="auto"/>
        <w:bottom w:val="none" w:sz="0" w:space="0" w:color="auto"/>
        <w:right w:val="none" w:sz="0" w:space="0" w:color="auto"/>
      </w:divBdr>
    </w:div>
    <w:div w:id="366830012">
      <w:bodyDiv w:val="1"/>
      <w:marLeft w:val="0"/>
      <w:marRight w:val="0"/>
      <w:marTop w:val="0"/>
      <w:marBottom w:val="0"/>
      <w:divBdr>
        <w:top w:val="none" w:sz="0" w:space="0" w:color="auto"/>
        <w:left w:val="none" w:sz="0" w:space="0" w:color="auto"/>
        <w:bottom w:val="none" w:sz="0" w:space="0" w:color="auto"/>
        <w:right w:val="none" w:sz="0" w:space="0" w:color="auto"/>
      </w:divBdr>
    </w:div>
    <w:div w:id="367727050">
      <w:bodyDiv w:val="1"/>
      <w:marLeft w:val="0"/>
      <w:marRight w:val="0"/>
      <w:marTop w:val="0"/>
      <w:marBottom w:val="0"/>
      <w:divBdr>
        <w:top w:val="none" w:sz="0" w:space="0" w:color="auto"/>
        <w:left w:val="none" w:sz="0" w:space="0" w:color="auto"/>
        <w:bottom w:val="none" w:sz="0" w:space="0" w:color="auto"/>
        <w:right w:val="none" w:sz="0" w:space="0" w:color="auto"/>
      </w:divBdr>
    </w:div>
    <w:div w:id="368574993">
      <w:bodyDiv w:val="1"/>
      <w:marLeft w:val="0"/>
      <w:marRight w:val="0"/>
      <w:marTop w:val="0"/>
      <w:marBottom w:val="0"/>
      <w:divBdr>
        <w:top w:val="none" w:sz="0" w:space="0" w:color="auto"/>
        <w:left w:val="none" w:sz="0" w:space="0" w:color="auto"/>
        <w:bottom w:val="none" w:sz="0" w:space="0" w:color="auto"/>
        <w:right w:val="none" w:sz="0" w:space="0" w:color="auto"/>
      </w:divBdr>
    </w:div>
    <w:div w:id="370569257">
      <w:bodyDiv w:val="1"/>
      <w:marLeft w:val="0"/>
      <w:marRight w:val="0"/>
      <w:marTop w:val="0"/>
      <w:marBottom w:val="0"/>
      <w:divBdr>
        <w:top w:val="none" w:sz="0" w:space="0" w:color="auto"/>
        <w:left w:val="none" w:sz="0" w:space="0" w:color="auto"/>
        <w:bottom w:val="none" w:sz="0" w:space="0" w:color="auto"/>
        <w:right w:val="none" w:sz="0" w:space="0" w:color="auto"/>
      </w:divBdr>
    </w:div>
    <w:div w:id="371811449">
      <w:bodyDiv w:val="1"/>
      <w:marLeft w:val="0"/>
      <w:marRight w:val="0"/>
      <w:marTop w:val="0"/>
      <w:marBottom w:val="0"/>
      <w:divBdr>
        <w:top w:val="none" w:sz="0" w:space="0" w:color="auto"/>
        <w:left w:val="none" w:sz="0" w:space="0" w:color="auto"/>
        <w:bottom w:val="none" w:sz="0" w:space="0" w:color="auto"/>
        <w:right w:val="none" w:sz="0" w:space="0" w:color="auto"/>
      </w:divBdr>
    </w:div>
    <w:div w:id="372534048">
      <w:bodyDiv w:val="1"/>
      <w:marLeft w:val="0"/>
      <w:marRight w:val="0"/>
      <w:marTop w:val="0"/>
      <w:marBottom w:val="0"/>
      <w:divBdr>
        <w:top w:val="none" w:sz="0" w:space="0" w:color="auto"/>
        <w:left w:val="none" w:sz="0" w:space="0" w:color="auto"/>
        <w:bottom w:val="none" w:sz="0" w:space="0" w:color="auto"/>
        <w:right w:val="none" w:sz="0" w:space="0" w:color="auto"/>
      </w:divBdr>
    </w:div>
    <w:div w:id="375815447">
      <w:bodyDiv w:val="1"/>
      <w:marLeft w:val="0"/>
      <w:marRight w:val="0"/>
      <w:marTop w:val="0"/>
      <w:marBottom w:val="0"/>
      <w:divBdr>
        <w:top w:val="none" w:sz="0" w:space="0" w:color="auto"/>
        <w:left w:val="none" w:sz="0" w:space="0" w:color="auto"/>
        <w:bottom w:val="none" w:sz="0" w:space="0" w:color="auto"/>
        <w:right w:val="none" w:sz="0" w:space="0" w:color="auto"/>
      </w:divBdr>
    </w:div>
    <w:div w:id="377168686">
      <w:bodyDiv w:val="1"/>
      <w:marLeft w:val="0"/>
      <w:marRight w:val="0"/>
      <w:marTop w:val="0"/>
      <w:marBottom w:val="0"/>
      <w:divBdr>
        <w:top w:val="none" w:sz="0" w:space="0" w:color="auto"/>
        <w:left w:val="none" w:sz="0" w:space="0" w:color="auto"/>
        <w:bottom w:val="none" w:sz="0" w:space="0" w:color="auto"/>
        <w:right w:val="none" w:sz="0" w:space="0" w:color="auto"/>
      </w:divBdr>
    </w:div>
    <w:div w:id="377512197">
      <w:bodyDiv w:val="1"/>
      <w:marLeft w:val="0"/>
      <w:marRight w:val="0"/>
      <w:marTop w:val="0"/>
      <w:marBottom w:val="0"/>
      <w:divBdr>
        <w:top w:val="none" w:sz="0" w:space="0" w:color="auto"/>
        <w:left w:val="none" w:sz="0" w:space="0" w:color="auto"/>
        <w:bottom w:val="none" w:sz="0" w:space="0" w:color="auto"/>
        <w:right w:val="none" w:sz="0" w:space="0" w:color="auto"/>
      </w:divBdr>
    </w:div>
    <w:div w:id="379862197">
      <w:bodyDiv w:val="1"/>
      <w:marLeft w:val="0"/>
      <w:marRight w:val="0"/>
      <w:marTop w:val="0"/>
      <w:marBottom w:val="0"/>
      <w:divBdr>
        <w:top w:val="none" w:sz="0" w:space="0" w:color="auto"/>
        <w:left w:val="none" w:sz="0" w:space="0" w:color="auto"/>
        <w:bottom w:val="none" w:sz="0" w:space="0" w:color="auto"/>
        <w:right w:val="none" w:sz="0" w:space="0" w:color="auto"/>
      </w:divBdr>
    </w:div>
    <w:div w:id="385034727">
      <w:bodyDiv w:val="1"/>
      <w:marLeft w:val="0"/>
      <w:marRight w:val="0"/>
      <w:marTop w:val="0"/>
      <w:marBottom w:val="0"/>
      <w:divBdr>
        <w:top w:val="none" w:sz="0" w:space="0" w:color="auto"/>
        <w:left w:val="none" w:sz="0" w:space="0" w:color="auto"/>
        <w:bottom w:val="none" w:sz="0" w:space="0" w:color="auto"/>
        <w:right w:val="none" w:sz="0" w:space="0" w:color="auto"/>
      </w:divBdr>
    </w:div>
    <w:div w:id="385950937">
      <w:bodyDiv w:val="1"/>
      <w:marLeft w:val="0"/>
      <w:marRight w:val="0"/>
      <w:marTop w:val="0"/>
      <w:marBottom w:val="0"/>
      <w:divBdr>
        <w:top w:val="none" w:sz="0" w:space="0" w:color="auto"/>
        <w:left w:val="none" w:sz="0" w:space="0" w:color="auto"/>
        <w:bottom w:val="none" w:sz="0" w:space="0" w:color="auto"/>
        <w:right w:val="none" w:sz="0" w:space="0" w:color="auto"/>
      </w:divBdr>
    </w:div>
    <w:div w:id="388917675">
      <w:bodyDiv w:val="1"/>
      <w:marLeft w:val="0"/>
      <w:marRight w:val="0"/>
      <w:marTop w:val="0"/>
      <w:marBottom w:val="0"/>
      <w:divBdr>
        <w:top w:val="none" w:sz="0" w:space="0" w:color="auto"/>
        <w:left w:val="none" w:sz="0" w:space="0" w:color="auto"/>
        <w:bottom w:val="none" w:sz="0" w:space="0" w:color="auto"/>
        <w:right w:val="none" w:sz="0" w:space="0" w:color="auto"/>
      </w:divBdr>
    </w:div>
    <w:div w:id="389038728">
      <w:bodyDiv w:val="1"/>
      <w:marLeft w:val="0"/>
      <w:marRight w:val="0"/>
      <w:marTop w:val="0"/>
      <w:marBottom w:val="0"/>
      <w:divBdr>
        <w:top w:val="none" w:sz="0" w:space="0" w:color="auto"/>
        <w:left w:val="none" w:sz="0" w:space="0" w:color="auto"/>
        <w:bottom w:val="none" w:sz="0" w:space="0" w:color="auto"/>
        <w:right w:val="none" w:sz="0" w:space="0" w:color="auto"/>
      </w:divBdr>
    </w:div>
    <w:div w:id="392890279">
      <w:bodyDiv w:val="1"/>
      <w:marLeft w:val="0"/>
      <w:marRight w:val="0"/>
      <w:marTop w:val="0"/>
      <w:marBottom w:val="0"/>
      <w:divBdr>
        <w:top w:val="none" w:sz="0" w:space="0" w:color="auto"/>
        <w:left w:val="none" w:sz="0" w:space="0" w:color="auto"/>
        <w:bottom w:val="none" w:sz="0" w:space="0" w:color="auto"/>
        <w:right w:val="none" w:sz="0" w:space="0" w:color="auto"/>
      </w:divBdr>
    </w:div>
    <w:div w:id="396628852">
      <w:bodyDiv w:val="1"/>
      <w:marLeft w:val="0"/>
      <w:marRight w:val="0"/>
      <w:marTop w:val="0"/>
      <w:marBottom w:val="0"/>
      <w:divBdr>
        <w:top w:val="none" w:sz="0" w:space="0" w:color="auto"/>
        <w:left w:val="none" w:sz="0" w:space="0" w:color="auto"/>
        <w:bottom w:val="none" w:sz="0" w:space="0" w:color="auto"/>
        <w:right w:val="none" w:sz="0" w:space="0" w:color="auto"/>
      </w:divBdr>
    </w:div>
    <w:div w:id="397870957">
      <w:bodyDiv w:val="1"/>
      <w:marLeft w:val="0"/>
      <w:marRight w:val="0"/>
      <w:marTop w:val="0"/>
      <w:marBottom w:val="0"/>
      <w:divBdr>
        <w:top w:val="none" w:sz="0" w:space="0" w:color="auto"/>
        <w:left w:val="none" w:sz="0" w:space="0" w:color="auto"/>
        <w:bottom w:val="none" w:sz="0" w:space="0" w:color="auto"/>
        <w:right w:val="none" w:sz="0" w:space="0" w:color="auto"/>
      </w:divBdr>
    </w:div>
    <w:div w:id="398358646">
      <w:bodyDiv w:val="1"/>
      <w:marLeft w:val="0"/>
      <w:marRight w:val="0"/>
      <w:marTop w:val="0"/>
      <w:marBottom w:val="0"/>
      <w:divBdr>
        <w:top w:val="none" w:sz="0" w:space="0" w:color="auto"/>
        <w:left w:val="none" w:sz="0" w:space="0" w:color="auto"/>
        <w:bottom w:val="none" w:sz="0" w:space="0" w:color="auto"/>
        <w:right w:val="none" w:sz="0" w:space="0" w:color="auto"/>
      </w:divBdr>
    </w:div>
    <w:div w:id="401293000">
      <w:bodyDiv w:val="1"/>
      <w:marLeft w:val="0"/>
      <w:marRight w:val="0"/>
      <w:marTop w:val="0"/>
      <w:marBottom w:val="0"/>
      <w:divBdr>
        <w:top w:val="none" w:sz="0" w:space="0" w:color="auto"/>
        <w:left w:val="none" w:sz="0" w:space="0" w:color="auto"/>
        <w:bottom w:val="none" w:sz="0" w:space="0" w:color="auto"/>
        <w:right w:val="none" w:sz="0" w:space="0" w:color="auto"/>
      </w:divBdr>
    </w:div>
    <w:div w:id="402486097">
      <w:bodyDiv w:val="1"/>
      <w:marLeft w:val="0"/>
      <w:marRight w:val="0"/>
      <w:marTop w:val="0"/>
      <w:marBottom w:val="0"/>
      <w:divBdr>
        <w:top w:val="none" w:sz="0" w:space="0" w:color="auto"/>
        <w:left w:val="none" w:sz="0" w:space="0" w:color="auto"/>
        <w:bottom w:val="none" w:sz="0" w:space="0" w:color="auto"/>
        <w:right w:val="none" w:sz="0" w:space="0" w:color="auto"/>
      </w:divBdr>
    </w:div>
    <w:div w:id="405079380">
      <w:bodyDiv w:val="1"/>
      <w:marLeft w:val="0"/>
      <w:marRight w:val="0"/>
      <w:marTop w:val="0"/>
      <w:marBottom w:val="0"/>
      <w:divBdr>
        <w:top w:val="none" w:sz="0" w:space="0" w:color="auto"/>
        <w:left w:val="none" w:sz="0" w:space="0" w:color="auto"/>
        <w:bottom w:val="none" w:sz="0" w:space="0" w:color="auto"/>
        <w:right w:val="none" w:sz="0" w:space="0" w:color="auto"/>
      </w:divBdr>
    </w:div>
    <w:div w:id="405539347">
      <w:bodyDiv w:val="1"/>
      <w:marLeft w:val="0"/>
      <w:marRight w:val="0"/>
      <w:marTop w:val="0"/>
      <w:marBottom w:val="0"/>
      <w:divBdr>
        <w:top w:val="none" w:sz="0" w:space="0" w:color="auto"/>
        <w:left w:val="none" w:sz="0" w:space="0" w:color="auto"/>
        <w:bottom w:val="none" w:sz="0" w:space="0" w:color="auto"/>
        <w:right w:val="none" w:sz="0" w:space="0" w:color="auto"/>
      </w:divBdr>
    </w:div>
    <w:div w:id="407655345">
      <w:bodyDiv w:val="1"/>
      <w:marLeft w:val="0"/>
      <w:marRight w:val="0"/>
      <w:marTop w:val="0"/>
      <w:marBottom w:val="0"/>
      <w:divBdr>
        <w:top w:val="none" w:sz="0" w:space="0" w:color="auto"/>
        <w:left w:val="none" w:sz="0" w:space="0" w:color="auto"/>
        <w:bottom w:val="none" w:sz="0" w:space="0" w:color="auto"/>
        <w:right w:val="none" w:sz="0" w:space="0" w:color="auto"/>
      </w:divBdr>
    </w:div>
    <w:div w:id="410124751">
      <w:bodyDiv w:val="1"/>
      <w:marLeft w:val="0"/>
      <w:marRight w:val="0"/>
      <w:marTop w:val="0"/>
      <w:marBottom w:val="0"/>
      <w:divBdr>
        <w:top w:val="none" w:sz="0" w:space="0" w:color="auto"/>
        <w:left w:val="none" w:sz="0" w:space="0" w:color="auto"/>
        <w:bottom w:val="none" w:sz="0" w:space="0" w:color="auto"/>
        <w:right w:val="none" w:sz="0" w:space="0" w:color="auto"/>
      </w:divBdr>
    </w:div>
    <w:div w:id="415826548">
      <w:bodyDiv w:val="1"/>
      <w:marLeft w:val="0"/>
      <w:marRight w:val="0"/>
      <w:marTop w:val="0"/>
      <w:marBottom w:val="0"/>
      <w:divBdr>
        <w:top w:val="none" w:sz="0" w:space="0" w:color="auto"/>
        <w:left w:val="none" w:sz="0" w:space="0" w:color="auto"/>
        <w:bottom w:val="none" w:sz="0" w:space="0" w:color="auto"/>
        <w:right w:val="none" w:sz="0" w:space="0" w:color="auto"/>
      </w:divBdr>
    </w:div>
    <w:div w:id="416169448">
      <w:bodyDiv w:val="1"/>
      <w:marLeft w:val="0"/>
      <w:marRight w:val="0"/>
      <w:marTop w:val="0"/>
      <w:marBottom w:val="0"/>
      <w:divBdr>
        <w:top w:val="none" w:sz="0" w:space="0" w:color="auto"/>
        <w:left w:val="none" w:sz="0" w:space="0" w:color="auto"/>
        <w:bottom w:val="none" w:sz="0" w:space="0" w:color="auto"/>
        <w:right w:val="none" w:sz="0" w:space="0" w:color="auto"/>
      </w:divBdr>
    </w:div>
    <w:div w:id="416244136">
      <w:bodyDiv w:val="1"/>
      <w:marLeft w:val="0"/>
      <w:marRight w:val="0"/>
      <w:marTop w:val="0"/>
      <w:marBottom w:val="0"/>
      <w:divBdr>
        <w:top w:val="none" w:sz="0" w:space="0" w:color="auto"/>
        <w:left w:val="none" w:sz="0" w:space="0" w:color="auto"/>
        <w:bottom w:val="none" w:sz="0" w:space="0" w:color="auto"/>
        <w:right w:val="none" w:sz="0" w:space="0" w:color="auto"/>
      </w:divBdr>
    </w:div>
    <w:div w:id="416248345">
      <w:bodyDiv w:val="1"/>
      <w:marLeft w:val="0"/>
      <w:marRight w:val="0"/>
      <w:marTop w:val="0"/>
      <w:marBottom w:val="0"/>
      <w:divBdr>
        <w:top w:val="none" w:sz="0" w:space="0" w:color="auto"/>
        <w:left w:val="none" w:sz="0" w:space="0" w:color="auto"/>
        <w:bottom w:val="none" w:sz="0" w:space="0" w:color="auto"/>
        <w:right w:val="none" w:sz="0" w:space="0" w:color="auto"/>
      </w:divBdr>
    </w:div>
    <w:div w:id="418986539">
      <w:bodyDiv w:val="1"/>
      <w:marLeft w:val="0"/>
      <w:marRight w:val="0"/>
      <w:marTop w:val="0"/>
      <w:marBottom w:val="0"/>
      <w:divBdr>
        <w:top w:val="none" w:sz="0" w:space="0" w:color="auto"/>
        <w:left w:val="none" w:sz="0" w:space="0" w:color="auto"/>
        <w:bottom w:val="none" w:sz="0" w:space="0" w:color="auto"/>
        <w:right w:val="none" w:sz="0" w:space="0" w:color="auto"/>
      </w:divBdr>
    </w:div>
    <w:div w:id="418987396">
      <w:bodyDiv w:val="1"/>
      <w:marLeft w:val="0"/>
      <w:marRight w:val="0"/>
      <w:marTop w:val="0"/>
      <w:marBottom w:val="0"/>
      <w:divBdr>
        <w:top w:val="none" w:sz="0" w:space="0" w:color="auto"/>
        <w:left w:val="none" w:sz="0" w:space="0" w:color="auto"/>
        <w:bottom w:val="none" w:sz="0" w:space="0" w:color="auto"/>
        <w:right w:val="none" w:sz="0" w:space="0" w:color="auto"/>
      </w:divBdr>
    </w:div>
    <w:div w:id="425812257">
      <w:bodyDiv w:val="1"/>
      <w:marLeft w:val="0"/>
      <w:marRight w:val="0"/>
      <w:marTop w:val="0"/>
      <w:marBottom w:val="0"/>
      <w:divBdr>
        <w:top w:val="none" w:sz="0" w:space="0" w:color="auto"/>
        <w:left w:val="none" w:sz="0" w:space="0" w:color="auto"/>
        <w:bottom w:val="none" w:sz="0" w:space="0" w:color="auto"/>
        <w:right w:val="none" w:sz="0" w:space="0" w:color="auto"/>
      </w:divBdr>
    </w:div>
    <w:div w:id="426534690">
      <w:bodyDiv w:val="1"/>
      <w:marLeft w:val="0"/>
      <w:marRight w:val="0"/>
      <w:marTop w:val="0"/>
      <w:marBottom w:val="0"/>
      <w:divBdr>
        <w:top w:val="none" w:sz="0" w:space="0" w:color="auto"/>
        <w:left w:val="none" w:sz="0" w:space="0" w:color="auto"/>
        <w:bottom w:val="none" w:sz="0" w:space="0" w:color="auto"/>
        <w:right w:val="none" w:sz="0" w:space="0" w:color="auto"/>
      </w:divBdr>
    </w:div>
    <w:div w:id="427039943">
      <w:bodyDiv w:val="1"/>
      <w:marLeft w:val="0"/>
      <w:marRight w:val="0"/>
      <w:marTop w:val="0"/>
      <w:marBottom w:val="0"/>
      <w:divBdr>
        <w:top w:val="none" w:sz="0" w:space="0" w:color="auto"/>
        <w:left w:val="none" w:sz="0" w:space="0" w:color="auto"/>
        <w:bottom w:val="none" w:sz="0" w:space="0" w:color="auto"/>
        <w:right w:val="none" w:sz="0" w:space="0" w:color="auto"/>
      </w:divBdr>
    </w:div>
    <w:div w:id="428619717">
      <w:bodyDiv w:val="1"/>
      <w:marLeft w:val="0"/>
      <w:marRight w:val="0"/>
      <w:marTop w:val="0"/>
      <w:marBottom w:val="0"/>
      <w:divBdr>
        <w:top w:val="none" w:sz="0" w:space="0" w:color="auto"/>
        <w:left w:val="none" w:sz="0" w:space="0" w:color="auto"/>
        <w:bottom w:val="none" w:sz="0" w:space="0" w:color="auto"/>
        <w:right w:val="none" w:sz="0" w:space="0" w:color="auto"/>
      </w:divBdr>
    </w:div>
    <w:div w:id="428739971">
      <w:bodyDiv w:val="1"/>
      <w:marLeft w:val="0"/>
      <w:marRight w:val="0"/>
      <w:marTop w:val="0"/>
      <w:marBottom w:val="0"/>
      <w:divBdr>
        <w:top w:val="none" w:sz="0" w:space="0" w:color="auto"/>
        <w:left w:val="none" w:sz="0" w:space="0" w:color="auto"/>
        <w:bottom w:val="none" w:sz="0" w:space="0" w:color="auto"/>
        <w:right w:val="none" w:sz="0" w:space="0" w:color="auto"/>
      </w:divBdr>
    </w:div>
    <w:div w:id="430901787">
      <w:bodyDiv w:val="1"/>
      <w:marLeft w:val="0"/>
      <w:marRight w:val="0"/>
      <w:marTop w:val="0"/>
      <w:marBottom w:val="0"/>
      <w:divBdr>
        <w:top w:val="none" w:sz="0" w:space="0" w:color="auto"/>
        <w:left w:val="none" w:sz="0" w:space="0" w:color="auto"/>
        <w:bottom w:val="none" w:sz="0" w:space="0" w:color="auto"/>
        <w:right w:val="none" w:sz="0" w:space="0" w:color="auto"/>
      </w:divBdr>
    </w:div>
    <w:div w:id="439299156">
      <w:bodyDiv w:val="1"/>
      <w:marLeft w:val="0"/>
      <w:marRight w:val="0"/>
      <w:marTop w:val="0"/>
      <w:marBottom w:val="0"/>
      <w:divBdr>
        <w:top w:val="none" w:sz="0" w:space="0" w:color="auto"/>
        <w:left w:val="none" w:sz="0" w:space="0" w:color="auto"/>
        <w:bottom w:val="none" w:sz="0" w:space="0" w:color="auto"/>
        <w:right w:val="none" w:sz="0" w:space="0" w:color="auto"/>
      </w:divBdr>
    </w:div>
    <w:div w:id="440028337">
      <w:bodyDiv w:val="1"/>
      <w:marLeft w:val="0"/>
      <w:marRight w:val="0"/>
      <w:marTop w:val="0"/>
      <w:marBottom w:val="0"/>
      <w:divBdr>
        <w:top w:val="none" w:sz="0" w:space="0" w:color="auto"/>
        <w:left w:val="none" w:sz="0" w:space="0" w:color="auto"/>
        <w:bottom w:val="none" w:sz="0" w:space="0" w:color="auto"/>
        <w:right w:val="none" w:sz="0" w:space="0" w:color="auto"/>
      </w:divBdr>
    </w:div>
    <w:div w:id="440105972">
      <w:bodyDiv w:val="1"/>
      <w:marLeft w:val="0"/>
      <w:marRight w:val="0"/>
      <w:marTop w:val="0"/>
      <w:marBottom w:val="0"/>
      <w:divBdr>
        <w:top w:val="none" w:sz="0" w:space="0" w:color="auto"/>
        <w:left w:val="none" w:sz="0" w:space="0" w:color="auto"/>
        <w:bottom w:val="none" w:sz="0" w:space="0" w:color="auto"/>
        <w:right w:val="none" w:sz="0" w:space="0" w:color="auto"/>
      </w:divBdr>
    </w:div>
    <w:div w:id="451168723">
      <w:bodyDiv w:val="1"/>
      <w:marLeft w:val="0"/>
      <w:marRight w:val="0"/>
      <w:marTop w:val="0"/>
      <w:marBottom w:val="0"/>
      <w:divBdr>
        <w:top w:val="none" w:sz="0" w:space="0" w:color="auto"/>
        <w:left w:val="none" w:sz="0" w:space="0" w:color="auto"/>
        <w:bottom w:val="none" w:sz="0" w:space="0" w:color="auto"/>
        <w:right w:val="none" w:sz="0" w:space="0" w:color="auto"/>
      </w:divBdr>
    </w:div>
    <w:div w:id="457384170">
      <w:bodyDiv w:val="1"/>
      <w:marLeft w:val="0"/>
      <w:marRight w:val="0"/>
      <w:marTop w:val="0"/>
      <w:marBottom w:val="0"/>
      <w:divBdr>
        <w:top w:val="none" w:sz="0" w:space="0" w:color="auto"/>
        <w:left w:val="none" w:sz="0" w:space="0" w:color="auto"/>
        <w:bottom w:val="none" w:sz="0" w:space="0" w:color="auto"/>
        <w:right w:val="none" w:sz="0" w:space="0" w:color="auto"/>
      </w:divBdr>
    </w:div>
    <w:div w:id="459692631">
      <w:bodyDiv w:val="1"/>
      <w:marLeft w:val="0"/>
      <w:marRight w:val="0"/>
      <w:marTop w:val="0"/>
      <w:marBottom w:val="0"/>
      <w:divBdr>
        <w:top w:val="none" w:sz="0" w:space="0" w:color="auto"/>
        <w:left w:val="none" w:sz="0" w:space="0" w:color="auto"/>
        <w:bottom w:val="none" w:sz="0" w:space="0" w:color="auto"/>
        <w:right w:val="none" w:sz="0" w:space="0" w:color="auto"/>
      </w:divBdr>
    </w:div>
    <w:div w:id="464081870">
      <w:bodyDiv w:val="1"/>
      <w:marLeft w:val="0"/>
      <w:marRight w:val="0"/>
      <w:marTop w:val="0"/>
      <w:marBottom w:val="0"/>
      <w:divBdr>
        <w:top w:val="none" w:sz="0" w:space="0" w:color="auto"/>
        <w:left w:val="none" w:sz="0" w:space="0" w:color="auto"/>
        <w:bottom w:val="none" w:sz="0" w:space="0" w:color="auto"/>
        <w:right w:val="none" w:sz="0" w:space="0" w:color="auto"/>
      </w:divBdr>
    </w:div>
    <w:div w:id="464126812">
      <w:bodyDiv w:val="1"/>
      <w:marLeft w:val="0"/>
      <w:marRight w:val="0"/>
      <w:marTop w:val="0"/>
      <w:marBottom w:val="0"/>
      <w:divBdr>
        <w:top w:val="none" w:sz="0" w:space="0" w:color="auto"/>
        <w:left w:val="none" w:sz="0" w:space="0" w:color="auto"/>
        <w:bottom w:val="none" w:sz="0" w:space="0" w:color="auto"/>
        <w:right w:val="none" w:sz="0" w:space="0" w:color="auto"/>
      </w:divBdr>
    </w:div>
    <w:div w:id="466557039">
      <w:bodyDiv w:val="1"/>
      <w:marLeft w:val="0"/>
      <w:marRight w:val="0"/>
      <w:marTop w:val="0"/>
      <w:marBottom w:val="0"/>
      <w:divBdr>
        <w:top w:val="none" w:sz="0" w:space="0" w:color="auto"/>
        <w:left w:val="none" w:sz="0" w:space="0" w:color="auto"/>
        <w:bottom w:val="none" w:sz="0" w:space="0" w:color="auto"/>
        <w:right w:val="none" w:sz="0" w:space="0" w:color="auto"/>
      </w:divBdr>
    </w:div>
    <w:div w:id="472676574">
      <w:bodyDiv w:val="1"/>
      <w:marLeft w:val="0"/>
      <w:marRight w:val="0"/>
      <w:marTop w:val="0"/>
      <w:marBottom w:val="0"/>
      <w:divBdr>
        <w:top w:val="none" w:sz="0" w:space="0" w:color="auto"/>
        <w:left w:val="none" w:sz="0" w:space="0" w:color="auto"/>
        <w:bottom w:val="none" w:sz="0" w:space="0" w:color="auto"/>
        <w:right w:val="none" w:sz="0" w:space="0" w:color="auto"/>
      </w:divBdr>
    </w:div>
    <w:div w:id="476187561">
      <w:bodyDiv w:val="1"/>
      <w:marLeft w:val="0"/>
      <w:marRight w:val="0"/>
      <w:marTop w:val="0"/>
      <w:marBottom w:val="0"/>
      <w:divBdr>
        <w:top w:val="none" w:sz="0" w:space="0" w:color="auto"/>
        <w:left w:val="none" w:sz="0" w:space="0" w:color="auto"/>
        <w:bottom w:val="none" w:sz="0" w:space="0" w:color="auto"/>
        <w:right w:val="none" w:sz="0" w:space="0" w:color="auto"/>
      </w:divBdr>
    </w:div>
    <w:div w:id="481240414">
      <w:bodyDiv w:val="1"/>
      <w:marLeft w:val="0"/>
      <w:marRight w:val="0"/>
      <w:marTop w:val="0"/>
      <w:marBottom w:val="0"/>
      <w:divBdr>
        <w:top w:val="none" w:sz="0" w:space="0" w:color="auto"/>
        <w:left w:val="none" w:sz="0" w:space="0" w:color="auto"/>
        <w:bottom w:val="none" w:sz="0" w:space="0" w:color="auto"/>
        <w:right w:val="none" w:sz="0" w:space="0" w:color="auto"/>
      </w:divBdr>
    </w:div>
    <w:div w:id="483394611">
      <w:bodyDiv w:val="1"/>
      <w:marLeft w:val="0"/>
      <w:marRight w:val="0"/>
      <w:marTop w:val="0"/>
      <w:marBottom w:val="0"/>
      <w:divBdr>
        <w:top w:val="none" w:sz="0" w:space="0" w:color="auto"/>
        <w:left w:val="none" w:sz="0" w:space="0" w:color="auto"/>
        <w:bottom w:val="none" w:sz="0" w:space="0" w:color="auto"/>
        <w:right w:val="none" w:sz="0" w:space="0" w:color="auto"/>
      </w:divBdr>
    </w:div>
    <w:div w:id="484275973">
      <w:bodyDiv w:val="1"/>
      <w:marLeft w:val="0"/>
      <w:marRight w:val="0"/>
      <w:marTop w:val="0"/>
      <w:marBottom w:val="0"/>
      <w:divBdr>
        <w:top w:val="none" w:sz="0" w:space="0" w:color="auto"/>
        <w:left w:val="none" w:sz="0" w:space="0" w:color="auto"/>
        <w:bottom w:val="none" w:sz="0" w:space="0" w:color="auto"/>
        <w:right w:val="none" w:sz="0" w:space="0" w:color="auto"/>
      </w:divBdr>
    </w:div>
    <w:div w:id="484592498">
      <w:bodyDiv w:val="1"/>
      <w:marLeft w:val="0"/>
      <w:marRight w:val="0"/>
      <w:marTop w:val="0"/>
      <w:marBottom w:val="0"/>
      <w:divBdr>
        <w:top w:val="none" w:sz="0" w:space="0" w:color="auto"/>
        <w:left w:val="none" w:sz="0" w:space="0" w:color="auto"/>
        <w:bottom w:val="none" w:sz="0" w:space="0" w:color="auto"/>
        <w:right w:val="none" w:sz="0" w:space="0" w:color="auto"/>
      </w:divBdr>
    </w:div>
    <w:div w:id="484980103">
      <w:bodyDiv w:val="1"/>
      <w:marLeft w:val="0"/>
      <w:marRight w:val="0"/>
      <w:marTop w:val="0"/>
      <w:marBottom w:val="0"/>
      <w:divBdr>
        <w:top w:val="none" w:sz="0" w:space="0" w:color="auto"/>
        <w:left w:val="none" w:sz="0" w:space="0" w:color="auto"/>
        <w:bottom w:val="none" w:sz="0" w:space="0" w:color="auto"/>
        <w:right w:val="none" w:sz="0" w:space="0" w:color="auto"/>
      </w:divBdr>
    </w:div>
    <w:div w:id="487332805">
      <w:bodyDiv w:val="1"/>
      <w:marLeft w:val="0"/>
      <w:marRight w:val="0"/>
      <w:marTop w:val="0"/>
      <w:marBottom w:val="0"/>
      <w:divBdr>
        <w:top w:val="none" w:sz="0" w:space="0" w:color="auto"/>
        <w:left w:val="none" w:sz="0" w:space="0" w:color="auto"/>
        <w:bottom w:val="none" w:sz="0" w:space="0" w:color="auto"/>
        <w:right w:val="none" w:sz="0" w:space="0" w:color="auto"/>
      </w:divBdr>
    </w:div>
    <w:div w:id="489372636">
      <w:bodyDiv w:val="1"/>
      <w:marLeft w:val="0"/>
      <w:marRight w:val="0"/>
      <w:marTop w:val="0"/>
      <w:marBottom w:val="0"/>
      <w:divBdr>
        <w:top w:val="none" w:sz="0" w:space="0" w:color="auto"/>
        <w:left w:val="none" w:sz="0" w:space="0" w:color="auto"/>
        <w:bottom w:val="none" w:sz="0" w:space="0" w:color="auto"/>
        <w:right w:val="none" w:sz="0" w:space="0" w:color="auto"/>
      </w:divBdr>
    </w:div>
    <w:div w:id="496844815">
      <w:bodyDiv w:val="1"/>
      <w:marLeft w:val="0"/>
      <w:marRight w:val="0"/>
      <w:marTop w:val="0"/>
      <w:marBottom w:val="0"/>
      <w:divBdr>
        <w:top w:val="none" w:sz="0" w:space="0" w:color="auto"/>
        <w:left w:val="none" w:sz="0" w:space="0" w:color="auto"/>
        <w:bottom w:val="none" w:sz="0" w:space="0" w:color="auto"/>
        <w:right w:val="none" w:sz="0" w:space="0" w:color="auto"/>
      </w:divBdr>
    </w:div>
    <w:div w:id="498353567">
      <w:bodyDiv w:val="1"/>
      <w:marLeft w:val="0"/>
      <w:marRight w:val="0"/>
      <w:marTop w:val="0"/>
      <w:marBottom w:val="0"/>
      <w:divBdr>
        <w:top w:val="none" w:sz="0" w:space="0" w:color="auto"/>
        <w:left w:val="none" w:sz="0" w:space="0" w:color="auto"/>
        <w:bottom w:val="none" w:sz="0" w:space="0" w:color="auto"/>
        <w:right w:val="none" w:sz="0" w:space="0" w:color="auto"/>
      </w:divBdr>
    </w:div>
    <w:div w:id="499463707">
      <w:bodyDiv w:val="1"/>
      <w:marLeft w:val="0"/>
      <w:marRight w:val="0"/>
      <w:marTop w:val="0"/>
      <w:marBottom w:val="0"/>
      <w:divBdr>
        <w:top w:val="none" w:sz="0" w:space="0" w:color="auto"/>
        <w:left w:val="none" w:sz="0" w:space="0" w:color="auto"/>
        <w:bottom w:val="none" w:sz="0" w:space="0" w:color="auto"/>
        <w:right w:val="none" w:sz="0" w:space="0" w:color="auto"/>
      </w:divBdr>
    </w:div>
    <w:div w:id="500776794">
      <w:bodyDiv w:val="1"/>
      <w:marLeft w:val="0"/>
      <w:marRight w:val="0"/>
      <w:marTop w:val="0"/>
      <w:marBottom w:val="0"/>
      <w:divBdr>
        <w:top w:val="none" w:sz="0" w:space="0" w:color="auto"/>
        <w:left w:val="none" w:sz="0" w:space="0" w:color="auto"/>
        <w:bottom w:val="none" w:sz="0" w:space="0" w:color="auto"/>
        <w:right w:val="none" w:sz="0" w:space="0" w:color="auto"/>
      </w:divBdr>
    </w:div>
    <w:div w:id="505293386">
      <w:bodyDiv w:val="1"/>
      <w:marLeft w:val="0"/>
      <w:marRight w:val="0"/>
      <w:marTop w:val="0"/>
      <w:marBottom w:val="0"/>
      <w:divBdr>
        <w:top w:val="none" w:sz="0" w:space="0" w:color="auto"/>
        <w:left w:val="none" w:sz="0" w:space="0" w:color="auto"/>
        <w:bottom w:val="none" w:sz="0" w:space="0" w:color="auto"/>
        <w:right w:val="none" w:sz="0" w:space="0" w:color="auto"/>
      </w:divBdr>
    </w:div>
    <w:div w:id="507907782">
      <w:bodyDiv w:val="1"/>
      <w:marLeft w:val="0"/>
      <w:marRight w:val="0"/>
      <w:marTop w:val="0"/>
      <w:marBottom w:val="0"/>
      <w:divBdr>
        <w:top w:val="none" w:sz="0" w:space="0" w:color="auto"/>
        <w:left w:val="none" w:sz="0" w:space="0" w:color="auto"/>
        <w:bottom w:val="none" w:sz="0" w:space="0" w:color="auto"/>
        <w:right w:val="none" w:sz="0" w:space="0" w:color="auto"/>
      </w:divBdr>
    </w:div>
    <w:div w:id="508256103">
      <w:bodyDiv w:val="1"/>
      <w:marLeft w:val="0"/>
      <w:marRight w:val="0"/>
      <w:marTop w:val="0"/>
      <w:marBottom w:val="0"/>
      <w:divBdr>
        <w:top w:val="none" w:sz="0" w:space="0" w:color="auto"/>
        <w:left w:val="none" w:sz="0" w:space="0" w:color="auto"/>
        <w:bottom w:val="none" w:sz="0" w:space="0" w:color="auto"/>
        <w:right w:val="none" w:sz="0" w:space="0" w:color="auto"/>
      </w:divBdr>
    </w:div>
    <w:div w:id="509181645">
      <w:bodyDiv w:val="1"/>
      <w:marLeft w:val="0"/>
      <w:marRight w:val="0"/>
      <w:marTop w:val="0"/>
      <w:marBottom w:val="0"/>
      <w:divBdr>
        <w:top w:val="none" w:sz="0" w:space="0" w:color="auto"/>
        <w:left w:val="none" w:sz="0" w:space="0" w:color="auto"/>
        <w:bottom w:val="none" w:sz="0" w:space="0" w:color="auto"/>
        <w:right w:val="none" w:sz="0" w:space="0" w:color="auto"/>
      </w:divBdr>
    </w:div>
    <w:div w:id="510026367">
      <w:bodyDiv w:val="1"/>
      <w:marLeft w:val="0"/>
      <w:marRight w:val="0"/>
      <w:marTop w:val="0"/>
      <w:marBottom w:val="0"/>
      <w:divBdr>
        <w:top w:val="none" w:sz="0" w:space="0" w:color="auto"/>
        <w:left w:val="none" w:sz="0" w:space="0" w:color="auto"/>
        <w:bottom w:val="none" w:sz="0" w:space="0" w:color="auto"/>
        <w:right w:val="none" w:sz="0" w:space="0" w:color="auto"/>
      </w:divBdr>
    </w:div>
    <w:div w:id="514081792">
      <w:bodyDiv w:val="1"/>
      <w:marLeft w:val="0"/>
      <w:marRight w:val="0"/>
      <w:marTop w:val="0"/>
      <w:marBottom w:val="0"/>
      <w:divBdr>
        <w:top w:val="none" w:sz="0" w:space="0" w:color="auto"/>
        <w:left w:val="none" w:sz="0" w:space="0" w:color="auto"/>
        <w:bottom w:val="none" w:sz="0" w:space="0" w:color="auto"/>
        <w:right w:val="none" w:sz="0" w:space="0" w:color="auto"/>
      </w:divBdr>
    </w:div>
    <w:div w:id="515075274">
      <w:bodyDiv w:val="1"/>
      <w:marLeft w:val="0"/>
      <w:marRight w:val="0"/>
      <w:marTop w:val="0"/>
      <w:marBottom w:val="0"/>
      <w:divBdr>
        <w:top w:val="none" w:sz="0" w:space="0" w:color="auto"/>
        <w:left w:val="none" w:sz="0" w:space="0" w:color="auto"/>
        <w:bottom w:val="none" w:sz="0" w:space="0" w:color="auto"/>
        <w:right w:val="none" w:sz="0" w:space="0" w:color="auto"/>
      </w:divBdr>
    </w:div>
    <w:div w:id="516386318">
      <w:bodyDiv w:val="1"/>
      <w:marLeft w:val="0"/>
      <w:marRight w:val="0"/>
      <w:marTop w:val="0"/>
      <w:marBottom w:val="0"/>
      <w:divBdr>
        <w:top w:val="none" w:sz="0" w:space="0" w:color="auto"/>
        <w:left w:val="none" w:sz="0" w:space="0" w:color="auto"/>
        <w:bottom w:val="none" w:sz="0" w:space="0" w:color="auto"/>
        <w:right w:val="none" w:sz="0" w:space="0" w:color="auto"/>
      </w:divBdr>
    </w:div>
    <w:div w:id="518011058">
      <w:bodyDiv w:val="1"/>
      <w:marLeft w:val="0"/>
      <w:marRight w:val="0"/>
      <w:marTop w:val="0"/>
      <w:marBottom w:val="0"/>
      <w:divBdr>
        <w:top w:val="none" w:sz="0" w:space="0" w:color="auto"/>
        <w:left w:val="none" w:sz="0" w:space="0" w:color="auto"/>
        <w:bottom w:val="none" w:sz="0" w:space="0" w:color="auto"/>
        <w:right w:val="none" w:sz="0" w:space="0" w:color="auto"/>
      </w:divBdr>
    </w:div>
    <w:div w:id="518277266">
      <w:bodyDiv w:val="1"/>
      <w:marLeft w:val="0"/>
      <w:marRight w:val="0"/>
      <w:marTop w:val="0"/>
      <w:marBottom w:val="0"/>
      <w:divBdr>
        <w:top w:val="none" w:sz="0" w:space="0" w:color="auto"/>
        <w:left w:val="none" w:sz="0" w:space="0" w:color="auto"/>
        <w:bottom w:val="none" w:sz="0" w:space="0" w:color="auto"/>
        <w:right w:val="none" w:sz="0" w:space="0" w:color="auto"/>
      </w:divBdr>
    </w:div>
    <w:div w:id="520628734">
      <w:bodyDiv w:val="1"/>
      <w:marLeft w:val="0"/>
      <w:marRight w:val="0"/>
      <w:marTop w:val="0"/>
      <w:marBottom w:val="0"/>
      <w:divBdr>
        <w:top w:val="none" w:sz="0" w:space="0" w:color="auto"/>
        <w:left w:val="none" w:sz="0" w:space="0" w:color="auto"/>
        <w:bottom w:val="none" w:sz="0" w:space="0" w:color="auto"/>
        <w:right w:val="none" w:sz="0" w:space="0" w:color="auto"/>
      </w:divBdr>
    </w:div>
    <w:div w:id="520823647">
      <w:bodyDiv w:val="1"/>
      <w:marLeft w:val="0"/>
      <w:marRight w:val="0"/>
      <w:marTop w:val="0"/>
      <w:marBottom w:val="0"/>
      <w:divBdr>
        <w:top w:val="none" w:sz="0" w:space="0" w:color="auto"/>
        <w:left w:val="none" w:sz="0" w:space="0" w:color="auto"/>
        <w:bottom w:val="none" w:sz="0" w:space="0" w:color="auto"/>
        <w:right w:val="none" w:sz="0" w:space="0" w:color="auto"/>
      </w:divBdr>
    </w:div>
    <w:div w:id="521405357">
      <w:bodyDiv w:val="1"/>
      <w:marLeft w:val="0"/>
      <w:marRight w:val="0"/>
      <w:marTop w:val="0"/>
      <w:marBottom w:val="0"/>
      <w:divBdr>
        <w:top w:val="none" w:sz="0" w:space="0" w:color="auto"/>
        <w:left w:val="none" w:sz="0" w:space="0" w:color="auto"/>
        <w:bottom w:val="none" w:sz="0" w:space="0" w:color="auto"/>
        <w:right w:val="none" w:sz="0" w:space="0" w:color="auto"/>
      </w:divBdr>
    </w:div>
    <w:div w:id="522330511">
      <w:bodyDiv w:val="1"/>
      <w:marLeft w:val="0"/>
      <w:marRight w:val="0"/>
      <w:marTop w:val="0"/>
      <w:marBottom w:val="0"/>
      <w:divBdr>
        <w:top w:val="none" w:sz="0" w:space="0" w:color="auto"/>
        <w:left w:val="none" w:sz="0" w:space="0" w:color="auto"/>
        <w:bottom w:val="none" w:sz="0" w:space="0" w:color="auto"/>
        <w:right w:val="none" w:sz="0" w:space="0" w:color="auto"/>
      </w:divBdr>
    </w:div>
    <w:div w:id="522548713">
      <w:bodyDiv w:val="1"/>
      <w:marLeft w:val="0"/>
      <w:marRight w:val="0"/>
      <w:marTop w:val="0"/>
      <w:marBottom w:val="0"/>
      <w:divBdr>
        <w:top w:val="none" w:sz="0" w:space="0" w:color="auto"/>
        <w:left w:val="none" w:sz="0" w:space="0" w:color="auto"/>
        <w:bottom w:val="none" w:sz="0" w:space="0" w:color="auto"/>
        <w:right w:val="none" w:sz="0" w:space="0" w:color="auto"/>
      </w:divBdr>
    </w:div>
    <w:div w:id="523910573">
      <w:bodyDiv w:val="1"/>
      <w:marLeft w:val="0"/>
      <w:marRight w:val="0"/>
      <w:marTop w:val="0"/>
      <w:marBottom w:val="0"/>
      <w:divBdr>
        <w:top w:val="none" w:sz="0" w:space="0" w:color="auto"/>
        <w:left w:val="none" w:sz="0" w:space="0" w:color="auto"/>
        <w:bottom w:val="none" w:sz="0" w:space="0" w:color="auto"/>
        <w:right w:val="none" w:sz="0" w:space="0" w:color="auto"/>
      </w:divBdr>
    </w:div>
    <w:div w:id="527110633">
      <w:bodyDiv w:val="1"/>
      <w:marLeft w:val="0"/>
      <w:marRight w:val="0"/>
      <w:marTop w:val="0"/>
      <w:marBottom w:val="0"/>
      <w:divBdr>
        <w:top w:val="none" w:sz="0" w:space="0" w:color="auto"/>
        <w:left w:val="none" w:sz="0" w:space="0" w:color="auto"/>
        <w:bottom w:val="none" w:sz="0" w:space="0" w:color="auto"/>
        <w:right w:val="none" w:sz="0" w:space="0" w:color="auto"/>
      </w:divBdr>
    </w:div>
    <w:div w:id="528449072">
      <w:bodyDiv w:val="1"/>
      <w:marLeft w:val="0"/>
      <w:marRight w:val="0"/>
      <w:marTop w:val="0"/>
      <w:marBottom w:val="0"/>
      <w:divBdr>
        <w:top w:val="none" w:sz="0" w:space="0" w:color="auto"/>
        <w:left w:val="none" w:sz="0" w:space="0" w:color="auto"/>
        <w:bottom w:val="none" w:sz="0" w:space="0" w:color="auto"/>
        <w:right w:val="none" w:sz="0" w:space="0" w:color="auto"/>
      </w:divBdr>
    </w:div>
    <w:div w:id="529995089">
      <w:bodyDiv w:val="1"/>
      <w:marLeft w:val="0"/>
      <w:marRight w:val="0"/>
      <w:marTop w:val="0"/>
      <w:marBottom w:val="0"/>
      <w:divBdr>
        <w:top w:val="none" w:sz="0" w:space="0" w:color="auto"/>
        <w:left w:val="none" w:sz="0" w:space="0" w:color="auto"/>
        <w:bottom w:val="none" w:sz="0" w:space="0" w:color="auto"/>
        <w:right w:val="none" w:sz="0" w:space="0" w:color="auto"/>
      </w:divBdr>
    </w:div>
    <w:div w:id="531769516">
      <w:bodyDiv w:val="1"/>
      <w:marLeft w:val="0"/>
      <w:marRight w:val="0"/>
      <w:marTop w:val="0"/>
      <w:marBottom w:val="0"/>
      <w:divBdr>
        <w:top w:val="none" w:sz="0" w:space="0" w:color="auto"/>
        <w:left w:val="none" w:sz="0" w:space="0" w:color="auto"/>
        <w:bottom w:val="none" w:sz="0" w:space="0" w:color="auto"/>
        <w:right w:val="none" w:sz="0" w:space="0" w:color="auto"/>
      </w:divBdr>
    </w:div>
    <w:div w:id="532428341">
      <w:bodyDiv w:val="1"/>
      <w:marLeft w:val="0"/>
      <w:marRight w:val="0"/>
      <w:marTop w:val="0"/>
      <w:marBottom w:val="0"/>
      <w:divBdr>
        <w:top w:val="none" w:sz="0" w:space="0" w:color="auto"/>
        <w:left w:val="none" w:sz="0" w:space="0" w:color="auto"/>
        <w:bottom w:val="none" w:sz="0" w:space="0" w:color="auto"/>
        <w:right w:val="none" w:sz="0" w:space="0" w:color="auto"/>
      </w:divBdr>
    </w:div>
    <w:div w:id="535630113">
      <w:bodyDiv w:val="1"/>
      <w:marLeft w:val="0"/>
      <w:marRight w:val="0"/>
      <w:marTop w:val="0"/>
      <w:marBottom w:val="0"/>
      <w:divBdr>
        <w:top w:val="none" w:sz="0" w:space="0" w:color="auto"/>
        <w:left w:val="none" w:sz="0" w:space="0" w:color="auto"/>
        <w:bottom w:val="none" w:sz="0" w:space="0" w:color="auto"/>
        <w:right w:val="none" w:sz="0" w:space="0" w:color="auto"/>
      </w:divBdr>
    </w:div>
    <w:div w:id="538125240">
      <w:bodyDiv w:val="1"/>
      <w:marLeft w:val="0"/>
      <w:marRight w:val="0"/>
      <w:marTop w:val="0"/>
      <w:marBottom w:val="0"/>
      <w:divBdr>
        <w:top w:val="none" w:sz="0" w:space="0" w:color="auto"/>
        <w:left w:val="none" w:sz="0" w:space="0" w:color="auto"/>
        <w:bottom w:val="none" w:sz="0" w:space="0" w:color="auto"/>
        <w:right w:val="none" w:sz="0" w:space="0" w:color="auto"/>
      </w:divBdr>
    </w:div>
    <w:div w:id="538738345">
      <w:bodyDiv w:val="1"/>
      <w:marLeft w:val="0"/>
      <w:marRight w:val="0"/>
      <w:marTop w:val="0"/>
      <w:marBottom w:val="0"/>
      <w:divBdr>
        <w:top w:val="none" w:sz="0" w:space="0" w:color="auto"/>
        <w:left w:val="none" w:sz="0" w:space="0" w:color="auto"/>
        <w:bottom w:val="none" w:sz="0" w:space="0" w:color="auto"/>
        <w:right w:val="none" w:sz="0" w:space="0" w:color="auto"/>
      </w:divBdr>
    </w:div>
    <w:div w:id="542015048">
      <w:bodyDiv w:val="1"/>
      <w:marLeft w:val="0"/>
      <w:marRight w:val="0"/>
      <w:marTop w:val="0"/>
      <w:marBottom w:val="0"/>
      <w:divBdr>
        <w:top w:val="none" w:sz="0" w:space="0" w:color="auto"/>
        <w:left w:val="none" w:sz="0" w:space="0" w:color="auto"/>
        <w:bottom w:val="none" w:sz="0" w:space="0" w:color="auto"/>
        <w:right w:val="none" w:sz="0" w:space="0" w:color="auto"/>
      </w:divBdr>
    </w:div>
    <w:div w:id="542056968">
      <w:bodyDiv w:val="1"/>
      <w:marLeft w:val="0"/>
      <w:marRight w:val="0"/>
      <w:marTop w:val="0"/>
      <w:marBottom w:val="0"/>
      <w:divBdr>
        <w:top w:val="none" w:sz="0" w:space="0" w:color="auto"/>
        <w:left w:val="none" w:sz="0" w:space="0" w:color="auto"/>
        <w:bottom w:val="none" w:sz="0" w:space="0" w:color="auto"/>
        <w:right w:val="none" w:sz="0" w:space="0" w:color="auto"/>
      </w:divBdr>
    </w:div>
    <w:div w:id="542639007">
      <w:bodyDiv w:val="1"/>
      <w:marLeft w:val="0"/>
      <w:marRight w:val="0"/>
      <w:marTop w:val="0"/>
      <w:marBottom w:val="0"/>
      <w:divBdr>
        <w:top w:val="none" w:sz="0" w:space="0" w:color="auto"/>
        <w:left w:val="none" w:sz="0" w:space="0" w:color="auto"/>
        <w:bottom w:val="none" w:sz="0" w:space="0" w:color="auto"/>
        <w:right w:val="none" w:sz="0" w:space="0" w:color="auto"/>
      </w:divBdr>
    </w:div>
    <w:div w:id="543295686">
      <w:bodyDiv w:val="1"/>
      <w:marLeft w:val="0"/>
      <w:marRight w:val="0"/>
      <w:marTop w:val="0"/>
      <w:marBottom w:val="0"/>
      <w:divBdr>
        <w:top w:val="none" w:sz="0" w:space="0" w:color="auto"/>
        <w:left w:val="none" w:sz="0" w:space="0" w:color="auto"/>
        <w:bottom w:val="none" w:sz="0" w:space="0" w:color="auto"/>
        <w:right w:val="none" w:sz="0" w:space="0" w:color="auto"/>
      </w:divBdr>
    </w:div>
    <w:div w:id="544953991">
      <w:bodyDiv w:val="1"/>
      <w:marLeft w:val="0"/>
      <w:marRight w:val="0"/>
      <w:marTop w:val="0"/>
      <w:marBottom w:val="0"/>
      <w:divBdr>
        <w:top w:val="none" w:sz="0" w:space="0" w:color="auto"/>
        <w:left w:val="none" w:sz="0" w:space="0" w:color="auto"/>
        <w:bottom w:val="none" w:sz="0" w:space="0" w:color="auto"/>
        <w:right w:val="none" w:sz="0" w:space="0" w:color="auto"/>
      </w:divBdr>
    </w:div>
    <w:div w:id="545335243">
      <w:bodyDiv w:val="1"/>
      <w:marLeft w:val="0"/>
      <w:marRight w:val="0"/>
      <w:marTop w:val="0"/>
      <w:marBottom w:val="0"/>
      <w:divBdr>
        <w:top w:val="none" w:sz="0" w:space="0" w:color="auto"/>
        <w:left w:val="none" w:sz="0" w:space="0" w:color="auto"/>
        <w:bottom w:val="none" w:sz="0" w:space="0" w:color="auto"/>
        <w:right w:val="none" w:sz="0" w:space="0" w:color="auto"/>
      </w:divBdr>
    </w:div>
    <w:div w:id="546525698">
      <w:bodyDiv w:val="1"/>
      <w:marLeft w:val="0"/>
      <w:marRight w:val="0"/>
      <w:marTop w:val="0"/>
      <w:marBottom w:val="0"/>
      <w:divBdr>
        <w:top w:val="none" w:sz="0" w:space="0" w:color="auto"/>
        <w:left w:val="none" w:sz="0" w:space="0" w:color="auto"/>
        <w:bottom w:val="none" w:sz="0" w:space="0" w:color="auto"/>
        <w:right w:val="none" w:sz="0" w:space="0" w:color="auto"/>
      </w:divBdr>
    </w:div>
    <w:div w:id="551424255">
      <w:bodyDiv w:val="1"/>
      <w:marLeft w:val="0"/>
      <w:marRight w:val="0"/>
      <w:marTop w:val="0"/>
      <w:marBottom w:val="0"/>
      <w:divBdr>
        <w:top w:val="none" w:sz="0" w:space="0" w:color="auto"/>
        <w:left w:val="none" w:sz="0" w:space="0" w:color="auto"/>
        <w:bottom w:val="none" w:sz="0" w:space="0" w:color="auto"/>
        <w:right w:val="none" w:sz="0" w:space="0" w:color="auto"/>
      </w:divBdr>
    </w:div>
    <w:div w:id="553347912">
      <w:bodyDiv w:val="1"/>
      <w:marLeft w:val="0"/>
      <w:marRight w:val="0"/>
      <w:marTop w:val="0"/>
      <w:marBottom w:val="0"/>
      <w:divBdr>
        <w:top w:val="none" w:sz="0" w:space="0" w:color="auto"/>
        <w:left w:val="none" w:sz="0" w:space="0" w:color="auto"/>
        <w:bottom w:val="none" w:sz="0" w:space="0" w:color="auto"/>
        <w:right w:val="none" w:sz="0" w:space="0" w:color="auto"/>
      </w:divBdr>
    </w:div>
    <w:div w:id="554583144">
      <w:bodyDiv w:val="1"/>
      <w:marLeft w:val="0"/>
      <w:marRight w:val="0"/>
      <w:marTop w:val="0"/>
      <w:marBottom w:val="0"/>
      <w:divBdr>
        <w:top w:val="none" w:sz="0" w:space="0" w:color="auto"/>
        <w:left w:val="none" w:sz="0" w:space="0" w:color="auto"/>
        <w:bottom w:val="none" w:sz="0" w:space="0" w:color="auto"/>
        <w:right w:val="none" w:sz="0" w:space="0" w:color="auto"/>
      </w:divBdr>
    </w:div>
    <w:div w:id="554705362">
      <w:bodyDiv w:val="1"/>
      <w:marLeft w:val="0"/>
      <w:marRight w:val="0"/>
      <w:marTop w:val="0"/>
      <w:marBottom w:val="0"/>
      <w:divBdr>
        <w:top w:val="none" w:sz="0" w:space="0" w:color="auto"/>
        <w:left w:val="none" w:sz="0" w:space="0" w:color="auto"/>
        <w:bottom w:val="none" w:sz="0" w:space="0" w:color="auto"/>
        <w:right w:val="none" w:sz="0" w:space="0" w:color="auto"/>
      </w:divBdr>
    </w:div>
    <w:div w:id="555972837">
      <w:bodyDiv w:val="1"/>
      <w:marLeft w:val="0"/>
      <w:marRight w:val="0"/>
      <w:marTop w:val="0"/>
      <w:marBottom w:val="0"/>
      <w:divBdr>
        <w:top w:val="none" w:sz="0" w:space="0" w:color="auto"/>
        <w:left w:val="none" w:sz="0" w:space="0" w:color="auto"/>
        <w:bottom w:val="none" w:sz="0" w:space="0" w:color="auto"/>
        <w:right w:val="none" w:sz="0" w:space="0" w:color="auto"/>
      </w:divBdr>
    </w:div>
    <w:div w:id="556358837">
      <w:bodyDiv w:val="1"/>
      <w:marLeft w:val="0"/>
      <w:marRight w:val="0"/>
      <w:marTop w:val="0"/>
      <w:marBottom w:val="0"/>
      <w:divBdr>
        <w:top w:val="none" w:sz="0" w:space="0" w:color="auto"/>
        <w:left w:val="none" w:sz="0" w:space="0" w:color="auto"/>
        <w:bottom w:val="none" w:sz="0" w:space="0" w:color="auto"/>
        <w:right w:val="none" w:sz="0" w:space="0" w:color="auto"/>
      </w:divBdr>
    </w:div>
    <w:div w:id="558135425">
      <w:bodyDiv w:val="1"/>
      <w:marLeft w:val="0"/>
      <w:marRight w:val="0"/>
      <w:marTop w:val="0"/>
      <w:marBottom w:val="0"/>
      <w:divBdr>
        <w:top w:val="none" w:sz="0" w:space="0" w:color="auto"/>
        <w:left w:val="none" w:sz="0" w:space="0" w:color="auto"/>
        <w:bottom w:val="none" w:sz="0" w:space="0" w:color="auto"/>
        <w:right w:val="none" w:sz="0" w:space="0" w:color="auto"/>
      </w:divBdr>
    </w:div>
    <w:div w:id="558439599">
      <w:bodyDiv w:val="1"/>
      <w:marLeft w:val="0"/>
      <w:marRight w:val="0"/>
      <w:marTop w:val="0"/>
      <w:marBottom w:val="0"/>
      <w:divBdr>
        <w:top w:val="none" w:sz="0" w:space="0" w:color="auto"/>
        <w:left w:val="none" w:sz="0" w:space="0" w:color="auto"/>
        <w:bottom w:val="none" w:sz="0" w:space="0" w:color="auto"/>
        <w:right w:val="none" w:sz="0" w:space="0" w:color="auto"/>
      </w:divBdr>
    </w:div>
    <w:div w:id="559445785">
      <w:bodyDiv w:val="1"/>
      <w:marLeft w:val="0"/>
      <w:marRight w:val="0"/>
      <w:marTop w:val="0"/>
      <w:marBottom w:val="0"/>
      <w:divBdr>
        <w:top w:val="none" w:sz="0" w:space="0" w:color="auto"/>
        <w:left w:val="none" w:sz="0" w:space="0" w:color="auto"/>
        <w:bottom w:val="none" w:sz="0" w:space="0" w:color="auto"/>
        <w:right w:val="none" w:sz="0" w:space="0" w:color="auto"/>
      </w:divBdr>
    </w:div>
    <w:div w:id="560096907">
      <w:bodyDiv w:val="1"/>
      <w:marLeft w:val="0"/>
      <w:marRight w:val="0"/>
      <w:marTop w:val="0"/>
      <w:marBottom w:val="0"/>
      <w:divBdr>
        <w:top w:val="none" w:sz="0" w:space="0" w:color="auto"/>
        <w:left w:val="none" w:sz="0" w:space="0" w:color="auto"/>
        <w:bottom w:val="none" w:sz="0" w:space="0" w:color="auto"/>
        <w:right w:val="none" w:sz="0" w:space="0" w:color="auto"/>
      </w:divBdr>
    </w:div>
    <w:div w:id="560989886">
      <w:bodyDiv w:val="1"/>
      <w:marLeft w:val="0"/>
      <w:marRight w:val="0"/>
      <w:marTop w:val="0"/>
      <w:marBottom w:val="0"/>
      <w:divBdr>
        <w:top w:val="none" w:sz="0" w:space="0" w:color="auto"/>
        <w:left w:val="none" w:sz="0" w:space="0" w:color="auto"/>
        <w:bottom w:val="none" w:sz="0" w:space="0" w:color="auto"/>
        <w:right w:val="none" w:sz="0" w:space="0" w:color="auto"/>
      </w:divBdr>
    </w:div>
    <w:div w:id="561869703">
      <w:bodyDiv w:val="1"/>
      <w:marLeft w:val="0"/>
      <w:marRight w:val="0"/>
      <w:marTop w:val="0"/>
      <w:marBottom w:val="0"/>
      <w:divBdr>
        <w:top w:val="none" w:sz="0" w:space="0" w:color="auto"/>
        <w:left w:val="none" w:sz="0" w:space="0" w:color="auto"/>
        <w:bottom w:val="none" w:sz="0" w:space="0" w:color="auto"/>
        <w:right w:val="none" w:sz="0" w:space="0" w:color="auto"/>
      </w:divBdr>
    </w:div>
    <w:div w:id="563217959">
      <w:bodyDiv w:val="1"/>
      <w:marLeft w:val="0"/>
      <w:marRight w:val="0"/>
      <w:marTop w:val="0"/>
      <w:marBottom w:val="0"/>
      <w:divBdr>
        <w:top w:val="none" w:sz="0" w:space="0" w:color="auto"/>
        <w:left w:val="none" w:sz="0" w:space="0" w:color="auto"/>
        <w:bottom w:val="none" w:sz="0" w:space="0" w:color="auto"/>
        <w:right w:val="none" w:sz="0" w:space="0" w:color="auto"/>
      </w:divBdr>
    </w:div>
    <w:div w:id="564297559">
      <w:bodyDiv w:val="1"/>
      <w:marLeft w:val="0"/>
      <w:marRight w:val="0"/>
      <w:marTop w:val="0"/>
      <w:marBottom w:val="0"/>
      <w:divBdr>
        <w:top w:val="none" w:sz="0" w:space="0" w:color="auto"/>
        <w:left w:val="none" w:sz="0" w:space="0" w:color="auto"/>
        <w:bottom w:val="none" w:sz="0" w:space="0" w:color="auto"/>
        <w:right w:val="none" w:sz="0" w:space="0" w:color="auto"/>
      </w:divBdr>
    </w:div>
    <w:div w:id="567301113">
      <w:bodyDiv w:val="1"/>
      <w:marLeft w:val="0"/>
      <w:marRight w:val="0"/>
      <w:marTop w:val="0"/>
      <w:marBottom w:val="0"/>
      <w:divBdr>
        <w:top w:val="none" w:sz="0" w:space="0" w:color="auto"/>
        <w:left w:val="none" w:sz="0" w:space="0" w:color="auto"/>
        <w:bottom w:val="none" w:sz="0" w:space="0" w:color="auto"/>
        <w:right w:val="none" w:sz="0" w:space="0" w:color="auto"/>
      </w:divBdr>
    </w:div>
    <w:div w:id="569730355">
      <w:bodyDiv w:val="1"/>
      <w:marLeft w:val="0"/>
      <w:marRight w:val="0"/>
      <w:marTop w:val="0"/>
      <w:marBottom w:val="0"/>
      <w:divBdr>
        <w:top w:val="none" w:sz="0" w:space="0" w:color="auto"/>
        <w:left w:val="none" w:sz="0" w:space="0" w:color="auto"/>
        <w:bottom w:val="none" w:sz="0" w:space="0" w:color="auto"/>
        <w:right w:val="none" w:sz="0" w:space="0" w:color="auto"/>
      </w:divBdr>
    </w:div>
    <w:div w:id="574055059">
      <w:bodyDiv w:val="1"/>
      <w:marLeft w:val="0"/>
      <w:marRight w:val="0"/>
      <w:marTop w:val="0"/>
      <w:marBottom w:val="0"/>
      <w:divBdr>
        <w:top w:val="none" w:sz="0" w:space="0" w:color="auto"/>
        <w:left w:val="none" w:sz="0" w:space="0" w:color="auto"/>
        <w:bottom w:val="none" w:sz="0" w:space="0" w:color="auto"/>
        <w:right w:val="none" w:sz="0" w:space="0" w:color="auto"/>
      </w:divBdr>
    </w:div>
    <w:div w:id="574436669">
      <w:bodyDiv w:val="1"/>
      <w:marLeft w:val="0"/>
      <w:marRight w:val="0"/>
      <w:marTop w:val="0"/>
      <w:marBottom w:val="0"/>
      <w:divBdr>
        <w:top w:val="none" w:sz="0" w:space="0" w:color="auto"/>
        <w:left w:val="none" w:sz="0" w:space="0" w:color="auto"/>
        <w:bottom w:val="none" w:sz="0" w:space="0" w:color="auto"/>
        <w:right w:val="none" w:sz="0" w:space="0" w:color="auto"/>
      </w:divBdr>
    </w:div>
    <w:div w:id="574752642">
      <w:bodyDiv w:val="1"/>
      <w:marLeft w:val="0"/>
      <w:marRight w:val="0"/>
      <w:marTop w:val="0"/>
      <w:marBottom w:val="0"/>
      <w:divBdr>
        <w:top w:val="none" w:sz="0" w:space="0" w:color="auto"/>
        <w:left w:val="none" w:sz="0" w:space="0" w:color="auto"/>
        <w:bottom w:val="none" w:sz="0" w:space="0" w:color="auto"/>
        <w:right w:val="none" w:sz="0" w:space="0" w:color="auto"/>
      </w:divBdr>
    </w:div>
    <w:div w:id="575671691">
      <w:bodyDiv w:val="1"/>
      <w:marLeft w:val="0"/>
      <w:marRight w:val="0"/>
      <w:marTop w:val="0"/>
      <w:marBottom w:val="0"/>
      <w:divBdr>
        <w:top w:val="none" w:sz="0" w:space="0" w:color="auto"/>
        <w:left w:val="none" w:sz="0" w:space="0" w:color="auto"/>
        <w:bottom w:val="none" w:sz="0" w:space="0" w:color="auto"/>
        <w:right w:val="none" w:sz="0" w:space="0" w:color="auto"/>
      </w:divBdr>
    </w:div>
    <w:div w:id="576063400">
      <w:bodyDiv w:val="1"/>
      <w:marLeft w:val="0"/>
      <w:marRight w:val="0"/>
      <w:marTop w:val="0"/>
      <w:marBottom w:val="0"/>
      <w:divBdr>
        <w:top w:val="none" w:sz="0" w:space="0" w:color="auto"/>
        <w:left w:val="none" w:sz="0" w:space="0" w:color="auto"/>
        <w:bottom w:val="none" w:sz="0" w:space="0" w:color="auto"/>
        <w:right w:val="none" w:sz="0" w:space="0" w:color="auto"/>
      </w:divBdr>
    </w:div>
    <w:div w:id="576204797">
      <w:bodyDiv w:val="1"/>
      <w:marLeft w:val="0"/>
      <w:marRight w:val="0"/>
      <w:marTop w:val="0"/>
      <w:marBottom w:val="0"/>
      <w:divBdr>
        <w:top w:val="none" w:sz="0" w:space="0" w:color="auto"/>
        <w:left w:val="none" w:sz="0" w:space="0" w:color="auto"/>
        <w:bottom w:val="none" w:sz="0" w:space="0" w:color="auto"/>
        <w:right w:val="none" w:sz="0" w:space="0" w:color="auto"/>
      </w:divBdr>
    </w:div>
    <w:div w:id="580411141">
      <w:bodyDiv w:val="1"/>
      <w:marLeft w:val="0"/>
      <w:marRight w:val="0"/>
      <w:marTop w:val="0"/>
      <w:marBottom w:val="0"/>
      <w:divBdr>
        <w:top w:val="none" w:sz="0" w:space="0" w:color="auto"/>
        <w:left w:val="none" w:sz="0" w:space="0" w:color="auto"/>
        <w:bottom w:val="none" w:sz="0" w:space="0" w:color="auto"/>
        <w:right w:val="none" w:sz="0" w:space="0" w:color="auto"/>
      </w:divBdr>
    </w:div>
    <w:div w:id="581568391">
      <w:bodyDiv w:val="1"/>
      <w:marLeft w:val="0"/>
      <w:marRight w:val="0"/>
      <w:marTop w:val="0"/>
      <w:marBottom w:val="0"/>
      <w:divBdr>
        <w:top w:val="none" w:sz="0" w:space="0" w:color="auto"/>
        <w:left w:val="none" w:sz="0" w:space="0" w:color="auto"/>
        <w:bottom w:val="none" w:sz="0" w:space="0" w:color="auto"/>
        <w:right w:val="none" w:sz="0" w:space="0" w:color="auto"/>
      </w:divBdr>
    </w:div>
    <w:div w:id="581641980">
      <w:bodyDiv w:val="1"/>
      <w:marLeft w:val="0"/>
      <w:marRight w:val="0"/>
      <w:marTop w:val="0"/>
      <w:marBottom w:val="0"/>
      <w:divBdr>
        <w:top w:val="none" w:sz="0" w:space="0" w:color="auto"/>
        <w:left w:val="none" w:sz="0" w:space="0" w:color="auto"/>
        <w:bottom w:val="none" w:sz="0" w:space="0" w:color="auto"/>
        <w:right w:val="none" w:sz="0" w:space="0" w:color="auto"/>
      </w:divBdr>
    </w:div>
    <w:div w:id="586353556">
      <w:bodyDiv w:val="1"/>
      <w:marLeft w:val="0"/>
      <w:marRight w:val="0"/>
      <w:marTop w:val="0"/>
      <w:marBottom w:val="0"/>
      <w:divBdr>
        <w:top w:val="none" w:sz="0" w:space="0" w:color="auto"/>
        <w:left w:val="none" w:sz="0" w:space="0" w:color="auto"/>
        <w:bottom w:val="none" w:sz="0" w:space="0" w:color="auto"/>
        <w:right w:val="none" w:sz="0" w:space="0" w:color="auto"/>
      </w:divBdr>
    </w:div>
    <w:div w:id="587352864">
      <w:bodyDiv w:val="1"/>
      <w:marLeft w:val="0"/>
      <w:marRight w:val="0"/>
      <w:marTop w:val="0"/>
      <w:marBottom w:val="0"/>
      <w:divBdr>
        <w:top w:val="none" w:sz="0" w:space="0" w:color="auto"/>
        <w:left w:val="none" w:sz="0" w:space="0" w:color="auto"/>
        <w:bottom w:val="none" w:sz="0" w:space="0" w:color="auto"/>
        <w:right w:val="none" w:sz="0" w:space="0" w:color="auto"/>
      </w:divBdr>
    </w:div>
    <w:div w:id="587884229">
      <w:bodyDiv w:val="1"/>
      <w:marLeft w:val="0"/>
      <w:marRight w:val="0"/>
      <w:marTop w:val="0"/>
      <w:marBottom w:val="0"/>
      <w:divBdr>
        <w:top w:val="none" w:sz="0" w:space="0" w:color="auto"/>
        <w:left w:val="none" w:sz="0" w:space="0" w:color="auto"/>
        <w:bottom w:val="none" w:sz="0" w:space="0" w:color="auto"/>
        <w:right w:val="none" w:sz="0" w:space="0" w:color="auto"/>
      </w:divBdr>
    </w:div>
    <w:div w:id="589193468">
      <w:bodyDiv w:val="1"/>
      <w:marLeft w:val="0"/>
      <w:marRight w:val="0"/>
      <w:marTop w:val="0"/>
      <w:marBottom w:val="0"/>
      <w:divBdr>
        <w:top w:val="none" w:sz="0" w:space="0" w:color="auto"/>
        <w:left w:val="none" w:sz="0" w:space="0" w:color="auto"/>
        <w:bottom w:val="none" w:sz="0" w:space="0" w:color="auto"/>
        <w:right w:val="none" w:sz="0" w:space="0" w:color="auto"/>
      </w:divBdr>
    </w:div>
    <w:div w:id="591666562">
      <w:bodyDiv w:val="1"/>
      <w:marLeft w:val="0"/>
      <w:marRight w:val="0"/>
      <w:marTop w:val="0"/>
      <w:marBottom w:val="0"/>
      <w:divBdr>
        <w:top w:val="none" w:sz="0" w:space="0" w:color="auto"/>
        <w:left w:val="none" w:sz="0" w:space="0" w:color="auto"/>
        <w:bottom w:val="none" w:sz="0" w:space="0" w:color="auto"/>
        <w:right w:val="none" w:sz="0" w:space="0" w:color="auto"/>
      </w:divBdr>
    </w:div>
    <w:div w:id="591813854">
      <w:bodyDiv w:val="1"/>
      <w:marLeft w:val="0"/>
      <w:marRight w:val="0"/>
      <w:marTop w:val="0"/>
      <w:marBottom w:val="0"/>
      <w:divBdr>
        <w:top w:val="none" w:sz="0" w:space="0" w:color="auto"/>
        <w:left w:val="none" w:sz="0" w:space="0" w:color="auto"/>
        <w:bottom w:val="none" w:sz="0" w:space="0" w:color="auto"/>
        <w:right w:val="none" w:sz="0" w:space="0" w:color="auto"/>
      </w:divBdr>
    </w:div>
    <w:div w:id="592318066">
      <w:bodyDiv w:val="1"/>
      <w:marLeft w:val="0"/>
      <w:marRight w:val="0"/>
      <w:marTop w:val="0"/>
      <w:marBottom w:val="0"/>
      <w:divBdr>
        <w:top w:val="none" w:sz="0" w:space="0" w:color="auto"/>
        <w:left w:val="none" w:sz="0" w:space="0" w:color="auto"/>
        <w:bottom w:val="none" w:sz="0" w:space="0" w:color="auto"/>
        <w:right w:val="none" w:sz="0" w:space="0" w:color="auto"/>
      </w:divBdr>
    </w:div>
    <w:div w:id="593054802">
      <w:bodyDiv w:val="1"/>
      <w:marLeft w:val="0"/>
      <w:marRight w:val="0"/>
      <w:marTop w:val="0"/>
      <w:marBottom w:val="0"/>
      <w:divBdr>
        <w:top w:val="none" w:sz="0" w:space="0" w:color="auto"/>
        <w:left w:val="none" w:sz="0" w:space="0" w:color="auto"/>
        <w:bottom w:val="none" w:sz="0" w:space="0" w:color="auto"/>
        <w:right w:val="none" w:sz="0" w:space="0" w:color="auto"/>
      </w:divBdr>
    </w:div>
    <w:div w:id="593132021">
      <w:bodyDiv w:val="1"/>
      <w:marLeft w:val="0"/>
      <w:marRight w:val="0"/>
      <w:marTop w:val="0"/>
      <w:marBottom w:val="0"/>
      <w:divBdr>
        <w:top w:val="none" w:sz="0" w:space="0" w:color="auto"/>
        <w:left w:val="none" w:sz="0" w:space="0" w:color="auto"/>
        <w:bottom w:val="none" w:sz="0" w:space="0" w:color="auto"/>
        <w:right w:val="none" w:sz="0" w:space="0" w:color="auto"/>
      </w:divBdr>
    </w:div>
    <w:div w:id="595285276">
      <w:bodyDiv w:val="1"/>
      <w:marLeft w:val="0"/>
      <w:marRight w:val="0"/>
      <w:marTop w:val="0"/>
      <w:marBottom w:val="0"/>
      <w:divBdr>
        <w:top w:val="none" w:sz="0" w:space="0" w:color="auto"/>
        <w:left w:val="none" w:sz="0" w:space="0" w:color="auto"/>
        <w:bottom w:val="none" w:sz="0" w:space="0" w:color="auto"/>
        <w:right w:val="none" w:sz="0" w:space="0" w:color="auto"/>
      </w:divBdr>
    </w:div>
    <w:div w:id="597760421">
      <w:bodyDiv w:val="1"/>
      <w:marLeft w:val="0"/>
      <w:marRight w:val="0"/>
      <w:marTop w:val="0"/>
      <w:marBottom w:val="0"/>
      <w:divBdr>
        <w:top w:val="none" w:sz="0" w:space="0" w:color="auto"/>
        <w:left w:val="none" w:sz="0" w:space="0" w:color="auto"/>
        <w:bottom w:val="none" w:sz="0" w:space="0" w:color="auto"/>
        <w:right w:val="none" w:sz="0" w:space="0" w:color="auto"/>
      </w:divBdr>
    </w:div>
    <w:div w:id="598875883">
      <w:bodyDiv w:val="1"/>
      <w:marLeft w:val="0"/>
      <w:marRight w:val="0"/>
      <w:marTop w:val="0"/>
      <w:marBottom w:val="0"/>
      <w:divBdr>
        <w:top w:val="none" w:sz="0" w:space="0" w:color="auto"/>
        <w:left w:val="none" w:sz="0" w:space="0" w:color="auto"/>
        <w:bottom w:val="none" w:sz="0" w:space="0" w:color="auto"/>
        <w:right w:val="none" w:sz="0" w:space="0" w:color="auto"/>
      </w:divBdr>
    </w:div>
    <w:div w:id="599072697">
      <w:bodyDiv w:val="1"/>
      <w:marLeft w:val="0"/>
      <w:marRight w:val="0"/>
      <w:marTop w:val="0"/>
      <w:marBottom w:val="0"/>
      <w:divBdr>
        <w:top w:val="none" w:sz="0" w:space="0" w:color="auto"/>
        <w:left w:val="none" w:sz="0" w:space="0" w:color="auto"/>
        <w:bottom w:val="none" w:sz="0" w:space="0" w:color="auto"/>
        <w:right w:val="none" w:sz="0" w:space="0" w:color="auto"/>
      </w:divBdr>
    </w:div>
    <w:div w:id="604338889">
      <w:bodyDiv w:val="1"/>
      <w:marLeft w:val="0"/>
      <w:marRight w:val="0"/>
      <w:marTop w:val="0"/>
      <w:marBottom w:val="0"/>
      <w:divBdr>
        <w:top w:val="none" w:sz="0" w:space="0" w:color="auto"/>
        <w:left w:val="none" w:sz="0" w:space="0" w:color="auto"/>
        <w:bottom w:val="none" w:sz="0" w:space="0" w:color="auto"/>
        <w:right w:val="none" w:sz="0" w:space="0" w:color="auto"/>
      </w:divBdr>
    </w:div>
    <w:div w:id="607396319">
      <w:bodyDiv w:val="1"/>
      <w:marLeft w:val="0"/>
      <w:marRight w:val="0"/>
      <w:marTop w:val="0"/>
      <w:marBottom w:val="0"/>
      <w:divBdr>
        <w:top w:val="none" w:sz="0" w:space="0" w:color="auto"/>
        <w:left w:val="none" w:sz="0" w:space="0" w:color="auto"/>
        <w:bottom w:val="none" w:sz="0" w:space="0" w:color="auto"/>
        <w:right w:val="none" w:sz="0" w:space="0" w:color="auto"/>
      </w:divBdr>
    </w:div>
    <w:div w:id="612635920">
      <w:bodyDiv w:val="1"/>
      <w:marLeft w:val="0"/>
      <w:marRight w:val="0"/>
      <w:marTop w:val="0"/>
      <w:marBottom w:val="0"/>
      <w:divBdr>
        <w:top w:val="none" w:sz="0" w:space="0" w:color="auto"/>
        <w:left w:val="none" w:sz="0" w:space="0" w:color="auto"/>
        <w:bottom w:val="none" w:sz="0" w:space="0" w:color="auto"/>
        <w:right w:val="none" w:sz="0" w:space="0" w:color="auto"/>
      </w:divBdr>
    </w:div>
    <w:div w:id="612858817">
      <w:bodyDiv w:val="1"/>
      <w:marLeft w:val="0"/>
      <w:marRight w:val="0"/>
      <w:marTop w:val="0"/>
      <w:marBottom w:val="0"/>
      <w:divBdr>
        <w:top w:val="none" w:sz="0" w:space="0" w:color="auto"/>
        <w:left w:val="none" w:sz="0" w:space="0" w:color="auto"/>
        <w:bottom w:val="none" w:sz="0" w:space="0" w:color="auto"/>
        <w:right w:val="none" w:sz="0" w:space="0" w:color="auto"/>
      </w:divBdr>
    </w:div>
    <w:div w:id="614672993">
      <w:bodyDiv w:val="1"/>
      <w:marLeft w:val="0"/>
      <w:marRight w:val="0"/>
      <w:marTop w:val="0"/>
      <w:marBottom w:val="0"/>
      <w:divBdr>
        <w:top w:val="none" w:sz="0" w:space="0" w:color="auto"/>
        <w:left w:val="none" w:sz="0" w:space="0" w:color="auto"/>
        <w:bottom w:val="none" w:sz="0" w:space="0" w:color="auto"/>
        <w:right w:val="none" w:sz="0" w:space="0" w:color="auto"/>
      </w:divBdr>
    </w:div>
    <w:div w:id="616908661">
      <w:bodyDiv w:val="1"/>
      <w:marLeft w:val="0"/>
      <w:marRight w:val="0"/>
      <w:marTop w:val="0"/>
      <w:marBottom w:val="0"/>
      <w:divBdr>
        <w:top w:val="none" w:sz="0" w:space="0" w:color="auto"/>
        <w:left w:val="none" w:sz="0" w:space="0" w:color="auto"/>
        <w:bottom w:val="none" w:sz="0" w:space="0" w:color="auto"/>
        <w:right w:val="none" w:sz="0" w:space="0" w:color="auto"/>
      </w:divBdr>
      <w:divsChild>
        <w:div w:id="844444952">
          <w:marLeft w:val="0"/>
          <w:marRight w:val="0"/>
          <w:marTop w:val="0"/>
          <w:marBottom w:val="0"/>
          <w:divBdr>
            <w:top w:val="none" w:sz="0" w:space="0" w:color="auto"/>
            <w:left w:val="none" w:sz="0" w:space="0" w:color="auto"/>
            <w:bottom w:val="none" w:sz="0" w:space="0" w:color="auto"/>
            <w:right w:val="none" w:sz="0" w:space="0" w:color="auto"/>
          </w:divBdr>
        </w:div>
        <w:div w:id="1975059601">
          <w:marLeft w:val="0"/>
          <w:marRight w:val="0"/>
          <w:marTop w:val="0"/>
          <w:marBottom w:val="0"/>
          <w:divBdr>
            <w:top w:val="none" w:sz="0" w:space="0" w:color="auto"/>
            <w:left w:val="none" w:sz="0" w:space="0" w:color="auto"/>
            <w:bottom w:val="none" w:sz="0" w:space="0" w:color="auto"/>
            <w:right w:val="none" w:sz="0" w:space="0" w:color="auto"/>
          </w:divBdr>
        </w:div>
        <w:div w:id="1054504297">
          <w:marLeft w:val="0"/>
          <w:marRight w:val="0"/>
          <w:marTop w:val="0"/>
          <w:marBottom w:val="0"/>
          <w:divBdr>
            <w:top w:val="none" w:sz="0" w:space="0" w:color="auto"/>
            <w:left w:val="none" w:sz="0" w:space="0" w:color="auto"/>
            <w:bottom w:val="none" w:sz="0" w:space="0" w:color="auto"/>
            <w:right w:val="none" w:sz="0" w:space="0" w:color="auto"/>
          </w:divBdr>
        </w:div>
        <w:div w:id="1435781415">
          <w:marLeft w:val="0"/>
          <w:marRight w:val="0"/>
          <w:marTop w:val="0"/>
          <w:marBottom w:val="0"/>
          <w:divBdr>
            <w:top w:val="none" w:sz="0" w:space="0" w:color="auto"/>
            <w:left w:val="none" w:sz="0" w:space="0" w:color="auto"/>
            <w:bottom w:val="none" w:sz="0" w:space="0" w:color="auto"/>
            <w:right w:val="none" w:sz="0" w:space="0" w:color="auto"/>
          </w:divBdr>
        </w:div>
        <w:div w:id="107699464">
          <w:marLeft w:val="0"/>
          <w:marRight w:val="0"/>
          <w:marTop w:val="0"/>
          <w:marBottom w:val="0"/>
          <w:divBdr>
            <w:top w:val="none" w:sz="0" w:space="0" w:color="auto"/>
            <w:left w:val="none" w:sz="0" w:space="0" w:color="auto"/>
            <w:bottom w:val="none" w:sz="0" w:space="0" w:color="auto"/>
            <w:right w:val="none" w:sz="0" w:space="0" w:color="auto"/>
          </w:divBdr>
        </w:div>
        <w:div w:id="381950573">
          <w:marLeft w:val="0"/>
          <w:marRight w:val="0"/>
          <w:marTop w:val="0"/>
          <w:marBottom w:val="0"/>
          <w:divBdr>
            <w:top w:val="none" w:sz="0" w:space="0" w:color="auto"/>
            <w:left w:val="none" w:sz="0" w:space="0" w:color="auto"/>
            <w:bottom w:val="none" w:sz="0" w:space="0" w:color="auto"/>
            <w:right w:val="none" w:sz="0" w:space="0" w:color="auto"/>
          </w:divBdr>
        </w:div>
        <w:div w:id="1187980694">
          <w:marLeft w:val="0"/>
          <w:marRight w:val="0"/>
          <w:marTop w:val="0"/>
          <w:marBottom w:val="0"/>
          <w:divBdr>
            <w:top w:val="none" w:sz="0" w:space="0" w:color="auto"/>
            <w:left w:val="none" w:sz="0" w:space="0" w:color="auto"/>
            <w:bottom w:val="none" w:sz="0" w:space="0" w:color="auto"/>
            <w:right w:val="none" w:sz="0" w:space="0" w:color="auto"/>
          </w:divBdr>
        </w:div>
        <w:div w:id="178355581">
          <w:marLeft w:val="0"/>
          <w:marRight w:val="0"/>
          <w:marTop w:val="0"/>
          <w:marBottom w:val="0"/>
          <w:divBdr>
            <w:top w:val="none" w:sz="0" w:space="0" w:color="auto"/>
            <w:left w:val="none" w:sz="0" w:space="0" w:color="auto"/>
            <w:bottom w:val="none" w:sz="0" w:space="0" w:color="auto"/>
            <w:right w:val="none" w:sz="0" w:space="0" w:color="auto"/>
          </w:divBdr>
        </w:div>
        <w:div w:id="1649823015">
          <w:marLeft w:val="0"/>
          <w:marRight w:val="0"/>
          <w:marTop w:val="0"/>
          <w:marBottom w:val="0"/>
          <w:divBdr>
            <w:top w:val="none" w:sz="0" w:space="0" w:color="auto"/>
            <w:left w:val="none" w:sz="0" w:space="0" w:color="auto"/>
            <w:bottom w:val="none" w:sz="0" w:space="0" w:color="auto"/>
            <w:right w:val="none" w:sz="0" w:space="0" w:color="auto"/>
          </w:divBdr>
        </w:div>
        <w:div w:id="2088071497">
          <w:marLeft w:val="0"/>
          <w:marRight w:val="0"/>
          <w:marTop w:val="0"/>
          <w:marBottom w:val="0"/>
          <w:divBdr>
            <w:top w:val="none" w:sz="0" w:space="0" w:color="auto"/>
            <w:left w:val="none" w:sz="0" w:space="0" w:color="auto"/>
            <w:bottom w:val="none" w:sz="0" w:space="0" w:color="auto"/>
            <w:right w:val="none" w:sz="0" w:space="0" w:color="auto"/>
          </w:divBdr>
        </w:div>
      </w:divsChild>
    </w:div>
    <w:div w:id="617837520">
      <w:bodyDiv w:val="1"/>
      <w:marLeft w:val="0"/>
      <w:marRight w:val="0"/>
      <w:marTop w:val="0"/>
      <w:marBottom w:val="0"/>
      <w:divBdr>
        <w:top w:val="none" w:sz="0" w:space="0" w:color="auto"/>
        <w:left w:val="none" w:sz="0" w:space="0" w:color="auto"/>
        <w:bottom w:val="none" w:sz="0" w:space="0" w:color="auto"/>
        <w:right w:val="none" w:sz="0" w:space="0" w:color="auto"/>
      </w:divBdr>
    </w:div>
    <w:div w:id="620190512">
      <w:bodyDiv w:val="1"/>
      <w:marLeft w:val="0"/>
      <w:marRight w:val="0"/>
      <w:marTop w:val="0"/>
      <w:marBottom w:val="0"/>
      <w:divBdr>
        <w:top w:val="none" w:sz="0" w:space="0" w:color="auto"/>
        <w:left w:val="none" w:sz="0" w:space="0" w:color="auto"/>
        <w:bottom w:val="none" w:sz="0" w:space="0" w:color="auto"/>
        <w:right w:val="none" w:sz="0" w:space="0" w:color="auto"/>
      </w:divBdr>
    </w:div>
    <w:div w:id="624385947">
      <w:bodyDiv w:val="1"/>
      <w:marLeft w:val="0"/>
      <w:marRight w:val="0"/>
      <w:marTop w:val="0"/>
      <w:marBottom w:val="0"/>
      <w:divBdr>
        <w:top w:val="none" w:sz="0" w:space="0" w:color="auto"/>
        <w:left w:val="none" w:sz="0" w:space="0" w:color="auto"/>
        <w:bottom w:val="none" w:sz="0" w:space="0" w:color="auto"/>
        <w:right w:val="none" w:sz="0" w:space="0" w:color="auto"/>
      </w:divBdr>
    </w:div>
    <w:div w:id="625543331">
      <w:bodyDiv w:val="1"/>
      <w:marLeft w:val="0"/>
      <w:marRight w:val="0"/>
      <w:marTop w:val="0"/>
      <w:marBottom w:val="0"/>
      <w:divBdr>
        <w:top w:val="none" w:sz="0" w:space="0" w:color="auto"/>
        <w:left w:val="none" w:sz="0" w:space="0" w:color="auto"/>
        <w:bottom w:val="none" w:sz="0" w:space="0" w:color="auto"/>
        <w:right w:val="none" w:sz="0" w:space="0" w:color="auto"/>
      </w:divBdr>
    </w:div>
    <w:div w:id="627511607">
      <w:bodyDiv w:val="1"/>
      <w:marLeft w:val="0"/>
      <w:marRight w:val="0"/>
      <w:marTop w:val="0"/>
      <w:marBottom w:val="0"/>
      <w:divBdr>
        <w:top w:val="none" w:sz="0" w:space="0" w:color="auto"/>
        <w:left w:val="none" w:sz="0" w:space="0" w:color="auto"/>
        <w:bottom w:val="none" w:sz="0" w:space="0" w:color="auto"/>
        <w:right w:val="none" w:sz="0" w:space="0" w:color="auto"/>
      </w:divBdr>
    </w:div>
    <w:div w:id="628321816">
      <w:bodyDiv w:val="1"/>
      <w:marLeft w:val="0"/>
      <w:marRight w:val="0"/>
      <w:marTop w:val="0"/>
      <w:marBottom w:val="0"/>
      <w:divBdr>
        <w:top w:val="none" w:sz="0" w:space="0" w:color="auto"/>
        <w:left w:val="none" w:sz="0" w:space="0" w:color="auto"/>
        <w:bottom w:val="none" w:sz="0" w:space="0" w:color="auto"/>
        <w:right w:val="none" w:sz="0" w:space="0" w:color="auto"/>
      </w:divBdr>
    </w:div>
    <w:div w:id="628433323">
      <w:bodyDiv w:val="1"/>
      <w:marLeft w:val="0"/>
      <w:marRight w:val="0"/>
      <w:marTop w:val="0"/>
      <w:marBottom w:val="0"/>
      <w:divBdr>
        <w:top w:val="none" w:sz="0" w:space="0" w:color="auto"/>
        <w:left w:val="none" w:sz="0" w:space="0" w:color="auto"/>
        <w:bottom w:val="none" w:sz="0" w:space="0" w:color="auto"/>
        <w:right w:val="none" w:sz="0" w:space="0" w:color="auto"/>
      </w:divBdr>
    </w:div>
    <w:div w:id="634339378">
      <w:bodyDiv w:val="1"/>
      <w:marLeft w:val="0"/>
      <w:marRight w:val="0"/>
      <w:marTop w:val="0"/>
      <w:marBottom w:val="0"/>
      <w:divBdr>
        <w:top w:val="none" w:sz="0" w:space="0" w:color="auto"/>
        <w:left w:val="none" w:sz="0" w:space="0" w:color="auto"/>
        <w:bottom w:val="none" w:sz="0" w:space="0" w:color="auto"/>
        <w:right w:val="none" w:sz="0" w:space="0" w:color="auto"/>
      </w:divBdr>
    </w:div>
    <w:div w:id="635372209">
      <w:bodyDiv w:val="1"/>
      <w:marLeft w:val="0"/>
      <w:marRight w:val="0"/>
      <w:marTop w:val="0"/>
      <w:marBottom w:val="0"/>
      <w:divBdr>
        <w:top w:val="none" w:sz="0" w:space="0" w:color="auto"/>
        <w:left w:val="none" w:sz="0" w:space="0" w:color="auto"/>
        <w:bottom w:val="none" w:sz="0" w:space="0" w:color="auto"/>
        <w:right w:val="none" w:sz="0" w:space="0" w:color="auto"/>
      </w:divBdr>
    </w:div>
    <w:div w:id="636691861">
      <w:bodyDiv w:val="1"/>
      <w:marLeft w:val="0"/>
      <w:marRight w:val="0"/>
      <w:marTop w:val="0"/>
      <w:marBottom w:val="0"/>
      <w:divBdr>
        <w:top w:val="none" w:sz="0" w:space="0" w:color="auto"/>
        <w:left w:val="none" w:sz="0" w:space="0" w:color="auto"/>
        <w:bottom w:val="none" w:sz="0" w:space="0" w:color="auto"/>
        <w:right w:val="none" w:sz="0" w:space="0" w:color="auto"/>
      </w:divBdr>
    </w:div>
    <w:div w:id="637494953">
      <w:bodyDiv w:val="1"/>
      <w:marLeft w:val="0"/>
      <w:marRight w:val="0"/>
      <w:marTop w:val="0"/>
      <w:marBottom w:val="0"/>
      <w:divBdr>
        <w:top w:val="none" w:sz="0" w:space="0" w:color="auto"/>
        <w:left w:val="none" w:sz="0" w:space="0" w:color="auto"/>
        <w:bottom w:val="none" w:sz="0" w:space="0" w:color="auto"/>
        <w:right w:val="none" w:sz="0" w:space="0" w:color="auto"/>
      </w:divBdr>
    </w:div>
    <w:div w:id="638726312">
      <w:bodyDiv w:val="1"/>
      <w:marLeft w:val="0"/>
      <w:marRight w:val="0"/>
      <w:marTop w:val="0"/>
      <w:marBottom w:val="0"/>
      <w:divBdr>
        <w:top w:val="none" w:sz="0" w:space="0" w:color="auto"/>
        <w:left w:val="none" w:sz="0" w:space="0" w:color="auto"/>
        <w:bottom w:val="none" w:sz="0" w:space="0" w:color="auto"/>
        <w:right w:val="none" w:sz="0" w:space="0" w:color="auto"/>
      </w:divBdr>
    </w:div>
    <w:div w:id="640621327">
      <w:bodyDiv w:val="1"/>
      <w:marLeft w:val="0"/>
      <w:marRight w:val="0"/>
      <w:marTop w:val="0"/>
      <w:marBottom w:val="0"/>
      <w:divBdr>
        <w:top w:val="none" w:sz="0" w:space="0" w:color="auto"/>
        <w:left w:val="none" w:sz="0" w:space="0" w:color="auto"/>
        <w:bottom w:val="none" w:sz="0" w:space="0" w:color="auto"/>
        <w:right w:val="none" w:sz="0" w:space="0" w:color="auto"/>
      </w:divBdr>
    </w:div>
    <w:div w:id="641664819">
      <w:bodyDiv w:val="1"/>
      <w:marLeft w:val="0"/>
      <w:marRight w:val="0"/>
      <w:marTop w:val="0"/>
      <w:marBottom w:val="0"/>
      <w:divBdr>
        <w:top w:val="none" w:sz="0" w:space="0" w:color="auto"/>
        <w:left w:val="none" w:sz="0" w:space="0" w:color="auto"/>
        <w:bottom w:val="none" w:sz="0" w:space="0" w:color="auto"/>
        <w:right w:val="none" w:sz="0" w:space="0" w:color="auto"/>
      </w:divBdr>
    </w:div>
    <w:div w:id="644360298">
      <w:bodyDiv w:val="1"/>
      <w:marLeft w:val="0"/>
      <w:marRight w:val="0"/>
      <w:marTop w:val="0"/>
      <w:marBottom w:val="0"/>
      <w:divBdr>
        <w:top w:val="none" w:sz="0" w:space="0" w:color="auto"/>
        <w:left w:val="none" w:sz="0" w:space="0" w:color="auto"/>
        <w:bottom w:val="none" w:sz="0" w:space="0" w:color="auto"/>
        <w:right w:val="none" w:sz="0" w:space="0" w:color="auto"/>
      </w:divBdr>
    </w:div>
    <w:div w:id="644360816">
      <w:bodyDiv w:val="1"/>
      <w:marLeft w:val="0"/>
      <w:marRight w:val="0"/>
      <w:marTop w:val="0"/>
      <w:marBottom w:val="0"/>
      <w:divBdr>
        <w:top w:val="none" w:sz="0" w:space="0" w:color="auto"/>
        <w:left w:val="none" w:sz="0" w:space="0" w:color="auto"/>
        <w:bottom w:val="none" w:sz="0" w:space="0" w:color="auto"/>
        <w:right w:val="none" w:sz="0" w:space="0" w:color="auto"/>
      </w:divBdr>
    </w:div>
    <w:div w:id="650983887">
      <w:bodyDiv w:val="1"/>
      <w:marLeft w:val="0"/>
      <w:marRight w:val="0"/>
      <w:marTop w:val="0"/>
      <w:marBottom w:val="0"/>
      <w:divBdr>
        <w:top w:val="none" w:sz="0" w:space="0" w:color="auto"/>
        <w:left w:val="none" w:sz="0" w:space="0" w:color="auto"/>
        <w:bottom w:val="none" w:sz="0" w:space="0" w:color="auto"/>
        <w:right w:val="none" w:sz="0" w:space="0" w:color="auto"/>
      </w:divBdr>
    </w:div>
    <w:div w:id="651182738">
      <w:bodyDiv w:val="1"/>
      <w:marLeft w:val="0"/>
      <w:marRight w:val="0"/>
      <w:marTop w:val="0"/>
      <w:marBottom w:val="0"/>
      <w:divBdr>
        <w:top w:val="none" w:sz="0" w:space="0" w:color="auto"/>
        <w:left w:val="none" w:sz="0" w:space="0" w:color="auto"/>
        <w:bottom w:val="none" w:sz="0" w:space="0" w:color="auto"/>
        <w:right w:val="none" w:sz="0" w:space="0" w:color="auto"/>
      </w:divBdr>
    </w:div>
    <w:div w:id="652099953">
      <w:bodyDiv w:val="1"/>
      <w:marLeft w:val="0"/>
      <w:marRight w:val="0"/>
      <w:marTop w:val="0"/>
      <w:marBottom w:val="0"/>
      <w:divBdr>
        <w:top w:val="none" w:sz="0" w:space="0" w:color="auto"/>
        <w:left w:val="none" w:sz="0" w:space="0" w:color="auto"/>
        <w:bottom w:val="none" w:sz="0" w:space="0" w:color="auto"/>
        <w:right w:val="none" w:sz="0" w:space="0" w:color="auto"/>
      </w:divBdr>
    </w:div>
    <w:div w:id="654139468">
      <w:bodyDiv w:val="1"/>
      <w:marLeft w:val="0"/>
      <w:marRight w:val="0"/>
      <w:marTop w:val="0"/>
      <w:marBottom w:val="0"/>
      <w:divBdr>
        <w:top w:val="none" w:sz="0" w:space="0" w:color="auto"/>
        <w:left w:val="none" w:sz="0" w:space="0" w:color="auto"/>
        <w:bottom w:val="none" w:sz="0" w:space="0" w:color="auto"/>
        <w:right w:val="none" w:sz="0" w:space="0" w:color="auto"/>
      </w:divBdr>
    </w:div>
    <w:div w:id="654144910">
      <w:bodyDiv w:val="1"/>
      <w:marLeft w:val="0"/>
      <w:marRight w:val="0"/>
      <w:marTop w:val="0"/>
      <w:marBottom w:val="0"/>
      <w:divBdr>
        <w:top w:val="none" w:sz="0" w:space="0" w:color="auto"/>
        <w:left w:val="none" w:sz="0" w:space="0" w:color="auto"/>
        <w:bottom w:val="none" w:sz="0" w:space="0" w:color="auto"/>
        <w:right w:val="none" w:sz="0" w:space="0" w:color="auto"/>
      </w:divBdr>
    </w:div>
    <w:div w:id="655767731">
      <w:bodyDiv w:val="1"/>
      <w:marLeft w:val="0"/>
      <w:marRight w:val="0"/>
      <w:marTop w:val="0"/>
      <w:marBottom w:val="0"/>
      <w:divBdr>
        <w:top w:val="none" w:sz="0" w:space="0" w:color="auto"/>
        <w:left w:val="none" w:sz="0" w:space="0" w:color="auto"/>
        <w:bottom w:val="none" w:sz="0" w:space="0" w:color="auto"/>
        <w:right w:val="none" w:sz="0" w:space="0" w:color="auto"/>
      </w:divBdr>
    </w:div>
    <w:div w:id="665745617">
      <w:bodyDiv w:val="1"/>
      <w:marLeft w:val="0"/>
      <w:marRight w:val="0"/>
      <w:marTop w:val="0"/>
      <w:marBottom w:val="0"/>
      <w:divBdr>
        <w:top w:val="none" w:sz="0" w:space="0" w:color="auto"/>
        <w:left w:val="none" w:sz="0" w:space="0" w:color="auto"/>
        <w:bottom w:val="none" w:sz="0" w:space="0" w:color="auto"/>
        <w:right w:val="none" w:sz="0" w:space="0" w:color="auto"/>
      </w:divBdr>
    </w:div>
    <w:div w:id="666130223">
      <w:bodyDiv w:val="1"/>
      <w:marLeft w:val="0"/>
      <w:marRight w:val="0"/>
      <w:marTop w:val="0"/>
      <w:marBottom w:val="0"/>
      <w:divBdr>
        <w:top w:val="none" w:sz="0" w:space="0" w:color="auto"/>
        <w:left w:val="none" w:sz="0" w:space="0" w:color="auto"/>
        <w:bottom w:val="none" w:sz="0" w:space="0" w:color="auto"/>
        <w:right w:val="none" w:sz="0" w:space="0" w:color="auto"/>
      </w:divBdr>
    </w:div>
    <w:div w:id="666330315">
      <w:bodyDiv w:val="1"/>
      <w:marLeft w:val="0"/>
      <w:marRight w:val="0"/>
      <w:marTop w:val="0"/>
      <w:marBottom w:val="0"/>
      <w:divBdr>
        <w:top w:val="none" w:sz="0" w:space="0" w:color="auto"/>
        <w:left w:val="none" w:sz="0" w:space="0" w:color="auto"/>
        <w:bottom w:val="none" w:sz="0" w:space="0" w:color="auto"/>
        <w:right w:val="none" w:sz="0" w:space="0" w:color="auto"/>
      </w:divBdr>
    </w:div>
    <w:div w:id="666903902">
      <w:bodyDiv w:val="1"/>
      <w:marLeft w:val="0"/>
      <w:marRight w:val="0"/>
      <w:marTop w:val="0"/>
      <w:marBottom w:val="0"/>
      <w:divBdr>
        <w:top w:val="none" w:sz="0" w:space="0" w:color="auto"/>
        <w:left w:val="none" w:sz="0" w:space="0" w:color="auto"/>
        <w:bottom w:val="none" w:sz="0" w:space="0" w:color="auto"/>
        <w:right w:val="none" w:sz="0" w:space="0" w:color="auto"/>
      </w:divBdr>
    </w:div>
    <w:div w:id="670909418">
      <w:bodyDiv w:val="1"/>
      <w:marLeft w:val="0"/>
      <w:marRight w:val="0"/>
      <w:marTop w:val="0"/>
      <w:marBottom w:val="0"/>
      <w:divBdr>
        <w:top w:val="none" w:sz="0" w:space="0" w:color="auto"/>
        <w:left w:val="none" w:sz="0" w:space="0" w:color="auto"/>
        <w:bottom w:val="none" w:sz="0" w:space="0" w:color="auto"/>
        <w:right w:val="none" w:sz="0" w:space="0" w:color="auto"/>
      </w:divBdr>
    </w:div>
    <w:div w:id="673532127">
      <w:bodyDiv w:val="1"/>
      <w:marLeft w:val="0"/>
      <w:marRight w:val="0"/>
      <w:marTop w:val="0"/>
      <w:marBottom w:val="0"/>
      <w:divBdr>
        <w:top w:val="none" w:sz="0" w:space="0" w:color="auto"/>
        <w:left w:val="none" w:sz="0" w:space="0" w:color="auto"/>
        <w:bottom w:val="none" w:sz="0" w:space="0" w:color="auto"/>
        <w:right w:val="none" w:sz="0" w:space="0" w:color="auto"/>
      </w:divBdr>
    </w:div>
    <w:div w:id="674768287">
      <w:bodyDiv w:val="1"/>
      <w:marLeft w:val="0"/>
      <w:marRight w:val="0"/>
      <w:marTop w:val="0"/>
      <w:marBottom w:val="0"/>
      <w:divBdr>
        <w:top w:val="none" w:sz="0" w:space="0" w:color="auto"/>
        <w:left w:val="none" w:sz="0" w:space="0" w:color="auto"/>
        <w:bottom w:val="none" w:sz="0" w:space="0" w:color="auto"/>
        <w:right w:val="none" w:sz="0" w:space="0" w:color="auto"/>
      </w:divBdr>
    </w:div>
    <w:div w:id="676620967">
      <w:bodyDiv w:val="1"/>
      <w:marLeft w:val="0"/>
      <w:marRight w:val="0"/>
      <w:marTop w:val="0"/>
      <w:marBottom w:val="0"/>
      <w:divBdr>
        <w:top w:val="none" w:sz="0" w:space="0" w:color="auto"/>
        <w:left w:val="none" w:sz="0" w:space="0" w:color="auto"/>
        <w:bottom w:val="none" w:sz="0" w:space="0" w:color="auto"/>
        <w:right w:val="none" w:sz="0" w:space="0" w:color="auto"/>
      </w:divBdr>
    </w:div>
    <w:div w:id="677002966">
      <w:bodyDiv w:val="1"/>
      <w:marLeft w:val="0"/>
      <w:marRight w:val="0"/>
      <w:marTop w:val="0"/>
      <w:marBottom w:val="0"/>
      <w:divBdr>
        <w:top w:val="none" w:sz="0" w:space="0" w:color="auto"/>
        <w:left w:val="none" w:sz="0" w:space="0" w:color="auto"/>
        <w:bottom w:val="none" w:sz="0" w:space="0" w:color="auto"/>
        <w:right w:val="none" w:sz="0" w:space="0" w:color="auto"/>
      </w:divBdr>
    </w:div>
    <w:div w:id="678237267">
      <w:bodyDiv w:val="1"/>
      <w:marLeft w:val="0"/>
      <w:marRight w:val="0"/>
      <w:marTop w:val="0"/>
      <w:marBottom w:val="0"/>
      <w:divBdr>
        <w:top w:val="none" w:sz="0" w:space="0" w:color="auto"/>
        <w:left w:val="none" w:sz="0" w:space="0" w:color="auto"/>
        <w:bottom w:val="none" w:sz="0" w:space="0" w:color="auto"/>
        <w:right w:val="none" w:sz="0" w:space="0" w:color="auto"/>
      </w:divBdr>
    </w:div>
    <w:div w:id="678459967">
      <w:bodyDiv w:val="1"/>
      <w:marLeft w:val="0"/>
      <w:marRight w:val="0"/>
      <w:marTop w:val="0"/>
      <w:marBottom w:val="0"/>
      <w:divBdr>
        <w:top w:val="none" w:sz="0" w:space="0" w:color="auto"/>
        <w:left w:val="none" w:sz="0" w:space="0" w:color="auto"/>
        <w:bottom w:val="none" w:sz="0" w:space="0" w:color="auto"/>
        <w:right w:val="none" w:sz="0" w:space="0" w:color="auto"/>
      </w:divBdr>
    </w:div>
    <w:div w:id="678461228">
      <w:bodyDiv w:val="1"/>
      <w:marLeft w:val="0"/>
      <w:marRight w:val="0"/>
      <w:marTop w:val="0"/>
      <w:marBottom w:val="0"/>
      <w:divBdr>
        <w:top w:val="none" w:sz="0" w:space="0" w:color="auto"/>
        <w:left w:val="none" w:sz="0" w:space="0" w:color="auto"/>
        <w:bottom w:val="none" w:sz="0" w:space="0" w:color="auto"/>
        <w:right w:val="none" w:sz="0" w:space="0" w:color="auto"/>
      </w:divBdr>
    </w:div>
    <w:div w:id="679966375">
      <w:bodyDiv w:val="1"/>
      <w:marLeft w:val="0"/>
      <w:marRight w:val="0"/>
      <w:marTop w:val="0"/>
      <w:marBottom w:val="0"/>
      <w:divBdr>
        <w:top w:val="none" w:sz="0" w:space="0" w:color="auto"/>
        <w:left w:val="none" w:sz="0" w:space="0" w:color="auto"/>
        <w:bottom w:val="none" w:sz="0" w:space="0" w:color="auto"/>
        <w:right w:val="none" w:sz="0" w:space="0" w:color="auto"/>
      </w:divBdr>
    </w:div>
    <w:div w:id="685131569">
      <w:bodyDiv w:val="1"/>
      <w:marLeft w:val="0"/>
      <w:marRight w:val="0"/>
      <w:marTop w:val="0"/>
      <w:marBottom w:val="0"/>
      <w:divBdr>
        <w:top w:val="none" w:sz="0" w:space="0" w:color="auto"/>
        <w:left w:val="none" w:sz="0" w:space="0" w:color="auto"/>
        <w:bottom w:val="none" w:sz="0" w:space="0" w:color="auto"/>
        <w:right w:val="none" w:sz="0" w:space="0" w:color="auto"/>
      </w:divBdr>
    </w:div>
    <w:div w:id="685399955">
      <w:bodyDiv w:val="1"/>
      <w:marLeft w:val="0"/>
      <w:marRight w:val="0"/>
      <w:marTop w:val="0"/>
      <w:marBottom w:val="0"/>
      <w:divBdr>
        <w:top w:val="none" w:sz="0" w:space="0" w:color="auto"/>
        <w:left w:val="none" w:sz="0" w:space="0" w:color="auto"/>
        <w:bottom w:val="none" w:sz="0" w:space="0" w:color="auto"/>
        <w:right w:val="none" w:sz="0" w:space="0" w:color="auto"/>
      </w:divBdr>
    </w:div>
    <w:div w:id="685407936">
      <w:bodyDiv w:val="1"/>
      <w:marLeft w:val="0"/>
      <w:marRight w:val="0"/>
      <w:marTop w:val="0"/>
      <w:marBottom w:val="0"/>
      <w:divBdr>
        <w:top w:val="none" w:sz="0" w:space="0" w:color="auto"/>
        <w:left w:val="none" w:sz="0" w:space="0" w:color="auto"/>
        <w:bottom w:val="none" w:sz="0" w:space="0" w:color="auto"/>
        <w:right w:val="none" w:sz="0" w:space="0" w:color="auto"/>
      </w:divBdr>
    </w:div>
    <w:div w:id="689525133">
      <w:bodyDiv w:val="1"/>
      <w:marLeft w:val="0"/>
      <w:marRight w:val="0"/>
      <w:marTop w:val="0"/>
      <w:marBottom w:val="0"/>
      <w:divBdr>
        <w:top w:val="none" w:sz="0" w:space="0" w:color="auto"/>
        <w:left w:val="none" w:sz="0" w:space="0" w:color="auto"/>
        <w:bottom w:val="none" w:sz="0" w:space="0" w:color="auto"/>
        <w:right w:val="none" w:sz="0" w:space="0" w:color="auto"/>
      </w:divBdr>
    </w:div>
    <w:div w:id="689989363">
      <w:bodyDiv w:val="1"/>
      <w:marLeft w:val="0"/>
      <w:marRight w:val="0"/>
      <w:marTop w:val="0"/>
      <w:marBottom w:val="0"/>
      <w:divBdr>
        <w:top w:val="none" w:sz="0" w:space="0" w:color="auto"/>
        <w:left w:val="none" w:sz="0" w:space="0" w:color="auto"/>
        <w:bottom w:val="none" w:sz="0" w:space="0" w:color="auto"/>
        <w:right w:val="none" w:sz="0" w:space="0" w:color="auto"/>
      </w:divBdr>
    </w:div>
    <w:div w:id="691490049">
      <w:bodyDiv w:val="1"/>
      <w:marLeft w:val="0"/>
      <w:marRight w:val="0"/>
      <w:marTop w:val="0"/>
      <w:marBottom w:val="0"/>
      <w:divBdr>
        <w:top w:val="none" w:sz="0" w:space="0" w:color="auto"/>
        <w:left w:val="none" w:sz="0" w:space="0" w:color="auto"/>
        <w:bottom w:val="none" w:sz="0" w:space="0" w:color="auto"/>
        <w:right w:val="none" w:sz="0" w:space="0" w:color="auto"/>
      </w:divBdr>
    </w:div>
    <w:div w:id="698622101">
      <w:bodyDiv w:val="1"/>
      <w:marLeft w:val="0"/>
      <w:marRight w:val="0"/>
      <w:marTop w:val="0"/>
      <w:marBottom w:val="0"/>
      <w:divBdr>
        <w:top w:val="none" w:sz="0" w:space="0" w:color="auto"/>
        <w:left w:val="none" w:sz="0" w:space="0" w:color="auto"/>
        <w:bottom w:val="none" w:sz="0" w:space="0" w:color="auto"/>
        <w:right w:val="none" w:sz="0" w:space="0" w:color="auto"/>
      </w:divBdr>
    </w:div>
    <w:div w:id="700478145">
      <w:bodyDiv w:val="1"/>
      <w:marLeft w:val="0"/>
      <w:marRight w:val="0"/>
      <w:marTop w:val="0"/>
      <w:marBottom w:val="0"/>
      <w:divBdr>
        <w:top w:val="none" w:sz="0" w:space="0" w:color="auto"/>
        <w:left w:val="none" w:sz="0" w:space="0" w:color="auto"/>
        <w:bottom w:val="none" w:sz="0" w:space="0" w:color="auto"/>
        <w:right w:val="none" w:sz="0" w:space="0" w:color="auto"/>
      </w:divBdr>
    </w:div>
    <w:div w:id="701908069">
      <w:bodyDiv w:val="1"/>
      <w:marLeft w:val="0"/>
      <w:marRight w:val="0"/>
      <w:marTop w:val="0"/>
      <w:marBottom w:val="0"/>
      <w:divBdr>
        <w:top w:val="none" w:sz="0" w:space="0" w:color="auto"/>
        <w:left w:val="none" w:sz="0" w:space="0" w:color="auto"/>
        <w:bottom w:val="none" w:sz="0" w:space="0" w:color="auto"/>
        <w:right w:val="none" w:sz="0" w:space="0" w:color="auto"/>
      </w:divBdr>
    </w:div>
    <w:div w:id="703795537">
      <w:bodyDiv w:val="1"/>
      <w:marLeft w:val="0"/>
      <w:marRight w:val="0"/>
      <w:marTop w:val="0"/>
      <w:marBottom w:val="0"/>
      <w:divBdr>
        <w:top w:val="none" w:sz="0" w:space="0" w:color="auto"/>
        <w:left w:val="none" w:sz="0" w:space="0" w:color="auto"/>
        <w:bottom w:val="none" w:sz="0" w:space="0" w:color="auto"/>
        <w:right w:val="none" w:sz="0" w:space="0" w:color="auto"/>
      </w:divBdr>
    </w:div>
    <w:div w:id="705646455">
      <w:bodyDiv w:val="1"/>
      <w:marLeft w:val="0"/>
      <w:marRight w:val="0"/>
      <w:marTop w:val="0"/>
      <w:marBottom w:val="0"/>
      <w:divBdr>
        <w:top w:val="none" w:sz="0" w:space="0" w:color="auto"/>
        <w:left w:val="none" w:sz="0" w:space="0" w:color="auto"/>
        <w:bottom w:val="none" w:sz="0" w:space="0" w:color="auto"/>
        <w:right w:val="none" w:sz="0" w:space="0" w:color="auto"/>
      </w:divBdr>
    </w:div>
    <w:div w:id="707413626">
      <w:bodyDiv w:val="1"/>
      <w:marLeft w:val="0"/>
      <w:marRight w:val="0"/>
      <w:marTop w:val="0"/>
      <w:marBottom w:val="0"/>
      <w:divBdr>
        <w:top w:val="none" w:sz="0" w:space="0" w:color="auto"/>
        <w:left w:val="none" w:sz="0" w:space="0" w:color="auto"/>
        <w:bottom w:val="none" w:sz="0" w:space="0" w:color="auto"/>
        <w:right w:val="none" w:sz="0" w:space="0" w:color="auto"/>
      </w:divBdr>
    </w:div>
    <w:div w:id="708340722">
      <w:bodyDiv w:val="1"/>
      <w:marLeft w:val="0"/>
      <w:marRight w:val="0"/>
      <w:marTop w:val="0"/>
      <w:marBottom w:val="0"/>
      <w:divBdr>
        <w:top w:val="none" w:sz="0" w:space="0" w:color="auto"/>
        <w:left w:val="none" w:sz="0" w:space="0" w:color="auto"/>
        <w:bottom w:val="none" w:sz="0" w:space="0" w:color="auto"/>
        <w:right w:val="none" w:sz="0" w:space="0" w:color="auto"/>
      </w:divBdr>
    </w:div>
    <w:div w:id="711732360">
      <w:bodyDiv w:val="1"/>
      <w:marLeft w:val="0"/>
      <w:marRight w:val="0"/>
      <w:marTop w:val="0"/>
      <w:marBottom w:val="0"/>
      <w:divBdr>
        <w:top w:val="none" w:sz="0" w:space="0" w:color="auto"/>
        <w:left w:val="none" w:sz="0" w:space="0" w:color="auto"/>
        <w:bottom w:val="none" w:sz="0" w:space="0" w:color="auto"/>
        <w:right w:val="none" w:sz="0" w:space="0" w:color="auto"/>
      </w:divBdr>
    </w:div>
    <w:div w:id="720592098">
      <w:bodyDiv w:val="1"/>
      <w:marLeft w:val="0"/>
      <w:marRight w:val="0"/>
      <w:marTop w:val="0"/>
      <w:marBottom w:val="0"/>
      <w:divBdr>
        <w:top w:val="none" w:sz="0" w:space="0" w:color="auto"/>
        <w:left w:val="none" w:sz="0" w:space="0" w:color="auto"/>
        <w:bottom w:val="none" w:sz="0" w:space="0" w:color="auto"/>
        <w:right w:val="none" w:sz="0" w:space="0" w:color="auto"/>
      </w:divBdr>
    </w:div>
    <w:div w:id="720833602">
      <w:bodyDiv w:val="1"/>
      <w:marLeft w:val="0"/>
      <w:marRight w:val="0"/>
      <w:marTop w:val="0"/>
      <w:marBottom w:val="0"/>
      <w:divBdr>
        <w:top w:val="none" w:sz="0" w:space="0" w:color="auto"/>
        <w:left w:val="none" w:sz="0" w:space="0" w:color="auto"/>
        <w:bottom w:val="none" w:sz="0" w:space="0" w:color="auto"/>
        <w:right w:val="none" w:sz="0" w:space="0" w:color="auto"/>
      </w:divBdr>
    </w:div>
    <w:div w:id="720834827">
      <w:bodyDiv w:val="1"/>
      <w:marLeft w:val="0"/>
      <w:marRight w:val="0"/>
      <w:marTop w:val="0"/>
      <w:marBottom w:val="0"/>
      <w:divBdr>
        <w:top w:val="none" w:sz="0" w:space="0" w:color="auto"/>
        <w:left w:val="none" w:sz="0" w:space="0" w:color="auto"/>
        <w:bottom w:val="none" w:sz="0" w:space="0" w:color="auto"/>
        <w:right w:val="none" w:sz="0" w:space="0" w:color="auto"/>
      </w:divBdr>
    </w:div>
    <w:div w:id="721246225">
      <w:bodyDiv w:val="1"/>
      <w:marLeft w:val="0"/>
      <w:marRight w:val="0"/>
      <w:marTop w:val="0"/>
      <w:marBottom w:val="0"/>
      <w:divBdr>
        <w:top w:val="none" w:sz="0" w:space="0" w:color="auto"/>
        <w:left w:val="none" w:sz="0" w:space="0" w:color="auto"/>
        <w:bottom w:val="none" w:sz="0" w:space="0" w:color="auto"/>
        <w:right w:val="none" w:sz="0" w:space="0" w:color="auto"/>
      </w:divBdr>
    </w:div>
    <w:div w:id="722370233">
      <w:bodyDiv w:val="1"/>
      <w:marLeft w:val="0"/>
      <w:marRight w:val="0"/>
      <w:marTop w:val="0"/>
      <w:marBottom w:val="0"/>
      <w:divBdr>
        <w:top w:val="none" w:sz="0" w:space="0" w:color="auto"/>
        <w:left w:val="none" w:sz="0" w:space="0" w:color="auto"/>
        <w:bottom w:val="none" w:sz="0" w:space="0" w:color="auto"/>
        <w:right w:val="none" w:sz="0" w:space="0" w:color="auto"/>
      </w:divBdr>
    </w:div>
    <w:div w:id="724835513">
      <w:bodyDiv w:val="1"/>
      <w:marLeft w:val="0"/>
      <w:marRight w:val="0"/>
      <w:marTop w:val="0"/>
      <w:marBottom w:val="0"/>
      <w:divBdr>
        <w:top w:val="none" w:sz="0" w:space="0" w:color="auto"/>
        <w:left w:val="none" w:sz="0" w:space="0" w:color="auto"/>
        <w:bottom w:val="none" w:sz="0" w:space="0" w:color="auto"/>
        <w:right w:val="none" w:sz="0" w:space="0" w:color="auto"/>
      </w:divBdr>
    </w:div>
    <w:div w:id="727997264">
      <w:bodyDiv w:val="1"/>
      <w:marLeft w:val="0"/>
      <w:marRight w:val="0"/>
      <w:marTop w:val="0"/>
      <w:marBottom w:val="0"/>
      <w:divBdr>
        <w:top w:val="none" w:sz="0" w:space="0" w:color="auto"/>
        <w:left w:val="none" w:sz="0" w:space="0" w:color="auto"/>
        <w:bottom w:val="none" w:sz="0" w:space="0" w:color="auto"/>
        <w:right w:val="none" w:sz="0" w:space="0" w:color="auto"/>
      </w:divBdr>
    </w:div>
    <w:div w:id="730154501">
      <w:bodyDiv w:val="1"/>
      <w:marLeft w:val="0"/>
      <w:marRight w:val="0"/>
      <w:marTop w:val="0"/>
      <w:marBottom w:val="0"/>
      <w:divBdr>
        <w:top w:val="none" w:sz="0" w:space="0" w:color="auto"/>
        <w:left w:val="none" w:sz="0" w:space="0" w:color="auto"/>
        <w:bottom w:val="none" w:sz="0" w:space="0" w:color="auto"/>
        <w:right w:val="none" w:sz="0" w:space="0" w:color="auto"/>
      </w:divBdr>
    </w:div>
    <w:div w:id="730544098">
      <w:bodyDiv w:val="1"/>
      <w:marLeft w:val="0"/>
      <w:marRight w:val="0"/>
      <w:marTop w:val="0"/>
      <w:marBottom w:val="0"/>
      <w:divBdr>
        <w:top w:val="none" w:sz="0" w:space="0" w:color="auto"/>
        <w:left w:val="none" w:sz="0" w:space="0" w:color="auto"/>
        <w:bottom w:val="none" w:sz="0" w:space="0" w:color="auto"/>
        <w:right w:val="none" w:sz="0" w:space="0" w:color="auto"/>
      </w:divBdr>
    </w:div>
    <w:div w:id="731974796">
      <w:bodyDiv w:val="1"/>
      <w:marLeft w:val="0"/>
      <w:marRight w:val="0"/>
      <w:marTop w:val="0"/>
      <w:marBottom w:val="0"/>
      <w:divBdr>
        <w:top w:val="none" w:sz="0" w:space="0" w:color="auto"/>
        <w:left w:val="none" w:sz="0" w:space="0" w:color="auto"/>
        <w:bottom w:val="none" w:sz="0" w:space="0" w:color="auto"/>
        <w:right w:val="none" w:sz="0" w:space="0" w:color="auto"/>
      </w:divBdr>
    </w:div>
    <w:div w:id="733626448">
      <w:bodyDiv w:val="1"/>
      <w:marLeft w:val="0"/>
      <w:marRight w:val="0"/>
      <w:marTop w:val="0"/>
      <w:marBottom w:val="0"/>
      <w:divBdr>
        <w:top w:val="none" w:sz="0" w:space="0" w:color="auto"/>
        <w:left w:val="none" w:sz="0" w:space="0" w:color="auto"/>
        <w:bottom w:val="none" w:sz="0" w:space="0" w:color="auto"/>
        <w:right w:val="none" w:sz="0" w:space="0" w:color="auto"/>
      </w:divBdr>
    </w:div>
    <w:div w:id="736367870">
      <w:bodyDiv w:val="1"/>
      <w:marLeft w:val="0"/>
      <w:marRight w:val="0"/>
      <w:marTop w:val="0"/>
      <w:marBottom w:val="0"/>
      <w:divBdr>
        <w:top w:val="none" w:sz="0" w:space="0" w:color="auto"/>
        <w:left w:val="none" w:sz="0" w:space="0" w:color="auto"/>
        <w:bottom w:val="none" w:sz="0" w:space="0" w:color="auto"/>
        <w:right w:val="none" w:sz="0" w:space="0" w:color="auto"/>
      </w:divBdr>
    </w:div>
    <w:div w:id="739597818">
      <w:bodyDiv w:val="1"/>
      <w:marLeft w:val="0"/>
      <w:marRight w:val="0"/>
      <w:marTop w:val="0"/>
      <w:marBottom w:val="0"/>
      <w:divBdr>
        <w:top w:val="none" w:sz="0" w:space="0" w:color="auto"/>
        <w:left w:val="none" w:sz="0" w:space="0" w:color="auto"/>
        <w:bottom w:val="none" w:sz="0" w:space="0" w:color="auto"/>
        <w:right w:val="none" w:sz="0" w:space="0" w:color="auto"/>
      </w:divBdr>
    </w:div>
    <w:div w:id="740905276">
      <w:bodyDiv w:val="1"/>
      <w:marLeft w:val="0"/>
      <w:marRight w:val="0"/>
      <w:marTop w:val="0"/>
      <w:marBottom w:val="0"/>
      <w:divBdr>
        <w:top w:val="none" w:sz="0" w:space="0" w:color="auto"/>
        <w:left w:val="none" w:sz="0" w:space="0" w:color="auto"/>
        <w:bottom w:val="none" w:sz="0" w:space="0" w:color="auto"/>
        <w:right w:val="none" w:sz="0" w:space="0" w:color="auto"/>
      </w:divBdr>
    </w:div>
    <w:div w:id="743572776">
      <w:bodyDiv w:val="1"/>
      <w:marLeft w:val="0"/>
      <w:marRight w:val="0"/>
      <w:marTop w:val="0"/>
      <w:marBottom w:val="0"/>
      <w:divBdr>
        <w:top w:val="none" w:sz="0" w:space="0" w:color="auto"/>
        <w:left w:val="none" w:sz="0" w:space="0" w:color="auto"/>
        <w:bottom w:val="none" w:sz="0" w:space="0" w:color="auto"/>
        <w:right w:val="none" w:sz="0" w:space="0" w:color="auto"/>
      </w:divBdr>
    </w:div>
    <w:div w:id="745414892">
      <w:bodyDiv w:val="1"/>
      <w:marLeft w:val="0"/>
      <w:marRight w:val="0"/>
      <w:marTop w:val="0"/>
      <w:marBottom w:val="0"/>
      <w:divBdr>
        <w:top w:val="none" w:sz="0" w:space="0" w:color="auto"/>
        <w:left w:val="none" w:sz="0" w:space="0" w:color="auto"/>
        <w:bottom w:val="none" w:sz="0" w:space="0" w:color="auto"/>
        <w:right w:val="none" w:sz="0" w:space="0" w:color="auto"/>
      </w:divBdr>
    </w:div>
    <w:div w:id="745691500">
      <w:bodyDiv w:val="1"/>
      <w:marLeft w:val="0"/>
      <w:marRight w:val="0"/>
      <w:marTop w:val="0"/>
      <w:marBottom w:val="0"/>
      <w:divBdr>
        <w:top w:val="none" w:sz="0" w:space="0" w:color="auto"/>
        <w:left w:val="none" w:sz="0" w:space="0" w:color="auto"/>
        <w:bottom w:val="none" w:sz="0" w:space="0" w:color="auto"/>
        <w:right w:val="none" w:sz="0" w:space="0" w:color="auto"/>
      </w:divBdr>
    </w:div>
    <w:div w:id="748042838">
      <w:bodyDiv w:val="1"/>
      <w:marLeft w:val="0"/>
      <w:marRight w:val="0"/>
      <w:marTop w:val="0"/>
      <w:marBottom w:val="0"/>
      <w:divBdr>
        <w:top w:val="none" w:sz="0" w:space="0" w:color="auto"/>
        <w:left w:val="none" w:sz="0" w:space="0" w:color="auto"/>
        <w:bottom w:val="none" w:sz="0" w:space="0" w:color="auto"/>
        <w:right w:val="none" w:sz="0" w:space="0" w:color="auto"/>
      </w:divBdr>
    </w:div>
    <w:div w:id="748964650">
      <w:bodyDiv w:val="1"/>
      <w:marLeft w:val="0"/>
      <w:marRight w:val="0"/>
      <w:marTop w:val="0"/>
      <w:marBottom w:val="0"/>
      <w:divBdr>
        <w:top w:val="none" w:sz="0" w:space="0" w:color="auto"/>
        <w:left w:val="none" w:sz="0" w:space="0" w:color="auto"/>
        <w:bottom w:val="none" w:sz="0" w:space="0" w:color="auto"/>
        <w:right w:val="none" w:sz="0" w:space="0" w:color="auto"/>
      </w:divBdr>
    </w:div>
    <w:div w:id="749276310">
      <w:bodyDiv w:val="1"/>
      <w:marLeft w:val="0"/>
      <w:marRight w:val="0"/>
      <w:marTop w:val="0"/>
      <w:marBottom w:val="0"/>
      <w:divBdr>
        <w:top w:val="none" w:sz="0" w:space="0" w:color="auto"/>
        <w:left w:val="none" w:sz="0" w:space="0" w:color="auto"/>
        <w:bottom w:val="none" w:sz="0" w:space="0" w:color="auto"/>
        <w:right w:val="none" w:sz="0" w:space="0" w:color="auto"/>
      </w:divBdr>
    </w:div>
    <w:div w:id="755906192">
      <w:bodyDiv w:val="1"/>
      <w:marLeft w:val="0"/>
      <w:marRight w:val="0"/>
      <w:marTop w:val="0"/>
      <w:marBottom w:val="0"/>
      <w:divBdr>
        <w:top w:val="none" w:sz="0" w:space="0" w:color="auto"/>
        <w:left w:val="none" w:sz="0" w:space="0" w:color="auto"/>
        <w:bottom w:val="none" w:sz="0" w:space="0" w:color="auto"/>
        <w:right w:val="none" w:sz="0" w:space="0" w:color="auto"/>
      </w:divBdr>
    </w:div>
    <w:div w:id="756444422">
      <w:bodyDiv w:val="1"/>
      <w:marLeft w:val="0"/>
      <w:marRight w:val="0"/>
      <w:marTop w:val="0"/>
      <w:marBottom w:val="0"/>
      <w:divBdr>
        <w:top w:val="none" w:sz="0" w:space="0" w:color="auto"/>
        <w:left w:val="none" w:sz="0" w:space="0" w:color="auto"/>
        <w:bottom w:val="none" w:sz="0" w:space="0" w:color="auto"/>
        <w:right w:val="none" w:sz="0" w:space="0" w:color="auto"/>
      </w:divBdr>
    </w:div>
    <w:div w:id="758060815">
      <w:bodyDiv w:val="1"/>
      <w:marLeft w:val="0"/>
      <w:marRight w:val="0"/>
      <w:marTop w:val="0"/>
      <w:marBottom w:val="0"/>
      <w:divBdr>
        <w:top w:val="none" w:sz="0" w:space="0" w:color="auto"/>
        <w:left w:val="none" w:sz="0" w:space="0" w:color="auto"/>
        <w:bottom w:val="none" w:sz="0" w:space="0" w:color="auto"/>
        <w:right w:val="none" w:sz="0" w:space="0" w:color="auto"/>
      </w:divBdr>
    </w:div>
    <w:div w:id="763452622">
      <w:bodyDiv w:val="1"/>
      <w:marLeft w:val="0"/>
      <w:marRight w:val="0"/>
      <w:marTop w:val="0"/>
      <w:marBottom w:val="0"/>
      <w:divBdr>
        <w:top w:val="none" w:sz="0" w:space="0" w:color="auto"/>
        <w:left w:val="none" w:sz="0" w:space="0" w:color="auto"/>
        <w:bottom w:val="none" w:sz="0" w:space="0" w:color="auto"/>
        <w:right w:val="none" w:sz="0" w:space="0" w:color="auto"/>
      </w:divBdr>
    </w:div>
    <w:div w:id="764301835">
      <w:bodyDiv w:val="1"/>
      <w:marLeft w:val="0"/>
      <w:marRight w:val="0"/>
      <w:marTop w:val="0"/>
      <w:marBottom w:val="0"/>
      <w:divBdr>
        <w:top w:val="none" w:sz="0" w:space="0" w:color="auto"/>
        <w:left w:val="none" w:sz="0" w:space="0" w:color="auto"/>
        <w:bottom w:val="none" w:sz="0" w:space="0" w:color="auto"/>
        <w:right w:val="none" w:sz="0" w:space="0" w:color="auto"/>
      </w:divBdr>
    </w:div>
    <w:div w:id="766538244">
      <w:bodyDiv w:val="1"/>
      <w:marLeft w:val="0"/>
      <w:marRight w:val="0"/>
      <w:marTop w:val="0"/>
      <w:marBottom w:val="0"/>
      <w:divBdr>
        <w:top w:val="none" w:sz="0" w:space="0" w:color="auto"/>
        <w:left w:val="none" w:sz="0" w:space="0" w:color="auto"/>
        <w:bottom w:val="none" w:sz="0" w:space="0" w:color="auto"/>
        <w:right w:val="none" w:sz="0" w:space="0" w:color="auto"/>
      </w:divBdr>
    </w:div>
    <w:div w:id="767892926">
      <w:bodyDiv w:val="1"/>
      <w:marLeft w:val="0"/>
      <w:marRight w:val="0"/>
      <w:marTop w:val="0"/>
      <w:marBottom w:val="0"/>
      <w:divBdr>
        <w:top w:val="none" w:sz="0" w:space="0" w:color="auto"/>
        <w:left w:val="none" w:sz="0" w:space="0" w:color="auto"/>
        <w:bottom w:val="none" w:sz="0" w:space="0" w:color="auto"/>
        <w:right w:val="none" w:sz="0" w:space="0" w:color="auto"/>
      </w:divBdr>
    </w:div>
    <w:div w:id="768621950">
      <w:bodyDiv w:val="1"/>
      <w:marLeft w:val="0"/>
      <w:marRight w:val="0"/>
      <w:marTop w:val="0"/>
      <w:marBottom w:val="0"/>
      <w:divBdr>
        <w:top w:val="none" w:sz="0" w:space="0" w:color="auto"/>
        <w:left w:val="none" w:sz="0" w:space="0" w:color="auto"/>
        <w:bottom w:val="none" w:sz="0" w:space="0" w:color="auto"/>
        <w:right w:val="none" w:sz="0" w:space="0" w:color="auto"/>
      </w:divBdr>
    </w:div>
    <w:div w:id="769860922">
      <w:bodyDiv w:val="1"/>
      <w:marLeft w:val="0"/>
      <w:marRight w:val="0"/>
      <w:marTop w:val="0"/>
      <w:marBottom w:val="0"/>
      <w:divBdr>
        <w:top w:val="none" w:sz="0" w:space="0" w:color="auto"/>
        <w:left w:val="none" w:sz="0" w:space="0" w:color="auto"/>
        <w:bottom w:val="none" w:sz="0" w:space="0" w:color="auto"/>
        <w:right w:val="none" w:sz="0" w:space="0" w:color="auto"/>
      </w:divBdr>
    </w:div>
    <w:div w:id="771439289">
      <w:bodyDiv w:val="1"/>
      <w:marLeft w:val="0"/>
      <w:marRight w:val="0"/>
      <w:marTop w:val="0"/>
      <w:marBottom w:val="0"/>
      <w:divBdr>
        <w:top w:val="none" w:sz="0" w:space="0" w:color="auto"/>
        <w:left w:val="none" w:sz="0" w:space="0" w:color="auto"/>
        <w:bottom w:val="none" w:sz="0" w:space="0" w:color="auto"/>
        <w:right w:val="none" w:sz="0" w:space="0" w:color="auto"/>
      </w:divBdr>
    </w:div>
    <w:div w:id="772286837">
      <w:bodyDiv w:val="1"/>
      <w:marLeft w:val="0"/>
      <w:marRight w:val="0"/>
      <w:marTop w:val="0"/>
      <w:marBottom w:val="0"/>
      <w:divBdr>
        <w:top w:val="none" w:sz="0" w:space="0" w:color="auto"/>
        <w:left w:val="none" w:sz="0" w:space="0" w:color="auto"/>
        <w:bottom w:val="none" w:sz="0" w:space="0" w:color="auto"/>
        <w:right w:val="none" w:sz="0" w:space="0" w:color="auto"/>
      </w:divBdr>
    </w:div>
    <w:div w:id="773862954">
      <w:bodyDiv w:val="1"/>
      <w:marLeft w:val="0"/>
      <w:marRight w:val="0"/>
      <w:marTop w:val="0"/>
      <w:marBottom w:val="0"/>
      <w:divBdr>
        <w:top w:val="none" w:sz="0" w:space="0" w:color="auto"/>
        <w:left w:val="none" w:sz="0" w:space="0" w:color="auto"/>
        <w:bottom w:val="none" w:sz="0" w:space="0" w:color="auto"/>
        <w:right w:val="none" w:sz="0" w:space="0" w:color="auto"/>
      </w:divBdr>
    </w:div>
    <w:div w:id="777329875">
      <w:bodyDiv w:val="1"/>
      <w:marLeft w:val="0"/>
      <w:marRight w:val="0"/>
      <w:marTop w:val="0"/>
      <w:marBottom w:val="0"/>
      <w:divBdr>
        <w:top w:val="none" w:sz="0" w:space="0" w:color="auto"/>
        <w:left w:val="none" w:sz="0" w:space="0" w:color="auto"/>
        <w:bottom w:val="none" w:sz="0" w:space="0" w:color="auto"/>
        <w:right w:val="none" w:sz="0" w:space="0" w:color="auto"/>
      </w:divBdr>
    </w:div>
    <w:div w:id="779686207">
      <w:bodyDiv w:val="1"/>
      <w:marLeft w:val="0"/>
      <w:marRight w:val="0"/>
      <w:marTop w:val="0"/>
      <w:marBottom w:val="0"/>
      <w:divBdr>
        <w:top w:val="none" w:sz="0" w:space="0" w:color="auto"/>
        <w:left w:val="none" w:sz="0" w:space="0" w:color="auto"/>
        <w:bottom w:val="none" w:sz="0" w:space="0" w:color="auto"/>
        <w:right w:val="none" w:sz="0" w:space="0" w:color="auto"/>
      </w:divBdr>
    </w:div>
    <w:div w:id="782194040">
      <w:bodyDiv w:val="1"/>
      <w:marLeft w:val="0"/>
      <w:marRight w:val="0"/>
      <w:marTop w:val="0"/>
      <w:marBottom w:val="0"/>
      <w:divBdr>
        <w:top w:val="none" w:sz="0" w:space="0" w:color="auto"/>
        <w:left w:val="none" w:sz="0" w:space="0" w:color="auto"/>
        <w:bottom w:val="none" w:sz="0" w:space="0" w:color="auto"/>
        <w:right w:val="none" w:sz="0" w:space="0" w:color="auto"/>
      </w:divBdr>
    </w:div>
    <w:div w:id="782918852">
      <w:bodyDiv w:val="1"/>
      <w:marLeft w:val="0"/>
      <w:marRight w:val="0"/>
      <w:marTop w:val="0"/>
      <w:marBottom w:val="0"/>
      <w:divBdr>
        <w:top w:val="none" w:sz="0" w:space="0" w:color="auto"/>
        <w:left w:val="none" w:sz="0" w:space="0" w:color="auto"/>
        <w:bottom w:val="none" w:sz="0" w:space="0" w:color="auto"/>
        <w:right w:val="none" w:sz="0" w:space="0" w:color="auto"/>
      </w:divBdr>
    </w:div>
    <w:div w:id="783109352">
      <w:bodyDiv w:val="1"/>
      <w:marLeft w:val="0"/>
      <w:marRight w:val="0"/>
      <w:marTop w:val="0"/>
      <w:marBottom w:val="0"/>
      <w:divBdr>
        <w:top w:val="none" w:sz="0" w:space="0" w:color="auto"/>
        <w:left w:val="none" w:sz="0" w:space="0" w:color="auto"/>
        <w:bottom w:val="none" w:sz="0" w:space="0" w:color="auto"/>
        <w:right w:val="none" w:sz="0" w:space="0" w:color="auto"/>
      </w:divBdr>
    </w:div>
    <w:div w:id="785083121">
      <w:bodyDiv w:val="1"/>
      <w:marLeft w:val="0"/>
      <w:marRight w:val="0"/>
      <w:marTop w:val="0"/>
      <w:marBottom w:val="0"/>
      <w:divBdr>
        <w:top w:val="none" w:sz="0" w:space="0" w:color="auto"/>
        <w:left w:val="none" w:sz="0" w:space="0" w:color="auto"/>
        <w:bottom w:val="none" w:sz="0" w:space="0" w:color="auto"/>
        <w:right w:val="none" w:sz="0" w:space="0" w:color="auto"/>
      </w:divBdr>
    </w:div>
    <w:div w:id="787313717">
      <w:bodyDiv w:val="1"/>
      <w:marLeft w:val="0"/>
      <w:marRight w:val="0"/>
      <w:marTop w:val="0"/>
      <w:marBottom w:val="0"/>
      <w:divBdr>
        <w:top w:val="none" w:sz="0" w:space="0" w:color="auto"/>
        <w:left w:val="none" w:sz="0" w:space="0" w:color="auto"/>
        <w:bottom w:val="none" w:sz="0" w:space="0" w:color="auto"/>
        <w:right w:val="none" w:sz="0" w:space="0" w:color="auto"/>
      </w:divBdr>
    </w:div>
    <w:div w:id="787359278">
      <w:bodyDiv w:val="1"/>
      <w:marLeft w:val="0"/>
      <w:marRight w:val="0"/>
      <w:marTop w:val="0"/>
      <w:marBottom w:val="0"/>
      <w:divBdr>
        <w:top w:val="none" w:sz="0" w:space="0" w:color="auto"/>
        <w:left w:val="none" w:sz="0" w:space="0" w:color="auto"/>
        <w:bottom w:val="none" w:sz="0" w:space="0" w:color="auto"/>
        <w:right w:val="none" w:sz="0" w:space="0" w:color="auto"/>
      </w:divBdr>
    </w:div>
    <w:div w:id="788743544">
      <w:bodyDiv w:val="1"/>
      <w:marLeft w:val="0"/>
      <w:marRight w:val="0"/>
      <w:marTop w:val="0"/>
      <w:marBottom w:val="0"/>
      <w:divBdr>
        <w:top w:val="none" w:sz="0" w:space="0" w:color="auto"/>
        <w:left w:val="none" w:sz="0" w:space="0" w:color="auto"/>
        <w:bottom w:val="none" w:sz="0" w:space="0" w:color="auto"/>
        <w:right w:val="none" w:sz="0" w:space="0" w:color="auto"/>
      </w:divBdr>
    </w:div>
    <w:div w:id="789278019">
      <w:bodyDiv w:val="1"/>
      <w:marLeft w:val="0"/>
      <w:marRight w:val="0"/>
      <w:marTop w:val="0"/>
      <w:marBottom w:val="0"/>
      <w:divBdr>
        <w:top w:val="none" w:sz="0" w:space="0" w:color="auto"/>
        <w:left w:val="none" w:sz="0" w:space="0" w:color="auto"/>
        <w:bottom w:val="none" w:sz="0" w:space="0" w:color="auto"/>
        <w:right w:val="none" w:sz="0" w:space="0" w:color="auto"/>
      </w:divBdr>
    </w:div>
    <w:div w:id="789401002">
      <w:bodyDiv w:val="1"/>
      <w:marLeft w:val="0"/>
      <w:marRight w:val="0"/>
      <w:marTop w:val="0"/>
      <w:marBottom w:val="0"/>
      <w:divBdr>
        <w:top w:val="none" w:sz="0" w:space="0" w:color="auto"/>
        <w:left w:val="none" w:sz="0" w:space="0" w:color="auto"/>
        <w:bottom w:val="none" w:sz="0" w:space="0" w:color="auto"/>
        <w:right w:val="none" w:sz="0" w:space="0" w:color="auto"/>
      </w:divBdr>
    </w:div>
    <w:div w:id="790246194">
      <w:bodyDiv w:val="1"/>
      <w:marLeft w:val="0"/>
      <w:marRight w:val="0"/>
      <w:marTop w:val="0"/>
      <w:marBottom w:val="0"/>
      <w:divBdr>
        <w:top w:val="none" w:sz="0" w:space="0" w:color="auto"/>
        <w:left w:val="none" w:sz="0" w:space="0" w:color="auto"/>
        <w:bottom w:val="none" w:sz="0" w:space="0" w:color="auto"/>
        <w:right w:val="none" w:sz="0" w:space="0" w:color="auto"/>
      </w:divBdr>
    </w:div>
    <w:div w:id="794718756">
      <w:bodyDiv w:val="1"/>
      <w:marLeft w:val="0"/>
      <w:marRight w:val="0"/>
      <w:marTop w:val="0"/>
      <w:marBottom w:val="0"/>
      <w:divBdr>
        <w:top w:val="none" w:sz="0" w:space="0" w:color="auto"/>
        <w:left w:val="none" w:sz="0" w:space="0" w:color="auto"/>
        <w:bottom w:val="none" w:sz="0" w:space="0" w:color="auto"/>
        <w:right w:val="none" w:sz="0" w:space="0" w:color="auto"/>
      </w:divBdr>
    </w:div>
    <w:div w:id="797533184">
      <w:bodyDiv w:val="1"/>
      <w:marLeft w:val="0"/>
      <w:marRight w:val="0"/>
      <w:marTop w:val="0"/>
      <w:marBottom w:val="0"/>
      <w:divBdr>
        <w:top w:val="none" w:sz="0" w:space="0" w:color="auto"/>
        <w:left w:val="none" w:sz="0" w:space="0" w:color="auto"/>
        <w:bottom w:val="none" w:sz="0" w:space="0" w:color="auto"/>
        <w:right w:val="none" w:sz="0" w:space="0" w:color="auto"/>
      </w:divBdr>
    </w:div>
    <w:div w:id="798300196">
      <w:bodyDiv w:val="1"/>
      <w:marLeft w:val="0"/>
      <w:marRight w:val="0"/>
      <w:marTop w:val="0"/>
      <w:marBottom w:val="0"/>
      <w:divBdr>
        <w:top w:val="none" w:sz="0" w:space="0" w:color="auto"/>
        <w:left w:val="none" w:sz="0" w:space="0" w:color="auto"/>
        <w:bottom w:val="none" w:sz="0" w:space="0" w:color="auto"/>
        <w:right w:val="none" w:sz="0" w:space="0" w:color="auto"/>
      </w:divBdr>
    </w:div>
    <w:div w:id="800684742">
      <w:bodyDiv w:val="1"/>
      <w:marLeft w:val="0"/>
      <w:marRight w:val="0"/>
      <w:marTop w:val="0"/>
      <w:marBottom w:val="0"/>
      <w:divBdr>
        <w:top w:val="none" w:sz="0" w:space="0" w:color="auto"/>
        <w:left w:val="none" w:sz="0" w:space="0" w:color="auto"/>
        <w:bottom w:val="none" w:sz="0" w:space="0" w:color="auto"/>
        <w:right w:val="none" w:sz="0" w:space="0" w:color="auto"/>
      </w:divBdr>
    </w:div>
    <w:div w:id="800999219">
      <w:bodyDiv w:val="1"/>
      <w:marLeft w:val="0"/>
      <w:marRight w:val="0"/>
      <w:marTop w:val="0"/>
      <w:marBottom w:val="0"/>
      <w:divBdr>
        <w:top w:val="none" w:sz="0" w:space="0" w:color="auto"/>
        <w:left w:val="none" w:sz="0" w:space="0" w:color="auto"/>
        <w:bottom w:val="none" w:sz="0" w:space="0" w:color="auto"/>
        <w:right w:val="none" w:sz="0" w:space="0" w:color="auto"/>
      </w:divBdr>
    </w:div>
    <w:div w:id="801311105">
      <w:bodyDiv w:val="1"/>
      <w:marLeft w:val="0"/>
      <w:marRight w:val="0"/>
      <w:marTop w:val="0"/>
      <w:marBottom w:val="0"/>
      <w:divBdr>
        <w:top w:val="none" w:sz="0" w:space="0" w:color="auto"/>
        <w:left w:val="none" w:sz="0" w:space="0" w:color="auto"/>
        <w:bottom w:val="none" w:sz="0" w:space="0" w:color="auto"/>
        <w:right w:val="none" w:sz="0" w:space="0" w:color="auto"/>
      </w:divBdr>
    </w:div>
    <w:div w:id="805438223">
      <w:bodyDiv w:val="1"/>
      <w:marLeft w:val="0"/>
      <w:marRight w:val="0"/>
      <w:marTop w:val="0"/>
      <w:marBottom w:val="0"/>
      <w:divBdr>
        <w:top w:val="none" w:sz="0" w:space="0" w:color="auto"/>
        <w:left w:val="none" w:sz="0" w:space="0" w:color="auto"/>
        <w:bottom w:val="none" w:sz="0" w:space="0" w:color="auto"/>
        <w:right w:val="none" w:sz="0" w:space="0" w:color="auto"/>
      </w:divBdr>
    </w:div>
    <w:div w:id="806893629">
      <w:bodyDiv w:val="1"/>
      <w:marLeft w:val="0"/>
      <w:marRight w:val="0"/>
      <w:marTop w:val="0"/>
      <w:marBottom w:val="0"/>
      <w:divBdr>
        <w:top w:val="none" w:sz="0" w:space="0" w:color="auto"/>
        <w:left w:val="none" w:sz="0" w:space="0" w:color="auto"/>
        <w:bottom w:val="none" w:sz="0" w:space="0" w:color="auto"/>
        <w:right w:val="none" w:sz="0" w:space="0" w:color="auto"/>
      </w:divBdr>
    </w:div>
    <w:div w:id="807552034">
      <w:bodyDiv w:val="1"/>
      <w:marLeft w:val="0"/>
      <w:marRight w:val="0"/>
      <w:marTop w:val="0"/>
      <w:marBottom w:val="0"/>
      <w:divBdr>
        <w:top w:val="none" w:sz="0" w:space="0" w:color="auto"/>
        <w:left w:val="none" w:sz="0" w:space="0" w:color="auto"/>
        <w:bottom w:val="none" w:sz="0" w:space="0" w:color="auto"/>
        <w:right w:val="none" w:sz="0" w:space="0" w:color="auto"/>
      </w:divBdr>
    </w:div>
    <w:div w:id="808086024">
      <w:bodyDiv w:val="1"/>
      <w:marLeft w:val="0"/>
      <w:marRight w:val="0"/>
      <w:marTop w:val="0"/>
      <w:marBottom w:val="0"/>
      <w:divBdr>
        <w:top w:val="none" w:sz="0" w:space="0" w:color="auto"/>
        <w:left w:val="none" w:sz="0" w:space="0" w:color="auto"/>
        <w:bottom w:val="none" w:sz="0" w:space="0" w:color="auto"/>
        <w:right w:val="none" w:sz="0" w:space="0" w:color="auto"/>
      </w:divBdr>
    </w:div>
    <w:div w:id="811337228">
      <w:bodyDiv w:val="1"/>
      <w:marLeft w:val="0"/>
      <w:marRight w:val="0"/>
      <w:marTop w:val="0"/>
      <w:marBottom w:val="0"/>
      <w:divBdr>
        <w:top w:val="none" w:sz="0" w:space="0" w:color="auto"/>
        <w:left w:val="none" w:sz="0" w:space="0" w:color="auto"/>
        <w:bottom w:val="none" w:sz="0" w:space="0" w:color="auto"/>
        <w:right w:val="none" w:sz="0" w:space="0" w:color="auto"/>
      </w:divBdr>
    </w:div>
    <w:div w:id="812605214">
      <w:bodyDiv w:val="1"/>
      <w:marLeft w:val="0"/>
      <w:marRight w:val="0"/>
      <w:marTop w:val="0"/>
      <w:marBottom w:val="0"/>
      <w:divBdr>
        <w:top w:val="none" w:sz="0" w:space="0" w:color="auto"/>
        <w:left w:val="none" w:sz="0" w:space="0" w:color="auto"/>
        <w:bottom w:val="none" w:sz="0" w:space="0" w:color="auto"/>
        <w:right w:val="none" w:sz="0" w:space="0" w:color="auto"/>
      </w:divBdr>
    </w:div>
    <w:div w:id="813256180">
      <w:bodyDiv w:val="1"/>
      <w:marLeft w:val="0"/>
      <w:marRight w:val="0"/>
      <w:marTop w:val="0"/>
      <w:marBottom w:val="0"/>
      <w:divBdr>
        <w:top w:val="none" w:sz="0" w:space="0" w:color="auto"/>
        <w:left w:val="none" w:sz="0" w:space="0" w:color="auto"/>
        <w:bottom w:val="none" w:sz="0" w:space="0" w:color="auto"/>
        <w:right w:val="none" w:sz="0" w:space="0" w:color="auto"/>
      </w:divBdr>
    </w:div>
    <w:div w:id="814949580">
      <w:bodyDiv w:val="1"/>
      <w:marLeft w:val="0"/>
      <w:marRight w:val="0"/>
      <w:marTop w:val="0"/>
      <w:marBottom w:val="0"/>
      <w:divBdr>
        <w:top w:val="none" w:sz="0" w:space="0" w:color="auto"/>
        <w:left w:val="none" w:sz="0" w:space="0" w:color="auto"/>
        <w:bottom w:val="none" w:sz="0" w:space="0" w:color="auto"/>
        <w:right w:val="none" w:sz="0" w:space="0" w:color="auto"/>
      </w:divBdr>
    </w:div>
    <w:div w:id="815412527">
      <w:bodyDiv w:val="1"/>
      <w:marLeft w:val="0"/>
      <w:marRight w:val="0"/>
      <w:marTop w:val="0"/>
      <w:marBottom w:val="0"/>
      <w:divBdr>
        <w:top w:val="none" w:sz="0" w:space="0" w:color="auto"/>
        <w:left w:val="none" w:sz="0" w:space="0" w:color="auto"/>
        <w:bottom w:val="none" w:sz="0" w:space="0" w:color="auto"/>
        <w:right w:val="none" w:sz="0" w:space="0" w:color="auto"/>
      </w:divBdr>
    </w:div>
    <w:div w:id="818619381">
      <w:bodyDiv w:val="1"/>
      <w:marLeft w:val="0"/>
      <w:marRight w:val="0"/>
      <w:marTop w:val="0"/>
      <w:marBottom w:val="0"/>
      <w:divBdr>
        <w:top w:val="none" w:sz="0" w:space="0" w:color="auto"/>
        <w:left w:val="none" w:sz="0" w:space="0" w:color="auto"/>
        <w:bottom w:val="none" w:sz="0" w:space="0" w:color="auto"/>
        <w:right w:val="none" w:sz="0" w:space="0" w:color="auto"/>
      </w:divBdr>
    </w:div>
    <w:div w:id="818689053">
      <w:bodyDiv w:val="1"/>
      <w:marLeft w:val="0"/>
      <w:marRight w:val="0"/>
      <w:marTop w:val="0"/>
      <w:marBottom w:val="0"/>
      <w:divBdr>
        <w:top w:val="none" w:sz="0" w:space="0" w:color="auto"/>
        <w:left w:val="none" w:sz="0" w:space="0" w:color="auto"/>
        <w:bottom w:val="none" w:sz="0" w:space="0" w:color="auto"/>
        <w:right w:val="none" w:sz="0" w:space="0" w:color="auto"/>
      </w:divBdr>
    </w:div>
    <w:div w:id="819350203">
      <w:bodyDiv w:val="1"/>
      <w:marLeft w:val="0"/>
      <w:marRight w:val="0"/>
      <w:marTop w:val="0"/>
      <w:marBottom w:val="0"/>
      <w:divBdr>
        <w:top w:val="none" w:sz="0" w:space="0" w:color="auto"/>
        <w:left w:val="none" w:sz="0" w:space="0" w:color="auto"/>
        <w:bottom w:val="none" w:sz="0" w:space="0" w:color="auto"/>
        <w:right w:val="none" w:sz="0" w:space="0" w:color="auto"/>
      </w:divBdr>
    </w:div>
    <w:div w:id="819734244">
      <w:bodyDiv w:val="1"/>
      <w:marLeft w:val="0"/>
      <w:marRight w:val="0"/>
      <w:marTop w:val="0"/>
      <w:marBottom w:val="0"/>
      <w:divBdr>
        <w:top w:val="none" w:sz="0" w:space="0" w:color="auto"/>
        <w:left w:val="none" w:sz="0" w:space="0" w:color="auto"/>
        <w:bottom w:val="none" w:sz="0" w:space="0" w:color="auto"/>
        <w:right w:val="none" w:sz="0" w:space="0" w:color="auto"/>
      </w:divBdr>
    </w:div>
    <w:div w:id="821045083">
      <w:bodyDiv w:val="1"/>
      <w:marLeft w:val="0"/>
      <w:marRight w:val="0"/>
      <w:marTop w:val="0"/>
      <w:marBottom w:val="0"/>
      <w:divBdr>
        <w:top w:val="none" w:sz="0" w:space="0" w:color="auto"/>
        <w:left w:val="none" w:sz="0" w:space="0" w:color="auto"/>
        <w:bottom w:val="none" w:sz="0" w:space="0" w:color="auto"/>
        <w:right w:val="none" w:sz="0" w:space="0" w:color="auto"/>
      </w:divBdr>
    </w:div>
    <w:div w:id="821657414">
      <w:bodyDiv w:val="1"/>
      <w:marLeft w:val="0"/>
      <w:marRight w:val="0"/>
      <w:marTop w:val="0"/>
      <w:marBottom w:val="0"/>
      <w:divBdr>
        <w:top w:val="none" w:sz="0" w:space="0" w:color="auto"/>
        <w:left w:val="none" w:sz="0" w:space="0" w:color="auto"/>
        <w:bottom w:val="none" w:sz="0" w:space="0" w:color="auto"/>
        <w:right w:val="none" w:sz="0" w:space="0" w:color="auto"/>
      </w:divBdr>
    </w:div>
    <w:div w:id="821967865">
      <w:bodyDiv w:val="1"/>
      <w:marLeft w:val="0"/>
      <w:marRight w:val="0"/>
      <w:marTop w:val="0"/>
      <w:marBottom w:val="0"/>
      <w:divBdr>
        <w:top w:val="none" w:sz="0" w:space="0" w:color="auto"/>
        <w:left w:val="none" w:sz="0" w:space="0" w:color="auto"/>
        <w:bottom w:val="none" w:sz="0" w:space="0" w:color="auto"/>
        <w:right w:val="none" w:sz="0" w:space="0" w:color="auto"/>
      </w:divBdr>
    </w:div>
    <w:div w:id="828326582">
      <w:bodyDiv w:val="1"/>
      <w:marLeft w:val="0"/>
      <w:marRight w:val="0"/>
      <w:marTop w:val="0"/>
      <w:marBottom w:val="0"/>
      <w:divBdr>
        <w:top w:val="none" w:sz="0" w:space="0" w:color="auto"/>
        <w:left w:val="none" w:sz="0" w:space="0" w:color="auto"/>
        <w:bottom w:val="none" w:sz="0" w:space="0" w:color="auto"/>
        <w:right w:val="none" w:sz="0" w:space="0" w:color="auto"/>
      </w:divBdr>
    </w:div>
    <w:div w:id="831481689">
      <w:bodyDiv w:val="1"/>
      <w:marLeft w:val="0"/>
      <w:marRight w:val="0"/>
      <w:marTop w:val="0"/>
      <w:marBottom w:val="0"/>
      <w:divBdr>
        <w:top w:val="none" w:sz="0" w:space="0" w:color="auto"/>
        <w:left w:val="none" w:sz="0" w:space="0" w:color="auto"/>
        <w:bottom w:val="none" w:sz="0" w:space="0" w:color="auto"/>
        <w:right w:val="none" w:sz="0" w:space="0" w:color="auto"/>
      </w:divBdr>
    </w:div>
    <w:div w:id="832915733">
      <w:bodyDiv w:val="1"/>
      <w:marLeft w:val="0"/>
      <w:marRight w:val="0"/>
      <w:marTop w:val="0"/>
      <w:marBottom w:val="0"/>
      <w:divBdr>
        <w:top w:val="none" w:sz="0" w:space="0" w:color="auto"/>
        <w:left w:val="none" w:sz="0" w:space="0" w:color="auto"/>
        <w:bottom w:val="none" w:sz="0" w:space="0" w:color="auto"/>
        <w:right w:val="none" w:sz="0" w:space="0" w:color="auto"/>
      </w:divBdr>
    </w:div>
    <w:div w:id="834149431">
      <w:bodyDiv w:val="1"/>
      <w:marLeft w:val="0"/>
      <w:marRight w:val="0"/>
      <w:marTop w:val="0"/>
      <w:marBottom w:val="0"/>
      <w:divBdr>
        <w:top w:val="none" w:sz="0" w:space="0" w:color="auto"/>
        <w:left w:val="none" w:sz="0" w:space="0" w:color="auto"/>
        <w:bottom w:val="none" w:sz="0" w:space="0" w:color="auto"/>
        <w:right w:val="none" w:sz="0" w:space="0" w:color="auto"/>
      </w:divBdr>
    </w:div>
    <w:div w:id="835000545">
      <w:bodyDiv w:val="1"/>
      <w:marLeft w:val="0"/>
      <w:marRight w:val="0"/>
      <w:marTop w:val="0"/>
      <w:marBottom w:val="0"/>
      <w:divBdr>
        <w:top w:val="none" w:sz="0" w:space="0" w:color="auto"/>
        <w:left w:val="none" w:sz="0" w:space="0" w:color="auto"/>
        <w:bottom w:val="none" w:sz="0" w:space="0" w:color="auto"/>
        <w:right w:val="none" w:sz="0" w:space="0" w:color="auto"/>
      </w:divBdr>
    </w:div>
    <w:div w:id="837621893">
      <w:bodyDiv w:val="1"/>
      <w:marLeft w:val="0"/>
      <w:marRight w:val="0"/>
      <w:marTop w:val="0"/>
      <w:marBottom w:val="0"/>
      <w:divBdr>
        <w:top w:val="none" w:sz="0" w:space="0" w:color="auto"/>
        <w:left w:val="none" w:sz="0" w:space="0" w:color="auto"/>
        <w:bottom w:val="none" w:sz="0" w:space="0" w:color="auto"/>
        <w:right w:val="none" w:sz="0" w:space="0" w:color="auto"/>
      </w:divBdr>
    </w:div>
    <w:div w:id="842210045">
      <w:bodyDiv w:val="1"/>
      <w:marLeft w:val="0"/>
      <w:marRight w:val="0"/>
      <w:marTop w:val="0"/>
      <w:marBottom w:val="0"/>
      <w:divBdr>
        <w:top w:val="none" w:sz="0" w:space="0" w:color="auto"/>
        <w:left w:val="none" w:sz="0" w:space="0" w:color="auto"/>
        <w:bottom w:val="none" w:sz="0" w:space="0" w:color="auto"/>
        <w:right w:val="none" w:sz="0" w:space="0" w:color="auto"/>
      </w:divBdr>
    </w:div>
    <w:div w:id="842545293">
      <w:bodyDiv w:val="1"/>
      <w:marLeft w:val="0"/>
      <w:marRight w:val="0"/>
      <w:marTop w:val="0"/>
      <w:marBottom w:val="0"/>
      <w:divBdr>
        <w:top w:val="none" w:sz="0" w:space="0" w:color="auto"/>
        <w:left w:val="none" w:sz="0" w:space="0" w:color="auto"/>
        <w:bottom w:val="none" w:sz="0" w:space="0" w:color="auto"/>
        <w:right w:val="none" w:sz="0" w:space="0" w:color="auto"/>
      </w:divBdr>
    </w:div>
    <w:div w:id="843277184">
      <w:bodyDiv w:val="1"/>
      <w:marLeft w:val="0"/>
      <w:marRight w:val="0"/>
      <w:marTop w:val="0"/>
      <w:marBottom w:val="0"/>
      <w:divBdr>
        <w:top w:val="none" w:sz="0" w:space="0" w:color="auto"/>
        <w:left w:val="none" w:sz="0" w:space="0" w:color="auto"/>
        <w:bottom w:val="none" w:sz="0" w:space="0" w:color="auto"/>
        <w:right w:val="none" w:sz="0" w:space="0" w:color="auto"/>
      </w:divBdr>
    </w:div>
    <w:div w:id="847140347">
      <w:bodyDiv w:val="1"/>
      <w:marLeft w:val="0"/>
      <w:marRight w:val="0"/>
      <w:marTop w:val="0"/>
      <w:marBottom w:val="0"/>
      <w:divBdr>
        <w:top w:val="none" w:sz="0" w:space="0" w:color="auto"/>
        <w:left w:val="none" w:sz="0" w:space="0" w:color="auto"/>
        <w:bottom w:val="none" w:sz="0" w:space="0" w:color="auto"/>
        <w:right w:val="none" w:sz="0" w:space="0" w:color="auto"/>
      </w:divBdr>
    </w:div>
    <w:div w:id="848105765">
      <w:bodyDiv w:val="1"/>
      <w:marLeft w:val="0"/>
      <w:marRight w:val="0"/>
      <w:marTop w:val="0"/>
      <w:marBottom w:val="0"/>
      <w:divBdr>
        <w:top w:val="none" w:sz="0" w:space="0" w:color="auto"/>
        <w:left w:val="none" w:sz="0" w:space="0" w:color="auto"/>
        <w:bottom w:val="none" w:sz="0" w:space="0" w:color="auto"/>
        <w:right w:val="none" w:sz="0" w:space="0" w:color="auto"/>
      </w:divBdr>
    </w:div>
    <w:div w:id="848913701">
      <w:bodyDiv w:val="1"/>
      <w:marLeft w:val="0"/>
      <w:marRight w:val="0"/>
      <w:marTop w:val="0"/>
      <w:marBottom w:val="0"/>
      <w:divBdr>
        <w:top w:val="none" w:sz="0" w:space="0" w:color="auto"/>
        <w:left w:val="none" w:sz="0" w:space="0" w:color="auto"/>
        <w:bottom w:val="none" w:sz="0" w:space="0" w:color="auto"/>
        <w:right w:val="none" w:sz="0" w:space="0" w:color="auto"/>
      </w:divBdr>
    </w:div>
    <w:div w:id="858812620">
      <w:bodyDiv w:val="1"/>
      <w:marLeft w:val="0"/>
      <w:marRight w:val="0"/>
      <w:marTop w:val="0"/>
      <w:marBottom w:val="0"/>
      <w:divBdr>
        <w:top w:val="none" w:sz="0" w:space="0" w:color="auto"/>
        <w:left w:val="none" w:sz="0" w:space="0" w:color="auto"/>
        <w:bottom w:val="none" w:sz="0" w:space="0" w:color="auto"/>
        <w:right w:val="none" w:sz="0" w:space="0" w:color="auto"/>
      </w:divBdr>
    </w:div>
    <w:div w:id="860822769">
      <w:bodyDiv w:val="1"/>
      <w:marLeft w:val="0"/>
      <w:marRight w:val="0"/>
      <w:marTop w:val="0"/>
      <w:marBottom w:val="0"/>
      <w:divBdr>
        <w:top w:val="none" w:sz="0" w:space="0" w:color="auto"/>
        <w:left w:val="none" w:sz="0" w:space="0" w:color="auto"/>
        <w:bottom w:val="none" w:sz="0" w:space="0" w:color="auto"/>
        <w:right w:val="none" w:sz="0" w:space="0" w:color="auto"/>
      </w:divBdr>
    </w:div>
    <w:div w:id="861289067">
      <w:bodyDiv w:val="1"/>
      <w:marLeft w:val="0"/>
      <w:marRight w:val="0"/>
      <w:marTop w:val="0"/>
      <w:marBottom w:val="0"/>
      <w:divBdr>
        <w:top w:val="none" w:sz="0" w:space="0" w:color="auto"/>
        <w:left w:val="none" w:sz="0" w:space="0" w:color="auto"/>
        <w:bottom w:val="none" w:sz="0" w:space="0" w:color="auto"/>
        <w:right w:val="none" w:sz="0" w:space="0" w:color="auto"/>
      </w:divBdr>
    </w:div>
    <w:div w:id="863205102">
      <w:bodyDiv w:val="1"/>
      <w:marLeft w:val="0"/>
      <w:marRight w:val="0"/>
      <w:marTop w:val="0"/>
      <w:marBottom w:val="0"/>
      <w:divBdr>
        <w:top w:val="none" w:sz="0" w:space="0" w:color="auto"/>
        <w:left w:val="none" w:sz="0" w:space="0" w:color="auto"/>
        <w:bottom w:val="none" w:sz="0" w:space="0" w:color="auto"/>
        <w:right w:val="none" w:sz="0" w:space="0" w:color="auto"/>
      </w:divBdr>
    </w:div>
    <w:div w:id="863978991">
      <w:bodyDiv w:val="1"/>
      <w:marLeft w:val="0"/>
      <w:marRight w:val="0"/>
      <w:marTop w:val="0"/>
      <w:marBottom w:val="0"/>
      <w:divBdr>
        <w:top w:val="none" w:sz="0" w:space="0" w:color="auto"/>
        <w:left w:val="none" w:sz="0" w:space="0" w:color="auto"/>
        <w:bottom w:val="none" w:sz="0" w:space="0" w:color="auto"/>
        <w:right w:val="none" w:sz="0" w:space="0" w:color="auto"/>
      </w:divBdr>
    </w:div>
    <w:div w:id="864559445">
      <w:bodyDiv w:val="1"/>
      <w:marLeft w:val="0"/>
      <w:marRight w:val="0"/>
      <w:marTop w:val="0"/>
      <w:marBottom w:val="0"/>
      <w:divBdr>
        <w:top w:val="none" w:sz="0" w:space="0" w:color="auto"/>
        <w:left w:val="none" w:sz="0" w:space="0" w:color="auto"/>
        <w:bottom w:val="none" w:sz="0" w:space="0" w:color="auto"/>
        <w:right w:val="none" w:sz="0" w:space="0" w:color="auto"/>
      </w:divBdr>
    </w:div>
    <w:div w:id="867791817">
      <w:bodyDiv w:val="1"/>
      <w:marLeft w:val="0"/>
      <w:marRight w:val="0"/>
      <w:marTop w:val="0"/>
      <w:marBottom w:val="0"/>
      <w:divBdr>
        <w:top w:val="none" w:sz="0" w:space="0" w:color="auto"/>
        <w:left w:val="none" w:sz="0" w:space="0" w:color="auto"/>
        <w:bottom w:val="none" w:sz="0" w:space="0" w:color="auto"/>
        <w:right w:val="none" w:sz="0" w:space="0" w:color="auto"/>
      </w:divBdr>
    </w:div>
    <w:div w:id="870844676">
      <w:bodyDiv w:val="1"/>
      <w:marLeft w:val="0"/>
      <w:marRight w:val="0"/>
      <w:marTop w:val="0"/>
      <w:marBottom w:val="0"/>
      <w:divBdr>
        <w:top w:val="none" w:sz="0" w:space="0" w:color="auto"/>
        <w:left w:val="none" w:sz="0" w:space="0" w:color="auto"/>
        <w:bottom w:val="none" w:sz="0" w:space="0" w:color="auto"/>
        <w:right w:val="none" w:sz="0" w:space="0" w:color="auto"/>
      </w:divBdr>
    </w:div>
    <w:div w:id="879440090">
      <w:bodyDiv w:val="1"/>
      <w:marLeft w:val="0"/>
      <w:marRight w:val="0"/>
      <w:marTop w:val="0"/>
      <w:marBottom w:val="0"/>
      <w:divBdr>
        <w:top w:val="none" w:sz="0" w:space="0" w:color="auto"/>
        <w:left w:val="none" w:sz="0" w:space="0" w:color="auto"/>
        <w:bottom w:val="none" w:sz="0" w:space="0" w:color="auto"/>
        <w:right w:val="none" w:sz="0" w:space="0" w:color="auto"/>
      </w:divBdr>
    </w:div>
    <w:div w:id="884944997">
      <w:bodyDiv w:val="1"/>
      <w:marLeft w:val="0"/>
      <w:marRight w:val="0"/>
      <w:marTop w:val="0"/>
      <w:marBottom w:val="0"/>
      <w:divBdr>
        <w:top w:val="none" w:sz="0" w:space="0" w:color="auto"/>
        <w:left w:val="none" w:sz="0" w:space="0" w:color="auto"/>
        <w:bottom w:val="none" w:sz="0" w:space="0" w:color="auto"/>
        <w:right w:val="none" w:sz="0" w:space="0" w:color="auto"/>
      </w:divBdr>
    </w:div>
    <w:div w:id="884948634">
      <w:bodyDiv w:val="1"/>
      <w:marLeft w:val="0"/>
      <w:marRight w:val="0"/>
      <w:marTop w:val="0"/>
      <w:marBottom w:val="0"/>
      <w:divBdr>
        <w:top w:val="none" w:sz="0" w:space="0" w:color="auto"/>
        <w:left w:val="none" w:sz="0" w:space="0" w:color="auto"/>
        <w:bottom w:val="none" w:sz="0" w:space="0" w:color="auto"/>
        <w:right w:val="none" w:sz="0" w:space="0" w:color="auto"/>
      </w:divBdr>
      <w:divsChild>
        <w:div w:id="577055684">
          <w:marLeft w:val="0"/>
          <w:marRight w:val="0"/>
          <w:marTop w:val="0"/>
          <w:marBottom w:val="0"/>
          <w:divBdr>
            <w:top w:val="none" w:sz="0" w:space="0" w:color="auto"/>
            <w:left w:val="none" w:sz="0" w:space="0" w:color="auto"/>
            <w:bottom w:val="none" w:sz="0" w:space="0" w:color="auto"/>
            <w:right w:val="none" w:sz="0" w:space="0" w:color="auto"/>
          </w:divBdr>
        </w:div>
        <w:div w:id="46733166">
          <w:marLeft w:val="0"/>
          <w:marRight w:val="0"/>
          <w:marTop w:val="0"/>
          <w:marBottom w:val="0"/>
          <w:divBdr>
            <w:top w:val="none" w:sz="0" w:space="0" w:color="auto"/>
            <w:left w:val="none" w:sz="0" w:space="0" w:color="auto"/>
            <w:bottom w:val="none" w:sz="0" w:space="0" w:color="auto"/>
            <w:right w:val="none" w:sz="0" w:space="0" w:color="auto"/>
          </w:divBdr>
        </w:div>
        <w:div w:id="1476490691">
          <w:marLeft w:val="0"/>
          <w:marRight w:val="0"/>
          <w:marTop w:val="0"/>
          <w:marBottom w:val="0"/>
          <w:divBdr>
            <w:top w:val="none" w:sz="0" w:space="0" w:color="auto"/>
            <w:left w:val="none" w:sz="0" w:space="0" w:color="auto"/>
            <w:bottom w:val="none" w:sz="0" w:space="0" w:color="auto"/>
            <w:right w:val="none" w:sz="0" w:space="0" w:color="auto"/>
          </w:divBdr>
        </w:div>
        <w:div w:id="1932198560">
          <w:marLeft w:val="0"/>
          <w:marRight w:val="0"/>
          <w:marTop w:val="0"/>
          <w:marBottom w:val="0"/>
          <w:divBdr>
            <w:top w:val="none" w:sz="0" w:space="0" w:color="auto"/>
            <w:left w:val="none" w:sz="0" w:space="0" w:color="auto"/>
            <w:bottom w:val="none" w:sz="0" w:space="0" w:color="auto"/>
            <w:right w:val="none" w:sz="0" w:space="0" w:color="auto"/>
          </w:divBdr>
        </w:div>
      </w:divsChild>
    </w:div>
    <w:div w:id="890380036">
      <w:bodyDiv w:val="1"/>
      <w:marLeft w:val="0"/>
      <w:marRight w:val="0"/>
      <w:marTop w:val="0"/>
      <w:marBottom w:val="0"/>
      <w:divBdr>
        <w:top w:val="none" w:sz="0" w:space="0" w:color="auto"/>
        <w:left w:val="none" w:sz="0" w:space="0" w:color="auto"/>
        <w:bottom w:val="none" w:sz="0" w:space="0" w:color="auto"/>
        <w:right w:val="none" w:sz="0" w:space="0" w:color="auto"/>
      </w:divBdr>
    </w:div>
    <w:div w:id="893005583">
      <w:bodyDiv w:val="1"/>
      <w:marLeft w:val="0"/>
      <w:marRight w:val="0"/>
      <w:marTop w:val="0"/>
      <w:marBottom w:val="0"/>
      <w:divBdr>
        <w:top w:val="none" w:sz="0" w:space="0" w:color="auto"/>
        <w:left w:val="none" w:sz="0" w:space="0" w:color="auto"/>
        <w:bottom w:val="none" w:sz="0" w:space="0" w:color="auto"/>
        <w:right w:val="none" w:sz="0" w:space="0" w:color="auto"/>
      </w:divBdr>
    </w:div>
    <w:div w:id="896010594">
      <w:bodyDiv w:val="1"/>
      <w:marLeft w:val="0"/>
      <w:marRight w:val="0"/>
      <w:marTop w:val="0"/>
      <w:marBottom w:val="0"/>
      <w:divBdr>
        <w:top w:val="none" w:sz="0" w:space="0" w:color="auto"/>
        <w:left w:val="none" w:sz="0" w:space="0" w:color="auto"/>
        <w:bottom w:val="none" w:sz="0" w:space="0" w:color="auto"/>
        <w:right w:val="none" w:sz="0" w:space="0" w:color="auto"/>
      </w:divBdr>
    </w:div>
    <w:div w:id="896598311">
      <w:bodyDiv w:val="1"/>
      <w:marLeft w:val="0"/>
      <w:marRight w:val="0"/>
      <w:marTop w:val="0"/>
      <w:marBottom w:val="0"/>
      <w:divBdr>
        <w:top w:val="none" w:sz="0" w:space="0" w:color="auto"/>
        <w:left w:val="none" w:sz="0" w:space="0" w:color="auto"/>
        <w:bottom w:val="none" w:sz="0" w:space="0" w:color="auto"/>
        <w:right w:val="none" w:sz="0" w:space="0" w:color="auto"/>
      </w:divBdr>
    </w:div>
    <w:div w:id="900628435">
      <w:bodyDiv w:val="1"/>
      <w:marLeft w:val="0"/>
      <w:marRight w:val="0"/>
      <w:marTop w:val="0"/>
      <w:marBottom w:val="0"/>
      <w:divBdr>
        <w:top w:val="none" w:sz="0" w:space="0" w:color="auto"/>
        <w:left w:val="none" w:sz="0" w:space="0" w:color="auto"/>
        <w:bottom w:val="none" w:sz="0" w:space="0" w:color="auto"/>
        <w:right w:val="none" w:sz="0" w:space="0" w:color="auto"/>
      </w:divBdr>
    </w:div>
    <w:div w:id="902448234">
      <w:bodyDiv w:val="1"/>
      <w:marLeft w:val="0"/>
      <w:marRight w:val="0"/>
      <w:marTop w:val="0"/>
      <w:marBottom w:val="0"/>
      <w:divBdr>
        <w:top w:val="none" w:sz="0" w:space="0" w:color="auto"/>
        <w:left w:val="none" w:sz="0" w:space="0" w:color="auto"/>
        <w:bottom w:val="none" w:sz="0" w:space="0" w:color="auto"/>
        <w:right w:val="none" w:sz="0" w:space="0" w:color="auto"/>
      </w:divBdr>
    </w:div>
    <w:div w:id="902523111">
      <w:bodyDiv w:val="1"/>
      <w:marLeft w:val="0"/>
      <w:marRight w:val="0"/>
      <w:marTop w:val="0"/>
      <w:marBottom w:val="0"/>
      <w:divBdr>
        <w:top w:val="none" w:sz="0" w:space="0" w:color="auto"/>
        <w:left w:val="none" w:sz="0" w:space="0" w:color="auto"/>
        <w:bottom w:val="none" w:sz="0" w:space="0" w:color="auto"/>
        <w:right w:val="none" w:sz="0" w:space="0" w:color="auto"/>
      </w:divBdr>
    </w:div>
    <w:div w:id="904216462">
      <w:bodyDiv w:val="1"/>
      <w:marLeft w:val="0"/>
      <w:marRight w:val="0"/>
      <w:marTop w:val="0"/>
      <w:marBottom w:val="0"/>
      <w:divBdr>
        <w:top w:val="none" w:sz="0" w:space="0" w:color="auto"/>
        <w:left w:val="none" w:sz="0" w:space="0" w:color="auto"/>
        <w:bottom w:val="none" w:sz="0" w:space="0" w:color="auto"/>
        <w:right w:val="none" w:sz="0" w:space="0" w:color="auto"/>
      </w:divBdr>
    </w:div>
    <w:div w:id="905451593">
      <w:bodyDiv w:val="1"/>
      <w:marLeft w:val="0"/>
      <w:marRight w:val="0"/>
      <w:marTop w:val="0"/>
      <w:marBottom w:val="0"/>
      <w:divBdr>
        <w:top w:val="none" w:sz="0" w:space="0" w:color="auto"/>
        <w:left w:val="none" w:sz="0" w:space="0" w:color="auto"/>
        <w:bottom w:val="none" w:sz="0" w:space="0" w:color="auto"/>
        <w:right w:val="none" w:sz="0" w:space="0" w:color="auto"/>
      </w:divBdr>
    </w:div>
    <w:div w:id="907035885">
      <w:bodyDiv w:val="1"/>
      <w:marLeft w:val="0"/>
      <w:marRight w:val="0"/>
      <w:marTop w:val="0"/>
      <w:marBottom w:val="0"/>
      <w:divBdr>
        <w:top w:val="none" w:sz="0" w:space="0" w:color="auto"/>
        <w:left w:val="none" w:sz="0" w:space="0" w:color="auto"/>
        <w:bottom w:val="none" w:sz="0" w:space="0" w:color="auto"/>
        <w:right w:val="none" w:sz="0" w:space="0" w:color="auto"/>
      </w:divBdr>
    </w:div>
    <w:div w:id="912154513">
      <w:bodyDiv w:val="1"/>
      <w:marLeft w:val="0"/>
      <w:marRight w:val="0"/>
      <w:marTop w:val="0"/>
      <w:marBottom w:val="0"/>
      <w:divBdr>
        <w:top w:val="none" w:sz="0" w:space="0" w:color="auto"/>
        <w:left w:val="none" w:sz="0" w:space="0" w:color="auto"/>
        <w:bottom w:val="none" w:sz="0" w:space="0" w:color="auto"/>
        <w:right w:val="none" w:sz="0" w:space="0" w:color="auto"/>
      </w:divBdr>
    </w:div>
    <w:div w:id="912158846">
      <w:bodyDiv w:val="1"/>
      <w:marLeft w:val="0"/>
      <w:marRight w:val="0"/>
      <w:marTop w:val="0"/>
      <w:marBottom w:val="0"/>
      <w:divBdr>
        <w:top w:val="none" w:sz="0" w:space="0" w:color="auto"/>
        <w:left w:val="none" w:sz="0" w:space="0" w:color="auto"/>
        <w:bottom w:val="none" w:sz="0" w:space="0" w:color="auto"/>
        <w:right w:val="none" w:sz="0" w:space="0" w:color="auto"/>
      </w:divBdr>
    </w:div>
    <w:div w:id="912161179">
      <w:bodyDiv w:val="1"/>
      <w:marLeft w:val="0"/>
      <w:marRight w:val="0"/>
      <w:marTop w:val="0"/>
      <w:marBottom w:val="0"/>
      <w:divBdr>
        <w:top w:val="none" w:sz="0" w:space="0" w:color="auto"/>
        <w:left w:val="none" w:sz="0" w:space="0" w:color="auto"/>
        <w:bottom w:val="none" w:sz="0" w:space="0" w:color="auto"/>
        <w:right w:val="none" w:sz="0" w:space="0" w:color="auto"/>
      </w:divBdr>
    </w:div>
    <w:div w:id="913273431">
      <w:bodyDiv w:val="1"/>
      <w:marLeft w:val="0"/>
      <w:marRight w:val="0"/>
      <w:marTop w:val="0"/>
      <w:marBottom w:val="0"/>
      <w:divBdr>
        <w:top w:val="none" w:sz="0" w:space="0" w:color="auto"/>
        <w:left w:val="none" w:sz="0" w:space="0" w:color="auto"/>
        <w:bottom w:val="none" w:sz="0" w:space="0" w:color="auto"/>
        <w:right w:val="none" w:sz="0" w:space="0" w:color="auto"/>
      </w:divBdr>
    </w:div>
    <w:div w:id="916590734">
      <w:bodyDiv w:val="1"/>
      <w:marLeft w:val="0"/>
      <w:marRight w:val="0"/>
      <w:marTop w:val="0"/>
      <w:marBottom w:val="0"/>
      <w:divBdr>
        <w:top w:val="none" w:sz="0" w:space="0" w:color="auto"/>
        <w:left w:val="none" w:sz="0" w:space="0" w:color="auto"/>
        <w:bottom w:val="none" w:sz="0" w:space="0" w:color="auto"/>
        <w:right w:val="none" w:sz="0" w:space="0" w:color="auto"/>
      </w:divBdr>
    </w:div>
    <w:div w:id="917520765">
      <w:bodyDiv w:val="1"/>
      <w:marLeft w:val="0"/>
      <w:marRight w:val="0"/>
      <w:marTop w:val="0"/>
      <w:marBottom w:val="0"/>
      <w:divBdr>
        <w:top w:val="none" w:sz="0" w:space="0" w:color="auto"/>
        <w:left w:val="none" w:sz="0" w:space="0" w:color="auto"/>
        <w:bottom w:val="none" w:sz="0" w:space="0" w:color="auto"/>
        <w:right w:val="none" w:sz="0" w:space="0" w:color="auto"/>
      </w:divBdr>
    </w:div>
    <w:div w:id="920142828">
      <w:bodyDiv w:val="1"/>
      <w:marLeft w:val="0"/>
      <w:marRight w:val="0"/>
      <w:marTop w:val="0"/>
      <w:marBottom w:val="0"/>
      <w:divBdr>
        <w:top w:val="none" w:sz="0" w:space="0" w:color="auto"/>
        <w:left w:val="none" w:sz="0" w:space="0" w:color="auto"/>
        <w:bottom w:val="none" w:sz="0" w:space="0" w:color="auto"/>
        <w:right w:val="none" w:sz="0" w:space="0" w:color="auto"/>
      </w:divBdr>
    </w:div>
    <w:div w:id="921644889">
      <w:bodyDiv w:val="1"/>
      <w:marLeft w:val="0"/>
      <w:marRight w:val="0"/>
      <w:marTop w:val="0"/>
      <w:marBottom w:val="0"/>
      <w:divBdr>
        <w:top w:val="none" w:sz="0" w:space="0" w:color="auto"/>
        <w:left w:val="none" w:sz="0" w:space="0" w:color="auto"/>
        <w:bottom w:val="none" w:sz="0" w:space="0" w:color="auto"/>
        <w:right w:val="none" w:sz="0" w:space="0" w:color="auto"/>
      </w:divBdr>
    </w:div>
    <w:div w:id="922832920">
      <w:bodyDiv w:val="1"/>
      <w:marLeft w:val="0"/>
      <w:marRight w:val="0"/>
      <w:marTop w:val="0"/>
      <w:marBottom w:val="0"/>
      <w:divBdr>
        <w:top w:val="none" w:sz="0" w:space="0" w:color="auto"/>
        <w:left w:val="none" w:sz="0" w:space="0" w:color="auto"/>
        <w:bottom w:val="none" w:sz="0" w:space="0" w:color="auto"/>
        <w:right w:val="none" w:sz="0" w:space="0" w:color="auto"/>
      </w:divBdr>
    </w:div>
    <w:div w:id="923489374">
      <w:bodyDiv w:val="1"/>
      <w:marLeft w:val="0"/>
      <w:marRight w:val="0"/>
      <w:marTop w:val="0"/>
      <w:marBottom w:val="0"/>
      <w:divBdr>
        <w:top w:val="none" w:sz="0" w:space="0" w:color="auto"/>
        <w:left w:val="none" w:sz="0" w:space="0" w:color="auto"/>
        <w:bottom w:val="none" w:sz="0" w:space="0" w:color="auto"/>
        <w:right w:val="none" w:sz="0" w:space="0" w:color="auto"/>
      </w:divBdr>
    </w:div>
    <w:div w:id="925962618">
      <w:bodyDiv w:val="1"/>
      <w:marLeft w:val="0"/>
      <w:marRight w:val="0"/>
      <w:marTop w:val="0"/>
      <w:marBottom w:val="0"/>
      <w:divBdr>
        <w:top w:val="none" w:sz="0" w:space="0" w:color="auto"/>
        <w:left w:val="none" w:sz="0" w:space="0" w:color="auto"/>
        <w:bottom w:val="none" w:sz="0" w:space="0" w:color="auto"/>
        <w:right w:val="none" w:sz="0" w:space="0" w:color="auto"/>
      </w:divBdr>
    </w:div>
    <w:div w:id="926307112">
      <w:bodyDiv w:val="1"/>
      <w:marLeft w:val="0"/>
      <w:marRight w:val="0"/>
      <w:marTop w:val="0"/>
      <w:marBottom w:val="0"/>
      <w:divBdr>
        <w:top w:val="none" w:sz="0" w:space="0" w:color="auto"/>
        <w:left w:val="none" w:sz="0" w:space="0" w:color="auto"/>
        <w:bottom w:val="none" w:sz="0" w:space="0" w:color="auto"/>
        <w:right w:val="none" w:sz="0" w:space="0" w:color="auto"/>
      </w:divBdr>
    </w:div>
    <w:div w:id="927929459">
      <w:bodyDiv w:val="1"/>
      <w:marLeft w:val="0"/>
      <w:marRight w:val="0"/>
      <w:marTop w:val="0"/>
      <w:marBottom w:val="0"/>
      <w:divBdr>
        <w:top w:val="none" w:sz="0" w:space="0" w:color="auto"/>
        <w:left w:val="none" w:sz="0" w:space="0" w:color="auto"/>
        <w:bottom w:val="none" w:sz="0" w:space="0" w:color="auto"/>
        <w:right w:val="none" w:sz="0" w:space="0" w:color="auto"/>
      </w:divBdr>
    </w:div>
    <w:div w:id="928004481">
      <w:bodyDiv w:val="1"/>
      <w:marLeft w:val="0"/>
      <w:marRight w:val="0"/>
      <w:marTop w:val="0"/>
      <w:marBottom w:val="0"/>
      <w:divBdr>
        <w:top w:val="none" w:sz="0" w:space="0" w:color="auto"/>
        <w:left w:val="none" w:sz="0" w:space="0" w:color="auto"/>
        <w:bottom w:val="none" w:sz="0" w:space="0" w:color="auto"/>
        <w:right w:val="none" w:sz="0" w:space="0" w:color="auto"/>
      </w:divBdr>
    </w:div>
    <w:div w:id="928856050">
      <w:bodyDiv w:val="1"/>
      <w:marLeft w:val="0"/>
      <w:marRight w:val="0"/>
      <w:marTop w:val="0"/>
      <w:marBottom w:val="0"/>
      <w:divBdr>
        <w:top w:val="none" w:sz="0" w:space="0" w:color="auto"/>
        <w:left w:val="none" w:sz="0" w:space="0" w:color="auto"/>
        <w:bottom w:val="none" w:sz="0" w:space="0" w:color="auto"/>
        <w:right w:val="none" w:sz="0" w:space="0" w:color="auto"/>
      </w:divBdr>
    </w:div>
    <w:div w:id="931671017">
      <w:bodyDiv w:val="1"/>
      <w:marLeft w:val="0"/>
      <w:marRight w:val="0"/>
      <w:marTop w:val="0"/>
      <w:marBottom w:val="0"/>
      <w:divBdr>
        <w:top w:val="none" w:sz="0" w:space="0" w:color="auto"/>
        <w:left w:val="none" w:sz="0" w:space="0" w:color="auto"/>
        <w:bottom w:val="none" w:sz="0" w:space="0" w:color="auto"/>
        <w:right w:val="none" w:sz="0" w:space="0" w:color="auto"/>
      </w:divBdr>
    </w:div>
    <w:div w:id="932517909">
      <w:bodyDiv w:val="1"/>
      <w:marLeft w:val="0"/>
      <w:marRight w:val="0"/>
      <w:marTop w:val="0"/>
      <w:marBottom w:val="0"/>
      <w:divBdr>
        <w:top w:val="none" w:sz="0" w:space="0" w:color="auto"/>
        <w:left w:val="none" w:sz="0" w:space="0" w:color="auto"/>
        <w:bottom w:val="none" w:sz="0" w:space="0" w:color="auto"/>
        <w:right w:val="none" w:sz="0" w:space="0" w:color="auto"/>
      </w:divBdr>
    </w:div>
    <w:div w:id="935096020">
      <w:bodyDiv w:val="1"/>
      <w:marLeft w:val="0"/>
      <w:marRight w:val="0"/>
      <w:marTop w:val="0"/>
      <w:marBottom w:val="0"/>
      <w:divBdr>
        <w:top w:val="none" w:sz="0" w:space="0" w:color="auto"/>
        <w:left w:val="none" w:sz="0" w:space="0" w:color="auto"/>
        <w:bottom w:val="none" w:sz="0" w:space="0" w:color="auto"/>
        <w:right w:val="none" w:sz="0" w:space="0" w:color="auto"/>
      </w:divBdr>
    </w:div>
    <w:div w:id="935599257">
      <w:bodyDiv w:val="1"/>
      <w:marLeft w:val="0"/>
      <w:marRight w:val="0"/>
      <w:marTop w:val="0"/>
      <w:marBottom w:val="0"/>
      <w:divBdr>
        <w:top w:val="none" w:sz="0" w:space="0" w:color="auto"/>
        <w:left w:val="none" w:sz="0" w:space="0" w:color="auto"/>
        <w:bottom w:val="none" w:sz="0" w:space="0" w:color="auto"/>
        <w:right w:val="none" w:sz="0" w:space="0" w:color="auto"/>
      </w:divBdr>
    </w:div>
    <w:div w:id="938103028">
      <w:bodyDiv w:val="1"/>
      <w:marLeft w:val="0"/>
      <w:marRight w:val="0"/>
      <w:marTop w:val="0"/>
      <w:marBottom w:val="0"/>
      <w:divBdr>
        <w:top w:val="none" w:sz="0" w:space="0" w:color="auto"/>
        <w:left w:val="none" w:sz="0" w:space="0" w:color="auto"/>
        <w:bottom w:val="none" w:sz="0" w:space="0" w:color="auto"/>
        <w:right w:val="none" w:sz="0" w:space="0" w:color="auto"/>
      </w:divBdr>
    </w:div>
    <w:div w:id="939989704">
      <w:bodyDiv w:val="1"/>
      <w:marLeft w:val="0"/>
      <w:marRight w:val="0"/>
      <w:marTop w:val="0"/>
      <w:marBottom w:val="0"/>
      <w:divBdr>
        <w:top w:val="none" w:sz="0" w:space="0" w:color="auto"/>
        <w:left w:val="none" w:sz="0" w:space="0" w:color="auto"/>
        <w:bottom w:val="none" w:sz="0" w:space="0" w:color="auto"/>
        <w:right w:val="none" w:sz="0" w:space="0" w:color="auto"/>
      </w:divBdr>
    </w:div>
    <w:div w:id="941718614">
      <w:bodyDiv w:val="1"/>
      <w:marLeft w:val="0"/>
      <w:marRight w:val="0"/>
      <w:marTop w:val="0"/>
      <w:marBottom w:val="0"/>
      <w:divBdr>
        <w:top w:val="none" w:sz="0" w:space="0" w:color="auto"/>
        <w:left w:val="none" w:sz="0" w:space="0" w:color="auto"/>
        <w:bottom w:val="none" w:sz="0" w:space="0" w:color="auto"/>
        <w:right w:val="none" w:sz="0" w:space="0" w:color="auto"/>
      </w:divBdr>
    </w:div>
    <w:div w:id="943263926">
      <w:bodyDiv w:val="1"/>
      <w:marLeft w:val="0"/>
      <w:marRight w:val="0"/>
      <w:marTop w:val="0"/>
      <w:marBottom w:val="0"/>
      <w:divBdr>
        <w:top w:val="none" w:sz="0" w:space="0" w:color="auto"/>
        <w:left w:val="none" w:sz="0" w:space="0" w:color="auto"/>
        <w:bottom w:val="none" w:sz="0" w:space="0" w:color="auto"/>
        <w:right w:val="none" w:sz="0" w:space="0" w:color="auto"/>
      </w:divBdr>
    </w:div>
    <w:div w:id="944000062">
      <w:bodyDiv w:val="1"/>
      <w:marLeft w:val="0"/>
      <w:marRight w:val="0"/>
      <w:marTop w:val="0"/>
      <w:marBottom w:val="0"/>
      <w:divBdr>
        <w:top w:val="none" w:sz="0" w:space="0" w:color="auto"/>
        <w:left w:val="none" w:sz="0" w:space="0" w:color="auto"/>
        <w:bottom w:val="none" w:sz="0" w:space="0" w:color="auto"/>
        <w:right w:val="none" w:sz="0" w:space="0" w:color="auto"/>
      </w:divBdr>
    </w:div>
    <w:div w:id="953949881">
      <w:bodyDiv w:val="1"/>
      <w:marLeft w:val="0"/>
      <w:marRight w:val="0"/>
      <w:marTop w:val="0"/>
      <w:marBottom w:val="0"/>
      <w:divBdr>
        <w:top w:val="none" w:sz="0" w:space="0" w:color="auto"/>
        <w:left w:val="none" w:sz="0" w:space="0" w:color="auto"/>
        <w:bottom w:val="none" w:sz="0" w:space="0" w:color="auto"/>
        <w:right w:val="none" w:sz="0" w:space="0" w:color="auto"/>
      </w:divBdr>
    </w:div>
    <w:div w:id="954291305">
      <w:bodyDiv w:val="1"/>
      <w:marLeft w:val="0"/>
      <w:marRight w:val="0"/>
      <w:marTop w:val="0"/>
      <w:marBottom w:val="0"/>
      <w:divBdr>
        <w:top w:val="none" w:sz="0" w:space="0" w:color="auto"/>
        <w:left w:val="none" w:sz="0" w:space="0" w:color="auto"/>
        <w:bottom w:val="none" w:sz="0" w:space="0" w:color="auto"/>
        <w:right w:val="none" w:sz="0" w:space="0" w:color="auto"/>
      </w:divBdr>
    </w:div>
    <w:div w:id="954412345">
      <w:bodyDiv w:val="1"/>
      <w:marLeft w:val="0"/>
      <w:marRight w:val="0"/>
      <w:marTop w:val="0"/>
      <w:marBottom w:val="0"/>
      <w:divBdr>
        <w:top w:val="none" w:sz="0" w:space="0" w:color="auto"/>
        <w:left w:val="none" w:sz="0" w:space="0" w:color="auto"/>
        <w:bottom w:val="none" w:sz="0" w:space="0" w:color="auto"/>
        <w:right w:val="none" w:sz="0" w:space="0" w:color="auto"/>
      </w:divBdr>
    </w:div>
    <w:div w:id="954554260">
      <w:bodyDiv w:val="1"/>
      <w:marLeft w:val="0"/>
      <w:marRight w:val="0"/>
      <w:marTop w:val="0"/>
      <w:marBottom w:val="0"/>
      <w:divBdr>
        <w:top w:val="none" w:sz="0" w:space="0" w:color="auto"/>
        <w:left w:val="none" w:sz="0" w:space="0" w:color="auto"/>
        <w:bottom w:val="none" w:sz="0" w:space="0" w:color="auto"/>
        <w:right w:val="none" w:sz="0" w:space="0" w:color="auto"/>
      </w:divBdr>
    </w:div>
    <w:div w:id="954561933">
      <w:bodyDiv w:val="1"/>
      <w:marLeft w:val="0"/>
      <w:marRight w:val="0"/>
      <w:marTop w:val="0"/>
      <w:marBottom w:val="0"/>
      <w:divBdr>
        <w:top w:val="none" w:sz="0" w:space="0" w:color="auto"/>
        <w:left w:val="none" w:sz="0" w:space="0" w:color="auto"/>
        <w:bottom w:val="none" w:sz="0" w:space="0" w:color="auto"/>
        <w:right w:val="none" w:sz="0" w:space="0" w:color="auto"/>
      </w:divBdr>
    </w:div>
    <w:div w:id="956448563">
      <w:bodyDiv w:val="1"/>
      <w:marLeft w:val="0"/>
      <w:marRight w:val="0"/>
      <w:marTop w:val="0"/>
      <w:marBottom w:val="0"/>
      <w:divBdr>
        <w:top w:val="none" w:sz="0" w:space="0" w:color="auto"/>
        <w:left w:val="none" w:sz="0" w:space="0" w:color="auto"/>
        <w:bottom w:val="none" w:sz="0" w:space="0" w:color="auto"/>
        <w:right w:val="none" w:sz="0" w:space="0" w:color="auto"/>
      </w:divBdr>
    </w:div>
    <w:div w:id="956836374">
      <w:bodyDiv w:val="1"/>
      <w:marLeft w:val="0"/>
      <w:marRight w:val="0"/>
      <w:marTop w:val="0"/>
      <w:marBottom w:val="0"/>
      <w:divBdr>
        <w:top w:val="none" w:sz="0" w:space="0" w:color="auto"/>
        <w:left w:val="none" w:sz="0" w:space="0" w:color="auto"/>
        <w:bottom w:val="none" w:sz="0" w:space="0" w:color="auto"/>
        <w:right w:val="none" w:sz="0" w:space="0" w:color="auto"/>
      </w:divBdr>
    </w:div>
    <w:div w:id="958267689">
      <w:bodyDiv w:val="1"/>
      <w:marLeft w:val="0"/>
      <w:marRight w:val="0"/>
      <w:marTop w:val="0"/>
      <w:marBottom w:val="0"/>
      <w:divBdr>
        <w:top w:val="none" w:sz="0" w:space="0" w:color="auto"/>
        <w:left w:val="none" w:sz="0" w:space="0" w:color="auto"/>
        <w:bottom w:val="none" w:sz="0" w:space="0" w:color="auto"/>
        <w:right w:val="none" w:sz="0" w:space="0" w:color="auto"/>
      </w:divBdr>
    </w:div>
    <w:div w:id="961038034">
      <w:bodyDiv w:val="1"/>
      <w:marLeft w:val="0"/>
      <w:marRight w:val="0"/>
      <w:marTop w:val="0"/>
      <w:marBottom w:val="0"/>
      <w:divBdr>
        <w:top w:val="none" w:sz="0" w:space="0" w:color="auto"/>
        <w:left w:val="none" w:sz="0" w:space="0" w:color="auto"/>
        <w:bottom w:val="none" w:sz="0" w:space="0" w:color="auto"/>
        <w:right w:val="none" w:sz="0" w:space="0" w:color="auto"/>
      </w:divBdr>
    </w:div>
    <w:div w:id="961813374">
      <w:bodyDiv w:val="1"/>
      <w:marLeft w:val="0"/>
      <w:marRight w:val="0"/>
      <w:marTop w:val="0"/>
      <w:marBottom w:val="0"/>
      <w:divBdr>
        <w:top w:val="none" w:sz="0" w:space="0" w:color="auto"/>
        <w:left w:val="none" w:sz="0" w:space="0" w:color="auto"/>
        <w:bottom w:val="none" w:sz="0" w:space="0" w:color="auto"/>
        <w:right w:val="none" w:sz="0" w:space="0" w:color="auto"/>
      </w:divBdr>
    </w:div>
    <w:div w:id="964235481">
      <w:bodyDiv w:val="1"/>
      <w:marLeft w:val="0"/>
      <w:marRight w:val="0"/>
      <w:marTop w:val="0"/>
      <w:marBottom w:val="0"/>
      <w:divBdr>
        <w:top w:val="none" w:sz="0" w:space="0" w:color="auto"/>
        <w:left w:val="none" w:sz="0" w:space="0" w:color="auto"/>
        <w:bottom w:val="none" w:sz="0" w:space="0" w:color="auto"/>
        <w:right w:val="none" w:sz="0" w:space="0" w:color="auto"/>
      </w:divBdr>
    </w:div>
    <w:div w:id="965502838">
      <w:bodyDiv w:val="1"/>
      <w:marLeft w:val="0"/>
      <w:marRight w:val="0"/>
      <w:marTop w:val="0"/>
      <w:marBottom w:val="0"/>
      <w:divBdr>
        <w:top w:val="none" w:sz="0" w:space="0" w:color="auto"/>
        <w:left w:val="none" w:sz="0" w:space="0" w:color="auto"/>
        <w:bottom w:val="none" w:sz="0" w:space="0" w:color="auto"/>
        <w:right w:val="none" w:sz="0" w:space="0" w:color="auto"/>
      </w:divBdr>
    </w:div>
    <w:div w:id="969676976">
      <w:bodyDiv w:val="1"/>
      <w:marLeft w:val="0"/>
      <w:marRight w:val="0"/>
      <w:marTop w:val="0"/>
      <w:marBottom w:val="0"/>
      <w:divBdr>
        <w:top w:val="none" w:sz="0" w:space="0" w:color="auto"/>
        <w:left w:val="none" w:sz="0" w:space="0" w:color="auto"/>
        <w:bottom w:val="none" w:sz="0" w:space="0" w:color="auto"/>
        <w:right w:val="none" w:sz="0" w:space="0" w:color="auto"/>
      </w:divBdr>
    </w:div>
    <w:div w:id="970552829">
      <w:bodyDiv w:val="1"/>
      <w:marLeft w:val="0"/>
      <w:marRight w:val="0"/>
      <w:marTop w:val="0"/>
      <w:marBottom w:val="0"/>
      <w:divBdr>
        <w:top w:val="none" w:sz="0" w:space="0" w:color="auto"/>
        <w:left w:val="none" w:sz="0" w:space="0" w:color="auto"/>
        <w:bottom w:val="none" w:sz="0" w:space="0" w:color="auto"/>
        <w:right w:val="none" w:sz="0" w:space="0" w:color="auto"/>
      </w:divBdr>
    </w:div>
    <w:div w:id="970941349">
      <w:bodyDiv w:val="1"/>
      <w:marLeft w:val="0"/>
      <w:marRight w:val="0"/>
      <w:marTop w:val="0"/>
      <w:marBottom w:val="0"/>
      <w:divBdr>
        <w:top w:val="none" w:sz="0" w:space="0" w:color="auto"/>
        <w:left w:val="none" w:sz="0" w:space="0" w:color="auto"/>
        <w:bottom w:val="none" w:sz="0" w:space="0" w:color="auto"/>
        <w:right w:val="none" w:sz="0" w:space="0" w:color="auto"/>
      </w:divBdr>
    </w:div>
    <w:div w:id="971013791">
      <w:bodyDiv w:val="1"/>
      <w:marLeft w:val="0"/>
      <w:marRight w:val="0"/>
      <w:marTop w:val="0"/>
      <w:marBottom w:val="0"/>
      <w:divBdr>
        <w:top w:val="none" w:sz="0" w:space="0" w:color="auto"/>
        <w:left w:val="none" w:sz="0" w:space="0" w:color="auto"/>
        <w:bottom w:val="none" w:sz="0" w:space="0" w:color="auto"/>
        <w:right w:val="none" w:sz="0" w:space="0" w:color="auto"/>
      </w:divBdr>
    </w:div>
    <w:div w:id="971523888">
      <w:bodyDiv w:val="1"/>
      <w:marLeft w:val="0"/>
      <w:marRight w:val="0"/>
      <w:marTop w:val="0"/>
      <w:marBottom w:val="0"/>
      <w:divBdr>
        <w:top w:val="none" w:sz="0" w:space="0" w:color="auto"/>
        <w:left w:val="none" w:sz="0" w:space="0" w:color="auto"/>
        <w:bottom w:val="none" w:sz="0" w:space="0" w:color="auto"/>
        <w:right w:val="none" w:sz="0" w:space="0" w:color="auto"/>
      </w:divBdr>
    </w:div>
    <w:div w:id="972562372">
      <w:bodyDiv w:val="1"/>
      <w:marLeft w:val="0"/>
      <w:marRight w:val="0"/>
      <w:marTop w:val="0"/>
      <w:marBottom w:val="0"/>
      <w:divBdr>
        <w:top w:val="none" w:sz="0" w:space="0" w:color="auto"/>
        <w:left w:val="none" w:sz="0" w:space="0" w:color="auto"/>
        <w:bottom w:val="none" w:sz="0" w:space="0" w:color="auto"/>
        <w:right w:val="none" w:sz="0" w:space="0" w:color="auto"/>
      </w:divBdr>
    </w:div>
    <w:div w:id="976107142">
      <w:bodyDiv w:val="1"/>
      <w:marLeft w:val="0"/>
      <w:marRight w:val="0"/>
      <w:marTop w:val="0"/>
      <w:marBottom w:val="0"/>
      <w:divBdr>
        <w:top w:val="none" w:sz="0" w:space="0" w:color="auto"/>
        <w:left w:val="none" w:sz="0" w:space="0" w:color="auto"/>
        <w:bottom w:val="none" w:sz="0" w:space="0" w:color="auto"/>
        <w:right w:val="none" w:sz="0" w:space="0" w:color="auto"/>
      </w:divBdr>
    </w:div>
    <w:div w:id="977300565">
      <w:bodyDiv w:val="1"/>
      <w:marLeft w:val="0"/>
      <w:marRight w:val="0"/>
      <w:marTop w:val="0"/>
      <w:marBottom w:val="0"/>
      <w:divBdr>
        <w:top w:val="none" w:sz="0" w:space="0" w:color="auto"/>
        <w:left w:val="none" w:sz="0" w:space="0" w:color="auto"/>
        <w:bottom w:val="none" w:sz="0" w:space="0" w:color="auto"/>
        <w:right w:val="none" w:sz="0" w:space="0" w:color="auto"/>
      </w:divBdr>
    </w:div>
    <w:div w:id="979111889">
      <w:bodyDiv w:val="1"/>
      <w:marLeft w:val="0"/>
      <w:marRight w:val="0"/>
      <w:marTop w:val="0"/>
      <w:marBottom w:val="0"/>
      <w:divBdr>
        <w:top w:val="none" w:sz="0" w:space="0" w:color="auto"/>
        <w:left w:val="none" w:sz="0" w:space="0" w:color="auto"/>
        <w:bottom w:val="none" w:sz="0" w:space="0" w:color="auto"/>
        <w:right w:val="none" w:sz="0" w:space="0" w:color="auto"/>
      </w:divBdr>
    </w:div>
    <w:div w:id="981690728">
      <w:bodyDiv w:val="1"/>
      <w:marLeft w:val="0"/>
      <w:marRight w:val="0"/>
      <w:marTop w:val="0"/>
      <w:marBottom w:val="0"/>
      <w:divBdr>
        <w:top w:val="none" w:sz="0" w:space="0" w:color="auto"/>
        <w:left w:val="none" w:sz="0" w:space="0" w:color="auto"/>
        <w:bottom w:val="none" w:sz="0" w:space="0" w:color="auto"/>
        <w:right w:val="none" w:sz="0" w:space="0" w:color="auto"/>
      </w:divBdr>
    </w:div>
    <w:div w:id="983581717">
      <w:bodyDiv w:val="1"/>
      <w:marLeft w:val="0"/>
      <w:marRight w:val="0"/>
      <w:marTop w:val="0"/>
      <w:marBottom w:val="0"/>
      <w:divBdr>
        <w:top w:val="none" w:sz="0" w:space="0" w:color="auto"/>
        <w:left w:val="none" w:sz="0" w:space="0" w:color="auto"/>
        <w:bottom w:val="none" w:sz="0" w:space="0" w:color="auto"/>
        <w:right w:val="none" w:sz="0" w:space="0" w:color="auto"/>
      </w:divBdr>
    </w:div>
    <w:div w:id="984314815">
      <w:bodyDiv w:val="1"/>
      <w:marLeft w:val="0"/>
      <w:marRight w:val="0"/>
      <w:marTop w:val="0"/>
      <w:marBottom w:val="0"/>
      <w:divBdr>
        <w:top w:val="none" w:sz="0" w:space="0" w:color="auto"/>
        <w:left w:val="none" w:sz="0" w:space="0" w:color="auto"/>
        <w:bottom w:val="none" w:sz="0" w:space="0" w:color="auto"/>
        <w:right w:val="none" w:sz="0" w:space="0" w:color="auto"/>
      </w:divBdr>
    </w:div>
    <w:div w:id="984816918">
      <w:bodyDiv w:val="1"/>
      <w:marLeft w:val="0"/>
      <w:marRight w:val="0"/>
      <w:marTop w:val="0"/>
      <w:marBottom w:val="0"/>
      <w:divBdr>
        <w:top w:val="none" w:sz="0" w:space="0" w:color="auto"/>
        <w:left w:val="none" w:sz="0" w:space="0" w:color="auto"/>
        <w:bottom w:val="none" w:sz="0" w:space="0" w:color="auto"/>
        <w:right w:val="none" w:sz="0" w:space="0" w:color="auto"/>
      </w:divBdr>
    </w:div>
    <w:div w:id="985163662">
      <w:bodyDiv w:val="1"/>
      <w:marLeft w:val="0"/>
      <w:marRight w:val="0"/>
      <w:marTop w:val="0"/>
      <w:marBottom w:val="0"/>
      <w:divBdr>
        <w:top w:val="none" w:sz="0" w:space="0" w:color="auto"/>
        <w:left w:val="none" w:sz="0" w:space="0" w:color="auto"/>
        <w:bottom w:val="none" w:sz="0" w:space="0" w:color="auto"/>
        <w:right w:val="none" w:sz="0" w:space="0" w:color="auto"/>
      </w:divBdr>
    </w:div>
    <w:div w:id="985282987">
      <w:bodyDiv w:val="1"/>
      <w:marLeft w:val="0"/>
      <w:marRight w:val="0"/>
      <w:marTop w:val="0"/>
      <w:marBottom w:val="0"/>
      <w:divBdr>
        <w:top w:val="none" w:sz="0" w:space="0" w:color="auto"/>
        <w:left w:val="none" w:sz="0" w:space="0" w:color="auto"/>
        <w:bottom w:val="none" w:sz="0" w:space="0" w:color="auto"/>
        <w:right w:val="none" w:sz="0" w:space="0" w:color="auto"/>
      </w:divBdr>
    </w:div>
    <w:div w:id="986514883">
      <w:bodyDiv w:val="1"/>
      <w:marLeft w:val="0"/>
      <w:marRight w:val="0"/>
      <w:marTop w:val="0"/>
      <w:marBottom w:val="0"/>
      <w:divBdr>
        <w:top w:val="none" w:sz="0" w:space="0" w:color="auto"/>
        <w:left w:val="none" w:sz="0" w:space="0" w:color="auto"/>
        <w:bottom w:val="none" w:sz="0" w:space="0" w:color="auto"/>
        <w:right w:val="none" w:sz="0" w:space="0" w:color="auto"/>
      </w:divBdr>
    </w:div>
    <w:div w:id="989750108">
      <w:bodyDiv w:val="1"/>
      <w:marLeft w:val="0"/>
      <w:marRight w:val="0"/>
      <w:marTop w:val="0"/>
      <w:marBottom w:val="0"/>
      <w:divBdr>
        <w:top w:val="none" w:sz="0" w:space="0" w:color="auto"/>
        <w:left w:val="none" w:sz="0" w:space="0" w:color="auto"/>
        <w:bottom w:val="none" w:sz="0" w:space="0" w:color="auto"/>
        <w:right w:val="none" w:sz="0" w:space="0" w:color="auto"/>
      </w:divBdr>
    </w:div>
    <w:div w:id="992492569">
      <w:bodyDiv w:val="1"/>
      <w:marLeft w:val="0"/>
      <w:marRight w:val="0"/>
      <w:marTop w:val="0"/>
      <w:marBottom w:val="0"/>
      <w:divBdr>
        <w:top w:val="none" w:sz="0" w:space="0" w:color="auto"/>
        <w:left w:val="none" w:sz="0" w:space="0" w:color="auto"/>
        <w:bottom w:val="none" w:sz="0" w:space="0" w:color="auto"/>
        <w:right w:val="none" w:sz="0" w:space="0" w:color="auto"/>
      </w:divBdr>
    </w:div>
    <w:div w:id="993608847">
      <w:bodyDiv w:val="1"/>
      <w:marLeft w:val="0"/>
      <w:marRight w:val="0"/>
      <w:marTop w:val="0"/>
      <w:marBottom w:val="0"/>
      <w:divBdr>
        <w:top w:val="none" w:sz="0" w:space="0" w:color="auto"/>
        <w:left w:val="none" w:sz="0" w:space="0" w:color="auto"/>
        <w:bottom w:val="none" w:sz="0" w:space="0" w:color="auto"/>
        <w:right w:val="none" w:sz="0" w:space="0" w:color="auto"/>
      </w:divBdr>
    </w:div>
    <w:div w:id="993878046">
      <w:bodyDiv w:val="1"/>
      <w:marLeft w:val="0"/>
      <w:marRight w:val="0"/>
      <w:marTop w:val="0"/>
      <w:marBottom w:val="0"/>
      <w:divBdr>
        <w:top w:val="none" w:sz="0" w:space="0" w:color="auto"/>
        <w:left w:val="none" w:sz="0" w:space="0" w:color="auto"/>
        <w:bottom w:val="none" w:sz="0" w:space="0" w:color="auto"/>
        <w:right w:val="none" w:sz="0" w:space="0" w:color="auto"/>
      </w:divBdr>
    </w:div>
    <w:div w:id="995257615">
      <w:bodyDiv w:val="1"/>
      <w:marLeft w:val="0"/>
      <w:marRight w:val="0"/>
      <w:marTop w:val="0"/>
      <w:marBottom w:val="0"/>
      <w:divBdr>
        <w:top w:val="none" w:sz="0" w:space="0" w:color="auto"/>
        <w:left w:val="none" w:sz="0" w:space="0" w:color="auto"/>
        <w:bottom w:val="none" w:sz="0" w:space="0" w:color="auto"/>
        <w:right w:val="none" w:sz="0" w:space="0" w:color="auto"/>
      </w:divBdr>
    </w:div>
    <w:div w:id="996154002">
      <w:bodyDiv w:val="1"/>
      <w:marLeft w:val="0"/>
      <w:marRight w:val="0"/>
      <w:marTop w:val="0"/>
      <w:marBottom w:val="0"/>
      <w:divBdr>
        <w:top w:val="none" w:sz="0" w:space="0" w:color="auto"/>
        <w:left w:val="none" w:sz="0" w:space="0" w:color="auto"/>
        <w:bottom w:val="none" w:sz="0" w:space="0" w:color="auto"/>
        <w:right w:val="none" w:sz="0" w:space="0" w:color="auto"/>
      </w:divBdr>
    </w:div>
    <w:div w:id="996767180">
      <w:bodyDiv w:val="1"/>
      <w:marLeft w:val="0"/>
      <w:marRight w:val="0"/>
      <w:marTop w:val="0"/>
      <w:marBottom w:val="0"/>
      <w:divBdr>
        <w:top w:val="none" w:sz="0" w:space="0" w:color="auto"/>
        <w:left w:val="none" w:sz="0" w:space="0" w:color="auto"/>
        <w:bottom w:val="none" w:sz="0" w:space="0" w:color="auto"/>
        <w:right w:val="none" w:sz="0" w:space="0" w:color="auto"/>
      </w:divBdr>
    </w:div>
    <w:div w:id="996885420">
      <w:bodyDiv w:val="1"/>
      <w:marLeft w:val="0"/>
      <w:marRight w:val="0"/>
      <w:marTop w:val="0"/>
      <w:marBottom w:val="0"/>
      <w:divBdr>
        <w:top w:val="none" w:sz="0" w:space="0" w:color="auto"/>
        <w:left w:val="none" w:sz="0" w:space="0" w:color="auto"/>
        <w:bottom w:val="none" w:sz="0" w:space="0" w:color="auto"/>
        <w:right w:val="none" w:sz="0" w:space="0" w:color="auto"/>
      </w:divBdr>
    </w:div>
    <w:div w:id="1002128842">
      <w:bodyDiv w:val="1"/>
      <w:marLeft w:val="0"/>
      <w:marRight w:val="0"/>
      <w:marTop w:val="0"/>
      <w:marBottom w:val="0"/>
      <w:divBdr>
        <w:top w:val="none" w:sz="0" w:space="0" w:color="auto"/>
        <w:left w:val="none" w:sz="0" w:space="0" w:color="auto"/>
        <w:bottom w:val="none" w:sz="0" w:space="0" w:color="auto"/>
        <w:right w:val="none" w:sz="0" w:space="0" w:color="auto"/>
      </w:divBdr>
    </w:div>
    <w:div w:id="1002902052">
      <w:bodyDiv w:val="1"/>
      <w:marLeft w:val="0"/>
      <w:marRight w:val="0"/>
      <w:marTop w:val="0"/>
      <w:marBottom w:val="0"/>
      <w:divBdr>
        <w:top w:val="none" w:sz="0" w:space="0" w:color="auto"/>
        <w:left w:val="none" w:sz="0" w:space="0" w:color="auto"/>
        <w:bottom w:val="none" w:sz="0" w:space="0" w:color="auto"/>
        <w:right w:val="none" w:sz="0" w:space="0" w:color="auto"/>
      </w:divBdr>
    </w:div>
    <w:div w:id="1008170900">
      <w:bodyDiv w:val="1"/>
      <w:marLeft w:val="0"/>
      <w:marRight w:val="0"/>
      <w:marTop w:val="0"/>
      <w:marBottom w:val="0"/>
      <w:divBdr>
        <w:top w:val="none" w:sz="0" w:space="0" w:color="auto"/>
        <w:left w:val="none" w:sz="0" w:space="0" w:color="auto"/>
        <w:bottom w:val="none" w:sz="0" w:space="0" w:color="auto"/>
        <w:right w:val="none" w:sz="0" w:space="0" w:color="auto"/>
      </w:divBdr>
    </w:div>
    <w:div w:id="1009017872">
      <w:bodyDiv w:val="1"/>
      <w:marLeft w:val="0"/>
      <w:marRight w:val="0"/>
      <w:marTop w:val="0"/>
      <w:marBottom w:val="0"/>
      <w:divBdr>
        <w:top w:val="none" w:sz="0" w:space="0" w:color="auto"/>
        <w:left w:val="none" w:sz="0" w:space="0" w:color="auto"/>
        <w:bottom w:val="none" w:sz="0" w:space="0" w:color="auto"/>
        <w:right w:val="none" w:sz="0" w:space="0" w:color="auto"/>
      </w:divBdr>
    </w:div>
    <w:div w:id="1009143692">
      <w:bodyDiv w:val="1"/>
      <w:marLeft w:val="0"/>
      <w:marRight w:val="0"/>
      <w:marTop w:val="0"/>
      <w:marBottom w:val="0"/>
      <w:divBdr>
        <w:top w:val="none" w:sz="0" w:space="0" w:color="auto"/>
        <w:left w:val="none" w:sz="0" w:space="0" w:color="auto"/>
        <w:bottom w:val="none" w:sz="0" w:space="0" w:color="auto"/>
        <w:right w:val="none" w:sz="0" w:space="0" w:color="auto"/>
      </w:divBdr>
    </w:div>
    <w:div w:id="1009917122">
      <w:bodyDiv w:val="1"/>
      <w:marLeft w:val="0"/>
      <w:marRight w:val="0"/>
      <w:marTop w:val="0"/>
      <w:marBottom w:val="0"/>
      <w:divBdr>
        <w:top w:val="none" w:sz="0" w:space="0" w:color="auto"/>
        <w:left w:val="none" w:sz="0" w:space="0" w:color="auto"/>
        <w:bottom w:val="none" w:sz="0" w:space="0" w:color="auto"/>
        <w:right w:val="none" w:sz="0" w:space="0" w:color="auto"/>
      </w:divBdr>
    </w:div>
    <w:div w:id="1010832583">
      <w:bodyDiv w:val="1"/>
      <w:marLeft w:val="0"/>
      <w:marRight w:val="0"/>
      <w:marTop w:val="0"/>
      <w:marBottom w:val="0"/>
      <w:divBdr>
        <w:top w:val="none" w:sz="0" w:space="0" w:color="auto"/>
        <w:left w:val="none" w:sz="0" w:space="0" w:color="auto"/>
        <w:bottom w:val="none" w:sz="0" w:space="0" w:color="auto"/>
        <w:right w:val="none" w:sz="0" w:space="0" w:color="auto"/>
      </w:divBdr>
    </w:div>
    <w:div w:id="1010914797">
      <w:bodyDiv w:val="1"/>
      <w:marLeft w:val="0"/>
      <w:marRight w:val="0"/>
      <w:marTop w:val="0"/>
      <w:marBottom w:val="0"/>
      <w:divBdr>
        <w:top w:val="none" w:sz="0" w:space="0" w:color="auto"/>
        <w:left w:val="none" w:sz="0" w:space="0" w:color="auto"/>
        <w:bottom w:val="none" w:sz="0" w:space="0" w:color="auto"/>
        <w:right w:val="none" w:sz="0" w:space="0" w:color="auto"/>
      </w:divBdr>
    </w:div>
    <w:div w:id="1013071694">
      <w:bodyDiv w:val="1"/>
      <w:marLeft w:val="0"/>
      <w:marRight w:val="0"/>
      <w:marTop w:val="0"/>
      <w:marBottom w:val="0"/>
      <w:divBdr>
        <w:top w:val="none" w:sz="0" w:space="0" w:color="auto"/>
        <w:left w:val="none" w:sz="0" w:space="0" w:color="auto"/>
        <w:bottom w:val="none" w:sz="0" w:space="0" w:color="auto"/>
        <w:right w:val="none" w:sz="0" w:space="0" w:color="auto"/>
      </w:divBdr>
    </w:div>
    <w:div w:id="1013147802">
      <w:bodyDiv w:val="1"/>
      <w:marLeft w:val="0"/>
      <w:marRight w:val="0"/>
      <w:marTop w:val="0"/>
      <w:marBottom w:val="0"/>
      <w:divBdr>
        <w:top w:val="none" w:sz="0" w:space="0" w:color="auto"/>
        <w:left w:val="none" w:sz="0" w:space="0" w:color="auto"/>
        <w:bottom w:val="none" w:sz="0" w:space="0" w:color="auto"/>
        <w:right w:val="none" w:sz="0" w:space="0" w:color="auto"/>
      </w:divBdr>
    </w:div>
    <w:div w:id="1013267145">
      <w:bodyDiv w:val="1"/>
      <w:marLeft w:val="0"/>
      <w:marRight w:val="0"/>
      <w:marTop w:val="0"/>
      <w:marBottom w:val="0"/>
      <w:divBdr>
        <w:top w:val="none" w:sz="0" w:space="0" w:color="auto"/>
        <w:left w:val="none" w:sz="0" w:space="0" w:color="auto"/>
        <w:bottom w:val="none" w:sz="0" w:space="0" w:color="auto"/>
        <w:right w:val="none" w:sz="0" w:space="0" w:color="auto"/>
      </w:divBdr>
    </w:div>
    <w:div w:id="1014647253">
      <w:bodyDiv w:val="1"/>
      <w:marLeft w:val="0"/>
      <w:marRight w:val="0"/>
      <w:marTop w:val="0"/>
      <w:marBottom w:val="0"/>
      <w:divBdr>
        <w:top w:val="none" w:sz="0" w:space="0" w:color="auto"/>
        <w:left w:val="none" w:sz="0" w:space="0" w:color="auto"/>
        <w:bottom w:val="none" w:sz="0" w:space="0" w:color="auto"/>
        <w:right w:val="none" w:sz="0" w:space="0" w:color="auto"/>
      </w:divBdr>
    </w:div>
    <w:div w:id="1015108213">
      <w:bodyDiv w:val="1"/>
      <w:marLeft w:val="0"/>
      <w:marRight w:val="0"/>
      <w:marTop w:val="0"/>
      <w:marBottom w:val="0"/>
      <w:divBdr>
        <w:top w:val="none" w:sz="0" w:space="0" w:color="auto"/>
        <w:left w:val="none" w:sz="0" w:space="0" w:color="auto"/>
        <w:bottom w:val="none" w:sz="0" w:space="0" w:color="auto"/>
        <w:right w:val="none" w:sz="0" w:space="0" w:color="auto"/>
      </w:divBdr>
    </w:div>
    <w:div w:id="1015424133">
      <w:bodyDiv w:val="1"/>
      <w:marLeft w:val="0"/>
      <w:marRight w:val="0"/>
      <w:marTop w:val="0"/>
      <w:marBottom w:val="0"/>
      <w:divBdr>
        <w:top w:val="none" w:sz="0" w:space="0" w:color="auto"/>
        <w:left w:val="none" w:sz="0" w:space="0" w:color="auto"/>
        <w:bottom w:val="none" w:sz="0" w:space="0" w:color="auto"/>
        <w:right w:val="none" w:sz="0" w:space="0" w:color="auto"/>
      </w:divBdr>
    </w:div>
    <w:div w:id="1017006063">
      <w:bodyDiv w:val="1"/>
      <w:marLeft w:val="0"/>
      <w:marRight w:val="0"/>
      <w:marTop w:val="0"/>
      <w:marBottom w:val="0"/>
      <w:divBdr>
        <w:top w:val="none" w:sz="0" w:space="0" w:color="auto"/>
        <w:left w:val="none" w:sz="0" w:space="0" w:color="auto"/>
        <w:bottom w:val="none" w:sz="0" w:space="0" w:color="auto"/>
        <w:right w:val="none" w:sz="0" w:space="0" w:color="auto"/>
      </w:divBdr>
    </w:div>
    <w:div w:id="1017852367">
      <w:bodyDiv w:val="1"/>
      <w:marLeft w:val="0"/>
      <w:marRight w:val="0"/>
      <w:marTop w:val="0"/>
      <w:marBottom w:val="0"/>
      <w:divBdr>
        <w:top w:val="none" w:sz="0" w:space="0" w:color="auto"/>
        <w:left w:val="none" w:sz="0" w:space="0" w:color="auto"/>
        <w:bottom w:val="none" w:sz="0" w:space="0" w:color="auto"/>
        <w:right w:val="none" w:sz="0" w:space="0" w:color="auto"/>
      </w:divBdr>
    </w:div>
    <w:div w:id="1020815044">
      <w:bodyDiv w:val="1"/>
      <w:marLeft w:val="0"/>
      <w:marRight w:val="0"/>
      <w:marTop w:val="0"/>
      <w:marBottom w:val="0"/>
      <w:divBdr>
        <w:top w:val="none" w:sz="0" w:space="0" w:color="auto"/>
        <w:left w:val="none" w:sz="0" w:space="0" w:color="auto"/>
        <w:bottom w:val="none" w:sz="0" w:space="0" w:color="auto"/>
        <w:right w:val="none" w:sz="0" w:space="0" w:color="auto"/>
      </w:divBdr>
    </w:div>
    <w:div w:id="1023702238">
      <w:bodyDiv w:val="1"/>
      <w:marLeft w:val="0"/>
      <w:marRight w:val="0"/>
      <w:marTop w:val="0"/>
      <w:marBottom w:val="0"/>
      <w:divBdr>
        <w:top w:val="none" w:sz="0" w:space="0" w:color="auto"/>
        <w:left w:val="none" w:sz="0" w:space="0" w:color="auto"/>
        <w:bottom w:val="none" w:sz="0" w:space="0" w:color="auto"/>
        <w:right w:val="none" w:sz="0" w:space="0" w:color="auto"/>
      </w:divBdr>
    </w:div>
    <w:div w:id="1028726242">
      <w:bodyDiv w:val="1"/>
      <w:marLeft w:val="0"/>
      <w:marRight w:val="0"/>
      <w:marTop w:val="0"/>
      <w:marBottom w:val="0"/>
      <w:divBdr>
        <w:top w:val="none" w:sz="0" w:space="0" w:color="auto"/>
        <w:left w:val="none" w:sz="0" w:space="0" w:color="auto"/>
        <w:bottom w:val="none" w:sz="0" w:space="0" w:color="auto"/>
        <w:right w:val="none" w:sz="0" w:space="0" w:color="auto"/>
      </w:divBdr>
    </w:div>
    <w:div w:id="1032608052">
      <w:bodyDiv w:val="1"/>
      <w:marLeft w:val="0"/>
      <w:marRight w:val="0"/>
      <w:marTop w:val="0"/>
      <w:marBottom w:val="0"/>
      <w:divBdr>
        <w:top w:val="none" w:sz="0" w:space="0" w:color="auto"/>
        <w:left w:val="none" w:sz="0" w:space="0" w:color="auto"/>
        <w:bottom w:val="none" w:sz="0" w:space="0" w:color="auto"/>
        <w:right w:val="none" w:sz="0" w:space="0" w:color="auto"/>
      </w:divBdr>
    </w:div>
    <w:div w:id="1033307669">
      <w:bodyDiv w:val="1"/>
      <w:marLeft w:val="0"/>
      <w:marRight w:val="0"/>
      <w:marTop w:val="0"/>
      <w:marBottom w:val="0"/>
      <w:divBdr>
        <w:top w:val="none" w:sz="0" w:space="0" w:color="auto"/>
        <w:left w:val="none" w:sz="0" w:space="0" w:color="auto"/>
        <w:bottom w:val="none" w:sz="0" w:space="0" w:color="auto"/>
        <w:right w:val="none" w:sz="0" w:space="0" w:color="auto"/>
      </w:divBdr>
    </w:div>
    <w:div w:id="1034383993">
      <w:bodyDiv w:val="1"/>
      <w:marLeft w:val="0"/>
      <w:marRight w:val="0"/>
      <w:marTop w:val="0"/>
      <w:marBottom w:val="0"/>
      <w:divBdr>
        <w:top w:val="none" w:sz="0" w:space="0" w:color="auto"/>
        <w:left w:val="none" w:sz="0" w:space="0" w:color="auto"/>
        <w:bottom w:val="none" w:sz="0" w:space="0" w:color="auto"/>
        <w:right w:val="none" w:sz="0" w:space="0" w:color="auto"/>
      </w:divBdr>
    </w:div>
    <w:div w:id="1036929450">
      <w:bodyDiv w:val="1"/>
      <w:marLeft w:val="0"/>
      <w:marRight w:val="0"/>
      <w:marTop w:val="0"/>
      <w:marBottom w:val="0"/>
      <w:divBdr>
        <w:top w:val="none" w:sz="0" w:space="0" w:color="auto"/>
        <w:left w:val="none" w:sz="0" w:space="0" w:color="auto"/>
        <w:bottom w:val="none" w:sz="0" w:space="0" w:color="auto"/>
        <w:right w:val="none" w:sz="0" w:space="0" w:color="auto"/>
      </w:divBdr>
    </w:div>
    <w:div w:id="1041444696">
      <w:bodyDiv w:val="1"/>
      <w:marLeft w:val="0"/>
      <w:marRight w:val="0"/>
      <w:marTop w:val="0"/>
      <w:marBottom w:val="0"/>
      <w:divBdr>
        <w:top w:val="none" w:sz="0" w:space="0" w:color="auto"/>
        <w:left w:val="none" w:sz="0" w:space="0" w:color="auto"/>
        <w:bottom w:val="none" w:sz="0" w:space="0" w:color="auto"/>
        <w:right w:val="none" w:sz="0" w:space="0" w:color="auto"/>
      </w:divBdr>
    </w:div>
    <w:div w:id="1042631232">
      <w:bodyDiv w:val="1"/>
      <w:marLeft w:val="0"/>
      <w:marRight w:val="0"/>
      <w:marTop w:val="0"/>
      <w:marBottom w:val="0"/>
      <w:divBdr>
        <w:top w:val="none" w:sz="0" w:space="0" w:color="auto"/>
        <w:left w:val="none" w:sz="0" w:space="0" w:color="auto"/>
        <w:bottom w:val="none" w:sz="0" w:space="0" w:color="auto"/>
        <w:right w:val="none" w:sz="0" w:space="0" w:color="auto"/>
      </w:divBdr>
    </w:div>
    <w:div w:id="1046023528">
      <w:bodyDiv w:val="1"/>
      <w:marLeft w:val="0"/>
      <w:marRight w:val="0"/>
      <w:marTop w:val="0"/>
      <w:marBottom w:val="0"/>
      <w:divBdr>
        <w:top w:val="none" w:sz="0" w:space="0" w:color="auto"/>
        <w:left w:val="none" w:sz="0" w:space="0" w:color="auto"/>
        <w:bottom w:val="none" w:sz="0" w:space="0" w:color="auto"/>
        <w:right w:val="none" w:sz="0" w:space="0" w:color="auto"/>
      </w:divBdr>
    </w:div>
    <w:div w:id="1047025599">
      <w:bodyDiv w:val="1"/>
      <w:marLeft w:val="0"/>
      <w:marRight w:val="0"/>
      <w:marTop w:val="0"/>
      <w:marBottom w:val="0"/>
      <w:divBdr>
        <w:top w:val="none" w:sz="0" w:space="0" w:color="auto"/>
        <w:left w:val="none" w:sz="0" w:space="0" w:color="auto"/>
        <w:bottom w:val="none" w:sz="0" w:space="0" w:color="auto"/>
        <w:right w:val="none" w:sz="0" w:space="0" w:color="auto"/>
      </w:divBdr>
    </w:div>
    <w:div w:id="1048913616">
      <w:bodyDiv w:val="1"/>
      <w:marLeft w:val="0"/>
      <w:marRight w:val="0"/>
      <w:marTop w:val="0"/>
      <w:marBottom w:val="0"/>
      <w:divBdr>
        <w:top w:val="none" w:sz="0" w:space="0" w:color="auto"/>
        <w:left w:val="none" w:sz="0" w:space="0" w:color="auto"/>
        <w:bottom w:val="none" w:sz="0" w:space="0" w:color="auto"/>
        <w:right w:val="none" w:sz="0" w:space="0" w:color="auto"/>
      </w:divBdr>
    </w:div>
    <w:div w:id="1050031852">
      <w:bodyDiv w:val="1"/>
      <w:marLeft w:val="0"/>
      <w:marRight w:val="0"/>
      <w:marTop w:val="0"/>
      <w:marBottom w:val="0"/>
      <w:divBdr>
        <w:top w:val="none" w:sz="0" w:space="0" w:color="auto"/>
        <w:left w:val="none" w:sz="0" w:space="0" w:color="auto"/>
        <w:bottom w:val="none" w:sz="0" w:space="0" w:color="auto"/>
        <w:right w:val="none" w:sz="0" w:space="0" w:color="auto"/>
      </w:divBdr>
    </w:div>
    <w:div w:id="1050300765">
      <w:bodyDiv w:val="1"/>
      <w:marLeft w:val="0"/>
      <w:marRight w:val="0"/>
      <w:marTop w:val="0"/>
      <w:marBottom w:val="0"/>
      <w:divBdr>
        <w:top w:val="none" w:sz="0" w:space="0" w:color="auto"/>
        <w:left w:val="none" w:sz="0" w:space="0" w:color="auto"/>
        <w:bottom w:val="none" w:sz="0" w:space="0" w:color="auto"/>
        <w:right w:val="none" w:sz="0" w:space="0" w:color="auto"/>
      </w:divBdr>
    </w:div>
    <w:div w:id="1050570268">
      <w:bodyDiv w:val="1"/>
      <w:marLeft w:val="0"/>
      <w:marRight w:val="0"/>
      <w:marTop w:val="0"/>
      <w:marBottom w:val="0"/>
      <w:divBdr>
        <w:top w:val="none" w:sz="0" w:space="0" w:color="auto"/>
        <w:left w:val="none" w:sz="0" w:space="0" w:color="auto"/>
        <w:bottom w:val="none" w:sz="0" w:space="0" w:color="auto"/>
        <w:right w:val="none" w:sz="0" w:space="0" w:color="auto"/>
      </w:divBdr>
    </w:div>
    <w:div w:id="1052583295">
      <w:bodyDiv w:val="1"/>
      <w:marLeft w:val="0"/>
      <w:marRight w:val="0"/>
      <w:marTop w:val="0"/>
      <w:marBottom w:val="0"/>
      <w:divBdr>
        <w:top w:val="none" w:sz="0" w:space="0" w:color="auto"/>
        <w:left w:val="none" w:sz="0" w:space="0" w:color="auto"/>
        <w:bottom w:val="none" w:sz="0" w:space="0" w:color="auto"/>
        <w:right w:val="none" w:sz="0" w:space="0" w:color="auto"/>
      </w:divBdr>
    </w:div>
    <w:div w:id="1055930944">
      <w:bodyDiv w:val="1"/>
      <w:marLeft w:val="0"/>
      <w:marRight w:val="0"/>
      <w:marTop w:val="0"/>
      <w:marBottom w:val="0"/>
      <w:divBdr>
        <w:top w:val="none" w:sz="0" w:space="0" w:color="auto"/>
        <w:left w:val="none" w:sz="0" w:space="0" w:color="auto"/>
        <w:bottom w:val="none" w:sz="0" w:space="0" w:color="auto"/>
        <w:right w:val="none" w:sz="0" w:space="0" w:color="auto"/>
      </w:divBdr>
    </w:div>
    <w:div w:id="1060636791">
      <w:bodyDiv w:val="1"/>
      <w:marLeft w:val="0"/>
      <w:marRight w:val="0"/>
      <w:marTop w:val="0"/>
      <w:marBottom w:val="0"/>
      <w:divBdr>
        <w:top w:val="none" w:sz="0" w:space="0" w:color="auto"/>
        <w:left w:val="none" w:sz="0" w:space="0" w:color="auto"/>
        <w:bottom w:val="none" w:sz="0" w:space="0" w:color="auto"/>
        <w:right w:val="none" w:sz="0" w:space="0" w:color="auto"/>
      </w:divBdr>
    </w:div>
    <w:div w:id="1060638815">
      <w:bodyDiv w:val="1"/>
      <w:marLeft w:val="0"/>
      <w:marRight w:val="0"/>
      <w:marTop w:val="0"/>
      <w:marBottom w:val="0"/>
      <w:divBdr>
        <w:top w:val="none" w:sz="0" w:space="0" w:color="auto"/>
        <w:left w:val="none" w:sz="0" w:space="0" w:color="auto"/>
        <w:bottom w:val="none" w:sz="0" w:space="0" w:color="auto"/>
        <w:right w:val="none" w:sz="0" w:space="0" w:color="auto"/>
      </w:divBdr>
    </w:div>
    <w:div w:id="1062868903">
      <w:bodyDiv w:val="1"/>
      <w:marLeft w:val="0"/>
      <w:marRight w:val="0"/>
      <w:marTop w:val="0"/>
      <w:marBottom w:val="0"/>
      <w:divBdr>
        <w:top w:val="none" w:sz="0" w:space="0" w:color="auto"/>
        <w:left w:val="none" w:sz="0" w:space="0" w:color="auto"/>
        <w:bottom w:val="none" w:sz="0" w:space="0" w:color="auto"/>
        <w:right w:val="none" w:sz="0" w:space="0" w:color="auto"/>
      </w:divBdr>
    </w:div>
    <w:div w:id="1063069426">
      <w:bodyDiv w:val="1"/>
      <w:marLeft w:val="0"/>
      <w:marRight w:val="0"/>
      <w:marTop w:val="0"/>
      <w:marBottom w:val="0"/>
      <w:divBdr>
        <w:top w:val="none" w:sz="0" w:space="0" w:color="auto"/>
        <w:left w:val="none" w:sz="0" w:space="0" w:color="auto"/>
        <w:bottom w:val="none" w:sz="0" w:space="0" w:color="auto"/>
        <w:right w:val="none" w:sz="0" w:space="0" w:color="auto"/>
      </w:divBdr>
    </w:div>
    <w:div w:id="1065763205">
      <w:bodyDiv w:val="1"/>
      <w:marLeft w:val="0"/>
      <w:marRight w:val="0"/>
      <w:marTop w:val="0"/>
      <w:marBottom w:val="0"/>
      <w:divBdr>
        <w:top w:val="none" w:sz="0" w:space="0" w:color="auto"/>
        <w:left w:val="none" w:sz="0" w:space="0" w:color="auto"/>
        <w:bottom w:val="none" w:sz="0" w:space="0" w:color="auto"/>
        <w:right w:val="none" w:sz="0" w:space="0" w:color="auto"/>
      </w:divBdr>
    </w:div>
    <w:div w:id="1072040553">
      <w:bodyDiv w:val="1"/>
      <w:marLeft w:val="0"/>
      <w:marRight w:val="0"/>
      <w:marTop w:val="0"/>
      <w:marBottom w:val="0"/>
      <w:divBdr>
        <w:top w:val="none" w:sz="0" w:space="0" w:color="auto"/>
        <w:left w:val="none" w:sz="0" w:space="0" w:color="auto"/>
        <w:bottom w:val="none" w:sz="0" w:space="0" w:color="auto"/>
        <w:right w:val="none" w:sz="0" w:space="0" w:color="auto"/>
      </w:divBdr>
    </w:div>
    <w:div w:id="1075276634">
      <w:bodyDiv w:val="1"/>
      <w:marLeft w:val="0"/>
      <w:marRight w:val="0"/>
      <w:marTop w:val="0"/>
      <w:marBottom w:val="0"/>
      <w:divBdr>
        <w:top w:val="none" w:sz="0" w:space="0" w:color="auto"/>
        <w:left w:val="none" w:sz="0" w:space="0" w:color="auto"/>
        <w:bottom w:val="none" w:sz="0" w:space="0" w:color="auto"/>
        <w:right w:val="none" w:sz="0" w:space="0" w:color="auto"/>
      </w:divBdr>
    </w:div>
    <w:div w:id="1076056205">
      <w:bodyDiv w:val="1"/>
      <w:marLeft w:val="0"/>
      <w:marRight w:val="0"/>
      <w:marTop w:val="0"/>
      <w:marBottom w:val="0"/>
      <w:divBdr>
        <w:top w:val="none" w:sz="0" w:space="0" w:color="auto"/>
        <w:left w:val="none" w:sz="0" w:space="0" w:color="auto"/>
        <w:bottom w:val="none" w:sz="0" w:space="0" w:color="auto"/>
        <w:right w:val="none" w:sz="0" w:space="0" w:color="auto"/>
      </w:divBdr>
    </w:div>
    <w:div w:id="1076704270">
      <w:bodyDiv w:val="1"/>
      <w:marLeft w:val="0"/>
      <w:marRight w:val="0"/>
      <w:marTop w:val="0"/>
      <w:marBottom w:val="0"/>
      <w:divBdr>
        <w:top w:val="none" w:sz="0" w:space="0" w:color="auto"/>
        <w:left w:val="none" w:sz="0" w:space="0" w:color="auto"/>
        <w:bottom w:val="none" w:sz="0" w:space="0" w:color="auto"/>
        <w:right w:val="none" w:sz="0" w:space="0" w:color="auto"/>
      </w:divBdr>
    </w:div>
    <w:div w:id="1078599299">
      <w:bodyDiv w:val="1"/>
      <w:marLeft w:val="0"/>
      <w:marRight w:val="0"/>
      <w:marTop w:val="0"/>
      <w:marBottom w:val="0"/>
      <w:divBdr>
        <w:top w:val="none" w:sz="0" w:space="0" w:color="auto"/>
        <w:left w:val="none" w:sz="0" w:space="0" w:color="auto"/>
        <w:bottom w:val="none" w:sz="0" w:space="0" w:color="auto"/>
        <w:right w:val="none" w:sz="0" w:space="0" w:color="auto"/>
      </w:divBdr>
    </w:div>
    <w:div w:id="1080372633">
      <w:bodyDiv w:val="1"/>
      <w:marLeft w:val="0"/>
      <w:marRight w:val="0"/>
      <w:marTop w:val="0"/>
      <w:marBottom w:val="0"/>
      <w:divBdr>
        <w:top w:val="none" w:sz="0" w:space="0" w:color="auto"/>
        <w:left w:val="none" w:sz="0" w:space="0" w:color="auto"/>
        <w:bottom w:val="none" w:sz="0" w:space="0" w:color="auto"/>
        <w:right w:val="none" w:sz="0" w:space="0" w:color="auto"/>
      </w:divBdr>
    </w:div>
    <w:div w:id="1084913888">
      <w:bodyDiv w:val="1"/>
      <w:marLeft w:val="0"/>
      <w:marRight w:val="0"/>
      <w:marTop w:val="0"/>
      <w:marBottom w:val="0"/>
      <w:divBdr>
        <w:top w:val="none" w:sz="0" w:space="0" w:color="auto"/>
        <w:left w:val="none" w:sz="0" w:space="0" w:color="auto"/>
        <w:bottom w:val="none" w:sz="0" w:space="0" w:color="auto"/>
        <w:right w:val="none" w:sz="0" w:space="0" w:color="auto"/>
      </w:divBdr>
    </w:div>
    <w:div w:id="1085764678">
      <w:bodyDiv w:val="1"/>
      <w:marLeft w:val="0"/>
      <w:marRight w:val="0"/>
      <w:marTop w:val="0"/>
      <w:marBottom w:val="0"/>
      <w:divBdr>
        <w:top w:val="none" w:sz="0" w:space="0" w:color="auto"/>
        <w:left w:val="none" w:sz="0" w:space="0" w:color="auto"/>
        <w:bottom w:val="none" w:sz="0" w:space="0" w:color="auto"/>
        <w:right w:val="none" w:sz="0" w:space="0" w:color="auto"/>
      </w:divBdr>
    </w:div>
    <w:div w:id="1087071647">
      <w:bodyDiv w:val="1"/>
      <w:marLeft w:val="0"/>
      <w:marRight w:val="0"/>
      <w:marTop w:val="0"/>
      <w:marBottom w:val="0"/>
      <w:divBdr>
        <w:top w:val="none" w:sz="0" w:space="0" w:color="auto"/>
        <w:left w:val="none" w:sz="0" w:space="0" w:color="auto"/>
        <w:bottom w:val="none" w:sz="0" w:space="0" w:color="auto"/>
        <w:right w:val="none" w:sz="0" w:space="0" w:color="auto"/>
      </w:divBdr>
    </w:div>
    <w:div w:id="1087923457">
      <w:bodyDiv w:val="1"/>
      <w:marLeft w:val="0"/>
      <w:marRight w:val="0"/>
      <w:marTop w:val="0"/>
      <w:marBottom w:val="0"/>
      <w:divBdr>
        <w:top w:val="none" w:sz="0" w:space="0" w:color="auto"/>
        <w:left w:val="none" w:sz="0" w:space="0" w:color="auto"/>
        <w:bottom w:val="none" w:sz="0" w:space="0" w:color="auto"/>
        <w:right w:val="none" w:sz="0" w:space="0" w:color="auto"/>
      </w:divBdr>
    </w:div>
    <w:div w:id="1090541186">
      <w:bodyDiv w:val="1"/>
      <w:marLeft w:val="0"/>
      <w:marRight w:val="0"/>
      <w:marTop w:val="0"/>
      <w:marBottom w:val="0"/>
      <w:divBdr>
        <w:top w:val="none" w:sz="0" w:space="0" w:color="auto"/>
        <w:left w:val="none" w:sz="0" w:space="0" w:color="auto"/>
        <w:bottom w:val="none" w:sz="0" w:space="0" w:color="auto"/>
        <w:right w:val="none" w:sz="0" w:space="0" w:color="auto"/>
      </w:divBdr>
    </w:div>
    <w:div w:id="1093160989">
      <w:bodyDiv w:val="1"/>
      <w:marLeft w:val="0"/>
      <w:marRight w:val="0"/>
      <w:marTop w:val="0"/>
      <w:marBottom w:val="0"/>
      <w:divBdr>
        <w:top w:val="none" w:sz="0" w:space="0" w:color="auto"/>
        <w:left w:val="none" w:sz="0" w:space="0" w:color="auto"/>
        <w:bottom w:val="none" w:sz="0" w:space="0" w:color="auto"/>
        <w:right w:val="none" w:sz="0" w:space="0" w:color="auto"/>
      </w:divBdr>
    </w:div>
    <w:div w:id="1094475701">
      <w:bodyDiv w:val="1"/>
      <w:marLeft w:val="0"/>
      <w:marRight w:val="0"/>
      <w:marTop w:val="0"/>
      <w:marBottom w:val="0"/>
      <w:divBdr>
        <w:top w:val="none" w:sz="0" w:space="0" w:color="auto"/>
        <w:left w:val="none" w:sz="0" w:space="0" w:color="auto"/>
        <w:bottom w:val="none" w:sz="0" w:space="0" w:color="auto"/>
        <w:right w:val="none" w:sz="0" w:space="0" w:color="auto"/>
      </w:divBdr>
    </w:div>
    <w:div w:id="1096247409">
      <w:bodyDiv w:val="1"/>
      <w:marLeft w:val="0"/>
      <w:marRight w:val="0"/>
      <w:marTop w:val="0"/>
      <w:marBottom w:val="0"/>
      <w:divBdr>
        <w:top w:val="none" w:sz="0" w:space="0" w:color="auto"/>
        <w:left w:val="none" w:sz="0" w:space="0" w:color="auto"/>
        <w:bottom w:val="none" w:sz="0" w:space="0" w:color="auto"/>
        <w:right w:val="none" w:sz="0" w:space="0" w:color="auto"/>
      </w:divBdr>
    </w:div>
    <w:div w:id="1098019540">
      <w:bodyDiv w:val="1"/>
      <w:marLeft w:val="0"/>
      <w:marRight w:val="0"/>
      <w:marTop w:val="0"/>
      <w:marBottom w:val="0"/>
      <w:divBdr>
        <w:top w:val="none" w:sz="0" w:space="0" w:color="auto"/>
        <w:left w:val="none" w:sz="0" w:space="0" w:color="auto"/>
        <w:bottom w:val="none" w:sz="0" w:space="0" w:color="auto"/>
        <w:right w:val="none" w:sz="0" w:space="0" w:color="auto"/>
      </w:divBdr>
    </w:div>
    <w:div w:id="1099370295">
      <w:bodyDiv w:val="1"/>
      <w:marLeft w:val="0"/>
      <w:marRight w:val="0"/>
      <w:marTop w:val="0"/>
      <w:marBottom w:val="0"/>
      <w:divBdr>
        <w:top w:val="none" w:sz="0" w:space="0" w:color="auto"/>
        <w:left w:val="none" w:sz="0" w:space="0" w:color="auto"/>
        <w:bottom w:val="none" w:sz="0" w:space="0" w:color="auto"/>
        <w:right w:val="none" w:sz="0" w:space="0" w:color="auto"/>
      </w:divBdr>
    </w:div>
    <w:div w:id="1104767993">
      <w:bodyDiv w:val="1"/>
      <w:marLeft w:val="0"/>
      <w:marRight w:val="0"/>
      <w:marTop w:val="0"/>
      <w:marBottom w:val="0"/>
      <w:divBdr>
        <w:top w:val="none" w:sz="0" w:space="0" w:color="auto"/>
        <w:left w:val="none" w:sz="0" w:space="0" w:color="auto"/>
        <w:bottom w:val="none" w:sz="0" w:space="0" w:color="auto"/>
        <w:right w:val="none" w:sz="0" w:space="0" w:color="auto"/>
      </w:divBdr>
    </w:div>
    <w:div w:id="1105425559">
      <w:bodyDiv w:val="1"/>
      <w:marLeft w:val="0"/>
      <w:marRight w:val="0"/>
      <w:marTop w:val="0"/>
      <w:marBottom w:val="0"/>
      <w:divBdr>
        <w:top w:val="none" w:sz="0" w:space="0" w:color="auto"/>
        <w:left w:val="none" w:sz="0" w:space="0" w:color="auto"/>
        <w:bottom w:val="none" w:sz="0" w:space="0" w:color="auto"/>
        <w:right w:val="none" w:sz="0" w:space="0" w:color="auto"/>
      </w:divBdr>
    </w:div>
    <w:div w:id="1106998415">
      <w:bodyDiv w:val="1"/>
      <w:marLeft w:val="0"/>
      <w:marRight w:val="0"/>
      <w:marTop w:val="0"/>
      <w:marBottom w:val="0"/>
      <w:divBdr>
        <w:top w:val="none" w:sz="0" w:space="0" w:color="auto"/>
        <w:left w:val="none" w:sz="0" w:space="0" w:color="auto"/>
        <w:bottom w:val="none" w:sz="0" w:space="0" w:color="auto"/>
        <w:right w:val="none" w:sz="0" w:space="0" w:color="auto"/>
      </w:divBdr>
    </w:div>
    <w:div w:id="1107195657">
      <w:bodyDiv w:val="1"/>
      <w:marLeft w:val="0"/>
      <w:marRight w:val="0"/>
      <w:marTop w:val="0"/>
      <w:marBottom w:val="0"/>
      <w:divBdr>
        <w:top w:val="none" w:sz="0" w:space="0" w:color="auto"/>
        <w:left w:val="none" w:sz="0" w:space="0" w:color="auto"/>
        <w:bottom w:val="none" w:sz="0" w:space="0" w:color="auto"/>
        <w:right w:val="none" w:sz="0" w:space="0" w:color="auto"/>
      </w:divBdr>
    </w:div>
    <w:div w:id="1109085589">
      <w:bodyDiv w:val="1"/>
      <w:marLeft w:val="0"/>
      <w:marRight w:val="0"/>
      <w:marTop w:val="0"/>
      <w:marBottom w:val="0"/>
      <w:divBdr>
        <w:top w:val="none" w:sz="0" w:space="0" w:color="auto"/>
        <w:left w:val="none" w:sz="0" w:space="0" w:color="auto"/>
        <w:bottom w:val="none" w:sz="0" w:space="0" w:color="auto"/>
        <w:right w:val="none" w:sz="0" w:space="0" w:color="auto"/>
      </w:divBdr>
    </w:div>
    <w:div w:id="1112094553">
      <w:bodyDiv w:val="1"/>
      <w:marLeft w:val="0"/>
      <w:marRight w:val="0"/>
      <w:marTop w:val="0"/>
      <w:marBottom w:val="0"/>
      <w:divBdr>
        <w:top w:val="none" w:sz="0" w:space="0" w:color="auto"/>
        <w:left w:val="none" w:sz="0" w:space="0" w:color="auto"/>
        <w:bottom w:val="none" w:sz="0" w:space="0" w:color="auto"/>
        <w:right w:val="none" w:sz="0" w:space="0" w:color="auto"/>
      </w:divBdr>
    </w:div>
    <w:div w:id="1113088972">
      <w:bodyDiv w:val="1"/>
      <w:marLeft w:val="0"/>
      <w:marRight w:val="0"/>
      <w:marTop w:val="0"/>
      <w:marBottom w:val="0"/>
      <w:divBdr>
        <w:top w:val="none" w:sz="0" w:space="0" w:color="auto"/>
        <w:left w:val="none" w:sz="0" w:space="0" w:color="auto"/>
        <w:bottom w:val="none" w:sz="0" w:space="0" w:color="auto"/>
        <w:right w:val="none" w:sz="0" w:space="0" w:color="auto"/>
      </w:divBdr>
    </w:div>
    <w:div w:id="1117870651">
      <w:bodyDiv w:val="1"/>
      <w:marLeft w:val="0"/>
      <w:marRight w:val="0"/>
      <w:marTop w:val="0"/>
      <w:marBottom w:val="0"/>
      <w:divBdr>
        <w:top w:val="none" w:sz="0" w:space="0" w:color="auto"/>
        <w:left w:val="none" w:sz="0" w:space="0" w:color="auto"/>
        <w:bottom w:val="none" w:sz="0" w:space="0" w:color="auto"/>
        <w:right w:val="none" w:sz="0" w:space="0" w:color="auto"/>
      </w:divBdr>
    </w:div>
    <w:div w:id="1124153762">
      <w:bodyDiv w:val="1"/>
      <w:marLeft w:val="0"/>
      <w:marRight w:val="0"/>
      <w:marTop w:val="0"/>
      <w:marBottom w:val="0"/>
      <w:divBdr>
        <w:top w:val="none" w:sz="0" w:space="0" w:color="auto"/>
        <w:left w:val="none" w:sz="0" w:space="0" w:color="auto"/>
        <w:bottom w:val="none" w:sz="0" w:space="0" w:color="auto"/>
        <w:right w:val="none" w:sz="0" w:space="0" w:color="auto"/>
      </w:divBdr>
    </w:div>
    <w:div w:id="1125544288">
      <w:bodyDiv w:val="1"/>
      <w:marLeft w:val="0"/>
      <w:marRight w:val="0"/>
      <w:marTop w:val="0"/>
      <w:marBottom w:val="0"/>
      <w:divBdr>
        <w:top w:val="none" w:sz="0" w:space="0" w:color="auto"/>
        <w:left w:val="none" w:sz="0" w:space="0" w:color="auto"/>
        <w:bottom w:val="none" w:sz="0" w:space="0" w:color="auto"/>
        <w:right w:val="none" w:sz="0" w:space="0" w:color="auto"/>
      </w:divBdr>
    </w:div>
    <w:div w:id="1126854989">
      <w:bodyDiv w:val="1"/>
      <w:marLeft w:val="0"/>
      <w:marRight w:val="0"/>
      <w:marTop w:val="0"/>
      <w:marBottom w:val="0"/>
      <w:divBdr>
        <w:top w:val="none" w:sz="0" w:space="0" w:color="auto"/>
        <w:left w:val="none" w:sz="0" w:space="0" w:color="auto"/>
        <w:bottom w:val="none" w:sz="0" w:space="0" w:color="auto"/>
        <w:right w:val="none" w:sz="0" w:space="0" w:color="auto"/>
      </w:divBdr>
    </w:div>
    <w:div w:id="1127238823">
      <w:bodyDiv w:val="1"/>
      <w:marLeft w:val="0"/>
      <w:marRight w:val="0"/>
      <w:marTop w:val="0"/>
      <w:marBottom w:val="0"/>
      <w:divBdr>
        <w:top w:val="none" w:sz="0" w:space="0" w:color="auto"/>
        <w:left w:val="none" w:sz="0" w:space="0" w:color="auto"/>
        <w:bottom w:val="none" w:sz="0" w:space="0" w:color="auto"/>
        <w:right w:val="none" w:sz="0" w:space="0" w:color="auto"/>
      </w:divBdr>
    </w:div>
    <w:div w:id="1131364286">
      <w:bodyDiv w:val="1"/>
      <w:marLeft w:val="0"/>
      <w:marRight w:val="0"/>
      <w:marTop w:val="0"/>
      <w:marBottom w:val="0"/>
      <w:divBdr>
        <w:top w:val="none" w:sz="0" w:space="0" w:color="auto"/>
        <w:left w:val="none" w:sz="0" w:space="0" w:color="auto"/>
        <w:bottom w:val="none" w:sz="0" w:space="0" w:color="auto"/>
        <w:right w:val="none" w:sz="0" w:space="0" w:color="auto"/>
      </w:divBdr>
    </w:div>
    <w:div w:id="1131483431">
      <w:bodyDiv w:val="1"/>
      <w:marLeft w:val="0"/>
      <w:marRight w:val="0"/>
      <w:marTop w:val="0"/>
      <w:marBottom w:val="0"/>
      <w:divBdr>
        <w:top w:val="none" w:sz="0" w:space="0" w:color="auto"/>
        <w:left w:val="none" w:sz="0" w:space="0" w:color="auto"/>
        <w:bottom w:val="none" w:sz="0" w:space="0" w:color="auto"/>
        <w:right w:val="none" w:sz="0" w:space="0" w:color="auto"/>
      </w:divBdr>
    </w:div>
    <w:div w:id="1133060579">
      <w:bodyDiv w:val="1"/>
      <w:marLeft w:val="0"/>
      <w:marRight w:val="0"/>
      <w:marTop w:val="0"/>
      <w:marBottom w:val="0"/>
      <w:divBdr>
        <w:top w:val="none" w:sz="0" w:space="0" w:color="auto"/>
        <w:left w:val="none" w:sz="0" w:space="0" w:color="auto"/>
        <w:bottom w:val="none" w:sz="0" w:space="0" w:color="auto"/>
        <w:right w:val="none" w:sz="0" w:space="0" w:color="auto"/>
      </w:divBdr>
    </w:div>
    <w:div w:id="1133326276">
      <w:bodyDiv w:val="1"/>
      <w:marLeft w:val="0"/>
      <w:marRight w:val="0"/>
      <w:marTop w:val="0"/>
      <w:marBottom w:val="0"/>
      <w:divBdr>
        <w:top w:val="none" w:sz="0" w:space="0" w:color="auto"/>
        <w:left w:val="none" w:sz="0" w:space="0" w:color="auto"/>
        <w:bottom w:val="none" w:sz="0" w:space="0" w:color="auto"/>
        <w:right w:val="none" w:sz="0" w:space="0" w:color="auto"/>
      </w:divBdr>
    </w:div>
    <w:div w:id="1140072158">
      <w:bodyDiv w:val="1"/>
      <w:marLeft w:val="0"/>
      <w:marRight w:val="0"/>
      <w:marTop w:val="0"/>
      <w:marBottom w:val="0"/>
      <w:divBdr>
        <w:top w:val="none" w:sz="0" w:space="0" w:color="auto"/>
        <w:left w:val="none" w:sz="0" w:space="0" w:color="auto"/>
        <w:bottom w:val="none" w:sz="0" w:space="0" w:color="auto"/>
        <w:right w:val="none" w:sz="0" w:space="0" w:color="auto"/>
      </w:divBdr>
    </w:div>
    <w:div w:id="1141313687">
      <w:bodyDiv w:val="1"/>
      <w:marLeft w:val="0"/>
      <w:marRight w:val="0"/>
      <w:marTop w:val="0"/>
      <w:marBottom w:val="0"/>
      <w:divBdr>
        <w:top w:val="none" w:sz="0" w:space="0" w:color="auto"/>
        <w:left w:val="none" w:sz="0" w:space="0" w:color="auto"/>
        <w:bottom w:val="none" w:sz="0" w:space="0" w:color="auto"/>
        <w:right w:val="none" w:sz="0" w:space="0" w:color="auto"/>
      </w:divBdr>
    </w:div>
    <w:div w:id="1142962452">
      <w:bodyDiv w:val="1"/>
      <w:marLeft w:val="0"/>
      <w:marRight w:val="0"/>
      <w:marTop w:val="0"/>
      <w:marBottom w:val="0"/>
      <w:divBdr>
        <w:top w:val="none" w:sz="0" w:space="0" w:color="auto"/>
        <w:left w:val="none" w:sz="0" w:space="0" w:color="auto"/>
        <w:bottom w:val="none" w:sz="0" w:space="0" w:color="auto"/>
        <w:right w:val="none" w:sz="0" w:space="0" w:color="auto"/>
      </w:divBdr>
    </w:div>
    <w:div w:id="1142965847">
      <w:bodyDiv w:val="1"/>
      <w:marLeft w:val="0"/>
      <w:marRight w:val="0"/>
      <w:marTop w:val="0"/>
      <w:marBottom w:val="0"/>
      <w:divBdr>
        <w:top w:val="none" w:sz="0" w:space="0" w:color="auto"/>
        <w:left w:val="none" w:sz="0" w:space="0" w:color="auto"/>
        <w:bottom w:val="none" w:sz="0" w:space="0" w:color="auto"/>
        <w:right w:val="none" w:sz="0" w:space="0" w:color="auto"/>
      </w:divBdr>
    </w:div>
    <w:div w:id="1144857496">
      <w:bodyDiv w:val="1"/>
      <w:marLeft w:val="0"/>
      <w:marRight w:val="0"/>
      <w:marTop w:val="0"/>
      <w:marBottom w:val="0"/>
      <w:divBdr>
        <w:top w:val="none" w:sz="0" w:space="0" w:color="auto"/>
        <w:left w:val="none" w:sz="0" w:space="0" w:color="auto"/>
        <w:bottom w:val="none" w:sz="0" w:space="0" w:color="auto"/>
        <w:right w:val="none" w:sz="0" w:space="0" w:color="auto"/>
      </w:divBdr>
    </w:div>
    <w:div w:id="1145974732">
      <w:bodyDiv w:val="1"/>
      <w:marLeft w:val="0"/>
      <w:marRight w:val="0"/>
      <w:marTop w:val="0"/>
      <w:marBottom w:val="0"/>
      <w:divBdr>
        <w:top w:val="none" w:sz="0" w:space="0" w:color="auto"/>
        <w:left w:val="none" w:sz="0" w:space="0" w:color="auto"/>
        <w:bottom w:val="none" w:sz="0" w:space="0" w:color="auto"/>
        <w:right w:val="none" w:sz="0" w:space="0" w:color="auto"/>
      </w:divBdr>
    </w:div>
    <w:div w:id="1147748273">
      <w:bodyDiv w:val="1"/>
      <w:marLeft w:val="0"/>
      <w:marRight w:val="0"/>
      <w:marTop w:val="0"/>
      <w:marBottom w:val="0"/>
      <w:divBdr>
        <w:top w:val="none" w:sz="0" w:space="0" w:color="auto"/>
        <w:left w:val="none" w:sz="0" w:space="0" w:color="auto"/>
        <w:bottom w:val="none" w:sz="0" w:space="0" w:color="auto"/>
        <w:right w:val="none" w:sz="0" w:space="0" w:color="auto"/>
      </w:divBdr>
    </w:div>
    <w:div w:id="1148089551">
      <w:bodyDiv w:val="1"/>
      <w:marLeft w:val="0"/>
      <w:marRight w:val="0"/>
      <w:marTop w:val="0"/>
      <w:marBottom w:val="0"/>
      <w:divBdr>
        <w:top w:val="none" w:sz="0" w:space="0" w:color="auto"/>
        <w:left w:val="none" w:sz="0" w:space="0" w:color="auto"/>
        <w:bottom w:val="none" w:sz="0" w:space="0" w:color="auto"/>
        <w:right w:val="none" w:sz="0" w:space="0" w:color="auto"/>
      </w:divBdr>
    </w:div>
    <w:div w:id="1152677852">
      <w:bodyDiv w:val="1"/>
      <w:marLeft w:val="0"/>
      <w:marRight w:val="0"/>
      <w:marTop w:val="0"/>
      <w:marBottom w:val="0"/>
      <w:divBdr>
        <w:top w:val="none" w:sz="0" w:space="0" w:color="auto"/>
        <w:left w:val="none" w:sz="0" w:space="0" w:color="auto"/>
        <w:bottom w:val="none" w:sz="0" w:space="0" w:color="auto"/>
        <w:right w:val="none" w:sz="0" w:space="0" w:color="auto"/>
      </w:divBdr>
    </w:div>
    <w:div w:id="1153135750">
      <w:bodyDiv w:val="1"/>
      <w:marLeft w:val="0"/>
      <w:marRight w:val="0"/>
      <w:marTop w:val="0"/>
      <w:marBottom w:val="0"/>
      <w:divBdr>
        <w:top w:val="none" w:sz="0" w:space="0" w:color="auto"/>
        <w:left w:val="none" w:sz="0" w:space="0" w:color="auto"/>
        <w:bottom w:val="none" w:sz="0" w:space="0" w:color="auto"/>
        <w:right w:val="none" w:sz="0" w:space="0" w:color="auto"/>
      </w:divBdr>
    </w:div>
    <w:div w:id="1153722494">
      <w:bodyDiv w:val="1"/>
      <w:marLeft w:val="0"/>
      <w:marRight w:val="0"/>
      <w:marTop w:val="0"/>
      <w:marBottom w:val="0"/>
      <w:divBdr>
        <w:top w:val="none" w:sz="0" w:space="0" w:color="auto"/>
        <w:left w:val="none" w:sz="0" w:space="0" w:color="auto"/>
        <w:bottom w:val="none" w:sz="0" w:space="0" w:color="auto"/>
        <w:right w:val="none" w:sz="0" w:space="0" w:color="auto"/>
      </w:divBdr>
    </w:div>
    <w:div w:id="1161316081">
      <w:bodyDiv w:val="1"/>
      <w:marLeft w:val="0"/>
      <w:marRight w:val="0"/>
      <w:marTop w:val="0"/>
      <w:marBottom w:val="0"/>
      <w:divBdr>
        <w:top w:val="none" w:sz="0" w:space="0" w:color="auto"/>
        <w:left w:val="none" w:sz="0" w:space="0" w:color="auto"/>
        <w:bottom w:val="none" w:sz="0" w:space="0" w:color="auto"/>
        <w:right w:val="none" w:sz="0" w:space="0" w:color="auto"/>
      </w:divBdr>
    </w:div>
    <w:div w:id="1163274963">
      <w:bodyDiv w:val="1"/>
      <w:marLeft w:val="0"/>
      <w:marRight w:val="0"/>
      <w:marTop w:val="0"/>
      <w:marBottom w:val="0"/>
      <w:divBdr>
        <w:top w:val="none" w:sz="0" w:space="0" w:color="auto"/>
        <w:left w:val="none" w:sz="0" w:space="0" w:color="auto"/>
        <w:bottom w:val="none" w:sz="0" w:space="0" w:color="auto"/>
        <w:right w:val="none" w:sz="0" w:space="0" w:color="auto"/>
      </w:divBdr>
    </w:div>
    <w:div w:id="1163351704">
      <w:bodyDiv w:val="1"/>
      <w:marLeft w:val="0"/>
      <w:marRight w:val="0"/>
      <w:marTop w:val="0"/>
      <w:marBottom w:val="0"/>
      <w:divBdr>
        <w:top w:val="none" w:sz="0" w:space="0" w:color="auto"/>
        <w:left w:val="none" w:sz="0" w:space="0" w:color="auto"/>
        <w:bottom w:val="none" w:sz="0" w:space="0" w:color="auto"/>
        <w:right w:val="none" w:sz="0" w:space="0" w:color="auto"/>
      </w:divBdr>
    </w:div>
    <w:div w:id="1163398878">
      <w:bodyDiv w:val="1"/>
      <w:marLeft w:val="0"/>
      <w:marRight w:val="0"/>
      <w:marTop w:val="0"/>
      <w:marBottom w:val="0"/>
      <w:divBdr>
        <w:top w:val="none" w:sz="0" w:space="0" w:color="auto"/>
        <w:left w:val="none" w:sz="0" w:space="0" w:color="auto"/>
        <w:bottom w:val="none" w:sz="0" w:space="0" w:color="auto"/>
        <w:right w:val="none" w:sz="0" w:space="0" w:color="auto"/>
      </w:divBdr>
    </w:div>
    <w:div w:id="1163810708">
      <w:bodyDiv w:val="1"/>
      <w:marLeft w:val="0"/>
      <w:marRight w:val="0"/>
      <w:marTop w:val="0"/>
      <w:marBottom w:val="0"/>
      <w:divBdr>
        <w:top w:val="none" w:sz="0" w:space="0" w:color="auto"/>
        <w:left w:val="none" w:sz="0" w:space="0" w:color="auto"/>
        <w:bottom w:val="none" w:sz="0" w:space="0" w:color="auto"/>
        <w:right w:val="none" w:sz="0" w:space="0" w:color="auto"/>
      </w:divBdr>
    </w:div>
    <w:div w:id="1165171473">
      <w:bodyDiv w:val="1"/>
      <w:marLeft w:val="0"/>
      <w:marRight w:val="0"/>
      <w:marTop w:val="0"/>
      <w:marBottom w:val="0"/>
      <w:divBdr>
        <w:top w:val="none" w:sz="0" w:space="0" w:color="auto"/>
        <w:left w:val="none" w:sz="0" w:space="0" w:color="auto"/>
        <w:bottom w:val="none" w:sz="0" w:space="0" w:color="auto"/>
        <w:right w:val="none" w:sz="0" w:space="0" w:color="auto"/>
      </w:divBdr>
    </w:div>
    <w:div w:id="1167553568">
      <w:bodyDiv w:val="1"/>
      <w:marLeft w:val="0"/>
      <w:marRight w:val="0"/>
      <w:marTop w:val="0"/>
      <w:marBottom w:val="0"/>
      <w:divBdr>
        <w:top w:val="none" w:sz="0" w:space="0" w:color="auto"/>
        <w:left w:val="none" w:sz="0" w:space="0" w:color="auto"/>
        <w:bottom w:val="none" w:sz="0" w:space="0" w:color="auto"/>
        <w:right w:val="none" w:sz="0" w:space="0" w:color="auto"/>
      </w:divBdr>
    </w:div>
    <w:div w:id="1168710146">
      <w:bodyDiv w:val="1"/>
      <w:marLeft w:val="0"/>
      <w:marRight w:val="0"/>
      <w:marTop w:val="0"/>
      <w:marBottom w:val="0"/>
      <w:divBdr>
        <w:top w:val="none" w:sz="0" w:space="0" w:color="auto"/>
        <w:left w:val="none" w:sz="0" w:space="0" w:color="auto"/>
        <w:bottom w:val="none" w:sz="0" w:space="0" w:color="auto"/>
        <w:right w:val="none" w:sz="0" w:space="0" w:color="auto"/>
      </w:divBdr>
    </w:div>
    <w:div w:id="1170369295">
      <w:bodyDiv w:val="1"/>
      <w:marLeft w:val="0"/>
      <w:marRight w:val="0"/>
      <w:marTop w:val="0"/>
      <w:marBottom w:val="0"/>
      <w:divBdr>
        <w:top w:val="none" w:sz="0" w:space="0" w:color="auto"/>
        <w:left w:val="none" w:sz="0" w:space="0" w:color="auto"/>
        <w:bottom w:val="none" w:sz="0" w:space="0" w:color="auto"/>
        <w:right w:val="none" w:sz="0" w:space="0" w:color="auto"/>
      </w:divBdr>
    </w:div>
    <w:div w:id="1170565370">
      <w:bodyDiv w:val="1"/>
      <w:marLeft w:val="0"/>
      <w:marRight w:val="0"/>
      <w:marTop w:val="0"/>
      <w:marBottom w:val="0"/>
      <w:divBdr>
        <w:top w:val="none" w:sz="0" w:space="0" w:color="auto"/>
        <w:left w:val="none" w:sz="0" w:space="0" w:color="auto"/>
        <w:bottom w:val="none" w:sz="0" w:space="0" w:color="auto"/>
        <w:right w:val="none" w:sz="0" w:space="0" w:color="auto"/>
      </w:divBdr>
    </w:div>
    <w:div w:id="1172910507">
      <w:bodyDiv w:val="1"/>
      <w:marLeft w:val="0"/>
      <w:marRight w:val="0"/>
      <w:marTop w:val="0"/>
      <w:marBottom w:val="0"/>
      <w:divBdr>
        <w:top w:val="none" w:sz="0" w:space="0" w:color="auto"/>
        <w:left w:val="none" w:sz="0" w:space="0" w:color="auto"/>
        <w:bottom w:val="none" w:sz="0" w:space="0" w:color="auto"/>
        <w:right w:val="none" w:sz="0" w:space="0" w:color="auto"/>
      </w:divBdr>
    </w:div>
    <w:div w:id="1175925500">
      <w:bodyDiv w:val="1"/>
      <w:marLeft w:val="0"/>
      <w:marRight w:val="0"/>
      <w:marTop w:val="0"/>
      <w:marBottom w:val="0"/>
      <w:divBdr>
        <w:top w:val="none" w:sz="0" w:space="0" w:color="auto"/>
        <w:left w:val="none" w:sz="0" w:space="0" w:color="auto"/>
        <w:bottom w:val="none" w:sz="0" w:space="0" w:color="auto"/>
        <w:right w:val="none" w:sz="0" w:space="0" w:color="auto"/>
      </w:divBdr>
    </w:div>
    <w:div w:id="1180048391">
      <w:bodyDiv w:val="1"/>
      <w:marLeft w:val="0"/>
      <w:marRight w:val="0"/>
      <w:marTop w:val="0"/>
      <w:marBottom w:val="0"/>
      <w:divBdr>
        <w:top w:val="none" w:sz="0" w:space="0" w:color="auto"/>
        <w:left w:val="none" w:sz="0" w:space="0" w:color="auto"/>
        <w:bottom w:val="none" w:sz="0" w:space="0" w:color="auto"/>
        <w:right w:val="none" w:sz="0" w:space="0" w:color="auto"/>
      </w:divBdr>
    </w:div>
    <w:div w:id="1181239255">
      <w:bodyDiv w:val="1"/>
      <w:marLeft w:val="0"/>
      <w:marRight w:val="0"/>
      <w:marTop w:val="0"/>
      <w:marBottom w:val="0"/>
      <w:divBdr>
        <w:top w:val="none" w:sz="0" w:space="0" w:color="auto"/>
        <w:left w:val="none" w:sz="0" w:space="0" w:color="auto"/>
        <w:bottom w:val="none" w:sz="0" w:space="0" w:color="auto"/>
        <w:right w:val="none" w:sz="0" w:space="0" w:color="auto"/>
      </w:divBdr>
    </w:div>
    <w:div w:id="1189680521">
      <w:bodyDiv w:val="1"/>
      <w:marLeft w:val="0"/>
      <w:marRight w:val="0"/>
      <w:marTop w:val="0"/>
      <w:marBottom w:val="0"/>
      <w:divBdr>
        <w:top w:val="none" w:sz="0" w:space="0" w:color="auto"/>
        <w:left w:val="none" w:sz="0" w:space="0" w:color="auto"/>
        <w:bottom w:val="none" w:sz="0" w:space="0" w:color="auto"/>
        <w:right w:val="none" w:sz="0" w:space="0" w:color="auto"/>
      </w:divBdr>
    </w:div>
    <w:div w:id="1191603828">
      <w:bodyDiv w:val="1"/>
      <w:marLeft w:val="0"/>
      <w:marRight w:val="0"/>
      <w:marTop w:val="0"/>
      <w:marBottom w:val="0"/>
      <w:divBdr>
        <w:top w:val="none" w:sz="0" w:space="0" w:color="auto"/>
        <w:left w:val="none" w:sz="0" w:space="0" w:color="auto"/>
        <w:bottom w:val="none" w:sz="0" w:space="0" w:color="auto"/>
        <w:right w:val="none" w:sz="0" w:space="0" w:color="auto"/>
      </w:divBdr>
    </w:div>
    <w:div w:id="1194465200">
      <w:bodyDiv w:val="1"/>
      <w:marLeft w:val="0"/>
      <w:marRight w:val="0"/>
      <w:marTop w:val="0"/>
      <w:marBottom w:val="0"/>
      <w:divBdr>
        <w:top w:val="none" w:sz="0" w:space="0" w:color="auto"/>
        <w:left w:val="none" w:sz="0" w:space="0" w:color="auto"/>
        <w:bottom w:val="none" w:sz="0" w:space="0" w:color="auto"/>
        <w:right w:val="none" w:sz="0" w:space="0" w:color="auto"/>
      </w:divBdr>
    </w:div>
    <w:div w:id="1196194690">
      <w:bodyDiv w:val="1"/>
      <w:marLeft w:val="0"/>
      <w:marRight w:val="0"/>
      <w:marTop w:val="0"/>
      <w:marBottom w:val="0"/>
      <w:divBdr>
        <w:top w:val="none" w:sz="0" w:space="0" w:color="auto"/>
        <w:left w:val="none" w:sz="0" w:space="0" w:color="auto"/>
        <w:bottom w:val="none" w:sz="0" w:space="0" w:color="auto"/>
        <w:right w:val="none" w:sz="0" w:space="0" w:color="auto"/>
      </w:divBdr>
    </w:div>
    <w:div w:id="1198660261">
      <w:bodyDiv w:val="1"/>
      <w:marLeft w:val="0"/>
      <w:marRight w:val="0"/>
      <w:marTop w:val="0"/>
      <w:marBottom w:val="0"/>
      <w:divBdr>
        <w:top w:val="none" w:sz="0" w:space="0" w:color="auto"/>
        <w:left w:val="none" w:sz="0" w:space="0" w:color="auto"/>
        <w:bottom w:val="none" w:sz="0" w:space="0" w:color="auto"/>
        <w:right w:val="none" w:sz="0" w:space="0" w:color="auto"/>
      </w:divBdr>
    </w:div>
    <w:div w:id="1199322256">
      <w:bodyDiv w:val="1"/>
      <w:marLeft w:val="0"/>
      <w:marRight w:val="0"/>
      <w:marTop w:val="0"/>
      <w:marBottom w:val="0"/>
      <w:divBdr>
        <w:top w:val="none" w:sz="0" w:space="0" w:color="auto"/>
        <w:left w:val="none" w:sz="0" w:space="0" w:color="auto"/>
        <w:bottom w:val="none" w:sz="0" w:space="0" w:color="auto"/>
        <w:right w:val="none" w:sz="0" w:space="0" w:color="auto"/>
      </w:divBdr>
    </w:div>
    <w:div w:id="1200319558">
      <w:bodyDiv w:val="1"/>
      <w:marLeft w:val="0"/>
      <w:marRight w:val="0"/>
      <w:marTop w:val="0"/>
      <w:marBottom w:val="0"/>
      <w:divBdr>
        <w:top w:val="none" w:sz="0" w:space="0" w:color="auto"/>
        <w:left w:val="none" w:sz="0" w:space="0" w:color="auto"/>
        <w:bottom w:val="none" w:sz="0" w:space="0" w:color="auto"/>
        <w:right w:val="none" w:sz="0" w:space="0" w:color="auto"/>
      </w:divBdr>
    </w:div>
    <w:div w:id="1205605865">
      <w:bodyDiv w:val="1"/>
      <w:marLeft w:val="0"/>
      <w:marRight w:val="0"/>
      <w:marTop w:val="0"/>
      <w:marBottom w:val="0"/>
      <w:divBdr>
        <w:top w:val="none" w:sz="0" w:space="0" w:color="auto"/>
        <w:left w:val="none" w:sz="0" w:space="0" w:color="auto"/>
        <w:bottom w:val="none" w:sz="0" w:space="0" w:color="auto"/>
        <w:right w:val="none" w:sz="0" w:space="0" w:color="auto"/>
      </w:divBdr>
    </w:div>
    <w:div w:id="1206216081">
      <w:bodyDiv w:val="1"/>
      <w:marLeft w:val="0"/>
      <w:marRight w:val="0"/>
      <w:marTop w:val="0"/>
      <w:marBottom w:val="0"/>
      <w:divBdr>
        <w:top w:val="none" w:sz="0" w:space="0" w:color="auto"/>
        <w:left w:val="none" w:sz="0" w:space="0" w:color="auto"/>
        <w:bottom w:val="none" w:sz="0" w:space="0" w:color="auto"/>
        <w:right w:val="none" w:sz="0" w:space="0" w:color="auto"/>
      </w:divBdr>
    </w:div>
    <w:div w:id="1207176345">
      <w:bodyDiv w:val="1"/>
      <w:marLeft w:val="0"/>
      <w:marRight w:val="0"/>
      <w:marTop w:val="0"/>
      <w:marBottom w:val="0"/>
      <w:divBdr>
        <w:top w:val="none" w:sz="0" w:space="0" w:color="auto"/>
        <w:left w:val="none" w:sz="0" w:space="0" w:color="auto"/>
        <w:bottom w:val="none" w:sz="0" w:space="0" w:color="auto"/>
        <w:right w:val="none" w:sz="0" w:space="0" w:color="auto"/>
      </w:divBdr>
    </w:div>
    <w:div w:id="1210217775">
      <w:bodyDiv w:val="1"/>
      <w:marLeft w:val="0"/>
      <w:marRight w:val="0"/>
      <w:marTop w:val="0"/>
      <w:marBottom w:val="0"/>
      <w:divBdr>
        <w:top w:val="none" w:sz="0" w:space="0" w:color="auto"/>
        <w:left w:val="none" w:sz="0" w:space="0" w:color="auto"/>
        <w:bottom w:val="none" w:sz="0" w:space="0" w:color="auto"/>
        <w:right w:val="none" w:sz="0" w:space="0" w:color="auto"/>
      </w:divBdr>
    </w:div>
    <w:div w:id="1213691545">
      <w:bodyDiv w:val="1"/>
      <w:marLeft w:val="0"/>
      <w:marRight w:val="0"/>
      <w:marTop w:val="0"/>
      <w:marBottom w:val="0"/>
      <w:divBdr>
        <w:top w:val="none" w:sz="0" w:space="0" w:color="auto"/>
        <w:left w:val="none" w:sz="0" w:space="0" w:color="auto"/>
        <w:bottom w:val="none" w:sz="0" w:space="0" w:color="auto"/>
        <w:right w:val="none" w:sz="0" w:space="0" w:color="auto"/>
      </w:divBdr>
    </w:div>
    <w:div w:id="1215046920">
      <w:bodyDiv w:val="1"/>
      <w:marLeft w:val="0"/>
      <w:marRight w:val="0"/>
      <w:marTop w:val="0"/>
      <w:marBottom w:val="0"/>
      <w:divBdr>
        <w:top w:val="none" w:sz="0" w:space="0" w:color="auto"/>
        <w:left w:val="none" w:sz="0" w:space="0" w:color="auto"/>
        <w:bottom w:val="none" w:sz="0" w:space="0" w:color="auto"/>
        <w:right w:val="none" w:sz="0" w:space="0" w:color="auto"/>
      </w:divBdr>
    </w:div>
    <w:div w:id="1217008194">
      <w:bodyDiv w:val="1"/>
      <w:marLeft w:val="0"/>
      <w:marRight w:val="0"/>
      <w:marTop w:val="0"/>
      <w:marBottom w:val="0"/>
      <w:divBdr>
        <w:top w:val="none" w:sz="0" w:space="0" w:color="auto"/>
        <w:left w:val="none" w:sz="0" w:space="0" w:color="auto"/>
        <w:bottom w:val="none" w:sz="0" w:space="0" w:color="auto"/>
        <w:right w:val="none" w:sz="0" w:space="0" w:color="auto"/>
      </w:divBdr>
    </w:div>
    <w:div w:id="1218935748">
      <w:bodyDiv w:val="1"/>
      <w:marLeft w:val="0"/>
      <w:marRight w:val="0"/>
      <w:marTop w:val="0"/>
      <w:marBottom w:val="0"/>
      <w:divBdr>
        <w:top w:val="none" w:sz="0" w:space="0" w:color="auto"/>
        <w:left w:val="none" w:sz="0" w:space="0" w:color="auto"/>
        <w:bottom w:val="none" w:sz="0" w:space="0" w:color="auto"/>
        <w:right w:val="none" w:sz="0" w:space="0" w:color="auto"/>
      </w:divBdr>
    </w:div>
    <w:div w:id="1219438758">
      <w:bodyDiv w:val="1"/>
      <w:marLeft w:val="0"/>
      <w:marRight w:val="0"/>
      <w:marTop w:val="0"/>
      <w:marBottom w:val="0"/>
      <w:divBdr>
        <w:top w:val="none" w:sz="0" w:space="0" w:color="auto"/>
        <w:left w:val="none" w:sz="0" w:space="0" w:color="auto"/>
        <w:bottom w:val="none" w:sz="0" w:space="0" w:color="auto"/>
        <w:right w:val="none" w:sz="0" w:space="0" w:color="auto"/>
      </w:divBdr>
    </w:div>
    <w:div w:id="1219895467">
      <w:bodyDiv w:val="1"/>
      <w:marLeft w:val="0"/>
      <w:marRight w:val="0"/>
      <w:marTop w:val="0"/>
      <w:marBottom w:val="0"/>
      <w:divBdr>
        <w:top w:val="none" w:sz="0" w:space="0" w:color="auto"/>
        <w:left w:val="none" w:sz="0" w:space="0" w:color="auto"/>
        <w:bottom w:val="none" w:sz="0" w:space="0" w:color="auto"/>
        <w:right w:val="none" w:sz="0" w:space="0" w:color="auto"/>
      </w:divBdr>
    </w:div>
    <w:div w:id="1221794196">
      <w:bodyDiv w:val="1"/>
      <w:marLeft w:val="0"/>
      <w:marRight w:val="0"/>
      <w:marTop w:val="0"/>
      <w:marBottom w:val="0"/>
      <w:divBdr>
        <w:top w:val="none" w:sz="0" w:space="0" w:color="auto"/>
        <w:left w:val="none" w:sz="0" w:space="0" w:color="auto"/>
        <w:bottom w:val="none" w:sz="0" w:space="0" w:color="auto"/>
        <w:right w:val="none" w:sz="0" w:space="0" w:color="auto"/>
      </w:divBdr>
    </w:div>
    <w:div w:id="1222056262">
      <w:bodyDiv w:val="1"/>
      <w:marLeft w:val="0"/>
      <w:marRight w:val="0"/>
      <w:marTop w:val="0"/>
      <w:marBottom w:val="0"/>
      <w:divBdr>
        <w:top w:val="none" w:sz="0" w:space="0" w:color="auto"/>
        <w:left w:val="none" w:sz="0" w:space="0" w:color="auto"/>
        <w:bottom w:val="none" w:sz="0" w:space="0" w:color="auto"/>
        <w:right w:val="none" w:sz="0" w:space="0" w:color="auto"/>
      </w:divBdr>
    </w:div>
    <w:div w:id="1222981908">
      <w:bodyDiv w:val="1"/>
      <w:marLeft w:val="0"/>
      <w:marRight w:val="0"/>
      <w:marTop w:val="0"/>
      <w:marBottom w:val="0"/>
      <w:divBdr>
        <w:top w:val="none" w:sz="0" w:space="0" w:color="auto"/>
        <w:left w:val="none" w:sz="0" w:space="0" w:color="auto"/>
        <w:bottom w:val="none" w:sz="0" w:space="0" w:color="auto"/>
        <w:right w:val="none" w:sz="0" w:space="0" w:color="auto"/>
      </w:divBdr>
    </w:div>
    <w:div w:id="1224752883">
      <w:bodyDiv w:val="1"/>
      <w:marLeft w:val="0"/>
      <w:marRight w:val="0"/>
      <w:marTop w:val="0"/>
      <w:marBottom w:val="0"/>
      <w:divBdr>
        <w:top w:val="none" w:sz="0" w:space="0" w:color="auto"/>
        <w:left w:val="none" w:sz="0" w:space="0" w:color="auto"/>
        <w:bottom w:val="none" w:sz="0" w:space="0" w:color="auto"/>
        <w:right w:val="none" w:sz="0" w:space="0" w:color="auto"/>
      </w:divBdr>
    </w:div>
    <w:div w:id="1226184119">
      <w:bodyDiv w:val="1"/>
      <w:marLeft w:val="0"/>
      <w:marRight w:val="0"/>
      <w:marTop w:val="0"/>
      <w:marBottom w:val="0"/>
      <w:divBdr>
        <w:top w:val="none" w:sz="0" w:space="0" w:color="auto"/>
        <w:left w:val="none" w:sz="0" w:space="0" w:color="auto"/>
        <w:bottom w:val="none" w:sz="0" w:space="0" w:color="auto"/>
        <w:right w:val="none" w:sz="0" w:space="0" w:color="auto"/>
      </w:divBdr>
    </w:div>
    <w:div w:id="1227685999">
      <w:bodyDiv w:val="1"/>
      <w:marLeft w:val="0"/>
      <w:marRight w:val="0"/>
      <w:marTop w:val="0"/>
      <w:marBottom w:val="0"/>
      <w:divBdr>
        <w:top w:val="none" w:sz="0" w:space="0" w:color="auto"/>
        <w:left w:val="none" w:sz="0" w:space="0" w:color="auto"/>
        <w:bottom w:val="none" w:sz="0" w:space="0" w:color="auto"/>
        <w:right w:val="none" w:sz="0" w:space="0" w:color="auto"/>
      </w:divBdr>
    </w:div>
    <w:div w:id="1233006391">
      <w:bodyDiv w:val="1"/>
      <w:marLeft w:val="0"/>
      <w:marRight w:val="0"/>
      <w:marTop w:val="0"/>
      <w:marBottom w:val="0"/>
      <w:divBdr>
        <w:top w:val="none" w:sz="0" w:space="0" w:color="auto"/>
        <w:left w:val="none" w:sz="0" w:space="0" w:color="auto"/>
        <w:bottom w:val="none" w:sz="0" w:space="0" w:color="auto"/>
        <w:right w:val="none" w:sz="0" w:space="0" w:color="auto"/>
      </w:divBdr>
    </w:div>
    <w:div w:id="1233546619">
      <w:bodyDiv w:val="1"/>
      <w:marLeft w:val="0"/>
      <w:marRight w:val="0"/>
      <w:marTop w:val="0"/>
      <w:marBottom w:val="0"/>
      <w:divBdr>
        <w:top w:val="none" w:sz="0" w:space="0" w:color="auto"/>
        <w:left w:val="none" w:sz="0" w:space="0" w:color="auto"/>
        <w:bottom w:val="none" w:sz="0" w:space="0" w:color="auto"/>
        <w:right w:val="none" w:sz="0" w:space="0" w:color="auto"/>
      </w:divBdr>
    </w:div>
    <w:div w:id="1234312936">
      <w:bodyDiv w:val="1"/>
      <w:marLeft w:val="0"/>
      <w:marRight w:val="0"/>
      <w:marTop w:val="0"/>
      <w:marBottom w:val="0"/>
      <w:divBdr>
        <w:top w:val="none" w:sz="0" w:space="0" w:color="auto"/>
        <w:left w:val="none" w:sz="0" w:space="0" w:color="auto"/>
        <w:bottom w:val="none" w:sz="0" w:space="0" w:color="auto"/>
        <w:right w:val="none" w:sz="0" w:space="0" w:color="auto"/>
      </w:divBdr>
    </w:div>
    <w:div w:id="1234969236">
      <w:bodyDiv w:val="1"/>
      <w:marLeft w:val="0"/>
      <w:marRight w:val="0"/>
      <w:marTop w:val="0"/>
      <w:marBottom w:val="0"/>
      <w:divBdr>
        <w:top w:val="none" w:sz="0" w:space="0" w:color="auto"/>
        <w:left w:val="none" w:sz="0" w:space="0" w:color="auto"/>
        <w:bottom w:val="none" w:sz="0" w:space="0" w:color="auto"/>
        <w:right w:val="none" w:sz="0" w:space="0" w:color="auto"/>
      </w:divBdr>
    </w:div>
    <w:div w:id="1237008196">
      <w:bodyDiv w:val="1"/>
      <w:marLeft w:val="0"/>
      <w:marRight w:val="0"/>
      <w:marTop w:val="0"/>
      <w:marBottom w:val="0"/>
      <w:divBdr>
        <w:top w:val="none" w:sz="0" w:space="0" w:color="auto"/>
        <w:left w:val="none" w:sz="0" w:space="0" w:color="auto"/>
        <w:bottom w:val="none" w:sz="0" w:space="0" w:color="auto"/>
        <w:right w:val="none" w:sz="0" w:space="0" w:color="auto"/>
      </w:divBdr>
    </w:div>
    <w:div w:id="1242064712">
      <w:bodyDiv w:val="1"/>
      <w:marLeft w:val="0"/>
      <w:marRight w:val="0"/>
      <w:marTop w:val="0"/>
      <w:marBottom w:val="0"/>
      <w:divBdr>
        <w:top w:val="none" w:sz="0" w:space="0" w:color="auto"/>
        <w:left w:val="none" w:sz="0" w:space="0" w:color="auto"/>
        <w:bottom w:val="none" w:sz="0" w:space="0" w:color="auto"/>
        <w:right w:val="none" w:sz="0" w:space="0" w:color="auto"/>
      </w:divBdr>
    </w:div>
    <w:div w:id="1249195099">
      <w:bodyDiv w:val="1"/>
      <w:marLeft w:val="0"/>
      <w:marRight w:val="0"/>
      <w:marTop w:val="0"/>
      <w:marBottom w:val="0"/>
      <w:divBdr>
        <w:top w:val="none" w:sz="0" w:space="0" w:color="auto"/>
        <w:left w:val="none" w:sz="0" w:space="0" w:color="auto"/>
        <w:bottom w:val="none" w:sz="0" w:space="0" w:color="auto"/>
        <w:right w:val="none" w:sz="0" w:space="0" w:color="auto"/>
      </w:divBdr>
    </w:div>
    <w:div w:id="1251037380">
      <w:bodyDiv w:val="1"/>
      <w:marLeft w:val="0"/>
      <w:marRight w:val="0"/>
      <w:marTop w:val="0"/>
      <w:marBottom w:val="0"/>
      <w:divBdr>
        <w:top w:val="none" w:sz="0" w:space="0" w:color="auto"/>
        <w:left w:val="none" w:sz="0" w:space="0" w:color="auto"/>
        <w:bottom w:val="none" w:sz="0" w:space="0" w:color="auto"/>
        <w:right w:val="none" w:sz="0" w:space="0" w:color="auto"/>
      </w:divBdr>
    </w:div>
    <w:div w:id="1252936094">
      <w:bodyDiv w:val="1"/>
      <w:marLeft w:val="0"/>
      <w:marRight w:val="0"/>
      <w:marTop w:val="0"/>
      <w:marBottom w:val="0"/>
      <w:divBdr>
        <w:top w:val="none" w:sz="0" w:space="0" w:color="auto"/>
        <w:left w:val="none" w:sz="0" w:space="0" w:color="auto"/>
        <w:bottom w:val="none" w:sz="0" w:space="0" w:color="auto"/>
        <w:right w:val="none" w:sz="0" w:space="0" w:color="auto"/>
      </w:divBdr>
    </w:div>
    <w:div w:id="1253005378">
      <w:bodyDiv w:val="1"/>
      <w:marLeft w:val="0"/>
      <w:marRight w:val="0"/>
      <w:marTop w:val="0"/>
      <w:marBottom w:val="0"/>
      <w:divBdr>
        <w:top w:val="none" w:sz="0" w:space="0" w:color="auto"/>
        <w:left w:val="none" w:sz="0" w:space="0" w:color="auto"/>
        <w:bottom w:val="none" w:sz="0" w:space="0" w:color="auto"/>
        <w:right w:val="none" w:sz="0" w:space="0" w:color="auto"/>
      </w:divBdr>
    </w:div>
    <w:div w:id="1254434533">
      <w:bodyDiv w:val="1"/>
      <w:marLeft w:val="0"/>
      <w:marRight w:val="0"/>
      <w:marTop w:val="0"/>
      <w:marBottom w:val="0"/>
      <w:divBdr>
        <w:top w:val="none" w:sz="0" w:space="0" w:color="auto"/>
        <w:left w:val="none" w:sz="0" w:space="0" w:color="auto"/>
        <w:bottom w:val="none" w:sz="0" w:space="0" w:color="auto"/>
        <w:right w:val="none" w:sz="0" w:space="0" w:color="auto"/>
      </w:divBdr>
    </w:div>
    <w:div w:id="1256211638">
      <w:bodyDiv w:val="1"/>
      <w:marLeft w:val="0"/>
      <w:marRight w:val="0"/>
      <w:marTop w:val="0"/>
      <w:marBottom w:val="0"/>
      <w:divBdr>
        <w:top w:val="none" w:sz="0" w:space="0" w:color="auto"/>
        <w:left w:val="none" w:sz="0" w:space="0" w:color="auto"/>
        <w:bottom w:val="none" w:sz="0" w:space="0" w:color="auto"/>
        <w:right w:val="none" w:sz="0" w:space="0" w:color="auto"/>
      </w:divBdr>
    </w:div>
    <w:div w:id="1256473793">
      <w:bodyDiv w:val="1"/>
      <w:marLeft w:val="0"/>
      <w:marRight w:val="0"/>
      <w:marTop w:val="0"/>
      <w:marBottom w:val="0"/>
      <w:divBdr>
        <w:top w:val="none" w:sz="0" w:space="0" w:color="auto"/>
        <w:left w:val="none" w:sz="0" w:space="0" w:color="auto"/>
        <w:bottom w:val="none" w:sz="0" w:space="0" w:color="auto"/>
        <w:right w:val="none" w:sz="0" w:space="0" w:color="auto"/>
      </w:divBdr>
    </w:div>
    <w:div w:id="1256523407">
      <w:bodyDiv w:val="1"/>
      <w:marLeft w:val="0"/>
      <w:marRight w:val="0"/>
      <w:marTop w:val="0"/>
      <w:marBottom w:val="0"/>
      <w:divBdr>
        <w:top w:val="none" w:sz="0" w:space="0" w:color="auto"/>
        <w:left w:val="none" w:sz="0" w:space="0" w:color="auto"/>
        <w:bottom w:val="none" w:sz="0" w:space="0" w:color="auto"/>
        <w:right w:val="none" w:sz="0" w:space="0" w:color="auto"/>
      </w:divBdr>
    </w:div>
    <w:div w:id="1256934921">
      <w:bodyDiv w:val="1"/>
      <w:marLeft w:val="0"/>
      <w:marRight w:val="0"/>
      <w:marTop w:val="0"/>
      <w:marBottom w:val="0"/>
      <w:divBdr>
        <w:top w:val="none" w:sz="0" w:space="0" w:color="auto"/>
        <w:left w:val="none" w:sz="0" w:space="0" w:color="auto"/>
        <w:bottom w:val="none" w:sz="0" w:space="0" w:color="auto"/>
        <w:right w:val="none" w:sz="0" w:space="0" w:color="auto"/>
      </w:divBdr>
    </w:div>
    <w:div w:id="1259869660">
      <w:bodyDiv w:val="1"/>
      <w:marLeft w:val="0"/>
      <w:marRight w:val="0"/>
      <w:marTop w:val="0"/>
      <w:marBottom w:val="0"/>
      <w:divBdr>
        <w:top w:val="none" w:sz="0" w:space="0" w:color="auto"/>
        <w:left w:val="none" w:sz="0" w:space="0" w:color="auto"/>
        <w:bottom w:val="none" w:sz="0" w:space="0" w:color="auto"/>
        <w:right w:val="none" w:sz="0" w:space="0" w:color="auto"/>
      </w:divBdr>
    </w:div>
    <w:div w:id="1265377373">
      <w:bodyDiv w:val="1"/>
      <w:marLeft w:val="0"/>
      <w:marRight w:val="0"/>
      <w:marTop w:val="0"/>
      <w:marBottom w:val="0"/>
      <w:divBdr>
        <w:top w:val="none" w:sz="0" w:space="0" w:color="auto"/>
        <w:left w:val="none" w:sz="0" w:space="0" w:color="auto"/>
        <w:bottom w:val="none" w:sz="0" w:space="0" w:color="auto"/>
        <w:right w:val="none" w:sz="0" w:space="0" w:color="auto"/>
      </w:divBdr>
    </w:div>
    <w:div w:id="1266158178">
      <w:bodyDiv w:val="1"/>
      <w:marLeft w:val="0"/>
      <w:marRight w:val="0"/>
      <w:marTop w:val="0"/>
      <w:marBottom w:val="0"/>
      <w:divBdr>
        <w:top w:val="none" w:sz="0" w:space="0" w:color="auto"/>
        <w:left w:val="none" w:sz="0" w:space="0" w:color="auto"/>
        <w:bottom w:val="none" w:sz="0" w:space="0" w:color="auto"/>
        <w:right w:val="none" w:sz="0" w:space="0" w:color="auto"/>
      </w:divBdr>
    </w:div>
    <w:div w:id="1266961560">
      <w:bodyDiv w:val="1"/>
      <w:marLeft w:val="0"/>
      <w:marRight w:val="0"/>
      <w:marTop w:val="0"/>
      <w:marBottom w:val="0"/>
      <w:divBdr>
        <w:top w:val="none" w:sz="0" w:space="0" w:color="auto"/>
        <w:left w:val="none" w:sz="0" w:space="0" w:color="auto"/>
        <w:bottom w:val="none" w:sz="0" w:space="0" w:color="auto"/>
        <w:right w:val="none" w:sz="0" w:space="0" w:color="auto"/>
      </w:divBdr>
    </w:div>
    <w:div w:id="1268582002">
      <w:bodyDiv w:val="1"/>
      <w:marLeft w:val="0"/>
      <w:marRight w:val="0"/>
      <w:marTop w:val="0"/>
      <w:marBottom w:val="0"/>
      <w:divBdr>
        <w:top w:val="none" w:sz="0" w:space="0" w:color="auto"/>
        <w:left w:val="none" w:sz="0" w:space="0" w:color="auto"/>
        <w:bottom w:val="none" w:sz="0" w:space="0" w:color="auto"/>
        <w:right w:val="none" w:sz="0" w:space="0" w:color="auto"/>
      </w:divBdr>
    </w:div>
    <w:div w:id="1269854529">
      <w:bodyDiv w:val="1"/>
      <w:marLeft w:val="0"/>
      <w:marRight w:val="0"/>
      <w:marTop w:val="0"/>
      <w:marBottom w:val="0"/>
      <w:divBdr>
        <w:top w:val="none" w:sz="0" w:space="0" w:color="auto"/>
        <w:left w:val="none" w:sz="0" w:space="0" w:color="auto"/>
        <w:bottom w:val="none" w:sz="0" w:space="0" w:color="auto"/>
        <w:right w:val="none" w:sz="0" w:space="0" w:color="auto"/>
      </w:divBdr>
    </w:div>
    <w:div w:id="1271468813">
      <w:bodyDiv w:val="1"/>
      <w:marLeft w:val="0"/>
      <w:marRight w:val="0"/>
      <w:marTop w:val="0"/>
      <w:marBottom w:val="0"/>
      <w:divBdr>
        <w:top w:val="none" w:sz="0" w:space="0" w:color="auto"/>
        <w:left w:val="none" w:sz="0" w:space="0" w:color="auto"/>
        <w:bottom w:val="none" w:sz="0" w:space="0" w:color="auto"/>
        <w:right w:val="none" w:sz="0" w:space="0" w:color="auto"/>
      </w:divBdr>
    </w:div>
    <w:div w:id="1274510509">
      <w:bodyDiv w:val="1"/>
      <w:marLeft w:val="0"/>
      <w:marRight w:val="0"/>
      <w:marTop w:val="0"/>
      <w:marBottom w:val="0"/>
      <w:divBdr>
        <w:top w:val="none" w:sz="0" w:space="0" w:color="auto"/>
        <w:left w:val="none" w:sz="0" w:space="0" w:color="auto"/>
        <w:bottom w:val="none" w:sz="0" w:space="0" w:color="auto"/>
        <w:right w:val="none" w:sz="0" w:space="0" w:color="auto"/>
      </w:divBdr>
    </w:div>
    <w:div w:id="1277249418">
      <w:bodyDiv w:val="1"/>
      <w:marLeft w:val="0"/>
      <w:marRight w:val="0"/>
      <w:marTop w:val="0"/>
      <w:marBottom w:val="0"/>
      <w:divBdr>
        <w:top w:val="none" w:sz="0" w:space="0" w:color="auto"/>
        <w:left w:val="none" w:sz="0" w:space="0" w:color="auto"/>
        <w:bottom w:val="none" w:sz="0" w:space="0" w:color="auto"/>
        <w:right w:val="none" w:sz="0" w:space="0" w:color="auto"/>
      </w:divBdr>
    </w:div>
    <w:div w:id="1281374388">
      <w:bodyDiv w:val="1"/>
      <w:marLeft w:val="0"/>
      <w:marRight w:val="0"/>
      <w:marTop w:val="0"/>
      <w:marBottom w:val="0"/>
      <w:divBdr>
        <w:top w:val="none" w:sz="0" w:space="0" w:color="auto"/>
        <w:left w:val="none" w:sz="0" w:space="0" w:color="auto"/>
        <w:bottom w:val="none" w:sz="0" w:space="0" w:color="auto"/>
        <w:right w:val="none" w:sz="0" w:space="0" w:color="auto"/>
      </w:divBdr>
    </w:div>
    <w:div w:id="1282954940">
      <w:bodyDiv w:val="1"/>
      <w:marLeft w:val="0"/>
      <w:marRight w:val="0"/>
      <w:marTop w:val="0"/>
      <w:marBottom w:val="0"/>
      <w:divBdr>
        <w:top w:val="none" w:sz="0" w:space="0" w:color="auto"/>
        <w:left w:val="none" w:sz="0" w:space="0" w:color="auto"/>
        <w:bottom w:val="none" w:sz="0" w:space="0" w:color="auto"/>
        <w:right w:val="none" w:sz="0" w:space="0" w:color="auto"/>
      </w:divBdr>
    </w:div>
    <w:div w:id="1285235648">
      <w:bodyDiv w:val="1"/>
      <w:marLeft w:val="0"/>
      <w:marRight w:val="0"/>
      <w:marTop w:val="0"/>
      <w:marBottom w:val="0"/>
      <w:divBdr>
        <w:top w:val="none" w:sz="0" w:space="0" w:color="auto"/>
        <w:left w:val="none" w:sz="0" w:space="0" w:color="auto"/>
        <w:bottom w:val="none" w:sz="0" w:space="0" w:color="auto"/>
        <w:right w:val="none" w:sz="0" w:space="0" w:color="auto"/>
      </w:divBdr>
    </w:div>
    <w:div w:id="1287854825">
      <w:bodyDiv w:val="1"/>
      <w:marLeft w:val="0"/>
      <w:marRight w:val="0"/>
      <w:marTop w:val="0"/>
      <w:marBottom w:val="0"/>
      <w:divBdr>
        <w:top w:val="none" w:sz="0" w:space="0" w:color="auto"/>
        <w:left w:val="none" w:sz="0" w:space="0" w:color="auto"/>
        <w:bottom w:val="none" w:sz="0" w:space="0" w:color="auto"/>
        <w:right w:val="none" w:sz="0" w:space="0" w:color="auto"/>
      </w:divBdr>
    </w:div>
    <w:div w:id="1288855003">
      <w:bodyDiv w:val="1"/>
      <w:marLeft w:val="0"/>
      <w:marRight w:val="0"/>
      <w:marTop w:val="0"/>
      <w:marBottom w:val="0"/>
      <w:divBdr>
        <w:top w:val="none" w:sz="0" w:space="0" w:color="auto"/>
        <w:left w:val="none" w:sz="0" w:space="0" w:color="auto"/>
        <w:bottom w:val="none" w:sz="0" w:space="0" w:color="auto"/>
        <w:right w:val="none" w:sz="0" w:space="0" w:color="auto"/>
      </w:divBdr>
    </w:div>
    <w:div w:id="1290474812">
      <w:bodyDiv w:val="1"/>
      <w:marLeft w:val="0"/>
      <w:marRight w:val="0"/>
      <w:marTop w:val="0"/>
      <w:marBottom w:val="0"/>
      <w:divBdr>
        <w:top w:val="none" w:sz="0" w:space="0" w:color="auto"/>
        <w:left w:val="none" w:sz="0" w:space="0" w:color="auto"/>
        <w:bottom w:val="none" w:sz="0" w:space="0" w:color="auto"/>
        <w:right w:val="none" w:sz="0" w:space="0" w:color="auto"/>
      </w:divBdr>
    </w:div>
    <w:div w:id="1290547435">
      <w:bodyDiv w:val="1"/>
      <w:marLeft w:val="0"/>
      <w:marRight w:val="0"/>
      <w:marTop w:val="0"/>
      <w:marBottom w:val="0"/>
      <w:divBdr>
        <w:top w:val="none" w:sz="0" w:space="0" w:color="auto"/>
        <w:left w:val="none" w:sz="0" w:space="0" w:color="auto"/>
        <w:bottom w:val="none" w:sz="0" w:space="0" w:color="auto"/>
        <w:right w:val="none" w:sz="0" w:space="0" w:color="auto"/>
      </w:divBdr>
    </w:div>
    <w:div w:id="1293251815">
      <w:bodyDiv w:val="1"/>
      <w:marLeft w:val="0"/>
      <w:marRight w:val="0"/>
      <w:marTop w:val="0"/>
      <w:marBottom w:val="0"/>
      <w:divBdr>
        <w:top w:val="none" w:sz="0" w:space="0" w:color="auto"/>
        <w:left w:val="none" w:sz="0" w:space="0" w:color="auto"/>
        <w:bottom w:val="none" w:sz="0" w:space="0" w:color="auto"/>
        <w:right w:val="none" w:sz="0" w:space="0" w:color="auto"/>
      </w:divBdr>
    </w:div>
    <w:div w:id="1295019131">
      <w:bodyDiv w:val="1"/>
      <w:marLeft w:val="0"/>
      <w:marRight w:val="0"/>
      <w:marTop w:val="0"/>
      <w:marBottom w:val="0"/>
      <w:divBdr>
        <w:top w:val="none" w:sz="0" w:space="0" w:color="auto"/>
        <w:left w:val="none" w:sz="0" w:space="0" w:color="auto"/>
        <w:bottom w:val="none" w:sz="0" w:space="0" w:color="auto"/>
        <w:right w:val="none" w:sz="0" w:space="0" w:color="auto"/>
      </w:divBdr>
    </w:div>
    <w:div w:id="1295256274">
      <w:bodyDiv w:val="1"/>
      <w:marLeft w:val="0"/>
      <w:marRight w:val="0"/>
      <w:marTop w:val="0"/>
      <w:marBottom w:val="0"/>
      <w:divBdr>
        <w:top w:val="none" w:sz="0" w:space="0" w:color="auto"/>
        <w:left w:val="none" w:sz="0" w:space="0" w:color="auto"/>
        <w:bottom w:val="none" w:sz="0" w:space="0" w:color="auto"/>
        <w:right w:val="none" w:sz="0" w:space="0" w:color="auto"/>
      </w:divBdr>
    </w:div>
    <w:div w:id="1297104054">
      <w:bodyDiv w:val="1"/>
      <w:marLeft w:val="0"/>
      <w:marRight w:val="0"/>
      <w:marTop w:val="0"/>
      <w:marBottom w:val="0"/>
      <w:divBdr>
        <w:top w:val="none" w:sz="0" w:space="0" w:color="auto"/>
        <w:left w:val="none" w:sz="0" w:space="0" w:color="auto"/>
        <w:bottom w:val="none" w:sz="0" w:space="0" w:color="auto"/>
        <w:right w:val="none" w:sz="0" w:space="0" w:color="auto"/>
      </w:divBdr>
    </w:div>
    <w:div w:id="1299798525">
      <w:bodyDiv w:val="1"/>
      <w:marLeft w:val="0"/>
      <w:marRight w:val="0"/>
      <w:marTop w:val="0"/>
      <w:marBottom w:val="0"/>
      <w:divBdr>
        <w:top w:val="none" w:sz="0" w:space="0" w:color="auto"/>
        <w:left w:val="none" w:sz="0" w:space="0" w:color="auto"/>
        <w:bottom w:val="none" w:sz="0" w:space="0" w:color="auto"/>
        <w:right w:val="none" w:sz="0" w:space="0" w:color="auto"/>
      </w:divBdr>
    </w:div>
    <w:div w:id="1301883617">
      <w:bodyDiv w:val="1"/>
      <w:marLeft w:val="0"/>
      <w:marRight w:val="0"/>
      <w:marTop w:val="0"/>
      <w:marBottom w:val="0"/>
      <w:divBdr>
        <w:top w:val="none" w:sz="0" w:space="0" w:color="auto"/>
        <w:left w:val="none" w:sz="0" w:space="0" w:color="auto"/>
        <w:bottom w:val="none" w:sz="0" w:space="0" w:color="auto"/>
        <w:right w:val="none" w:sz="0" w:space="0" w:color="auto"/>
      </w:divBdr>
    </w:div>
    <w:div w:id="1303460065">
      <w:bodyDiv w:val="1"/>
      <w:marLeft w:val="0"/>
      <w:marRight w:val="0"/>
      <w:marTop w:val="0"/>
      <w:marBottom w:val="0"/>
      <w:divBdr>
        <w:top w:val="none" w:sz="0" w:space="0" w:color="auto"/>
        <w:left w:val="none" w:sz="0" w:space="0" w:color="auto"/>
        <w:bottom w:val="none" w:sz="0" w:space="0" w:color="auto"/>
        <w:right w:val="none" w:sz="0" w:space="0" w:color="auto"/>
      </w:divBdr>
    </w:div>
    <w:div w:id="1304234017">
      <w:bodyDiv w:val="1"/>
      <w:marLeft w:val="0"/>
      <w:marRight w:val="0"/>
      <w:marTop w:val="0"/>
      <w:marBottom w:val="0"/>
      <w:divBdr>
        <w:top w:val="none" w:sz="0" w:space="0" w:color="auto"/>
        <w:left w:val="none" w:sz="0" w:space="0" w:color="auto"/>
        <w:bottom w:val="none" w:sz="0" w:space="0" w:color="auto"/>
        <w:right w:val="none" w:sz="0" w:space="0" w:color="auto"/>
      </w:divBdr>
    </w:div>
    <w:div w:id="1305889685">
      <w:bodyDiv w:val="1"/>
      <w:marLeft w:val="0"/>
      <w:marRight w:val="0"/>
      <w:marTop w:val="0"/>
      <w:marBottom w:val="0"/>
      <w:divBdr>
        <w:top w:val="none" w:sz="0" w:space="0" w:color="auto"/>
        <w:left w:val="none" w:sz="0" w:space="0" w:color="auto"/>
        <w:bottom w:val="none" w:sz="0" w:space="0" w:color="auto"/>
        <w:right w:val="none" w:sz="0" w:space="0" w:color="auto"/>
      </w:divBdr>
    </w:div>
    <w:div w:id="1311060450">
      <w:bodyDiv w:val="1"/>
      <w:marLeft w:val="0"/>
      <w:marRight w:val="0"/>
      <w:marTop w:val="0"/>
      <w:marBottom w:val="0"/>
      <w:divBdr>
        <w:top w:val="none" w:sz="0" w:space="0" w:color="auto"/>
        <w:left w:val="none" w:sz="0" w:space="0" w:color="auto"/>
        <w:bottom w:val="none" w:sz="0" w:space="0" w:color="auto"/>
        <w:right w:val="none" w:sz="0" w:space="0" w:color="auto"/>
      </w:divBdr>
    </w:div>
    <w:div w:id="1313675233">
      <w:bodyDiv w:val="1"/>
      <w:marLeft w:val="0"/>
      <w:marRight w:val="0"/>
      <w:marTop w:val="0"/>
      <w:marBottom w:val="0"/>
      <w:divBdr>
        <w:top w:val="none" w:sz="0" w:space="0" w:color="auto"/>
        <w:left w:val="none" w:sz="0" w:space="0" w:color="auto"/>
        <w:bottom w:val="none" w:sz="0" w:space="0" w:color="auto"/>
        <w:right w:val="none" w:sz="0" w:space="0" w:color="auto"/>
      </w:divBdr>
    </w:div>
    <w:div w:id="1314287500">
      <w:bodyDiv w:val="1"/>
      <w:marLeft w:val="0"/>
      <w:marRight w:val="0"/>
      <w:marTop w:val="0"/>
      <w:marBottom w:val="0"/>
      <w:divBdr>
        <w:top w:val="none" w:sz="0" w:space="0" w:color="auto"/>
        <w:left w:val="none" w:sz="0" w:space="0" w:color="auto"/>
        <w:bottom w:val="none" w:sz="0" w:space="0" w:color="auto"/>
        <w:right w:val="none" w:sz="0" w:space="0" w:color="auto"/>
      </w:divBdr>
    </w:div>
    <w:div w:id="1314914958">
      <w:bodyDiv w:val="1"/>
      <w:marLeft w:val="0"/>
      <w:marRight w:val="0"/>
      <w:marTop w:val="0"/>
      <w:marBottom w:val="0"/>
      <w:divBdr>
        <w:top w:val="none" w:sz="0" w:space="0" w:color="auto"/>
        <w:left w:val="none" w:sz="0" w:space="0" w:color="auto"/>
        <w:bottom w:val="none" w:sz="0" w:space="0" w:color="auto"/>
        <w:right w:val="none" w:sz="0" w:space="0" w:color="auto"/>
      </w:divBdr>
    </w:div>
    <w:div w:id="1317958062">
      <w:bodyDiv w:val="1"/>
      <w:marLeft w:val="0"/>
      <w:marRight w:val="0"/>
      <w:marTop w:val="0"/>
      <w:marBottom w:val="0"/>
      <w:divBdr>
        <w:top w:val="none" w:sz="0" w:space="0" w:color="auto"/>
        <w:left w:val="none" w:sz="0" w:space="0" w:color="auto"/>
        <w:bottom w:val="none" w:sz="0" w:space="0" w:color="auto"/>
        <w:right w:val="none" w:sz="0" w:space="0" w:color="auto"/>
      </w:divBdr>
    </w:div>
    <w:div w:id="1319575719">
      <w:bodyDiv w:val="1"/>
      <w:marLeft w:val="0"/>
      <w:marRight w:val="0"/>
      <w:marTop w:val="0"/>
      <w:marBottom w:val="0"/>
      <w:divBdr>
        <w:top w:val="none" w:sz="0" w:space="0" w:color="auto"/>
        <w:left w:val="none" w:sz="0" w:space="0" w:color="auto"/>
        <w:bottom w:val="none" w:sz="0" w:space="0" w:color="auto"/>
        <w:right w:val="none" w:sz="0" w:space="0" w:color="auto"/>
      </w:divBdr>
    </w:div>
    <w:div w:id="1321344626">
      <w:bodyDiv w:val="1"/>
      <w:marLeft w:val="0"/>
      <w:marRight w:val="0"/>
      <w:marTop w:val="0"/>
      <w:marBottom w:val="0"/>
      <w:divBdr>
        <w:top w:val="none" w:sz="0" w:space="0" w:color="auto"/>
        <w:left w:val="none" w:sz="0" w:space="0" w:color="auto"/>
        <w:bottom w:val="none" w:sz="0" w:space="0" w:color="auto"/>
        <w:right w:val="none" w:sz="0" w:space="0" w:color="auto"/>
      </w:divBdr>
    </w:div>
    <w:div w:id="1321425302">
      <w:bodyDiv w:val="1"/>
      <w:marLeft w:val="0"/>
      <w:marRight w:val="0"/>
      <w:marTop w:val="0"/>
      <w:marBottom w:val="0"/>
      <w:divBdr>
        <w:top w:val="none" w:sz="0" w:space="0" w:color="auto"/>
        <w:left w:val="none" w:sz="0" w:space="0" w:color="auto"/>
        <w:bottom w:val="none" w:sz="0" w:space="0" w:color="auto"/>
        <w:right w:val="none" w:sz="0" w:space="0" w:color="auto"/>
      </w:divBdr>
    </w:div>
    <w:div w:id="1322007977">
      <w:bodyDiv w:val="1"/>
      <w:marLeft w:val="0"/>
      <w:marRight w:val="0"/>
      <w:marTop w:val="0"/>
      <w:marBottom w:val="0"/>
      <w:divBdr>
        <w:top w:val="none" w:sz="0" w:space="0" w:color="auto"/>
        <w:left w:val="none" w:sz="0" w:space="0" w:color="auto"/>
        <w:bottom w:val="none" w:sz="0" w:space="0" w:color="auto"/>
        <w:right w:val="none" w:sz="0" w:space="0" w:color="auto"/>
      </w:divBdr>
    </w:div>
    <w:div w:id="1325473408">
      <w:bodyDiv w:val="1"/>
      <w:marLeft w:val="0"/>
      <w:marRight w:val="0"/>
      <w:marTop w:val="0"/>
      <w:marBottom w:val="0"/>
      <w:divBdr>
        <w:top w:val="none" w:sz="0" w:space="0" w:color="auto"/>
        <w:left w:val="none" w:sz="0" w:space="0" w:color="auto"/>
        <w:bottom w:val="none" w:sz="0" w:space="0" w:color="auto"/>
        <w:right w:val="none" w:sz="0" w:space="0" w:color="auto"/>
      </w:divBdr>
    </w:div>
    <w:div w:id="1329477192">
      <w:bodyDiv w:val="1"/>
      <w:marLeft w:val="0"/>
      <w:marRight w:val="0"/>
      <w:marTop w:val="0"/>
      <w:marBottom w:val="0"/>
      <w:divBdr>
        <w:top w:val="none" w:sz="0" w:space="0" w:color="auto"/>
        <w:left w:val="none" w:sz="0" w:space="0" w:color="auto"/>
        <w:bottom w:val="none" w:sz="0" w:space="0" w:color="auto"/>
        <w:right w:val="none" w:sz="0" w:space="0" w:color="auto"/>
      </w:divBdr>
    </w:div>
    <w:div w:id="1331255834">
      <w:bodyDiv w:val="1"/>
      <w:marLeft w:val="0"/>
      <w:marRight w:val="0"/>
      <w:marTop w:val="0"/>
      <w:marBottom w:val="0"/>
      <w:divBdr>
        <w:top w:val="none" w:sz="0" w:space="0" w:color="auto"/>
        <w:left w:val="none" w:sz="0" w:space="0" w:color="auto"/>
        <w:bottom w:val="none" w:sz="0" w:space="0" w:color="auto"/>
        <w:right w:val="none" w:sz="0" w:space="0" w:color="auto"/>
      </w:divBdr>
    </w:div>
    <w:div w:id="1333677393">
      <w:bodyDiv w:val="1"/>
      <w:marLeft w:val="0"/>
      <w:marRight w:val="0"/>
      <w:marTop w:val="0"/>
      <w:marBottom w:val="0"/>
      <w:divBdr>
        <w:top w:val="none" w:sz="0" w:space="0" w:color="auto"/>
        <w:left w:val="none" w:sz="0" w:space="0" w:color="auto"/>
        <w:bottom w:val="none" w:sz="0" w:space="0" w:color="auto"/>
        <w:right w:val="none" w:sz="0" w:space="0" w:color="auto"/>
      </w:divBdr>
    </w:div>
    <w:div w:id="1334800916">
      <w:bodyDiv w:val="1"/>
      <w:marLeft w:val="0"/>
      <w:marRight w:val="0"/>
      <w:marTop w:val="0"/>
      <w:marBottom w:val="0"/>
      <w:divBdr>
        <w:top w:val="none" w:sz="0" w:space="0" w:color="auto"/>
        <w:left w:val="none" w:sz="0" w:space="0" w:color="auto"/>
        <w:bottom w:val="none" w:sz="0" w:space="0" w:color="auto"/>
        <w:right w:val="none" w:sz="0" w:space="0" w:color="auto"/>
      </w:divBdr>
    </w:div>
    <w:div w:id="1335376746">
      <w:bodyDiv w:val="1"/>
      <w:marLeft w:val="0"/>
      <w:marRight w:val="0"/>
      <w:marTop w:val="0"/>
      <w:marBottom w:val="0"/>
      <w:divBdr>
        <w:top w:val="none" w:sz="0" w:space="0" w:color="auto"/>
        <w:left w:val="none" w:sz="0" w:space="0" w:color="auto"/>
        <w:bottom w:val="none" w:sz="0" w:space="0" w:color="auto"/>
        <w:right w:val="none" w:sz="0" w:space="0" w:color="auto"/>
      </w:divBdr>
    </w:div>
    <w:div w:id="1338771782">
      <w:bodyDiv w:val="1"/>
      <w:marLeft w:val="0"/>
      <w:marRight w:val="0"/>
      <w:marTop w:val="0"/>
      <w:marBottom w:val="0"/>
      <w:divBdr>
        <w:top w:val="none" w:sz="0" w:space="0" w:color="auto"/>
        <w:left w:val="none" w:sz="0" w:space="0" w:color="auto"/>
        <w:bottom w:val="none" w:sz="0" w:space="0" w:color="auto"/>
        <w:right w:val="none" w:sz="0" w:space="0" w:color="auto"/>
      </w:divBdr>
    </w:div>
    <w:div w:id="1338995484">
      <w:bodyDiv w:val="1"/>
      <w:marLeft w:val="0"/>
      <w:marRight w:val="0"/>
      <w:marTop w:val="0"/>
      <w:marBottom w:val="0"/>
      <w:divBdr>
        <w:top w:val="none" w:sz="0" w:space="0" w:color="auto"/>
        <w:left w:val="none" w:sz="0" w:space="0" w:color="auto"/>
        <w:bottom w:val="none" w:sz="0" w:space="0" w:color="auto"/>
        <w:right w:val="none" w:sz="0" w:space="0" w:color="auto"/>
      </w:divBdr>
    </w:div>
    <w:div w:id="1341352806">
      <w:bodyDiv w:val="1"/>
      <w:marLeft w:val="0"/>
      <w:marRight w:val="0"/>
      <w:marTop w:val="0"/>
      <w:marBottom w:val="0"/>
      <w:divBdr>
        <w:top w:val="none" w:sz="0" w:space="0" w:color="auto"/>
        <w:left w:val="none" w:sz="0" w:space="0" w:color="auto"/>
        <w:bottom w:val="none" w:sz="0" w:space="0" w:color="auto"/>
        <w:right w:val="none" w:sz="0" w:space="0" w:color="auto"/>
      </w:divBdr>
    </w:div>
    <w:div w:id="1341353335">
      <w:bodyDiv w:val="1"/>
      <w:marLeft w:val="0"/>
      <w:marRight w:val="0"/>
      <w:marTop w:val="0"/>
      <w:marBottom w:val="0"/>
      <w:divBdr>
        <w:top w:val="none" w:sz="0" w:space="0" w:color="auto"/>
        <w:left w:val="none" w:sz="0" w:space="0" w:color="auto"/>
        <w:bottom w:val="none" w:sz="0" w:space="0" w:color="auto"/>
        <w:right w:val="none" w:sz="0" w:space="0" w:color="auto"/>
      </w:divBdr>
    </w:div>
    <w:div w:id="1342050543">
      <w:bodyDiv w:val="1"/>
      <w:marLeft w:val="0"/>
      <w:marRight w:val="0"/>
      <w:marTop w:val="0"/>
      <w:marBottom w:val="0"/>
      <w:divBdr>
        <w:top w:val="none" w:sz="0" w:space="0" w:color="auto"/>
        <w:left w:val="none" w:sz="0" w:space="0" w:color="auto"/>
        <w:bottom w:val="none" w:sz="0" w:space="0" w:color="auto"/>
        <w:right w:val="none" w:sz="0" w:space="0" w:color="auto"/>
      </w:divBdr>
    </w:div>
    <w:div w:id="1342389092">
      <w:bodyDiv w:val="1"/>
      <w:marLeft w:val="0"/>
      <w:marRight w:val="0"/>
      <w:marTop w:val="0"/>
      <w:marBottom w:val="0"/>
      <w:divBdr>
        <w:top w:val="none" w:sz="0" w:space="0" w:color="auto"/>
        <w:left w:val="none" w:sz="0" w:space="0" w:color="auto"/>
        <w:bottom w:val="none" w:sz="0" w:space="0" w:color="auto"/>
        <w:right w:val="none" w:sz="0" w:space="0" w:color="auto"/>
      </w:divBdr>
    </w:div>
    <w:div w:id="1342466726">
      <w:bodyDiv w:val="1"/>
      <w:marLeft w:val="0"/>
      <w:marRight w:val="0"/>
      <w:marTop w:val="0"/>
      <w:marBottom w:val="0"/>
      <w:divBdr>
        <w:top w:val="none" w:sz="0" w:space="0" w:color="auto"/>
        <w:left w:val="none" w:sz="0" w:space="0" w:color="auto"/>
        <w:bottom w:val="none" w:sz="0" w:space="0" w:color="auto"/>
        <w:right w:val="none" w:sz="0" w:space="0" w:color="auto"/>
      </w:divBdr>
    </w:div>
    <w:div w:id="1342585199">
      <w:bodyDiv w:val="1"/>
      <w:marLeft w:val="0"/>
      <w:marRight w:val="0"/>
      <w:marTop w:val="0"/>
      <w:marBottom w:val="0"/>
      <w:divBdr>
        <w:top w:val="none" w:sz="0" w:space="0" w:color="auto"/>
        <w:left w:val="none" w:sz="0" w:space="0" w:color="auto"/>
        <w:bottom w:val="none" w:sz="0" w:space="0" w:color="auto"/>
        <w:right w:val="none" w:sz="0" w:space="0" w:color="auto"/>
      </w:divBdr>
    </w:div>
    <w:div w:id="1342775367">
      <w:bodyDiv w:val="1"/>
      <w:marLeft w:val="0"/>
      <w:marRight w:val="0"/>
      <w:marTop w:val="0"/>
      <w:marBottom w:val="0"/>
      <w:divBdr>
        <w:top w:val="none" w:sz="0" w:space="0" w:color="auto"/>
        <w:left w:val="none" w:sz="0" w:space="0" w:color="auto"/>
        <w:bottom w:val="none" w:sz="0" w:space="0" w:color="auto"/>
        <w:right w:val="none" w:sz="0" w:space="0" w:color="auto"/>
      </w:divBdr>
    </w:div>
    <w:div w:id="1343824561">
      <w:bodyDiv w:val="1"/>
      <w:marLeft w:val="0"/>
      <w:marRight w:val="0"/>
      <w:marTop w:val="0"/>
      <w:marBottom w:val="0"/>
      <w:divBdr>
        <w:top w:val="none" w:sz="0" w:space="0" w:color="auto"/>
        <w:left w:val="none" w:sz="0" w:space="0" w:color="auto"/>
        <w:bottom w:val="none" w:sz="0" w:space="0" w:color="auto"/>
        <w:right w:val="none" w:sz="0" w:space="0" w:color="auto"/>
      </w:divBdr>
    </w:div>
    <w:div w:id="1345862855">
      <w:bodyDiv w:val="1"/>
      <w:marLeft w:val="0"/>
      <w:marRight w:val="0"/>
      <w:marTop w:val="0"/>
      <w:marBottom w:val="0"/>
      <w:divBdr>
        <w:top w:val="none" w:sz="0" w:space="0" w:color="auto"/>
        <w:left w:val="none" w:sz="0" w:space="0" w:color="auto"/>
        <w:bottom w:val="none" w:sz="0" w:space="0" w:color="auto"/>
        <w:right w:val="none" w:sz="0" w:space="0" w:color="auto"/>
      </w:divBdr>
    </w:div>
    <w:div w:id="1346979427">
      <w:bodyDiv w:val="1"/>
      <w:marLeft w:val="0"/>
      <w:marRight w:val="0"/>
      <w:marTop w:val="0"/>
      <w:marBottom w:val="0"/>
      <w:divBdr>
        <w:top w:val="none" w:sz="0" w:space="0" w:color="auto"/>
        <w:left w:val="none" w:sz="0" w:space="0" w:color="auto"/>
        <w:bottom w:val="none" w:sz="0" w:space="0" w:color="auto"/>
        <w:right w:val="none" w:sz="0" w:space="0" w:color="auto"/>
      </w:divBdr>
    </w:div>
    <w:div w:id="1347514120">
      <w:bodyDiv w:val="1"/>
      <w:marLeft w:val="0"/>
      <w:marRight w:val="0"/>
      <w:marTop w:val="0"/>
      <w:marBottom w:val="0"/>
      <w:divBdr>
        <w:top w:val="none" w:sz="0" w:space="0" w:color="auto"/>
        <w:left w:val="none" w:sz="0" w:space="0" w:color="auto"/>
        <w:bottom w:val="none" w:sz="0" w:space="0" w:color="auto"/>
        <w:right w:val="none" w:sz="0" w:space="0" w:color="auto"/>
      </w:divBdr>
    </w:div>
    <w:div w:id="1350332570">
      <w:bodyDiv w:val="1"/>
      <w:marLeft w:val="0"/>
      <w:marRight w:val="0"/>
      <w:marTop w:val="0"/>
      <w:marBottom w:val="0"/>
      <w:divBdr>
        <w:top w:val="none" w:sz="0" w:space="0" w:color="auto"/>
        <w:left w:val="none" w:sz="0" w:space="0" w:color="auto"/>
        <w:bottom w:val="none" w:sz="0" w:space="0" w:color="auto"/>
        <w:right w:val="none" w:sz="0" w:space="0" w:color="auto"/>
      </w:divBdr>
    </w:div>
    <w:div w:id="1350643189">
      <w:bodyDiv w:val="1"/>
      <w:marLeft w:val="0"/>
      <w:marRight w:val="0"/>
      <w:marTop w:val="0"/>
      <w:marBottom w:val="0"/>
      <w:divBdr>
        <w:top w:val="none" w:sz="0" w:space="0" w:color="auto"/>
        <w:left w:val="none" w:sz="0" w:space="0" w:color="auto"/>
        <w:bottom w:val="none" w:sz="0" w:space="0" w:color="auto"/>
        <w:right w:val="none" w:sz="0" w:space="0" w:color="auto"/>
      </w:divBdr>
    </w:div>
    <w:div w:id="1350721149">
      <w:bodyDiv w:val="1"/>
      <w:marLeft w:val="0"/>
      <w:marRight w:val="0"/>
      <w:marTop w:val="0"/>
      <w:marBottom w:val="0"/>
      <w:divBdr>
        <w:top w:val="none" w:sz="0" w:space="0" w:color="auto"/>
        <w:left w:val="none" w:sz="0" w:space="0" w:color="auto"/>
        <w:bottom w:val="none" w:sz="0" w:space="0" w:color="auto"/>
        <w:right w:val="none" w:sz="0" w:space="0" w:color="auto"/>
      </w:divBdr>
    </w:div>
    <w:div w:id="1351101533">
      <w:bodyDiv w:val="1"/>
      <w:marLeft w:val="0"/>
      <w:marRight w:val="0"/>
      <w:marTop w:val="0"/>
      <w:marBottom w:val="0"/>
      <w:divBdr>
        <w:top w:val="none" w:sz="0" w:space="0" w:color="auto"/>
        <w:left w:val="none" w:sz="0" w:space="0" w:color="auto"/>
        <w:bottom w:val="none" w:sz="0" w:space="0" w:color="auto"/>
        <w:right w:val="none" w:sz="0" w:space="0" w:color="auto"/>
      </w:divBdr>
    </w:div>
    <w:div w:id="1351880720">
      <w:bodyDiv w:val="1"/>
      <w:marLeft w:val="0"/>
      <w:marRight w:val="0"/>
      <w:marTop w:val="0"/>
      <w:marBottom w:val="0"/>
      <w:divBdr>
        <w:top w:val="none" w:sz="0" w:space="0" w:color="auto"/>
        <w:left w:val="none" w:sz="0" w:space="0" w:color="auto"/>
        <w:bottom w:val="none" w:sz="0" w:space="0" w:color="auto"/>
        <w:right w:val="none" w:sz="0" w:space="0" w:color="auto"/>
      </w:divBdr>
    </w:div>
    <w:div w:id="1352534393">
      <w:bodyDiv w:val="1"/>
      <w:marLeft w:val="0"/>
      <w:marRight w:val="0"/>
      <w:marTop w:val="0"/>
      <w:marBottom w:val="0"/>
      <w:divBdr>
        <w:top w:val="none" w:sz="0" w:space="0" w:color="auto"/>
        <w:left w:val="none" w:sz="0" w:space="0" w:color="auto"/>
        <w:bottom w:val="none" w:sz="0" w:space="0" w:color="auto"/>
        <w:right w:val="none" w:sz="0" w:space="0" w:color="auto"/>
      </w:divBdr>
    </w:div>
    <w:div w:id="1354457532">
      <w:bodyDiv w:val="1"/>
      <w:marLeft w:val="0"/>
      <w:marRight w:val="0"/>
      <w:marTop w:val="0"/>
      <w:marBottom w:val="0"/>
      <w:divBdr>
        <w:top w:val="none" w:sz="0" w:space="0" w:color="auto"/>
        <w:left w:val="none" w:sz="0" w:space="0" w:color="auto"/>
        <w:bottom w:val="none" w:sz="0" w:space="0" w:color="auto"/>
        <w:right w:val="none" w:sz="0" w:space="0" w:color="auto"/>
      </w:divBdr>
    </w:div>
    <w:div w:id="1357848983">
      <w:bodyDiv w:val="1"/>
      <w:marLeft w:val="0"/>
      <w:marRight w:val="0"/>
      <w:marTop w:val="0"/>
      <w:marBottom w:val="0"/>
      <w:divBdr>
        <w:top w:val="none" w:sz="0" w:space="0" w:color="auto"/>
        <w:left w:val="none" w:sz="0" w:space="0" w:color="auto"/>
        <w:bottom w:val="none" w:sz="0" w:space="0" w:color="auto"/>
        <w:right w:val="none" w:sz="0" w:space="0" w:color="auto"/>
      </w:divBdr>
    </w:div>
    <w:div w:id="1357998544">
      <w:bodyDiv w:val="1"/>
      <w:marLeft w:val="0"/>
      <w:marRight w:val="0"/>
      <w:marTop w:val="0"/>
      <w:marBottom w:val="0"/>
      <w:divBdr>
        <w:top w:val="none" w:sz="0" w:space="0" w:color="auto"/>
        <w:left w:val="none" w:sz="0" w:space="0" w:color="auto"/>
        <w:bottom w:val="none" w:sz="0" w:space="0" w:color="auto"/>
        <w:right w:val="none" w:sz="0" w:space="0" w:color="auto"/>
      </w:divBdr>
    </w:div>
    <w:div w:id="1358459813">
      <w:bodyDiv w:val="1"/>
      <w:marLeft w:val="0"/>
      <w:marRight w:val="0"/>
      <w:marTop w:val="0"/>
      <w:marBottom w:val="0"/>
      <w:divBdr>
        <w:top w:val="none" w:sz="0" w:space="0" w:color="auto"/>
        <w:left w:val="none" w:sz="0" w:space="0" w:color="auto"/>
        <w:bottom w:val="none" w:sz="0" w:space="0" w:color="auto"/>
        <w:right w:val="none" w:sz="0" w:space="0" w:color="auto"/>
      </w:divBdr>
    </w:div>
    <w:div w:id="1364549461">
      <w:bodyDiv w:val="1"/>
      <w:marLeft w:val="0"/>
      <w:marRight w:val="0"/>
      <w:marTop w:val="0"/>
      <w:marBottom w:val="0"/>
      <w:divBdr>
        <w:top w:val="none" w:sz="0" w:space="0" w:color="auto"/>
        <w:left w:val="none" w:sz="0" w:space="0" w:color="auto"/>
        <w:bottom w:val="none" w:sz="0" w:space="0" w:color="auto"/>
        <w:right w:val="none" w:sz="0" w:space="0" w:color="auto"/>
      </w:divBdr>
    </w:div>
    <w:div w:id="1365984593">
      <w:bodyDiv w:val="1"/>
      <w:marLeft w:val="0"/>
      <w:marRight w:val="0"/>
      <w:marTop w:val="0"/>
      <w:marBottom w:val="0"/>
      <w:divBdr>
        <w:top w:val="none" w:sz="0" w:space="0" w:color="auto"/>
        <w:left w:val="none" w:sz="0" w:space="0" w:color="auto"/>
        <w:bottom w:val="none" w:sz="0" w:space="0" w:color="auto"/>
        <w:right w:val="none" w:sz="0" w:space="0" w:color="auto"/>
      </w:divBdr>
    </w:div>
    <w:div w:id="1366060946">
      <w:bodyDiv w:val="1"/>
      <w:marLeft w:val="0"/>
      <w:marRight w:val="0"/>
      <w:marTop w:val="0"/>
      <w:marBottom w:val="0"/>
      <w:divBdr>
        <w:top w:val="none" w:sz="0" w:space="0" w:color="auto"/>
        <w:left w:val="none" w:sz="0" w:space="0" w:color="auto"/>
        <w:bottom w:val="none" w:sz="0" w:space="0" w:color="auto"/>
        <w:right w:val="none" w:sz="0" w:space="0" w:color="auto"/>
      </w:divBdr>
    </w:div>
    <w:div w:id="1369837037">
      <w:bodyDiv w:val="1"/>
      <w:marLeft w:val="0"/>
      <w:marRight w:val="0"/>
      <w:marTop w:val="0"/>
      <w:marBottom w:val="0"/>
      <w:divBdr>
        <w:top w:val="none" w:sz="0" w:space="0" w:color="auto"/>
        <w:left w:val="none" w:sz="0" w:space="0" w:color="auto"/>
        <w:bottom w:val="none" w:sz="0" w:space="0" w:color="auto"/>
        <w:right w:val="none" w:sz="0" w:space="0" w:color="auto"/>
      </w:divBdr>
    </w:div>
    <w:div w:id="1369985719">
      <w:bodyDiv w:val="1"/>
      <w:marLeft w:val="0"/>
      <w:marRight w:val="0"/>
      <w:marTop w:val="0"/>
      <w:marBottom w:val="0"/>
      <w:divBdr>
        <w:top w:val="none" w:sz="0" w:space="0" w:color="auto"/>
        <w:left w:val="none" w:sz="0" w:space="0" w:color="auto"/>
        <w:bottom w:val="none" w:sz="0" w:space="0" w:color="auto"/>
        <w:right w:val="none" w:sz="0" w:space="0" w:color="auto"/>
      </w:divBdr>
    </w:div>
    <w:div w:id="1370376675">
      <w:bodyDiv w:val="1"/>
      <w:marLeft w:val="0"/>
      <w:marRight w:val="0"/>
      <w:marTop w:val="0"/>
      <w:marBottom w:val="0"/>
      <w:divBdr>
        <w:top w:val="none" w:sz="0" w:space="0" w:color="auto"/>
        <w:left w:val="none" w:sz="0" w:space="0" w:color="auto"/>
        <w:bottom w:val="none" w:sz="0" w:space="0" w:color="auto"/>
        <w:right w:val="none" w:sz="0" w:space="0" w:color="auto"/>
      </w:divBdr>
    </w:div>
    <w:div w:id="1370691880">
      <w:bodyDiv w:val="1"/>
      <w:marLeft w:val="0"/>
      <w:marRight w:val="0"/>
      <w:marTop w:val="0"/>
      <w:marBottom w:val="0"/>
      <w:divBdr>
        <w:top w:val="none" w:sz="0" w:space="0" w:color="auto"/>
        <w:left w:val="none" w:sz="0" w:space="0" w:color="auto"/>
        <w:bottom w:val="none" w:sz="0" w:space="0" w:color="auto"/>
        <w:right w:val="none" w:sz="0" w:space="0" w:color="auto"/>
      </w:divBdr>
    </w:div>
    <w:div w:id="1371303694">
      <w:bodyDiv w:val="1"/>
      <w:marLeft w:val="0"/>
      <w:marRight w:val="0"/>
      <w:marTop w:val="0"/>
      <w:marBottom w:val="0"/>
      <w:divBdr>
        <w:top w:val="none" w:sz="0" w:space="0" w:color="auto"/>
        <w:left w:val="none" w:sz="0" w:space="0" w:color="auto"/>
        <w:bottom w:val="none" w:sz="0" w:space="0" w:color="auto"/>
        <w:right w:val="none" w:sz="0" w:space="0" w:color="auto"/>
      </w:divBdr>
    </w:div>
    <w:div w:id="1373386334">
      <w:bodyDiv w:val="1"/>
      <w:marLeft w:val="0"/>
      <w:marRight w:val="0"/>
      <w:marTop w:val="0"/>
      <w:marBottom w:val="0"/>
      <w:divBdr>
        <w:top w:val="none" w:sz="0" w:space="0" w:color="auto"/>
        <w:left w:val="none" w:sz="0" w:space="0" w:color="auto"/>
        <w:bottom w:val="none" w:sz="0" w:space="0" w:color="auto"/>
        <w:right w:val="none" w:sz="0" w:space="0" w:color="auto"/>
      </w:divBdr>
    </w:div>
    <w:div w:id="1374379122">
      <w:bodyDiv w:val="1"/>
      <w:marLeft w:val="0"/>
      <w:marRight w:val="0"/>
      <w:marTop w:val="0"/>
      <w:marBottom w:val="0"/>
      <w:divBdr>
        <w:top w:val="none" w:sz="0" w:space="0" w:color="auto"/>
        <w:left w:val="none" w:sz="0" w:space="0" w:color="auto"/>
        <w:bottom w:val="none" w:sz="0" w:space="0" w:color="auto"/>
        <w:right w:val="none" w:sz="0" w:space="0" w:color="auto"/>
      </w:divBdr>
    </w:div>
    <w:div w:id="1374425151">
      <w:bodyDiv w:val="1"/>
      <w:marLeft w:val="0"/>
      <w:marRight w:val="0"/>
      <w:marTop w:val="0"/>
      <w:marBottom w:val="0"/>
      <w:divBdr>
        <w:top w:val="none" w:sz="0" w:space="0" w:color="auto"/>
        <w:left w:val="none" w:sz="0" w:space="0" w:color="auto"/>
        <w:bottom w:val="none" w:sz="0" w:space="0" w:color="auto"/>
        <w:right w:val="none" w:sz="0" w:space="0" w:color="auto"/>
      </w:divBdr>
    </w:div>
    <w:div w:id="1374844796">
      <w:bodyDiv w:val="1"/>
      <w:marLeft w:val="0"/>
      <w:marRight w:val="0"/>
      <w:marTop w:val="0"/>
      <w:marBottom w:val="0"/>
      <w:divBdr>
        <w:top w:val="none" w:sz="0" w:space="0" w:color="auto"/>
        <w:left w:val="none" w:sz="0" w:space="0" w:color="auto"/>
        <w:bottom w:val="none" w:sz="0" w:space="0" w:color="auto"/>
        <w:right w:val="none" w:sz="0" w:space="0" w:color="auto"/>
      </w:divBdr>
    </w:div>
    <w:div w:id="1375540801">
      <w:bodyDiv w:val="1"/>
      <w:marLeft w:val="0"/>
      <w:marRight w:val="0"/>
      <w:marTop w:val="0"/>
      <w:marBottom w:val="0"/>
      <w:divBdr>
        <w:top w:val="none" w:sz="0" w:space="0" w:color="auto"/>
        <w:left w:val="none" w:sz="0" w:space="0" w:color="auto"/>
        <w:bottom w:val="none" w:sz="0" w:space="0" w:color="auto"/>
        <w:right w:val="none" w:sz="0" w:space="0" w:color="auto"/>
      </w:divBdr>
    </w:div>
    <w:div w:id="1376274325">
      <w:bodyDiv w:val="1"/>
      <w:marLeft w:val="0"/>
      <w:marRight w:val="0"/>
      <w:marTop w:val="0"/>
      <w:marBottom w:val="0"/>
      <w:divBdr>
        <w:top w:val="none" w:sz="0" w:space="0" w:color="auto"/>
        <w:left w:val="none" w:sz="0" w:space="0" w:color="auto"/>
        <w:bottom w:val="none" w:sz="0" w:space="0" w:color="auto"/>
        <w:right w:val="none" w:sz="0" w:space="0" w:color="auto"/>
      </w:divBdr>
    </w:div>
    <w:div w:id="1379161402">
      <w:bodyDiv w:val="1"/>
      <w:marLeft w:val="0"/>
      <w:marRight w:val="0"/>
      <w:marTop w:val="0"/>
      <w:marBottom w:val="0"/>
      <w:divBdr>
        <w:top w:val="none" w:sz="0" w:space="0" w:color="auto"/>
        <w:left w:val="none" w:sz="0" w:space="0" w:color="auto"/>
        <w:bottom w:val="none" w:sz="0" w:space="0" w:color="auto"/>
        <w:right w:val="none" w:sz="0" w:space="0" w:color="auto"/>
      </w:divBdr>
    </w:div>
    <w:div w:id="1381439237">
      <w:bodyDiv w:val="1"/>
      <w:marLeft w:val="0"/>
      <w:marRight w:val="0"/>
      <w:marTop w:val="0"/>
      <w:marBottom w:val="0"/>
      <w:divBdr>
        <w:top w:val="none" w:sz="0" w:space="0" w:color="auto"/>
        <w:left w:val="none" w:sz="0" w:space="0" w:color="auto"/>
        <w:bottom w:val="none" w:sz="0" w:space="0" w:color="auto"/>
        <w:right w:val="none" w:sz="0" w:space="0" w:color="auto"/>
      </w:divBdr>
    </w:div>
    <w:div w:id="1382053164">
      <w:bodyDiv w:val="1"/>
      <w:marLeft w:val="0"/>
      <w:marRight w:val="0"/>
      <w:marTop w:val="0"/>
      <w:marBottom w:val="0"/>
      <w:divBdr>
        <w:top w:val="none" w:sz="0" w:space="0" w:color="auto"/>
        <w:left w:val="none" w:sz="0" w:space="0" w:color="auto"/>
        <w:bottom w:val="none" w:sz="0" w:space="0" w:color="auto"/>
        <w:right w:val="none" w:sz="0" w:space="0" w:color="auto"/>
      </w:divBdr>
    </w:div>
    <w:div w:id="1384674754">
      <w:bodyDiv w:val="1"/>
      <w:marLeft w:val="0"/>
      <w:marRight w:val="0"/>
      <w:marTop w:val="0"/>
      <w:marBottom w:val="0"/>
      <w:divBdr>
        <w:top w:val="none" w:sz="0" w:space="0" w:color="auto"/>
        <w:left w:val="none" w:sz="0" w:space="0" w:color="auto"/>
        <w:bottom w:val="none" w:sz="0" w:space="0" w:color="auto"/>
        <w:right w:val="none" w:sz="0" w:space="0" w:color="auto"/>
      </w:divBdr>
    </w:div>
    <w:div w:id="1387142326">
      <w:bodyDiv w:val="1"/>
      <w:marLeft w:val="0"/>
      <w:marRight w:val="0"/>
      <w:marTop w:val="0"/>
      <w:marBottom w:val="0"/>
      <w:divBdr>
        <w:top w:val="none" w:sz="0" w:space="0" w:color="auto"/>
        <w:left w:val="none" w:sz="0" w:space="0" w:color="auto"/>
        <w:bottom w:val="none" w:sz="0" w:space="0" w:color="auto"/>
        <w:right w:val="none" w:sz="0" w:space="0" w:color="auto"/>
      </w:divBdr>
    </w:div>
    <w:div w:id="1391028664">
      <w:bodyDiv w:val="1"/>
      <w:marLeft w:val="0"/>
      <w:marRight w:val="0"/>
      <w:marTop w:val="0"/>
      <w:marBottom w:val="0"/>
      <w:divBdr>
        <w:top w:val="none" w:sz="0" w:space="0" w:color="auto"/>
        <w:left w:val="none" w:sz="0" w:space="0" w:color="auto"/>
        <w:bottom w:val="none" w:sz="0" w:space="0" w:color="auto"/>
        <w:right w:val="none" w:sz="0" w:space="0" w:color="auto"/>
      </w:divBdr>
    </w:div>
    <w:div w:id="1391078345">
      <w:bodyDiv w:val="1"/>
      <w:marLeft w:val="0"/>
      <w:marRight w:val="0"/>
      <w:marTop w:val="0"/>
      <w:marBottom w:val="0"/>
      <w:divBdr>
        <w:top w:val="none" w:sz="0" w:space="0" w:color="auto"/>
        <w:left w:val="none" w:sz="0" w:space="0" w:color="auto"/>
        <w:bottom w:val="none" w:sz="0" w:space="0" w:color="auto"/>
        <w:right w:val="none" w:sz="0" w:space="0" w:color="auto"/>
      </w:divBdr>
    </w:div>
    <w:div w:id="1392460638">
      <w:bodyDiv w:val="1"/>
      <w:marLeft w:val="0"/>
      <w:marRight w:val="0"/>
      <w:marTop w:val="0"/>
      <w:marBottom w:val="0"/>
      <w:divBdr>
        <w:top w:val="none" w:sz="0" w:space="0" w:color="auto"/>
        <w:left w:val="none" w:sz="0" w:space="0" w:color="auto"/>
        <w:bottom w:val="none" w:sz="0" w:space="0" w:color="auto"/>
        <w:right w:val="none" w:sz="0" w:space="0" w:color="auto"/>
      </w:divBdr>
    </w:div>
    <w:div w:id="1392846436">
      <w:bodyDiv w:val="1"/>
      <w:marLeft w:val="0"/>
      <w:marRight w:val="0"/>
      <w:marTop w:val="0"/>
      <w:marBottom w:val="0"/>
      <w:divBdr>
        <w:top w:val="none" w:sz="0" w:space="0" w:color="auto"/>
        <w:left w:val="none" w:sz="0" w:space="0" w:color="auto"/>
        <w:bottom w:val="none" w:sz="0" w:space="0" w:color="auto"/>
        <w:right w:val="none" w:sz="0" w:space="0" w:color="auto"/>
      </w:divBdr>
    </w:div>
    <w:div w:id="1392921243">
      <w:bodyDiv w:val="1"/>
      <w:marLeft w:val="0"/>
      <w:marRight w:val="0"/>
      <w:marTop w:val="0"/>
      <w:marBottom w:val="0"/>
      <w:divBdr>
        <w:top w:val="none" w:sz="0" w:space="0" w:color="auto"/>
        <w:left w:val="none" w:sz="0" w:space="0" w:color="auto"/>
        <w:bottom w:val="none" w:sz="0" w:space="0" w:color="auto"/>
        <w:right w:val="none" w:sz="0" w:space="0" w:color="auto"/>
      </w:divBdr>
    </w:div>
    <w:div w:id="1393698813">
      <w:bodyDiv w:val="1"/>
      <w:marLeft w:val="0"/>
      <w:marRight w:val="0"/>
      <w:marTop w:val="0"/>
      <w:marBottom w:val="0"/>
      <w:divBdr>
        <w:top w:val="none" w:sz="0" w:space="0" w:color="auto"/>
        <w:left w:val="none" w:sz="0" w:space="0" w:color="auto"/>
        <w:bottom w:val="none" w:sz="0" w:space="0" w:color="auto"/>
        <w:right w:val="none" w:sz="0" w:space="0" w:color="auto"/>
      </w:divBdr>
    </w:div>
    <w:div w:id="1396397349">
      <w:bodyDiv w:val="1"/>
      <w:marLeft w:val="0"/>
      <w:marRight w:val="0"/>
      <w:marTop w:val="0"/>
      <w:marBottom w:val="0"/>
      <w:divBdr>
        <w:top w:val="none" w:sz="0" w:space="0" w:color="auto"/>
        <w:left w:val="none" w:sz="0" w:space="0" w:color="auto"/>
        <w:bottom w:val="none" w:sz="0" w:space="0" w:color="auto"/>
        <w:right w:val="none" w:sz="0" w:space="0" w:color="auto"/>
      </w:divBdr>
    </w:div>
    <w:div w:id="1397316572">
      <w:bodyDiv w:val="1"/>
      <w:marLeft w:val="0"/>
      <w:marRight w:val="0"/>
      <w:marTop w:val="0"/>
      <w:marBottom w:val="0"/>
      <w:divBdr>
        <w:top w:val="none" w:sz="0" w:space="0" w:color="auto"/>
        <w:left w:val="none" w:sz="0" w:space="0" w:color="auto"/>
        <w:bottom w:val="none" w:sz="0" w:space="0" w:color="auto"/>
        <w:right w:val="none" w:sz="0" w:space="0" w:color="auto"/>
      </w:divBdr>
    </w:div>
    <w:div w:id="1399136525">
      <w:bodyDiv w:val="1"/>
      <w:marLeft w:val="0"/>
      <w:marRight w:val="0"/>
      <w:marTop w:val="0"/>
      <w:marBottom w:val="0"/>
      <w:divBdr>
        <w:top w:val="none" w:sz="0" w:space="0" w:color="auto"/>
        <w:left w:val="none" w:sz="0" w:space="0" w:color="auto"/>
        <w:bottom w:val="none" w:sz="0" w:space="0" w:color="auto"/>
        <w:right w:val="none" w:sz="0" w:space="0" w:color="auto"/>
      </w:divBdr>
    </w:div>
    <w:div w:id="1400202590">
      <w:bodyDiv w:val="1"/>
      <w:marLeft w:val="0"/>
      <w:marRight w:val="0"/>
      <w:marTop w:val="0"/>
      <w:marBottom w:val="0"/>
      <w:divBdr>
        <w:top w:val="none" w:sz="0" w:space="0" w:color="auto"/>
        <w:left w:val="none" w:sz="0" w:space="0" w:color="auto"/>
        <w:bottom w:val="none" w:sz="0" w:space="0" w:color="auto"/>
        <w:right w:val="none" w:sz="0" w:space="0" w:color="auto"/>
      </w:divBdr>
    </w:div>
    <w:div w:id="1400714045">
      <w:bodyDiv w:val="1"/>
      <w:marLeft w:val="0"/>
      <w:marRight w:val="0"/>
      <w:marTop w:val="0"/>
      <w:marBottom w:val="0"/>
      <w:divBdr>
        <w:top w:val="none" w:sz="0" w:space="0" w:color="auto"/>
        <w:left w:val="none" w:sz="0" w:space="0" w:color="auto"/>
        <w:bottom w:val="none" w:sz="0" w:space="0" w:color="auto"/>
        <w:right w:val="none" w:sz="0" w:space="0" w:color="auto"/>
      </w:divBdr>
    </w:div>
    <w:div w:id="1412196851">
      <w:bodyDiv w:val="1"/>
      <w:marLeft w:val="0"/>
      <w:marRight w:val="0"/>
      <w:marTop w:val="0"/>
      <w:marBottom w:val="0"/>
      <w:divBdr>
        <w:top w:val="none" w:sz="0" w:space="0" w:color="auto"/>
        <w:left w:val="none" w:sz="0" w:space="0" w:color="auto"/>
        <w:bottom w:val="none" w:sz="0" w:space="0" w:color="auto"/>
        <w:right w:val="none" w:sz="0" w:space="0" w:color="auto"/>
      </w:divBdr>
    </w:div>
    <w:div w:id="1412892392">
      <w:bodyDiv w:val="1"/>
      <w:marLeft w:val="0"/>
      <w:marRight w:val="0"/>
      <w:marTop w:val="0"/>
      <w:marBottom w:val="0"/>
      <w:divBdr>
        <w:top w:val="none" w:sz="0" w:space="0" w:color="auto"/>
        <w:left w:val="none" w:sz="0" w:space="0" w:color="auto"/>
        <w:bottom w:val="none" w:sz="0" w:space="0" w:color="auto"/>
        <w:right w:val="none" w:sz="0" w:space="0" w:color="auto"/>
      </w:divBdr>
    </w:div>
    <w:div w:id="1413315867">
      <w:bodyDiv w:val="1"/>
      <w:marLeft w:val="0"/>
      <w:marRight w:val="0"/>
      <w:marTop w:val="0"/>
      <w:marBottom w:val="0"/>
      <w:divBdr>
        <w:top w:val="none" w:sz="0" w:space="0" w:color="auto"/>
        <w:left w:val="none" w:sz="0" w:space="0" w:color="auto"/>
        <w:bottom w:val="none" w:sz="0" w:space="0" w:color="auto"/>
        <w:right w:val="none" w:sz="0" w:space="0" w:color="auto"/>
      </w:divBdr>
    </w:div>
    <w:div w:id="1416513521">
      <w:bodyDiv w:val="1"/>
      <w:marLeft w:val="0"/>
      <w:marRight w:val="0"/>
      <w:marTop w:val="0"/>
      <w:marBottom w:val="0"/>
      <w:divBdr>
        <w:top w:val="none" w:sz="0" w:space="0" w:color="auto"/>
        <w:left w:val="none" w:sz="0" w:space="0" w:color="auto"/>
        <w:bottom w:val="none" w:sz="0" w:space="0" w:color="auto"/>
        <w:right w:val="none" w:sz="0" w:space="0" w:color="auto"/>
      </w:divBdr>
    </w:div>
    <w:div w:id="1417360193">
      <w:bodyDiv w:val="1"/>
      <w:marLeft w:val="0"/>
      <w:marRight w:val="0"/>
      <w:marTop w:val="0"/>
      <w:marBottom w:val="0"/>
      <w:divBdr>
        <w:top w:val="none" w:sz="0" w:space="0" w:color="auto"/>
        <w:left w:val="none" w:sz="0" w:space="0" w:color="auto"/>
        <w:bottom w:val="none" w:sz="0" w:space="0" w:color="auto"/>
        <w:right w:val="none" w:sz="0" w:space="0" w:color="auto"/>
      </w:divBdr>
    </w:div>
    <w:div w:id="1418865192">
      <w:bodyDiv w:val="1"/>
      <w:marLeft w:val="0"/>
      <w:marRight w:val="0"/>
      <w:marTop w:val="0"/>
      <w:marBottom w:val="0"/>
      <w:divBdr>
        <w:top w:val="none" w:sz="0" w:space="0" w:color="auto"/>
        <w:left w:val="none" w:sz="0" w:space="0" w:color="auto"/>
        <w:bottom w:val="none" w:sz="0" w:space="0" w:color="auto"/>
        <w:right w:val="none" w:sz="0" w:space="0" w:color="auto"/>
      </w:divBdr>
    </w:div>
    <w:div w:id="1419476223">
      <w:bodyDiv w:val="1"/>
      <w:marLeft w:val="0"/>
      <w:marRight w:val="0"/>
      <w:marTop w:val="0"/>
      <w:marBottom w:val="0"/>
      <w:divBdr>
        <w:top w:val="none" w:sz="0" w:space="0" w:color="auto"/>
        <w:left w:val="none" w:sz="0" w:space="0" w:color="auto"/>
        <w:bottom w:val="none" w:sz="0" w:space="0" w:color="auto"/>
        <w:right w:val="none" w:sz="0" w:space="0" w:color="auto"/>
      </w:divBdr>
    </w:div>
    <w:div w:id="1422483710">
      <w:bodyDiv w:val="1"/>
      <w:marLeft w:val="0"/>
      <w:marRight w:val="0"/>
      <w:marTop w:val="0"/>
      <w:marBottom w:val="0"/>
      <w:divBdr>
        <w:top w:val="none" w:sz="0" w:space="0" w:color="auto"/>
        <w:left w:val="none" w:sz="0" w:space="0" w:color="auto"/>
        <w:bottom w:val="none" w:sz="0" w:space="0" w:color="auto"/>
        <w:right w:val="none" w:sz="0" w:space="0" w:color="auto"/>
      </w:divBdr>
    </w:div>
    <w:div w:id="1425420585">
      <w:bodyDiv w:val="1"/>
      <w:marLeft w:val="0"/>
      <w:marRight w:val="0"/>
      <w:marTop w:val="0"/>
      <w:marBottom w:val="0"/>
      <w:divBdr>
        <w:top w:val="none" w:sz="0" w:space="0" w:color="auto"/>
        <w:left w:val="none" w:sz="0" w:space="0" w:color="auto"/>
        <w:bottom w:val="none" w:sz="0" w:space="0" w:color="auto"/>
        <w:right w:val="none" w:sz="0" w:space="0" w:color="auto"/>
      </w:divBdr>
    </w:div>
    <w:div w:id="1425805004">
      <w:bodyDiv w:val="1"/>
      <w:marLeft w:val="0"/>
      <w:marRight w:val="0"/>
      <w:marTop w:val="0"/>
      <w:marBottom w:val="0"/>
      <w:divBdr>
        <w:top w:val="none" w:sz="0" w:space="0" w:color="auto"/>
        <w:left w:val="none" w:sz="0" w:space="0" w:color="auto"/>
        <w:bottom w:val="none" w:sz="0" w:space="0" w:color="auto"/>
        <w:right w:val="none" w:sz="0" w:space="0" w:color="auto"/>
      </w:divBdr>
    </w:div>
    <w:div w:id="1426147768">
      <w:bodyDiv w:val="1"/>
      <w:marLeft w:val="0"/>
      <w:marRight w:val="0"/>
      <w:marTop w:val="0"/>
      <w:marBottom w:val="0"/>
      <w:divBdr>
        <w:top w:val="none" w:sz="0" w:space="0" w:color="auto"/>
        <w:left w:val="none" w:sz="0" w:space="0" w:color="auto"/>
        <w:bottom w:val="none" w:sz="0" w:space="0" w:color="auto"/>
        <w:right w:val="none" w:sz="0" w:space="0" w:color="auto"/>
      </w:divBdr>
    </w:div>
    <w:div w:id="1431852603">
      <w:bodyDiv w:val="1"/>
      <w:marLeft w:val="0"/>
      <w:marRight w:val="0"/>
      <w:marTop w:val="0"/>
      <w:marBottom w:val="0"/>
      <w:divBdr>
        <w:top w:val="none" w:sz="0" w:space="0" w:color="auto"/>
        <w:left w:val="none" w:sz="0" w:space="0" w:color="auto"/>
        <w:bottom w:val="none" w:sz="0" w:space="0" w:color="auto"/>
        <w:right w:val="none" w:sz="0" w:space="0" w:color="auto"/>
      </w:divBdr>
    </w:div>
    <w:div w:id="1435438816">
      <w:bodyDiv w:val="1"/>
      <w:marLeft w:val="0"/>
      <w:marRight w:val="0"/>
      <w:marTop w:val="0"/>
      <w:marBottom w:val="0"/>
      <w:divBdr>
        <w:top w:val="none" w:sz="0" w:space="0" w:color="auto"/>
        <w:left w:val="none" w:sz="0" w:space="0" w:color="auto"/>
        <w:bottom w:val="none" w:sz="0" w:space="0" w:color="auto"/>
        <w:right w:val="none" w:sz="0" w:space="0" w:color="auto"/>
      </w:divBdr>
    </w:div>
    <w:div w:id="1438597804">
      <w:bodyDiv w:val="1"/>
      <w:marLeft w:val="0"/>
      <w:marRight w:val="0"/>
      <w:marTop w:val="0"/>
      <w:marBottom w:val="0"/>
      <w:divBdr>
        <w:top w:val="none" w:sz="0" w:space="0" w:color="auto"/>
        <w:left w:val="none" w:sz="0" w:space="0" w:color="auto"/>
        <w:bottom w:val="none" w:sz="0" w:space="0" w:color="auto"/>
        <w:right w:val="none" w:sz="0" w:space="0" w:color="auto"/>
      </w:divBdr>
    </w:div>
    <w:div w:id="1440105903">
      <w:bodyDiv w:val="1"/>
      <w:marLeft w:val="0"/>
      <w:marRight w:val="0"/>
      <w:marTop w:val="0"/>
      <w:marBottom w:val="0"/>
      <w:divBdr>
        <w:top w:val="none" w:sz="0" w:space="0" w:color="auto"/>
        <w:left w:val="none" w:sz="0" w:space="0" w:color="auto"/>
        <w:bottom w:val="none" w:sz="0" w:space="0" w:color="auto"/>
        <w:right w:val="none" w:sz="0" w:space="0" w:color="auto"/>
      </w:divBdr>
    </w:div>
    <w:div w:id="1441804593">
      <w:bodyDiv w:val="1"/>
      <w:marLeft w:val="0"/>
      <w:marRight w:val="0"/>
      <w:marTop w:val="0"/>
      <w:marBottom w:val="0"/>
      <w:divBdr>
        <w:top w:val="none" w:sz="0" w:space="0" w:color="auto"/>
        <w:left w:val="none" w:sz="0" w:space="0" w:color="auto"/>
        <w:bottom w:val="none" w:sz="0" w:space="0" w:color="auto"/>
        <w:right w:val="none" w:sz="0" w:space="0" w:color="auto"/>
      </w:divBdr>
    </w:div>
    <w:div w:id="1443651123">
      <w:bodyDiv w:val="1"/>
      <w:marLeft w:val="0"/>
      <w:marRight w:val="0"/>
      <w:marTop w:val="0"/>
      <w:marBottom w:val="0"/>
      <w:divBdr>
        <w:top w:val="none" w:sz="0" w:space="0" w:color="auto"/>
        <w:left w:val="none" w:sz="0" w:space="0" w:color="auto"/>
        <w:bottom w:val="none" w:sz="0" w:space="0" w:color="auto"/>
        <w:right w:val="none" w:sz="0" w:space="0" w:color="auto"/>
      </w:divBdr>
      <w:divsChild>
        <w:div w:id="790325698">
          <w:marLeft w:val="0"/>
          <w:marRight w:val="0"/>
          <w:marTop w:val="0"/>
          <w:marBottom w:val="0"/>
          <w:divBdr>
            <w:top w:val="none" w:sz="0" w:space="0" w:color="auto"/>
            <w:left w:val="none" w:sz="0" w:space="0" w:color="auto"/>
            <w:bottom w:val="none" w:sz="0" w:space="0" w:color="auto"/>
            <w:right w:val="none" w:sz="0" w:space="0" w:color="auto"/>
          </w:divBdr>
        </w:div>
        <w:div w:id="1685014318">
          <w:marLeft w:val="0"/>
          <w:marRight w:val="0"/>
          <w:marTop w:val="0"/>
          <w:marBottom w:val="0"/>
          <w:divBdr>
            <w:top w:val="none" w:sz="0" w:space="0" w:color="auto"/>
            <w:left w:val="none" w:sz="0" w:space="0" w:color="auto"/>
            <w:bottom w:val="none" w:sz="0" w:space="0" w:color="auto"/>
            <w:right w:val="none" w:sz="0" w:space="0" w:color="auto"/>
          </w:divBdr>
        </w:div>
        <w:div w:id="999847210">
          <w:marLeft w:val="0"/>
          <w:marRight w:val="0"/>
          <w:marTop w:val="0"/>
          <w:marBottom w:val="0"/>
          <w:divBdr>
            <w:top w:val="none" w:sz="0" w:space="0" w:color="auto"/>
            <w:left w:val="none" w:sz="0" w:space="0" w:color="auto"/>
            <w:bottom w:val="none" w:sz="0" w:space="0" w:color="auto"/>
            <w:right w:val="none" w:sz="0" w:space="0" w:color="auto"/>
          </w:divBdr>
        </w:div>
        <w:div w:id="1837917450">
          <w:marLeft w:val="0"/>
          <w:marRight w:val="0"/>
          <w:marTop w:val="0"/>
          <w:marBottom w:val="0"/>
          <w:divBdr>
            <w:top w:val="none" w:sz="0" w:space="0" w:color="auto"/>
            <w:left w:val="none" w:sz="0" w:space="0" w:color="auto"/>
            <w:bottom w:val="none" w:sz="0" w:space="0" w:color="auto"/>
            <w:right w:val="none" w:sz="0" w:space="0" w:color="auto"/>
          </w:divBdr>
        </w:div>
        <w:div w:id="1680309436">
          <w:marLeft w:val="0"/>
          <w:marRight w:val="0"/>
          <w:marTop w:val="0"/>
          <w:marBottom w:val="0"/>
          <w:divBdr>
            <w:top w:val="none" w:sz="0" w:space="0" w:color="auto"/>
            <w:left w:val="none" w:sz="0" w:space="0" w:color="auto"/>
            <w:bottom w:val="none" w:sz="0" w:space="0" w:color="auto"/>
            <w:right w:val="none" w:sz="0" w:space="0" w:color="auto"/>
          </w:divBdr>
        </w:div>
      </w:divsChild>
    </w:div>
    <w:div w:id="1443722215">
      <w:bodyDiv w:val="1"/>
      <w:marLeft w:val="0"/>
      <w:marRight w:val="0"/>
      <w:marTop w:val="0"/>
      <w:marBottom w:val="0"/>
      <w:divBdr>
        <w:top w:val="none" w:sz="0" w:space="0" w:color="auto"/>
        <w:left w:val="none" w:sz="0" w:space="0" w:color="auto"/>
        <w:bottom w:val="none" w:sz="0" w:space="0" w:color="auto"/>
        <w:right w:val="none" w:sz="0" w:space="0" w:color="auto"/>
      </w:divBdr>
    </w:div>
    <w:div w:id="1444885561">
      <w:bodyDiv w:val="1"/>
      <w:marLeft w:val="0"/>
      <w:marRight w:val="0"/>
      <w:marTop w:val="0"/>
      <w:marBottom w:val="0"/>
      <w:divBdr>
        <w:top w:val="none" w:sz="0" w:space="0" w:color="auto"/>
        <w:left w:val="none" w:sz="0" w:space="0" w:color="auto"/>
        <w:bottom w:val="none" w:sz="0" w:space="0" w:color="auto"/>
        <w:right w:val="none" w:sz="0" w:space="0" w:color="auto"/>
      </w:divBdr>
    </w:div>
    <w:div w:id="1447432892">
      <w:bodyDiv w:val="1"/>
      <w:marLeft w:val="0"/>
      <w:marRight w:val="0"/>
      <w:marTop w:val="0"/>
      <w:marBottom w:val="0"/>
      <w:divBdr>
        <w:top w:val="none" w:sz="0" w:space="0" w:color="auto"/>
        <w:left w:val="none" w:sz="0" w:space="0" w:color="auto"/>
        <w:bottom w:val="none" w:sz="0" w:space="0" w:color="auto"/>
        <w:right w:val="none" w:sz="0" w:space="0" w:color="auto"/>
      </w:divBdr>
    </w:div>
    <w:div w:id="1448426822">
      <w:bodyDiv w:val="1"/>
      <w:marLeft w:val="0"/>
      <w:marRight w:val="0"/>
      <w:marTop w:val="0"/>
      <w:marBottom w:val="0"/>
      <w:divBdr>
        <w:top w:val="none" w:sz="0" w:space="0" w:color="auto"/>
        <w:left w:val="none" w:sz="0" w:space="0" w:color="auto"/>
        <w:bottom w:val="none" w:sz="0" w:space="0" w:color="auto"/>
        <w:right w:val="none" w:sz="0" w:space="0" w:color="auto"/>
      </w:divBdr>
    </w:div>
    <w:div w:id="1450006819">
      <w:bodyDiv w:val="1"/>
      <w:marLeft w:val="0"/>
      <w:marRight w:val="0"/>
      <w:marTop w:val="0"/>
      <w:marBottom w:val="0"/>
      <w:divBdr>
        <w:top w:val="none" w:sz="0" w:space="0" w:color="auto"/>
        <w:left w:val="none" w:sz="0" w:space="0" w:color="auto"/>
        <w:bottom w:val="none" w:sz="0" w:space="0" w:color="auto"/>
        <w:right w:val="none" w:sz="0" w:space="0" w:color="auto"/>
      </w:divBdr>
    </w:div>
    <w:div w:id="1450470407">
      <w:bodyDiv w:val="1"/>
      <w:marLeft w:val="0"/>
      <w:marRight w:val="0"/>
      <w:marTop w:val="0"/>
      <w:marBottom w:val="0"/>
      <w:divBdr>
        <w:top w:val="none" w:sz="0" w:space="0" w:color="auto"/>
        <w:left w:val="none" w:sz="0" w:space="0" w:color="auto"/>
        <w:bottom w:val="none" w:sz="0" w:space="0" w:color="auto"/>
        <w:right w:val="none" w:sz="0" w:space="0" w:color="auto"/>
      </w:divBdr>
    </w:div>
    <w:div w:id="1451626446">
      <w:bodyDiv w:val="1"/>
      <w:marLeft w:val="0"/>
      <w:marRight w:val="0"/>
      <w:marTop w:val="0"/>
      <w:marBottom w:val="0"/>
      <w:divBdr>
        <w:top w:val="none" w:sz="0" w:space="0" w:color="auto"/>
        <w:left w:val="none" w:sz="0" w:space="0" w:color="auto"/>
        <w:bottom w:val="none" w:sz="0" w:space="0" w:color="auto"/>
        <w:right w:val="none" w:sz="0" w:space="0" w:color="auto"/>
      </w:divBdr>
    </w:div>
    <w:div w:id="1451819205">
      <w:bodyDiv w:val="1"/>
      <w:marLeft w:val="0"/>
      <w:marRight w:val="0"/>
      <w:marTop w:val="0"/>
      <w:marBottom w:val="0"/>
      <w:divBdr>
        <w:top w:val="none" w:sz="0" w:space="0" w:color="auto"/>
        <w:left w:val="none" w:sz="0" w:space="0" w:color="auto"/>
        <w:bottom w:val="none" w:sz="0" w:space="0" w:color="auto"/>
        <w:right w:val="none" w:sz="0" w:space="0" w:color="auto"/>
      </w:divBdr>
    </w:div>
    <w:div w:id="1451970823">
      <w:bodyDiv w:val="1"/>
      <w:marLeft w:val="0"/>
      <w:marRight w:val="0"/>
      <w:marTop w:val="0"/>
      <w:marBottom w:val="0"/>
      <w:divBdr>
        <w:top w:val="none" w:sz="0" w:space="0" w:color="auto"/>
        <w:left w:val="none" w:sz="0" w:space="0" w:color="auto"/>
        <w:bottom w:val="none" w:sz="0" w:space="0" w:color="auto"/>
        <w:right w:val="none" w:sz="0" w:space="0" w:color="auto"/>
      </w:divBdr>
    </w:div>
    <w:div w:id="1452358506">
      <w:bodyDiv w:val="1"/>
      <w:marLeft w:val="0"/>
      <w:marRight w:val="0"/>
      <w:marTop w:val="0"/>
      <w:marBottom w:val="0"/>
      <w:divBdr>
        <w:top w:val="none" w:sz="0" w:space="0" w:color="auto"/>
        <w:left w:val="none" w:sz="0" w:space="0" w:color="auto"/>
        <w:bottom w:val="none" w:sz="0" w:space="0" w:color="auto"/>
        <w:right w:val="none" w:sz="0" w:space="0" w:color="auto"/>
      </w:divBdr>
    </w:div>
    <w:div w:id="1456021984">
      <w:bodyDiv w:val="1"/>
      <w:marLeft w:val="0"/>
      <w:marRight w:val="0"/>
      <w:marTop w:val="0"/>
      <w:marBottom w:val="0"/>
      <w:divBdr>
        <w:top w:val="none" w:sz="0" w:space="0" w:color="auto"/>
        <w:left w:val="none" w:sz="0" w:space="0" w:color="auto"/>
        <w:bottom w:val="none" w:sz="0" w:space="0" w:color="auto"/>
        <w:right w:val="none" w:sz="0" w:space="0" w:color="auto"/>
      </w:divBdr>
    </w:div>
    <w:div w:id="1457138437">
      <w:bodyDiv w:val="1"/>
      <w:marLeft w:val="0"/>
      <w:marRight w:val="0"/>
      <w:marTop w:val="0"/>
      <w:marBottom w:val="0"/>
      <w:divBdr>
        <w:top w:val="none" w:sz="0" w:space="0" w:color="auto"/>
        <w:left w:val="none" w:sz="0" w:space="0" w:color="auto"/>
        <w:bottom w:val="none" w:sz="0" w:space="0" w:color="auto"/>
        <w:right w:val="none" w:sz="0" w:space="0" w:color="auto"/>
      </w:divBdr>
    </w:div>
    <w:div w:id="1457484436">
      <w:bodyDiv w:val="1"/>
      <w:marLeft w:val="0"/>
      <w:marRight w:val="0"/>
      <w:marTop w:val="0"/>
      <w:marBottom w:val="0"/>
      <w:divBdr>
        <w:top w:val="none" w:sz="0" w:space="0" w:color="auto"/>
        <w:left w:val="none" w:sz="0" w:space="0" w:color="auto"/>
        <w:bottom w:val="none" w:sz="0" w:space="0" w:color="auto"/>
        <w:right w:val="none" w:sz="0" w:space="0" w:color="auto"/>
      </w:divBdr>
    </w:div>
    <w:div w:id="1457723208">
      <w:bodyDiv w:val="1"/>
      <w:marLeft w:val="0"/>
      <w:marRight w:val="0"/>
      <w:marTop w:val="0"/>
      <w:marBottom w:val="0"/>
      <w:divBdr>
        <w:top w:val="none" w:sz="0" w:space="0" w:color="auto"/>
        <w:left w:val="none" w:sz="0" w:space="0" w:color="auto"/>
        <w:bottom w:val="none" w:sz="0" w:space="0" w:color="auto"/>
        <w:right w:val="none" w:sz="0" w:space="0" w:color="auto"/>
      </w:divBdr>
    </w:div>
    <w:div w:id="1458446808">
      <w:bodyDiv w:val="1"/>
      <w:marLeft w:val="0"/>
      <w:marRight w:val="0"/>
      <w:marTop w:val="0"/>
      <w:marBottom w:val="0"/>
      <w:divBdr>
        <w:top w:val="none" w:sz="0" w:space="0" w:color="auto"/>
        <w:left w:val="none" w:sz="0" w:space="0" w:color="auto"/>
        <w:bottom w:val="none" w:sz="0" w:space="0" w:color="auto"/>
        <w:right w:val="none" w:sz="0" w:space="0" w:color="auto"/>
      </w:divBdr>
    </w:div>
    <w:div w:id="1460413315">
      <w:bodyDiv w:val="1"/>
      <w:marLeft w:val="0"/>
      <w:marRight w:val="0"/>
      <w:marTop w:val="0"/>
      <w:marBottom w:val="0"/>
      <w:divBdr>
        <w:top w:val="none" w:sz="0" w:space="0" w:color="auto"/>
        <w:left w:val="none" w:sz="0" w:space="0" w:color="auto"/>
        <w:bottom w:val="none" w:sz="0" w:space="0" w:color="auto"/>
        <w:right w:val="none" w:sz="0" w:space="0" w:color="auto"/>
      </w:divBdr>
    </w:div>
    <w:div w:id="1463883642">
      <w:bodyDiv w:val="1"/>
      <w:marLeft w:val="0"/>
      <w:marRight w:val="0"/>
      <w:marTop w:val="0"/>
      <w:marBottom w:val="0"/>
      <w:divBdr>
        <w:top w:val="none" w:sz="0" w:space="0" w:color="auto"/>
        <w:left w:val="none" w:sz="0" w:space="0" w:color="auto"/>
        <w:bottom w:val="none" w:sz="0" w:space="0" w:color="auto"/>
        <w:right w:val="none" w:sz="0" w:space="0" w:color="auto"/>
      </w:divBdr>
    </w:div>
    <w:div w:id="1466003942">
      <w:bodyDiv w:val="1"/>
      <w:marLeft w:val="0"/>
      <w:marRight w:val="0"/>
      <w:marTop w:val="0"/>
      <w:marBottom w:val="0"/>
      <w:divBdr>
        <w:top w:val="none" w:sz="0" w:space="0" w:color="auto"/>
        <w:left w:val="none" w:sz="0" w:space="0" w:color="auto"/>
        <w:bottom w:val="none" w:sz="0" w:space="0" w:color="auto"/>
        <w:right w:val="none" w:sz="0" w:space="0" w:color="auto"/>
      </w:divBdr>
    </w:div>
    <w:div w:id="1468745959">
      <w:bodyDiv w:val="1"/>
      <w:marLeft w:val="0"/>
      <w:marRight w:val="0"/>
      <w:marTop w:val="0"/>
      <w:marBottom w:val="0"/>
      <w:divBdr>
        <w:top w:val="none" w:sz="0" w:space="0" w:color="auto"/>
        <w:left w:val="none" w:sz="0" w:space="0" w:color="auto"/>
        <w:bottom w:val="none" w:sz="0" w:space="0" w:color="auto"/>
        <w:right w:val="none" w:sz="0" w:space="0" w:color="auto"/>
      </w:divBdr>
    </w:div>
    <w:div w:id="1470710994">
      <w:bodyDiv w:val="1"/>
      <w:marLeft w:val="0"/>
      <w:marRight w:val="0"/>
      <w:marTop w:val="0"/>
      <w:marBottom w:val="0"/>
      <w:divBdr>
        <w:top w:val="none" w:sz="0" w:space="0" w:color="auto"/>
        <w:left w:val="none" w:sz="0" w:space="0" w:color="auto"/>
        <w:bottom w:val="none" w:sz="0" w:space="0" w:color="auto"/>
        <w:right w:val="none" w:sz="0" w:space="0" w:color="auto"/>
      </w:divBdr>
    </w:div>
    <w:div w:id="1472865706">
      <w:bodyDiv w:val="1"/>
      <w:marLeft w:val="0"/>
      <w:marRight w:val="0"/>
      <w:marTop w:val="0"/>
      <w:marBottom w:val="0"/>
      <w:divBdr>
        <w:top w:val="none" w:sz="0" w:space="0" w:color="auto"/>
        <w:left w:val="none" w:sz="0" w:space="0" w:color="auto"/>
        <w:bottom w:val="none" w:sz="0" w:space="0" w:color="auto"/>
        <w:right w:val="none" w:sz="0" w:space="0" w:color="auto"/>
      </w:divBdr>
    </w:div>
    <w:div w:id="1476606103">
      <w:bodyDiv w:val="1"/>
      <w:marLeft w:val="0"/>
      <w:marRight w:val="0"/>
      <w:marTop w:val="0"/>
      <w:marBottom w:val="0"/>
      <w:divBdr>
        <w:top w:val="none" w:sz="0" w:space="0" w:color="auto"/>
        <w:left w:val="none" w:sz="0" w:space="0" w:color="auto"/>
        <w:bottom w:val="none" w:sz="0" w:space="0" w:color="auto"/>
        <w:right w:val="none" w:sz="0" w:space="0" w:color="auto"/>
      </w:divBdr>
    </w:div>
    <w:div w:id="1478373921">
      <w:bodyDiv w:val="1"/>
      <w:marLeft w:val="0"/>
      <w:marRight w:val="0"/>
      <w:marTop w:val="0"/>
      <w:marBottom w:val="0"/>
      <w:divBdr>
        <w:top w:val="none" w:sz="0" w:space="0" w:color="auto"/>
        <w:left w:val="none" w:sz="0" w:space="0" w:color="auto"/>
        <w:bottom w:val="none" w:sz="0" w:space="0" w:color="auto"/>
        <w:right w:val="none" w:sz="0" w:space="0" w:color="auto"/>
      </w:divBdr>
    </w:div>
    <w:div w:id="1479541637">
      <w:bodyDiv w:val="1"/>
      <w:marLeft w:val="0"/>
      <w:marRight w:val="0"/>
      <w:marTop w:val="0"/>
      <w:marBottom w:val="0"/>
      <w:divBdr>
        <w:top w:val="none" w:sz="0" w:space="0" w:color="auto"/>
        <w:left w:val="none" w:sz="0" w:space="0" w:color="auto"/>
        <w:bottom w:val="none" w:sz="0" w:space="0" w:color="auto"/>
        <w:right w:val="none" w:sz="0" w:space="0" w:color="auto"/>
      </w:divBdr>
    </w:div>
    <w:div w:id="1480342232">
      <w:bodyDiv w:val="1"/>
      <w:marLeft w:val="0"/>
      <w:marRight w:val="0"/>
      <w:marTop w:val="0"/>
      <w:marBottom w:val="0"/>
      <w:divBdr>
        <w:top w:val="none" w:sz="0" w:space="0" w:color="auto"/>
        <w:left w:val="none" w:sz="0" w:space="0" w:color="auto"/>
        <w:bottom w:val="none" w:sz="0" w:space="0" w:color="auto"/>
        <w:right w:val="none" w:sz="0" w:space="0" w:color="auto"/>
      </w:divBdr>
    </w:div>
    <w:div w:id="1485052842">
      <w:bodyDiv w:val="1"/>
      <w:marLeft w:val="0"/>
      <w:marRight w:val="0"/>
      <w:marTop w:val="0"/>
      <w:marBottom w:val="0"/>
      <w:divBdr>
        <w:top w:val="none" w:sz="0" w:space="0" w:color="auto"/>
        <w:left w:val="none" w:sz="0" w:space="0" w:color="auto"/>
        <w:bottom w:val="none" w:sz="0" w:space="0" w:color="auto"/>
        <w:right w:val="none" w:sz="0" w:space="0" w:color="auto"/>
      </w:divBdr>
    </w:div>
    <w:div w:id="1485657801">
      <w:bodyDiv w:val="1"/>
      <w:marLeft w:val="0"/>
      <w:marRight w:val="0"/>
      <w:marTop w:val="0"/>
      <w:marBottom w:val="0"/>
      <w:divBdr>
        <w:top w:val="none" w:sz="0" w:space="0" w:color="auto"/>
        <w:left w:val="none" w:sz="0" w:space="0" w:color="auto"/>
        <w:bottom w:val="none" w:sz="0" w:space="0" w:color="auto"/>
        <w:right w:val="none" w:sz="0" w:space="0" w:color="auto"/>
      </w:divBdr>
    </w:div>
    <w:div w:id="1485776942">
      <w:bodyDiv w:val="1"/>
      <w:marLeft w:val="0"/>
      <w:marRight w:val="0"/>
      <w:marTop w:val="0"/>
      <w:marBottom w:val="0"/>
      <w:divBdr>
        <w:top w:val="none" w:sz="0" w:space="0" w:color="auto"/>
        <w:left w:val="none" w:sz="0" w:space="0" w:color="auto"/>
        <w:bottom w:val="none" w:sz="0" w:space="0" w:color="auto"/>
        <w:right w:val="none" w:sz="0" w:space="0" w:color="auto"/>
      </w:divBdr>
    </w:div>
    <w:div w:id="1490097286">
      <w:bodyDiv w:val="1"/>
      <w:marLeft w:val="0"/>
      <w:marRight w:val="0"/>
      <w:marTop w:val="0"/>
      <w:marBottom w:val="0"/>
      <w:divBdr>
        <w:top w:val="none" w:sz="0" w:space="0" w:color="auto"/>
        <w:left w:val="none" w:sz="0" w:space="0" w:color="auto"/>
        <w:bottom w:val="none" w:sz="0" w:space="0" w:color="auto"/>
        <w:right w:val="none" w:sz="0" w:space="0" w:color="auto"/>
      </w:divBdr>
    </w:div>
    <w:div w:id="1490560500">
      <w:bodyDiv w:val="1"/>
      <w:marLeft w:val="0"/>
      <w:marRight w:val="0"/>
      <w:marTop w:val="0"/>
      <w:marBottom w:val="0"/>
      <w:divBdr>
        <w:top w:val="none" w:sz="0" w:space="0" w:color="auto"/>
        <w:left w:val="none" w:sz="0" w:space="0" w:color="auto"/>
        <w:bottom w:val="none" w:sz="0" w:space="0" w:color="auto"/>
        <w:right w:val="none" w:sz="0" w:space="0" w:color="auto"/>
      </w:divBdr>
    </w:div>
    <w:div w:id="1490824724">
      <w:bodyDiv w:val="1"/>
      <w:marLeft w:val="0"/>
      <w:marRight w:val="0"/>
      <w:marTop w:val="0"/>
      <w:marBottom w:val="0"/>
      <w:divBdr>
        <w:top w:val="none" w:sz="0" w:space="0" w:color="auto"/>
        <w:left w:val="none" w:sz="0" w:space="0" w:color="auto"/>
        <w:bottom w:val="none" w:sz="0" w:space="0" w:color="auto"/>
        <w:right w:val="none" w:sz="0" w:space="0" w:color="auto"/>
      </w:divBdr>
    </w:div>
    <w:div w:id="1492520416">
      <w:bodyDiv w:val="1"/>
      <w:marLeft w:val="0"/>
      <w:marRight w:val="0"/>
      <w:marTop w:val="0"/>
      <w:marBottom w:val="0"/>
      <w:divBdr>
        <w:top w:val="none" w:sz="0" w:space="0" w:color="auto"/>
        <w:left w:val="none" w:sz="0" w:space="0" w:color="auto"/>
        <w:bottom w:val="none" w:sz="0" w:space="0" w:color="auto"/>
        <w:right w:val="none" w:sz="0" w:space="0" w:color="auto"/>
      </w:divBdr>
    </w:div>
    <w:div w:id="1495997163">
      <w:bodyDiv w:val="1"/>
      <w:marLeft w:val="0"/>
      <w:marRight w:val="0"/>
      <w:marTop w:val="0"/>
      <w:marBottom w:val="0"/>
      <w:divBdr>
        <w:top w:val="none" w:sz="0" w:space="0" w:color="auto"/>
        <w:left w:val="none" w:sz="0" w:space="0" w:color="auto"/>
        <w:bottom w:val="none" w:sz="0" w:space="0" w:color="auto"/>
        <w:right w:val="none" w:sz="0" w:space="0" w:color="auto"/>
      </w:divBdr>
      <w:divsChild>
        <w:div w:id="902564395">
          <w:marLeft w:val="0"/>
          <w:marRight w:val="0"/>
          <w:marTop w:val="0"/>
          <w:marBottom w:val="0"/>
          <w:divBdr>
            <w:top w:val="none" w:sz="0" w:space="0" w:color="auto"/>
            <w:left w:val="none" w:sz="0" w:space="0" w:color="auto"/>
            <w:bottom w:val="none" w:sz="0" w:space="0" w:color="auto"/>
            <w:right w:val="none" w:sz="0" w:space="0" w:color="auto"/>
          </w:divBdr>
        </w:div>
        <w:div w:id="308899712">
          <w:marLeft w:val="0"/>
          <w:marRight w:val="0"/>
          <w:marTop w:val="0"/>
          <w:marBottom w:val="0"/>
          <w:divBdr>
            <w:top w:val="none" w:sz="0" w:space="0" w:color="auto"/>
            <w:left w:val="none" w:sz="0" w:space="0" w:color="auto"/>
            <w:bottom w:val="none" w:sz="0" w:space="0" w:color="auto"/>
            <w:right w:val="none" w:sz="0" w:space="0" w:color="auto"/>
          </w:divBdr>
        </w:div>
        <w:div w:id="829980305">
          <w:marLeft w:val="0"/>
          <w:marRight w:val="0"/>
          <w:marTop w:val="0"/>
          <w:marBottom w:val="0"/>
          <w:divBdr>
            <w:top w:val="none" w:sz="0" w:space="0" w:color="auto"/>
            <w:left w:val="none" w:sz="0" w:space="0" w:color="auto"/>
            <w:bottom w:val="none" w:sz="0" w:space="0" w:color="auto"/>
            <w:right w:val="none" w:sz="0" w:space="0" w:color="auto"/>
          </w:divBdr>
        </w:div>
        <w:div w:id="752817783">
          <w:marLeft w:val="0"/>
          <w:marRight w:val="0"/>
          <w:marTop w:val="0"/>
          <w:marBottom w:val="0"/>
          <w:divBdr>
            <w:top w:val="none" w:sz="0" w:space="0" w:color="auto"/>
            <w:left w:val="none" w:sz="0" w:space="0" w:color="auto"/>
            <w:bottom w:val="none" w:sz="0" w:space="0" w:color="auto"/>
            <w:right w:val="none" w:sz="0" w:space="0" w:color="auto"/>
          </w:divBdr>
        </w:div>
        <w:div w:id="1320231903">
          <w:marLeft w:val="0"/>
          <w:marRight w:val="0"/>
          <w:marTop w:val="0"/>
          <w:marBottom w:val="0"/>
          <w:divBdr>
            <w:top w:val="none" w:sz="0" w:space="0" w:color="auto"/>
            <w:left w:val="none" w:sz="0" w:space="0" w:color="auto"/>
            <w:bottom w:val="none" w:sz="0" w:space="0" w:color="auto"/>
            <w:right w:val="none" w:sz="0" w:space="0" w:color="auto"/>
          </w:divBdr>
        </w:div>
        <w:div w:id="611975909">
          <w:marLeft w:val="0"/>
          <w:marRight w:val="0"/>
          <w:marTop w:val="0"/>
          <w:marBottom w:val="0"/>
          <w:divBdr>
            <w:top w:val="none" w:sz="0" w:space="0" w:color="auto"/>
            <w:left w:val="none" w:sz="0" w:space="0" w:color="auto"/>
            <w:bottom w:val="none" w:sz="0" w:space="0" w:color="auto"/>
            <w:right w:val="none" w:sz="0" w:space="0" w:color="auto"/>
          </w:divBdr>
        </w:div>
        <w:div w:id="566916476">
          <w:marLeft w:val="0"/>
          <w:marRight w:val="0"/>
          <w:marTop w:val="0"/>
          <w:marBottom w:val="0"/>
          <w:divBdr>
            <w:top w:val="none" w:sz="0" w:space="0" w:color="auto"/>
            <w:left w:val="none" w:sz="0" w:space="0" w:color="auto"/>
            <w:bottom w:val="none" w:sz="0" w:space="0" w:color="auto"/>
            <w:right w:val="none" w:sz="0" w:space="0" w:color="auto"/>
          </w:divBdr>
        </w:div>
        <w:div w:id="1010638420">
          <w:marLeft w:val="0"/>
          <w:marRight w:val="0"/>
          <w:marTop w:val="0"/>
          <w:marBottom w:val="0"/>
          <w:divBdr>
            <w:top w:val="none" w:sz="0" w:space="0" w:color="auto"/>
            <w:left w:val="none" w:sz="0" w:space="0" w:color="auto"/>
            <w:bottom w:val="none" w:sz="0" w:space="0" w:color="auto"/>
            <w:right w:val="none" w:sz="0" w:space="0" w:color="auto"/>
          </w:divBdr>
        </w:div>
        <w:div w:id="211550549">
          <w:marLeft w:val="0"/>
          <w:marRight w:val="0"/>
          <w:marTop w:val="0"/>
          <w:marBottom w:val="0"/>
          <w:divBdr>
            <w:top w:val="none" w:sz="0" w:space="0" w:color="auto"/>
            <w:left w:val="none" w:sz="0" w:space="0" w:color="auto"/>
            <w:bottom w:val="none" w:sz="0" w:space="0" w:color="auto"/>
            <w:right w:val="none" w:sz="0" w:space="0" w:color="auto"/>
          </w:divBdr>
        </w:div>
        <w:div w:id="748187388">
          <w:marLeft w:val="0"/>
          <w:marRight w:val="0"/>
          <w:marTop w:val="0"/>
          <w:marBottom w:val="0"/>
          <w:divBdr>
            <w:top w:val="none" w:sz="0" w:space="0" w:color="auto"/>
            <w:left w:val="none" w:sz="0" w:space="0" w:color="auto"/>
            <w:bottom w:val="none" w:sz="0" w:space="0" w:color="auto"/>
            <w:right w:val="none" w:sz="0" w:space="0" w:color="auto"/>
          </w:divBdr>
        </w:div>
        <w:div w:id="1747343298">
          <w:marLeft w:val="0"/>
          <w:marRight w:val="0"/>
          <w:marTop w:val="0"/>
          <w:marBottom w:val="0"/>
          <w:divBdr>
            <w:top w:val="none" w:sz="0" w:space="0" w:color="auto"/>
            <w:left w:val="none" w:sz="0" w:space="0" w:color="auto"/>
            <w:bottom w:val="none" w:sz="0" w:space="0" w:color="auto"/>
            <w:right w:val="none" w:sz="0" w:space="0" w:color="auto"/>
          </w:divBdr>
        </w:div>
      </w:divsChild>
    </w:div>
    <w:div w:id="1496843866">
      <w:bodyDiv w:val="1"/>
      <w:marLeft w:val="0"/>
      <w:marRight w:val="0"/>
      <w:marTop w:val="0"/>
      <w:marBottom w:val="0"/>
      <w:divBdr>
        <w:top w:val="none" w:sz="0" w:space="0" w:color="auto"/>
        <w:left w:val="none" w:sz="0" w:space="0" w:color="auto"/>
        <w:bottom w:val="none" w:sz="0" w:space="0" w:color="auto"/>
        <w:right w:val="none" w:sz="0" w:space="0" w:color="auto"/>
      </w:divBdr>
    </w:div>
    <w:div w:id="1499543220">
      <w:bodyDiv w:val="1"/>
      <w:marLeft w:val="0"/>
      <w:marRight w:val="0"/>
      <w:marTop w:val="0"/>
      <w:marBottom w:val="0"/>
      <w:divBdr>
        <w:top w:val="none" w:sz="0" w:space="0" w:color="auto"/>
        <w:left w:val="none" w:sz="0" w:space="0" w:color="auto"/>
        <w:bottom w:val="none" w:sz="0" w:space="0" w:color="auto"/>
        <w:right w:val="none" w:sz="0" w:space="0" w:color="auto"/>
      </w:divBdr>
    </w:div>
    <w:div w:id="1499930090">
      <w:bodyDiv w:val="1"/>
      <w:marLeft w:val="0"/>
      <w:marRight w:val="0"/>
      <w:marTop w:val="0"/>
      <w:marBottom w:val="0"/>
      <w:divBdr>
        <w:top w:val="none" w:sz="0" w:space="0" w:color="auto"/>
        <w:left w:val="none" w:sz="0" w:space="0" w:color="auto"/>
        <w:bottom w:val="none" w:sz="0" w:space="0" w:color="auto"/>
        <w:right w:val="none" w:sz="0" w:space="0" w:color="auto"/>
      </w:divBdr>
    </w:div>
    <w:div w:id="1500387898">
      <w:bodyDiv w:val="1"/>
      <w:marLeft w:val="0"/>
      <w:marRight w:val="0"/>
      <w:marTop w:val="0"/>
      <w:marBottom w:val="0"/>
      <w:divBdr>
        <w:top w:val="none" w:sz="0" w:space="0" w:color="auto"/>
        <w:left w:val="none" w:sz="0" w:space="0" w:color="auto"/>
        <w:bottom w:val="none" w:sz="0" w:space="0" w:color="auto"/>
        <w:right w:val="none" w:sz="0" w:space="0" w:color="auto"/>
      </w:divBdr>
    </w:div>
    <w:div w:id="1506356978">
      <w:bodyDiv w:val="1"/>
      <w:marLeft w:val="0"/>
      <w:marRight w:val="0"/>
      <w:marTop w:val="0"/>
      <w:marBottom w:val="0"/>
      <w:divBdr>
        <w:top w:val="none" w:sz="0" w:space="0" w:color="auto"/>
        <w:left w:val="none" w:sz="0" w:space="0" w:color="auto"/>
        <w:bottom w:val="none" w:sz="0" w:space="0" w:color="auto"/>
        <w:right w:val="none" w:sz="0" w:space="0" w:color="auto"/>
      </w:divBdr>
    </w:div>
    <w:div w:id="1507789435">
      <w:bodyDiv w:val="1"/>
      <w:marLeft w:val="0"/>
      <w:marRight w:val="0"/>
      <w:marTop w:val="0"/>
      <w:marBottom w:val="0"/>
      <w:divBdr>
        <w:top w:val="none" w:sz="0" w:space="0" w:color="auto"/>
        <w:left w:val="none" w:sz="0" w:space="0" w:color="auto"/>
        <w:bottom w:val="none" w:sz="0" w:space="0" w:color="auto"/>
        <w:right w:val="none" w:sz="0" w:space="0" w:color="auto"/>
      </w:divBdr>
    </w:div>
    <w:div w:id="1512186067">
      <w:bodyDiv w:val="1"/>
      <w:marLeft w:val="0"/>
      <w:marRight w:val="0"/>
      <w:marTop w:val="0"/>
      <w:marBottom w:val="0"/>
      <w:divBdr>
        <w:top w:val="none" w:sz="0" w:space="0" w:color="auto"/>
        <w:left w:val="none" w:sz="0" w:space="0" w:color="auto"/>
        <w:bottom w:val="none" w:sz="0" w:space="0" w:color="auto"/>
        <w:right w:val="none" w:sz="0" w:space="0" w:color="auto"/>
      </w:divBdr>
    </w:div>
    <w:div w:id="1513762676">
      <w:bodyDiv w:val="1"/>
      <w:marLeft w:val="0"/>
      <w:marRight w:val="0"/>
      <w:marTop w:val="0"/>
      <w:marBottom w:val="0"/>
      <w:divBdr>
        <w:top w:val="none" w:sz="0" w:space="0" w:color="auto"/>
        <w:left w:val="none" w:sz="0" w:space="0" w:color="auto"/>
        <w:bottom w:val="none" w:sz="0" w:space="0" w:color="auto"/>
        <w:right w:val="none" w:sz="0" w:space="0" w:color="auto"/>
      </w:divBdr>
    </w:div>
    <w:div w:id="1515221324">
      <w:bodyDiv w:val="1"/>
      <w:marLeft w:val="0"/>
      <w:marRight w:val="0"/>
      <w:marTop w:val="0"/>
      <w:marBottom w:val="0"/>
      <w:divBdr>
        <w:top w:val="none" w:sz="0" w:space="0" w:color="auto"/>
        <w:left w:val="none" w:sz="0" w:space="0" w:color="auto"/>
        <w:bottom w:val="none" w:sz="0" w:space="0" w:color="auto"/>
        <w:right w:val="none" w:sz="0" w:space="0" w:color="auto"/>
      </w:divBdr>
    </w:div>
    <w:div w:id="1518226378">
      <w:bodyDiv w:val="1"/>
      <w:marLeft w:val="0"/>
      <w:marRight w:val="0"/>
      <w:marTop w:val="0"/>
      <w:marBottom w:val="0"/>
      <w:divBdr>
        <w:top w:val="none" w:sz="0" w:space="0" w:color="auto"/>
        <w:left w:val="none" w:sz="0" w:space="0" w:color="auto"/>
        <w:bottom w:val="none" w:sz="0" w:space="0" w:color="auto"/>
        <w:right w:val="none" w:sz="0" w:space="0" w:color="auto"/>
      </w:divBdr>
    </w:div>
    <w:div w:id="1520895656">
      <w:bodyDiv w:val="1"/>
      <w:marLeft w:val="0"/>
      <w:marRight w:val="0"/>
      <w:marTop w:val="0"/>
      <w:marBottom w:val="0"/>
      <w:divBdr>
        <w:top w:val="none" w:sz="0" w:space="0" w:color="auto"/>
        <w:left w:val="none" w:sz="0" w:space="0" w:color="auto"/>
        <w:bottom w:val="none" w:sz="0" w:space="0" w:color="auto"/>
        <w:right w:val="none" w:sz="0" w:space="0" w:color="auto"/>
      </w:divBdr>
    </w:div>
    <w:div w:id="1521311887">
      <w:bodyDiv w:val="1"/>
      <w:marLeft w:val="0"/>
      <w:marRight w:val="0"/>
      <w:marTop w:val="0"/>
      <w:marBottom w:val="0"/>
      <w:divBdr>
        <w:top w:val="none" w:sz="0" w:space="0" w:color="auto"/>
        <w:left w:val="none" w:sz="0" w:space="0" w:color="auto"/>
        <w:bottom w:val="none" w:sz="0" w:space="0" w:color="auto"/>
        <w:right w:val="none" w:sz="0" w:space="0" w:color="auto"/>
      </w:divBdr>
    </w:div>
    <w:div w:id="1522738412">
      <w:bodyDiv w:val="1"/>
      <w:marLeft w:val="0"/>
      <w:marRight w:val="0"/>
      <w:marTop w:val="0"/>
      <w:marBottom w:val="0"/>
      <w:divBdr>
        <w:top w:val="none" w:sz="0" w:space="0" w:color="auto"/>
        <w:left w:val="none" w:sz="0" w:space="0" w:color="auto"/>
        <w:bottom w:val="none" w:sz="0" w:space="0" w:color="auto"/>
        <w:right w:val="none" w:sz="0" w:space="0" w:color="auto"/>
      </w:divBdr>
    </w:div>
    <w:div w:id="1523668235">
      <w:bodyDiv w:val="1"/>
      <w:marLeft w:val="0"/>
      <w:marRight w:val="0"/>
      <w:marTop w:val="0"/>
      <w:marBottom w:val="0"/>
      <w:divBdr>
        <w:top w:val="none" w:sz="0" w:space="0" w:color="auto"/>
        <w:left w:val="none" w:sz="0" w:space="0" w:color="auto"/>
        <w:bottom w:val="none" w:sz="0" w:space="0" w:color="auto"/>
        <w:right w:val="none" w:sz="0" w:space="0" w:color="auto"/>
      </w:divBdr>
    </w:div>
    <w:div w:id="1523670116">
      <w:bodyDiv w:val="1"/>
      <w:marLeft w:val="0"/>
      <w:marRight w:val="0"/>
      <w:marTop w:val="0"/>
      <w:marBottom w:val="0"/>
      <w:divBdr>
        <w:top w:val="none" w:sz="0" w:space="0" w:color="auto"/>
        <w:left w:val="none" w:sz="0" w:space="0" w:color="auto"/>
        <w:bottom w:val="none" w:sz="0" w:space="0" w:color="auto"/>
        <w:right w:val="none" w:sz="0" w:space="0" w:color="auto"/>
      </w:divBdr>
    </w:div>
    <w:div w:id="1526406382">
      <w:bodyDiv w:val="1"/>
      <w:marLeft w:val="0"/>
      <w:marRight w:val="0"/>
      <w:marTop w:val="0"/>
      <w:marBottom w:val="0"/>
      <w:divBdr>
        <w:top w:val="none" w:sz="0" w:space="0" w:color="auto"/>
        <w:left w:val="none" w:sz="0" w:space="0" w:color="auto"/>
        <w:bottom w:val="none" w:sz="0" w:space="0" w:color="auto"/>
        <w:right w:val="none" w:sz="0" w:space="0" w:color="auto"/>
      </w:divBdr>
    </w:div>
    <w:div w:id="1527254642">
      <w:bodyDiv w:val="1"/>
      <w:marLeft w:val="0"/>
      <w:marRight w:val="0"/>
      <w:marTop w:val="0"/>
      <w:marBottom w:val="0"/>
      <w:divBdr>
        <w:top w:val="none" w:sz="0" w:space="0" w:color="auto"/>
        <w:left w:val="none" w:sz="0" w:space="0" w:color="auto"/>
        <w:bottom w:val="none" w:sz="0" w:space="0" w:color="auto"/>
        <w:right w:val="none" w:sz="0" w:space="0" w:color="auto"/>
      </w:divBdr>
    </w:div>
    <w:div w:id="1527787662">
      <w:bodyDiv w:val="1"/>
      <w:marLeft w:val="0"/>
      <w:marRight w:val="0"/>
      <w:marTop w:val="0"/>
      <w:marBottom w:val="0"/>
      <w:divBdr>
        <w:top w:val="none" w:sz="0" w:space="0" w:color="auto"/>
        <w:left w:val="none" w:sz="0" w:space="0" w:color="auto"/>
        <w:bottom w:val="none" w:sz="0" w:space="0" w:color="auto"/>
        <w:right w:val="none" w:sz="0" w:space="0" w:color="auto"/>
      </w:divBdr>
    </w:div>
    <w:div w:id="1530295912">
      <w:bodyDiv w:val="1"/>
      <w:marLeft w:val="0"/>
      <w:marRight w:val="0"/>
      <w:marTop w:val="0"/>
      <w:marBottom w:val="0"/>
      <w:divBdr>
        <w:top w:val="none" w:sz="0" w:space="0" w:color="auto"/>
        <w:left w:val="none" w:sz="0" w:space="0" w:color="auto"/>
        <w:bottom w:val="none" w:sz="0" w:space="0" w:color="auto"/>
        <w:right w:val="none" w:sz="0" w:space="0" w:color="auto"/>
      </w:divBdr>
    </w:div>
    <w:div w:id="1530558877">
      <w:bodyDiv w:val="1"/>
      <w:marLeft w:val="0"/>
      <w:marRight w:val="0"/>
      <w:marTop w:val="0"/>
      <w:marBottom w:val="0"/>
      <w:divBdr>
        <w:top w:val="none" w:sz="0" w:space="0" w:color="auto"/>
        <w:left w:val="none" w:sz="0" w:space="0" w:color="auto"/>
        <w:bottom w:val="none" w:sz="0" w:space="0" w:color="auto"/>
        <w:right w:val="none" w:sz="0" w:space="0" w:color="auto"/>
      </w:divBdr>
    </w:div>
    <w:div w:id="1531260452">
      <w:bodyDiv w:val="1"/>
      <w:marLeft w:val="0"/>
      <w:marRight w:val="0"/>
      <w:marTop w:val="0"/>
      <w:marBottom w:val="0"/>
      <w:divBdr>
        <w:top w:val="none" w:sz="0" w:space="0" w:color="auto"/>
        <w:left w:val="none" w:sz="0" w:space="0" w:color="auto"/>
        <w:bottom w:val="none" w:sz="0" w:space="0" w:color="auto"/>
        <w:right w:val="none" w:sz="0" w:space="0" w:color="auto"/>
      </w:divBdr>
    </w:div>
    <w:div w:id="1531646463">
      <w:bodyDiv w:val="1"/>
      <w:marLeft w:val="0"/>
      <w:marRight w:val="0"/>
      <w:marTop w:val="0"/>
      <w:marBottom w:val="0"/>
      <w:divBdr>
        <w:top w:val="none" w:sz="0" w:space="0" w:color="auto"/>
        <w:left w:val="none" w:sz="0" w:space="0" w:color="auto"/>
        <w:bottom w:val="none" w:sz="0" w:space="0" w:color="auto"/>
        <w:right w:val="none" w:sz="0" w:space="0" w:color="auto"/>
      </w:divBdr>
    </w:div>
    <w:div w:id="1532566597">
      <w:bodyDiv w:val="1"/>
      <w:marLeft w:val="0"/>
      <w:marRight w:val="0"/>
      <w:marTop w:val="0"/>
      <w:marBottom w:val="0"/>
      <w:divBdr>
        <w:top w:val="none" w:sz="0" w:space="0" w:color="auto"/>
        <w:left w:val="none" w:sz="0" w:space="0" w:color="auto"/>
        <w:bottom w:val="none" w:sz="0" w:space="0" w:color="auto"/>
        <w:right w:val="none" w:sz="0" w:space="0" w:color="auto"/>
      </w:divBdr>
    </w:div>
    <w:div w:id="1533766600">
      <w:bodyDiv w:val="1"/>
      <w:marLeft w:val="0"/>
      <w:marRight w:val="0"/>
      <w:marTop w:val="0"/>
      <w:marBottom w:val="0"/>
      <w:divBdr>
        <w:top w:val="none" w:sz="0" w:space="0" w:color="auto"/>
        <w:left w:val="none" w:sz="0" w:space="0" w:color="auto"/>
        <w:bottom w:val="none" w:sz="0" w:space="0" w:color="auto"/>
        <w:right w:val="none" w:sz="0" w:space="0" w:color="auto"/>
      </w:divBdr>
    </w:div>
    <w:div w:id="1538657903">
      <w:bodyDiv w:val="1"/>
      <w:marLeft w:val="0"/>
      <w:marRight w:val="0"/>
      <w:marTop w:val="0"/>
      <w:marBottom w:val="0"/>
      <w:divBdr>
        <w:top w:val="none" w:sz="0" w:space="0" w:color="auto"/>
        <w:left w:val="none" w:sz="0" w:space="0" w:color="auto"/>
        <w:bottom w:val="none" w:sz="0" w:space="0" w:color="auto"/>
        <w:right w:val="none" w:sz="0" w:space="0" w:color="auto"/>
      </w:divBdr>
    </w:div>
    <w:div w:id="1539930215">
      <w:bodyDiv w:val="1"/>
      <w:marLeft w:val="0"/>
      <w:marRight w:val="0"/>
      <w:marTop w:val="0"/>
      <w:marBottom w:val="0"/>
      <w:divBdr>
        <w:top w:val="none" w:sz="0" w:space="0" w:color="auto"/>
        <w:left w:val="none" w:sz="0" w:space="0" w:color="auto"/>
        <w:bottom w:val="none" w:sz="0" w:space="0" w:color="auto"/>
        <w:right w:val="none" w:sz="0" w:space="0" w:color="auto"/>
      </w:divBdr>
    </w:div>
    <w:div w:id="1546796970">
      <w:bodyDiv w:val="1"/>
      <w:marLeft w:val="0"/>
      <w:marRight w:val="0"/>
      <w:marTop w:val="0"/>
      <w:marBottom w:val="0"/>
      <w:divBdr>
        <w:top w:val="none" w:sz="0" w:space="0" w:color="auto"/>
        <w:left w:val="none" w:sz="0" w:space="0" w:color="auto"/>
        <w:bottom w:val="none" w:sz="0" w:space="0" w:color="auto"/>
        <w:right w:val="none" w:sz="0" w:space="0" w:color="auto"/>
      </w:divBdr>
    </w:div>
    <w:div w:id="1547570991">
      <w:bodyDiv w:val="1"/>
      <w:marLeft w:val="0"/>
      <w:marRight w:val="0"/>
      <w:marTop w:val="0"/>
      <w:marBottom w:val="0"/>
      <w:divBdr>
        <w:top w:val="none" w:sz="0" w:space="0" w:color="auto"/>
        <w:left w:val="none" w:sz="0" w:space="0" w:color="auto"/>
        <w:bottom w:val="none" w:sz="0" w:space="0" w:color="auto"/>
        <w:right w:val="none" w:sz="0" w:space="0" w:color="auto"/>
      </w:divBdr>
    </w:div>
    <w:div w:id="1547639177">
      <w:bodyDiv w:val="1"/>
      <w:marLeft w:val="0"/>
      <w:marRight w:val="0"/>
      <w:marTop w:val="0"/>
      <w:marBottom w:val="0"/>
      <w:divBdr>
        <w:top w:val="none" w:sz="0" w:space="0" w:color="auto"/>
        <w:left w:val="none" w:sz="0" w:space="0" w:color="auto"/>
        <w:bottom w:val="none" w:sz="0" w:space="0" w:color="auto"/>
        <w:right w:val="none" w:sz="0" w:space="0" w:color="auto"/>
      </w:divBdr>
    </w:div>
    <w:div w:id="1548251044">
      <w:bodyDiv w:val="1"/>
      <w:marLeft w:val="0"/>
      <w:marRight w:val="0"/>
      <w:marTop w:val="0"/>
      <w:marBottom w:val="0"/>
      <w:divBdr>
        <w:top w:val="none" w:sz="0" w:space="0" w:color="auto"/>
        <w:left w:val="none" w:sz="0" w:space="0" w:color="auto"/>
        <w:bottom w:val="none" w:sz="0" w:space="0" w:color="auto"/>
        <w:right w:val="none" w:sz="0" w:space="0" w:color="auto"/>
      </w:divBdr>
    </w:div>
    <w:div w:id="1548954769">
      <w:bodyDiv w:val="1"/>
      <w:marLeft w:val="0"/>
      <w:marRight w:val="0"/>
      <w:marTop w:val="0"/>
      <w:marBottom w:val="0"/>
      <w:divBdr>
        <w:top w:val="none" w:sz="0" w:space="0" w:color="auto"/>
        <w:left w:val="none" w:sz="0" w:space="0" w:color="auto"/>
        <w:bottom w:val="none" w:sz="0" w:space="0" w:color="auto"/>
        <w:right w:val="none" w:sz="0" w:space="0" w:color="auto"/>
      </w:divBdr>
    </w:div>
    <w:div w:id="1549292931">
      <w:bodyDiv w:val="1"/>
      <w:marLeft w:val="0"/>
      <w:marRight w:val="0"/>
      <w:marTop w:val="0"/>
      <w:marBottom w:val="0"/>
      <w:divBdr>
        <w:top w:val="none" w:sz="0" w:space="0" w:color="auto"/>
        <w:left w:val="none" w:sz="0" w:space="0" w:color="auto"/>
        <w:bottom w:val="none" w:sz="0" w:space="0" w:color="auto"/>
        <w:right w:val="none" w:sz="0" w:space="0" w:color="auto"/>
      </w:divBdr>
    </w:div>
    <w:div w:id="1549680577">
      <w:bodyDiv w:val="1"/>
      <w:marLeft w:val="0"/>
      <w:marRight w:val="0"/>
      <w:marTop w:val="0"/>
      <w:marBottom w:val="0"/>
      <w:divBdr>
        <w:top w:val="none" w:sz="0" w:space="0" w:color="auto"/>
        <w:left w:val="none" w:sz="0" w:space="0" w:color="auto"/>
        <w:bottom w:val="none" w:sz="0" w:space="0" w:color="auto"/>
        <w:right w:val="none" w:sz="0" w:space="0" w:color="auto"/>
      </w:divBdr>
    </w:div>
    <w:div w:id="1553615213">
      <w:bodyDiv w:val="1"/>
      <w:marLeft w:val="0"/>
      <w:marRight w:val="0"/>
      <w:marTop w:val="0"/>
      <w:marBottom w:val="0"/>
      <w:divBdr>
        <w:top w:val="none" w:sz="0" w:space="0" w:color="auto"/>
        <w:left w:val="none" w:sz="0" w:space="0" w:color="auto"/>
        <w:bottom w:val="none" w:sz="0" w:space="0" w:color="auto"/>
        <w:right w:val="none" w:sz="0" w:space="0" w:color="auto"/>
      </w:divBdr>
    </w:div>
    <w:div w:id="1555503999">
      <w:bodyDiv w:val="1"/>
      <w:marLeft w:val="0"/>
      <w:marRight w:val="0"/>
      <w:marTop w:val="0"/>
      <w:marBottom w:val="0"/>
      <w:divBdr>
        <w:top w:val="none" w:sz="0" w:space="0" w:color="auto"/>
        <w:left w:val="none" w:sz="0" w:space="0" w:color="auto"/>
        <w:bottom w:val="none" w:sz="0" w:space="0" w:color="auto"/>
        <w:right w:val="none" w:sz="0" w:space="0" w:color="auto"/>
      </w:divBdr>
    </w:div>
    <w:div w:id="1557738112">
      <w:bodyDiv w:val="1"/>
      <w:marLeft w:val="0"/>
      <w:marRight w:val="0"/>
      <w:marTop w:val="0"/>
      <w:marBottom w:val="0"/>
      <w:divBdr>
        <w:top w:val="none" w:sz="0" w:space="0" w:color="auto"/>
        <w:left w:val="none" w:sz="0" w:space="0" w:color="auto"/>
        <w:bottom w:val="none" w:sz="0" w:space="0" w:color="auto"/>
        <w:right w:val="none" w:sz="0" w:space="0" w:color="auto"/>
      </w:divBdr>
    </w:div>
    <w:div w:id="1560434002">
      <w:bodyDiv w:val="1"/>
      <w:marLeft w:val="0"/>
      <w:marRight w:val="0"/>
      <w:marTop w:val="0"/>
      <w:marBottom w:val="0"/>
      <w:divBdr>
        <w:top w:val="none" w:sz="0" w:space="0" w:color="auto"/>
        <w:left w:val="none" w:sz="0" w:space="0" w:color="auto"/>
        <w:bottom w:val="none" w:sz="0" w:space="0" w:color="auto"/>
        <w:right w:val="none" w:sz="0" w:space="0" w:color="auto"/>
      </w:divBdr>
    </w:div>
    <w:div w:id="1563365835">
      <w:bodyDiv w:val="1"/>
      <w:marLeft w:val="0"/>
      <w:marRight w:val="0"/>
      <w:marTop w:val="0"/>
      <w:marBottom w:val="0"/>
      <w:divBdr>
        <w:top w:val="none" w:sz="0" w:space="0" w:color="auto"/>
        <w:left w:val="none" w:sz="0" w:space="0" w:color="auto"/>
        <w:bottom w:val="none" w:sz="0" w:space="0" w:color="auto"/>
        <w:right w:val="none" w:sz="0" w:space="0" w:color="auto"/>
      </w:divBdr>
    </w:div>
    <w:div w:id="1567912309">
      <w:bodyDiv w:val="1"/>
      <w:marLeft w:val="0"/>
      <w:marRight w:val="0"/>
      <w:marTop w:val="0"/>
      <w:marBottom w:val="0"/>
      <w:divBdr>
        <w:top w:val="none" w:sz="0" w:space="0" w:color="auto"/>
        <w:left w:val="none" w:sz="0" w:space="0" w:color="auto"/>
        <w:bottom w:val="none" w:sz="0" w:space="0" w:color="auto"/>
        <w:right w:val="none" w:sz="0" w:space="0" w:color="auto"/>
      </w:divBdr>
    </w:div>
    <w:div w:id="1570076991">
      <w:bodyDiv w:val="1"/>
      <w:marLeft w:val="0"/>
      <w:marRight w:val="0"/>
      <w:marTop w:val="0"/>
      <w:marBottom w:val="0"/>
      <w:divBdr>
        <w:top w:val="none" w:sz="0" w:space="0" w:color="auto"/>
        <w:left w:val="none" w:sz="0" w:space="0" w:color="auto"/>
        <w:bottom w:val="none" w:sz="0" w:space="0" w:color="auto"/>
        <w:right w:val="none" w:sz="0" w:space="0" w:color="auto"/>
      </w:divBdr>
    </w:div>
    <w:div w:id="1571386015">
      <w:bodyDiv w:val="1"/>
      <w:marLeft w:val="0"/>
      <w:marRight w:val="0"/>
      <w:marTop w:val="0"/>
      <w:marBottom w:val="0"/>
      <w:divBdr>
        <w:top w:val="none" w:sz="0" w:space="0" w:color="auto"/>
        <w:left w:val="none" w:sz="0" w:space="0" w:color="auto"/>
        <w:bottom w:val="none" w:sz="0" w:space="0" w:color="auto"/>
        <w:right w:val="none" w:sz="0" w:space="0" w:color="auto"/>
      </w:divBdr>
    </w:div>
    <w:div w:id="1571577701">
      <w:bodyDiv w:val="1"/>
      <w:marLeft w:val="0"/>
      <w:marRight w:val="0"/>
      <w:marTop w:val="0"/>
      <w:marBottom w:val="0"/>
      <w:divBdr>
        <w:top w:val="none" w:sz="0" w:space="0" w:color="auto"/>
        <w:left w:val="none" w:sz="0" w:space="0" w:color="auto"/>
        <w:bottom w:val="none" w:sz="0" w:space="0" w:color="auto"/>
        <w:right w:val="none" w:sz="0" w:space="0" w:color="auto"/>
      </w:divBdr>
    </w:div>
    <w:div w:id="1575433622">
      <w:bodyDiv w:val="1"/>
      <w:marLeft w:val="0"/>
      <w:marRight w:val="0"/>
      <w:marTop w:val="0"/>
      <w:marBottom w:val="0"/>
      <w:divBdr>
        <w:top w:val="none" w:sz="0" w:space="0" w:color="auto"/>
        <w:left w:val="none" w:sz="0" w:space="0" w:color="auto"/>
        <w:bottom w:val="none" w:sz="0" w:space="0" w:color="auto"/>
        <w:right w:val="none" w:sz="0" w:space="0" w:color="auto"/>
      </w:divBdr>
    </w:div>
    <w:div w:id="1576356631">
      <w:bodyDiv w:val="1"/>
      <w:marLeft w:val="0"/>
      <w:marRight w:val="0"/>
      <w:marTop w:val="0"/>
      <w:marBottom w:val="0"/>
      <w:divBdr>
        <w:top w:val="none" w:sz="0" w:space="0" w:color="auto"/>
        <w:left w:val="none" w:sz="0" w:space="0" w:color="auto"/>
        <w:bottom w:val="none" w:sz="0" w:space="0" w:color="auto"/>
        <w:right w:val="none" w:sz="0" w:space="0" w:color="auto"/>
      </w:divBdr>
    </w:div>
    <w:div w:id="1578589824">
      <w:bodyDiv w:val="1"/>
      <w:marLeft w:val="0"/>
      <w:marRight w:val="0"/>
      <w:marTop w:val="0"/>
      <w:marBottom w:val="0"/>
      <w:divBdr>
        <w:top w:val="none" w:sz="0" w:space="0" w:color="auto"/>
        <w:left w:val="none" w:sz="0" w:space="0" w:color="auto"/>
        <w:bottom w:val="none" w:sz="0" w:space="0" w:color="auto"/>
        <w:right w:val="none" w:sz="0" w:space="0" w:color="auto"/>
      </w:divBdr>
    </w:div>
    <w:div w:id="1578856191">
      <w:bodyDiv w:val="1"/>
      <w:marLeft w:val="0"/>
      <w:marRight w:val="0"/>
      <w:marTop w:val="0"/>
      <w:marBottom w:val="0"/>
      <w:divBdr>
        <w:top w:val="none" w:sz="0" w:space="0" w:color="auto"/>
        <w:left w:val="none" w:sz="0" w:space="0" w:color="auto"/>
        <w:bottom w:val="none" w:sz="0" w:space="0" w:color="auto"/>
        <w:right w:val="none" w:sz="0" w:space="0" w:color="auto"/>
      </w:divBdr>
    </w:div>
    <w:div w:id="1580020160">
      <w:bodyDiv w:val="1"/>
      <w:marLeft w:val="0"/>
      <w:marRight w:val="0"/>
      <w:marTop w:val="0"/>
      <w:marBottom w:val="0"/>
      <w:divBdr>
        <w:top w:val="none" w:sz="0" w:space="0" w:color="auto"/>
        <w:left w:val="none" w:sz="0" w:space="0" w:color="auto"/>
        <w:bottom w:val="none" w:sz="0" w:space="0" w:color="auto"/>
        <w:right w:val="none" w:sz="0" w:space="0" w:color="auto"/>
      </w:divBdr>
    </w:div>
    <w:div w:id="1582905568">
      <w:bodyDiv w:val="1"/>
      <w:marLeft w:val="0"/>
      <w:marRight w:val="0"/>
      <w:marTop w:val="0"/>
      <w:marBottom w:val="0"/>
      <w:divBdr>
        <w:top w:val="none" w:sz="0" w:space="0" w:color="auto"/>
        <w:left w:val="none" w:sz="0" w:space="0" w:color="auto"/>
        <w:bottom w:val="none" w:sz="0" w:space="0" w:color="auto"/>
        <w:right w:val="none" w:sz="0" w:space="0" w:color="auto"/>
      </w:divBdr>
    </w:div>
    <w:div w:id="1584220861">
      <w:bodyDiv w:val="1"/>
      <w:marLeft w:val="0"/>
      <w:marRight w:val="0"/>
      <w:marTop w:val="0"/>
      <w:marBottom w:val="0"/>
      <w:divBdr>
        <w:top w:val="none" w:sz="0" w:space="0" w:color="auto"/>
        <w:left w:val="none" w:sz="0" w:space="0" w:color="auto"/>
        <w:bottom w:val="none" w:sz="0" w:space="0" w:color="auto"/>
        <w:right w:val="none" w:sz="0" w:space="0" w:color="auto"/>
      </w:divBdr>
    </w:div>
    <w:div w:id="1585189127">
      <w:bodyDiv w:val="1"/>
      <w:marLeft w:val="0"/>
      <w:marRight w:val="0"/>
      <w:marTop w:val="0"/>
      <w:marBottom w:val="0"/>
      <w:divBdr>
        <w:top w:val="none" w:sz="0" w:space="0" w:color="auto"/>
        <w:left w:val="none" w:sz="0" w:space="0" w:color="auto"/>
        <w:bottom w:val="none" w:sz="0" w:space="0" w:color="auto"/>
        <w:right w:val="none" w:sz="0" w:space="0" w:color="auto"/>
      </w:divBdr>
    </w:div>
    <w:div w:id="1588922353">
      <w:bodyDiv w:val="1"/>
      <w:marLeft w:val="0"/>
      <w:marRight w:val="0"/>
      <w:marTop w:val="0"/>
      <w:marBottom w:val="0"/>
      <w:divBdr>
        <w:top w:val="none" w:sz="0" w:space="0" w:color="auto"/>
        <w:left w:val="none" w:sz="0" w:space="0" w:color="auto"/>
        <w:bottom w:val="none" w:sz="0" w:space="0" w:color="auto"/>
        <w:right w:val="none" w:sz="0" w:space="0" w:color="auto"/>
      </w:divBdr>
    </w:div>
    <w:div w:id="1589777015">
      <w:bodyDiv w:val="1"/>
      <w:marLeft w:val="0"/>
      <w:marRight w:val="0"/>
      <w:marTop w:val="0"/>
      <w:marBottom w:val="0"/>
      <w:divBdr>
        <w:top w:val="none" w:sz="0" w:space="0" w:color="auto"/>
        <w:left w:val="none" w:sz="0" w:space="0" w:color="auto"/>
        <w:bottom w:val="none" w:sz="0" w:space="0" w:color="auto"/>
        <w:right w:val="none" w:sz="0" w:space="0" w:color="auto"/>
      </w:divBdr>
    </w:div>
    <w:div w:id="1591231395">
      <w:bodyDiv w:val="1"/>
      <w:marLeft w:val="0"/>
      <w:marRight w:val="0"/>
      <w:marTop w:val="0"/>
      <w:marBottom w:val="0"/>
      <w:divBdr>
        <w:top w:val="none" w:sz="0" w:space="0" w:color="auto"/>
        <w:left w:val="none" w:sz="0" w:space="0" w:color="auto"/>
        <w:bottom w:val="none" w:sz="0" w:space="0" w:color="auto"/>
        <w:right w:val="none" w:sz="0" w:space="0" w:color="auto"/>
      </w:divBdr>
    </w:div>
    <w:div w:id="1591621351">
      <w:bodyDiv w:val="1"/>
      <w:marLeft w:val="0"/>
      <w:marRight w:val="0"/>
      <w:marTop w:val="0"/>
      <w:marBottom w:val="0"/>
      <w:divBdr>
        <w:top w:val="none" w:sz="0" w:space="0" w:color="auto"/>
        <w:left w:val="none" w:sz="0" w:space="0" w:color="auto"/>
        <w:bottom w:val="none" w:sz="0" w:space="0" w:color="auto"/>
        <w:right w:val="none" w:sz="0" w:space="0" w:color="auto"/>
      </w:divBdr>
    </w:div>
    <w:div w:id="1593123613">
      <w:bodyDiv w:val="1"/>
      <w:marLeft w:val="0"/>
      <w:marRight w:val="0"/>
      <w:marTop w:val="0"/>
      <w:marBottom w:val="0"/>
      <w:divBdr>
        <w:top w:val="none" w:sz="0" w:space="0" w:color="auto"/>
        <w:left w:val="none" w:sz="0" w:space="0" w:color="auto"/>
        <w:bottom w:val="none" w:sz="0" w:space="0" w:color="auto"/>
        <w:right w:val="none" w:sz="0" w:space="0" w:color="auto"/>
      </w:divBdr>
    </w:div>
    <w:div w:id="1593396919">
      <w:bodyDiv w:val="1"/>
      <w:marLeft w:val="0"/>
      <w:marRight w:val="0"/>
      <w:marTop w:val="0"/>
      <w:marBottom w:val="0"/>
      <w:divBdr>
        <w:top w:val="none" w:sz="0" w:space="0" w:color="auto"/>
        <w:left w:val="none" w:sz="0" w:space="0" w:color="auto"/>
        <w:bottom w:val="none" w:sz="0" w:space="0" w:color="auto"/>
        <w:right w:val="none" w:sz="0" w:space="0" w:color="auto"/>
      </w:divBdr>
    </w:div>
    <w:div w:id="1597131365">
      <w:bodyDiv w:val="1"/>
      <w:marLeft w:val="0"/>
      <w:marRight w:val="0"/>
      <w:marTop w:val="0"/>
      <w:marBottom w:val="0"/>
      <w:divBdr>
        <w:top w:val="none" w:sz="0" w:space="0" w:color="auto"/>
        <w:left w:val="none" w:sz="0" w:space="0" w:color="auto"/>
        <w:bottom w:val="none" w:sz="0" w:space="0" w:color="auto"/>
        <w:right w:val="none" w:sz="0" w:space="0" w:color="auto"/>
      </w:divBdr>
    </w:div>
    <w:div w:id="1603562123">
      <w:bodyDiv w:val="1"/>
      <w:marLeft w:val="0"/>
      <w:marRight w:val="0"/>
      <w:marTop w:val="0"/>
      <w:marBottom w:val="0"/>
      <w:divBdr>
        <w:top w:val="none" w:sz="0" w:space="0" w:color="auto"/>
        <w:left w:val="none" w:sz="0" w:space="0" w:color="auto"/>
        <w:bottom w:val="none" w:sz="0" w:space="0" w:color="auto"/>
        <w:right w:val="none" w:sz="0" w:space="0" w:color="auto"/>
      </w:divBdr>
    </w:div>
    <w:div w:id="1603680838">
      <w:bodyDiv w:val="1"/>
      <w:marLeft w:val="0"/>
      <w:marRight w:val="0"/>
      <w:marTop w:val="0"/>
      <w:marBottom w:val="0"/>
      <w:divBdr>
        <w:top w:val="none" w:sz="0" w:space="0" w:color="auto"/>
        <w:left w:val="none" w:sz="0" w:space="0" w:color="auto"/>
        <w:bottom w:val="none" w:sz="0" w:space="0" w:color="auto"/>
        <w:right w:val="none" w:sz="0" w:space="0" w:color="auto"/>
      </w:divBdr>
    </w:div>
    <w:div w:id="1604457194">
      <w:bodyDiv w:val="1"/>
      <w:marLeft w:val="0"/>
      <w:marRight w:val="0"/>
      <w:marTop w:val="0"/>
      <w:marBottom w:val="0"/>
      <w:divBdr>
        <w:top w:val="none" w:sz="0" w:space="0" w:color="auto"/>
        <w:left w:val="none" w:sz="0" w:space="0" w:color="auto"/>
        <w:bottom w:val="none" w:sz="0" w:space="0" w:color="auto"/>
        <w:right w:val="none" w:sz="0" w:space="0" w:color="auto"/>
      </w:divBdr>
    </w:div>
    <w:div w:id="1605992340">
      <w:bodyDiv w:val="1"/>
      <w:marLeft w:val="0"/>
      <w:marRight w:val="0"/>
      <w:marTop w:val="0"/>
      <w:marBottom w:val="0"/>
      <w:divBdr>
        <w:top w:val="none" w:sz="0" w:space="0" w:color="auto"/>
        <w:left w:val="none" w:sz="0" w:space="0" w:color="auto"/>
        <w:bottom w:val="none" w:sz="0" w:space="0" w:color="auto"/>
        <w:right w:val="none" w:sz="0" w:space="0" w:color="auto"/>
      </w:divBdr>
    </w:div>
    <w:div w:id="1609462032">
      <w:bodyDiv w:val="1"/>
      <w:marLeft w:val="0"/>
      <w:marRight w:val="0"/>
      <w:marTop w:val="0"/>
      <w:marBottom w:val="0"/>
      <w:divBdr>
        <w:top w:val="none" w:sz="0" w:space="0" w:color="auto"/>
        <w:left w:val="none" w:sz="0" w:space="0" w:color="auto"/>
        <w:bottom w:val="none" w:sz="0" w:space="0" w:color="auto"/>
        <w:right w:val="none" w:sz="0" w:space="0" w:color="auto"/>
      </w:divBdr>
    </w:div>
    <w:div w:id="1612475633">
      <w:bodyDiv w:val="1"/>
      <w:marLeft w:val="0"/>
      <w:marRight w:val="0"/>
      <w:marTop w:val="0"/>
      <w:marBottom w:val="0"/>
      <w:divBdr>
        <w:top w:val="none" w:sz="0" w:space="0" w:color="auto"/>
        <w:left w:val="none" w:sz="0" w:space="0" w:color="auto"/>
        <w:bottom w:val="none" w:sz="0" w:space="0" w:color="auto"/>
        <w:right w:val="none" w:sz="0" w:space="0" w:color="auto"/>
      </w:divBdr>
    </w:div>
    <w:div w:id="1612855286">
      <w:bodyDiv w:val="1"/>
      <w:marLeft w:val="0"/>
      <w:marRight w:val="0"/>
      <w:marTop w:val="0"/>
      <w:marBottom w:val="0"/>
      <w:divBdr>
        <w:top w:val="none" w:sz="0" w:space="0" w:color="auto"/>
        <w:left w:val="none" w:sz="0" w:space="0" w:color="auto"/>
        <w:bottom w:val="none" w:sz="0" w:space="0" w:color="auto"/>
        <w:right w:val="none" w:sz="0" w:space="0" w:color="auto"/>
      </w:divBdr>
    </w:div>
    <w:div w:id="1614752671">
      <w:bodyDiv w:val="1"/>
      <w:marLeft w:val="0"/>
      <w:marRight w:val="0"/>
      <w:marTop w:val="0"/>
      <w:marBottom w:val="0"/>
      <w:divBdr>
        <w:top w:val="none" w:sz="0" w:space="0" w:color="auto"/>
        <w:left w:val="none" w:sz="0" w:space="0" w:color="auto"/>
        <w:bottom w:val="none" w:sz="0" w:space="0" w:color="auto"/>
        <w:right w:val="none" w:sz="0" w:space="0" w:color="auto"/>
      </w:divBdr>
    </w:div>
    <w:div w:id="1615476453">
      <w:bodyDiv w:val="1"/>
      <w:marLeft w:val="0"/>
      <w:marRight w:val="0"/>
      <w:marTop w:val="0"/>
      <w:marBottom w:val="0"/>
      <w:divBdr>
        <w:top w:val="none" w:sz="0" w:space="0" w:color="auto"/>
        <w:left w:val="none" w:sz="0" w:space="0" w:color="auto"/>
        <w:bottom w:val="none" w:sz="0" w:space="0" w:color="auto"/>
        <w:right w:val="none" w:sz="0" w:space="0" w:color="auto"/>
      </w:divBdr>
    </w:div>
    <w:div w:id="1615745917">
      <w:bodyDiv w:val="1"/>
      <w:marLeft w:val="0"/>
      <w:marRight w:val="0"/>
      <w:marTop w:val="0"/>
      <w:marBottom w:val="0"/>
      <w:divBdr>
        <w:top w:val="none" w:sz="0" w:space="0" w:color="auto"/>
        <w:left w:val="none" w:sz="0" w:space="0" w:color="auto"/>
        <w:bottom w:val="none" w:sz="0" w:space="0" w:color="auto"/>
        <w:right w:val="none" w:sz="0" w:space="0" w:color="auto"/>
      </w:divBdr>
    </w:div>
    <w:div w:id="1618636306">
      <w:bodyDiv w:val="1"/>
      <w:marLeft w:val="0"/>
      <w:marRight w:val="0"/>
      <w:marTop w:val="0"/>
      <w:marBottom w:val="0"/>
      <w:divBdr>
        <w:top w:val="none" w:sz="0" w:space="0" w:color="auto"/>
        <w:left w:val="none" w:sz="0" w:space="0" w:color="auto"/>
        <w:bottom w:val="none" w:sz="0" w:space="0" w:color="auto"/>
        <w:right w:val="none" w:sz="0" w:space="0" w:color="auto"/>
      </w:divBdr>
    </w:div>
    <w:div w:id="1620649762">
      <w:bodyDiv w:val="1"/>
      <w:marLeft w:val="0"/>
      <w:marRight w:val="0"/>
      <w:marTop w:val="0"/>
      <w:marBottom w:val="0"/>
      <w:divBdr>
        <w:top w:val="none" w:sz="0" w:space="0" w:color="auto"/>
        <w:left w:val="none" w:sz="0" w:space="0" w:color="auto"/>
        <w:bottom w:val="none" w:sz="0" w:space="0" w:color="auto"/>
        <w:right w:val="none" w:sz="0" w:space="0" w:color="auto"/>
      </w:divBdr>
    </w:div>
    <w:div w:id="1622566388">
      <w:bodyDiv w:val="1"/>
      <w:marLeft w:val="0"/>
      <w:marRight w:val="0"/>
      <w:marTop w:val="0"/>
      <w:marBottom w:val="0"/>
      <w:divBdr>
        <w:top w:val="none" w:sz="0" w:space="0" w:color="auto"/>
        <w:left w:val="none" w:sz="0" w:space="0" w:color="auto"/>
        <w:bottom w:val="none" w:sz="0" w:space="0" w:color="auto"/>
        <w:right w:val="none" w:sz="0" w:space="0" w:color="auto"/>
      </w:divBdr>
    </w:div>
    <w:div w:id="1623347177">
      <w:bodyDiv w:val="1"/>
      <w:marLeft w:val="0"/>
      <w:marRight w:val="0"/>
      <w:marTop w:val="0"/>
      <w:marBottom w:val="0"/>
      <w:divBdr>
        <w:top w:val="none" w:sz="0" w:space="0" w:color="auto"/>
        <w:left w:val="none" w:sz="0" w:space="0" w:color="auto"/>
        <w:bottom w:val="none" w:sz="0" w:space="0" w:color="auto"/>
        <w:right w:val="none" w:sz="0" w:space="0" w:color="auto"/>
      </w:divBdr>
    </w:div>
    <w:div w:id="1624342374">
      <w:bodyDiv w:val="1"/>
      <w:marLeft w:val="0"/>
      <w:marRight w:val="0"/>
      <w:marTop w:val="0"/>
      <w:marBottom w:val="0"/>
      <w:divBdr>
        <w:top w:val="none" w:sz="0" w:space="0" w:color="auto"/>
        <w:left w:val="none" w:sz="0" w:space="0" w:color="auto"/>
        <w:bottom w:val="none" w:sz="0" w:space="0" w:color="auto"/>
        <w:right w:val="none" w:sz="0" w:space="0" w:color="auto"/>
      </w:divBdr>
    </w:div>
    <w:div w:id="1624724734">
      <w:bodyDiv w:val="1"/>
      <w:marLeft w:val="0"/>
      <w:marRight w:val="0"/>
      <w:marTop w:val="0"/>
      <w:marBottom w:val="0"/>
      <w:divBdr>
        <w:top w:val="none" w:sz="0" w:space="0" w:color="auto"/>
        <w:left w:val="none" w:sz="0" w:space="0" w:color="auto"/>
        <w:bottom w:val="none" w:sz="0" w:space="0" w:color="auto"/>
        <w:right w:val="none" w:sz="0" w:space="0" w:color="auto"/>
      </w:divBdr>
    </w:div>
    <w:div w:id="1626764830">
      <w:bodyDiv w:val="1"/>
      <w:marLeft w:val="0"/>
      <w:marRight w:val="0"/>
      <w:marTop w:val="0"/>
      <w:marBottom w:val="0"/>
      <w:divBdr>
        <w:top w:val="none" w:sz="0" w:space="0" w:color="auto"/>
        <w:left w:val="none" w:sz="0" w:space="0" w:color="auto"/>
        <w:bottom w:val="none" w:sz="0" w:space="0" w:color="auto"/>
        <w:right w:val="none" w:sz="0" w:space="0" w:color="auto"/>
      </w:divBdr>
    </w:div>
    <w:div w:id="1631395562">
      <w:bodyDiv w:val="1"/>
      <w:marLeft w:val="0"/>
      <w:marRight w:val="0"/>
      <w:marTop w:val="0"/>
      <w:marBottom w:val="0"/>
      <w:divBdr>
        <w:top w:val="none" w:sz="0" w:space="0" w:color="auto"/>
        <w:left w:val="none" w:sz="0" w:space="0" w:color="auto"/>
        <w:bottom w:val="none" w:sz="0" w:space="0" w:color="auto"/>
        <w:right w:val="none" w:sz="0" w:space="0" w:color="auto"/>
      </w:divBdr>
    </w:div>
    <w:div w:id="1635210899">
      <w:bodyDiv w:val="1"/>
      <w:marLeft w:val="0"/>
      <w:marRight w:val="0"/>
      <w:marTop w:val="0"/>
      <w:marBottom w:val="0"/>
      <w:divBdr>
        <w:top w:val="none" w:sz="0" w:space="0" w:color="auto"/>
        <w:left w:val="none" w:sz="0" w:space="0" w:color="auto"/>
        <w:bottom w:val="none" w:sz="0" w:space="0" w:color="auto"/>
        <w:right w:val="none" w:sz="0" w:space="0" w:color="auto"/>
      </w:divBdr>
    </w:div>
    <w:div w:id="1637564064">
      <w:bodyDiv w:val="1"/>
      <w:marLeft w:val="0"/>
      <w:marRight w:val="0"/>
      <w:marTop w:val="0"/>
      <w:marBottom w:val="0"/>
      <w:divBdr>
        <w:top w:val="none" w:sz="0" w:space="0" w:color="auto"/>
        <w:left w:val="none" w:sz="0" w:space="0" w:color="auto"/>
        <w:bottom w:val="none" w:sz="0" w:space="0" w:color="auto"/>
        <w:right w:val="none" w:sz="0" w:space="0" w:color="auto"/>
      </w:divBdr>
    </w:div>
    <w:div w:id="1640962438">
      <w:bodyDiv w:val="1"/>
      <w:marLeft w:val="0"/>
      <w:marRight w:val="0"/>
      <w:marTop w:val="0"/>
      <w:marBottom w:val="0"/>
      <w:divBdr>
        <w:top w:val="none" w:sz="0" w:space="0" w:color="auto"/>
        <w:left w:val="none" w:sz="0" w:space="0" w:color="auto"/>
        <w:bottom w:val="none" w:sz="0" w:space="0" w:color="auto"/>
        <w:right w:val="none" w:sz="0" w:space="0" w:color="auto"/>
      </w:divBdr>
    </w:div>
    <w:div w:id="1646206075">
      <w:bodyDiv w:val="1"/>
      <w:marLeft w:val="0"/>
      <w:marRight w:val="0"/>
      <w:marTop w:val="0"/>
      <w:marBottom w:val="0"/>
      <w:divBdr>
        <w:top w:val="none" w:sz="0" w:space="0" w:color="auto"/>
        <w:left w:val="none" w:sz="0" w:space="0" w:color="auto"/>
        <w:bottom w:val="none" w:sz="0" w:space="0" w:color="auto"/>
        <w:right w:val="none" w:sz="0" w:space="0" w:color="auto"/>
      </w:divBdr>
    </w:div>
    <w:div w:id="1648708010">
      <w:bodyDiv w:val="1"/>
      <w:marLeft w:val="0"/>
      <w:marRight w:val="0"/>
      <w:marTop w:val="0"/>
      <w:marBottom w:val="0"/>
      <w:divBdr>
        <w:top w:val="none" w:sz="0" w:space="0" w:color="auto"/>
        <w:left w:val="none" w:sz="0" w:space="0" w:color="auto"/>
        <w:bottom w:val="none" w:sz="0" w:space="0" w:color="auto"/>
        <w:right w:val="none" w:sz="0" w:space="0" w:color="auto"/>
      </w:divBdr>
    </w:div>
    <w:div w:id="1653170884">
      <w:bodyDiv w:val="1"/>
      <w:marLeft w:val="0"/>
      <w:marRight w:val="0"/>
      <w:marTop w:val="0"/>
      <w:marBottom w:val="0"/>
      <w:divBdr>
        <w:top w:val="none" w:sz="0" w:space="0" w:color="auto"/>
        <w:left w:val="none" w:sz="0" w:space="0" w:color="auto"/>
        <w:bottom w:val="none" w:sz="0" w:space="0" w:color="auto"/>
        <w:right w:val="none" w:sz="0" w:space="0" w:color="auto"/>
      </w:divBdr>
    </w:div>
    <w:div w:id="1654021803">
      <w:bodyDiv w:val="1"/>
      <w:marLeft w:val="0"/>
      <w:marRight w:val="0"/>
      <w:marTop w:val="0"/>
      <w:marBottom w:val="0"/>
      <w:divBdr>
        <w:top w:val="none" w:sz="0" w:space="0" w:color="auto"/>
        <w:left w:val="none" w:sz="0" w:space="0" w:color="auto"/>
        <w:bottom w:val="none" w:sz="0" w:space="0" w:color="auto"/>
        <w:right w:val="none" w:sz="0" w:space="0" w:color="auto"/>
      </w:divBdr>
    </w:div>
    <w:div w:id="1655717757">
      <w:bodyDiv w:val="1"/>
      <w:marLeft w:val="0"/>
      <w:marRight w:val="0"/>
      <w:marTop w:val="0"/>
      <w:marBottom w:val="0"/>
      <w:divBdr>
        <w:top w:val="none" w:sz="0" w:space="0" w:color="auto"/>
        <w:left w:val="none" w:sz="0" w:space="0" w:color="auto"/>
        <w:bottom w:val="none" w:sz="0" w:space="0" w:color="auto"/>
        <w:right w:val="none" w:sz="0" w:space="0" w:color="auto"/>
      </w:divBdr>
    </w:div>
    <w:div w:id="1657296352">
      <w:bodyDiv w:val="1"/>
      <w:marLeft w:val="0"/>
      <w:marRight w:val="0"/>
      <w:marTop w:val="0"/>
      <w:marBottom w:val="0"/>
      <w:divBdr>
        <w:top w:val="none" w:sz="0" w:space="0" w:color="auto"/>
        <w:left w:val="none" w:sz="0" w:space="0" w:color="auto"/>
        <w:bottom w:val="none" w:sz="0" w:space="0" w:color="auto"/>
        <w:right w:val="none" w:sz="0" w:space="0" w:color="auto"/>
      </w:divBdr>
    </w:div>
    <w:div w:id="1657684428">
      <w:bodyDiv w:val="1"/>
      <w:marLeft w:val="0"/>
      <w:marRight w:val="0"/>
      <w:marTop w:val="0"/>
      <w:marBottom w:val="0"/>
      <w:divBdr>
        <w:top w:val="none" w:sz="0" w:space="0" w:color="auto"/>
        <w:left w:val="none" w:sz="0" w:space="0" w:color="auto"/>
        <w:bottom w:val="none" w:sz="0" w:space="0" w:color="auto"/>
        <w:right w:val="none" w:sz="0" w:space="0" w:color="auto"/>
      </w:divBdr>
    </w:div>
    <w:div w:id="1657998878">
      <w:bodyDiv w:val="1"/>
      <w:marLeft w:val="0"/>
      <w:marRight w:val="0"/>
      <w:marTop w:val="0"/>
      <w:marBottom w:val="0"/>
      <w:divBdr>
        <w:top w:val="none" w:sz="0" w:space="0" w:color="auto"/>
        <w:left w:val="none" w:sz="0" w:space="0" w:color="auto"/>
        <w:bottom w:val="none" w:sz="0" w:space="0" w:color="auto"/>
        <w:right w:val="none" w:sz="0" w:space="0" w:color="auto"/>
      </w:divBdr>
    </w:div>
    <w:div w:id="1658800856">
      <w:bodyDiv w:val="1"/>
      <w:marLeft w:val="0"/>
      <w:marRight w:val="0"/>
      <w:marTop w:val="0"/>
      <w:marBottom w:val="0"/>
      <w:divBdr>
        <w:top w:val="none" w:sz="0" w:space="0" w:color="auto"/>
        <w:left w:val="none" w:sz="0" w:space="0" w:color="auto"/>
        <w:bottom w:val="none" w:sz="0" w:space="0" w:color="auto"/>
        <w:right w:val="none" w:sz="0" w:space="0" w:color="auto"/>
      </w:divBdr>
    </w:div>
    <w:div w:id="1662586833">
      <w:bodyDiv w:val="1"/>
      <w:marLeft w:val="0"/>
      <w:marRight w:val="0"/>
      <w:marTop w:val="0"/>
      <w:marBottom w:val="0"/>
      <w:divBdr>
        <w:top w:val="none" w:sz="0" w:space="0" w:color="auto"/>
        <w:left w:val="none" w:sz="0" w:space="0" w:color="auto"/>
        <w:bottom w:val="none" w:sz="0" w:space="0" w:color="auto"/>
        <w:right w:val="none" w:sz="0" w:space="0" w:color="auto"/>
      </w:divBdr>
    </w:div>
    <w:div w:id="1663000569">
      <w:bodyDiv w:val="1"/>
      <w:marLeft w:val="0"/>
      <w:marRight w:val="0"/>
      <w:marTop w:val="0"/>
      <w:marBottom w:val="0"/>
      <w:divBdr>
        <w:top w:val="none" w:sz="0" w:space="0" w:color="auto"/>
        <w:left w:val="none" w:sz="0" w:space="0" w:color="auto"/>
        <w:bottom w:val="none" w:sz="0" w:space="0" w:color="auto"/>
        <w:right w:val="none" w:sz="0" w:space="0" w:color="auto"/>
      </w:divBdr>
    </w:div>
    <w:div w:id="1663510050">
      <w:bodyDiv w:val="1"/>
      <w:marLeft w:val="0"/>
      <w:marRight w:val="0"/>
      <w:marTop w:val="0"/>
      <w:marBottom w:val="0"/>
      <w:divBdr>
        <w:top w:val="none" w:sz="0" w:space="0" w:color="auto"/>
        <w:left w:val="none" w:sz="0" w:space="0" w:color="auto"/>
        <w:bottom w:val="none" w:sz="0" w:space="0" w:color="auto"/>
        <w:right w:val="none" w:sz="0" w:space="0" w:color="auto"/>
      </w:divBdr>
    </w:div>
    <w:div w:id="1663968948">
      <w:bodyDiv w:val="1"/>
      <w:marLeft w:val="0"/>
      <w:marRight w:val="0"/>
      <w:marTop w:val="0"/>
      <w:marBottom w:val="0"/>
      <w:divBdr>
        <w:top w:val="none" w:sz="0" w:space="0" w:color="auto"/>
        <w:left w:val="none" w:sz="0" w:space="0" w:color="auto"/>
        <w:bottom w:val="none" w:sz="0" w:space="0" w:color="auto"/>
        <w:right w:val="none" w:sz="0" w:space="0" w:color="auto"/>
      </w:divBdr>
    </w:div>
    <w:div w:id="1665011616">
      <w:bodyDiv w:val="1"/>
      <w:marLeft w:val="0"/>
      <w:marRight w:val="0"/>
      <w:marTop w:val="0"/>
      <w:marBottom w:val="0"/>
      <w:divBdr>
        <w:top w:val="none" w:sz="0" w:space="0" w:color="auto"/>
        <w:left w:val="none" w:sz="0" w:space="0" w:color="auto"/>
        <w:bottom w:val="none" w:sz="0" w:space="0" w:color="auto"/>
        <w:right w:val="none" w:sz="0" w:space="0" w:color="auto"/>
      </w:divBdr>
    </w:div>
    <w:div w:id="1666740445">
      <w:bodyDiv w:val="1"/>
      <w:marLeft w:val="0"/>
      <w:marRight w:val="0"/>
      <w:marTop w:val="0"/>
      <w:marBottom w:val="0"/>
      <w:divBdr>
        <w:top w:val="none" w:sz="0" w:space="0" w:color="auto"/>
        <w:left w:val="none" w:sz="0" w:space="0" w:color="auto"/>
        <w:bottom w:val="none" w:sz="0" w:space="0" w:color="auto"/>
        <w:right w:val="none" w:sz="0" w:space="0" w:color="auto"/>
      </w:divBdr>
    </w:div>
    <w:div w:id="1667971602">
      <w:bodyDiv w:val="1"/>
      <w:marLeft w:val="0"/>
      <w:marRight w:val="0"/>
      <w:marTop w:val="0"/>
      <w:marBottom w:val="0"/>
      <w:divBdr>
        <w:top w:val="none" w:sz="0" w:space="0" w:color="auto"/>
        <w:left w:val="none" w:sz="0" w:space="0" w:color="auto"/>
        <w:bottom w:val="none" w:sz="0" w:space="0" w:color="auto"/>
        <w:right w:val="none" w:sz="0" w:space="0" w:color="auto"/>
      </w:divBdr>
    </w:div>
    <w:div w:id="1668170786">
      <w:bodyDiv w:val="1"/>
      <w:marLeft w:val="0"/>
      <w:marRight w:val="0"/>
      <w:marTop w:val="0"/>
      <w:marBottom w:val="0"/>
      <w:divBdr>
        <w:top w:val="none" w:sz="0" w:space="0" w:color="auto"/>
        <w:left w:val="none" w:sz="0" w:space="0" w:color="auto"/>
        <w:bottom w:val="none" w:sz="0" w:space="0" w:color="auto"/>
        <w:right w:val="none" w:sz="0" w:space="0" w:color="auto"/>
      </w:divBdr>
    </w:div>
    <w:div w:id="1668554295">
      <w:bodyDiv w:val="1"/>
      <w:marLeft w:val="0"/>
      <w:marRight w:val="0"/>
      <w:marTop w:val="0"/>
      <w:marBottom w:val="0"/>
      <w:divBdr>
        <w:top w:val="none" w:sz="0" w:space="0" w:color="auto"/>
        <w:left w:val="none" w:sz="0" w:space="0" w:color="auto"/>
        <w:bottom w:val="none" w:sz="0" w:space="0" w:color="auto"/>
        <w:right w:val="none" w:sz="0" w:space="0" w:color="auto"/>
      </w:divBdr>
    </w:div>
    <w:div w:id="1668947454">
      <w:bodyDiv w:val="1"/>
      <w:marLeft w:val="0"/>
      <w:marRight w:val="0"/>
      <w:marTop w:val="0"/>
      <w:marBottom w:val="0"/>
      <w:divBdr>
        <w:top w:val="none" w:sz="0" w:space="0" w:color="auto"/>
        <w:left w:val="none" w:sz="0" w:space="0" w:color="auto"/>
        <w:bottom w:val="none" w:sz="0" w:space="0" w:color="auto"/>
        <w:right w:val="none" w:sz="0" w:space="0" w:color="auto"/>
      </w:divBdr>
    </w:div>
    <w:div w:id="1679888442">
      <w:bodyDiv w:val="1"/>
      <w:marLeft w:val="0"/>
      <w:marRight w:val="0"/>
      <w:marTop w:val="0"/>
      <w:marBottom w:val="0"/>
      <w:divBdr>
        <w:top w:val="none" w:sz="0" w:space="0" w:color="auto"/>
        <w:left w:val="none" w:sz="0" w:space="0" w:color="auto"/>
        <w:bottom w:val="none" w:sz="0" w:space="0" w:color="auto"/>
        <w:right w:val="none" w:sz="0" w:space="0" w:color="auto"/>
      </w:divBdr>
    </w:div>
    <w:div w:id="1680041509">
      <w:bodyDiv w:val="1"/>
      <w:marLeft w:val="0"/>
      <w:marRight w:val="0"/>
      <w:marTop w:val="0"/>
      <w:marBottom w:val="0"/>
      <w:divBdr>
        <w:top w:val="none" w:sz="0" w:space="0" w:color="auto"/>
        <w:left w:val="none" w:sz="0" w:space="0" w:color="auto"/>
        <w:bottom w:val="none" w:sz="0" w:space="0" w:color="auto"/>
        <w:right w:val="none" w:sz="0" w:space="0" w:color="auto"/>
      </w:divBdr>
    </w:div>
    <w:div w:id="1680545449">
      <w:bodyDiv w:val="1"/>
      <w:marLeft w:val="0"/>
      <w:marRight w:val="0"/>
      <w:marTop w:val="0"/>
      <w:marBottom w:val="0"/>
      <w:divBdr>
        <w:top w:val="none" w:sz="0" w:space="0" w:color="auto"/>
        <w:left w:val="none" w:sz="0" w:space="0" w:color="auto"/>
        <w:bottom w:val="none" w:sz="0" w:space="0" w:color="auto"/>
        <w:right w:val="none" w:sz="0" w:space="0" w:color="auto"/>
      </w:divBdr>
    </w:div>
    <w:div w:id="1681394949">
      <w:bodyDiv w:val="1"/>
      <w:marLeft w:val="0"/>
      <w:marRight w:val="0"/>
      <w:marTop w:val="0"/>
      <w:marBottom w:val="0"/>
      <w:divBdr>
        <w:top w:val="none" w:sz="0" w:space="0" w:color="auto"/>
        <w:left w:val="none" w:sz="0" w:space="0" w:color="auto"/>
        <w:bottom w:val="none" w:sz="0" w:space="0" w:color="auto"/>
        <w:right w:val="none" w:sz="0" w:space="0" w:color="auto"/>
      </w:divBdr>
    </w:div>
    <w:div w:id="1682394134">
      <w:bodyDiv w:val="1"/>
      <w:marLeft w:val="0"/>
      <w:marRight w:val="0"/>
      <w:marTop w:val="0"/>
      <w:marBottom w:val="0"/>
      <w:divBdr>
        <w:top w:val="none" w:sz="0" w:space="0" w:color="auto"/>
        <w:left w:val="none" w:sz="0" w:space="0" w:color="auto"/>
        <w:bottom w:val="none" w:sz="0" w:space="0" w:color="auto"/>
        <w:right w:val="none" w:sz="0" w:space="0" w:color="auto"/>
      </w:divBdr>
    </w:div>
    <w:div w:id="1682851227">
      <w:bodyDiv w:val="1"/>
      <w:marLeft w:val="0"/>
      <w:marRight w:val="0"/>
      <w:marTop w:val="0"/>
      <w:marBottom w:val="0"/>
      <w:divBdr>
        <w:top w:val="none" w:sz="0" w:space="0" w:color="auto"/>
        <w:left w:val="none" w:sz="0" w:space="0" w:color="auto"/>
        <w:bottom w:val="none" w:sz="0" w:space="0" w:color="auto"/>
        <w:right w:val="none" w:sz="0" w:space="0" w:color="auto"/>
      </w:divBdr>
    </w:div>
    <w:div w:id="1685404421">
      <w:bodyDiv w:val="1"/>
      <w:marLeft w:val="0"/>
      <w:marRight w:val="0"/>
      <w:marTop w:val="0"/>
      <w:marBottom w:val="0"/>
      <w:divBdr>
        <w:top w:val="none" w:sz="0" w:space="0" w:color="auto"/>
        <w:left w:val="none" w:sz="0" w:space="0" w:color="auto"/>
        <w:bottom w:val="none" w:sz="0" w:space="0" w:color="auto"/>
        <w:right w:val="none" w:sz="0" w:space="0" w:color="auto"/>
      </w:divBdr>
    </w:div>
    <w:div w:id="1686635842">
      <w:bodyDiv w:val="1"/>
      <w:marLeft w:val="0"/>
      <w:marRight w:val="0"/>
      <w:marTop w:val="0"/>
      <w:marBottom w:val="0"/>
      <w:divBdr>
        <w:top w:val="none" w:sz="0" w:space="0" w:color="auto"/>
        <w:left w:val="none" w:sz="0" w:space="0" w:color="auto"/>
        <w:bottom w:val="none" w:sz="0" w:space="0" w:color="auto"/>
        <w:right w:val="none" w:sz="0" w:space="0" w:color="auto"/>
      </w:divBdr>
    </w:div>
    <w:div w:id="1688410825">
      <w:bodyDiv w:val="1"/>
      <w:marLeft w:val="0"/>
      <w:marRight w:val="0"/>
      <w:marTop w:val="0"/>
      <w:marBottom w:val="0"/>
      <w:divBdr>
        <w:top w:val="none" w:sz="0" w:space="0" w:color="auto"/>
        <w:left w:val="none" w:sz="0" w:space="0" w:color="auto"/>
        <w:bottom w:val="none" w:sz="0" w:space="0" w:color="auto"/>
        <w:right w:val="none" w:sz="0" w:space="0" w:color="auto"/>
      </w:divBdr>
    </w:div>
    <w:div w:id="1688823165">
      <w:bodyDiv w:val="1"/>
      <w:marLeft w:val="0"/>
      <w:marRight w:val="0"/>
      <w:marTop w:val="0"/>
      <w:marBottom w:val="0"/>
      <w:divBdr>
        <w:top w:val="none" w:sz="0" w:space="0" w:color="auto"/>
        <w:left w:val="none" w:sz="0" w:space="0" w:color="auto"/>
        <w:bottom w:val="none" w:sz="0" w:space="0" w:color="auto"/>
        <w:right w:val="none" w:sz="0" w:space="0" w:color="auto"/>
      </w:divBdr>
    </w:div>
    <w:div w:id="1690719701">
      <w:bodyDiv w:val="1"/>
      <w:marLeft w:val="0"/>
      <w:marRight w:val="0"/>
      <w:marTop w:val="0"/>
      <w:marBottom w:val="0"/>
      <w:divBdr>
        <w:top w:val="none" w:sz="0" w:space="0" w:color="auto"/>
        <w:left w:val="none" w:sz="0" w:space="0" w:color="auto"/>
        <w:bottom w:val="none" w:sz="0" w:space="0" w:color="auto"/>
        <w:right w:val="none" w:sz="0" w:space="0" w:color="auto"/>
      </w:divBdr>
    </w:div>
    <w:div w:id="1692220355">
      <w:bodyDiv w:val="1"/>
      <w:marLeft w:val="0"/>
      <w:marRight w:val="0"/>
      <w:marTop w:val="0"/>
      <w:marBottom w:val="0"/>
      <w:divBdr>
        <w:top w:val="none" w:sz="0" w:space="0" w:color="auto"/>
        <w:left w:val="none" w:sz="0" w:space="0" w:color="auto"/>
        <w:bottom w:val="none" w:sz="0" w:space="0" w:color="auto"/>
        <w:right w:val="none" w:sz="0" w:space="0" w:color="auto"/>
      </w:divBdr>
      <w:divsChild>
        <w:div w:id="383992503">
          <w:marLeft w:val="0"/>
          <w:marRight w:val="0"/>
          <w:marTop w:val="0"/>
          <w:marBottom w:val="0"/>
          <w:divBdr>
            <w:top w:val="none" w:sz="0" w:space="0" w:color="auto"/>
            <w:left w:val="none" w:sz="0" w:space="0" w:color="auto"/>
            <w:bottom w:val="none" w:sz="0" w:space="0" w:color="auto"/>
            <w:right w:val="none" w:sz="0" w:space="0" w:color="auto"/>
          </w:divBdr>
        </w:div>
        <w:div w:id="36128604">
          <w:marLeft w:val="0"/>
          <w:marRight w:val="0"/>
          <w:marTop w:val="0"/>
          <w:marBottom w:val="0"/>
          <w:divBdr>
            <w:top w:val="none" w:sz="0" w:space="0" w:color="auto"/>
            <w:left w:val="none" w:sz="0" w:space="0" w:color="auto"/>
            <w:bottom w:val="none" w:sz="0" w:space="0" w:color="auto"/>
            <w:right w:val="none" w:sz="0" w:space="0" w:color="auto"/>
          </w:divBdr>
        </w:div>
        <w:div w:id="1040013343">
          <w:marLeft w:val="0"/>
          <w:marRight w:val="0"/>
          <w:marTop w:val="0"/>
          <w:marBottom w:val="0"/>
          <w:divBdr>
            <w:top w:val="none" w:sz="0" w:space="0" w:color="auto"/>
            <w:left w:val="none" w:sz="0" w:space="0" w:color="auto"/>
            <w:bottom w:val="none" w:sz="0" w:space="0" w:color="auto"/>
            <w:right w:val="none" w:sz="0" w:space="0" w:color="auto"/>
          </w:divBdr>
        </w:div>
        <w:div w:id="1029910715">
          <w:marLeft w:val="0"/>
          <w:marRight w:val="0"/>
          <w:marTop w:val="0"/>
          <w:marBottom w:val="0"/>
          <w:divBdr>
            <w:top w:val="none" w:sz="0" w:space="0" w:color="auto"/>
            <w:left w:val="none" w:sz="0" w:space="0" w:color="auto"/>
            <w:bottom w:val="none" w:sz="0" w:space="0" w:color="auto"/>
            <w:right w:val="none" w:sz="0" w:space="0" w:color="auto"/>
          </w:divBdr>
        </w:div>
        <w:div w:id="2125418564">
          <w:marLeft w:val="0"/>
          <w:marRight w:val="0"/>
          <w:marTop w:val="0"/>
          <w:marBottom w:val="0"/>
          <w:divBdr>
            <w:top w:val="none" w:sz="0" w:space="0" w:color="auto"/>
            <w:left w:val="none" w:sz="0" w:space="0" w:color="auto"/>
            <w:bottom w:val="none" w:sz="0" w:space="0" w:color="auto"/>
            <w:right w:val="none" w:sz="0" w:space="0" w:color="auto"/>
          </w:divBdr>
        </w:div>
      </w:divsChild>
    </w:div>
    <w:div w:id="1693720976">
      <w:bodyDiv w:val="1"/>
      <w:marLeft w:val="0"/>
      <w:marRight w:val="0"/>
      <w:marTop w:val="0"/>
      <w:marBottom w:val="0"/>
      <w:divBdr>
        <w:top w:val="none" w:sz="0" w:space="0" w:color="auto"/>
        <w:left w:val="none" w:sz="0" w:space="0" w:color="auto"/>
        <w:bottom w:val="none" w:sz="0" w:space="0" w:color="auto"/>
        <w:right w:val="none" w:sz="0" w:space="0" w:color="auto"/>
      </w:divBdr>
    </w:div>
    <w:div w:id="1698307083">
      <w:bodyDiv w:val="1"/>
      <w:marLeft w:val="0"/>
      <w:marRight w:val="0"/>
      <w:marTop w:val="0"/>
      <w:marBottom w:val="0"/>
      <w:divBdr>
        <w:top w:val="none" w:sz="0" w:space="0" w:color="auto"/>
        <w:left w:val="none" w:sz="0" w:space="0" w:color="auto"/>
        <w:bottom w:val="none" w:sz="0" w:space="0" w:color="auto"/>
        <w:right w:val="none" w:sz="0" w:space="0" w:color="auto"/>
      </w:divBdr>
    </w:div>
    <w:div w:id="1698458859">
      <w:bodyDiv w:val="1"/>
      <w:marLeft w:val="0"/>
      <w:marRight w:val="0"/>
      <w:marTop w:val="0"/>
      <w:marBottom w:val="0"/>
      <w:divBdr>
        <w:top w:val="none" w:sz="0" w:space="0" w:color="auto"/>
        <w:left w:val="none" w:sz="0" w:space="0" w:color="auto"/>
        <w:bottom w:val="none" w:sz="0" w:space="0" w:color="auto"/>
        <w:right w:val="none" w:sz="0" w:space="0" w:color="auto"/>
      </w:divBdr>
    </w:div>
    <w:div w:id="1700355498">
      <w:bodyDiv w:val="1"/>
      <w:marLeft w:val="0"/>
      <w:marRight w:val="0"/>
      <w:marTop w:val="0"/>
      <w:marBottom w:val="0"/>
      <w:divBdr>
        <w:top w:val="none" w:sz="0" w:space="0" w:color="auto"/>
        <w:left w:val="none" w:sz="0" w:space="0" w:color="auto"/>
        <w:bottom w:val="none" w:sz="0" w:space="0" w:color="auto"/>
        <w:right w:val="none" w:sz="0" w:space="0" w:color="auto"/>
      </w:divBdr>
    </w:div>
    <w:div w:id="1701931930">
      <w:bodyDiv w:val="1"/>
      <w:marLeft w:val="0"/>
      <w:marRight w:val="0"/>
      <w:marTop w:val="0"/>
      <w:marBottom w:val="0"/>
      <w:divBdr>
        <w:top w:val="none" w:sz="0" w:space="0" w:color="auto"/>
        <w:left w:val="none" w:sz="0" w:space="0" w:color="auto"/>
        <w:bottom w:val="none" w:sz="0" w:space="0" w:color="auto"/>
        <w:right w:val="none" w:sz="0" w:space="0" w:color="auto"/>
      </w:divBdr>
    </w:div>
    <w:div w:id="1707176371">
      <w:bodyDiv w:val="1"/>
      <w:marLeft w:val="0"/>
      <w:marRight w:val="0"/>
      <w:marTop w:val="0"/>
      <w:marBottom w:val="0"/>
      <w:divBdr>
        <w:top w:val="none" w:sz="0" w:space="0" w:color="auto"/>
        <w:left w:val="none" w:sz="0" w:space="0" w:color="auto"/>
        <w:bottom w:val="none" w:sz="0" w:space="0" w:color="auto"/>
        <w:right w:val="none" w:sz="0" w:space="0" w:color="auto"/>
      </w:divBdr>
    </w:div>
    <w:div w:id="1707372261">
      <w:bodyDiv w:val="1"/>
      <w:marLeft w:val="0"/>
      <w:marRight w:val="0"/>
      <w:marTop w:val="0"/>
      <w:marBottom w:val="0"/>
      <w:divBdr>
        <w:top w:val="none" w:sz="0" w:space="0" w:color="auto"/>
        <w:left w:val="none" w:sz="0" w:space="0" w:color="auto"/>
        <w:bottom w:val="none" w:sz="0" w:space="0" w:color="auto"/>
        <w:right w:val="none" w:sz="0" w:space="0" w:color="auto"/>
      </w:divBdr>
    </w:div>
    <w:div w:id="1707438441">
      <w:bodyDiv w:val="1"/>
      <w:marLeft w:val="0"/>
      <w:marRight w:val="0"/>
      <w:marTop w:val="0"/>
      <w:marBottom w:val="0"/>
      <w:divBdr>
        <w:top w:val="none" w:sz="0" w:space="0" w:color="auto"/>
        <w:left w:val="none" w:sz="0" w:space="0" w:color="auto"/>
        <w:bottom w:val="none" w:sz="0" w:space="0" w:color="auto"/>
        <w:right w:val="none" w:sz="0" w:space="0" w:color="auto"/>
      </w:divBdr>
    </w:div>
    <w:div w:id="1709137203">
      <w:bodyDiv w:val="1"/>
      <w:marLeft w:val="0"/>
      <w:marRight w:val="0"/>
      <w:marTop w:val="0"/>
      <w:marBottom w:val="0"/>
      <w:divBdr>
        <w:top w:val="none" w:sz="0" w:space="0" w:color="auto"/>
        <w:left w:val="none" w:sz="0" w:space="0" w:color="auto"/>
        <w:bottom w:val="none" w:sz="0" w:space="0" w:color="auto"/>
        <w:right w:val="none" w:sz="0" w:space="0" w:color="auto"/>
      </w:divBdr>
    </w:div>
    <w:div w:id="1709604348">
      <w:bodyDiv w:val="1"/>
      <w:marLeft w:val="0"/>
      <w:marRight w:val="0"/>
      <w:marTop w:val="0"/>
      <w:marBottom w:val="0"/>
      <w:divBdr>
        <w:top w:val="none" w:sz="0" w:space="0" w:color="auto"/>
        <w:left w:val="none" w:sz="0" w:space="0" w:color="auto"/>
        <w:bottom w:val="none" w:sz="0" w:space="0" w:color="auto"/>
        <w:right w:val="none" w:sz="0" w:space="0" w:color="auto"/>
      </w:divBdr>
    </w:div>
    <w:div w:id="1710183454">
      <w:bodyDiv w:val="1"/>
      <w:marLeft w:val="0"/>
      <w:marRight w:val="0"/>
      <w:marTop w:val="0"/>
      <w:marBottom w:val="0"/>
      <w:divBdr>
        <w:top w:val="none" w:sz="0" w:space="0" w:color="auto"/>
        <w:left w:val="none" w:sz="0" w:space="0" w:color="auto"/>
        <w:bottom w:val="none" w:sz="0" w:space="0" w:color="auto"/>
        <w:right w:val="none" w:sz="0" w:space="0" w:color="auto"/>
      </w:divBdr>
    </w:div>
    <w:div w:id="1713965469">
      <w:bodyDiv w:val="1"/>
      <w:marLeft w:val="0"/>
      <w:marRight w:val="0"/>
      <w:marTop w:val="0"/>
      <w:marBottom w:val="0"/>
      <w:divBdr>
        <w:top w:val="none" w:sz="0" w:space="0" w:color="auto"/>
        <w:left w:val="none" w:sz="0" w:space="0" w:color="auto"/>
        <w:bottom w:val="none" w:sz="0" w:space="0" w:color="auto"/>
        <w:right w:val="none" w:sz="0" w:space="0" w:color="auto"/>
      </w:divBdr>
    </w:div>
    <w:div w:id="1716387854">
      <w:bodyDiv w:val="1"/>
      <w:marLeft w:val="0"/>
      <w:marRight w:val="0"/>
      <w:marTop w:val="0"/>
      <w:marBottom w:val="0"/>
      <w:divBdr>
        <w:top w:val="none" w:sz="0" w:space="0" w:color="auto"/>
        <w:left w:val="none" w:sz="0" w:space="0" w:color="auto"/>
        <w:bottom w:val="none" w:sz="0" w:space="0" w:color="auto"/>
        <w:right w:val="none" w:sz="0" w:space="0" w:color="auto"/>
      </w:divBdr>
    </w:div>
    <w:div w:id="1717387126">
      <w:bodyDiv w:val="1"/>
      <w:marLeft w:val="0"/>
      <w:marRight w:val="0"/>
      <w:marTop w:val="0"/>
      <w:marBottom w:val="0"/>
      <w:divBdr>
        <w:top w:val="none" w:sz="0" w:space="0" w:color="auto"/>
        <w:left w:val="none" w:sz="0" w:space="0" w:color="auto"/>
        <w:bottom w:val="none" w:sz="0" w:space="0" w:color="auto"/>
        <w:right w:val="none" w:sz="0" w:space="0" w:color="auto"/>
      </w:divBdr>
    </w:div>
    <w:div w:id="1727025078">
      <w:bodyDiv w:val="1"/>
      <w:marLeft w:val="0"/>
      <w:marRight w:val="0"/>
      <w:marTop w:val="0"/>
      <w:marBottom w:val="0"/>
      <w:divBdr>
        <w:top w:val="none" w:sz="0" w:space="0" w:color="auto"/>
        <w:left w:val="none" w:sz="0" w:space="0" w:color="auto"/>
        <w:bottom w:val="none" w:sz="0" w:space="0" w:color="auto"/>
        <w:right w:val="none" w:sz="0" w:space="0" w:color="auto"/>
      </w:divBdr>
    </w:div>
    <w:div w:id="1727214835">
      <w:bodyDiv w:val="1"/>
      <w:marLeft w:val="0"/>
      <w:marRight w:val="0"/>
      <w:marTop w:val="0"/>
      <w:marBottom w:val="0"/>
      <w:divBdr>
        <w:top w:val="none" w:sz="0" w:space="0" w:color="auto"/>
        <w:left w:val="none" w:sz="0" w:space="0" w:color="auto"/>
        <w:bottom w:val="none" w:sz="0" w:space="0" w:color="auto"/>
        <w:right w:val="none" w:sz="0" w:space="0" w:color="auto"/>
      </w:divBdr>
    </w:div>
    <w:div w:id="1728336984">
      <w:bodyDiv w:val="1"/>
      <w:marLeft w:val="0"/>
      <w:marRight w:val="0"/>
      <w:marTop w:val="0"/>
      <w:marBottom w:val="0"/>
      <w:divBdr>
        <w:top w:val="none" w:sz="0" w:space="0" w:color="auto"/>
        <w:left w:val="none" w:sz="0" w:space="0" w:color="auto"/>
        <w:bottom w:val="none" w:sz="0" w:space="0" w:color="auto"/>
        <w:right w:val="none" w:sz="0" w:space="0" w:color="auto"/>
      </w:divBdr>
    </w:div>
    <w:div w:id="1730418126">
      <w:bodyDiv w:val="1"/>
      <w:marLeft w:val="0"/>
      <w:marRight w:val="0"/>
      <w:marTop w:val="0"/>
      <w:marBottom w:val="0"/>
      <w:divBdr>
        <w:top w:val="none" w:sz="0" w:space="0" w:color="auto"/>
        <w:left w:val="none" w:sz="0" w:space="0" w:color="auto"/>
        <w:bottom w:val="none" w:sz="0" w:space="0" w:color="auto"/>
        <w:right w:val="none" w:sz="0" w:space="0" w:color="auto"/>
      </w:divBdr>
    </w:div>
    <w:div w:id="1736665531">
      <w:bodyDiv w:val="1"/>
      <w:marLeft w:val="0"/>
      <w:marRight w:val="0"/>
      <w:marTop w:val="0"/>
      <w:marBottom w:val="0"/>
      <w:divBdr>
        <w:top w:val="none" w:sz="0" w:space="0" w:color="auto"/>
        <w:left w:val="none" w:sz="0" w:space="0" w:color="auto"/>
        <w:bottom w:val="none" w:sz="0" w:space="0" w:color="auto"/>
        <w:right w:val="none" w:sz="0" w:space="0" w:color="auto"/>
      </w:divBdr>
    </w:div>
    <w:div w:id="1739160030">
      <w:bodyDiv w:val="1"/>
      <w:marLeft w:val="0"/>
      <w:marRight w:val="0"/>
      <w:marTop w:val="0"/>
      <w:marBottom w:val="0"/>
      <w:divBdr>
        <w:top w:val="none" w:sz="0" w:space="0" w:color="auto"/>
        <w:left w:val="none" w:sz="0" w:space="0" w:color="auto"/>
        <w:bottom w:val="none" w:sz="0" w:space="0" w:color="auto"/>
        <w:right w:val="none" w:sz="0" w:space="0" w:color="auto"/>
      </w:divBdr>
    </w:div>
    <w:div w:id="1743599256">
      <w:bodyDiv w:val="1"/>
      <w:marLeft w:val="0"/>
      <w:marRight w:val="0"/>
      <w:marTop w:val="0"/>
      <w:marBottom w:val="0"/>
      <w:divBdr>
        <w:top w:val="none" w:sz="0" w:space="0" w:color="auto"/>
        <w:left w:val="none" w:sz="0" w:space="0" w:color="auto"/>
        <w:bottom w:val="none" w:sz="0" w:space="0" w:color="auto"/>
        <w:right w:val="none" w:sz="0" w:space="0" w:color="auto"/>
      </w:divBdr>
    </w:div>
    <w:div w:id="1746798979">
      <w:bodyDiv w:val="1"/>
      <w:marLeft w:val="0"/>
      <w:marRight w:val="0"/>
      <w:marTop w:val="0"/>
      <w:marBottom w:val="0"/>
      <w:divBdr>
        <w:top w:val="none" w:sz="0" w:space="0" w:color="auto"/>
        <w:left w:val="none" w:sz="0" w:space="0" w:color="auto"/>
        <w:bottom w:val="none" w:sz="0" w:space="0" w:color="auto"/>
        <w:right w:val="none" w:sz="0" w:space="0" w:color="auto"/>
      </w:divBdr>
    </w:div>
    <w:div w:id="1750077506">
      <w:bodyDiv w:val="1"/>
      <w:marLeft w:val="0"/>
      <w:marRight w:val="0"/>
      <w:marTop w:val="0"/>
      <w:marBottom w:val="0"/>
      <w:divBdr>
        <w:top w:val="none" w:sz="0" w:space="0" w:color="auto"/>
        <w:left w:val="none" w:sz="0" w:space="0" w:color="auto"/>
        <w:bottom w:val="none" w:sz="0" w:space="0" w:color="auto"/>
        <w:right w:val="none" w:sz="0" w:space="0" w:color="auto"/>
      </w:divBdr>
    </w:div>
    <w:div w:id="1751385479">
      <w:bodyDiv w:val="1"/>
      <w:marLeft w:val="0"/>
      <w:marRight w:val="0"/>
      <w:marTop w:val="0"/>
      <w:marBottom w:val="0"/>
      <w:divBdr>
        <w:top w:val="none" w:sz="0" w:space="0" w:color="auto"/>
        <w:left w:val="none" w:sz="0" w:space="0" w:color="auto"/>
        <w:bottom w:val="none" w:sz="0" w:space="0" w:color="auto"/>
        <w:right w:val="none" w:sz="0" w:space="0" w:color="auto"/>
      </w:divBdr>
    </w:div>
    <w:div w:id="1751852672">
      <w:bodyDiv w:val="1"/>
      <w:marLeft w:val="0"/>
      <w:marRight w:val="0"/>
      <w:marTop w:val="0"/>
      <w:marBottom w:val="0"/>
      <w:divBdr>
        <w:top w:val="none" w:sz="0" w:space="0" w:color="auto"/>
        <w:left w:val="none" w:sz="0" w:space="0" w:color="auto"/>
        <w:bottom w:val="none" w:sz="0" w:space="0" w:color="auto"/>
        <w:right w:val="none" w:sz="0" w:space="0" w:color="auto"/>
      </w:divBdr>
    </w:div>
    <w:div w:id="1752776837">
      <w:bodyDiv w:val="1"/>
      <w:marLeft w:val="0"/>
      <w:marRight w:val="0"/>
      <w:marTop w:val="0"/>
      <w:marBottom w:val="0"/>
      <w:divBdr>
        <w:top w:val="none" w:sz="0" w:space="0" w:color="auto"/>
        <w:left w:val="none" w:sz="0" w:space="0" w:color="auto"/>
        <w:bottom w:val="none" w:sz="0" w:space="0" w:color="auto"/>
        <w:right w:val="none" w:sz="0" w:space="0" w:color="auto"/>
      </w:divBdr>
    </w:div>
    <w:div w:id="1754817432">
      <w:bodyDiv w:val="1"/>
      <w:marLeft w:val="0"/>
      <w:marRight w:val="0"/>
      <w:marTop w:val="0"/>
      <w:marBottom w:val="0"/>
      <w:divBdr>
        <w:top w:val="none" w:sz="0" w:space="0" w:color="auto"/>
        <w:left w:val="none" w:sz="0" w:space="0" w:color="auto"/>
        <w:bottom w:val="none" w:sz="0" w:space="0" w:color="auto"/>
        <w:right w:val="none" w:sz="0" w:space="0" w:color="auto"/>
      </w:divBdr>
    </w:div>
    <w:div w:id="1754937505">
      <w:bodyDiv w:val="1"/>
      <w:marLeft w:val="0"/>
      <w:marRight w:val="0"/>
      <w:marTop w:val="0"/>
      <w:marBottom w:val="0"/>
      <w:divBdr>
        <w:top w:val="none" w:sz="0" w:space="0" w:color="auto"/>
        <w:left w:val="none" w:sz="0" w:space="0" w:color="auto"/>
        <w:bottom w:val="none" w:sz="0" w:space="0" w:color="auto"/>
        <w:right w:val="none" w:sz="0" w:space="0" w:color="auto"/>
      </w:divBdr>
    </w:div>
    <w:div w:id="1755393367">
      <w:bodyDiv w:val="1"/>
      <w:marLeft w:val="0"/>
      <w:marRight w:val="0"/>
      <w:marTop w:val="0"/>
      <w:marBottom w:val="0"/>
      <w:divBdr>
        <w:top w:val="none" w:sz="0" w:space="0" w:color="auto"/>
        <w:left w:val="none" w:sz="0" w:space="0" w:color="auto"/>
        <w:bottom w:val="none" w:sz="0" w:space="0" w:color="auto"/>
        <w:right w:val="none" w:sz="0" w:space="0" w:color="auto"/>
      </w:divBdr>
    </w:div>
    <w:div w:id="1759517548">
      <w:bodyDiv w:val="1"/>
      <w:marLeft w:val="0"/>
      <w:marRight w:val="0"/>
      <w:marTop w:val="0"/>
      <w:marBottom w:val="0"/>
      <w:divBdr>
        <w:top w:val="none" w:sz="0" w:space="0" w:color="auto"/>
        <w:left w:val="none" w:sz="0" w:space="0" w:color="auto"/>
        <w:bottom w:val="none" w:sz="0" w:space="0" w:color="auto"/>
        <w:right w:val="none" w:sz="0" w:space="0" w:color="auto"/>
      </w:divBdr>
      <w:divsChild>
        <w:div w:id="1287195009">
          <w:marLeft w:val="0"/>
          <w:marRight w:val="0"/>
          <w:marTop w:val="0"/>
          <w:marBottom w:val="0"/>
          <w:divBdr>
            <w:top w:val="none" w:sz="0" w:space="0" w:color="auto"/>
            <w:left w:val="none" w:sz="0" w:space="0" w:color="auto"/>
            <w:bottom w:val="none" w:sz="0" w:space="0" w:color="auto"/>
            <w:right w:val="none" w:sz="0" w:space="0" w:color="auto"/>
          </w:divBdr>
        </w:div>
        <w:div w:id="606548666">
          <w:marLeft w:val="0"/>
          <w:marRight w:val="0"/>
          <w:marTop w:val="0"/>
          <w:marBottom w:val="0"/>
          <w:divBdr>
            <w:top w:val="none" w:sz="0" w:space="0" w:color="auto"/>
            <w:left w:val="none" w:sz="0" w:space="0" w:color="auto"/>
            <w:bottom w:val="none" w:sz="0" w:space="0" w:color="auto"/>
            <w:right w:val="none" w:sz="0" w:space="0" w:color="auto"/>
          </w:divBdr>
        </w:div>
        <w:div w:id="550917949">
          <w:marLeft w:val="0"/>
          <w:marRight w:val="0"/>
          <w:marTop w:val="0"/>
          <w:marBottom w:val="0"/>
          <w:divBdr>
            <w:top w:val="none" w:sz="0" w:space="0" w:color="auto"/>
            <w:left w:val="none" w:sz="0" w:space="0" w:color="auto"/>
            <w:bottom w:val="none" w:sz="0" w:space="0" w:color="auto"/>
            <w:right w:val="none" w:sz="0" w:space="0" w:color="auto"/>
          </w:divBdr>
        </w:div>
      </w:divsChild>
    </w:div>
    <w:div w:id="1764959369">
      <w:bodyDiv w:val="1"/>
      <w:marLeft w:val="0"/>
      <w:marRight w:val="0"/>
      <w:marTop w:val="0"/>
      <w:marBottom w:val="0"/>
      <w:divBdr>
        <w:top w:val="none" w:sz="0" w:space="0" w:color="auto"/>
        <w:left w:val="none" w:sz="0" w:space="0" w:color="auto"/>
        <w:bottom w:val="none" w:sz="0" w:space="0" w:color="auto"/>
        <w:right w:val="none" w:sz="0" w:space="0" w:color="auto"/>
      </w:divBdr>
    </w:div>
    <w:div w:id="1765414703">
      <w:bodyDiv w:val="1"/>
      <w:marLeft w:val="0"/>
      <w:marRight w:val="0"/>
      <w:marTop w:val="0"/>
      <w:marBottom w:val="0"/>
      <w:divBdr>
        <w:top w:val="none" w:sz="0" w:space="0" w:color="auto"/>
        <w:left w:val="none" w:sz="0" w:space="0" w:color="auto"/>
        <w:bottom w:val="none" w:sz="0" w:space="0" w:color="auto"/>
        <w:right w:val="none" w:sz="0" w:space="0" w:color="auto"/>
      </w:divBdr>
    </w:div>
    <w:div w:id="1765571621">
      <w:bodyDiv w:val="1"/>
      <w:marLeft w:val="0"/>
      <w:marRight w:val="0"/>
      <w:marTop w:val="0"/>
      <w:marBottom w:val="0"/>
      <w:divBdr>
        <w:top w:val="none" w:sz="0" w:space="0" w:color="auto"/>
        <w:left w:val="none" w:sz="0" w:space="0" w:color="auto"/>
        <w:bottom w:val="none" w:sz="0" w:space="0" w:color="auto"/>
        <w:right w:val="none" w:sz="0" w:space="0" w:color="auto"/>
      </w:divBdr>
    </w:div>
    <w:div w:id="1765757079">
      <w:bodyDiv w:val="1"/>
      <w:marLeft w:val="0"/>
      <w:marRight w:val="0"/>
      <w:marTop w:val="0"/>
      <w:marBottom w:val="0"/>
      <w:divBdr>
        <w:top w:val="none" w:sz="0" w:space="0" w:color="auto"/>
        <w:left w:val="none" w:sz="0" w:space="0" w:color="auto"/>
        <w:bottom w:val="none" w:sz="0" w:space="0" w:color="auto"/>
        <w:right w:val="none" w:sz="0" w:space="0" w:color="auto"/>
      </w:divBdr>
    </w:div>
    <w:div w:id="1767769266">
      <w:bodyDiv w:val="1"/>
      <w:marLeft w:val="0"/>
      <w:marRight w:val="0"/>
      <w:marTop w:val="0"/>
      <w:marBottom w:val="0"/>
      <w:divBdr>
        <w:top w:val="none" w:sz="0" w:space="0" w:color="auto"/>
        <w:left w:val="none" w:sz="0" w:space="0" w:color="auto"/>
        <w:bottom w:val="none" w:sz="0" w:space="0" w:color="auto"/>
        <w:right w:val="none" w:sz="0" w:space="0" w:color="auto"/>
      </w:divBdr>
    </w:div>
    <w:div w:id="1769884853">
      <w:bodyDiv w:val="1"/>
      <w:marLeft w:val="0"/>
      <w:marRight w:val="0"/>
      <w:marTop w:val="0"/>
      <w:marBottom w:val="0"/>
      <w:divBdr>
        <w:top w:val="none" w:sz="0" w:space="0" w:color="auto"/>
        <w:left w:val="none" w:sz="0" w:space="0" w:color="auto"/>
        <w:bottom w:val="none" w:sz="0" w:space="0" w:color="auto"/>
        <w:right w:val="none" w:sz="0" w:space="0" w:color="auto"/>
      </w:divBdr>
    </w:div>
    <w:div w:id="1772124278">
      <w:bodyDiv w:val="1"/>
      <w:marLeft w:val="0"/>
      <w:marRight w:val="0"/>
      <w:marTop w:val="0"/>
      <w:marBottom w:val="0"/>
      <w:divBdr>
        <w:top w:val="none" w:sz="0" w:space="0" w:color="auto"/>
        <w:left w:val="none" w:sz="0" w:space="0" w:color="auto"/>
        <w:bottom w:val="none" w:sz="0" w:space="0" w:color="auto"/>
        <w:right w:val="none" w:sz="0" w:space="0" w:color="auto"/>
      </w:divBdr>
    </w:div>
    <w:div w:id="1774856681">
      <w:bodyDiv w:val="1"/>
      <w:marLeft w:val="0"/>
      <w:marRight w:val="0"/>
      <w:marTop w:val="0"/>
      <w:marBottom w:val="0"/>
      <w:divBdr>
        <w:top w:val="none" w:sz="0" w:space="0" w:color="auto"/>
        <w:left w:val="none" w:sz="0" w:space="0" w:color="auto"/>
        <w:bottom w:val="none" w:sz="0" w:space="0" w:color="auto"/>
        <w:right w:val="none" w:sz="0" w:space="0" w:color="auto"/>
      </w:divBdr>
    </w:div>
    <w:div w:id="1776637135">
      <w:bodyDiv w:val="1"/>
      <w:marLeft w:val="0"/>
      <w:marRight w:val="0"/>
      <w:marTop w:val="0"/>
      <w:marBottom w:val="0"/>
      <w:divBdr>
        <w:top w:val="none" w:sz="0" w:space="0" w:color="auto"/>
        <w:left w:val="none" w:sz="0" w:space="0" w:color="auto"/>
        <w:bottom w:val="none" w:sz="0" w:space="0" w:color="auto"/>
        <w:right w:val="none" w:sz="0" w:space="0" w:color="auto"/>
      </w:divBdr>
    </w:div>
    <w:div w:id="1777288643">
      <w:bodyDiv w:val="1"/>
      <w:marLeft w:val="0"/>
      <w:marRight w:val="0"/>
      <w:marTop w:val="0"/>
      <w:marBottom w:val="0"/>
      <w:divBdr>
        <w:top w:val="none" w:sz="0" w:space="0" w:color="auto"/>
        <w:left w:val="none" w:sz="0" w:space="0" w:color="auto"/>
        <w:bottom w:val="none" w:sz="0" w:space="0" w:color="auto"/>
        <w:right w:val="none" w:sz="0" w:space="0" w:color="auto"/>
      </w:divBdr>
    </w:div>
    <w:div w:id="1778715622">
      <w:bodyDiv w:val="1"/>
      <w:marLeft w:val="0"/>
      <w:marRight w:val="0"/>
      <w:marTop w:val="0"/>
      <w:marBottom w:val="0"/>
      <w:divBdr>
        <w:top w:val="none" w:sz="0" w:space="0" w:color="auto"/>
        <w:left w:val="none" w:sz="0" w:space="0" w:color="auto"/>
        <w:bottom w:val="none" w:sz="0" w:space="0" w:color="auto"/>
        <w:right w:val="none" w:sz="0" w:space="0" w:color="auto"/>
      </w:divBdr>
    </w:div>
    <w:div w:id="1782801038">
      <w:bodyDiv w:val="1"/>
      <w:marLeft w:val="0"/>
      <w:marRight w:val="0"/>
      <w:marTop w:val="0"/>
      <w:marBottom w:val="0"/>
      <w:divBdr>
        <w:top w:val="none" w:sz="0" w:space="0" w:color="auto"/>
        <w:left w:val="none" w:sz="0" w:space="0" w:color="auto"/>
        <w:bottom w:val="none" w:sz="0" w:space="0" w:color="auto"/>
        <w:right w:val="none" w:sz="0" w:space="0" w:color="auto"/>
      </w:divBdr>
    </w:div>
    <w:div w:id="1785539846">
      <w:bodyDiv w:val="1"/>
      <w:marLeft w:val="0"/>
      <w:marRight w:val="0"/>
      <w:marTop w:val="0"/>
      <w:marBottom w:val="0"/>
      <w:divBdr>
        <w:top w:val="none" w:sz="0" w:space="0" w:color="auto"/>
        <w:left w:val="none" w:sz="0" w:space="0" w:color="auto"/>
        <w:bottom w:val="none" w:sz="0" w:space="0" w:color="auto"/>
        <w:right w:val="none" w:sz="0" w:space="0" w:color="auto"/>
      </w:divBdr>
    </w:div>
    <w:div w:id="1785878004">
      <w:bodyDiv w:val="1"/>
      <w:marLeft w:val="0"/>
      <w:marRight w:val="0"/>
      <w:marTop w:val="0"/>
      <w:marBottom w:val="0"/>
      <w:divBdr>
        <w:top w:val="none" w:sz="0" w:space="0" w:color="auto"/>
        <w:left w:val="none" w:sz="0" w:space="0" w:color="auto"/>
        <w:bottom w:val="none" w:sz="0" w:space="0" w:color="auto"/>
        <w:right w:val="none" w:sz="0" w:space="0" w:color="auto"/>
      </w:divBdr>
    </w:div>
    <w:div w:id="1787889623">
      <w:bodyDiv w:val="1"/>
      <w:marLeft w:val="0"/>
      <w:marRight w:val="0"/>
      <w:marTop w:val="0"/>
      <w:marBottom w:val="0"/>
      <w:divBdr>
        <w:top w:val="none" w:sz="0" w:space="0" w:color="auto"/>
        <w:left w:val="none" w:sz="0" w:space="0" w:color="auto"/>
        <w:bottom w:val="none" w:sz="0" w:space="0" w:color="auto"/>
        <w:right w:val="none" w:sz="0" w:space="0" w:color="auto"/>
      </w:divBdr>
    </w:div>
    <w:div w:id="1790666211">
      <w:bodyDiv w:val="1"/>
      <w:marLeft w:val="0"/>
      <w:marRight w:val="0"/>
      <w:marTop w:val="0"/>
      <w:marBottom w:val="0"/>
      <w:divBdr>
        <w:top w:val="none" w:sz="0" w:space="0" w:color="auto"/>
        <w:left w:val="none" w:sz="0" w:space="0" w:color="auto"/>
        <w:bottom w:val="none" w:sz="0" w:space="0" w:color="auto"/>
        <w:right w:val="none" w:sz="0" w:space="0" w:color="auto"/>
      </w:divBdr>
    </w:div>
    <w:div w:id="1791435505">
      <w:bodyDiv w:val="1"/>
      <w:marLeft w:val="0"/>
      <w:marRight w:val="0"/>
      <w:marTop w:val="0"/>
      <w:marBottom w:val="0"/>
      <w:divBdr>
        <w:top w:val="none" w:sz="0" w:space="0" w:color="auto"/>
        <w:left w:val="none" w:sz="0" w:space="0" w:color="auto"/>
        <w:bottom w:val="none" w:sz="0" w:space="0" w:color="auto"/>
        <w:right w:val="none" w:sz="0" w:space="0" w:color="auto"/>
      </w:divBdr>
    </w:div>
    <w:div w:id="1791628375">
      <w:bodyDiv w:val="1"/>
      <w:marLeft w:val="0"/>
      <w:marRight w:val="0"/>
      <w:marTop w:val="0"/>
      <w:marBottom w:val="0"/>
      <w:divBdr>
        <w:top w:val="none" w:sz="0" w:space="0" w:color="auto"/>
        <w:left w:val="none" w:sz="0" w:space="0" w:color="auto"/>
        <w:bottom w:val="none" w:sz="0" w:space="0" w:color="auto"/>
        <w:right w:val="none" w:sz="0" w:space="0" w:color="auto"/>
      </w:divBdr>
    </w:div>
    <w:div w:id="1793209986">
      <w:bodyDiv w:val="1"/>
      <w:marLeft w:val="0"/>
      <w:marRight w:val="0"/>
      <w:marTop w:val="0"/>
      <w:marBottom w:val="0"/>
      <w:divBdr>
        <w:top w:val="none" w:sz="0" w:space="0" w:color="auto"/>
        <w:left w:val="none" w:sz="0" w:space="0" w:color="auto"/>
        <w:bottom w:val="none" w:sz="0" w:space="0" w:color="auto"/>
        <w:right w:val="none" w:sz="0" w:space="0" w:color="auto"/>
      </w:divBdr>
    </w:div>
    <w:div w:id="1794446475">
      <w:bodyDiv w:val="1"/>
      <w:marLeft w:val="0"/>
      <w:marRight w:val="0"/>
      <w:marTop w:val="0"/>
      <w:marBottom w:val="0"/>
      <w:divBdr>
        <w:top w:val="none" w:sz="0" w:space="0" w:color="auto"/>
        <w:left w:val="none" w:sz="0" w:space="0" w:color="auto"/>
        <w:bottom w:val="none" w:sz="0" w:space="0" w:color="auto"/>
        <w:right w:val="none" w:sz="0" w:space="0" w:color="auto"/>
      </w:divBdr>
    </w:div>
    <w:div w:id="1795248999">
      <w:bodyDiv w:val="1"/>
      <w:marLeft w:val="0"/>
      <w:marRight w:val="0"/>
      <w:marTop w:val="0"/>
      <w:marBottom w:val="0"/>
      <w:divBdr>
        <w:top w:val="none" w:sz="0" w:space="0" w:color="auto"/>
        <w:left w:val="none" w:sz="0" w:space="0" w:color="auto"/>
        <w:bottom w:val="none" w:sz="0" w:space="0" w:color="auto"/>
        <w:right w:val="none" w:sz="0" w:space="0" w:color="auto"/>
      </w:divBdr>
    </w:div>
    <w:div w:id="1798991351">
      <w:bodyDiv w:val="1"/>
      <w:marLeft w:val="0"/>
      <w:marRight w:val="0"/>
      <w:marTop w:val="0"/>
      <w:marBottom w:val="0"/>
      <w:divBdr>
        <w:top w:val="none" w:sz="0" w:space="0" w:color="auto"/>
        <w:left w:val="none" w:sz="0" w:space="0" w:color="auto"/>
        <w:bottom w:val="none" w:sz="0" w:space="0" w:color="auto"/>
        <w:right w:val="none" w:sz="0" w:space="0" w:color="auto"/>
      </w:divBdr>
    </w:div>
    <w:div w:id="1799953393">
      <w:bodyDiv w:val="1"/>
      <w:marLeft w:val="0"/>
      <w:marRight w:val="0"/>
      <w:marTop w:val="0"/>
      <w:marBottom w:val="0"/>
      <w:divBdr>
        <w:top w:val="none" w:sz="0" w:space="0" w:color="auto"/>
        <w:left w:val="none" w:sz="0" w:space="0" w:color="auto"/>
        <w:bottom w:val="none" w:sz="0" w:space="0" w:color="auto"/>
        <w:right w:val="none" w:sz="0" w:space="0" w:color="auto"/>
      </w:divBdr>
    </w:div>
    <w:div w:id="1801992080">
      <w:bodyDiv w:val="1"/>
      <w:marLeft w:val="0"/>
      <w:marRight w:val="0"/>
      <w:marTop w:val="0"/>
      <w:marBottom w:val="0"/>
      <w:divBdr>
        <w:top w:val="none" w:sz="0" w:space="0" w:color="auto"/>
        <w:left w:val="none" w:sz="0" w:space="0" w:color="auto"/>
        <w:bottom w:val="none" w:sz="0" w:space="0" w:color="auto"/>
        <w:right w:val="none" w:sz="0" w:space="0" w:color="auto"/>
      </w:divBdr>
    </w:div>
    <w:div w:id="1804998477">
      <w:bodyDiv w:val="1"/>
      <w:marLeft w:val="0"/>
      <w:marRight w:val="0"/>
      <w:marTop w:val="0"/>
      <w:marBottom w:val="0"/>
      <w:divBdr>
        <w:top w:val="none" w:sz="0" w:space="0" w:color="auto"/>
        <w:left w:val="none" w:sz="0" w:space="0" w:color="auto"/>
        <w:bottom w:val="none" w:sz="0" w:space="0" w:color="auto"/>
        <w:right w:val="none" w:sz="0" w:space="0" w:color="auto"/>
      </w:divBdr>
    </w:div>
    <w:div w:id="1806045560">
      <w:bodyDiv w:val="1"/>
      <w:marLeft w:val="0"/>
      <w:marRight w:val="0"/>
      <w:marTop w:val="0"/>
      <w:marBottom w:val="0"/>
      <w:divBdr>
        <w:top w:val="none" w:sz="0" w:space="0" w:color="auto"/>
        <w:left w:val="none" w:sz="0" w:space="0" w:color="auto"/>
        <w:bottom w:val="none" w:sz="0" w:space="0" w:color="auto"/>
        <w:right w:val="none" w:sz="0" w:space="0" w:color="auto"/>
      </w:divBdr>
    </w:div>
    <w:div w:id="1807508517">
      <w:bodyDiv w:val="1"/>
      <w:marLeft w:val="0"/>
      <w:marRight w:val="0"/>
      <w:marTop w:val="0"/>
      <w:marBottom w:val="0"/>
      <w:divBdr>
        <w:top w:val="none" w:sz="0" w:space="0" w:color="auto"/>
        <w:left w:val="none" w:sz="0" w:space="0" w:color="auto"/>
        <w:bottom w:val="none" w:sz="0" w:space="0" w:color="auto"/>
        <w:right w:val="none" w:sz="0" w:space="0" w:color="auto"/>
      </w:divBdr>
    </w:div>
    <w:div w:id="1810782790">
      <w:bodyDiv w:val="1"/>
      <w:marLeft w:val="0"/>
      <w:marRight w:val="0"/>
      <w:marTop w:val="0"/>
      <w:marBottom w:val="0"/>
      <w:divBdr>
        <w:top w:val="none" w:sz="0" w:space="0" w:color="auto"/>
        <w:left w:val="none" w:sz="0" w:space="0" w:color="auto"/>
        <w:bottom w:val="none" w:sz="0" w:space="0" w:color="auto"/>
        <w:right w:val="none" w:sz="0" w:space="0" w:color="auto"/>
      </w:divBdr>
    </w:div>
    <w:div w:id="1811169312">
      <w:bodyDiv w:val="1"/>
      <w:marLeft w:val="0"/>
      <w:marRight w:val="0"/>
      <w:marTop w:val="0"/>
      <w:marBottom w:val="0"/>
      <w:divBdr>
        <w:top w:val="none" w:sz="0" w:space="0" w:color="auto"/>
        <w:left w:val="none" w:sz="0" w:space="0" w:color="auto"/>
        <w:bottom w:val="none" w:sz="0" w:space="0" w:color="auto"/>
        <w:right w:val="none" w:sz="0" w:space="0" w:color="auto"/>
      </w:divBdr>
    </w:div>
    <w:div w:id="1814785767">
      <w:bodyDiv w:val="1"/>
      <w:marLeft w:val="0"/>
      <w:marRight w:val="0"/>
      <w:marTop w:val="0"/>
      <w:marBottom w:val="0"/>
      <w:divBdr>
        <w:top w:val="none" w:sz="0" w:space="0" w:color="auto"/>
        <w:left w:val="none" w:sz="0" w:space="0" w:color="auto"/>
        <w:bottom w:val="none" w:sz="0" w:space="0" w:color="auto"/>
        <w:right w:val="none" w:sz="0" w:space="0" w:color="auto"/>
      </w:divBdr>
    </w:div>
    <w:div w:id="1818642680">
      <w:bodyDiv w:val="1"/>
      <w:marLeft w:val="0"/>
      <w:marRight w:val="0"/>
      <w:marTop w:val="0"/>
      <w:marBottom w:val="0"/>
      <w:divBdr>
        <w:top w:val="none" w:sz="0" w:space="0" w:color="auto"/>
        <w:left w:val="none" w:sz="0" w:space="0" w:color="auto"/>
        <w:bottom w:val="none" w:sz="0" w:space="0" w:color="auto"/>
        <w:right w:val="none" w:sz="0" w:space="0" w:color="auto"/>
      </w:divBdr>
    </w:div>
    <w:div w:id="1820534950">
      <w:bodyDiv w:val="1"/>
      <w:marLeft w:val="0"/>
      <w:marRight w:val="0"/>
      <w:marTop w:val="0"/>
      <w:marBottom w:val="0"/>
      <w:divBdr>
        <w:top w:val="none" w:sz="0" w:space="0" w:color="auto"/>
        <w:left w:val="none" w:sz="0" w:space="0" w:color="auto"/>
        <w:bottom w:val="none" w:sz="0" w:space="0" w:color="auto"/>
        <w:right w:val="none" w:sz="0" w:space="0" w:color="auto"/>
      </w:divBdr>
    </w:div>
    <w:div w:id="1824469449">
      <w:bodyDiv w:val="1"/>
      <w:marLeft w:val="0"/>
      <w:marRight w:val="0"/>
      <w:marTop w:val="0"/>
      <w:marBottom w:val="0"/>
      <w:divBdr>
        <w:top w:val="none" w:sz="0" w:space="0" w:color="auto"/>
        <w:left w:val="none" w:sz="0" w:space="0" w:color="auto"/>
        <w:bottom w:val="none" w:sz="0" w:space="0" w:color="auto"/>
        <w:right w:val="none" w:sz="0" w:space="0" w:color="auto"/>
      </w:divBdr>
      <w:divsChild>
        <w:div w:id="975138286">
          <w:marLeft w:val="0"/>
          <w:marRight w:val="0"/>
          <w:marTop w:val="0"/>
          <w:marBottom w:val="0"/>
          <w:divBdr>
            <w:top w:val="none" w:sz="0" w:space="0" w:color="auto"/>
            <w:left w:val="none" w:sz="0" w:space="0" w:color="auto"/>
            <w:bottom w:val="none" w:sz="0" w:space="0" w:color="auto"/>
            <w:right w:val="none" w:sz="0" w:space="0" w:color="auto"/>
          </w:divBdr>
        </w:div>
        <w:div w:id="1921132699">
          <w:marLeft w:val="0"/>
          <w:marRight w:val="0"/>
          <w:marTop w:val="0"/>
          <w:marBottom w:val="0"/>
          <w:divBdr>
            <w:top w:val="none" w:sz="0" w:space="0" w:color="auto"/>
            <w:left w:val="none" w:sz="0" w:space="0" w:color="auto"/>
            <w:bottom w:val="none" w:sz="0" w:space="0" w:color="auto"/>
            <w:right w:val="none" w:sz="0" w:space="0" w:color="auto"/>
          </w:divBdr>
        </w:div>
        <w:div w:id="1359576520">
          <w:marLeft w:val="0"/>
          <w:marRight w:val="0"/>
          <w:marTop w:val="0"/>
          <w:marBottom w:val="0"/>
          <w:divBdr>
            <w:top w:val="none" w:sz="0" w:space="0" w:color="auto"/>
            <w:left w:val="none" w:sz="0" w:space="0" w:color="auto"/>
            <w:bottom w:val="none" w:sz="0" w:space="0" w:color="auto"/>
            <w:right w:val="none" w:sz="0" w:space="0" w:color="auto"/>
          </w:divBdr>
        </w:div>
        <w:div w:id="7565914">
          <w:marLeft w:val="0"/>
          <w:marRight w:val="0"/>
          <w:marTop w:val="0"/>
          <w:marBottom w:val="0"/>
          <w:divBdr>
            <w:top w:val="none" w:sz="0" w:space="0" w:color="auto"/>
            <w:left w:val="none" w:sz="0" w:space="0" w:color="auto"/>
            <w:bottom w:val="none" w:sz="0" w:space="0" w:color="auto"/>
            <w:right w:val="none" w:sz="0" w:space="0" w:color="auto"/>
          </w:divBdr>
        </w:div>
        <w:div w:id="589974814">
          <w:marLeft w:val="0"/>
          <w:marRight w:val="0"/>
          <w:marTop w:val="0"/>
          <w:marBottom w:val="0"/>
          <w:divBdr>
            <w:top w:val="none" w:sz="0" w:space="0" w:color="auto"/>
            <w:left w:val="none" w:sz="0" w:space="0" w:color="auto"/>
            <w:bottom w:val="none" w:sz="0" w:space="0" w:color="auto"/>
            <w:right w:val="none" w:sz="0" w:space="0" w:color="auto"/>
          </w:divBdr>
        </w:div>
        <w:div w:id="151916597">
          <w:marLeft w:val="0"/>
          <w:marRight w:val="0"/>
          <w:marTop w:val="0"/>
          <w:marBottom w:val="0"/>
          <w:divBdr>
            <w:top w:val="none" w:sz="0" w:space="0" w:color="auto"/>
            <w:left w:val="none" w:sz="0" w:space="0" w:color="auto"/>
            <w:bottom w:val="none" w:sz="0" w:space="0" w:color="auto"/>
            <w:right w:val="none" w:sz="0" w:space="0" w:color="auto"/>
          </w:divBdr>
        </w:div>
        <w:div w:id="999042924">
          <w:marLeft w:val="0"/>
          <w:marRight w:val="0"/>
          <w:marTop w:val="0"/>
          <w:marBottom w:val="0"/>
          <w:divBdr>
            <w:top w:val="none" w:sz="0" w:space="0" w:color="auto"/>
            <w:left w:val="none" w:sz="0" w:space="0" w:color="auto"/>
            <w:bottom w:val="none" w:sz="0" w:space="0" w:color="auto"/>
            <w:right w:val="none" w:sz="0" w:space="0" w:color="auto"/>
          </w:divBdr>
        </w:div>
        <w:div w:id="1739983604">
          <w:marLeft w:val="0"/>
          <w:marRight w:val="0"/>
          <w:marTop w:val="0"/>
          <w:marBottom w:val="0"/>
          <w:divBdr>
            <w:top w:val="none" w:sz="0" w:space="0" w:color="auto"/>
            <w:left w:val="none" w:sz="0" w:space="0" w:color="auto"/>
            <w:bottom w:val="none" w:sz="0" w:space="0" w:color="auto"/>
            <w:right w:val="none" w:sz="0" w:space="0" w:color="auto"/>
          </w:divBdr>
        </w:div>
        <w:div w:id="808941978">
          <w:marLeft w:val="0"/>
          <w:marRight w:val="0"/>
          <w:marTop w:val="0"/>
          <w:marBottom w:val="0"/>
          <w:divBdr>
            <w:top w:val="none" w:sz="0" w:space="0" w:color="auto"/>
            <w:left w:val="none" w:sz="0" w:space="0" w:color="auto"/>
            <w:bottom w:val="none" w:sz="0" w:space="0" w:color="auto"/>
            <w:right w:val="none" w:sz="0" w:space="0" w:color="auto"/>
          </w:divBdr>
        </w:div>
        <w:div w:id="1030692278">
          <w:marLeft w:val="0"/>
          <w:marRight w:val="0"/>
          <w:marTop w:val="0"/>
          <w:marBottom w:val="0"/>
          <w:divBdr>
            <w:top w:val="none" w:sz="0" w:space="0" w:color="auto"/>
            <w:left w:val="none" w:sz="0" w:space="0" w:color="auto"/>
            <w:bottom w:val="none" w:sz="0" w:space="0" w:color="auto"/>
            <w:right w:val="none" w:sz="0" w:space="0" w:color="auto"/>
          </w:divBdr>
        </w:div>
      </w:divsChild>
    </w:div>
    <w:div w:id="1824616457">
      <w:bodyDiv w:val="1"/>
      <w:marLeft w:val="0"/>
      <w:marRight w:val="0"/>
      <w:marTop w:val="0"/>
      <w:marBottom w:val="0"/>
      <w:divBdr>
        <w:top w:val="none" w:sz="0" w:space="0" w:color="auto"/>
        <w:left w:val="none" w:sz="0" w:space="0" w:color="auto"/>
        <w:bottom w:val="none" w:sz="0" w:space="0" w:color="auto"/>
        <w:right w:val="none" w:sz="0" w:space="0" w:color="auto"/>
      </w:divBdr>
    </w:div>
    <w:div w:id="1826702996">
      <w:bodyDiv w:val="1"/>
      <w:marLeft w:val="0"/>
      <w:marRight w:val="0"/>
      <w:marTop w:val="0"/>
      <w:marBottom w:val="0"/>
      <w:divBdr>
        <w:top w:val="none" w:sz="0" w:space="0" w:color="auto"/>
        <w:left w:val="none" w:sz="0" w:space="0" w:color="auto"/>
        <w:bottom w:val="none" w:sz="0" w:space="0" w:color="auto"/>
        <w:right w:val="none" w:sz="0" w:space="0" w:color="auto"/>
      </w:divBdr>
    </w:div>
    <w:div w:id="1828548316">
      <w:bodyDiv w:val="1"/>
      <w:marLeft w:val="0"/>
      <w:marRight w:val="0"/>
      <w:marTop w:val="0"/>
      <w:marBottom w:val="0"/>
      <w:divBdr>
        <w:top w:val="none" w:sz="0" w:space="0" w:color="auto"/>
        <w:left w:val="none" w:sz="0" w:space="0" w:color="auto"/>
        <w:bottom w:val="none" w:sz="0" w:space="0" w:color="auto"/>
        <w:right w:val="none" w:sz="0" w:space="0" w:color="auto"/>
      </w:divBdr>
    </w:div>
    <w:div w:id="1829133415">
      <w:bodyDiv w:val="1"/>
      <w:marLeft w:val="0"/>
      <w:marRight w:val="0"/>
      <w:marTop w:val="0"/>
      <w:marBottom w:val="0"/>
      <w:divBdr>
        <w:top w:val="none" w:sz="0" w:space="0" w:color="auto"/>
        <w:left w:val="none" w:sz="0" w:space="0" w:color="auto"/>
        <w:bottom w:val="none" w:sz="0" w:space="0" w:color="auto"/>
        <w:right w:val="none" w:sz="0" w:space="0" w:color="auto"/>
      </w:divBdr>
    </w:div>
    <w:div w:id="1831826810">
      <w:bodyDiv w:val="1"/>
      <w:marLeft w:val="0"/>
      <w:marRight w:val="0"/>
      <w:marTop w:val="0"/>
      <w:marBottom w:val="0"/>
      <w:divBdr>
        <w:top w:val="none" w:sz="0" w:space="0" w:color="auto"/>
        <w:left w:val="none" w:sz="0" w:space="0" w:color="auto"/>
        <w:bottom w:val="none" w:sz="0" w:space="0" w:color="auto"/>
        <w:right w:val="none" w:sz="0" w:space="0" w:color="auto"/>
      </w:divBdr>
    </w:div>
    <w:div w:id="1835487826">
      <w:bodyDiv w:val="1"/>
      <w:marLeft w:val="0"/>
      <w:marRight w:val="0"/>
      <w:marTop w:val="0"/>
      <w:marBottom w:val="0"/>
      <w:divBdr>
        <w:top w:val="none" w:sz="0" w:space="0" w:color="auto"/>
        <w:left w:val="none" w:sz="0" w:space="0" w:color="auto"/>
        <w:bottom w:val="none" w:sz="0" w:space="0" w:color="auto"/>
        <w:right w:val="none" w:sz="0" w:space="0" w:color="auto"/>
      </w:divBdr>
    </w:div>
    <w:div w:id="1840846579">
      <w:bodyDiv w:val="1"/>
      <w:marLeft w:val="0"/>
      <w:marRight w:val="0"/>
      <w:marTop w:val="0"/>
      <w:marBottom w:val="0"/>
      <w:divBdr>
        <w:top w:val="none" w:sz="0" w:space="0" w:color="auto"/>
        <w:left w:val="none" w:sz="0" w:space="0" w:color="auto"/>
        <w:bottom w:val="none" w:sz="0" w:space="0" w:color="auto"/>
        <w:right w:val="none" w:sz="0" w:space="0" w:color="auto"/>
      </w:divBdr>
    </w:div>
    <w:div w:id="1844123646">
      <w:bodyDiv w:val="1"/>
      <w:marLeft w:val="0"/>
      <w:marRight w:val="0"/>
      <w:marTop w:val="0"/>
      <w:marBottom w:val="0"/>
      <w:divBdr>
        <w:top w:val="none" w:sz="0" w:space="0" w:color="auto"/>
        <w:left w:val="none" w:sz="0" w:space="0" w:color="auto"/>
        <w:bottom w:val="none" w:sz="0" w:space="0" w:color="auto"/>
        <w:right w:val="none" w:sz="0" w:space="0" w:color="auto"/>
      </w:divBdr>
    </w:div>
    <w:div w:id="1844973654">
      <w:bodyDiv w:val="1"/>
      <w:marLeft w:val="0"/>
      <w:marRight w:val="0"/>
      <w:marTop w:val="0"/>
      <w:marBottom w:val="0"/>
      <w:divBdr>
        <w:top w:val="none" w:sz="0" w:space="0" w:color="auto"/>
        <w:left w:val="none" w:sz="0" w:space="0" w:color="auto"/>
        <w:bottom w:val="none" w:sz="0" w:space="0" w:color="auto"/>
        <w:right w:val="none" w:sz="0" w:space="0" w:color="auto"/>
      </w:divBdr>
    </w:div>
    <w:div w:id="1846551367">
      <w:bodyDiv w:val="1"/>
      <w:marLeft w:val="0"/>
      <w:marRight w:val="0"/>
      <w:marTop w:val="0"/>
      <w:marBottom w:val="0"/>
      <w:divBdr>
        <w:top w:val="none" w:sz="0" w:space="0" w:color="auto"/>
        <w:left w:val="none" w:sz="0" w:space="0" w:color="auto"/>
        <w:bottom w:val="none" w:sz="0" w:space="0" w:color="auto"/>
        <w:right w:val="none" w:sz="0" w:space="0" w:color="auto"/>
      </w:divBdr>
    </w:div>
    <w:div w:id="1848595119">
      <w:bodyDiv w:val="1"/>
      <w:marLeft w:val="0"/>
      <w:marRight w:val="0"/>
      <w:marTop w:val="0"/>
      <w:marBottom w:val="0"/>
      <w:divBdr>
        <w:top w:val="none" w:sz="0" w:space="0" w:color="auto"/>
        <w:left w:val="none" w:sz="0" w:space="0" w:color="auto"/>
        <w:bottom w:val="none" w:sz="0" w:space="0" w:color="auto"/>
        <w:right w:val="none" w:sz="0" w:space="0" w:color="auto"/>
      </w:divBdr>
    </w:div>
    <w:div w:id="1849977632">
      <w:bodyDiv w:val="1"/>
      <w:marLeft w:val="0"/>
      <w:marRight w:val="0"/>
      <w:marTop w:val="0"/>
      <w:marBottom w:val="0"/>
      <w:divBdr>
        <w:top w:val="none" w:sz="0" w:space="0" w:color="auto"/>
        <w:left w:val="none" w:sz="0" w:space="0" w:color="auto"/>
        <w:bottom w:val="none" w:sz="0" w:space="0" w:color="auto"/>
        <w:right w:val="none" w:sz="0" w:space="0" w:color="auto"/>
      </w:divBdr>
    </w:div>
    <w:div w:id="1853715217">
      <w:bodyDiv w:val="1"/>
      <w:marLeft w:val="0"/>
      <w:marRight w:val="0"/>
      <w:marTop w:val="0"/>
      <w:marBottom w:val="0"/>
      <w:divBdr>
        <w:top w:val="none" w:sz="0" w:space="0" w:color="auto"/>
        <w:left w:val="none" w:sz="0" w:space="0" w:color="auto"/>
        <w:bottom w:val="none" w:sz="0" w:space="0" w:color="auto"/>
        <w:right w:val="none" w:sz="0" w:space="0" w:color="auto"/>
      </w:divBdr>
    </w:div>
    <w:div w:id="1855415197">
      <w:bodyDiv w:val="1"/>
      <w:marLeft w:val="0"/>
      <w:marRight w:val="0"/>
      <w:marTop w:val="0"/>
      <w:marBottom w:val="0"/>
      <w:divBdr>
        <w:top w:val="none" w:sz="0" w:space="0" w:color="auto"/>
        <w:left w:val="none" w:sz="0" w:space="0" w:color="auto"/>
        <w:bottom w:val="none" w:sz="0" w:space="0" w:color="auto"/>
        <w:right w:val="none" w:sz="0" w:space="0" w:color="auto"/>
      </w:divBdr>
    </w:div>
    <w:div w:id="1857187506">
      <w:bodyDiv w:val="1"/>
      <w:marLeft w:val="0"/>
      <w:marRight w:val="0"/>
      <w:marTop w:val="0"/>
      <w:marBottom w:val="0"/>
      <w:divBdr>
        <w:top w:val="none" w:sz="0" w:space="0" w:color="auto"/>
        <w:left w:val="none" w:sz="0" w:space="0" w:color="auto"/>
        <w:bottom w:val="none" w:sz="0" w:space="0" w:color="auto"/>
        <w:right w:val="none" w:sz="0" w:space="0" w:color="auto"/>
      </w:divBdr>
    </w:div>
    <w:div w:id="1857843289">
      <w:bodyDiv w:val="1"/>
      <w:marLeft w:val="0"/>
      <w:marRight w:val="0"/>
      <w:marTop w:val="0"/>
      <w:marBottom w:val="0"/>
      <w:divBdr>
        <w:top w:val="none" w:sz="0" w:space="0" w:color="auto"/>
        <w:left w:val="none" w:sz="0" w:space="0" w:color="auto"/>
        <w:bottom w:val="none" w:sz="0" w:space="0" w:color="auto"/>
        <w:right w:val="none" w:sz="0" w:space="0" w:color="auto"/>
      </w:divBdr>
    </w:div>
    <w:div w:id="1861699247">
      <w:bodyDiv w:val="1"/>
      <w:marLeft w:val="0"/>
      <w:marRight w:val="0"/>
      <w:marTop w:val="0"/>
      <w:marBottom w:val="0"/>
      <w:divBdr>
        <w:top w:val="none" w:sz="0" w:space="0" w:color="auto"/>
        <w:left w:val="none" w:sz="0" w:space="0" w:color="auto"/>
        <w:bottom w:val="none" w:sz="0" w:space="0" w:color="auto"/>
        <w:right w:val="none" w:sz="0" w:space="0" w:color="auto"/>
      </w:divBdr>
    </w:div>
    <w:div w:id="1864123235">
      <w:bodyDiv w:val="1"/>
      <w:marLeft w:val="0"/>
      <w:marRight w:val="0"/>
      <w:marTop w:val="0"/>
      <w:marBottom w:val="0"/>
      <w:divBdr>
        <w:top w:val="none" w:sz="0" w:space="0" w:color="auto"/>
        <w:left w:val="none" w:sz="0" w:space="0" w:color="auto"/>
        <w:bottom w:val="none" w:sz="0" w:space="0" w:color="auto"/>
        <w:right w:val="none" w:sz="0" w:space="0" w:color="auto"/>
      </w:divBdr>
    </w:div>
    <w:div w:id="1867064292">
      <w:bodyDiv w:val="1"/>
      <w:marLeft w:val="0"/>
      <w:marRight w:val="0"/>
      <w:marTop w:val="0"/>
      <w:marBottom w:val="0"/>
      <w:divBdr>
        <w:top w:val="none" w:sz="0" w:space="0" w:color="auto"/>
        <w:left w:val="none" w:sz="0" w:space="0" w:color="auto"/>
        <w:bottom w:val="none" w:sz="0" w:space="0" w:color="auto"/>
        <w:right w:val="none" w:sz="0" w:space="0" w:color="auto"/>
      </w:divBdr>
    </w:div>
    <w:div w:id="1868760942">
      <w:bodyDiv w:val="1"/>
      <w:marLeft w:val="0"/>
      <w:marRight w:val="0"/>
      <w:marTop w:val="0"/>
      <w:marBottom w:val="0"/>
      <w:divBdr>
        <w:top w:val="none" w:sz="0" w:space="0" w:color="auto"/>
        <w:left w:val="none" w:sz="0" w:space="0" w:color="auto"/>
        <w:bottom w:val="none" w:sz="0" w:space="0" w:color="auto"/>
        <w:right w:val="none" w:sz="0" w:space="0" w:color="auto"/>
      </w:divBdr>
    </w:div>
    <w:div w:id="1868832153">
      <w:bodyDiv w:val="1"/>
      <w:marLeft w:val="0"/>
      <w:marRight w:val="0"/>
      <w:marTop w:val="0"/>
      <w:marBottom w:val="0"/>
      <w:divBdr>
        <w:top w:val="none" w:sz="0" w:space="0" w:color="auto"/>
        <w:left w:val="none" w:sz="0" w:space="0" w:color="auto"/>
        <w:bottom w:val="none" w:sz="0" w:space="0" w:color="auto"/>
        <w:right w:val="none" w:sz="0" w:space="0" w:color="auto"/>
      </w:divBdr>
    </w:div>
    <w:div w:id="1869368354">
      <w:bodyDiv w:val="1"/>
      <w:marLeft w:val="0"/>
      <w:marRight w:val="0"/>
      <w:marTop w:val="0"/>
      <w:marBottom w:val="0"/>
      <w:divBdr>
        <w:top w:val="none" w:sz="0" w:space="0" w:color="auto"/>
        <w:left w:val="none" w:sz="0" w:space="0" w:color="auto"/>
        <w:bottom w:val="none" w:sz="0" w:space="0" w:color="auto"/>
        <w:right w:val="none" w:sz="0" w:space="0" w:color="auto"/>
      </w:divBdr>
    </w:div>
    <w:div w:id="1870333179">
      <w:bodyDiv w:val="1"/>
      <w:marLeft w:val="0"/>
      <w:marRight w:val="0"/>
      <w:marTop w:val="0"/>
      <w:marBottom w:val="0"/>
      <w:divBdr>
        <w:top w:val="none" w:sz="0" w:space="0" w:color="auto"/>
        <w:left w:val="none" w:sz="0" w:space="0" w:color="auto"/>
        <w:bottom w:val="none" w:sz="0" w:space="0" w:color="auto"/>
        <w:right w:val="none" w:sz="0" w:space="0" w:color="auto"/>
      </w:divBdr>
    </w:div>
    <w:div w:id="1878082937">
      <w:bodyDiv w:val="1"/>
      <w:marLeft w:val="0"/>
      <w:marRight w:val="0"/>
      <w:marTop w:val="0"/>
      <w:marBottom w:val="0"/>
      <w:divBdr>
        <w:top w:val="none" w:sz="0" w:space="0" w:color="auto"/>
        <w:left w:val="none" w:sz="0" w:space="0" w:color="auto"/>
        <w:bottom w:val="none" w:sz="0" w:space="0" w:color="auto"/>
        <w:right w:val="none" w:sz="0" w:space="0" w:color="auto"/>
      </w:divBdr>
    </w:div>
    <w:div w:id="1885751384">
      <w:bodyDiv w:val="1"/>
      <w:marLeft w:val="0"/>
      <w:marRight w:val="0"/>
      <w:marTop w:val="0"/>
      <w:marBottom w:val="0"/>
      <w:divBdr>
        <w:top w:val="none" w:sz="0" w:space="0" w:color="auto"/>
        <w:left w:val="none" w:sz="0" w:space="0" w:color="auto"/>
        <w:bottom w:val="none" w:sz="0" w:space="0" w:color="auto"/>
        <w:right w:val="none" w:sz="0" w:space="0" w:color="auto"/>
      </w:divBdr>
    </w:div>
    <w:div w:id="1887109480">
      <w:bodyDiv w:val="1"/>
      <w:marLeft w:val="0"/>
      <w:marRight w:val="0"/>
      <w:marTop w:val="0"/>
      <w:marBottom w:val="0"/>
      <w:divBdr>
        <w:top w:val="none" w:sz="0" w:space="0" w:color="auto"/>
        <w:left w:val="none" w:sz="0" w:space="0" w:color="auto"/>
        <w:bottom w:val="none" w:sz="0" w:space="0" w:color="auto"/>
        <w:right w:val="none" w:sz="0" w:space="0" w:color="auto"/>
      </w:divBdr>
    </w:div>
    <w:div w:id="1889142615">
      <w:bodyDiv w:val="1"/>
      <w:marLeft w:val="0"/>
      <w:marRight w:val="0"/>
      <w:marTop w:val="0"/>
      <w:marBottom w:val="0"/>
      <w:divBdr>
        <w:top w:val="none" w:sz="0" w:space="0" w:color="auto"/>
        <w:left w:val="none" w:sz="0" w:space="0" w:color="auto"/>
        <w:bottom w:val="none" w:sz="0" w:space="0" w:color="auto"/>
        <w:right w:val="none" w:sz="0" w:space="0" w:color="auto"/>
      </w:divBdr>
    </w:div>
    <w:div w:id="1889604208">
      <w:bodyDiv w:val="1"/>
      <w:marLeft w:val="0"/>
      <w:marRight w:val="0"/>
      <w:marTop w:val="0"/>
      <w:marBottom w:val="0"/>
      <w:divBdr>
        <w:top w:val="none" w:sz="0" w:space="0" w:color="auto"/>
        <w:left w:val="none" w:sz="0" w:space="0" w:color="auto"/>
        <w:bottom w:val="none" w:sz="0" w:space="0" w:color="auto"/>
        <w:right w:val="none" w:sz="0" w:space="0" w:color="auto"/>
      </w:divBdr>
    </w:div>
    <w:div w:id="1891528507">
      <w:bodyDiv w:val="1"/>
      <w:marLeft w:val="0"/>
      <w:marRight w:val="0"/>
      <w:marTop w:val="0"/>
      <w:marBottom w:val="0"/>
      <w:divBdr>
        <w:top w:val="none" w:sz="0" w:space="0" w:color="auto"/>
        <w:left w:val="none" w:sz="0" w:space="0" w:color="auto"/>
        <w:bottom w:val="none" w:sz="0" w:space="0" w:color="auto"/>
        <w:right w:val="none" w:sz="0" w:space="0" w:color="auto"/>
      </w:divBdr>
    </w:div>
    <w:div w:id="1891989401">
      <w:bodyDiv w:val="1"/>
      <w:marLeft w:val="0"/>
      <w:marRight w:val="0"/>
      <w:marTop w:val="0"/>
      <w:marBottom w:val="0"/>
      <w:divBdr>
        <w:top w:val="none" w:sz="0" w:space="0" w:color="auto"/>
        <w:left w:val="none" w:sz="0" w:space="0" w:color="auto"/>
        <w:bottom w:val="none" w:sz="0" w:space="0" w:color="auto"/>
        <w:right w:val="none" w:sz="0" w:space="0" w:color="auto"/>
      </w:divBdr>
    </w:div>
    <w:div w:id="1895387564">
      <w:bodyDiv w:val="1"/>
      <w:marLeft w:val="0"/>
      <w:marRight w:val="0"/>
      <w:marTop w:val="0"/>
      <w:marBottom w:val="0"/>
      <w:divBdr>
        <w:top w:val="none" w:sz="0" w:space="0" w:color="auto"/>
        <w:left w:val="none" w:sz="0" w:space="0" w:color="auto"/>
        <w:bottom w:val="none" w:sz="0" w:space="0" w:color="auto"/>
        <w:right w:val="none" w:sz="0" w:space="0" w:color="auto"/>
      </w:divBdr>
    </w:div>
    <w:div w:id="1896433757">
      <w:bodyDiv w:val="1"/>
      <w:marLeft w:val="0"/>
      <w:marRight w:val="0"/>
      <w:marTop w:val="0"/>
      <w:marBottom w:val="0"/>
      <w:divBdr>
        <w:top w:val="none" w:sz="0" w:space="0" w:color="auto"/>
        <w:left w:val="none" w:sz="0" w:space="0" w:color="auto"/>
        <w:bottom w:val="none" w:sz="0" w:space="0" w:color="auto"/>
        <w:right w:val="none" w:sz="0" w:space="0" w:color="auto"/>
      </w:divBdr>
    </w:div>
    <w:div w:id="1900088771">
      <w:bodyDiv w:val="1"/>
      <w:marLeft w:val="0"/>
      <w:marRight w:val="0"/>
      <w:marTop w:val="0"/>
      <w:marBottom w:val="0"/>
      <w:divBdr>
        <w:top w:val="none" w:sz="0" w:space="0" w:color="auto"/>
        <w:left w:val="none" w:sz="0" w:space="0" w:color="auto"/>
        <w:bottom w:val="none" w:sz="0" w:space="0" w:color="auto"/>
        <w:right w:val="none" w:sz="0" w:space="0" w:color="auto"/>
      </w:divBdr>
    </w:div>
    <w:div w:id="1901670780">
      <w:bodyDiv w:val="1"/>
      <w:marLeft w:val="0"/>
      <w:marRight w:val="0"/>
      <w:marTop w:val="0"/>
      <w:marBottom w:val="0"/>
      <w:divBdr>
        <w:top w:val="none" w:sz="0" w:space="0" w:color="auto"/>
        <w:left w:val="none" w:sz="0" w:space="0" w:color="auto"/>
        <w:bottom w:val="none" w:sz="0" w:space="0" w:color="auto"/>
        <w:right w:val="none" w:sz="0" w:space="0" w:color="auto"/>
      </w:divBdr>
    </w:div>
    <w:div w:id="1902906830">
      <w:bodyDiv w:val="1"/>
      <w:marLeft w:val="0"/>
      <w:marRight w:val="0"/>
      <w:marTop w:val="0"/>
      <w:marBottom w:val="0"/>
      <w:divBdr>
        <w:top w:val="none" w:sz="0" w:space="0" w:color="auto"/>
        <w:left w:val="none" w:sz="0" w:space="0" w:color="auto"/>
        <w:bottom w:val="none" w:sz="0" w:space="0" w:color="auto"/>
        <w:right w:val="none" w:sz="0" w:space="0" w:color="auto"/>
      </w:divBdr>
    </w:div>
    <w:div w:id="1907451620">
      <w:bodyDiv w:val="1"/>
      <w:marLeft w:val="0"/>
      <w:marRight w:val="0"/>
      <w:marTop w:val="0"/>
      <w:marBottom w:val="0"/>
      <w:divBdr>
        <w:top w:val="none" w:sz="0" w:space="0" w:color="auto"/>
        <w:left w:val="none" w:sz="0" w:space="0" w:color="auto"/>
        <w:bottom w:val="none" w:sz="0" w:space="0" w:color="auto"/>
        <w:right w:val="none" w:sz="0" w:space="0" w:color="auto"/>
      </w:divBdr>
    </w:div>
    <w:div w:id="1908226456">
      <w:bodyDiv w:val="1"/>
      <w:marLeft w:val="0"/>
      <w:marRight w:val="0"/>
      <w:marTop w:val="0"/>
      <w:marBottom w:val="0"/>
      <w:divBdr>
        <w:top w:val="none" w:sz="0" w:space="0" w:color="auto"/>
        <w:left w:val="none" w:sz="0" w:space="0" w:color="auto"/>
        <w:bottom w:val="none" w:sz="0" w:space="0" w:color="auto"/>
        <w:right w:val="none" w:sz="0" w:space="0" w:color="auto"/>
      </w:divBdr>
    </w:div>
    <w:div w:id="1909614655">
      <w:bodyDiv w:val="1"/>
      <w:marLeft w:val="0"/>
      <w:marRight w:val="0"/>
      <w:marTop w:val="0"/>
      <w:marBottom w:val="0"/>
      <w:divBdr>
        <w:top w:val="none" w:sz="0" w:space="0" w:color="auto"/>
        <w:left w:val="none" w:sz="0" w:space="0" w:color="auto"/>
        <w:bottom w:val="none" w:sz="0" w:space="0" w:color="auto"/>
        <w:right w:val="none" w:sz="0" w:space="0" w:color="auto"/>
      </w:divBdr>
    </w:div>
    <w:div w:id="1910730274">
      <w:bodyDiv w:val="1"/>
      <w:marLeft w:val="0"/>
      <w:marRight w:val="0"/>
      <w:marTop w:val="0"/>
      <w:marBottom w:val="0"/>
      <w:divBdr>
        <w:top w:val="none" w:sz="0" w:space="0" w:color="auto"/>
        <w:left w:val="none" w:sz="0" w:space="0" w:color="auto"/>
        <w:bottom w:val="none" w:sz="0" w:space="0" w:color="auto"/>
        <w:right w:val="none" w:sz="0" w:space="0" w:color="auto"/>
      </w:divBdr>
    </w:div>
    <w:div w:id="1912034765">
      <w:bodyDiv w:val="1"/>
      <w:marLeft w:val="0"/>
      <w:marRight w:val="0"/>
      <w:marTop w:val="0"/>
      <w:marBottom w:val="0"/>
      <w:divBdr>
        <w:top w:val="none" w:sz="0" w:space="0" w:color="auto"/>
        <w:left w:val="none" w:sz="0" w:space="0" w:color="auto"/>
        <w:bottom w:val="none" w:sz="0" w:space="0" w:color="auto"/>
        <w:right w:val="none" w:sz="0" w:space="0" w:color="auto"/>
      </w:divBdr>
    </w:div>
    <w:div w:id="1913346719">
      <w:bodyDiv w:val="1"/>
      <w:marLeft w:val="0"/>
      <w:marRight w:val="0"/>
      <w:marTop w:val="0"/>
      <w:marBottom w:val="0"/>
      <w:divBdr>
        <w:top w:val="none" w:sz="0" w:space="0" w:color="auto"/>
        <w:left w:val="none" w:sz="0" w:space="0" w:color="auto"/>
        <w:bottom w:val="none" w:sz="0" w:space="0" w:color="auto"/>
        <w:right w:val="none" w:sz="0" w:space="0" w:color="auto"/>
      </w:divBdr>
    </w:div>
    <w:div w:id="1913930482">
      <w:bodyDiv w:val="1"/>
      <w:marLeft w:val="0"/>
      <w:marRight w:val="0"/>
      <w:marTop w:val="0"/>
      <w:marBottom w:val="0"/>
      <w:divBdr>
        <w:top w:val="none" w:sz="0" w:space="0" w:color="auto"/>
        <w:left w:val="none" w:sz="0" w:space="0" w:color="auto"/>
        <w:bottom w:val="none" w:sz="0" w:space="0" w:color="auto"/>
        <w:right w:val="none" w:sz="0" w:space="0" w:color="auto"/>
      </w:divBdr>
    </w:div>
    <w:div w:id="1916284664">
      <w:bodyDiv w:val="1"/>
      <w:marLeft w:val="0"/>
      <w:marRight w:val="0"/>
      <w:marTop w:val="0"/>
      <w:marBottom w:val="0"/>
      <w:divBdr>
        <w:top w:val="none" w:sz="0" w:space="0" w:color="auto"/>
        <w:left w:val="none" w:sz="0" w:space="0" w:color="auto"/>
        <w:bottom w:val="none" w:sz="0" w:space="0" w:color="auto"/>
        <w:right w:val="none" w:sz="0" w:space="0" w:color="auto"/>
      </w:divBdr>
    </w:div>
    <w:div w:id="1916433816">
      <w:bodyDiv w:val="1"/>
      <w:marLeft w:val="0"/>
      <w:marRight w:val="0"/>
      <w:marTop w:val="0"/>
      <w:marBottom w:val="0"/>
      <w:divBdr>
        <w:top w:val="none" w:sz="0" w:space="0" w:color="auto"/>
        <w:left w:val="none" w:sz="0" w:space="0" w:color="auto"/>
        <w:bottom w:val="none" w:sz="0" w:space="0" w:color="auto"/>
        <w:right w:val="none" w:sz="0" w:space="0" w:color="auto"/>
      </w:divBdr>
    </w:div>
    <w:div w:id="1918245710">
      <w:bodyDiv w:val="1"/>
      <w:marLeft w:val="0"/>
      <w:marRight w:val="0"/>
      <w:marTop w:val="0"/>
      <w:marBottom w:val="0"/>
      <w:divBdr>
        <w:top w:val="none" w:sz="0" w:space="0" w:color="auto"/>
        <w:left w:val="none" w:sz="0" w:space="0" w:color="auto"/>
        <w:bottom w:val="none" w:sz="0" w:space="0" w:color="auto"/>
        <w:right w:val="none" w:sz="0" w:space="0" w:color="auto"/>
      </w:divBdr>
    </w:div>
    <w:div w:id="1919824019">
      <w:bodyDiv w:val="1"/>
      <w:marLeft w:val="0"/>
      <w:marRight w:val="0"/>
      <w:marTop w:val="0"/>
      <w:marBottom w:val="0"/>
      <w:divBdr>
        <w:top w:val="none" w:sz="0" w:space="0" w:color="auto"/>
        <w:left w:val="none" w:sz="0" w:space="0" w:color="auto"/>
        <w:bottom w:val="none" w:sz="0" w:space="0" w:color="auto"/>
        <w:right w:val="none" w:sz="0" w:space="0" w:color="auto"/>
      </w:divBdr>
    </w:div>
    <w:div w:id="1919896922">
      <w:bodyDiv w:val="1"/>
      <w:marLeft w:val="0"/>
      <w:marRight w:val="0"/>
      <w:marTop w:val="0"/>
      <w:marBottom w:val="0"/>
      <w:divBdr>
        <w:top w:val="none" w:sz="0" w:space="0" w:color="auto"/>
        <w:left w:val="none" w:sz="0" w:space="0" w:color="auto"/>
        <w:bottom w:val="none" w:sz="0" w:space="0" w:color="auto"/>
        <w:right w:val="none" w:sz="0" w:space="0" w:color="auto"/>
      </w:divBdr>
    </w:div>
    <w:div w:id="1921939915">
      <w:bodyDiv w:val="1"/>
      <w:marLeft w:val="0"/>
      <w:marRight w:val="0"/>
      <w:marTop w:val="0"/>
      <w:marBottom w:val="0"/>
      <w:divBdr>
        <w:top w:val="none" w:sz="0" w:space="0" w:color="auto"/>
        <w:left w:val="none" w:sz="0" w:space="0" w:color="auto"/>
        <w:bottom w:val="none" w:sz="0" w:space="0" w:color="auto"/>
        <w:right w:val="none" w:sz="0" w:space="0" w:color="auto"/>
      </w:divBdr>
    </w:div>
    <w:div w:id="1932659769">
      <w:bodyDiv w:val="1"/>
      <w:marLeft w:val="0"/>
      <w:marRight w:val="0"/>
      <w:marTop w:val="0"/>
      <w:marBottom w:val="0"/>
      <w:divBdr>
        <w:top w:val="none" w:sz="0" w:space="0" w:color="auto"/>
        <w:left w:val="none" w:sz="0" w:space="0" w:color="auto"/>
        <w:bottom w:val="none" w:sz="0" w:space="0" w:color="auto"/>
        <w:right w:val="none" w:sz="0" w:space="0" w:color="auto"/>
      </w:divBdr>
    </w:div>
    <w:div w:id="1934392053">
      <w:bodyDiv w:val="1"/>
      <w:marLeft w:val="0"/>
      <w:marRight w:val="0"/>
      <w:marTop w:val="0"/>
      <w:marBottom w:val="0"/>
      <w:divBdr>
        <w:top w:val="none" w:sz="0" w:space="0" w:color="auto"/>
        <w:left w:val="none" w:sz="0" w:space="0" w:color="auto"/>
        <w:bottom w:val="none" w:sz="0" w:space="0" w:color="auto"/>
        <w:right w:val="none" w:sz="0" w:space="0" w:color="auto"/>
      </w:divBdr>
    </w:div>
    <w:div w:id="1941717785">
      <w:bodyDiv w:val="1"/>
      <w:marLeft w:val="0"/>
      <w:marRight w:val="0"/>
      <w:marTop w:val="0"/>
      <w:marBottom w:val="0"/>
      <w:divBdr>
        <w:top w:val="none" w:sz="0" w:space="0" w:color="auto"/>
        <w:left w:val="none" w:sz="0" w:space="0" w:color="auto"/>
        <w:bottom w:val="none" w:sz="0" w:space="0" w:color="auto"/>
        <w:right w:val="none" w:sz="0" w:space="0" w:color="auto"/>
      </w:divBdr>
    </w:div>
    <w:div w:id="1941836252">
      <w:bodyDiv w:val="1"/>
      <w:marLeft w:val="0"/>
      <w:marRight w:val="0"/>
      <w:marTop w:val="0"/>
      <w:marBottom w:val="0"/>
      <w:divBdr>
        <w:top w:val="none" w:sz="0" w:space="0" w:color="auto"/>
        <w:left w:val="none" w:sz="0" w:space="0" w:color="auto"/>
        <w:bottom w:val="none" w:sz="0" w:space="0" w:color="auto"/>
        <w:right w:val="none" w:sz="0" w:space="0" w:color="auto"/>
      </w:divBdr>
    </w:div>
    <w:div w:id="1942836964">
      <w:bodyDiv w:val="1"/>
      <w:marLeft w:val="0"/>
      <w:marRight w:val="0"/>
      <w:marTop w:val="0"/>
      <w:marBottom w:val="0"/>
      <w:divBdr>
        <w:top w:val="none" w:sz="0" w:space="0" w:color="auto"/>
        <w:left w:val="none" w:sz="0" w:space="0" w:color="auto"/>
        <w:bottom w:val="none" w:sz="0" w:space="0" w:color="auto"/>
        <w:right w:val="none" w:sz="0" w:space="0" w:color="auto"/>
      </w:divBdr>
    </w:div>
    <w:div w:id="1944266573">
      <w:bodyDiv w:val="1"/>
      <w:marLeft w:val="0"/>
      <w:marRight w:val="0"/>
      <w:marTop w:val="0"/>
      <w:marBottom w:val="0"/>
      <w:divBdr>
        <w:top w:val="none" w:sz="0" w:space="0" w:color="auto"/>
        <w:left w:val="none" w:sz="0" w:space="0" w:color="auto"/>
        <w:bottom w:val="none" w:sz="0" w:space="0" w:color="auto"/>
        <w:right w:val="none" w:sz="0" w:space="0" w:color="auto"/>
      </w:divBdr>
    </w:div>
    <w:div w:id="1949001714">
      <w:bodyDiv w:val="1"/>
      <w:marLeft w:val="0"/>
      <w:marRight w:val="0"/>
      <w:marTop w:val="0"/>
      <w:marBottom w:val="0"/>
      <w:divBdr>
        <w:top w:val="none" w:sz="0" w:space="0" w:color="auto"/>
        <w:left w:val="none" w:sz="0" w:space="0" w:color="auto"/>
        <w:bottom w:val="none" w:sz="0" w:space="0" w:color="auto"/>
        <w:right w:val="none" w:sz="0" w:space="0" w:color="auto"/>
      </w:divBdr>
    </w:div>
    <w:div w:id="1950695029">
      <w:bodyDiv w:val="1"/>
      <w:marLeft w:val="0"/>
      <w:marRight w:val="0"/>
      <w:marTop w:val="0"/>
      <w:marBottom w:val="0"/>
      <w:divBdr>
        <w:top w:val="none" w:sz="0" w:space="0" w:color="auto"/>
        <w:left w:val="none" w:sz="0" w:space="0" w:color="auto"/>
        <w:bottom w:val="none" w:sz="0" w:space="0" w:color="auto"/>
        <w:right w:val="none" w:sz="0" w:space="0" w:color="auto"/>
      </w:divBdr>
    </w:div>
    <w:div w:id="1952079574">
      <w:bodyDiv w:val="1"/>
      <w:marLeft w:val="0"/>
      <w:marRight w:val="0"/>
      <w:marTop w:val="0"/>
      <w:marBottom w:val="0"/>
      <w:divBdr>
        <w:top w:val="none" w:sz="0" w:space="0" w:color="auto"/>
        <w:left w:val="none" w:sz="0" w:space="0" w:color="auto"/>
        <w:bottom w:val="none" w:sz="0" w:space="0" w:color="auto"/>
        <w:right w:val="none" w:sz="0" w:space="0" w:color="auto"/>
      </w:divBdr>
    </w:div>
    <w:div w:id="1952320049">
      <w:bodyDiv w:val="1"/>
      <w:marLeft w:val="0"/>
      <w:marRight w:val="0"/>
      <w:marTop w:val="0"/>
      <w:marBottom w:val="0"/>
      <w:divBdr>
        <w:top w:val="none" w:sz="0" w:space="0" w:color="auto"/>
        <w:left w:val="none" w:sz="0" w:space="0" w:color="auto"/>
        <w:bottom w:val="none" w:sz="0" w:space="0" w:color="auto"/>
        <w:right w:val="none" w:sz="0" w:space="0" w:color="auto"/>
      </w:divBdr>
    </w:div>
    <w:div w:id="1954625349">
      <w:bodyDiv w:val="1"/>
      <w:marLeft w:val="0"/>
      <w:marRight w:val="0"/>
      <w:marTop w:val="0"/>
      <w:marBottom w:val="0"/>
      <w:divBdr>
        <w:top w:val="none" w:sz="0" w:space="0" w:color="auto"/>
        <w:left w:val="none" w:sz="0" w:space="0" w:color="auto"/>
        <w:bottom w:val="none" w:sz="0" w:space="0" w:color="auto"/>
        <w:right w:val="none" w:sz="0" w:space="0" w:color="auto"/>
      </w:divBdr>
    </w:div>
    <w:div w:id="1954708276">
      <w:bodyDiv w:val="1"/>
      <w:marLeft w:val="0"/>
      <w:marRight w:val="0"/>
      <w:marTop w:val="0"/>
      <w:marBottom w:val="0"/>
      <w:divBdr>
        <w:top w:val="none" w:sz="0" w:space="0" w:color="auto"/>
        <w:left w:val="none" w:sz="0" w:space="0" w:color="auto"/>
        <w:bottom w:val="none" w:sz="0" w:space="0" w:color="auto"/>
        <w:right w:val="none" w:sz="0" w:space="0" w:color="auto"/>
      </w:divBdr>
    </w:div>
    <w:div w:id="1954902325">
      <w:bodyDiv w:val="1"/>
      <w:marLeft w:val="0"/>
      <w:marRight w:val="0"/>
      <w:marTop w:val="0"/>
      <w:marBottom w:val="0"/>
      <w:divBdr>
        <w:top w:val="none" w:sz="0" w:space="0" w:color="auto"/>
        <w:left w:val="none" w:sz="0" w:space="0" w:color="auto"/>
        <w:bottom w:val="none" w:sz="0" w:space="0" w:color="auto"/>
        <w:right w:val="none" w:sz="0" w:space="0" w:color="auto"/>
      </w:divBdr>
    </w:div>
    <w:div w:id="1955360680">
      <w:bodyDiv w:val="1"/>
      <w:marLeft w:val="0"/>
      <w:marRight w:val="0"/>
      <w:marTop w:val="0"/>
      <w:marBottom w:val="0"/>
      <w:divBdr>
        <w:top w:val="none" w:sz="0" w:space="0" w:color="auto"/>
        <w:left w:val="none" w:sz="0" w:space="0" w:color="auto"/>
        <w:bottom w:val="none" w:sz="0" w:space="0" w:color="auto"/>
        <w:right w:val="none" w:sz="0" w:space="0" w:color="auto"/>
      </w:divBdr>
    </w:div>
    <w:div w:id="1955550193">
      <w:bodyDiv w:val="1"/>
      <w:marLeft w:val="0"/>
      <w:marRight w:val="0"/>
      <w:marTop w:val="0"/>
      <w:marBottom w:val="0"/>
      <w:divBdr>
        <w:top w:val="none" w:sz="0" w:space="0" w:color="auto"/>
        <w:left w:val="none" w:sz="0" w:space="0" w:color="auto"/>
        <w:bottom w:val="none" w:sz="0" w:space="0" w:color="auto"/>
        <w:right w:val="none" w:sz="0" w:space="0" w:color="auto"/>
      </w:divBdr>
    </w:div>
    <w:div w:id="1957058050">
      <w:bodyDiv w:val="1"/>
      <w:marLeft w:val="0"/>
      <w:marRight w:val="0"/>
      <w:marTop w:val="0"/>
      <w:marBottom w:val="0"/>
      <w:divBdr>
        <w:top w:val="none" w:sz="0" w:space="0" w:color="auto"/>
        <w:left w:val="none" w:sz="0" w:space="0" w:color="auto"/>
        <w:bottom w:val="none" w:sz="0" w:space="0" w:color="auto"/>
        <w:right w:val="none" w:sz="0" w:space="0" w:color="auto"/>
      </w:divBdr>
    </w:div>
    <w:div w:id="1958292138">
      <w:bodyDiv w:val="1"/>
      <w:marLeft w:val="0"/>
      <w:marRight w:val="0"/>
      <w:marTop w:val="0"/>
      <w:marBottom w:val="0"/>
      <w:divBdr>
        <w:top w:val="none" w:sz="0" w:space="0" w:color="auto"/>
        <w:left w:val="none" w:sz="0" w:space="0" w:color="auto"/>
        <w:bottom w:val="none" w:sz="0" w:space="0" w:color="auto"/>
        <w:right w:val="none" w:sz="0" w:space="0" w:color="auto"/>
      </w:divBdr>
    </w:div>
    <w:div w:id="1960646122">
      <w:bodyDiv w:val="1"/>
      <w:marLeft w:val="0"/>
      <w:marRight w:val="0"/>
      <w:marTop w:val="0"/>
      <w:marBottom w:val="0"/>
      <w:divBdr>
        <w:top w:val="none" w:sz="0" w:space="0" w:color="auto"/>
        <w:left w:val="none" w:sz="0" w:space="0" w:color="auto"/>
        <w:bottom w:val="none" w:sz="0" w:space="0" w:color="auto"/>
        <w:right w:val="none" w:sz="0" w:space="0" w:color="auto"/>
      </w:divBdr>
    </w:div>
    <w:div w:id="1961492563">
      <w:bodyDiv w:val="1"/>
      <w:marLeft w:val="0"/>
      <w:marRight w:val="0"/>
      <w:marTop w:val="0"/>
      <w:marBottom w:val="0"/>
      <w:divBdr>
        <w:top w:val="none" w:sz="0" w:space="0" w:color="auto"/>
        <w:left w:val="none" w:sz="0" w:space="0" w:color="auto"/>
        <w:bottom w:val="none" w:sz="0" w:space="0" w:color="auto"/>
        <w:right w:val="none" w:sz="0" w:space="0" w:color="auto"/>
      </w:divBdr>
    </w:div>
    <w:div w:id="1961572405">
      <w:bodyDiv w:val="1"/>
      <w:marLeft w:val="0"/>
      <w:marRight w:val="0"/>
      <w:marTop w:val="0"/>
      <w:marBottom w:val="0"/>
      <w:divBdr>
        <w:top w:val="none" w:sz="0" w:space="0" w:color="auto"/>
        <w:left w:val="none" w:sz="0" w:space="0" w:color="auto"/>
        <w:bottom w:val="none" w:sz="0" w:space="0" w:color="auto"/>
        <w:right w:val="none" w:sz="0" w:space="0" w:color="auto"/>
      </w:divBdr>
    </w:div>
    <w:div w:id="1962370867">
      <w:bodyDiv w:val="1"/>
      <w:marLeft w:val="0"/>
      <w:marRight w:val="0"/>
      <w:marTop w:val="0"/>
      <w:marBottom w:val="0"/>
      <w:divBdr>
        <w:top w:val="none" w:sz="0" w:space="0" w:color="auto"/>
        <w:left w:val="none" w:sz="0" w:space="0" w:color="auto"/>
        <w:bottom w:val="none" w:sz="0" w:space="0" w:color="auto"/>
        <w:right w:val="none" w:sz="0" w:space="0" w:color="auto"/>
      </w:divBdr>
    </w:div>
    <w:div w:id="1964385957">
      <w:bodyDiv w:val="1"/>
      <w:marLeft w:val="0"/>
      <w:marRight w:val="0"/>
      <w:marTop w:val="0"/>
      <w:marBottom w:val="0"/>
      <w:divBdr>
        <w:top w:val="none" w:sz="0" w:space="0" w:color="auto"/>
        <w:left w:val="none" w:sz="0" w:space="0" w:color="auto"/>
        <w:bottom w:val="none" w:sz="0" w:space="0" w:color="auto"/>
        <w:right w:val="none" w:sz="0" w:space="0" w:color="auto"/>
      </w:divBdr>
    </w:div>
    <w:div w:id="1964770421">
      <w:bodyDiv w:val="1"/>
      <w:marLeft w:val="0"/>
      <w:marRight w:val="0"/>
      <w:marTop w:val="0"/>
      <w:marBottom w:val="0"/>
      <w:divBdr>
        <w:top w:val="none" w:sz="0" w:space="0" w:color="auto"/>
        <w:left w:val="none" w:sz="0" w:space="0" w:color="auto"/>
        <w:bottom w:val="none" w:sz="0" w:space="0" w:color="auto"/>
        <w:right w:val="none" w:sz="0" w:space="0" w:color="auto"/>
      </w:divBdr>
    </w:div>
    <w:div w:id="1967730826">
      <w:bodyDiv w:val="1"/>
      <w:marLeft w:val="0"/>
      <w:marRight w:val="0"/>
      <w:marTop w:val="0"/>
      <w:marBottom w:val="0"/>
      <w:divBdr>
        <w:top w:val="none" w:sz="0" w:space="0" w:color="auto"/>
        <w:left w:val="none" w:sz="0" w:space="0" w:color="auto"/>
        <w:bottom w:val="none" w:sz="0" w:space="0" w:color="auto"/>
        <w:right w:val="none" w:sz="0" w:space="0" w:color="auto"/>
      </w:divBdr>
    </w:div>
    <w:div w:id="1967738795">
      <w:bodyDiv w:val="1"/>
      <w:marLeft w:val="0"/>
      <w:marRight w:val="0"/>
      <w:marTop w:val="0"/>
      <w:marBottom w:val="0"/>
      <w:divBdr>
        <w:top w:val="none" w:sz="0" w:space="0" w:color="auto"/>
        <w:left w:val="none" w:sz="0" w:space="0" w:color="auto"/>
        <w:bottom w:val="none" w:sz="0" w:space="0" w:color="auto"/>
        <w:right w:val="none" w:sz="0" w:space="0" w:color="auto"/>
      </w:divBdr>
    </w:div>
    <w:div w:id="1968584194">
      <w:bodyDiv w:val="1"/>
      <w:marLeft w:val="0"/>
      <w:marRight w:val="0"/>
      <w:marTop w:val="0"/>
      <w:marBottom w:val="0"/>
      <w:divBdr>
        <w:top w:val="none" w:sz="0" w:space="0" w:color="auto"/>
        <w:left w:val="none" w:sz="0" w:space="0" w:color="auto"/>
        <w:bottom w:val="none" w:sz="0" w:space="0" w:color="auto"/>
        <w:right w:val="none" w:sz="0" w:space="0" w:color="auto"/>
      </w:divBdr>
    </w:div>
    <w:div w:id="1975525751">
      <w:bodyDiv w:val="1"/>
      <w:marLeft w:val="0"/>
      <w:marRight w:val="0"/>
      <w:marTop w:val="0"/>
      <w:marBottom w:val="0"/>
      <w:divBdr>
        <w:top w:val="none" w:sz="0" w:space="0" w:color="auto"/>
        <w:left w:val="none" w:sz="0" w:space="0" w:color="auto"/>
        <w:bottom w:val="none" w:sz="0" w:space="0" w:color="auto"/>
        <w:right w:val="none" w:sz="0" w:space="0" w:color="auto"/>
      </w:divBdr>
    </w:div>
    <w:div w:id="1975982206">
      <w:bodyDiv w:val="1"/>
      <w:marLeft w:val="0"/>
      <w:marRight w:val="0"/>
      <w:marTop w:val="0"/>
      <w:marBottom w:val="0"/>
      <w:divBdr>
        <w:top w:val="none" w:sz="0" w:space="0" w:color="auto"/>
        <w:left w:val="none" w:sz="0" w:space="0" w:color="auto"/>
        <w:bottom w:val="none" w:sz="0" w:space="0" w:color="auto"/>
        <w:right w:val="none" w:sz="0" w:space="0" w:color="auto"/>
      </w:divBdr>
    </w:div>
    <w:div w:id="1976181485">
      <w:bodyDiv w:val="1"/>
      <w:marLeft w:val="0"/>
      <w:marRight w:val="0"/>
      <w:marTop w:val="0"/>
      <w:marBottom w:val="0"/>
      <w:divBdr>
        <w:top w:val="none" w:sz="0" w:space="0" w:color="auto"/>
        <w:left w:val="none" w:sz="0" w:space="0" w:color="auto"/>
        <w:bottom w:val="none" w:sz="0" w:space="0" w:color="auto"/>
        <w:right w:val="none" w:sz="0" w:space="0" w:color="auto"/>
      </w:divBdr>
    </w:div>
    <w:div w:id="1976596033">
      <w:bodyDiv w:val="1"/>
      <w:marLeft w:val="0"/>
      <w:marRight w:val="0"/>
      <w:marTop w:val="0"/>
      <w:marBottom w:val="0"/>
      <w:divBdr>
        <w:top w:val="none" w:sz="0" w:space="0" w:color="auto"/>
        <w:left w:val="none" w:sz="0" w:space="0" w:color="auto"/>
        <w:bottom w:val="none" w:sz="0" w:space="0" w:color="auto"/>
        <w:right w:val="none" w:sz="0" w:space="0" w:color="auto"/>
      </w:divBdr>
    </w:div>
    <w:div w:id="1978100211">
      <w:bodyDiv w:val="1"/>
      <w:marLeft w:val="0"/>
      <w:marRight w:val="0"/>
      <w:marTop w:val="0"/>
      <w:marBottom w:val="0"/>
      <w:divBdr>
        <w:top w:val="none" w:sz="0" w:space="0" w:color="auto"/>
        <w:left w:val="none" w:sz="0" w:space="0" w:color="auto"/>
        <w:bottom w:val="none" w:sz="0" w:space="0" w:color="auto"/>
        <w:right w:val="none" w:sz="0" w:space="0" w:color="auto"/>
      </w:divBdr>
    </w:div>
    <w:div w:id="1981036926">
      <w:bodyDiv w:val="1"/>
      <w:marLeft w:val="0"/>
      <w:marRight w:val="0"/>
      <w:marTop w:val="0"/>
      <w:marBottom w:val="0"/>
      <w:divBdr>
        <w:top w:val="none" w:sz="0" w:space="0" w:color="auto"/>
        <w:left w:val="none" w:sz="0" w:space="0" w:color="auto"/>
        <w:bottom w:val="none" w:sz="0" w:space="0" w:color="auto"/>
        <w:right w:val="none" w:sz="0" w:space="0" w:color="auto"/>
      </w:divBdr>
    </w:div>
    <w:div w:id="1981108371">
      <w:bodyDiv w:val="1"/>
      <w:marLeft w:val="0"/>
      <w:marRight w:val="0"/>
      <w:marTop w:val="0"/>
      <w:marBottom w:val="0"/>
      <w:divBdr>
        <w:top w:val="none" w:sz="0" w:space="0" w:color="auto"/>
        <w:left w:val="none" w:sz="0" w:space="0" w:color="auto"/>
        <w:bottom w:val="none" w:sz="0" w:space="0" w:color="auto"/>
        <w:right w:val="none" w:sz="0" w:space="0" w:color="auto"/>
      </w:divBdr>
    </w:div>
    <w:div w:id="1981766068">
      <w:bodyDiv w:val="1"/>
      <w:marLeft w:val="0"/>
      <w:marRight w:val="0"/>
      <w:marTop w:val="0"/>
      <w:marBottom w:val="0"/>
      <w:divBdr>
        <w:top w:val="none" w:sz="0" w:space="0" w:color="auto"/>
        <w:left w:val="none" w:sz="0" w:space="0" w:color="auto"/>
        <w:bottom w:val="none" w:sz="0" w:space="0" w:color="auto"/>
        <w:right w:val="none" w:sz="0" w:space="0" w:color="auto"/>
      </w:divBdr>
    </w:div>
    <w:div w:id="1985430693">
      <w:bodyDiv w:val="1"/>
      <w:marLeft w:val="0"/>
      <w:marRight w:val="0"/>
      <w:marTop w:val="0"/>
      <w:marBottom w:val="0"/>
      <w:divBdr>
        <w:top w:val="none" w:sz="0" w:space="0" w:color="auto"/>
        <w:left w:val="none" w:sz="0" w:space="0" w:color="auto"/>
        <w:bottom w:val="none" w:sz="0" w:space="0" w:color="auto"/>
        <w:right w:val="none" w:sz="0" w:space="0" w:color="auto"/>
      </w:divBdr>
    </w:div>
    <w:div w:id="1985817836">
      <w:bodyDiv w:val="1"/>
      <w:marLeft w:val="0"/>
      <w:marRight w:val="0"/>
      <w:marTop w:val="0"/>
      <w:marBottom w:val="0"/>
      <w:divBdr>
        <w:top w:val="none" w:sz="0" w:space="0" w:color="auto"/>
        <w:left w:val="none" w:sz="0" w:space="0" w:color="auto"/>
        <w:bottom w:val="none" w:sz="0" w:space="0" w:color="auto"/>
        <w:right w:val="none" w:sz="0" w:space="0" w:color="auto"/>
      </w:divBdr>
    </w:div>
    <w:div w:id="1985969817">
      <w:bodyDiv w:val="1"/>
      <w:marLeft w:val="0"/>
      <w:marRight w:val="0"/>
      <w:marTop w:val="0"/>
      <w:marBottom w:val="0"/>
      <w:divBdr>
        <w:top w:val="none" w:sz="0" w:space="0" w:color="auto"/>
        <w:left w:val="none" w:sz="0" w:space="0" w:color="auto"/>
        <w:bottom w:val="none" w:sz="0" w:space="0" w:color="auto"/>
        <w:right w:val="none" w:sz="0" w:space="0" w:color="auto"/>
      </w:divBdr>
    </w:div>
    <w:div w:id="1987858276">
      <w:bodyDiv w:val="1"/>
      <w:marLeft w:val="0"/>
      <w:marRight w:val="0"/>
      <w:marTop w:val="0"/>
      <w:marBottom w:val="0"/>
      <w:divBdr>
        <w:top w:val="none" w:sz="0" w:space="0" w:color="auto"/>
        <w:left w:val="none" w:sz="0" w:space="0" w:color="auto"/>
        <w:bottom w:val="none" w:sz="0" w:space="0" w:color="auto"/>
        <w:right w:val="none" w:sz="0" w:space="0" w:color="auto"/>
      </w:divBdr>
    </w:div>
    <w:div w:id="1990665845">
      <w:bodyDiv w:val="1"/>
      <w:marLeft w:val="0"/>
      <w:marRight w:val="0"/>
      <w:marTop w:val="0"/>
      <w:marBottom w:val="0"/>
      <w:divBdr>
        <w:top w:val="none" w:sz="0" w:space="0" w:color="auto"/>
        <w:left w:val="none" w:sz="0" w:space="0" w:color="auto"/>
        <w:bottom w:val="none" w:sz="0" w:space="0" w:color="auto"/>
        <w:right w:val="none" w:sz="0" w:space="0" w:color="auto"/>
      </w:divBdr>
    </w:div>
    <w:div w:id="1994018117">
      <w:bodyDiv w:val="1"/>
      <w:marLeft w:val="0"/>
      <w:marRight w:val="0"/>
      <w:marTop w:val="0"/>
      <w:marBottom w:val="0"/>
      <w:divBdr>
        <w:top w:val="none" w:sz="0" w:space="0" w:color="auto"/>
        <w:left w:val="none" w:sz="0" w:space="0" w:color="auto"/>
        <w:bottom w:val="none" w:sz="0" w:space="0" w:color="auto"/>
        <w:right w:val="none" w:sz="0" w:space="0" w:color="auto"/>
      </w:divBdr>
    </w:div>
    <w:div w:id="1996956750">
      <w:bodyDiv w:val="1"/>
      <w:marLeft w:val="0"/>
      <w:marRight w:val="0"/>
      <w:marTop w:val="0"/>
      <w:marBottom w:val="0"/>
      <w:divBdr>
        <w:top w:val="none" w:sz="0" w:space="0" w:color="auto"/>
        <w:left w:val="none" w:sz="0" w:space="0" w:color="auto"/>
        <w:bottom w:val="none" w:sz="0" w:space="0" w:color="auto"/>
        <w:right w:val="none" w:sz="0" w:space="0" w:color="auto"/>
      </w:divBdr>
    </w:div>
    <w:div w:id="1997998084">
      <w:bodyDiv w:val="1"/>
      <w:marLeft w:val="0"/>
      <w:marRight w:val="0"/>
      <w:marTop w:val="0"/>
      <w:marBottom w:val="0"/>
      <w:divBdr>
        <w:top w:val="none" w:sz="0" w:space="0" w:color="auto"/>
        <w:left w:val="none" w:sz="0" w:space="0" w:color="auto"/>
        <w:bottom w:val="none" w:sz="0" w:space="0" w:color="auto"/>
        <w:right w:val="none" w:sz="0" w:space="0" w:color="auto"/>
      </w:divBdr>
    </w:div>
    <w:div w:id="1998996462">
      <w:bodyDiv w:val="1"/>
      <w:marLeft w:val="0"/>
      <w:marRight w:val="0"/>
      <w:marTop w:val="0"/>
      <w:marBottom w:val="0"/>
      <w:divBdr>
        <w:top w:val="none" w:sz="0" w:space="0" w:color="auto"/>
        <w:left w:val="none" w:sz="0" w:space="0" w:color="auto"/>
        <w:bottom w:val="none" w:sz="0" w:space="0" w:color="auto"/>
        <w:right w:val="none" w:sz="0" w:space="0" w:color="auto"/>
      </w:divBdr>
    </w:div>
    <w:div w:id="1999645969">
      <w:bodyDiv w:val="1"/>
      <w:marLeft w:val="0"/>
      <w:marRight w:val="0"/>
      <w:marTop w:val="0"/>
      <w:marBottom w:val="0"/>
      <w:divBdr>
        <w:top w:val="none" w:sz="0" w:space="0" w:color="auto"/>
        <w:left w:val="none" w:sz="0" w:space="0" w:color="auto"/>
        <w:bottom w:val="none" w:sz="0" w:space="0" w:color="auto"/>
        <w:right w:val="none" w:sz="0" w:space="0" w:color="auto"/>
      </w:divBdr>
    </w:div>
    <w:div w:id="2000573914">
      <w:bodyDiv w:val="1"/>
      <w:marLeft w:val="0"/>
      <w:marRight w:val="0"/>
      <w:marTop w:val="0"/>
      <w:marBottom w:val="0"/>
      <w:divBdr>
        <w:top w:val="none" w:sz="0" w:space="0" w:color="auto"/>
        <w:left w:val="none" w:sz="0" w:space="0" w:color="auto"/>
        <w:bottom w:val="none" w:sz="0" w:space="0" w:color="auto"/>
        <w:right w:val="none" w:sz="0" w:space="0" w:color="auto"/>
      </w:divBdr>
    </w:div>
    <w:div w:id="2005472107">
      <w:bodyDiv w:val="1"/>
      <w:marLeft w:val="0"/>
      <w:marRight w:val="0"/>
      <w:marTop w:val="0"/>
      <w:marBottom w:val="0"/>
      <w:divBdr>
        <w:top w:val="none" w:sz="0" w:space="0" w:color="auto"/>
        <w:left w:val="none" w:sz="0" w:space="0" w:color="auto"/>
        <w:bottom w:val="none" w:sz="0" w:space="0" w:color="auto"/>
        <w:right w:val="none" w:sz="0" w:space="0" w:color="auto"/>
      </w:divBdr>
    </w:div>
    <w:div w:id="2006781389">
      <w:bodyDiv w:val="1"/>
      <w:marLeft w:val="0"/>
      <w:marRight w:val="0"/>
      <w:marTop w:val="0"/>
      <w:marBottom w:val="0"/>
      <w:divBdr>
        <w:top w:val="none" w:sz="0" w:space="0" w:color="auto"/>
        <w:left w:val="none" w:sz="0" w:space="0" w:color="auto"/>
        <w:bottom w:val="none" w:sz="0" w:space="0" w:color="auto"/>
        <w:right w:val="none" w:sz="0" w:space="0" w:color="auto"/>
      </w:divBdr>
    </w:div>
    <w:div w:id="2007248452">
      <w:bodyDiv w:val="1"/>
      <w:marLeft w:val="0"/>
      <w:marRight w:val="0"/>
      <w:marTop w:val="0"/>
      <w:marBottom w:val="0"/>
      <w:divBdr>
        <w:top w:val="none" w:sz="0" w:space="0" w:color="auto"/>
        <w:left w:val="none" w:sz="0" w:space="0" w:color="auto"/>
        <w:bottom w:val="none" w:sz="0" w:space="0" w:color="auto"/>
        <w:right w:val="none" w:sz="0" w:space="0" w:color="auto"/>
      </w:divBdr>
    </w:div>
    <w:div w:id="2007317151">
      <w:bodyDiv w:val="1"/>
      <w:marLeft w:val="0"/>
      <w:marRight w:val="0"/>
      <w:marTop w:val="0"/>
      <w:marBottom w:val="0"/>
      <w:divBdr>
        <w:top w:val="none" w:sz="0" w:space="0" w:color="auto"/>
        <w:left w:val="none" w:sz="0" w:space="0" w:color="auto"/>
        <w:bottom w:val="none" w:sz="0" w:space="0" w:color="auto"/>
        <w:right w:val="none" w:sz="0" w:space="0" w:color="auto"/>
      </w:divBdr>
    </w:div>
    <w:div w:id="2009939428">
      <w:bodyDiv w:val="1"/>
      <w:marLeft w:val="0"/>
      <w:marRight w:val="0"/>
      <w:marTop w:val="0"/>
      <w:marBottom w:val="0"/>
      <w:divBdr>
        <w:top w:val="none" w:sz="0" w:space="0" w:color="auto"/>
        <w:left w:val="none" w:sz="0" w:space="0" w:color="auto"/>
        <w:bottom w:val="none" w:sz="0" w:space="0" w:color="auto"/>
        <w:right w:val="none" w:sz="0" w:space="0" w:color="auto"/>
      </w:divBdr>
    </w:div>
    <w:div w:id="2010135454">
      <w:bodyDiv w:val="1"/>
      <w:marLeft w:val="0"/>
      <w:marRight w:val="0"/>
      <w:marTop w:val="0"/>
      <w:marBottom w:val="0"/>
      <w:divBdr>
        <w:top w:val="none" w:sz="0" w:space="0" w:color="auto"/>
        <w:left w:val="none" w:sz="0" w:space="0" w:color="auto"/>
        <w:bottom w:val="none" w:sz="0" w:space="0" w:color="auto"/>
        <w:right w:val="none" w:sz="0" w:space="0" w:color="auto"/>
      </w:divBdr>
    </w:div>
    <w:div w:id="2012053389">
      <w:bodyDiv w:val="1"/>
      <w:marLeft w:val="0"/>
      <w:marRight w:val="0"/>
      <w:marTop w:val="0"/>
      <w:marBottom w:val="0"/>
      <w:divBdr>
        <w:top w:val="none" w:sz="0" w:space="0" w:color="auto"/>
        <w:left w:val="none" w:sz="0" w:space="0" w:color="auto"/>
        <w:bottom w:val="none" w:sz="0" w:space="0" w:color="auto"/>
        <w:right w:val="none" w:sz="0" w:space="0" w:color="auto"/>
      </w:divBdr>
    </w:div>
    <w:div w:id="2013681680">
      <w:bodyDiv w:val="1"/>
      <w:marLeft w:val="0"/>
      <w:marRight w:val="0"/>
      <w:marTop w:val="0"/>
      <w:marBottom w:val="0"/>
      <w:divBdr>
        <w:top w:val="none" w:sz="0" w:space="0" w:color="auto"/>
        <w:left w:val="none" w:sz="0" w:space="0" w:color="auto"/>
        <w:bottom w:val="none" w:sz="0" w:space="0" w:color="auto"/>
        <w:right w:val="none" w:sz="0" w:space="0" w:color="auto"/>
      </w:divBdr>
    </w:div>
    <w:div w:id="2014608140">
      <w:bodyDiv w:val="1"/>
      <w:marLeft w:val="0"/>
      <w:marRight w:val="0"/>
      <w:marTop w:val="0"/>
      <w:marBottom w:val="0"/>
      <w:divBdr>
        <w:top w:val="none" w:sz="0" w:space="0" w:color="auto"/>
        <w:left w:val="none" w:sz="0" w:space="0" w:color="auto"/>
        <w:bottom w:val="none" w:sz="0" w:space="0" w:color="auto"/>
        <w:right w:val="none" w:sz="0" w:space="0" w:color="auto"/>
      </w:divBdr>
    </w:div>
    <w:div w:id="2015067278">
      <w:bodyDiv w:val="1"/>
      <w:marLeft w:val="0"/>
      <w:marRight w:val="0"/>
      <w:marTop w:val="0"/>
      <w:marBottom w:val="0"/>
      <w:divBdr>
        <w:top w:val="none" w:sz="0" w:space="0" w:color="auto"/>
        <w:left w:val="none" w:sz="0" w:space="0" w:color="auto"/>
        <w:bottom w:val="none" w:sz="0" w:space="0" w:color="auto"/>
        <w:right w:val="none" w:sz="0" w:space="0" w:color="auto"/>
      </w:divBdr>
    </w:div>
    <w:div w:id="2016764708">
      <w:bodyDiv w:val="1"/>
      <w:marLeft w:val="0"/>
      <w:marRight w:val="0"/>
      <w:marTop w:val="0"/>
      <w:marBottom w:val="0"/>
      <w:divBdr>
        <w:top w:val="none" w:sz="0" w:space="0" w:color="auto"/>
        <w:left w:val="none" w:sz="0" w:space="0" w:color="auto"/>
        <w:bottom w:val="none" w:sz="0" w:space="0" w:color="auto"/>
        <w:right w:val="none" w:sz="0" w:space="0" w:color="auto"/>
      </w:divBdr>
    </w:div>
    <w:div w:id="2017802166">
      <w:bodyDiv w:val="1"/>
      <w:marLeft w:val="0"/>
      <w:marRight w:val="0"/>
      <w:marTop w:val="0"/>
      <w:marBottom w:val="0"/>
      <w:divBdr>
        <w:top w:val="none" w:sz="0" w:space="0" w:color="auto"/>
        <w:left w:val="none" w:sz="0" w:space="0" w:color="auto"/>
        <w:bottom w:val="none" w:sz="0" w:space="0" w:color="auto"/>
        <w:right w:val="none" w:sz="0" w:space="0" w:color="auto"/>
      </w:divBdr>
    </w:div>
    <w:div w:id="2018924669">
      <w:bodyDiv w:val="1"/>
      <w:marLeft w:val="0"/>
      <w:marRight w:val="0"/>
      <w:marTop w:val="0"/>
      <w:marBottom w:val="0"/>
      <w:divBdr>
        <w:top w:val="none" w:sz="0" w:space="0" w:color="auto"/>
        <w:left w:val="none" w:sz="0" w:space="0" w:color="auto"/>
        <w:bottom w:val="none" w:sz="0" w:space="0" w:color="auto"/>
        <w:right w:val="none" w:sz="0" w:space="0" w:color="auto"/>
      </w:divBdr>
    </w:div>
    <w:div w:id="2019190984">
      <w:bodyDiv w:val="1"/>
      <w:marLeft w:val="0"/>
      <w:marRight w:val="0"/>
      <w:marTop w:val="0"/>
      <w:marBottom w:val="0"/>
      <w:divBdr>
        <w:top w:val="none" w:sz="0" w:space="0" w:color="auto"/>
        <w:left w:val="none" w:sz="0" w:space="0" w:color="auto"/>
        <w:bottom w:val="none" w:sz="0" w:space="0" w:color="auto"/>
        <w:right w:val="none" w:sz="0" w:space="0" w:color="auto"/>
      </w:divBdr>
    </w:div>
    <w:div w:id="2020503415">
      <w:bodyDiv w:val="1"/>
      <w:marLeft w:val="0"/>
      <w:marRight w:val="0"/>
      <w:marTop w:val="0"/>
      <w:marBottom w:val="0"/>
      <w:divBdr>
        <w:top w:val="none" w:sz="0" w:space="0" w:color="auto"/>
        <w:left w:val="none" w:sz="0" w:space="0" w:color="auto"/>
        <w:bottom w:val="none" w:sz="0" w:space="0" w:color="auto"/>
        <w:right w:val="none" w:sz="0" w:space="0" w:color="auto"/>
      </w:divBdr>
    </w:div>
    <w:div w:id="2020690036">
      <w:bodyDiv w:val="1"/>
      <w:marLeft w:val="0"/>
      <w:marRight w:val="0"/>
      <w:marTop w:val="0"/>
      <w:marBottom w:val="0"/>
      <w:divBdr>
        <w:top w:val="none" w:sz="0" w:space="0" w:color="auto"/>
        <w:left w:val="none" w:sz="0" w:space="0" w:color="auto"/>
        <w:bottom w:val="none" w:sz="0" w:space="0" w:color="auto"/>
        <w:right w:val="none" w:sz="0" w:space="0" w:color="auto"/>
      </w:divBdr>
    </w:div>
    <w:div w:id="2021081424">
      <w:bodyDiv w:val="1"/>
      <w:marLeft w:val="0"/>
      <w:marRight w:val="0"/>
      <w:marTop w:val="0"/>
      <w:marBottom w:val="0"/>
      <w:divBdr>
        <w:top w:val="none" w:sz="0" w:space="0" w:color="auto"/>
        <w:left w:val="none" w:sz="0" w:space="0" w:color="auto"/>
        <w:bottom w:val="none" w:sz="0" w:space="0" w:color="auto"/>
        <w:right w:val="none" w:sz="0" w:space="0" w:color="auto"/>
      </w:divBdr>
    </w:div>
    <w:div w:id="2023121628">
      <w:bodyDiv w:val="1"/>
      <w:marLeft w:val="0"/>
      <w:marRight w:val="0"/>
      <w:marTop w:val="0"/>
      <w:marBottom w:val="0"/>
      <w:divBdr>
        <w:top w:val="none" w:sz="0" w:space="0" w:color="auto"/>
        <w:left w:val="none" w:sz="0" w:space="0" w:color="auto"/>
        <w:bottom w:val="none" w:sz="0" w:space="0" w:color="auto"/>
        <w:right w:val="none" w:sz="0" w:space="0" w:color="auto"/>
      </w:divBdr>
    </w:div>
    <w:div w:id="2030522093">
      <w:bodyDiv w:val="1"/>
      <w:marLeft w:val="0"/>
      <w:marRight w:val="0"/>
      <w:marTop w:val="0"/>
      <w:marBottom w:val="0"/>
      <w:divBdr>
        <w:top w:val="none" w:sz="0" w:space="0" w:color="auto"/>
        <w:left w:val="none" w:sz="0" w:space="0" w:color="auto"/>
        <w:bottom w:val="none" w:sz="0" w:space="0" w:color="auto"/>
        <w:right w:val="none" w:sz="0" w:space="0" w:color="auto"/>
      </w:divBdr>
    </w:div>
    <w:div w:id="2030794657">
      <w:bodyDiv w:val="1"/>
      <w:marLeft w:val="0"/>
      <w:marRight w:val="0"/>
      <w:marTop w:val="0"/>
      <w:marBottom w:val="0"/>
      <w:divBdr>
        <w:top w:val="none" w:sz="0" w:space="0" w:color="auto"/>
        <w:left w:val="none" w:sz="0" w:space="0" w:color="auto"/>
        <w:bottom w:val="none" w:sz="0" w:space="0" w:color="auto"/>
        <w:right w:val="none" w:sz="0" w:space="0" w:color="auto"/>
      </w:divBdr>
    </w:div>
    <w:div w:id="2030839092">
      <w:bodyDiv w:val="1"/>
      <w:marLeft w:val="0"/>
      <w:marRight w:val="0"/>
      <w:marTop w:val="0"/>
      <w:marBottom w:val="0"/>
      <w:divBdr>
        <w:top w:val="none" w:sz="0" w:space="0" w:color="auto"/>
        <w:left w:val="none" w:sz="0" w:space="0" w:color="auto"/>
        <w:bottom w:val="none" w:sz="0" w:space="0" w:color="auto"/>
        <w:right w:val="none" w:sz="0" w:space="0" w:color="auto"/>
      </w:divBdr>
    </w:div>
    <w:div w:id="2034375922">
      <w:bodyDiv w:val="1"/>
      <w:marLeft w:val="0"/>
      <w:marRight w:val="0"/>
      <w:marTop w:val="0"/>
      <w:marBottom w:val="0"/>
      <w:divBdr>
        <w:top w:val="none" w:sz="0" w:space="0" w:color="auto"/>
        <w:left w:val="none" w:sz="0" w:space="0" w:color="auto"/>
        <w:bottom w:val="none" w:sz="0" w:space="0" w:color="auto"/>
        <w:right w:val="none" w:sz="0" w:space="0" w:color="auto"/>
      </w:divBdr>
    </w:div>
    <w:div w:id="2034959360">
      <w:bodyDiv w:val="1"/>
      <w:marLeft w:val="0"/>
      <w:marRight w:val="0"/>
      <w:marTop w:val="0"/>
      <w:marBottom w:val="0"/>
      <w:divBdr>
        <w:top w:val="none" w:sz="0" w:space="0" w:color="auto"/>
        <w:left w:val="none" w:sz="0" w:space="0" w:color="auto"/>
        <w:bottom w:val="none" w:sz="0" w:space="0" w:color="auto"/>
        <w:right w:val="none" w:sz="0" w:space="0" w:color="auto"/>
      </w:divBdr>
    </w:div>
    <w:div w:id="2037122349">
      <w:bodyDiv w:val="1"/>
      <w:marLeft w:val="0"/>
      <w:marRight w:val="0"/>
      <w:marTop w:val="0"/>
      <w:marBottom w:val="0"/>
      <w:divBdr>
        <w:top w:val="none" w:sz="0" w:space="0" w:color="auto"/>
        <w:left w:val="none" w:sz="0" w:space="0" w:color="auto"/>
        <w:bottom w:val="none" w:sz="0" w:space="0" w:color="auto"/>
        <w:right w:val="none" w:sz="0" w:space="0" w:color="auto"/>
      </w:divBdr>
    </w:div>
    <w:div w:id="2042046945">
      <w:bodyDiv w:val="1"/>
      <w:marLeft w:val="0"/>
      <w:marRight w:val="0"/>
      <w:marTop w:val="0"/>
      <w:marBottom w:val="0"/>
      <w:divBdr>
        <w:top w:val="none" w:sz="0" w:space="0" w:color="auto"/>
        <w:left w:val="none" w:sz="0" w:space="0" w:color="auto"/>
        <w:bottom w:val="none" w:sz="0" w:space="0" w:color="auto"/>
        <w:right w:val="none" w:sz="0" w:space="0" w:color="auto"/>
      </w:divBdr>
    </w:div>
    <w:div w:id="2042512097">
      <w:bodyDiv w:val="1"/>
      <w:marLeft w:val="0"/>
      <w:marRight w:val="0"/>
      <w:marTop w:val="0"/>
      <w:marBottom w:val="0"/>
      <w:divBdr>
        <w:top w:val="none" w:sz="0" w:space="0" w:color="auto"/>
        <w:left w:val="none" w:sz="0" w:space="0" w:color="auto"/>
        <w:bottom w:val="none" w:sz="0" w:space="0" w:color="auto"/>
        <w:right w:val="none" w:sz="0" w:space="0" w:color="auto"/>
      </w:divBdr>
    </w:div>
    <w:div w:id="2043552722">
      <w:bodyDiv w:val="1"/>
      <w:marLeft w:val="0"/>
      <w:marRight w:val="0"/>
      <w:marTop w:val="0"/>
      <w:marBottom w:val="0"/>
      <w:divBdr>
        <w:top w:val="none" w:sz="0" w:space="0" w:color="auto"/>
        <w:left w:val="none" w:sz="0" w:space="0" w:color="auto"/>
        <w:bottom w:val="none" w:sz="0" w:space="0" w:color="auto"/>
        <w:right w:val="none" w:sz="0" w:space="0" w:color="auto"/>
      </w:divBdr>
    </w:div>
    <w:div w:id="2046520049">
      <w:bodyDiv w:val="1"/>
      <w:marLeft w:val="0"/>
      <w:marRight w:val="0"/>
      <w:marTop w:val="0"/>
      <w:marBottom w:val="0"/>
      <w:divBdr>
        <w:top w:val="none" w:sz="0" w:space="0" w:color="auto"/>
        <w:left w:val="none" w:sz="0" w:space="0" w:color="auto"/>
        <w:bottom w:val="none" w:sz="0" w:space="0" w:color="auto"/>
        <w:right w:val="none" w:sz="0" w:space="0" w:color="auto"/>
      </w:divBdr>
    </w:div>
    <w:div w:id="2046832127">
      <w:bodyDiv w:val="1"/>
      <w:marLeft w:val="0"/>
      <w:marRight w:val="0"/>
      <w:marTop w:val="0"/>
      <w:marBottom w:val="0"/>
      <w:divBdr>
        <w:top w:val="none" w:sz="0" w:space="0" w:color="auto"/>
        <w:left w:val="none" w:sz="0" w:space="0" w:color="auto"/>
        <w:bottom w:val="none" w:sz="0" w:space="0" w:color="auto"/>
        <w:right w:val="none" w:sz="0" w:space="0" w:color="auto"/>
      </w:divBdr>
    </w:div>
    <w:div w:id="2050299863">
      <w:bodyDiv w:val="1"/>
      <w:marLeft w:val="0"/>
      <w:marRight w:val="0"/>
      <w:marTop w:val="0"/>
      <w:marBottom w:val="0"/>
      <w:divBdr>
        <w:top w:val="none" w:sz="0" w:space="0" w:color="auto"/>
        <w:left w:val="none" w:sz="0" w:space="0" w:color="auto"/>
        <w:bottom w:val="none" w:sz="0" w:space="0" w:color="auto"/>
        <w:right w:val="none" w:sz="0" w:space="0" w:color="auto"/>
      </w:divBdr>
    </w:div>
    <w:div w:id="2050766010">
      <w:bodyDiv w:val="1"/>
      <w:marLeft w:val="0"/>
      <w:marRight w:val="0"/>
      <w:marTop w:val="0"/>
      <w:marBottom w:val="0"/>
      <w:divBdr>
        <w:top w:val="none" w:sz="0" w:space="0" w:color="auto"/>
        <w:left w:val="none" w:sz="0" w:space="0" w:color="auto"/>
        <w:bottom w:val="none" w:sz="0" w:space="0" w:color="auto"/>
        <w:right w:val="none" w:sz="0" w:space="0" w:color="auto"/>
      </w:divBdr>
    </w:div>
    <w:div w:id="2051176656">
      <w:bodyDiv w:val="1"/>
      <w:marLeft w:val="0"/>
      <w:marRight w:val="0"/>
      <w:marTop w:val="0"/>
      <w:marBottom w:val="0"/>
      <w:divBdr>
        <w:top w:val="none" w:sz="0" w:space="0" w:color="auto"/>
        <w:left w:val="none" w:sz="0" w:space="0" w:color="auto"/>
        <w:bottom w:val="none" w:sz="0" w:space="0" w:color="auto"/>
        <w:right w:val="none" w:sz="0" w:space="0" w:color="auto"/>
      </w:divBdr>
    </w:div>
    <w:div w:id="2052074585">
      <w:bodyDiv w:val="1"/>
      <w:marLeft w:val="0"/>
      <w:marRight w:val="0"/>
      <w:marTop w:val="0"/>
      <w:marBottom w:val="0"/>
      <w:divBdr>
        <w:top w:val="none" w:sz="0" w:space="0" w:color="auto"/>
        <w:left w:val="none" w:sz="0" w:space="0" w:color="auto"/>
        <w:bottom w:val="none" w:sz="0" w:space="0" w:color="auto"/>
        <w:right w:val="none" w:sz="0" w:space="0" w:color="auto"/>
      </w:divBdr>
    </w:div>
    <w:div w:id="2052879783">
      <w:bodyDiv w:val="1"/>
      <w:marLeft w:val="0"/>
      <w:marRight w:val="0"/>
      <w:marTop w:val="0"/>
      <w:marBottom w:val="0"/>
      <w:divBdr>
        <w:top w:val="none" w:sz="0" w:space="0" w:color="auto"/>
        <w:left w:val="none" w:sz="0" w:space="0" w:color="auto"/>
        <w:bottom w:val="none" w:sz="0" w:space="0" w:color="auto"/>
        <w:right w:val="none" w:sz="0" w:space="0" w:color="auto"/>
      </w:divBdr>
    </w:div>
    <w:div w:id="2060321351">
      <w:bodyDiv w:val="1"/>
      <w:marLeft w:val="0"/>
      <w:marRight w:val="0"/>
      <w:marTop w:val="0"/>
      <w:marBottom w:val="0"/>
      <w:divBdr>
        <w:top w:val="none" w:sz="0" w:space="0" w:color="auto"/>
        <w:left w:val="none" w:sz="0" w:space="0" w:color="auto"/>
        <w:bottom w:val="none" w:sz="0" w:space="0" w:color="auto"/>
        <w:right w:val="none" w:sz="0" w:space="0" w:color="auto"/>
      </w:divBdr>
    </w:div>
    <w:div w:id="2061007629">
      <w:bodyDiv w:val="1"/>
      <w:marLeft w:val="0"/>
      <w:marRight w:val="0"/>
      <w:marTop w:val="0"/>
      <w:marBottom w:val="0"/>
      <w:divBdr>
        <w:top w:val="none" w:sz="0" w:space="0" w:color="auto"/>
        <w:left w:val="none" w:sz="0" w:space="0" w:color="auto"/>
        <w:bottom w:val="none" w:sz="0" w:space="0" w:color="auto"/>
        <w:right w:val="none" w:sz="0" w:space="0" w:color="auto"/>
      </w:divBdr>
    </w:div>
    <w:div w:id="2065711611">
      <w:bodyDiv w:val="1"/>
      <w:marLeft w:val="0"/>
      <w:marRight w:val="0"/>
      <w:marTop w:val="0"/>
      <w:marBottom w:val="0"/>
      <w:divBdr>
        <w:top w:val="none" w:sz="0" w:space="0" w:color="auto"/>
        <w:left w:val="none" w:sz="0" w:space="0" w:color="auto"/>
        <w:bottom w:val="none" w:sz="0" w:space="0" w:color="auto"/>
        <w:right w:val="none" w:sz="0" w:space="0" w:color="auto"/>
      </w:divBdr>
    </w:div>
    <w:div w:id="2070110914">
      <w:bodyDiv w:val="1"/>
      <w:marLeft w:val="0"/>
      <w:marRight w:val="0"/>
      <w:marTop w:val="0"/>
      <w:marBottom w:val="0"/>
      <w:divBdr>
        <w:top w:val="none" w:sz="0" w:space="0" w:color="auto"/>
        <w:left w:val="none" w:sz="0" w:space="0" w:color="auto"/>
        <w:bottom w:val="none" w:sz="0" w:space="0" w:color="auto"/>
        <w:right w:val="none" w:sz="0" w:space="0" w:color="auto"/>
      </w:divBdr>
    </w:div>
    <w:div w:id="2072118183">
      <w:bodyDiv w:val="1"/>
      <w:marLeft w:val="0"/>
      <w:marRight w:val="0"/>
      <w:marTop w:val="0"/>
      <w:marBottom w:val="0"/>
      <w:divBdr>
        <w:top w:val="none" w:sz="0" w:space="0" w:color="auto"/>
        <w:left w:val="none" w:sz="0" w:space="0" w:color="auto"/>
        <w:bottom w:val="none" w:sz="0" w:space="0" w:color="auto"/>
        <w:right w:val="none" w:sz="0" w:space="0" w:color="auto"/>
      </w:divBdr>
    </w:div>
    <w:div w:id="2072537096">
      <w:bodyDiv w:val="1"/>
      <w:marLeft w:val="0"/>
      <w:marRight w:val="0"/>
      <w:marTop w:val="0"/>
      <w:marBottom w:val="0"/>
      <w:divBdr>
        <w:top w:val="none" w:sz="0" w:space="0" w:color="auto"/>
        <w:left w:val="none" w:sz="0" w:space="0" w:color="auto"/>
        <w:bottom w:val="none" w:sz="0" w:space="0" w:color="auto"/>
        <w:right w:val="none" w:sz="0" w:space="0" w:color="auto"/>
      </w:divBdr>
    </w:div>
    <w:div w:id="2073389031">
      <w:bodyDiv w:val="1"/>
      <w:marLeft w:val="0"/>
      <w:marRight w:val="0"/>
      <w:marTop w:val="0"/>
      <w:marBottom w:val="0"/>
      <w:divBdr>
        <w:top w:val="none" w:sz="0" w:space="0" w:color="auto"/>
        <w:left w:val="none" w:sz="0" w:space="0" w:color="auto"/>
        <w:bottom w:val="none" w:sz="0" w:space="0" w:color="auto"/>
        <w:right w:val="none" w:sz="0" w:space="0" w:color="auto"/>
      </w:divBdr>
    </w:div>
    <w:div w:id="2077430303">
      <w:bodyDiv w:val="1"/>
      <w:marLeft w:val="0"/>
      <w:marRight w:val="0"/>
      <w:marTop w:val="0"/>
      <w:marBottom w:val="0"/>
      <w:divBdr>
        <w:top w:val="none" w:sz="0" w:space="0" w:color="auto"/>
        <w:left w:val="none" w:sz="0" w:space="0" w:color="auto"/>
        <w:bottom w:val="none" w:sz="0" w:space="0" w:color="auto"/>
        <w:right w:val="none" w:sz="0" w:space="0" w:color="auto"/>
      </w:divBdr>
    </w:div>
    <w:div w:id="2078046964">
      <w:bodyDiv w:val="1"/>
      <w:marLeft w:val="0"/>
      <w:marRight w:val="0"/>
      <w:marTop w:val="0"/>
      <w:marBottom w:val="0"/>
      <w:divBdr>
        <w:top w:val="none" w:sz="0" w:space="0" w:color="auto"/>
        <w:left w:val="none" w:sz="0" w:space="0" w:color="auto"/>
        <w:bottom w:val="none" w:sz="0" w:space="0" w:color="auto"/>
        <w:right w:val="none" w:sz="0" w:space="0" w:color="auto"/>
      </w:divBdr>
    </w:div>
    <w:div w:id="2079130228">
      <w:bodyDiv w:val="1"/>
      <w:marLeft w:val="0"/>
      <w:marRight w:val="0"/>
      <w:marTop w:val="0"/>
      <w:marBottom w:val="0"/>
      <w:divBdr>
        <w:top w:val="none" w:sz="0" w:space="0" w:color="auto"/>
        <w:left w:val="none" w:sz="0" w:space="0" w:color="auto"/>
        <w:bottom w:val="none" w:sz="0" w:space="0" w:color="auto"/>
        <w:right w:val="none" w:sz="0" w:space="0" w:color="auto"/>
      </w:divBdr>
    </w:div>
    <w:div w:id="2080249547">
      <w:bodyDiv w:val="1"/>
      <w:marLeft w:val="0"/>
      <w:marRight w:val="0"/>
      <w:marTop w:val="0"/>
      <w:marBottom w:val="0"/>
      <w:divBdr>
        <w:top w:val="none" w:sz="0" w:space="0" w:color="auto"/>
        <w:left w:val="none" w:sz="0" w:space="0" w:color="auto"/>
        <w:bottom w:val="none" w:sz="0" w:space="0" w:color="auto"/>
        <w:right w:val="none" w:sz="0" w:space="0" w:color="auto"/>
      </w:divBdr>
    </w:div>
    <w:div w:id="2080782105">
      <w:bodyDiv w:val="1"/>
      <w:marLeft w:val="0"/>
      <w:marRight w:val="0"/>
      <w:marTop w:val="0"/>
      <w:marBottom w:val="0"/>
      <w:divBdr>
        <w:top w:val="none" w:sz="0" w:space="0" w:color="auto"/>
        <w:left w:val="none" w:sz="0" w:space="0" w:color="auto"/>
        <w:bottom w:val="none" w:sz="0" w:space="0" w:color="auto"/>
        <w:right w:val="none" w:sz="0" w:space="0" w:color="auto"/>
      </w:divBdr>
    </w:div>
    <w:div w:id="2084832538">
      <w:bodyDiv w:val="1"/>
      <w:marLeft w:val="0"/>
      <w:marRight w:val="0"/>
      <w:marTop w:val="0"/>
      <w:marBottom w:val="0"/>
      <w:divBdr>
        <w:top w:val="none" w:sz="0" w:space="0" w:color="auto"/>
        <w:left w:val="none" w:sz="0" w:space="0" w:color="auto"/>
        <w:bottom w:val="none" w:sz="0" w:space="0" w:color="auto"/>
        <w:right w:val="none" w:sz="0" w:space="0" w:color="auto"/>
      </w:divBdr>
    </w:div>
    <w:div w:id="2084835161">
      <w:bodyDiv w:val="1"/>
      <w:marLeft w:val="0"/>
      <w:marRight w:val="0"/>
      <w:marTop w:val="0"/>
      <w:marBottom w:val="0"/>
      <w:divBdr>
        <w:top w:val="none" w:sz="0" w:space="0" w:color="auto"/>
        <w:left w:val="none" w:sz="0" w:space="0" w:color="auto"/>
        <w:bottom w:val="none" w:sz="0" w:space="0" w:color="auto"/>
        <w:right w:val="none" w:sz="0" w:space="0" w:color="auto"/>
      </w:divBdr>
    </w:div>
    <w:div w:id="2086948318">
      <w:bodyDiv w:val="1"/>
      <w:marLeft w:val="0"/>
      <w:marRight w:val="0"/>
      <w:marTop w:val="0"/>
      <w:marBottom w:val="0"/>
      <w:divBdr>
        <w:top w:val="none" w:sz="0" w:space="0" w:color="auto"/>
        <w:left w:val="none" w:sz="0" w:space="0" w:color="auto"/>
        <w:bottom w:val="none" w:sz="0" w:space="0" w:color="auto"/>
        <w:right w:val="none" w:sz="0" w:space="0" w:color="auto"/>
      </w:divBdr>
    </w:div>
    <w:div w:id="2093310535">
      <w:bodyDiv w:val="1"/>
      <w:marLeft w:val="0"/>
      <w:marRight w:val="0"/>
      <w:marTop w:val="0"/>
      <w:marBottom w:val="0"/>
      <w:divBdr>
        <w:top w:val="none" w:sz="0" w:space="0" w:color="auto"/>
        <w:left w:val="none" w:sz="0" w:space="0" w:color="auto"/>
        <w:bottom w:val="none" w:sz="0" w:space="0" w:color="auto"/>
        <w:right w:val="none" w:sz="0" w:space="0" w:color="auto"/>
      </w:divBdr>
    </w:div>
    <w:div w:id="2093575050">
      <w:bodyDiv w:val="1"/>
      <w:marLeft w:val="0"/>
      <w:marRight w:val="0"/>
      <w:marTop w:val="0"/>
      <w:marBottom w:val="0"/>
      <w:divBdr>
        <w:top w:val="none" w:sz="0" w:space="0" w:color="auto"/>
        <w:left w:val="none" w:sz="0" w:space="0" w:color="auto"/>
        <w:bottom w:val="none" w:sz="0" w:space="0" w:color="auto"/>
        <w:right w:val="none" w:sz="0" w:space="0" w:color="auto"/>
      </w:divBdr>
    </w:div>
    <w:div w:id="2093577915">
      <w:bodyDiv w:val="1"/>
      <w:marLeft w:val="0"/>
      <w:marRight w:val="0"/>
      <w:marTop w:val="0"/>
      <w:marBottom w:val="0"/>
      <w:divBdr>
        <w:top w:val="none" w:sz="0" w:space="0" w:color="auto"/>
        <w:left w:val="none" w:sz="0" w:space="0" w:color="auto"/>
        <w:bottom w:val="none" w:sz="0" w:space="0" w:color="auto"/>
        <w:right w:val="none" w:sz="0" w:space="0" w:color="auto"/>
      </w:divBdr>
    </w:div>
    <w:div w:id="2093619417">
      <w:bodyDiv w:val="1"/>
      <w:marLeft w:val="0"/>
      <w:marRight w:val="0"/>
      <w:marTop w:val="0"/>
      <w:marBottom w:val="0"/>
      <w:divBdr>
        <w:top w:val="none" w:sz="0" w:space="0" w:color="auto"/>
        <w:left w:val="none" w:sz="0" w:space="0" w:color="auto"/>
        <w:bottom w:val="none" w:sz="0" w:space="0" w:color="auto"/>
        <w:right w:val="none" w:sz="0" w:space="0" w:color="auto"/>
      </w:divBdr>
    </w:div>
    <w:div w:id="2095516259">
      <w:bodyDiv w:val="1"/>
      <w:marLeft w:val="0"/>
      <w:marRight w:val="0"/>
      <w:marTop w:val="0"/>
      <w:marBottom w:val="0"/>
      <w:divBdr>
        <w:top w:val="none" w:sz="0" w:space="0" w:color="auto"/>
        <w:left w:val="none" w:sz="0" w:space="0" w:color="auto"/>
        <w:bottom w:val="none" w:sz="0" w:space="0" w:color="auto"/>
        <w:right w:val="none" w:sz="0" w:space="0" w:color="auto"/>
      </w:divBdr>
    </w:div>
    <w:div w:id="2102294283">
      <w:bodyDiv w:val="1"/>
      <w:marLeft w:val="0"/>
      <w:marRight w:val="0"/>
      <w:marTop w:val="0"/>
      <w:marBottom w:val="0"/>
      <w:divBdr>
        <w:top w:val="none" w:sz="0" w:space="0" w:color="auto"/>
        <w:left w:val="none" w:sz="0" w:space="0" w:color="auto"/>
        <w:bottom w:val="none" w:sz="0" w:space="0" w:color="auto"/>
        <w:right w:val="none" w:sz="0" w:space="0" w:color="auto"/>
      </w:divBdr>
    </w:div>
    <w:div w:id="2102873913">
      <w:bodyDiv w:val="1"/>
      <w:marLeft w:val="0"/>
      <w:marRight w:val="0"/>
      <w:marTop w:val="0"/>
      <w:marBottom w:val="0"/>
      <w:divBdr>
        <w:top w:val="none" w:sz="0" w:space="0" w:color="auto"/>
        <w:left w:val="none" w:sz="0" w:space="0" w:color="auto"/>
        <w:bottom w:val="none" w:sz="0" w:space="0" w:color="auto"/>
        <w:right w:val="none" w:sz="0" w:space="0" w:color="auto"/>
      </w:divBdr>
    </w:div>
    <w:div w:id="2103911709">
      <w:bodyDiv w:val="1"/>
      <w:marLeft w:val="0"/>
      <w:marRight w:val="0"/>
      <w:marTop w:val="0"/>
      <w:marBottom w:val="0"/>
      <w:divBdr>
        <w:top w:val="none" w:sz="0" w:space="0" w:color="auto"/>
        <w:left w:val="none" w:sz="0" w:space="0" w:color="auto"/>
        <w:bottom w:val="none" w:sz="0" w:space="0" w:color="auto"/>
        <w:right w:val="none" w:sz="0" w:space="0" w:color="auto"/>
      </w:divBdr>
    </w:div>
    <w:div w:id="2104912729">
      <w:bodyDiv w:val="1"/>
      <w:marLeft w:val="0"/>
      <w:marRight w:val="0"/>
      <w:marTop w:val="0"/>
      <w:marBottom w:val="0"/>
      <w:divBdr>
        <w:top w:val="none" w:sz="0" w:space="0" w:color="auto"/>
        <w:left w:val="none" w:sz="0" w:space="0" w:color="auto"/>
        <w:bottom w:val="none" w:sz="0" w:space="0" w:color="auto"/>
        <w:right w:val="none" w:sz="0" w:space="0" w:color="auto"/>
      </w:divBdr>
    </w:div>
    <w:div w:id="2104913388">
      <w:bodyDiv w:val="1"/>
      <w:marLeft w:val="0"/>
      <w:marRight w:val="0"/>
      <w:marTop w:val="0"/>
      <w:marBottom w:val="0"/>
      <w:divBdr>
        <w:top w:val="none" w:sz="0" w:space="0" w:color="auto"/>
        <w:left w:val="none" w:sz="0" w:space="0" w:color="auto"/>
        <w:bottom w:val="none" w:sz="0" w:space="0" w:color="auto"/>
        <w:right w:val="none" w:sz="0" w:space="0" w:color="auto"/>
      </w:divBdr>
    </w:div>
    <w:div w:id="2106530158">
      <w:bodyDiv w:val="1"/>
      <w:marLeft w:val="0"/>
      <w:marRight w:val="0"/>
      <w:marTop w:val="0"/>
      <w:marBottom w:val="0"/>
      <w:divBdr>
        <w:top w:val="none" w:sz="0" w:space="0" w:color="auto"/>
        <w:left w:val="none" w:sz="0" w:space="0" w:color="auto"/>
        <w:bottom w:val="none" w:sz="0" w:space="0" w:color="auto"/>
        <w:right w:val="none" w:sz="0" w:space="0" w:color="auto"/>
      </w:divBdr>
    </w:div>
    <w:div w:id="2114781505">
      <w:bodyDiv w:val="1"/>
      <w:marLeft w:val="0"/>
      <w:marRight w:val="0"/>
      <w:marTop w:val="0"/>
      <w:marBottom w:val="0"/>
      <w:divBdr>
        <w:top w:val="none" w:sz="0" w:space="0" w:color="auto"/>
        <w:left w:val="none" w:sz="0" w:space="0" w:color="auto"/>
        <w:bottom w:val="none" w:sz="0" w:space="0" w:color="auto"/>
        <w:right w:val="none" w:sz="0" w:space="0" w:color="auto"/>
      </w:divBdr>
    </w:div>
    <w:div w:id="2118869217">
      <w:bodyDiv w:val="1"/>
      <w:marLeft w:val="0"/>
      <w:marRight w:val="0"/>
      <w:marTop w:val="0"/>
      <w:marBottom w:val="0"/>
      <w:divBdr>
        <w:top w:val="none" w:sz="0" w:space="0" w:color="auto"/>
        <w:left w:val="none" w:sz="0" w:space="0" w:color="auto"/>
        <w:bottom w:val="none" w:sz="0" w:space="0" w:color="auto"/>
        <w:right w:val="none" w:sz="0" w:space="0" w:color="auto"/>
      </w:divBdr>
    </w:div>
    <w:div w:id="2121294260">
      <w:bodyDiv w:val="1"/>
      <w:marLeft w:val="0"/>
      <w:marRight w:val="0"/>
      <w:marTop w:val="0"/>
      <w:marBottom w:val="0"/>
      <w:divBdr>
        <w:top w:val="none" w:sz="0" w:space="0" w:color="auto"/>
        <w:left w:val="none" w:sz="0" w:space="0" w:color="auto"/>
        <w:bottom w:val="none" w:sz="0" w:space="0" w:color="auto"/>
        <w:right w:val="none" w:sz="0" w:space="0" w:color="auto"/>
      </w:divBdr>
    </w:div>
    <w:div w:id="2121679218">
      <w:bodyDiv w:val="1"/>
      <w:marLeft w:val="0"/>
      <w:marRight w:val="0"/>
      <w:marTop w:val="0"/>
      <w:marBottom w:val="0"/>
      <w:divBdr>
        <w:top w:val="none" w:sz="0" w:space="0" w:color="auto"/>
        <w:left w:val="none" w:sz="0" w:space="0" w:color="auto"/>
        <w:bottom w:val="none" w:sz="0" w:space="0" w:color="auto"/>
        <w:right w:val="none" w:sz="0" w:space="0" w:color="auto"/>
      </w:divBdr>
    </w:div>
    <w:div w:id="2123374753">
      <w:bodyDiv w:val="1"/>
      <w:marLeft w:val="0"/>
      <w:marRight w:val="0"/>
      <w:marTop w:val="0"/>
      <w:marBottom w:val="0"/>
      <w:divBdr>
        <w:top w:val="none" w:sz="0" w:space="0" w:color="auto"/>
        <w:left w:val="none" w:sz="0" w:space="0" w:color="auto"/>
        <w:bottom w:val="none" w:sz="0" w:space="0" w:color="auto"/>
        <w:right w:val="none" w:sz="0" w:space="0" w:color="auto"/>
      </w:divBdr>
    </w:div>
    <w:div w:id="2123382278">
      <w:bodyDiv w:val="1"/>
      <w:marLeft w:val="0"/>
      <w:marRight w:val="0"/>
      <w:marTop w:val="0"/>
      <w:marBottom w:val="0"/>
      <w:divBdr>
        <w:top w:val="none" w:sz="0" w:space="0" w:color="auto"/>
        <w:left w:val="none" w:sz="0" w:space="0" w:color="auto"/>
        <w:bottom w:val="none" w:sz="0" w:space="0" w:color="auto"/>
        <w:right w:val="none" w:sz="0" w:space="0" w:color="auto"/>
      </w:divBdr>
    </w:div>
    <w:div w:id="2129548742">
      <w:bodyDiv w:val="1"/>
      <w:marLeft w:val="0"/>
      <w:marRight w:val="0"/>
      <w:marTop w:val="0"/>
      <w:marBottom w:val="0"/>
      <w:divBdr>
        <w:top w:val="none" w:sz="0" w:space="0" w:color="auto"/>
        <w:left w:val="none" w:sz="0" w:space="0" w:color="auto"/>
        <w:bottom w:val="none" w:sz="0" w:space="0" w:color="auto"/>
        <w:right w:val="none" w:sz="0" w:space="0" w:color="auto"/>
      </w:divBdr>
    </w:div>
    <w:div w:id="2130196001">
      <w:bodyDiv w:val="1"/>
      <w:marLeft w:val="0"/>
      <w:marRight w:val="0"/>
      <w:marTop w:val="0"/>
      <w:marBottom w:val="0"/>
      <w:divBdr>
        <w:top w:val="none" w:sz="0" w:space="0" w:color="auto"/>
        <w:left w:val="none" w:sz="0" w:space="0" w:color="auto"/>
        <w:bottom w:val="none" w:sz="0" w:space="0" w:color="auto"/>
        <w:right w:val="none" w:sz="0" w:space="0" w:color="auto"/>
      </w:divBdr>
    </w:div>
    <w:div w:id="2130781061">
      <w:bodyDiv w:val="1"/>
      <w:marLeft w:val="0"/>
      <w:marRight w:val="0"/>
      <w:marTop w:val="0"/>
      <w:marBottom w:val="0"/>
      <w:divBdr>
        <w:top w:val="none" w:sz="0" w:space="0" w:color="auto"/>
        <w:left w:val="none" w:sz="0" w:space="0" w:color="auto"/>
        <w:bottom w:val="none" w:sz="0" w:space="0" w:color="auto"/>
        <w:right w:val="none" w:sz="0" w:space="0" w:color="auto"/>
      </w:divBdr>
    </w:div>
    <w:div w:id="2133476205">
      <w:bodyDiv w:val="1"/>
      <w:marLeft w:val="0"/>
      <w:marRight w:val="0"/>
      <w:marTop w:val="0"/>
      <w:marBottom w:val="0"/>
      <w:divBdr>
        <w:top w:val="none" w:sz="0" w:space="0" w:color="auto"/>
        <w:left w:val="none" w:sz="0" w:space="0" w:color="auto"/>
        <w:bottom w:val="none" w:sz="0" w:space="0" w:color="auto"/>
        <w:right w:val="none" w:sz="0" w:space="0" w:color="auto"/>
      </w:divBdr>
    </w:div>
    <w:div w:id="2134008992">
      <w:bodyDiv w:val="1"/>
      <w:marLeft w:val="0"/>
      <w:marRight w:val="0"/>
      <w:marTop w:val="0"/>
      <w:marBottom w:val="0"/>
      <w:divBdr>
        <w:top w:val="none" w:sz="0" w:space="0" w:color="auto"/>
        <w:left w:val="none" w:sz="0" w:space="0" w:color="auto"/>
        <w:bottom w:val="none" w:sz="0" w:space="0" w:color="auto"/>
        <w:right w:val="none" w:sz="0" w:space="0" w:color="auto"/>
      </w:divBdr>
    </w:div>
    <w:div w:id="2134128387">
      <w:bodyDiv w:val="1"/>
      <w:marLeft w:val="0"/>
      <w:marRight w:val="0"/>
      <w:marTop w:val="0"/>
      <w:marBottom w:val="0"/>
      <w:divBdr>
        <w:top w:val="none" w:sz="0" w:space="0" w:color="auto"/>
        <w:left w:val="none" w:sz="0" w:space="0" w:color="auto"/>
        <w:bottom w:val="none" w:sz="0" w:space="0" w:color="auto"/>
        <w:right w:val="none" w:sz="0" w:space="0" w:color="auto"/>
      </w:divBdr>
    </w:div>
    <w:div w:id="2134906062">
      <w:bodyDiv w:val="1"/>
      <w:marLeft w:val="0"/>
      <w:marRight w:val="0"/>
      <w:marTop w:val="0"/>
      <w:marBottom w:val="0"/>
      <w:divBdr>
        <w:top w:val="none" w:sz="0" w:space="0" w:color="auto"/>
        <w:left w:val="none" w:sz="0" w:space="0" w:color="auto"/>
        <w:bottom w:val="none" w:sz="0" w:space="0" w:color="auto"/>
        <w:right w:val="none" w:sz="0" w:space="0" w:color="auto"/>
      </w:divBdr>
    </w:div>
    <w:div w:id="2135637681">
      <w:bodyDiv w:val="1"/>
      <w:marLeft w:val="0"/>
      <w:marRight w:val="0"/>
      <w:marTop w:val="0"/>
      <w:marBottom w:val="0"/>
      <w:divBdr>
        <w:top w:val="none" w:sz="0" w:space="0" w:color="auto"/>
        <w:left w:val="none" w:sz="0" w:space="0" w:color="auto"/>
        <w:bottom w:val="none" w:sz="0" w:space="0" w:color="auto"/>
        <w:right w:val="none" w:sz="0" w:space="0" w:color="auto"/>
      </w:divBdr>
    </w:div>
    <w:div w:id="2137522690">
      <w:bodyDiv w:val="1"/>
      <w:marLeft w:val="0"/>
      <w:marRight w:val="0"/>
      <w:marTop w:val="0"/>
      <w:marBottom w:val="0"/>
      <w:divBdr>
        <w:top w:val="none" w:sz="0" w:space="0" w:color="auto"/>
        <w:left w:val="none" w:sz="0" w:space="0" w:color="auto"/>
        <w:bottom w:val="none" w:sz="0" w:space="0" w:color="auto"/>
        <w:right w:val="none" w:sz="0" w:space="0" w:color="auto"/>
      </w:divBdr>
    </w:div>
    <w:div w:id="2137989010">
      <w:bodyDiv w:val="1"/>
      <w:marLeft w:val="0"/>
      <w:marRight w:val="0"/>
      <w:marTop w:val="0"/>
      <w:marBottom w:val="0"/>
      <w:divBdr>
        <w:top w:val="none" w:sz="0" w:space="0" w:color="auto"/>
        <w:left w:val="none" w:sz="0" w:space="0" w:color="auto"/>
        <w:bottom w:val="none" w:sz="0" w:space="0" w:color="auto"/>
        <w:right w:val="none" w:sz="0" w:space="0" w:color="auto"/>
      </w:divBdr>
    </w:div>
    <w:div w:id="2138060497">
      <w:bodyDiv w:val="1"/>
      <w:marLeft w:val="0"/>
      <w:marRight w:val="0"/>
      <w:marTop w:val="0"/>
      <w:marBottom w:val="0"/>
      <w:divBdr>
        <w:top w:val="none" w:sz="0" w:space="0" w:color="auto"/>
        <w:left w:val="none" w:sz="0" w:space="0" w:color="auto"/>
        <w:bottom w:val="none" w:sz="0" w:space="0" w:color="auto"/>
        <w:right w:val="none" w:sz="0" w:space="0" w:color="auto"/>
      </w:divBdr>
    </w:div>
    <w:div w:id="2138375752">
      <w:bodyDiv w:val="1"/>
      <w:marLeft w:val="0"/>
      <w:marRight w:val="0"/>
      <w:marTop w:val="0"/>
      <w:marBottom w:val="0"/>
      <w:divBdr>
        <w:top w:val="none" w:sz="0" w:space="0" w:color="auto"/>
        <w:left w:val="none" w:sz="0" w:space="0" w:color="auto"/>
        <w:bottom w:val="none" w:sz="0" w:space="0" w:color="auto"/>
        <w:right w:val="none" w:sz="0" w:space="0" w:color="auto"/>
      </w:divBdr>
    </w:div>
    <w:div w:id="2139520047">
      <w:bodyDiv w:val="1"/>
      <w:marLeft w:val="0"/>
      <w:marRight w:val="0"/>
      <w:marTop w:val="0"/>
      <w:marBottom w:val="0"/>
      <w:divBdr>
        <w:top w:val="none" w:sz="0" w:space="0" w:color="auto"/>
        <w:left w:val="none" w:sz="0" w:space="0" w:color="auto"/>
        <w:bottom w:val="none" w:sz="0" w:space="0" w:color="auto"/>
        <w:right w:val="none" w:sz="0" w:space="0" w:color="auto"/>
      </w:divBdr>
    </w:div>
    <w:div w:id="2139834459">
      <w:bodyDiv w:val="1"/>
      <w:marLeft w:val="0"/>
      <w:marRight w:val="0"/>
      <w:marTop w:val="0"/>
      <w:marBottom w:val="0"/>
      <w:divBdr>
        <w:top w:val="none" w:sz="0" w:space="0" w:color="auto"/>
        <w:left w:val="none" w:sz="0" w:space="0" w:color="auto"/>
        <w:bottom w:val="none" w:sz="0" w:space="0" w:color="auto"/>
        <w:right w:val="none" w:sz="0" w:space="0" w:color="auto"/>
      </w:divBdr>
    </w:div>
    <w:div w:id="2141486195">
      <w:bodyDiv w:val="1"/>
      <w:marLeft w:val="0"/>
      <w:marRight w:val="0"/>
      <w:marTop w:val="0"/>
      <w:marBottom w:val="0"/>
      <w:divBdr>
        <w:top w:val="none" w:sz="0" w:space="0" w:color="auto"/>
        <w:left w:val="none" w:sz="0" w:space="0" w:color="auto"/>
        <w:bottom w:val="none" w:sz="0" w:space="0" w:color="auto"/>
        <w:right w:val="none" w:sz="0" w:space="0" w:color="auto"/>
      </w:divBdr>
    </w:div>
    <w:div w:id="2144230199">
      <w:bodyDiv w:val="1"/>
      <w:marLeft w:val="0"/>
      <w:marRight w:val="0"/>
      <w:marTop w:val="0"/>
      <w:marBottom w:val="0"/>
      <w:divBdr>
        <w:top w:val="none" w:sz="0" w:space="0" w:color="auto"/>
        <w:left w:val="none" w:sz="0" w:space="0" w:color="auto"/>
        <w:bottom w:val="none" w:sz="0" w:space="0" w:color="auto"/>
        <w:right w:val="none" w:sz="0" w:space="0" w:color="auto"/>
      </w:divBdr>
    </w:div>
    <w:div w:id="2144348888">
      <w:bodyDiv w:val="1"/>
      <w:marLeft w:val="0"/>
      <w:marRight w:val="0"/>
      <w:marTop w:val="0"/>
      <w:marBottom w:val="0"/>
      <w:divBdr>
        <w:top w:val="none" w:sz="0" w:space="0" w:color="auto"/>
        <w:left w:val="none" w:sz="0" w:space="0" w:color="auto"/>
        <w:bottom w:val="none" w:sz="0" w:space="0" w:color="auto"/>
        <w:right w:val="none" w:sz="0" w:space="0" w:color="auto"/>
      </w:divBdr>
    </w:div>
    <w:div w:id="2144498987">
      <w:bodyDiv w:val="1"/>
      <w:marLeft w:val="0"/>
      <w:marRight w:val="0"/>
      <w:marTop w:val="0"/>
      <w:marBottom w:val="0"/>
      <w:divBdr>
        <w:top w:val="none" w:sz="0" w:space="0" w:color="auto"/>
        <w:left w:val="none" w:sz="0" w:space="0" w:color="auto"/>
        <w:bottom w:val="none" w:sz="0" w:space="0" w:color="auto"/>
        <w:right w:val="none" w:sz="0" w:space="0" w:color="auto"/>
      </w:divBdr>
    </w:div>
    <w:div w:id="2146001278">
      <w:bodyDiv w:val="1"/>
      <w:marLeft w:val="0"/>
      <w:marRight w:val="0"/>
      <w:marTop w:val="0"/>
      <w:marBottom w:val="0"/>
      <w:divBdr>
        <w:top w:val="none" w:sz="0" w:space="0" w:color="auto"/>
        <w:left w:val="none" w:sz="0" w:space="0" w:color="auto"/>
        <w:bottom w:val="none" w:sz="0" w:space="0" w:color="auto"/>
        <w:right w:val="none" w:sz="0" w:space="0" w:color="auto"/>
      </w:divBdr>
    </w:div>
    <w:div w:id="2146001663">
      <w:bodyDiv w:val="1"/>
      <w:marLeft w:val="0"/>
      <w:marRight w:val="0"/>
      <w:marTop w:val="0"/>
      <w:marBottom w:val="0"/>
      <w:divBdr>
        <w:top w:val="none" w:sz="0" w:space="0" w:color="auto"/>
        <w:left w:val="none" w:sz="0" w:space="0" w:color="auto"/>
        <w:bottom w:val="none" w:sz="0" w:space="0" w:color="auto"/>
        <w:right w:val="none" w:sz="0" w:space="0" w:color="auto"/>
      </w:divBdr>
      <w:divsChild>
        <w:div w:id="1234664783">
          <w:marLeft w:val="0"/>
          <w:marRight w:val="0"/>
          <w:marTop w:val="0"/>
          <w:marBottom w:val="0"/>
          <w:divBdr>
            <w:top w:val="none" w:sz="0" w:space="0" w:color="auto"/>
            <w:left w:val="none" w:sz="0" w:space="0" w:color="auto"/>
            <w:bottom w:val="none" w:sz="0" w:space="0" w:color="auto"/>
            <w:right w:val="none" w:sz="0" w:space="0" w:color="auto"/>
          </w:divBdr>
        </w:div>
        <w:div w:id="1679849734">
          <w:marLeft w:val="0"/>
          <w:marRight w:val="0"/>
          <w:marTop w:val="0"/>
          <w:marBottom w:val="0"/>
          <w:divBdr>
            <w:top w:val="none" w:sz="0" w:space="0" w:color="auto"/>
            <w:left w:val="none" w:sz="0" w:space="0" w:color="auto"/>
            <w:bottom w:val="none" w:sz="0" w:space="0" w:color="auto"/>
            <w:right w:val="none" w:sz="0" w:space="0" w:color="auto"/>
          </w:divBdr>
        </w:div>
        <w:div w:id="186532270">
          <w:marLeft w:val="0"/>
          <w:marRight w:val="0"/>
          <w:marTop w:val="0"/>
          <w:marBottom w:val="0"/>
          <w:divBdr>
            <w:top w:val="none" w:sz="0" w:space="0" w:color="auto"/>
            <w:left w:val="none" w:sz="0" w:space="0" w:color="auto"/>
            <w:bottom w:val="none" w:sz="0" w:space="0" w:color="auto"/>
            <w:right w:val="none" w:sz="0" w:space="0" w:color="auto"/>
          </w:divBdr>
        </w:div>
        <w:div w:id="1590192860">
          <w:marLeft w:val="0"/>
          <w:marRight w:val="0"/>
          <w:marTop w:val="0"/>
          <w:marBottom w:val="0"/>
          <w:divBdr>
            <w:top w:val="none" w:sz="0" w:space="0" w:color="auto"/>
            <w:left w:val="none" w:sz="0" w:space="0" w:color="auto"/>
            <w:bottom w:val="none" w:sz="0" w:space="0" w:color="auto"/>
            <w:right w:val="none" w:sz="0" w:space="0" w:color="auto"/>
          </w:divBdr>
        </w:div>
        <w:div w:id="820266373">
          <w:marLeft w:val="0"/>
          <w:marRight w:val="0"/>
          <w:marTop w:val="0"/>
          <w:marBottom w:val="0"/>
          <w:divBdr>
            <w:top w:val="none" w:sz="0" w:space="0" w:color="auto"/>
            <w:left w:val="none" w:sz="0" w:space="0" w:color="auto"/>
            <w:bottom w:val="none" w:sz="0" w:space="0" w:color="auto"/>
            <w:right w:val="none" w:sz="0" w:space="0" w:color="auto"/>
          </w:divBdr>
        </w:div>
        <w:div w:id="503934950">
          <w:marLeft w:val="0"/>
          <w:marRight w:val="0"/>
          <w:marTop w:val="0"/>
          <w:marBottom w:val="0"/>
          <w:divBdr>
            <w:top w:val="none" w:sz="0" w:space="0" w:color="auto"/>
            <w:left w:val="none" w:sz="0" w:space="0" w:color="auto"/>
            <w:bottom w:val="none" w:sz="0" w:space="0" w:color="auto"/>
            <w:right w:val="none" w:sz="0" w:space="0" w:color="auto"/>
          </w:divBdr>
        </w:div>
        <w:div w:id="2063357713">
          <w:marLeft w:val="0"/>
          <w:marRight w:val="0"/>
          <w:marTop w:val="0"/>
          <w:marBottom w:val="0"/>
          <w:divBdr>
            <w:top w:val="none" w:sz="0" w:space="0" w:color="auto"/>
            <w:left w:val="none" w:sz="0" w:space="0" w:color="auto"/>
            <w:bottom w:val="none" w:sz="0" w:space="0" w:color="auto"/>
            <w:right w:val="none" w:sz="0" w:space="0" w:color="auto"/>
          </w:divBdr>
        </w:div>
        <w:div w:id="1036926497">
          <w:marLeft w:val="0"/>
          <w:marRight w:val="0"/>
          <w:marTop w:val="0"/>
          <w:marBottom w:val="0"/>
          <w:divBdr>
            <w:top w:val="none" w:sz="0" w:space="0" w:color="auto"/>
            <w:left w:val="none" w:sz="0" w:space="0" w:color="auto"/>
            <w:bottom w:val="none" w:sz="0" w:space="0" w:color="auto"/>
            <w:right w:val="none" w:sz="0" w:space="0" w:color="auto"/>
          </w:divBdr>
        </w:div>
        <w:div w:id="457069157">
          <w:marLeft w:val="0"/>
          <w:marRight w:val="0"/>
          <w:marTop w:val="0"/>
          <w:marBottom w:val="0"/>
          <w:divBdr>
            <w:top w:val="none" w:sz="0" w:space="0" w:color="auto"/>
            <w:left w:val="none" w:sz="0" w:space="0" w:color="auto"/>
            <w:bottom w:val="none" w:sz="0" w:space="0" w:color="auto"/>
            <w:right w:val="none" w:sz="0" w:space="0" w:color="auto"/>
          </w:divBdr>
        </w:div>
        <w:div w:id="407271086">
          <w:marLeft w:val="0"/>
          <w:marRight w:val="0"/>
          <w:marTop w:val="0"/>
          <w:marBottom w:val="0"/>
          <w:divBdr>
            <w:top w:val="none" w:sz="0" w:space="0" w:color="auto"/>
            <w:left w:val="none" w:sz="0" w:space="0" w:color="auto"/>
            <w:bottom w:val="none" w:sz="0" w:space="0" w:color="auto"/>
            <w:right w:val="none" w:sz="0" w:space="0" w:color="auto"/>
          </w:divBdr>
        </w:div>
        <w:div w:id="194194291">
          <w:marLeft w:val="0"/>
          <w:marRight w:val="0"/>
          <w:marTop w:val="0"/>
          <w:marBottom w:val="0"/>
          <w:divBdr>
            <w:top w:val="none" w:sz="0" w:space="0" w:color="auto"/>
            <w:left w:val="none" w:sz="0" w:space="0" w:color="auto"/>
            <w:bottom w:val="none" w:sz="0" w:space="0" w:color="auto"/>
            <w:right w:val="none" w:sz="0" w:space="0" w:color="auto"/>
          </w:divBdr>
        </w:div>
        <w:div w:id="2098164256">
          <w:marLeft w:val="0"/>
          <w:marRight w:val="0"/>
          <w:marTop w:val="0"/>
          <w:marBottom w:val="0"/>
          <w:divBdr>
            <w:top w:val="none" w:sz="0" w:space="0" w:color="auto"/>
            <w:left w:val="none" w:sz="0" w:space="0" w:color="auto"/>
            <w:bottom w:val="none" w:sz="0" w:space="0" w:color="auto"/>
            <w:right w:val="none" w:sz="0" w:space="0" w:color="auto"/>
          </w:divBdr>
        </w:div>
        <w:div w:id="1400328476">
          <w:marLeft w:val="0"/>
          <w:marRight w:val="0"/>
          <w:marTop w:val="0"/>
          <w:marBottom w:val="0"/>
          <w:divBdr>
            <w:top w:val="none" w:sz="0" w:space="0" w:color="auto"/>
            <w:left w:val="none" w:sz="0" w:space="0" w:color="auto"/>
            <w:bottom w:val="none" w:sz="0" w:space="0" w:color="auto"/>
            <w:right w:val="none" w:sz="0" w:space="0" w:color="auto"/>
          </w:divBdr>
        </w:div>
        <w:div w:id="752049963">
          <w:marLeft w:val="0"/>
          <w:marRight w:val="0"/>
          <w:marTop w:val="0"/>
          <w:marBottom w:val="0"/>
          <w:divBdr>
            <w:top w:val="none" w:sz="0" w:space="0" w:color="auto"/>
            <w:left w:val="none" w:sz="0" w:space="0" w:color="auto"/>
            <w:bottom w:val="none" w:sz="0" w:space="0" w:color="auto"/>
            <w:right w:val="none" w:sz="0" w:space="0" w:color="auto"/>
          </w:divBdr>
        </w:div>
        <w:div w:id="286276524">
          <w:marLeft w:val="0"/>
          <w:marRight w:val="0"/>
          <w:marTop w:val="0"/>
          <w:marBottom w:val="0"/>
          <w:divBdr>
            <w:top w:val="none" w:sz="0" w:space="0" w:color="auto"/>
            <w:left w:val="none" w:sz="0" w:space="0" w:color="auto"/>
            <w:bottom w:val="none" w:sz="0" w:space="0" w:color="auto"/>
            <w:right w:val="none" w:sz="0" w:space="0" w:color="auto"/>
          </w:divBdr>
        </w:div>
        <w:div w:id="1616405726">
          <w:marLeft w:val="0"/>
          <w:marRight w:val="0"/>
          <w:marTop w:val="0"/>
          <w:marBottom w:val="0"/>
          <w:divBdr>
            <w:top w:val="none" w:sz="0" w:space="0" w:color="auto"/>
            <w:left w:val="none" w:sz="0" w:space="0" w:color="auto"/>
            <w:bottom w:val="none" w:sz="0" w:space="0" w:color="auto"/>
            <w:right w:val="none" w:sz="0" w:space="0" w:color="auto"/>
          </w:divBdr>
        </w:div>
        <w:div w:id="1209803388">
          <w:marLeft w:val="0"/>
          <w:marRight w:val="0"/>
          <w:marTop w:val="0"/>
          <w:marBottom w:val="0"/>
          <w:divBdr>
            <w:top w:val="none" w:sz="0" w:space="0" w:color="auto"/>
            <w:left w:val="none" w:sz="0" w:space="0" w:color="auto"/>
            <w:bottom w:val="none" w:sz="0" w:space="0" w:color="auto"/>
            <w:right w:val="none" w:sz="0" w:space="0" w:color="auto"/>
          </w:divBdr>
        </w:div>
        <w:div w:id="2076125378">
          <w:marLeft w:val="0"/>
          <w:marRight w:val="0"/>
          <w:marTop w:val="0"/>
          <w:marBottom w:val="0"/>
          <w:divBdr>
            <w:top w:val="none" w:sz="0" w:space="0" w:color="auto"/>
            <w:left w:val="none" w:sz="0" w:space="0" w:color="auto"/>
            <w:bottom w:val="none" w:sz="0" w:space="0" w:color="auto"/>
            <w:right w:val="none" w:sz="0" w:space="0" w:color="auto"/>
          </w:divBdr>
        </w:div>
        <w:div w:id="1024018713">
          <w:marLeft w:val="0"/>
          <w:marRight w:val="0"/>
          <w:marTop w:val="0"/>
          <w:marBottom w:val="0"/>
          <w:divBdr>
            <w:top w:val="none" w:sz="0" w:space="0" w:color="auto"/>
            <w:left w:val="none" w:sz="0" w:space="0" w:color="auto"/>
            <w:bottom w:val="none" w:sz="0" w:space="0" w:color="auto"/>
            <w:right w:val="none" w:sz="0" w:space="0" w:color="auto"/>
          </w:divBdr>
        </w:div>
        <w:div w:id="1615483746">
          <w:marLeft w:val="0"/>
          <w:marRight w:val="0"/>
          <w:marTop w:val="0"/>
          <w:marBottom w:val="0"/>
          <w:divBdr>
            <w:top w:val="none" w:sz="0" w:space="0" w:color="auto"/>
            <w:left w:val="none" w:sz="0" w:space="0" w:color="auto"/>
            <w:bottom w:val="none" w:sz="0" w:space="0" w:color="auto"/>
            <w:right w:val="none" w:sz="0" w:space="0" w:color="auto"/>
          </w:divBdr>
        </w:div>
        <w:div w:id="2082824465">
          <w:marLeft w:val="0"/>
          <w:marRight w:val="0"/>
          <w:marTop w:val="0"/>
          <w:marBottom w:val="0"/>
          <w:divBdr>
            <w:top w:val="none" w:sz="0" w:space="0" w:color="auto"/>
            <w:left w:val="none" w:sz="0" w:space="0" w:color="auto"/>
            <w:bottom w:val="none" w:sz="0" w:space="0" w:color="auto"/>
            <w:right w:val="none" w:sz="0" w:space="0" w:color="auto"/>
          </w:divBdr>
        </w:div>
        <w:div w:id="12845174">
          <w:marLeft w:val="0"/>
          <w:marRight w:val="0"/>
          <w:marTop w:val="0"/>
          <w:marBottom w:val="0"/>
          <w:divBdr>
            <w:top w:val="none" w:sz="0" w:space="0" w:color="auto"/>
            <w:left w:val="none" w:sz="0" w:space="0" w:color="auto"/>
            <w:bottom w:val="none" w:sz="0" w:space="0" w:color="auto"/>
            <w:right w:val="none" w:sz="0" w:space="0" w:color="auto"/>
          </w:divBdr>
        </w:div>
        <w:div w:id="732895657">
          <w:marLeft w:val="0"/>
          <w:marRight w:val="0"/>
          <w:marTop w:val="0"/>
          <w:marBottom w:val="0"/>
          <w:divBdr>
            <w:top w:val="none" w:sz="0" w:space="0" w:color="auto"/>
            <w:left w:val="none" w:sz="0" w:space="0" w:color="auto"/>
            <w:bottom w:val="none" w:sz="0" w:space="0" w:color="auto"/>
            <w:right w:val="none" w:sz="0" w:space="0" w:color="auto"/>
          </w:divBdr>
        </w:div>
        <w:div w:id="2141069276">
          <w:marLeft w:val="0"/>
          <w:marRight w:val="0"/>
          <w:marTop w:val="0"/>
          <w:marBottom w:val="0"/>
          <w:divBdr>
            <w:top w:val="none" w:sz="0" w:space="0" w:color="auto"/>
            <w:left w:val="none" w:sz="0" w:space="0" w:color="auto"/>
            <w:bottom w:val="none" w:sz="0" w:space="0" w:color="auto"/>
            <w:right w:val="none" w:sz="0" w:space="0" w:color="auto"/>
          </w:divBdr>
        </w:div>
        <w:div w:id="1228538818">
          <w:marLeft w:val="0"/>
          <w:marRight w:val="0"/>
          <w:marTop w:val="0"/>
          <w:marBottom w:val="0"/>
          <w:divBdr>
            <w:top w:val="none" w:sz="0" w:space="0" w:color="auto"/>
            <w:left w:val="none" w:sz="0" w:space="0" w:color="auto"/>
            <w:bottom w:val="none" w:sz="0" w:space="0" w:color="auto"/>
            <w:right w:val="none" w:sz="0" w:space="0" w:color="auto"/>
          </w:divBdr>
        </w:div>
        <w:div w:id="993531852">
          <w:marLeft w:val="0"/>
          <w:marRight w:val="0"/>
          <w:marTop w:val="0"/>
          <w:marBottom w:val="0"/>
          <w:divBdr>
            <w:top w:val="none" w:sz="0" w:space="0" w:color="auto"/>
            <w:left w:val="none" w:sz="0" w:space="0" w:color="auto"/>
            <w:bottom w:val="none" w:sz="0" w:space="0" w:color="auto"/>
            <w:right w:val="none" w:sz="0" w:space="0" w:color="auto"/>
          </w:divBdr>
        </w:div>
        <w:div w:id="167138243">
          <w:marLeft w:val="0"/>
          <w:marRight w:val="0"/>
          <w:marTop w:val="0"/>
          <w:marBottom w:val="0"/>
          <w:divBdr>
            <w:top w:val="none" w:sz="0" w:space="0" w:color="auto"/>
            <w:left w:val="none" w:sz="0" w:space="0" w:color="auto"/>
            <w:bottom w:val="none" w:sz="0" w:space="0" w:color="auto"/>
            <w:right w:val="none" w:sz="0" w:space="0" w:color="auto"/>
          </w:divBdr>
        </w:div>
        <w:div w:id="2012640185">
          <w:marLeft w:val="0"/>
          <w:marRight w:val="0"/>
          <w:marTop w:val="0"/>
          <w:marBottom w:val="0"/>
          <w:divBdr>
            <w:top w:val="none" w:sz="0" w:space="0" w:color="auto"/>
            <w:left w:val="none" w:sz="0" w:space="0" w:color="auto"/>
            <w:bottom w:val="none" w:sz="0" w:space="0" w:color="auto"/>
            <w:right w:val="none" w:sz="0" w:space="0" w:color="auto"/>
          </w:divBdr>
        </w:div>
        <w:div w:id="435562676">
          <w:marLeft w:val="0"/>
          <w:marRight w:val="0"/>
          <w:marTop w:val="0"/>
          <w:marBottom w:val="0"/>
          <w:divBdr>
            <w:top w:val="none" w:sz="0" w:space="0" w:color="auto"/>
            <w:left w:val="none" w:sz="0" w:space="0" w:color="auto"/>
            <w:bottom w:val="none" w:sz="0" w:space="0" w:color="auto"/>
            <w:right w:val="none" w:sz="0" w:space="0" w:color="auto"/>
          </w:divBdr>
        </w:div>
        <w:div w:id="423112320">
          <w:marLeft w:val="0"/>
          <w:marRight w:val="0"/>
          <w:marTop w:val="0"/>
          <w:marBottom w:val="0"/>
          <w:divBdr>
            <w:top w:val="none" w:sz="0" w:space="0" w:color="auto"/>
            <w:left w:val="none" w:sz="0" w:space="0" w:color="auto"/>
            <w:bottom w:val="none" w:sz="0" w:space="0" w:color="auto"/>
            <w:right w:val="none" w:sz="0" w:space="0" w:color="auto"/>
          </w:divBdr>
        </w:div>
      </w:divsChild>
    </w:div>
    <w:div w:id="2146314866">
      <w:bodyDiv w:val="1"/>
      <w:marLeft w:val="0"/>
      <w:marRight w:val="0"/>
      <w:marTop w:val="0"/>
      <w:marBottom w:val="0"/>
      <w:divBdr>
        <w:top w:val="none" w:sz="0" w:space="0" w:color="auto"/>
        <w:left w:val="none" w:sz="0" w:space="0" w:color="auto"/>
        <w:bottom w:val="none" w:sz="0" w:space="0" w:color="auto"/>
        <w:right w:val="none" w:sz="0" w:space="0" w:color="auto"/>
      </w:divBdr>
    </w:div>
    <w:div w:id="2146582999">
      <w:bodyDiv w:val="1"/>
      <w:marLeft w:val="0"/>
      <w:marRight w:val="0"/>
      <w:marTop w:val="0"/>
      <w:marBottom w:val="0"/>
      <w:divBdr>
        <w:top w:val="none" w:sz="0" w:space="0" w:color="auto"/>
        <w:left w:val="none" w:sz="0" w:space="0" w:color="auto"/>
        <w:bottom w:val="none" w:sz="0" w:space="0" w:color="auto"/>
        <w:right w:val="none" w:sz="0" w:space="0" w:color="auto"/>
      </w:divBdr>
    </w:div>
    <w:div w:id="2147164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eader" Target="header1.xml"/><Relationship Id="rId26" Type="http://schemas.openxmlformats.org/officeDocument/2006/relationships/chart" Target="charts/chart8.xml"/><Relationship Id="rId39" Type="http://schemas.openxmlformats.org/officeDocument/2006/relationships/image" Target="media/image6.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image" Target="media/image9.jpeg"/><Relationship Id="rId47" Type="http://schemas.openxmlformats.org/officeDocument/2006/relationships/image" Target="media/image1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chart" Target="charts/chart11.xml"/><Relationship Id="rId11" Type="http://schemas.microsoft.com/office/2007/relationships/hdphoto" Target="media/hdphoto1.wdp"/><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header" Target="header2.xml"/><Relationship Id="rId40" Type="http://schemas.openxmlformats.org/officeDocument/2006/relationships/image" Target="media/image7.jpeg"/><Relationship Id="rId45" Type="http://schemas.openxmlformats.org/officeDocument/2006/relationships/image" Target="media/image12.jpeg"/><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hyperlink" Target="http://www.revistasjdc.com/main/index.php/ccient/article/view/81/77" TargetMode="External"/><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hyperlink" Target="http://www.redalyc.org/articulo.oa?id=193017672009" TargetMode="External"/><Relationship Id="rId43" Type="http://schemas.openxmlformats.org/officeDocument/2006/relationships/image" Target="media/image10.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4.wdp"/><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footer" Target="footer2.xml"/><Relationship Id="rId46" Type="http://schemas.openxmlformats.org/officeDocument/2006/relationships/image" Target="media/image13.jpeg"/><Relationship Id="rId20" Type="http://schemas.openxmlformats.org/officeDocument/2006/relationships/chart" Target="charts/chart2.xm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docs.live.net/85cd0ebc6f99b37e/Documents/datos%20maribel.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'[datos maribel.xlsx]Sheet2'!$I$18</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maribel.xlsx]Sheet2'!$J$17</c:f>
              <c:strCache>
                <c:ptCount val="1"/>
                <c:pt idx="0">
                  <c:v>Pesos de la primera semana</c:v>
                </c:pt>
              </c:strCache>
            </c:strRef>
          </c:cat>
          <c:val>
            <c:numRef>
              <c:f>'[datos maribel.xlsx]Sheet2'!$J$18</c:f>
              <c:numCache>
                <c:formatCode>General</c:formatCode>
                <c:ptCount val="1"/>
                <c:pt idx="0">
                  <c:v>143.25</c:v>
                </c:pt>
              </c:numCache>
            </c:numRef>
          </c:val>
          <c:extLst>
            <c:ext xmlns:c16="http://schemas.microsoft.com/office/drawing/2014/chart" uri="{C3380CC4-5D6E-409C-BE32-E72D297353CC}">
              <c16:uniqueId val="{00000000-CEA8-4F46-B60D-82C4E3EE3C13}"/>
            </c:ext>
          </c:extLst>
        </c:ser>
        <c:ser>
          <c:idx val="1"/>
          <c:order val="1"/>
          <c:tx>
            <c:strRef>
              <c:f>'[datos maribel.xlsx]Sheet2'!$I$19</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maribel.xlsx]Sheet2'!$J$17</c:f>
              <c:strCache>
                <c:ptCount val="1"/>
                <c:pt idx="0">
                  <c:v>Pesos de la primera semana</c:v>
                </c:pt>
              </c:strCache>
            </c:strRef>
          </c:cat>
          <c:val>
            <c:numRef>
              <c:f>'[datos maribel.xlsx]Sheet2'!$J$19</c:f>
              <c:numCache>
                <c:formatCode>General</c:formatCode>
                <c:ptCount val="1"/>
                <c:pt idx="0">
                  <c:v>172.25</c:v>
                </c:pt>
              </c:numCache>
            </c:numRef>
          </c:val>
          <c:extLst>
            <c:ext xmlns:c16="http://schemas.microsoft.com/office/drawing/2014/chart" uri="{C3380CC4-5D6E-409C-BE32-E72D297353CC}">
              <c16:uniqueId val="{00000001-CEA8-4F46-B60D-82C4E3EE3C13}"/>
            </c:ext>
          </c:extLst>
        </c:ser>
        <c:ser>
          <c:idx val="2"/>
          <c:order val="2"/>
          <c:tx>
            <c:strRef>
              <c:f>'[datos maribel.xlsx]Sheet2'!$I$20</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maribel.xlsx]Sheet2'!$J$17</c:f>
              <c:strCache>
                <c:ptCount val="1"/>
                <c:pt idx="0">
                  <c:v>Pesos de la primera semana</c:v>
                </c:pt>
              </c:strCache>
            </c:strRef>
          </c:cat>
          <c:val>
            <c:numRef>
              <c:f>'[datos maribel.xlsx]Sheet2'!$J$20</c:f>
              <c:numCache>
                <c:formatCode>General</c:formatCode>
                <c:ptCount val="1"/>
                <c:pt idx="0">
                  <c:v>155.25</c:v>
                </c:pt>
              </c:numCache>
            </c:numRef>
          </c:val>
          <c:extLst>
            <c:ext xmlns:c16="http://schemas.microsoft.com/office/drawing/2014/chart" uri="{C3380CC4-5D6E-409C-BE32-E72D297353CC}">
              <c16:uniqueId val="{00000002-CEA8-4F46-B60D-82C4E3EE3C13}"/>
            </c:ext>
          </c:extLst>
        </c:ser>
        <c:ser>
          <c:idx val="3"/>
          <c:order val="3"/>
          <c:tx>
            <c:strRef>
              <c:f>'[datos maribel.xlsx]Sheet2'!$I$21</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maribel.xlsx]Sheet2'!$J$17</c:f>
              <c:strCache>
                <c:ptCount val="1"/>
                <c:pt idx="0">
                  <c:v>Pesos de la primera semana</c:v>
                </c:pt>
              </c:strCache>
            </c:strRef>
          </c:cat>
          <c:val>
            <c:numRef>
              <c:f>'[datos maribel.xlsx]Sheet2'!$J$21</c:f>
              <c:numCache>
                <c:formatCode>General</c:formatCode>
                <c:ptCount val="1"/>
                <c:pt idx="0">
                  <c:v>160.5</c:v>
                </c:pt>
              </c:numCache>
            </c:numRef>
          </c:val>
          <c:extLst>
            <c:ext xmlns:c16="http://schemas.microsoft.com/office/drawing/2014/chart" uri="{C3380CC4-5D6E-409C-BE32-E72D297353CC}">
              <c16:uniqueId val="{00000003-CEA8-4F46-B60D-82C4E3EE3C13}"/>
            </c:ext>
          </c:extLst>
        </c:ser>
        <c:dLbls>
          <c:showLegendKey val="0"/>
          <c:showVal val="0"/>
          <c:showCatName val="0"/>
          <c:showSerName val="0"/>
          <c:showPercent val="0"/>
          <c:showBubbleSize val="0"/>
        </c:dLbls>
        <c:gapWidth val="219"/>
        <c:overlap val="-27"/>
        <c:axId val="498900792"/>
        <c:axId val="498901112"/>
      </c:barChart>
      <c:catAx>
        <c:axId val="49890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8901112"/>
        <c:crosses val="autoZero"/>
        <c:auto val="1"/>
        <c:lblAlgn val="ctr"/>
        <c:lblOffset val="100"/>
        <c:noMultiLvlLbl val="0"/>
      </c:catAx>
      <c:valAx>
        <c:axId val="4989011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8900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maribel.xlsx]Sheet2'!$D$80</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maribel.xlsx]Sheet2'!$E$79</c:f>
              <c:strCache>
                <c:ptCount val="1"/>
                <c:pt idx="0">
                  <c:v>Conversión alimenticia de la tercera semana</c:v>
                </c:pt>
              </c:strCache>
            </c:strRef>
          </c:cat>
          <c:val>
            <c:numRef>
              <c:f>'[datos maribel.xlsx]Sheet2'!$E$80</c:f>
              <c:numCache>
                <c:formatCode>General</c:formatCode>
                <c:ptCount val="1"/>
                <c:pt idx="0">
                  <c:v>1.68</c:v>
                </c:pt>
              </c:numCache>
            </c:numRef>
          </c:val>
          <c:extLst>
            <c:ext xmlns:c16="http://schemas.microsoft.com/office/drawing/2014/chart" uri="{C3380CC4-5D6E-409C-BE32-E72D297353CC}">
              <c16:uniqueId val="{00000000-108C-434D-A509-1EC3404617EC}"/>
            </c:ext>
          </c:extLst>
        </c:ser>
        <c:ser>
          <c:idx val="1"/>
          <c:order val="1"/>
          <c:tx>
            <c:strRef>
              <c:f>'[datos maribel.xlsx]Sheet2'!$D$81</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maribel.xlsx]Sheet2'!$E$79</c:f>
              <c:strCache>
                <c:ptCount val="1"/>
                <c:pt idx="0">
                  <c:v>Conversión alimenticia de la tercera semana</c:v>
                </c:pt>
              </c:strCache>
            </c:strRef>
          </c:cat>
          <c:val>
            <c:numRef>
              <c:f>'[datos maribel.xlsx]Sheet2'!$E$81</c:f>
              <c:numCache>
                <c:formatCode>General</c:formatCode>
                <c:ptCount val="1"/>
                <c:pt idx="0">
                  <c:v>1.67</c:v>
                </c:pt>
              </c:numCache>
            </c:numRef>
          </c:val>
          <c:extLst>
            <c:ext xmlns:c16="http://schemas.microsoft.com/office/drawing/2014/chart" uri="{C3380CC4-5D6E-409C-BE32-E72D297353CC}">
              <c16:uniqueId val="{00000001-108C-434D-A509-1EC3404617EC}"/>
            </c:ext>
          </c:extLst>
        </c:ser>
        <c:ser>
          <c:idx val="2"/>
          <c:order val="2"/>
          <c:tx>
            <c:strRef>
              <c:f>'[datos maribel.xlsx]Sheet2'!$D$82</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maribel.xlsx]Sheet2'!$E$79</c:f>
              <c:strCache>
                <c:ptCount val="1"/>
                <c:pt idx="0">
                  <c:v>Conversión alimenticia de la tercera semana</c:v>
                </c:pt>
              </c:strCache>
            </c:strRef>
          </c:cat>
          <c:val>
            <c:numRef>
              <c:f>'[datos maribel.xlsx]Sheet2'!$E$82</c:f>
              <c:numCache>
                <c:formatCode>General</c:formatCode>
                <c:ptCount val="1"/>
                <c:pt idx="0">
                  <c:v>1.69</c:v>
                </c:pt>
              </c:numCache>
            </c:numRef>
          </c:val>
          <c:extLst>
            <c:ext xmlns:c16="http://schemas.microsoft.com/office/drawing/2014/chart" uri="{C3380CC4-5D6E-409C-BE32-E72D297353CC}">
              <c16:uniqueId val="{00000002-108C-434D-A509-1EC3404617EC}"/>
            </c:ext>
          </c:extLst>
        </c:ser>
        <c:ser>
          <c:idx val="3"/>
          <c:order val="3"/>
          <c:tx>
            <c:strRef>
              <c:f>'[datos maribel.xlsx]Sheet2'!$D$83</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maribel.xlsx]Sheet2'!$E$79</c:f>
              <c:strCache>
                <c:ptCount val="1"/>
                <c:pt idx="0">
                  <c:v>Conversión alimenticia de la tercera semana</c:v>
                </c:pt>
              </c:strCache>
            </c:strRef>
          </c:cat>
          <c:val>
            <c:numRef>
              <c:f>'[datos maribel.xlsx]Sheet2'!$E$83</c:f>
              <c:numCache>
                <c:formatCode>General</c:formatCode>
                <c:ptCount val="1"/>
                <c:pt idx="0">
                  <c:v>1.69</c:v>
                </c:pt>
              </c:numCache>
            </c:numRef>
          </c:val>
          <c:extLst>
            <c:ext xmlns:c16="http://schemas.microsoft.com/office/drawing/2014/chart" uri="{C3380CC4-5D6E-409C-BE32-E72D297353CC}">
              <c16:uniqueId val="{00000003-108C-434D-A509-1EC3404617EC}"/>
            </c:ext>
          </c:extLst>
        </c:ser>
        <c:dLbls>
          <c:showLegendKey val="0"/>
          <c:showVal val="0"/>
          <c:showCatName val="0"/>
          <c:showSerName val="0"/>
          <c:showPercent val="0"/>
          <c:showBubbleSize val="0"/>
        </c:dLbls>
        <c:gapWidth val="219"/>
        <c:overlap val="-27"/>
        <c:axId val="573549904"/>
        <c:axId val="573554064"/>
      </c:barChart>
      <c:catAx>
        <c:axId val="57354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54064"/>
        <c:crosses val="autoZero"/>
        <c:auto val="1"/>
        <c:lblAlgn val="ctr"/>
        <c:lblOffset val="100"/>
        <c:noMultiLvlLbl val="0"/>
      </c:catAx>
      <c:valAx>
        <c:axId val="573554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4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maribel.xlsx]Sheet2'!$J$80</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maribel.xlsx]Sheet2'!$K$79</c:f>
              <c:strCache>
                <c:ptCount val="1"/>
                <c:pt idx="0">
                  <c:v>Conversión alimenticia de la cuarta semana</c:v>
                </c:pt>
              </c:strCache>
            </c:strRef>
          </c:cat>
          <c:val>
            <c:numRef>
              <c:f>'[datos maribel.xlsx]Sheet2'!$K$80</c:f>
              <c:numCache>
                <c:formatCode>General</c:formatCode>
                <c:ptCount val="1"/>
                <c:pt idx="0">
                  <c:v>1.68</c:v>
                </c:pt>
              </c:numCache>
            </c:numRef>
          </c:val>
          <c:extLst>
            <c:ext xmlns:c16="http://schemas.microsoft.com/office/drawing/2014/chart" uri="{C3380CC4-5D6E-409C-BE32-E72D297353CC}">
              <c16:uniqueId val="{00000000-1327-4872-9017-A966DF36A473}"/>
            </c:ext>
          </c:extLst>
        </c:ser>
        <c:ser>
          <c:idx val="1"/>
          <c:order val="1"/>
          <c:tx>
            <c:strRef>
              <c:f>'[datos maribel.xlsx]Sheet2'!$J$81</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maribel.xlsx]Sheet2'!$K$79</c:f>
              <c:strCache>
                <c:ptCount val="1"/>
                <c:pt idx="0">
                  <c:v>Conversión alimenticia de la cuarta semana</c:v>
                </c:pt>
              </c:strCache>
            </c:strRef>
          </c:cat>
          <c:val>
            <c:numRef>
              <c:f>'[datos maribel.xlsx]Sheet2'!$K$81</c:f>
              <c:numCache>
                <c:formatCode>General</c:formatCode>
                <c:ptCount val="1"/>
                <c:pt idx="0">
                  <c:v>1.46</c:v>
                </c:pt>
              </c:numCache>
            </c:numRef>
          </c:val>
          <c:extLst>
            <c:ext xmlns:c16="http://schemas.microsoft.com/office/drawing/2014/chart" uri="{C3380CC4-5D6E-409C-BE32-E72D297353CC}">
              <c16:uniqueId val="{00000001-1327-4872-9017-A966DF36A473}"/>
            </c:ext>
          </c:extLst>
        </c:ser>
        <c:ser>
          <c:idx val="2"/>
          <c:order val="2"/>
          <c:tx>
            <c:strRef>
              <c:f>'[datos maribel.xlsx]Sheet2'!$J$82</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maribel.xlsx]Sheet2'!$K$79</c:f>
              <c:strCache>
                <c:ptCount val="1"/>
                <c:pt idx="0">
                  <c:v>Conversión alimenticia de la cuarta semana</c:v>
                </c:pt>
              </c:strCache>
            </c:strRef>
          </c:cat>
          <c:val>
            <c:numRef>
              <c:f>'[datos maribel.xlsx]Sheet2'!$K$82</c:f>
              <c:numCache>
                <c:formatCode>General</c:formatCode>
                <c:ptCount val="1"/>
                <c:pt idx="0">
                  <c:v>1.74</c:v>
                </c:pt>
              </c:numCache>
            </c:numRef>
          </c:val>
          <c:extLst>
            <c:ext xmlns:c16="http://schemas.microsoft.com/office/drawing/2014/chart" uri="{C3380CC4-5D6E-409C-BE32-E72D297353CC}">
              <c16:uniqueId val="{00000002-1327-4872-9017-A966DF36A473}"/>
            </c:ext>
          </c:extLst>
        </c:ser>
        <c:ser>
          <c:idx val="3"/>
          <c:order val="3"/>
          <c:tx>
            <c:strRef>
              <c:f>'[datos maribel.xlsx]Sheet2'!$J$83</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maribel.xlsx]Sheet2'!$K$79</c:f>
              <c:strCache>
                <c:ptCount val="1"/>
                <c:pt idx="0">
                  <c:v>Conversión alimenticia de la cuarta semana</c:v>
                </c:pt>
              </c:strCache>
            </c:strRef>
          </c:cat>
          <c:val>
            <c:numRef>
              <c:f>'[datos maribel.xlsx]Sheet2'!$K$83</c:f>
              <c:numCache>
                <c:formatCode>General</c:formatCode>
                <c:ptCount val="1"/>
                <c:pt idx="0">
                  <c:v>1.54</c:v>
                </c:pt>
              </c:numCache>
            </c:numRef>
          </c:val>
          <c:extLst>
            <c:ext xmlns:c16="http://schemas.microsoft.com/office/drawing/2014/chart" uri="{C3380CC4-5D6E-409C-BE32-E72D297353CC}">
              <c16:uniqueId val="{00000003-1327-4872-9017-A966DF36A473}"/>
            </c:ext>
          </c:extLst>
        </c:ser>
        <c:dLbls>
          <c:showLegendKey val="0"/>
          <c:showVal val="0"/>
          <c:showCatName val="0"/>
          <c:showSerName val="0"/>
          <c:showPercent val="0"/>
          <c:showBubbleSize val="0"/>
        </c:dLbls>
        <c:gapWidth val="219"/>
        <c:overlap val="-27"/>
        <c:axId val="640041392"/>
        <c:axId val="640042032"/>
      </c:barChart>
      <c:catAx>
        <c:axId val="64004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42032"/>
        <c:crosses val="autoZero"/>
        <c:auto val="1"/>
        <c:lblAlgn val="ctr"/>
        <c:lblOffset val="100"/>
        <c:noMultiLvlLbl val="0"/>
      </c:catAx>
      <c:valAx>
        <c:axId val="640042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4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maribel.xlsx]Sheet2'!$E$104</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maribel.xlsx]Sheet2'!$F$103</c:f>
              <c:strCache>
                <c:ptCount val="1"/>
                <c:pt idx="0">
                  <c:v>Conversión alimenticia de la quinta semana</c:v>
                </c:pt>
              </c:strCache>
            </c:strRef>
          </c:cat>
          <c:val>
            <c:numRef>
              <c:f>'[datos maribel.xlsx]Sheet2'!$F$104</c:f>
              <c:numCache>
                <c:formatCode>General</c:formatCode>
                <c:ptCount val="1"/>
                <c:pt idx="0">
                  <c:v>1.75</c:v>
                </c:pt>
              </c:numCache>
            </c:numRef>
          </c:val>
          <c:extLst>
            <c:ext xmlns:c16="http://schemas.microsoft.com/office/drawing/2014/chart" uri="{C3380CC4-5D6E-409C-BE32-E72D297353CC}">
              <c16:uniqueId val="{00000000-B154-413D-AFD2-0E3847B82060}"/>
            </c:ext>
          </c:extLst>
        </c:ser>
        <c:ser>
          <c:idx val="1"/>
          <c:order val="1"/>
          <c:tx>
            <c:strRef>
              <c:f>'[datos maribel.xlsx]Sheet2'!$E$105</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maribel.xlsx]Sheet2'!$F$103</c:f>
              <c:strCache>
                <c:ptCount val="1"/>
                <c:pt idx="0">
                  <c:v>Conversión alimenticia de la quinta semana</c:v>
                </c:pt>
              </c:strCache>
            </c:strRef>
          </c:cat>
          <c:val>
            <c:numRef>
              <c:f>'[datos maribel.xlsx]Sheet2'!$F$105</c:f>
              <c:numCache>
                <c:formatCode>General</c:formatCode>
                <c:ptCount val="1"/>
                <c:pt idx="0">
                  <c:v>1.81</c:v>
                </c:pt>
              </c:numCache>
            </c:numRef>
          </c:val>
          <c:extLst>
            <c:ext xmlns:c16="http://schemas.microsoft.com/office/drawing/2014/chart" uri="{C3380CC4-5D6E-409C-BE32-E72D297353CC}">
              <c16:uniqueId val="{00000001-B154-413D-AFD2-0E3847B82060}"/>
            </c:ext>
          </c:extLst>
        </c:ser>
        <c:ser>
          <c:idx val="2"/>
          <c:order val="2"/>
          <c:tx>
            <c:strRef>
              <c:f>'[datos maribel.xlsx]Sheet2'!$E$106</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maribel.xlsx]Sheet2'!$F$103</c:f>
              <c:strCache>
                <c:ptCount val="1"/>
                <c:pt idx="0">
                  <c:v>Conversión alimenticia de la quinta semana</c:v>
                </c:pt>
              </c:strCache>
            </c:strRef>
          </c:cat>
          <c:val>
            <c:numRef>
              <c:f>'[datos maribel.xlsx]Sheet2'!$F$106</c:f>
              <c:numCache>
                <c:formatCode>General</c:formatCode>
                <c:ptCount val="1"/>
                <c:pt idx="0">
                  <c:v>1.69</c:v>
                </c:pt>
              </c:numCache>
            </c:numRef>
          </c:val>
          <c:extLst>
            <c:ext xmlns:c16="http://schemas.microsoft.com/office/drawing/2014/chart" uri="{C3380CC4-5D6E-409C-BE32-E72D297353CC}">
              <c16:uniqueId val="{00000002-B154-413D-AFD2-0E3847B82060}"/>
            </c:ext>
          </c:extLst>
        </c:ser>
        <c:ser>
          <c:idx val="3"/>
          <c:order val="3"/>
          <c:tx>
            <c:strRef>
              <c:f>'[datos maribel.xlsx]Sheet2'!$E$107</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maribel.xlsx]Sheet2'!$F$103</c:f>
              <c:strCache>
                <c:ptCount val="1"/>
                <c:pt idx="0">
                  <c:v>Conversión alimenticia de la quinta semana</c:v>
                </c:pt>
              </c:strCache>
            </c:strRef>
          </c:cat>
          <c:val>
            <c:numRef>
              <c:f>'[datos maribel.xlsx]Sheet2'!$F$107</c:f>
              <c:numCache>
                <c:formatCode>General</c:formatCode>
                <c:ptCount val="1"/>
                <c:pt idx="0">
                  <c:v>1.81</c:v>
                </c:pt>
              </c:numCache>
            </c:numRef>
          </c:val>
          <c:extLst>
            <c:ext xmlns:c16="http://schemas.microsoft.com/office/drawing/2014/chart" uri="{C3380CC4-5D6E-409C-BE32-E72D297353CC}">
              <c16:uniqueId val="{00000003-B154-413D-AFD2-0E3847B82060}"/>
            </c:ext>
          </c:extLst>
        </c:ser>
        <c:dLbls>
          <c:showLegendKey val="0"/>
          <c:showVal val="0"/>
          <c:showCatName val="0"/>
          <c:showSerName val="0"/>
          <c:showPercent val="0"/>
          <c:showBubbleSize val="0"/>
        </c:dLbls>
        <c:gapWidth val="219"/>
        <c:overlap val="-27"/>
        <c:axId val="640073072"/>
        <c:axId val="640074352"/>
      </c:barChart>
      <c:catAx>
        <c:axId val="64007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74352"/>
        <c:crosses val="autoZero"/>
        <c:auto val="1"/>
        <c:lblAlgn val="ctr"/>
        <c:lblOffset val="100"/>
        <c:noMultiLvlLbl val="0"/>
      </c:catAx>
      <c:valAx>
        <c:axId val="640074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73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maribel.xlsx]Sheet2'!$N$103</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maribel.xlsx]Sheet2'!$O$102</c:f>
              <c:strCache>
                <c:ptCount val="1"/>
                <c:pt idx="0">
                  <c:v>Conversión alimenticia de la sexta semana</c:v>
                </c:pt>
              </c:strCache>
            </c:strRef>
          </c:cat>
          <c:val>
            <c:numRef>
              <c:f>'[datos maribel.xlsx]Sheet2'!$O$103</c:f>
              <c:numCache>
                <c:formatCode>General</c:formatCode>
                <c:ptCount val="1"/>
                <c:pt idx="0">
                  <c:v>2.92</c:v>
                </c:pt>
              </c:numCache>
            </c:numRef>
          </c:val>
          <c:extLst>
            <c:ext xmlns:c16="http://schemas.microsoft.com/office/drawing/2014/chart" uri="{C3380CC4-5D6E-409C-BE32-E72D297353CC}">
              <c16:uniqueId val="{00000000-4C8E-44B5-85B0-A546CAD61803}"/>
            </c:ext>
          </c:extLst>
        </c:ser>
        <c:ser>
          <c:idx val="1"/>
          <c:order val="1"/>
          <c:tx>
            <c:strRef>
              <c:f>'[datos maribel.xlsx]Sheet2'!$N$104</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maribel.xlsx]Sheet2'!$O$102</c:f>
              <c:strCache>
                <c:ptCount val="1"/>
                <c:pt idx="0">
                  <c:v>Conversión alimenticia de la sexta semana</c:v>
                </c:pt>
              </c:strCache>
            </c:strRef>
          </c:cat>
          <c:val>
            <c:numRef>
              <c:f>'[datos maribel.xlsx]Sheet2'!$O$104</c:f>
              <c:numCache>
                <c:formatCode>General</c:formatCode>
                <c:ptCount val="1"/>
                <c:pt idx="0">
                  <c:v>1.62</c:v>
                </c:pt>
              </c:numCache>
            </c:numRef>
          </c:val>
          <c:extLst>
            <c:ext xmlns:c16="http://schemas.microsoft.com/office/drawing/2014/chart" uri="{C3380CC4-5D6E-409C-BE32-E72D297353CC}">
              <c16:uniqueId val="{00000001-4C8E-44B5-85B0-A546CAD61803}"/>
            </c:ext>
          </c:extLst>
        </c:ser>
        <c:ser>
          <c:idx val="2"/>
          <c:order val="2"/>
          <c:tx>
            <c:strRef>
              <c:f>'[datos maribel.xlsx]Sheet2'!$N$105</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maribel.xlsx]Sheet2'!$O$102</c:f>
              <c:strCache>
                <c:ptCount val="1"/>
                <c:pt idx="0">
                  <c:v>Conversión alimenticia de la sexta semana</c:v>
                </c:pt>
              </c:strCache>
            </c:strRef>
          </c:cat>
          <c:val>
            <c:numRef>
              <c:f>'[datos maribel.xlsx]Sheet2'!$O$105</c:f>
              <c:numCache>
                <c:formatCode>General</c:formatCode>
                <c:ptCount val="1"/>
                <c:pt idx="0">
                  <c:v>2.0299999999999998</c:v>
                </c:pt>
              </c:numCache>
            </c:numRef>
          </c:val>
          <c:extLst>
            <c:ext xmlns:c16="http://schemas.microsoft.com/office/drawing/2014/chart" uri="{C3380CC4-5D6E-409C-BE32-E72D297353CC}">
              <c16:uniqueId val="{00000002-4C8E-44B5-85B0-A546CAD61803}"/>
            </c:ext>
          </c:extLst>
        </c:ser>
        <c:ser>
          <c:idx val="3"/>
          <c:order val="3"/>
          <c:tx>
            <c:strRef>
              <c:f>'[datos maribel.xlsx]Sheet2'!$N$106</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maribel.xlsx]Sheet2'!$O$102</c:f>
              <c:strCache>
                <c:ptCount val="1"/>
                <c:pt idx="0">
                  <c:v>Conversión alimenticia de la sexta semana</c:v>
                </c:pt>
              </c:strCache>
            </c:strRef>
          </c:cat>
          <c:val>
            <c:numRef>
              <c:f>'[datos maribel.xlsx]Sheet2'!$O$106</c:f>
              <c:numCache>
                <c:formatCode>General</c:formatCode>
                <c:ptCount val="1"/>
                <c:pt idx="0">
                  <c:v>1.97</c:v>
                </c:pt>
              </c:numCache>
            </c:numRef>
          </c:val>
          <c:extLst>
            <c:ext xmlns:c16="http://schemas.microsoft.com/office/drawing/2014/chart" uri="{C3380CC4-5D6E-409C-BE32-E72D297353CC}">
              <c16:uniqueId val="{00000003-4C8E-44B5-85B0-A546CAD61803}"/>
            </c:ext>
          </c:extLst>
        </c:ser>
        <c:dLbls>
          <c:showLegendKey val="0"/>
          <c:showVal val="0"/>
          <c:showCatName val="0"/>
          <c:showSerName val="0"/>
          <c:showPercent val="0"/>
          <c:showBubbleSize val="0"/>
        </c:dLbls>
        <c:gapWidth val="219"/>
        <c:overlap val="-27"/>
        <c:axId val="640093232"/>
        <c:axId val="640091632"/>
      </c:barChart>
      <c:catAx>
        <c:axId val="640093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91632"/>
        <c:crosses val="autoZero"/>
        <c:auto val="1"/>
        <c:lblAlgn val="ctr"/>
        <c:lblOffset val="100"/>
        <c:noMultiLvlLbl val="0"/>
      </c:catAx>
      <c:valAx>
        <c:axId val="640091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9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s-EC" sz="1200"/>
              <a:t>% Mortalidad (Animales fallecidos)</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'[datos maribel.xlsx]Sheet1'!$M$112:$M$117</c:f>
              <c:strCache>
                <c:ptCount val="6"/>
                <c:pt idx="0">
                  <c:v>Semana 1</c:v>
                </c:pt>
                <c:pt idx="1">
                  <c:v>Semana 2</c:v>
                </c:pt>
                <c:pt idx="2">
                  <c:v>Semana 3</c:v>
                </c:pt>
                <c:pt idx="3">
                  <c:v>Semana 4</c:v>
                </c:pt>
                <c:pt idx="4">
                  <c:v>Semana 5</c:v>
                </c:pt>
                <c:pt idx="5">
                  <c:v>Semana 6</c:v>
                </c:pt>
              </c:strCache>
            </c:strRef>
          </c:cat>
          <c:val>
            <c:numRef>
              <c:f>'[datos maribel.xlsx]Sheet1'!$N$112:$N$117</c:f>
              <c:numCache>
                <c:formatCode>General</c:formatCode>
                <c:ptCount val="6"/>
                <c:pt idx="0">
                  <c:v>6</c:v>
                </c:pt>
                <c:pt idx="1">
                  <c:v>3</c:v>
                </c:pt>
                <c:pt idx="2">
                  <c:v>1</c:v>
                </c:pt>
                <c:pt idx="3">
                  <c:v>1</c:v>
                </c:pt>
                <c:pt idx="4">
                  <c:v>1</c:v>
                </c:pt>
                <c:pt idx="5">
                  <c:v>0</c:v>
                </c:pt>
              </c:numCache>
            </c:numRef>
          </c:val>
          <c:smooth val="0"/>
          <c:extLst>
            <c:ext xmlns:c16="http://schemas.microsoft.com/office/drawing/2014/chart" uri="{C3380CC4-5D6E-409C-BE32-E72D297353CC}">
              <c16:uniqueId val="{00000000-CFD6-4778-90AF-15A7DA44270E}"/>
            </c:ext>
          </c:extLst>
        </c:ser>
        <c:dLbls>
          <c:showLegendKey val="0"/>
          <c:showVal val="0"/>
          <c:showCatName val="0"/>
          <c:showSerName val="0"/>
          <c:showPercent val="0"/>
          <c:showBubbleSize val="0"/>
        </c:dLbls>
        <c:smooth val="0"/>
        <c:axId val="1160906544"/>
        <c:axId val="1160919600"/>
      </c:lineChart>
      <c:catAx>
        <c:axId val="1160906544"/>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160919600"/>
        <c:crosses val="autoZero"/>
        <c:auto val="1"/>
        <c:lblAlgn val="ctr"/>
        <c:lblOffset val="100"/>
        <c:noMultiLvlLbl val="0"/>
      </c:catAx>
      <c:valAx>
        <c:axId val="1160919600"/>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16090654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s-EC" sz="1200"/>
              <a:t>% Morbilidad (Animales contagiados) </a:t>
            </a:r>
          </a:p>
        </c:rich>
      </c:tx>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s-EC"/>
        </a:p>
      </c:txPr>
    </c:title>
    <c:autoTitleDeleted val="0"/>
    <c:plotArea>
      <c:layout/>
      <c:lineChart>
        <c:grouping val="standard"/>
        <c:varyColors val="0"/>
        <c:ser>
          <c:idx val="0"/>
          <c:order val="0"/>
          <c:spPr>
            <a:ln w="2222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'[datos maribel.xlsx]Sheet1'!$G$112:$G$117</c:f>
              <c:strCache>
                <c:ptCount val="6"/>
                <c:pt idx="0">
                  <c:v>Semana 1</c:v>
                </c:pt>
                <c:pt idx="1">
                  <c:v>Semana 2</c:v>
                </c:pt>
                <c:pt idx="2">
                  <c:v>Semana 3</c:v>
                </c:pt>
                <c:pt idx="3">
                  <c:v>Semana 4</c:v>
                </c:pt>
                <c:pt idx="4">
                  <c:v>Semana 5</c:v>
                </c:pt>
                <c:pt idx="5">
                  <c:v>Semana 6</c:v>
                </c:pt>
              </c:strCache>
            </c:strRef>
          </c:cat>
          <c:val>
            <c:numRef>
              <c:f>'[datos maribel.xlsx]Sheet1'!$H$112:$H$117</c:f>
              <c:numCache>
                <c:formatCode>General</c:formatCode>
                <c:ptCount val="6"/>
                <c:pt idx="0">
                  <c:v>6</c:v>
                </c:pt>
                <c:pt idx="1">
                  <c:v>5</c:v>
                </c:pt>
                <c:pt idx="2">
                  <c:v>2</c:v>
                </c:pt>
                <c:pt idx="3">
                  <c:v>1</c:v>
                </c:pt>
                <c:pt idx="4">
                  <c:v>1</c:v>
                </c:pt>
                <c:pt idx="5">
                  <c:v>1</c:v>
                </c:pt>
              </c:numCache>
            </c:numRef>
          </c:val>
          <c:smooth val="0"/>
          <c:extLst>
            <c:ext xmlns:c16="http://schemas.microsoft.com/office/drawing/2014/chart" uri="{C3380CC4-5D6E-409C-BE32-E72D297353CC}">
              <c16:uniqueId val="{00000000-FA01-4BE6-804A-5DE557EBB3EE}"/>
            </c:ext>
          </c:extLst>
        </c:ser>
        <c:dLbls>
          <c:showLegendKey val="0"/>
          <c:showVal val="0"/>
          <c:showCatName val="0"/>
          <c:showSerName val="0"/>
          <c:showPercent val="0"/>
          <c:showBubbleSize val="0"/>
        </c:dLbls>
        <c:smooth val="0"/>
        <c:axId val="1160918512"/>
        <c:axId val="1160911984"/>
      </c:lineChart>
      <c:catAx>
        <c:axId val="11609185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160911984"/>
        <c:crosses val="autoZero"/>
        <c:auto val="1"/>
        <c:lblAlgn val="ctr"/>
        <c:lblOffset val="100"/>
        <c:noMultiLvlLbl val="0"/>
      </c:catAx>
      <c:valAx>
        <c:axId val="1160911984"/>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1609185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maribel.xlsx]Sheet2'!$G$131</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maribel.xlsx]Sheet2'!$H$130</c:f>
              <c:strCache>
                <c:ptCount val="1"/>
                <c:pt idx="0">
                  <c:v>Pesos a la canal</c:v>
                </c:pt>
              </c:strCache>
            </c:strRef>
          </c:cat>
          <c:val>
            <c:numRef>
              <c:f>'[datos maribel.xlsx]Sheet2'!$H$131</c:f>
              <c:numCache>
                <c:formatCode>General</c:formatCode>
                <c:ptCount val="1"/>
                <c:pt idx="0">
                  <c:v>1550.3</c:v>
                </c:pt>
              </c:numCache>
            </c:numRef>
          </c:val>
          <c:extLst>
            <c:ext xmlns:c16="http://schemas.microsoft.com/office/drawing/2014/chart" uri="{C3380CC4-5D6E-409C-BE32-E72D297353CC}">
              <c16:uniqueId val="{00000000-7835-456C-8FC0-66CDAA874420}"/>
            </c:ext>
          </c:extLst>
        </c:ser>
        <c:ser>
          <c:idx val="1"/>
          <c:order val="1"/>
          <c:tx>
            <c:strRef>
              <c:f>'[datos maribel.xlsx]Sheet2'!$G$132</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maribel.xlsx]Sheet2'!$H$130</c:f>
              <c:strCache>
                <c:ptCount val="1"/>
                <c:pt idx="0">
                  <c:v>Pesos a la canal</c:v>
                </c:pt>
              </c:strCache>
            </c:strRef>
          </c:cat>
          <c:val>
            <c:numRef>
              <c:f>'[datos maribel.xlsx]Sheet2'!$H$132</c:f>
              <c:numCache>
                <c:formatCode>General</c:formatCode>
                <c:ptCount val="1"/>
                <c:pt idx="0">
                  <c:v>1945</c:v>
                </c:pt>
              </c:numCache>
            </c:numRef>
          </c:val>
          <c:extLst>
            <c:ext xmlns:c16="http://schemas.microsoft.com/office/drawing/2014/chart" uri="{C3380CC4-5D6E-409C-BE32-E72D297353CC}">
              <c16:uniqueId val="{00000001-7835-456C-8FC0-66CDAA874420}"/>
            </c:ext>
          </c:extLst>
        </c:ser>
        <c:ser>
          <c:idx val="2"/>
          <c:order val="2"/>
          <c:tx>
            <c:strRef>
              <c:f>'[datos maribel.xlsx]Sheet2'!$G$133</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maribel.xlsx]Sheet2'!$H$130</c:f>
              <c:strCache>
                <c:ptCount val="1"/>
                <c:pt idx="0">
                  <c:v>Pesos a la canal</c:v>
                </c:pt>
              </c:strCache>
            </c:strRef>
          </c:cat>
          <c:val>
            <c:numRef>
              <c:f>'[datos maribel.xlsx]Sheet2'!$H$133</c:f>
              <c:numCache>
                <c:formatCode>General</c:formatCode>
                <c:ptCount val="1"/>
                <c:pt idx="0">
                  <c:v>1585.7</c:v>
                </c:pt>
              </c:numCache>
            </c:numRef>
          </c:val>
          <c:extLst>
            <c:ext xmlns:c16="http://schemas.microsoft.com/office/drawing/2014/chart" uri="{C3380CC4-5D6E-409C-BE32-E72D297353CC}">
              <c16:uniqueId val="{00000002-7835-456C-8FC0-66CDAA874420}"/>
            </c:ext>
          </c:extLst>
        </c:ser>
        <c:ser>
          <c:idx val="3"/>
          <c:order val="3"/>
          <c:tx>
            <c:strRef>
              <c:f>'[datos maribel.xlsx]Sheet2'!$G$134</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maribel.xlsx]Sheet2'!$H$130</c:f>
              <c:strCache>
                <c:ptCount val="1"/>
                <c:pt idx="0">
                  <c:v>Pesos a la canal</c:v>
                </c:pt>
              </c:strCache>
            </c:strRef>
          </c:cat>
          <c:val>
            <c:numRef>
              <c:f>'[datos maribel.xlsx]Sheet2'!$H$134</c:f>
              <c:numCache>
                <c:formatCode>General</c:formatCode>
                <c:ptCount val="1"/>
                <c:pt idx="0">
                  <c:v>1623.5</c:v>
                </c:pt>
              </c:numCache>
            </c:numRef>
          </c:val>
          <c:extLst>
            <c:ext xmlns:c16="http://schemas.microsoft.com/office/drawing/2014/chart" uri="{C3380CC4-5D6E-409C-BE32-E72D297353CC}">
              <c16:uniqueId val="{00000003-7835-456C-8FC0-66CDAA874420}"/>
            </c:ext>
          </c:extLst>
        </c:ser>
        <c:dLbls>
          <c:showLegendKey val="0"/>
          <c:showVal val="0"/>
          <c:showCatName val="0"/>
          <c:showSerName val="0"/>
          <c:showPercent val="0"/>
          <c:showBubbleSize val="0"/>
        </c:dLbls>
        <c:gapWidth val="219"/>
        <c:overlap val="-27"/>
        <c:axId val="640050672"/>
        <c:axId val="640051312"/>
      </c:barChart>
      <c:catAx>
        <c:axId val="64005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51312"/>
        <c:crosses val="autoZero"/>
        <c:auto val="1"/>
        <c:lblAlgn val="ctr"/>
        <c:lblOffset val="100"/>
        <c:noMultiLvlLbl val="0"/>
      </c:catAx>
      <c:valAx>
        <c:axId val="64005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64005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maribel.xlsx]Sheet2'!$N$18</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maribel.xlsx]Sheet2'!$O$17</c:f>
              <c:strCache>
                <c:ptCount val="1"/>
                <c:pt idx="0">
                  <c:v>Pesos de la segunda semana</c:v>
                </c:pt>
              </c:strCache>
            </c:strRef>
          </c:cat>
          <c:val>
            <c:numRef>
              <c:f>'[datos maribel.xlsx]Sheet2'!$O$18</c:f>
              <c:numCache>
                <c:formatCode>General</c:formatCode>
                <c:ptCount val="1"/>
                <c:pt idx="0">
                  <c:v>302.75</c:v>
                </c:pt>
              </c:numCache>
            </c:numRef>
          </c:val>
          <c:extLst>
            <c:ext xmlns:c16="http://schemas.microsoft.com/office/drawing/2014/chart" uri="{C3380CC4-5D6E-409C-BE32-E72D297353CC}">
              <c16:uniqueId val="{00000000-43A1-4196-9553-8D707F00538B}"/>
            </c:ext>
          </c:extLst>
        </c:ser>
        <c:ser>
          <c:idx val="1"/>
          <c:order val="1"/>
          <c:tx>
            <c:strRef>
              <c:f>'[datos maribel.xlsx]Sheet2'!$N$19</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maribel.xlsx]Sheet2'!$O$17</c:f>
              <c:strCache>
                <c:ptCount val="1"/>
                <c:pt idx="0">
                  <c:v>Pesos de la segunda semana</c:v>
                </c:pt>
              </c:strCache>
            </c:strRef>
          </c:cat>
          <c:val>
            <c:numRef>
              <c:f>'[datos maribel.xlsx]Sheet2'!$O$19</c:f>
              <c:numCache>
                <c:formatCode>General</c:formatCode>
                <c:ptCount val="1"/>
                <c:pt idx="0">
                  <c:v>349.5</c:v>
                </c:pt>
              </c:numCache>
            </c:numRef>
          </c:val>
          <c:extLst>
            <c:ext xmlns:c16="http://schemas.microsoft.com/office/drawing/2014/chart" uri="{C3380CC4-5D6E-409C-BE32-E72D297353CC}">
              <c16:uniqueId val="{00000001-43A1-4196-9553-8D707F00538B}"/>
            </c:ext>
          </c:extLst>
        </c:ser>
        <c:ser>
          <c:idx val="2"/>
          <c:order val="2"/>
          <c:tx>
            <c:strRef>
              <c:f>'[datos maribel.xlsx]Sheet2'!$N$20</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maribel.xlsx]Sheet2'!$O$17</c:f>
              <c:strCache>
                <c:ptCount val="1"/>
                <c:pt idx="0">
                  <c:v>Pesos de la segunda semana</c:v>
                </c:pt>
              </c:strCache>
            </c:strRef>
          </c:cat>
          <c:val>
            <c:numRef>
              <c:f>'[datos maribel.xlsx]Sheet2'!$O$20</c:f>
              <c:numCache>
                <c:formatCode>General</c:formatCode>
                <c:ptCount val="1"/>
                <c:pt idx="0">
                  <c:v>321.5</c:v>
                </c:pt>
              </c:numCache>
            </c:numRef>
          </c:val>
          <c:extLst>
            <c:ext xmlns:c16="http://schemas.microsoft.com/office/drawing/2014/chart" uri="{C3380CC4-5D6E-409C-BE32-E72D297353CC}">
              <c16:uniqueId val="{00000002-43A1-4196-9553-8D707F00538B}"/>
            </c:ext>
          </c:extLst>
        </c:ser>
        <c:ser>
          <c:idx val="3"/>
          <c:order val="3"/>
          <c:tx>
            <c:strRef>
              <c:f>'[datos maribel.xlsx]Sheet2'!$N$21</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maribel.xlsx]Sheet2'!$O$17</c:f>
              <c:strCache>
                <c:ptCount val="1"/>
                <c:pt idx="0">
                  <c:v>Pesos de la segunda semana</c:v>
                </c:pt>
              </c:strCache>
            </c:strRef>
          </c:cat>
          <c:val>
            <c:numRef>
              <c:f>'[datos maribel.xlsx]Sheet2'!$O$21</c:f>
              <c:numCache>
                <c:formatCode>General</c:formatCode>
                <c:ptCount val="1"/>
                <c:pt idx="0">
                  <c:v>334</c:v>
                </c:pt>
              </c:numCache>
            </c:numRef>
          </c:val>
          <c:extLst>
            <c:ext xmlns:c16="http://schemas.microsoft.com/office/drawing/2014/chart" uri="{C3380CC4-5D6E-409C-BE32-E72D297353CC}">
              <c16:uniqueId val="{00000003-43A1-4196-9553-8D707F00538B}"/>
            </c:ext>
          </c:extLst>
        </c:ser>
        <c:dLbls>
          <c:showLegendKey val="0"/>
          <c:showVal val="0"/>
          <c:showCatName val="0"/>
          <c:showSerName val="0"/>
          <c:showPercent val="0"/>
          <c:showBubbleSize val="0"/>
        </c:dLbls>
        <c:gapWidth val="219"/>
        <c:overlap val="-27"/>
        <c:axId val="498905272"/>
        <c:axId val="498903992"/>
      </c:barChart>
      <c:catAx>
        <c:axId val="498905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8903992"/>
        <c:crosses val="autoZero"/>
        <c:auto val="1"/>
        <c:lblAlgn val="ctr"/>
        <c:lblOffset val="100"/>
        <c:noMultiLvlLbl val="0"/>
      </c:catAx>
      <c:valAx>
        <c:axId val="49890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8905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maribel.xlsx]Sheet2'!$G$30</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maribel.xlsx]Sheet2'!$H$29</c:f>
              <c:strCache>
                <c:ptCount val="1"/>
                <c:pt idx="0">
                  <c:v>Pesos de la tercera semana</c:v>
                </c:pt>
              </c:strCache>
            </c:strRef>
          </c:cat>
          <c:val>
            <c:numRef>
              <c:f>'[datos maribel.xlsx]Sheet2'!$H$30</c:f>
              <c:numCache>
                <c:formatCode>General</c:formatCode>
                <c:ptCount val="1"/>
                <c:pt idx="0">
                  <c:v>762</c:v>
                </c:pt>
              </c:numCache>
            </c:numRef>
          </c:val>
          <c:extLst>
            <c:ext xmlns:c16="http://schemas.microsoft.com/office/drawing/2014/chart" uri="{C3380CC4-5D6E-409C-BE32-E72D297353CC}">
              <c16:uniqueId val="{00000000-A78C-4779-A4C2-D53FABCE36DF}"/>
            </c:ext>
          </c:extLst>
        </c:ser>
        <c:ser>
          <c:idx val="1"/>
          <c:order val="1"/>
          <c:tx>
            <c:strRef>
              <c:f>'[datos maribel.xlsx]Sheet2'!$G$31</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maribel.xlsx]Sheet2'!$H$29</c:f>
              <c:strCache>
                <c:ptCount val="1"/>
                <c:pt idx="0">
                  <c:v>Pesos de la tercera semana</c:v>
                </c:pt>
              </c:strCache>
            </c:strRef>
          </c:cat>
          <c:val>
            <c:numRef>
              <c:f>'[datos maribel.xlsx]Sheet2'!$H$31</c:f>
              <c:numCache>
                <c:formatCode>General</c:formatCode>
                <c:ptCount val="1"/>
                <c:pt idx="0">
                  <c:v>812.75</c:v>
                </c:pt>
              </c:numCache>
            </c:numRef>
          </c:val>
          <c:extLst>
            <c:ext xmlns:c16="http://schemas.microsoft.com/office/drawing/2014/chart" uri="{C3380CC4-5D6E-409C-BE32-E72D297353CC}">
              <c16:uniqueId val="{00000001-A78C-4779-A4C2-D53FABCE36DF}"/>
            </c:ext>
          </c:extLst>
        </c:ser>
        <c:ser>
          <c:idx val="2"/>
          <c:order val="2"/>
          <c:tx>
            <c:strRef>
              <c:f>'[datos maribel.xlsx]Sheet2'!$G$32</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maribel.xlsx]Sheet2'!$H$29</c:f>
              <c:strCache>
                <c:ptCount val="1"/>
                <c:pt idx="0">
                  <c:v>Pesos de la tercera semana</c:v>
                </c:pt>
              </c:strCache>
            </c:strRef>
          </c:cat>
          <c:val>
            <c:numRef>
              <c:f>'[datos maribel.xlsx]Sheet2'!$H$32</c:f>
              <c:numCache>
                <c:formatCode>General</c:formatCode>
                <c:ptCount val="1"/>
                <c:pt idx="0">
                  <c:v>780.5</c:v>
                </c:pt>
              </c:numCache>
            </c:numRef>
          </c:val>
          <c:extLst>
            <c:ext xmlns:c16="http://schemas.microsoft.com/office/drawing/2014/chart" uri="{C3380CC4-5D6E-409C-BE32-E72D297353CC}">
              <c16:uniqueId val="{00000002-A78C-4779-A4C2-D53FABCE36DF}"/>
            </c:ext>
          </c:extLst>
        </c:ser>
        <c:ser>
          <c:idx val="3"/>
          <c:order val="3"/>
          <c:tx>
            <c:strRef>
              <c:f>'[datos maribel.xlsx]Sheet2'!$G$33</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maribel.xlsx]Sheet2'!$H$29</c:f>
              <c:strCache>
                <c:ptCount val="1"/>
                <c:pt idx="0">
                  <c:v>Pesos de la tercera semana</c:v>
                </c:pt>
              </c:strCache>
            </c:strRef>
          </c:cat>
          <c:val>
            <c:numRef>
              <c:f>'[datos maribel.xlsx]Sheet2'!$H$33</c:f>
              <c:numCache>
                <c:formatCode>General</c:formatCode>
                <c:ptCount val="1"/>
                <c:pt idx="0">
                  <c:v>792.5</c:v>
                </c:pt>
              </c:numCache>
            </c:numRef>
          </c:val>
          <c:extLst>
            <c:ext xmlns:c16="http://schemas.microsoft.com/office/drawing/2014/chart" uri="{C3380CC4-5D6E-409C-BE32-E72D297353CC}">
              <c16:uniqueId val="{00000003-A78C-4779-A4C2-D53FABCE36DF}"/>
            </c:ext>
          </c:extLst>
        </c:ser>
        <c:dLbls>
          <c:showLegendKey val="0"/>
          <c:showVal val="0"/>
          <c:showCatName val="0"/>
          <c:showSerName val="0"/>
          <c:showPercent val="0"/>
          <c:showBubbleSize val="0"/>
        </c:dLbls>
        <c:gapWidth val="219"/>
        <c:overlap val="-27"/>
        <c:axId val="496647440"/>
        <c:axId val="496645840"/>
      </c:barChart>
      <c:catAx>
        <c:axId val="49664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6645840"/>
        <c:crosses val="autoZero"/>
        <c:auto val="1"/>
        <c:lblAlgn val="ctr"/>
        <c:lblOffset val="100"/>
        <c:noMultiLvlLbl val="0"/>
      </c:catAx>
      <c:valAx>
        <c:axId val="496645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664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maribel.xlsx]Sheet2'!$L$35</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maribel.xlsx]Sheet2'!$M$34</c:f>
              <c:strCache>
                <c:ptCount val="1"/>
                <c:pt idx="0">
                  <c:v>Pesos de la cuarta semana</c:v>
                </c:pt>
              </c:strCache>
            </c:strRef>
          </c:cat>
          <c:val>
            <c:numRef>
              <c:f>'[datos maribel.xlsx]Sheet2'!$M$35</c:f>
              <c:numCache>
                <c:formatCode>General</c:formatCode>
                <c:ptCount val="1"/>
                <c:pt idx="0">
                  <c:v>1287.5</c:v>
                </c:pt>
              </c:numCache>
            </c:numRef>
          </c:val>
          <c:extLst>
            <c:ext xmlns:c16="http://schemas.microsoft.com/office/drawing/2014/chart" uri="{C3380CC4-5D6E-409C-BE32-E72D297353CC}">
              <c16:uniqueId val="{00000000-8EB2-40E5-B5B6-04ACDF339CE2}"/>
            </c:ext>
          </c:extLst>
        </c:ser>
        <c:ser>
          <c:idx val="1"/>
          <c:order val="1"/>
          <c:tx>
            <c:strRef>
              <c:f>'[datos maribel.xlsx]Sheet2'!$L$36</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maribel.xlsx]Sheet2'!$M$34</c:f>
              <c:strCache>
                <c:ptCount val="1"/>
                <c:pt idx="0">
                  <c:v>Pesos de la cuarta semana</c:v>
                </c:pt>
              </c:strCache>
            </c:strRef>
          </c:cat>
          <c:val>
            <c:numRef>
              <c:f>'[datos maribel.xlsx]Sheet2'!$M$36</c:f>
              <c:numCache>
                <c:formatCode>General</c:formatCode>
                <c:ptCount val="1"/>
                <c:pt idx="0">
                  <c:v>1414.8</c:v>
                </c:pt>
              </c:numCache>
            </c:numRef>
          </c:val>
          <c:extLst>
            <c:ext xmlns:c16="http://schemas.microsoft.com/office/drawing/2014/chart" uri="{C3380CC4-5D6E-409C-BE32-E72D297353CC}">
              <c16:uniqueId val="{00000001-8EB2-40E5-B5B6-04ACDF339CE2}"/>
            </c:ext>
          </c:extLst>
        </c:ser>
        <c:ser>
          <c:idx val="2"/>
          <c:order val="2"/>
          <c:tx>
            <c:strRef>
              <c:f>'[datos maribel.xlsx]Sheet2'!$L$37</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maribel.xlsx]Sheet2'!$M$34</c:f>
              <c:strCache>
                <c:ptCount val="1"/>
                <c:pt idx="0">
                  <c:v>Pesos de la cuarta semana</c:v>
                </c:pt>
              </c:strCache>
            </c:strRef>
          </c:cat>
          <c:val>
            <c:numRef>
              <c:f>'[datos maribel.xlsx]Sheet2'!$M$37</c:f>
              <c:numCache>
                <c:formatCode>General</c:formatCode>
                <c:ptCount val="1"/>
                <c:pt idx="0">
                  <c:v>1288.5</c:v>
                </c:pt>
              </c:numCache>
            </c:numRef>
          </c:val>
          <c:extLst>
            <c:ext xmlns:c16="http://schemas.microsoft.com/office/drawing/2014/chart" uri="{C3380CC4-5D6E-409C-BE32-E72D297353CC}">
              <c16:uniqueId val="{00000002-8EB2-40E5-B5B6-04ACDF339CE2}"/>
            </c:ext>
          </c:extLst>
        </c:ser>
        <c:ser>
          <c:idx val="3"/>
          <c:order val="3"/>
          <c:tx>
            <c:strRef>
              <c:f>'[datos maribel.xlsx]Sheet2'!$L$38</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maribel.xlsx]Sheet2'!$M$34</c:f>
              <c:strCache>
                <c:ptCount val="1"/>
                <c:pt idx="0">
                  <c:v>Pesos de la cuarta semana</c:v>
                </c:pt>
              </c:strCache>
            </c:strRef>
          </c:cat>
          <c:val>
            <c:numRef>
              <c:f>'[datos maribel.xlsx]Sheet2'!$M$38</c:f>
              <c:numCache>
                <c:formatCode>General</c:formatCode>
                <c:ptCount val="1"/>
                <c:pt idx="0">
                  <c:v>1365.3</c:v>
                </c:pt>
              </c:numCache>
            </c:numRef>
          </c:val>
          <c:extLst>
            <c:ext xmlns:c16="http://schemas.microsoft.com/office/drawing/2014/chart" uri="{C3380CC4-5D6E-409C-BE32-E72D297353CC}">
              <c16:uniqueId val="{00000003-8EB2-40E5-B5B6-04ACDF339CE2}"/>
            </c:ext>
          </c:extLst>
        </c:ser>
        <c:dLbls>
          <c:showLegendKey val="0"/>
          <c:showVal val="0"/>
          <c:showCatName val="0"/>
          <c:showSerName val="0"/>
          <c:showPercent val="0"/>
          <c:showBubbleSize val="0"/>
        </c:dLbls>
        <c:gapWidth val="219"/>
        <c:overlap val="-27"/>
        <c:axId val="573547984"/>
        <c:axId val="573545424"/>
      </c:barChart>
      <c:catAx>
        <c:axId val="573547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45424"/>
        <c:crosses val="autoZero"/>
        <c:auto val="1"/>
        <c:lblAlgn val="ctr"/>
        <c:lblOffset val="100"/>
        <c:noMultiLvlLbl val="0"/>
      </c:catAx>
      <c:valAx>
        <c:axId val="573545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47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maribel.xlsx]Sheet2'!$D$47</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maribel.xlsx]Sheet2'!$E$46</c:f>
              <c:strCache>
                <c:ptCount val="1"/>
                <c:pt idx="0">
                  <c:v>Pesos de la quinta semana</c:v>
                </c:pt>
              </c:strCache>
            </c:strRef>
          </c:cat>
          <c:val>
            <c:numRef>
              <c:f>'[datos maribel.xlsx]Sheet2'!$E$47</c:f>
              <c:numCache>
                <c:formatCode>General</c:formatCode>
                <c:ptCount val="1"/>
                <c:pt idx="0">
                  <c:v>1797.3</c:v>
                </c:pt>
              </c:numCache>
            </c:numRef>
          </c:val>
          <c:extLst>
            <c:ext xmlns:c16="http://schemas.microsoft.com/office/drawing/2014/chart" uri="{C3380CC4-5D6E-409C-BE32-E72D297353CC}">
              <c16:uniqueId val="{00000000-992B-4798-BD98-16373E721FC4}"/>
            </c:ext>
          </c:extLst>
        </c:ser>
        <c:ser>
          <c:idx val="1"/>
          <c:order val="1"/>
          <c:tx>
            <c:strRef>
              <c:f>'[datos maribel.xlsx]Sheet2'!$D$48</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maribel.xlsx]Sheet2'!$E$46</c:f>
              <c:strCache>
                <c:ptCount val="1"/>
                <c:pt idx="0">
                  <c:v>Pesos de la quinta semana</c:v>
                </c:pt>
              </c:strCache>
            </c:strRef>
          </c:cat>
          <c:val>
            <c:numRef>
              <c:f>'[datos maribel.xlsx]Sheet2'!$E$48</c:f>
              <c:numCache>
                <c:formatCode>General</c:formatCode>
                <c:ptCount val="1"/>
                <c:pt idx="0">
                  <c:v>1907.8</c:v>
                </c:pt>
              </c:numCache>
            </c:numRef>
          </c:val>
          <c:extLst>
            <c:ext xmlns:c16="http://schemas.microsoft.com/office/drawing/2014/chart" uri="{C3380CC4-5D6E-409C-BE32-E72D297353CC}">
              <c16:uniqueId val="{00000001-992B-4798-BD98-16373E721FC4}"/>
            </c:ext>
          </c:extLst>
        </c:ser>
        <c:ser>
          <c:idx val="2"/>
          <c:order val="2"/>
          <c:tx>
            <c:strRef>
              <c:f>'[datos maribel.xlsx]Sheet2'!$D$49</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maribel.xlsx]Sheet2'!$E$46</c:f>
              <c:strCache>
                <c:ptCount val="1"/>
                <c:pt idx="0">
                  <c:v>Pesos de la quinta semana</c:v>
                </c:pt>
              </c:strCache>
            </c:strRef>
          </c:cat>
          <c:val>
            <c:numRef>
              <c:f>'[datos maribel.xlsx]Sheet2'!$E$49</c:f>
              <c:numCache>
                <c:formatCode>General</c:formatCode>
                <c:ptCount val="1"/>
                <c:pt idx="0">
                  <c:v>1816</c:v>
                </c:pt>
              </c:numCache>
            </c:numRef>
          </c:val>
          <c:extLst>
            <c:ext xmlns:c16="http://schemas.microsoft.com/office/drawing/2014/chart" uri="{C3380CC4-5D6E-409C-BE32-E72D297353CC}">
              <c16:uniqueId val="{00000002-992B-4798-BD98-16373E721FC4}"/>
            </c:ext>
          </c:extLst>
        </c:ser>
        <c:ser>
          <c:idx val="3"/>
          <c:order val="3"/>
          <c:tx>
            <c:strRef>
              <c:f>'[datos maribel.xlsx]Sheet2'!$D$50</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maribel.xlsx]Sheet2'!$E$46</c:f>
              <c:strCache>
                <c:ptCount val="1"/>
                <c:pt idx="0">
                  <c:v>Pesos de la quinta semana</c:v>
                </c:pt>
              </c:strCache>
            </c:strRef>
          </c:cat>
          <c:val>
            <c:numRef>
              <c:f>'[datos maribel.xlsx]Sheet2'!$E$50</c:f>
              <c:numCache>
                <c:formatCode>General</c:formatCode>
                <c:ptCount val="1"/>
                <c:pt idx="0">
                  <c:v>1856.5</c:v>
                </c:pt>
              </c:numCache>
            </c:numRef>
          </c:val>
          <c:extLst>
            <c:ext xmlns:c16="http://schemas.microsoft.com/office/drawing/2014/chart" uri="{C3380CC4-5D6E-409C-BE32-E72D297353CC}">
              <c16:uniqueId val="{00000003-992B-4798-BD98-16373E721FC4}"/>
            </c:ext>
          </c:extLst>
        </c:ser>
        <c:dLbls>
          <c:showLegendKey val="0"/>
          <c:showVal val="0"/>
          <c:showCatName val="0"/>
          <c:showSerName val="0"/>
          <c:showPercent val="0"/>
          <c:showBubbleSize val="0"/>
        </c:dLbls>
        <c:gapWidth val="219"/>
        <c:overlap val="-27"/>
        <c:axId val="498574200"/>
        <c:axId val="498572600"/>
      </c:barChart>
      <c:catAx>
        <c:axId val="49857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8572600"/>
        <c:crosses val="autoZero"/>
        <c:auto val="1"/>
        <c:lblAlgn val="ctr"/>
        <c:lblOffset val="100"/>
        <c:noMultiLvlLbl val="0"/>
      </c:catAx>
      <c:valAx>
        <c:axId val="498572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498574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maribel.xlsx]Sheet2'!$J$47</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maribel.xlsx]Sheet2'!$K$46</c:f>
              <c:strCache>
                <c:ptCount val="1"/>
                <c:pt idx="0">
                  <c:v>Pesos de la sexta semana</c:v>
                </c:pt>
              </c:strCache>
            </c:strRef>
          </c:cat>
          <c:val>
            <c:numRef>
              <c:f>'[datos maribel.xlsx]Sheet2'!$K$47</c:f>
              <c:numCache>
                <c:formatCode>General</c:formatCode>
                <c:ptCount val="1"/>
                <c:pt idx="0">
                  <c:v>2109.3000000000002</c:v>
                </c:pt>
              </c:numCache>
            </c:numRef>
          </c:val>
          <c:extLst>
            <c:ext xmlns:c16="http://schemas.microsoft.com/office/drawing/2014/chart" uri="{C3380CC4-5D6E-409C-BE32-E72D297353CC}">
              <c16:uniqueId val="{00000000-DC81-44C6-B9A8-798289F40009}"/>
            </c:ext>
          </c:extLst>
        </c:ser>
        <c:ser>
          <c:idx val="1"/>
          <c:order val="1"/>
          <c:tx>
            <c:strRef>
              <c:f>'[datos maribel.xlsx]Sheet2'!$J$48</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maribel.xlsx]Sheet2'!$K$46</c:f>
              <c:strCache>
                <c:ptCount val="1"/>
                <c:pt idx="0">
                  <c:v>Pesos de la sexta semana</c:v>
                </c:pt>
              </c:strCache>
            </c:strRef>
          </c:cat>
          <c:val>
            <c:numRef>
              <c:f>'[datos maribel.xlsx]Sheet2'!$K$48</c:f>
              <c:numCache>
                <c:formatCode>General</c:formatCode>
                <c:ptCount val="1"/>
                <c:pt idx="0">
                  <c:v>2469.8000000000002</c:v>
                </c:pt>
              </c:numCache>
            </c:numRef>
          </c:val>
          <c:extLst>
            <c:ext xmlns:c16="http://schemas.microsoft.com/office/drawing/2014/chart" uri="{C3380CC4-5D6E-409C-BE32-E72D297353CC}">
              <c16:uniqueId val="{00000001-DC81-44C6-B9A8-798289F40009}"/>
            </c:ext>
          </c:extLst>
        </c:ser>
        <c:ser>
          <c:idx val="2"/>
          <c:order val="2"/>
          <c:tx>
            <c:strRef>
              <c:f>'[datos maribel.xlsx]Sheet2'!$J$49</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maribel.xlsx]Sheet2'!$K$46</c:f>
              <c:strCache>
                <c:ptCount val="1"/>
                <c:pt idx="0">
                  <c:v>Pesos de la sexta semana</c:v>
                </c:pt>
              </c:strCache>
            </c:strRef>
          </c:cat>
          <c:val>
            <c:numRef>
              <c:f>'[datos maribel.xlsx]Sheet2'!$K$49</c:f>
              <c:numCache>
                <c:formatCode>General</c:formatCode>
                <c:ptCount val="1"/>
                <c:pt idx="0">
                  <c:v>2265.3000000000002</c:v>
                </c:pt>
              </c:numCache>
            </c:numRef>
          </c:val>
          <c:extLst>
            <c:ext xmlns:c16="http://schemas.microsoft.com/office/drawing/2014/chart" uri="{C3380CC4-5D6E-409C-BE32-E72D297353CC}">
              <c16:uniqueId val="{00000002-DC81-44C6-B9A8-798289F40009}"/>
            </c:ext>
          </c:extLst>
        </c:ser>
        <c:ser>
          <c:idx val="3"/>
          <c:order val="3"/>
          <c:tx>
            <c:strRef>
              <c:f>'[datos maribel.xlsx]Sheet2'!$J$50</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maribel.xlsx]Sheet2'!$K$46</c:f>
              <c:strCache>
                <c:ptCount val="1"/>
                <c:pt idx="0">
                  <c:v>Pesos de la sexta semana</c:v>
                </c:pt>
              </c:strCache>
            </c:strRef>
          </c:cat>
          <c:val>
            <c:numRef>
              <c:f>'[datos maribel.xlsx]Sheet2'!$K$50</c:f>
              <c:numCache>
                <c:formatCode>General</c:formatCode>
                <c:ptCount val="1"/>
                <c:pt idx="0">
                  <c:v>2319.3000000000002</c:v>
                </c:pt>
              </c:numCache>
            </c:numRef>
          </c:val>
          <c:extLst>
            <c:ext xmlns:c16="http://schemas.microsoft.com/office/drawing/2014/chart" uri="{C3380CC4-5D6E-409C-BE32-E72D297353CC}">
              <c16:uniqueId val="{00000003-DC81-44C6-B9A8-798289F40009}"/>
            </c:ext>
          </c:extLst>
        </c:ser>
        <c:dLbls>
          <c:showLegendKey val="0"/>
          <c:showVal val="0"/>
          <c:showCatName val="0"/>
          <c:showSerName val="0"/>
          <c:showPercent val="0"/>
          <c:showBubbleSize val="0"/>
        </c:dLbls>
        <c:gapWidth val="219"/>
        <c:overlap val="-27"/>
        <c:axId val="571815248"/>
        <c:axId val="507080888"/>
      </c:barChart>
      <c:catAx>
        <c:axId val="571815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07080888"/>
        <c:crosses val="autoZero"/>
        <c:auto val="1"/>
        <c:lblAlgn val="ctr"/>
        <c:lblOffset val="100"/>
        <c:noMultiLvlLbl val="0"/>
      </c:catAx>
      <c:valAx>
        <c:axId val="507080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1815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EC" sz="1400" b="0"/>
              <a:t>Consumo de Alimento (g).</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Sheet2!$BA$104</c:f>
              <c:strCache>
                <c:ptCount val="1"/>
                <c:pt idx="0">
                  <c:v>T1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Sheet2!$AZ$105:$AZ$110</c:f>
              <c:strCache>
                <c:ptCount val="6"/>
                <c:pt idx="0">
                  <c:v>Semana 1</c:v>
                </c:pt>
                <c:pt idx="1">
                  <c:v>Semana 2</c:v>
                </c:pt>
                <c:pt idx="2">
                  <c:v>Semana 3</c:v>
                </c:pt>
                <c:pt idx="3">
                  <c:v>Semana 4</c:v>
                </c:pt>
                <c:pt idx="4">
                  <c:v>Semana 5</c:v>
                </c:pt>
                <c:pt idx="5">
                  <c:v>Semana 6</c:v>
                </c:pt>
              </c:strCache>
            </c:strRef>
          </c:cat>
          <c:val>
            <c:numRef>
              <c:f>Sheet2!$BA$105:$BA$110</c:f>
              <c:numCache>
                <c:formatCode>General</c:formatCode>
                <c:ptCount val="6"/>
                <c:pt idx="0">
                  <c:v>193.75</c:v>
                </c:pt>
                <c:pt idx="1">
                  <c:v>293.25</c:v>
                </c:pt>
                <c:pt idx="2">
                  <c:v>772.75</c:v>
                </c:pt>
                <c:pt idx="3">
                  <c:v>885</c:v>
                </c:pt>
                <c:pt idx="4">
                  <c:v>892.25</c:v>
                </c:pt>
                <c:pt idx="5">
                  <c:v>912</c:v>
                </c:pt>
              </c:numCache>
            </c:numRef>
          </c:val>
          <c:extLst>
            <c:ext xmlns:c16="http://schemas.microsoft.com/office/drawing/2014/chart" uri="{C3380CC4-5D6E-409C-BE32-E72D297353CC}">
              <c16:uniqueId val="{00000000-C215-46B3-AF35-2C0C54B80EAF}"/>
            </c:ext>
          </c:extLst>
        </c:ser>
        <c:ser>
          <c:idx val="1"/>
          <c:order val="1"/>
          <c:tx>
            <c:strRef>
              <c:f>Sheet2!$BB$104</c:f>
              <c:strCache>
                <c:ptCount val="1"/>
                <c:pt idx="0">
                  <c:v>T2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Sheet2!$AZ$105:$AZ$110</c:f>
              <c:strCache>
                <c:ptCount val="6"/>
                <c:pt idx="0">
                  <c:v>Semana 1</c:v>
                </c:pt>
                <c:pt idx="1">
                  <c:v>Semana 2</c:v>
                </c:pt>
                <c:pt idx="2">
                  <c:v>Semana 3</c:v>
                </c:pt>
                <c:pt idx="3">
                  <c:v>Semana 4</c:v>
                </c:pt>
                <c:pt idx="4">
                  <c:v>Semana 5</c:v>
                </c:pt>
                <c:pt idx="5">
                  <c:v>Semana 6</c:v>
                </c:pt>
              </c:strCache>
            </c:strRef>
          </c:cat>
          <c:val>
            <c:numRef>
              <c:f>Sheet2!$BB$105:$BB$110</c:f>
              <c:numCache>
                <c:formatCode>General</c:formatCode>
                <c:ptCount val="6"/>
                <c:pt idx="0">
                  <c:v>193</c:v>
                </c:pt>
                <c:pt idx="1">
                  <c:v>293.25</c:v>
                </c:pt>
                <c:pt idx="2">
                  <c:v>773</c:v>
                </c:pt>
                <c:pt idx="3">
                  <c:v>883</c:v>
                </c:pt>
                <c:pt idx="4">
                  <c:v>891.75</c:v>
                </c:pt>
                <c:pt idx="5">
                  <c:v>912.25</c:v>
                </c:pt>
              </c:numCache>
            </c:numRef>
          </c:val>
          <c:extLst>
            <c:ext xmlns:c16="http://schemas.microsoft.com/office/drawing/2014/chart" uri="{C3380CC4-5D6E-409C-BE32-E72D297353CC}">
              <c16:uniqueId val="{00000001-C215-46B3-AF35-2C0C54B80EAF}"/>
            </c:ext>
          </c:extLst>
        </c:ser>
        <c:ser>
          <c:idx val="2"/>
          <c:order val="2"/>
          <c:tx>
            <c:strRef>
              <c:f>Sheet2!$BC$104</c:f>
              <c:strCache>
                <c:ptCount val="1"/>
                <c:pt idx="0">
                  <c:v>T3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Sheet2!$AZ$105:$AZ$110</c:f>
              <c:strCache>
                <c:ptCount val="6"/>
                <c:pt idx="0">
                  <c:v>Semana 1</c:v>
                </c:pt>
                <c:pt idx="1">
                  <c:v>Semana 2</c:v>
                </c:pt>
                <c:pt idx="2">
                  <c:v>Semana 3</c:v>
                </c:pt>
                <c:pt idx="3">
                  <c:v>Semana 4</c:v>
                </c:pt>
                <c:pt idx="4">
                  <c:v>Semana 5</c:v>
                </c:pt>
                <c:pt idx="5">
                  <c:v>Semana 6</c:v>
                </c:pt>
              </c:strCache>
            </c:strRef>
          </c:cat>
          <c:val>
            <c:numRef>
              <c:f>Sheet2!$BC$105:$BC$110</c:f>
              <c:numCache>
                <c:formatCode>General</c:formatCode>
                <c:ptCount val="6"/>
                <c:pt idx="0">
                  <c:v>195</c:v>
                </c:pt>
                <c:pt idx="1">
                  <c:v>294.25</c:v>
                </c:pt>
                <c:pt idx="2">
                  <c:v>776.75</c:v>
                </c:pt>
                <c:pt idx="3">
                  <c:v>884.25</c:v>
                </c:pt>
                <c:pt idx="4">
                  <c:v>892.25</c:v>
                </c:pt>
                <c:pt idx="5">
                  <c:v>915.25</c:v>
                </c:pt>
              </c:numCache>
            </c:numRef>
          </c:val>
          <c:extLst>
            <c:ext xmlns:c16="http://schemas.microsoft.com/office/drawing/2014/chart" uri="{C3380CC4-5D6E-409C-BE32-E72D297353CC}">
              <c16:uniqueId val="{00000002-C215-46B3-AF35-2C0C54B80EAF}"/>
            </c:ext>
          </c:extLst>
        </c:ser>
        <c:ser>
          <c:idx val="3"/>
          <c:order val="3"/>
          <c:tx>
            <c:strRef>
              <c:f>Sheet2!$BD$104</c:f>
              <c:strCache>
                <c:ptCount val="1"/>
                <c:pt idx="0">
                  <c:v>T4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Sheet2!$AZ$105:$AZ$110</c:f>
              <c:strCache>
                <c:ptCount val="6"/>
                <c:pt idx="0">
                  <c:v>Semana 1</c:v>
                </c:pt>
                <c:pt idx="1">
                  <c:v>Semana 2</c:v>
                </c:pt>
                <c:pt idx="2">
                  <c:v>Semana 3</c:v>
                </c:pt>
                <c:pt idx="3">
                  <c:v>Semana 4</c:v>
                </c:pt>
                <c:pt idx="4">
                  <c:v>Semana 5</c:v>
                </c:pt>
                <c:pt idx="5">
                  <c:v>Semana 6</c:v>
                </c:pt>
              </c:strCache>
            </c:strRef>
          </c:cat>
          <c:val>
            <c:numRef>
              <c:f>Sheet2!$BD$105:$BD$110</c:f>
              <c:numCache>
                <c:formatCode>General</c:formatCode>
                <c:ptCount val="6"/>
                <c:pt idx="0">
                  <c:v>193</c:v>
                </c:pt>
                <c:pt idx="1">
                  <c:v>294.75</c:v>
                </c:pt>
                <c:pt idx="2">
                  <c:v>775.75</c:v>
                </c:pt>
                <c:pt idx="3">
                  <c:v>885</c:v>
                </c:pt>
                <c:pt idx="4">
                  <c:v>893</c:v>
                </c:pt>
                <c:pt idx="5">
                  <c:v>915.25</c:v>
                </c:pt>
              </c:numCache>
            </c:numRef>
          </c:val>
          <c:extLst>
            <c:ext xmlns:c16="http://schemas.microsoft.com/office/drawing/2014/chart" uri="{C3380CC4-5D6E-409C-BE32-E72D297353CC}">
              <c16:uniqueId val="{00000003-C215-46B3-AF35-2C0C54B80EAF}"/>
            </c:ext>
          </c:extLst>
        </c:ser>
        <c:dLbls>
          <c:showLegendKey val="0"/>
          <c:showVal val="0"/>
          <c:showCatName val="0"/>
          <c:showSerName val="0"/>
          <c:showPercent val="0"/>
          <c:showBubbleSize val="0"/>
        </c:dLbls>
        <c:gapWidth val="150"/>
        <c:shape val="box"/>
        <c:axId val="1138920064"/>
        <c:axId val="1138921696"/>
        <c:axId val="0"/>
      </c:bar3DChart>
      <c:catAx>
        <c:axId val="1138920064"/>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138921696"/>
        <c:crosses val="autoZero"/>
        <c:auto val="1"/>
        <c:lblAlgn val="ctr"/>
        <c:lblOffset val="100"/>
        <c:noMultiLvlLbl val="0"/>
      </c:catAx>
      <c:valAx>
        <c:axId val="1138921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1138920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maribel.xlsx]Sheet2'!$D$64</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maribel.xlsx]Sheet2'!$E$63</c:f>
              <c:strCache>
                <c:ptCount val="1"/>
                <c:pt idx="0">
                  <c:v>Conversión alimenticia de la primera semana</c:v>
                </c:pt>
              </c:strCache>
            </c:strRef>
          </c:cat>
          <c:val>
            <c:numRef>
              <c:f>'[datos maribel.xlsx]Sheet2'!$E$64</c:f>
              <c:numCache>
                <c:formatCode>General</c:formatCode>
                <c:ptCount val="1"/>
                <c:pt idx="0">
                  <c:v>1.89</c:v>
                </c:pt>
              </c:numCache>
            </c:numRef>
          </c:val>
          <c:extLst>
            <c:ext xmlns:c16="http://schemas.microsoft.com/office/drawing/2014/chart" uri="{C3380CC4-5D6E-409C-BE32-E72D297353CC}">
              <c16:uniqueId val="{00000000-150E-43FC-B1BB-2F162CF91B5D}"/>
            </c:ext>
          </c:extLst>
        </c:ser>
        <c:ser>
          <c:idx val="1"/>
          <c:order val="1"/>
          <c:tx>
            <c:strRef>
              <c:f>'[datos maribel.xlsx]Sheet2'!$D$65</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maribel.xlsx]Sheet2'!$E$63</c:f>
              <c:strCache>
                <c:ptCount val="1"/>
                <c:pt idx="0">
                  <c:v>Conversión alimenticia de la primera semana</c:v>
                </c:pt>
              </c:strCache>
            </c:strRef>
          </c:cat>
          <c:val>
            <c:numRef>
              <c:f>'[datos maribel.xlsx]Sheet2'!$E$65</c:f>
              <c:numCache>
                <c:formatCode>General</c:formatCode>
                <c:ptCount val="1"/>
                <c:pt idx="0">
                  <c:v>1.47</c:v>
                </c:pt>
              </c:numCache>
            </c:numRef>
          </c:val>
          <c:extLst>
            <c:ext xmlns:c16="http://schemas.microsoft.com/office/drawing/2014/chart" uri="{C3380CC4-5D6E-409C-BE32-E72D297353CC}">
              <c16:uniqueId val="{00000001-150E-43FC-B1BB-2F162CF91B5D}"/>
            </c:ext>
          </c:extLst>
        </c:ser>
        <c:ser>
          <c:idx val="2"/>
          <c:order val="2"/>
          <c:tx>
            <c:strRef>
              <c:f>'[datos maribel.xlsx]Sheet2'!$D$66</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maribel.xlsx]Sheet2'!$E$63</c:f>
              <c:strCache>
                <c:ptCount val="1"/>
                <c:pt idx="0">
                  <c:v>Conversión alimenticia de la primera semana</c:v>
                </c:pt>
              </c:strCache>
            </c:strRef>
          </c:cat>
          <c:val>
            <c:numRef>
              <c:f>'[datos maribel.xlsx]Sheet2'!$E$66</c:f>
              <c:numCache>
                <c:formatCode>General</c:formatCode>
                <c:ptCount val="1"/>
                <c:pt idx="0">
                  <c:v>1.71</c:v>
                </c:pt>
              </c:numCache>
            </c:numRef>
          </c:val>
          <c:extLst>
            <c:ext xmlns:c16="http://schemas.microsoft.com/office/drawing/2014/chart" uri="{C3380CC4-5D6E-409C-BE32-E72D297353CC}">
              <c16:uniqueId val="{00000002-150E-43FC-B1BB-2F162CF91B5D}"/>
            </c:ext>
          </c:extLst>
        </c:ser>
        <c:ser>
          <c:idx val="3"/>
          <c:order val="3"/>
          <c:tx>
            <c:strRef>
              <c:f>'[datos maribel.xlsx]Sheet2'!$D$67</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maribel.xlsx]Sheet2'!$E$63</c:f>
              <c:strCache>
                <c:ptCount val="1"/>
                <c:pt idx="0">
                  <c:v>Conversión alimenticia de la primera semana</c:v>
                </c:pt>
              </c:strCache>
            </c:strRef>
          </c:cat>
          <c:val>
            <c:numRef>
              <c:f>'[datos maribel.xlsx]Sheet2'!$E$67</c:f>
              <c:numCache>
                <c:formatCode>General</c:formatCode>
                <c:ptCount val="1"/>
                <c:pt idx="0">
                  <c:v>1.63</c:v>
                </c:pt>
              </c:numCache>
            </c:numRef>
          </c:val>
          <c:extLst>
            <c:ext xmlns:c16="http://schemas.microsoft.com/office/drawing/2014/chart" uri="{C3380CC4-5D6E-409C-BE32-E72D297353CC}">
              <c16:uniqueId val="{00000003-150E-43FC-B1BB-2F162CF91B5D}"/>
            </c:ext>
          </c:extLst>
        </c:ser>
        <c:dLbls>
          <c:showLegendKey val="0"/>
          <c:showVal val="0"/>
          <c:showCatName val="0"/>
          <c:showSerName val="0"/>
          <c:showPercent val="0"/>
          <c:showBubbleSize val="0"/>
        </c:dLbls>
        <c:gapWidth val="219"/>
        <c:overlap val="-27"/>
        <c:axId val="573560144"/>
        <c:axId val="573560464"/>
      </c:barChart>
      <c:catAx>
        <c:axId val="5735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60464"/>
        <c:crosses val="autoZero"/>
        <c:auto val="1"/>
        <c:lblAlgn val="ctr"/>
        <c:lblOffset val="100"/>
        <c:noMultiLvlLbl val="0"/>
      </c:catAx>
      <c:valAx>
        <c:axId val="5735604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6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'[datos maribel.xlsx]Sheet2'!$J$64</c:f>
              <c:strCache>
                <c:ptCount val="1"/>
                <c:pt idx="0">
                  <c:v>Trat.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maribel.xlsx]Sheet2'!$K$63</c:f>
              <c:strCache>
                <c:ptCount val="1"/>
                <c:pt idx="0">
                  <c:v>Conversión alimenticia de la segunda semana</c:v>
                </c:pt>
              </c:strCache>
            </c:strRef>
          </c:cat>
          <c:val>
            <c:numRef>
              <c:f>'[datos maribel.xlsx]Sheet2'!$K$64</c:f>
              <c:numCache>
                <c:formatCode>General</c:formatCode>
                <c:ptCount val="1"/>
                <c:pt idx="0">
                  <c:v>1.84</c:v>
                </c:pt>
              </c:numCache>
            </c:numRef>
          </c:val>
          <c:extLst>
            <c:ext xmlns:c16="http://schemas.microsoft.com/office/drawing/2014/chart" uri="{C3380CC4-5D6E-409C-BE32-E72D297353CC}">
              <c16:uniqueId val="{00000000-39AE-4567-8C6F-0A860BDAB474}"/>
            </c:ext>
          </c:extLst>
        </c:ser>
        <c:ser>
          <c:idx val="1"/>
          <c:order val="1"/>
          <c:tx>
            <c:strRef>
              <c:f>'[datos maribel.xlsx]Sheet2'!$J$65</c:f>
              <c:strCache>
                <c:ptCount val="1"/>
                <c:pt idx="0">
                  <c:v>Trat.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maribel.xlsx]Sheet2'!$K$63</c:f>
              <c:strCache>
                <c:ptCount val="1"/>
                <c:pt idx="0">
                  <c:v>Conversión alimenticia de la segunda semana</c:v>
                </c:pt>
              </c:strCache>
            </c:strRef>
          </c:cat>
          <c:val>
            <c:numRef>
              <c:f>'[datos maribel.xlsx]Sheet2'!$K$65</c:f>
              <c:numCache>
                <c:formatCode>General</c:formatCode>
                <c:ptCount val="1"/>
                <c:pt idx="0">
                  <c:v>1.66</c:v>
                </c:pt>
              </c:numCache>
            </c:numRef>
          </c:val>
          <c:extLst>
            <c:ext xmlns:c16="http://schemas.microsoft.com/office/drawing/2014/chart" uri="{C3380CC4-5D6E-409C-BE32-E72D297353CC}">
              <c16:uniqueId val="{00000001-39AE-4567-8C6F-0A860BDAB474}"/>
            </c:ext>
          </c:extLst>
        </c:ser>
        <c:ser>
          <c:idx val="2"/>
          <c:order val="2"/>
          <c:tx>
            <c:strRef>
              <c:f>'[datos maribel.xlsx]Sheet2'!$J$66</c:f>
              <c:strCache>
                <c:ptCount val="1"/>
                <c:pt idx="0">
                  <c:v>Trat. 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maribel.xlsx]Sheet2'!$K$63</c:f>
              <c:strCache>
                <c:ptCount val="1"/>
                <c:pt idx="0">
                  <c:v>Conversión alimenticia de la segunda semana</c:v>
                </c:pt>
              </c:strCache>
            </c:strRef>
          </c:cat>
          <c:val>
            <c:numRef>
              <c:f>'[datos maribel.xlsx]Sheet2'!$K$66</c:f>
              <c:numCache>
                <c:formatCode>General</c:formatCode>
                <c:ptCount val="1"/>
                <c:pt idx="0">
                  <c:v>1.77</c:v>
                </c:pt>
              </c:numCache>
            </c:numRef>
          </c:val>
          <c:extLst>
            <c:ext xmlns:c16="http://schemas.microsoft.com/office/drawing/2014/chart" uri="{C3380CC4-5D6E-409C-BE32-E72D297353CC}">
              <c16:uniqueId val="{00000002-39AE-4567-8C6F-0A860BDAB474}"/>
            </c:ext>
          </c:extLst>
        </c:ser>
        <c:ser>
          <c:idx val="3"/>
          <c:order val="3"/>
          <c:tx>
            <c:strRef>
              <c:f>'[datos maribel.xlsx]Sheet2'!$J$67</c:f>
              <c:strCache>
                <c:ptCount val="1"/>
                <c:pt idx="0">
                  <c:v>Trat. 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maribel.xlsx]Sheet2'!$K$63</c:f>
              <c:strCache>
                <c:ptCount val="1"/>
                <c:pt idx="0">
                  <c:v>Conversión alimenticia de la segunda semana</c:v>
                </c:pt>
              </c:strCache>
            </c:strRef>
          </c:cat>
          <c:val>
            <c:numRef>
              <c:f>'[datos maribel.xlsx]Sheet2'!$K$67</c:f>
              <c:numCache>
                <c:formatCode>General</c:formatCode>
                <c:ptCount val="1"/>
                <c:pt idx="0">
                  <c:v>1.7</c:v>
                </c:pt>
              </c:numCache>
            </c:numRef>
          </c:val>
          <c:extLst>
            <c:ext xmlns:c16="http://schemas.microsoft.com/office/drawing/2014/chart" uri="{C3380CC4-5D6E-409C-BE32-E72D297353CC}">
              <c16:uniqueId val="{00000003-39AE-4567-8C6F-0A860BDAB474}"/>
            </c:ext>
          </c:extLst>
        </c:ser>
        <c:dLbls>
          <c:showLegendKey val="0"/>
          <c:showVal val="0"/>
          <c:showCatName val="0"/>
          <c:showSerName val="0"/>
          <c:showPercent val="0"/>
          <c:showBubbleSize val="0"/>
        </c:dLbls>
        <c:gapWidth val="219"/>
        <c:overlap val="-27"/>
        <c:axId val="573543504"/>
        <c:axId val="573547344"/>
      </c:barChart>
      <c:catAx>
        <c:axId val="573543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47344"/>
        <c:crosses val="autoZero"/>
        <c:auto val="1"/>
        <c:lblAlgn val="ctr"/>
        <c:lblOffset val="100"/>
        <c:noMultiLvlLbl val="0"/>
      </c:catAx>
      <c:valAx>
        <c:axId val="573547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crossAx val="573543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EC"/>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EC"/>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5.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MarcadorDePosición8</b:Tag>
    <b:SourceType>Report</b:SourceType>
    <b:Guid>{402A4BEF-F483-4EF9-B28D-5AB1961EFEF5}</b:Guid>
    <b:Title>“Determinación del efecto de las enzimas amilasa, proteasa y xilanasa sobre el rendimiento productivo de pollos de engorde en las fases de desarrollo y acabado en la ciudad de Babahoyo”</b:Title>
    <b:Year>2011</b:Year>
    <b:City>Babahoyo-Los Rios-Ecuador</b:City>
    <b:Author>
      <b:Author>
        <b:NameList>
          <b:Person>
            <b:Last>Moreno</b:Last>
            <b:Middle>Antonio</b:Middle>
            <b:First>Eloy </b:First>
          </b:Person>
        </b:NameList>
      </b:Author>
    </b:Author>
    <b:Institution>Universidad Tenica de Babahoyo</b:Institution>
    <b:URL>http://dspace.utb.edu.ec</b:URL>
    <b:RefOrder>44</b:RefOrder>
  </b:Source>
  <b:Source>
    <b:Tag>Ros16</b:Tag>
    <b:SourceType>Report</b:SourceType>
    <b:Guid>{1E3B2BB9-EC96-444E-917F-41C728C0BC36}</b:Guid>
    <b:Title>Importancia de los Micronutrientes en la Nutrición de Aves y Cerdos</b:Title>
    <b:Year>2016</b:Year>
    <b:Author>
      <b:Author>
        <b:NameList>
          <b:Person>
            <b:Last>Rostagno</b:Last>
            <b:First>Horacio</b:First>
          </b:Person>
        </b:NameList>
      </b:Author>
    </b:Author>
    <b:URL>www.engormix.com</b:URL>
    <b:RefOrder>45</b:RefOrder>
  </b:Source>
  <b:Source>
    <b:Tag>MSD18</b:Tag>
    <b:SourceType>InternetSite</b:SourceType>
    <b:Guid>{A39352F5-4DD5-4675-8775-993642A69BFF}</b:Guid>
    <b:Author>
      <b:Author>
        <b:NameList>
          <b:Person>
            <b:Last>MSD</b:Last>
          </b:Person>
        </b:NameList>
      </b:Author>
    </b:Author>
    <b:Title>MSD Salud Animal</b:Title>
    <b:Year>2018</b:Year>
    <b:URL>https://www.msd-salud-animal.com</b:URL>
    <b:RefOrder>42</b:RefOrder>
  </b:Source>
  <b:Source>
    <b:Tag>Ovi13</b:Tag>
    <b:SourceType>BookSection</b:SourceType>
    <b:Guid>{361904E4-B5D6-4BA0-8B47-B6D31F726A16}</b:Guid>
    <b:Author>
      <b:Author>
        <b:NameList>
          <b:Person>
            <b:Last>Oviyus</b:Last>
            <b:First>J.</b:First>
          </b:Person>
        </b:NameList>
      </b:Author>
    </b:Author>
    <b:Title>Sistemas de explotacion avicola</b:Title>
    <b:Year>2013</b:Year>
    <b:City>Mexico</b:City>
    <b:RefOrder>2</b:RefOrder>
  </b:Source>
  <b:Source>
    <b:Tag>KEV18</b:Tag>
    <b:SourceType>BookSection</b:SourceType>
    <b:Guid>{FAC9C61B-71A3-4956-B988-001F862A7D48}</b:Guid>
    <b:Author>
      <b:Author>
        <b:NameList>
          <b:Person>
            <b:Last>Kevin</b:Last>
            <b:First>G.</b:First>
          </b:Person>
        </b:NameList>
      </b:Author>
    </b:Author>
    <b:Title>Plantas de uso etnoveterinario en avicultura.</b:Title>
    <b:Year>2018</b:Year>
    <b:RefOrder>4</b:RefOrder>
  </b:Source>
  <b:Source>
    <b:Tag>GRU16</b:Tag>
    <b:SourceType>BookSection</b:SourceType>
    <b:Guid>{43B9DFBD-3B12-4706-9717-AE049F738F62}</b:Guid>
    <b:Author>
      <b:Author>
        <b:NameList>
          <b:Person>
            <b:Last>Grunal</b:Last>
            <b:First>M.</b:First>
          </b:Person>
        </b:NameList>
      </b:Author>
    </b:Author>
    <b:Title>The effects of antibiotic growth promoter, probiotic or organic acid supplementation on performance, intestinal microflora and tissue of broilers.</b:Title>
    <b:Year>2016</b:Year>
    <b:Pages>149-155</b:Pages>
    <b:RefOrder>5</b:RefOrder>
  </b:Source>
  <b:Source>
    <b:Tag>RIV17</b:Tag>
    <b:SourceType>BookSection</b:SourceType>
    <b:Guid>{090645A1-C104-4833-899C-9F33CB9FAC5C}</b:Guid>
    <b:Title>Origen de las aves, Cuarta parte: como llego la gallina al continente americano</b:Title>
    <b:Year>2017</b:Year>
    <b:City>Colombia</b:City>
    <b:Author>
      <b:Author>
        <b:NameList>
          <b:Person>
            <b:Last>Rivera</b:Last>
            <b:First>O.</b:First>
          </b:Person>
        </b:NameList>
      </b:Author>
    </b:Author>
    <b:JournalName>Avicultura </b:JournalName>
    <b:RefOrder>6</b:RefOrder>
  </b:Source>
  <b:Source>
    <b:Tag>VAN13</b:Tag>
    <b:SourceType>Report</b:SourceType>
    <b:Guid>{05507D1E-16FB-4C86-A6D8-534A581ECBBD}</b:Guid>
    <b:Author>
      <b:Author>
        <b:NameList>
          <b:Person>
            <b:Last>Vantress</b:Last>
            <b:First>C.</b:First>
          </b:Person>
        </b:NameList>
      </b:Author>
    </b:Author>
    <b:Title>Guia de Manejo de Pollo de Engorde</b:Title>
    <b:Year>2013</b:Year>
    <b:City>Barcelona-España</b:City>
    <b:RefOrder>7</b:RefOrder>
  </b:Source>
  <b:Source>
    <b:Tag>ACR09</b:Tag>
    <b:SourceType>InternetSite</b:SourceType>
    <b:Guid>{88BC0A51-34DF-4207-9A1D-B1CEDC44DA64}</b:Guid>
    <b:Title>Aviagen</b:Title>
    <b:Year>2009</b:Year>
    <b:Author>
      <b:Author>
        <b:NameList>
          <b:Person>
            <b:Last>Acress</b:Last>
            <b:First>Arbor.</b:First>
          </b:Person>
        </b:NameList>
      </b:Author>
    </b:Author>
    <b:URL>http://es.aviagen.com</b:URL>
    <b:RefOrder>9</b:RefOrder>
  </b:Source>
  <b:Source>
    <b:Tag>AVI14</b:Tag>
    <b:SourceType>DocumentFromInternetSite</b:SourceType>
    <b:Guid>{B345D1E3-3EC4-4066-963D-D599E3BCB16E}</b:Guid>
    <b:Author>
      <b:Author>
        <b:NameList>
          <b:Person>
            <b:Last>Aviagen</b:Last>
          </b:Person>
        </b:NameList>
      </b:Author>
    </b:Author>
    <b:Title>Manual de Manejo Pollo de Engorde.</b:Title>
    <b:Year>2014</b:Year>
    <b:URL>www.avaigen.com</b:URL>
    <b:RefOrder>11</b:RefOrder>
  </b:Source>
  <b:Source>
    <b:Tag>CAN17</b:Tag>
    <b:SourceType>InternetSite</b:SourceType>
    <b:Guid>{06E91A9D-9A83-47EF-B585-92DCFEF6D43E}</b:Guid>
    <b:Title>Beneficios y propiedades de la carne de pollo</b:Title>
    <b:Year>2017</b:Year>
    <b:Author>
      <b:Author>
        <b:NameList>
          <b:Person>
            <b:Last>Canduran</b:Last>
          </b:Person>
        </b:NameList>
      </b:Author>
    </b:Author>
    <b:Month>Febrero</b:Month>
    <b:Day>14</b:Day>
    <b:URL>https://canduran.com/beneficios-propiedades-pollo/</b:URL>
    <b:RefOrder>46</b:RefOrder>
  </b:Source>
  <b:Source>
    <b:Tag>GAR11</b:Tag>
    <b:SourceType>JournalArticle</b:SourceType>
    <b:Guid>{58DFAAB0-F867-471C-83E6-6E402ED096AC}</b:Guid>
    <b:Title>Cría y alimentación de pollos cobb 500s. Asociacion Española de Ciencia Avicola WPSA.</b:Title>
    <b:Year>2011</b:Year>
    <b:Author>
      <b:Author>
        <b:NameList>
          <b:Person>
            <b:Last>Garcia</b:Last>
            <b:First>E.</b:First>
          </b:Person>
        </b:NameList>
      </b:Author>
    </b:Author>
    <b:RefOrder>12</b:RefOrder>
  </b:Source>
  <b:Source>
    <b:Tag>CAD06</b:Tag>
    <b:SourceType>BookSection</b:SourceType>
    <b:Guid>{E4919BCF-7319-4AD8-903C-F2DAD51184E7}</b:Guid>
    <b:Title>pollos: micro criaderos intensivos</b:Title>
    <b:Year>2006</b:Year>
    <b:Author>
      <b:Author>
        <b:NameList>
          <b:Person>
            <b:Last>Cadena</b:Last>
            <b:First>S.</b:First>
          </b:Person>
        </b:NameList>
      </b:Author>
    </b:Author>
    <b:City>Quito-Ecuador</b:City>
    <b:Publisher>Cadena</b:Publisher>
    <b:RefOrder>13</b:RefOrder>
  </b:Source>
  <b:Source>
    <b:Tag>ALT06</b:Tag>
    <b:SourceType>Report</b:SourceType>
    <b:Guid>{F8643508-6BFD-4598-A1E9-5F8EE3929618}</b:Guid>
    <b:Title>Evaluación de cuatro balanceados comerciales y tres promotores de crecimiento (antibióticos) en la explotación de pollos de engorde en el cantón Santa Elena, Provincia del Guayas.</b:Title>
    <b:Year>2006</b:Year>
    <b:City>Santa Elena-Ecuador</b:City>
    <b:Author>
      <b:Author>
        <b:NameList>
          <b:Person>
            <b:Last>Altafuya</b:Last>
            <b:First>C.</b:First>
          </b:Person>
        </b:NameList>
      </b:Author>
    </b:Author>
    <b:RefOrder>14</b:RefOrder>
  </b:Source>
  <b:Source>
    <b:Tag>BAR13</b:Tag>
    <b:SourceType>Book</b:SourceType>
    <b:Guid>{749D3C04-D835-45C4-A150-42EED00D7766}</b:Guid>
    <b:Title>Breve manual de aproximacion a la empresa avicola para estudiantes de veterinaria</b:Title>
    <b:Year>2013</b:Year>
    <b:Author>
      <b:Author>
        <b:NameList>
          <b:Person>
            <b:Last>Barroeta</b:Last>
            <b:First>I.</b:First>
          </b:Person>
        </b:NameList>
      </b:Author>
    </b:Author>
    <b:RefOrder>15</b:RefOrder>
  </b:Source>
  <b:Source>
    <b:Tag>MOR11</b:Tag>
    <b:SourceType>DocumentFromInternetSite</b:SourceType>
    <b:Guid>{4C6F7FCA-A665-4FDC-92D2-64F508AB3DB6}</b:Guid>
    <b:Title>“Determinación del efecto de las enzimas amilasa, proteasa y xilanasa sobre el rendimiento productivo de pollos de engorde en las fases de desarrollo y acabado en la ciudad de Babahoyo”.</b:Title>
    <b:Year>2011</b:Year>
    <b:Author>
      <b:Author>
        <b:NameList>
          <b:Person>
            <b:Last>Moreno</b:Last>
            <b:First>E.</b:First>
          </b:Person>
        </b:NameList>
      </b:Author>
    </b:Author>
    <b:URL>http://dspace.utb.edu.ec</b:URL>
    <b:RefOrder>16</b:RefOrder>
  </b:Source>
  <b:Source>
    <b:Tag>CAR15</b:Tag>
    <b:SourceType>InternetSite</b:SourceType>
    <b:Guid>{9050782D-9E96-46FF-94F3-1E91685CE54C}</b:Guid>
    <b:Title>Generalidades de la fitoterapia.</b:Title>
    <b:Year>2015</b:Year>
    <b:Author>
      <b:Author>
        <b:NameList>
          <b:Person>
            <b:Last>Carmen</b:Last>
            <b:First>B.</b:First>
          </b:Person>
        </b:NameList>
      </b:Author>
    </b:Author>
    <b:URL>https://slideplayer.es/slide/3160757/</b:URL>
    <b:RefOrder>18</b:RefOrder>
  </b:Source>
  <b:Source>
    <b:Tag>BEN11</b:Tag>
    <b:SourceType>BookSection</b:SourceType>
    <b:Guid>{63E3314D-0FBA-4FF9-A792-629B281A8E6E}</b:Guid>
    <b:Author>
      <b:Author>
        <b:NameList>
          <b:Person>
            <b:Last>Benzie</b:Last>
            <b:First>IF.</b:First>
          </b:Person>
        </b:NameList>
      </b:Author>
    </b:Author>
    <b:Title>Herbal medicine: An introduction to its history, usage, regulation, current trends, and research needs. En Herbal medicine: Bimolecular and clinical aspects (2.ª ed.).</b:Title>
    <b:Year>2011</b:Year>
    <b:Publisher>Boca Raton</b:Publisher>
    <b:RefOrder>22</b:RefOrder>
  </b:Source>
  <b:Source>
    <b:Tag>WOR18</b:Tag>
    <b:SourceType>BookSection</b:SourceType>
    <b:Guid>{605BF3FC-CA33-4F17-98D1-4FEF3D51ACF4}</b:Guid>
    <b:Title>Aceites esenciales y aromaterapia</b:Title>
    <b:Year>2018</b:Year>
    <b:City>Madrid-España</b:City>
    <b:Publisher>Gaia</b:Publisher>
    <b:Author>
      <b:Author>
        <b:NameList>
          <b:Person>
            <b:Last>Worwood</b:Last>
            <b:First>V.</b:First>
          </b:Person>
        </b:NameList>
      </b:Author>
    </b:Author>
    <b:RefOrder>23</b:RefOrder>
  </b:Source>
  <b:Source>
    <b:Tag>ALV09</b:Tag>
    <b:SourceType>JournalArticle</b:SourceType>
    <b:Guid>{BA1EB405-41F7-4511-B699-E7F0A3EA56E5}</b:Guid>
    <b:Title>Las virtudes de las plantas. Fitoterapia</b:Title>
    <b:Year>2009</b:Year>
    <b:Author>
      <b:Author>
        <b:NameList>
          <b:Person>
            <b:Last>Alvaro</b:Last>
            <b:First>B.</b:First>
          </b:Person>
        </b:NameList>
      </b:Author>
    </b:Author>
    <b:JournalName>Revista del museo de la ciencia de Valladolid</b:JournalName>
    <b:RefOrder>24</b:RefOrder>
  </b:Source>
  <b:Source>
    <b:Tag>BRU01</b:Tag>
    <b:SourceType>BookSection</b:SourceType>
    <b:Guid>{ACB9FD43-4BE8-4741-BCB0-6A5202BE8407}</b:Guid>
    <b:Title>Farmacognosia. Fitoquímica. Plantas Medicinales. Acribia. </b:Title>
    <b:Year>2001</b:Year>
    <b:Publisher>Acribia</b:Publisher>
    <b:Author>
      <b:Author>
        <b:NameList>
          <b:Person>
            <b:Last>Bruneton</b:Last>
            <b:First>J.</b:First>
          </b:Person>
        </b:NameList>
      </b:Author>
    </b:Author>
    <b:RefOrder>29</b:RefOrder>
  </b:Source>
  <b:Source>
    <b:Tag>SAI</b:Tag>
    <b:SourceType>InternetSite</b:SourceType>
    <b:Guid>{58946060-030E-46EA-B0D9-FDE8F10C8171}</b:Guid>
    <b:Title>Usos terapeuticos del romero</b:Title>
    <b:Author>
      <b:Author>
        <b:NameList>
          <b:Person>
            <b:Last>Saira</b:Last>
            <b:First>Q.</b:First>
          </b:Person>
        </b:NameList>
      </b:Author>
    </b:Author>
    <b:URL>http://congresos.cio.mx/14_enc_mujer/cd_congreso/archivos/resumenes/S1/S1-BYQ30.pdf</b:URL>
    <b:Year>2014</b:Year>
    <b:RefOrder>30</b:RefOrder>
  </b:Source>
  <b:Source>
    <b:Tag>COY13</b:Tag>
    <b:SourceType>BookSection</b:SourceType>
    <b:Guid>{E6476A9A-82B3-4420-8F2B-FD75FB7CD30F}</b:Guid>
    <b:Title>Actividad antibacteriana y determinación de la composición química de los aceites esenciales de romero (Rosmarinus officinalis), tomillo (Thymus vulgaris) y cúrcuma (Curcuma longa) de Colombia. Universidad Militar Nueva Granada.</b:Title>
    <b:Year>2013</b:Year>
    <b:Author>
      <b:Author>
        <b:NameList>
          <b:Person>
            <b:Last>Coy</b:Last>
            <b:First>C.</b:First>
          </b:Person>
        </b:NameList>
      </b:Author>
    </b:Author>
    <b:City>Bogota-Colombia</b:City>
    <b:RefOrder>31</b:RefOrder>
  </b:Source>
  <b:Source>
    <b:Tag>FED17</b:Tag>
    <b:SourceType>Report</b:SourceType>
    <b:Guid>{6A3B0C30-C3A9-4EBA-94D0-6347123BEBC9}</b:Guid>
    <b:Author>
      <b:Author>
        <b:NameList>
          <b:Person>
            <b:Last>Fedna</b:Last>
          </b:Person>
        </b:NameList>
      </b:Author>
    </b:Author>
    <b:Title>Uso de aditivos como alternativas a los antibióticos promotores de crecimiento en dietas de aves.</b:Title>
    <b:Year>2017</b:Year>
    <b:City>EE.UU.</b:City>
    <b:RefOrder>33</b:RefOrder>
  </b:Source>
  <b:Source>
    <b:Tag>Bio14</b:Tag>
    <b:SourceType>DocumentFromInternetSite</b:SourceType>
    <b:Guid>{4E884894-16D7-4D25-BB99-41F8EDF90395}</b:Guid>
    <b:Title>Manejo de galpones de pollos</b:Title>
    <b:Year>2014</b:Year>
    <b:URL>http://www.elsitioavicola.com/articles/2622/manejo-de-galpones-abiertos-de-pollos-conceptosbasicos-y-fase-inicial/. </b:URL>
    <b:Author>
      <b:Author>
        <b:NameList>
          <b:Person>
            <b:Last>Biomin.</b:Last>
          </b:Person>
        </b:NameList>
      </b:Author>
    </b:Author>
    <b:RefOrder>8</b:RefOrder>
  </b:Source>
  <b:Source>
    <b:Tag>TAP14</b:Tag>
    <b:SourceType>DocumentFromInternetSite</b:SourceType>
    <b:Guid>{7458F75C-260E-4B8C-BEFC-457530133F64}</b:Guid>
    <b:Author>
      <b:Author>
        <b:NameList>
          <b:Person>
            <b:Last>Tapia</b:Last>
            <b:First>A.</b:First>
          </b:Person>
        </b:NameList>
      </b:Author>
    </b:Author>
    <b:Title>Oregano, una alternativa para la alimentacion animal.</b:Title>
    <b:Year>2014</b:Year>
    <b:Month>Julio</b:Month>
    <b:Day>02</b:Day>
    <b:URL>https://www.elmercurio.com/Campo/Noticias/Noticias/2013/06/12/Oregano-una-alternativa-para-la-alimentacion-animal.aspx</b:URL>
    <b:RefOrder>34</b:RefOrder>
  </b:Source>
  <b:Source>
    <b:Tag>ZAM11</b:Tag>
    <b:SourceType>InternetSite</b:SourceType>
    <b:Guid>{58C145F6-90C1-4BCE-815F-B5BF4B67A357}</b:Guid>
    <b:Title>Utilizacion del aceite de oregano como promotor de crecimiento en pollos broiler</b:Title>
    <b:Year>2011</b:Year>
    <b:URL>http://dspace.espoch.edu.ec/browse?type=author&amp;value=Zamora+Villacis%2C+Jos%C3%A9+L</b:URL>
    <b:Author>
      <b:Author>
        <b:NameList>
          <b:Person>
            <b:Last>Zamora</b:Last>
            <b:First>JL.</b:First>
          </b:Person>
        </b:NameList>
      </b:Author>
    </b:Author>
    <b:RefOrder>36</b:RefOrder>
  </b:Source>
  <b:Source>
    <b:Tag>UNI11</b:Tag>
    <b:SourceType>InternetSite</b:SourceType>
    <b:Guid>{FE619D05-7FDB-4F44-92BF-FF90905F0BD7}</b:Guid>
    <b:Author>
      <b:Author>
        <b:NameList>
          <b:Person>
            <b:Last>Unisima</b:Last>
          </b:Person>
        </b:NameList>
      </b:Author>
    </b:Author>
    <b:Title>Haria de coco: contraindicaciones, beneficios y usos.</b:Title>
    <b:Year>2011</b:Year>
    <b:URL>https://unisima.com/salud/harina-coco/</b:URL>
    <b:RefOrder>43</b:RefOrder>
  </b:Source>
  <b:Source>
    <b:Tag>ARC14</b:Tag>
    <b:SourceType>InternetSite</b:SourceType>
    <b:Guid>{2CD37876-3A02-4737-B7FA-14F71CC71534}</b:Guid>
    <b:Author>
      <b:Author>
        <b:NameList>
          <b:Person>
            <b:Last>Arcila</b:Last>
            <b:First>C.</b:First>
            <b:Middle>Loarca, G. Lecona, S. Gonzalez, E.</b:Middle>
          </b:Person>
        </b:NameList>
      </b:Author>
    </b:Author>
    <b:Title>El oregano: propiedades, composicion y actividad biologica de sus componentes.</b:Title>
    <b:Year>2014</b:Year>
    <b:URL>http://www.alanrevista.org/ediciones/2004/oregano_propiedades_composicion_actividadbiologica.asp</b:URL>
    <b:RefOrder>37</b:RefOrder>
  </b:Source>
  <b:Source>
    <b:Tag>ANH19</b:Tag>
    <b:SourceType>InternetSite</b:SourceType>
    <b:Guid>{40E5DA3F-4850-4CDE-A177-6F4D6C37E243}</b:Guid>
    <b:Title>Newcastle - Bronquitis vacuna para pollos de engorda</b:Title>
    <b:Year>2019</b:Year>
    <b:URL>https://www.engormix.com/</b:URL>
    <b:Author>
      <b:Author>
        <b:NameList>
          <b:Person>
            <b:Last>Anhalzer</b:Last>
            <b:First>P.</b:First>
          </b:Person>
        </b:NameList>
      </b:Author>
    </b:Author>
    <b:RefOrder>41</b:RefOrder>
  </b:Source>
  <b:Source>
    <b:Tag>CAR151</b:Tag>
    <b:SourceType>Misc</b:SourceType>
    <b:Guid>{F13FDEED-7EBD-4738-AE18-7191C9B2C324}</b:Guid>
    <b:Author>
      <b:Author>
        <b:NameList>
          <b:Person>
            <b:Last>Carro</b:Last>
            <b:First>M.</b:First>
            <b:Middle>Ranilla, M.</b:Middle>
          </b:Person>
        </b:NameList>
      </b:Author>
    </b:Author>
    <b:Title>Los aditivos antibioticos promotores del crecimiento e los animales. Situacion actual y posibles alternativas</b:Title>
    <b:Year>2015</b:Year>
    <b:Month>Mayo</b:Month>
    <b:Day>15</b:Day>
    <b:URL>http://www.produccionanimal.com.ar/informacion_tecnica/invernada_promotores_crecimiento/01- aditivos_antibioticos_promotores.pdf</b:URL>
    <b:Publisher>Abeitar</b:Publisher>
    <b:CountryRegion>España</b:CountryRegion>
    <b:RefOrder>38</b:RefOrder>
  </b:Source>
  <b:Source>
    <b:Tag>PAD09</b:Tag>
    <b:SourceType>DocumentFromInternetSite</b:SourceType>
    <b:Guid>{19C394A3-96DA-42B0-9DAA-16D980759F0D}</b:Guid>
    <b:Title>Efecto de a inclusion de aceites eseciales de oregano en la dieta de pollos de engorde sobre la digestibilidad y parametros productivos.</b:Title>
    <b:Year>2009</b:Year>
    <b:Month>mayo</b:Month>
    <b:Day>11</b:Day>
    <b:Author>
      <b:Author>
        <b:NameList>
          <b:Person>
            <b:Last>Padilla</b:Last>
            <b:First>S.</b:First>
          </b:Person>
        </b:NameList>
      </b:Author>
    </b:Author>
    <b:URL>http://repository.lasalle.edu.co/bitstream/handle/10185/6700/T13.09%20P134e.pdf?sequence=1</b:URL>
    <b:RefOrder>39</b:RefOrder>
  </b:Source>
  <b:Source>
    <b:Tag>Min16</b:Tag>
    <b:SourceType>InternetSite</b:SourceType>
    <b:Guid>{CF8998EE-FB2F-4696-AAE5-B5D0450EEE07}</b:Guid>
    <b:Title>Ministerio de Salud</b:Title>
    <b:Year>2016</b:Year>
    <b:Author>
      <b:Author>
        <b:NameList>
          <b:Person>
            <b:Last>Ministerio de Salud</b:Last>
            <b:First>.</b:First>
          </b:Person>
        </b:NameList>
      </b:Author>
    </b:Author>
    <b:Month>Mayo</b:Month>
    <b:Day>09</b:Day>
    <b:URL>https://www.minsalud.gob.bo/1099-beneficios-y-propiedades-del-coco</b:URL>
    <b:RefOrder>32</b:RefOrder>
  </b:Source>
  <b:Source>
    <b:Tag>Sol15</b:Tag>
    <b:SourceType>DocumentFromInternetSite</b:SourceType>
    <b:Guid>{9E870B53-A76D-4E98-BEA9-C4B04BC26D33}</b:Guid>
    <b:Title>Manual de manejo para pollo de engorde</b:Title>
    <b:Year>2015</b:Year>
    <b:URL>https://www.solla.com/</b:URL>
    <b:Author>
      <b:Author>
        <b:NameList>
          <b:Person>
            <b:Last>Solla Nutricion Animal</b:Last>
            <b:First>.</b:First>
          </b:Person>
        </b:NameList>
      </b:Author>
    </b:Author>
    <b:RefOrder>10</b:RefOrder>
  </b:Source>
  <b:Source>
    <b:Tag>Mar14</b:Tag>
    <b:SourceType>DocumentFromInternetSite</b:SourceType>
    <b:Guid>{E771575D-01D3-4335-8868-DC997F8CC729}</b:Guid>
    <b:Author>
      <b:Author>
        <b:NameList>
          <b:Person>
            <b:Last>Martín</b:Last>
            <b:First>A.</b:First>
          </b:Person>
        </b:NameList>
      </b:Author>
    </b:Author>
    <b:Title>Uso de la Fitoterapia</b:Title>
    <b:Year>2014</b:Year>
    <b:URL>https://www.lavanguardia.com/</b:URL>
    <b:RefOrder>19</b:RefOrder>
  </b:Source>
  <b:Source>
    <b:Tag>Roi19</b:Tag>
    <b:SourceType>DocumentFromInternetSite</b:SourceType>
    <b:Guid>{61D02545-C6CC-4AAF-AD2B-322BF915AD79}</b:Guid>
    <b:Author>
      <b:Author>
        <b:NameList>
          <b:Person>
            <b:Last>Roig</b:Last>
            <b:First>JT.</b:First>
          </b:Person>
        </b:NameList>
      </b:Author>
    </b:Author>
    <b:Title>Fitoterapia</b:Title>
    <b:InternetSiteTitle>Centro Provincial de informacion de Ciencias Medicas de Matanzas</b:InternetSiteTitle>
    <b:Year>2019</b:Year>
    <b:URL>https://instituciones.sld.cu/</b:URL>
    <b:RefOrder>20</b:RefOrder>
  </b:Source>
  <b:Source>
    <b:Tag>Por17</b:Tag>
    <b:SourceType>DocumentFromInternetSite</b:SourceType>
    <b:Guid>{A32D4A71-88C3-4E48-818D-C40048DDF6DE}</b:Guid>
    <b:Author>
      <b:Author>
        <b:NameList>
          <b:Person>
            <b:Last>Porru</b:Last>
            <b:First>Analuisa.</b:First>
          </b:Person>
        </b:NameList>
      </b:Author>
    </b:Author>
    <b:Title>¿Que es la Fitoterapia?</b:Title>
    <b:Year>2017</b:Year>
    <b:URL>https://www.notasnaturales.com/</b:URL>
    <b:RefOrder>21</b:RefOrder>
  </b:Source>
  <b:Source>
    <b:Tag>ROS16</b:Tag>
    <b:SourceType>BookSection</b:SourceType>
    <b:Guid>{B813B9E3-7E8C-4B66-AB29-46AB0DA7339F}</b:Guid>
    <b:Author>
      <b:Author>
        <b:NameList>
          <b:Person>
            <b:Last>Rostagno</b:Last>
            <b:First>H.</b:First>
            <b:Middle>Albino, L.</b:Middle>
          </b:Person>
        </b:NameList>
      </b:Author>
    </b:Author>
    <b:Title>Rostagno, H. Albino, L. &amp; Donzele, J. (2011). Tabelas Brasileiras para Aves e Suínos: Composição de Alimentos e Exigências Nutricionais. En H. ROSTAGNO, L. ALBINO,Tabelas Brasileras para Aves e Suínos: Composicion de Alimentos y Exigencias Nutricionales</b:Title>
    <b:Year>2016</b:Year>
    <b:URL>www.engormix.com</b:URL>
    <b:Pages>252</b:Pages>
    <b:BookTitle>Importancia de los Micronutrientes en la Nutricion de Aves y Cerdos.</b:BookTitle>
    <b:City>Brasil</b:City>
    <b:RefOrder>17</b:RefOrder>
  </b:Source>
  <b:Source>
    <b:Tag>Lop08</b:Tag>
    <b:SourceType>JournalArticle</b:SourceType>
    <b:Guid>{42A7DFC8-CDBE-4A9D-B33B-87AC0E86CA6E}</b:Guid>
    <b:Title>El romero. Planta aromatica con antioxidantes.</b:Title>
    <b:Year>2008</b:Year>
    <b:Pages>60-63</b:Pages>
    <b:Author>
      <b:Author>
        <b:NameList>
          <b:Person>
            <b:Last>Lopez</b:Last>
            <b:First>T.</b:First>
          </b:Person>
        </b:NameList>
      </b:Author>
    </b:Author>
    <b:JournalName>ELSEVIER</b:JournalName>
    <b:RefOrder>25</b:RefOrder>
  </b:Source>
  <b:Source>
    <b:Tag>Eco17</b:Tag>
    <b:SourceType>DocumentFromInternetSite</b:SourceType>
    <b:Guid>{AB65E076-299A-4B59-8CF4-AA62B31741B3}</b:Guid>
    <b:Title>Propiedades, beneficios y usos del óregano</b:Title>
    <b:Year>2017</b:Year>
    <b:Author>
      <b:Author>
        <b:NameList>
          <b:Person>
            <b:Last>Ecoinventos</b:Last>
            <b:First>.</b:First>
          </b:Person>
        </b:NameList>
      </b:Author>
    </b:Author>
    <b:Month>Febrero</b:Month>
    <b:Day>17</b:Day>
    <b:URL>https://ecoinventos.com/</b:URL>
    <b:RefOrder>35</b:RefOrder>
  </b:Source>
  <b:Source>
    <b:Tag>Org13</b:Tag>
    <b:SourceType>DocumentFromInternetSite</b:SourceType>
    <b:Guid>{2A6891F3-84F2-4722-939F-E03DC947D918}</b:Guid>
    <b:Author>
      <b:Author>
        <b:NameList>
          <b:Person>
            <b:Last>FAO</b:Last>
            <b:First>Organizacion</b:First>
            <b:Middle>de las Naciones Unidas para la Alimentacion y la Agricultura.</b:Middle>
          </b:Person>
        </b:NameList>
      </b:Author>
    </b:Author>
    <b:Year>2013</b:Year>
    <b:Title>FAO, Organizacion de las Naciones Unidas para la Alimentacion y la Agricultura.</b:Title>
    <b:RefOrder>1</b:RefOrder>
  </b:Source>
  <b:Source>
    <b:Tag>Arm17</b:Tag>
    <b:SourceType>DocumentFromInternetSite</b:SourceType>
    <b:Guid>{C1F02636-8E83-456C-B0E6-D48CA443A231}</b:Guid>
    <b:Author>
      <b:Author>
        <b:NameList>
          <b:Person>
            <b:Last>Armel</b:Last>
            <b:First>Ramirez,</b:First>
            <b:Middle>luis,.</b:Middle>
          </b:Person>
        </b:NameList>
      </b:Author>
    </b:Author>
    <b:Title>Caracterizacion de la mortalidad avicola</b:Title>
    <b:Year>2017</b:Year>
    <b:URL>https://avicultura.info/</b:URL>
    <b:RefOrder>40</b:RefOrder>
  </b:Source>
  <b:Source>
    <b:Tag>Lóp15</b:Tag>
    <b:SourceType>Misc</b:SourceType>
    <b:Guid>{5F0C89FB-9084-416D-8EBE-08B84BFCAADB}</b:Guid>
    <b:Title>EFECTO DE LA HARINA DE ROMERO (Rosmarinus officinalis) PARA MEJORAR LOS PARÁMETROS PRODUCTIVOS EN POLLOS DE ENGORDE</b:Title>
    <b:Year>2015</b:Year>
    <b:Author>
      <b:Author>
        <b:NameList>
          <b:Person>
            <b:Last>López</b:Last>
            <b:First>Daniela.</b:First>
          </b:Person>
        </b:NameList>
      </b:Author>
    </b:Author>
    <b:City>Ambato</b:City>
    <b:CountryRegion>Ecuador</b:CountryRegion>
    <b:RefOrder>47</b:RefOrder>
  </b:Source>
  <b:Source>
    <b:Tag>Ros15</b:Tag>
    <b:SourceType>DocumentFromInternetSite</b:SourceType>
    <b:Guid>{698BA27A-F087-4EC3-8F28-6C52A47501B8}</b:Guid>
    <b:Author>
      <b:Author>
        <b:NameList>
          <b:Person>
            <b:Last>Rosales</b:Last>
            <b:First>Tapia,</b:First>
            <b:Middle>S.</b:Middle>
          </b:Person>
        </b:NameList>
      </b:Author>
    </b:Author>
    <b:Title>Estudio de mercado avicola enfocado a la comercialización del pollo en pie.</b:Title>
    <b:Year>2015</b:Year>
    <b:URL>https://www.scpm.gob.ec/</b:URL>
    <b:RefOrder>3</b:RefOrder>
  </b:Source>
  <b:Source>
    <b:Tag>Red17</b:Tag>
    <b:SourceType>DocumentFromInternetSite</b:SourceType>
    <b:Guid>{58DEA605-D22F-4228-A09A-69854BCE21CE}</b:Guid>
    <b:Author>
      <b:Author>
        <b:NameList>
          <b:Person>
            <b:Last>Redondo</b:Last>
            <b:First>J.</b:First>
          </b:Person>
        </b:NameList>
      </b:Author>
    </b:Author>
    <b:Title>La planta de Romero; propiedades y usos medicinales.</b:Title>
    <b:Year>2017</b:Year>
    <b:URL>https://elblogverde.com/</b:URL>
    <b:RefOrder>27</b:RefOrder>
  </b:Source>
  <b:Source>
    <b:Tag>Cam07</b:Tag>
    <b:SourceType>JournalArticle</b:SourceType>
    <b:Guid>{1A7A76A7-D9E7-47DC-B155-9DEB7F5DC808}</b:Guid>
    <b:Title>Las plantas aromaticas; Romero</b:Title>
    <b:Year>2007</b:Year>
    <b:Author>
      <b:Author>
        <b:NameList>
          <b:Person>
            <b:Last>Campbel</b:Last>
            <b:First>C.</b:First>
            <b:Middle>Judd, W. Stevens, P.</b:Middle>
          </b:Person>
        </b:NameList>
      </b:Author>
    </b:Author>
    <b:JournalName>Revista sobre el entorno y la naturaleza</b:JournalName>
    <b:RefOrder>26</b:RefOrder>
  </b:Source>
  <b:Source>
    <b:Tag>Con09</b:Tag>
    <b:SourceType>JournalArticle</b:SourceType>
    <b:Guid>{D7D17B77-8A90-4B75-8570-4361C87F794A}</b:Guid>
    <b:Title>Catalogo de plantas medicinales</b:Title>
    <b:JournalName>Coleccion consejo plus 2009. Madrid</b:JournalName>
    <b:Year>2009</b:Year>
    <b:Author>
      <b:Author>
        <b:NameList>
          <b:Person>
            <b:Last>Consejo General de Colegios Oficiales de Farmaceutios</b:Last>
            <b:First>.</b:First>
          </b:Person>
        </b:NameList>
      </b:Author>
    </b:Author>
    <b:RefOrder>28</b:RefOrder>
  </b:Source>
</b:Sources>
</file>

<file path=customXml/itemProps1.xml><?xml version="1.0" encoding="utf-8"?>
<ds:datastoreItem xmlns:ds="http://schemas.openxmlformats.org/officeDocument/2006/customXml" ds:itemID="{6B38BDED-FDDA-4F3D-98E5-5F3FCF2BA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105</Pages>
  <Words>22578</Words>
  <Characters>124185</Characters>
  <Application>Microsoft Office Word</Application>
  <DocSecurity>0</DocSecurity>
  <Lines>1034</Lines>
  <Paragraphs>292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hensal_2@hotmail.com</dc:creator>
  <cp:keywords/>
  <dc:description/>
  <cp:lastModifiedBy>Acer</cp:lastModifiedBy>
  <cp:revision>3</cp:revision>
  <cp:lastPrinted>2021-06-30T16:32:00Z</cp:lastPrinted>
  <dcterms:created xsi:type="dcterms:W3CDTF">2021-06-30T16:32:00Z</dcterms:created>
  <dcterms:modified xsi:type="dcterms:W3CDTF">2021-06-30T16:34:00Z</dcterms:modified>
</cp:coreProperties>
</file>