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3C3" w:rsidRPr="009D6B35" w:rsidRDefault="002563C3" w:rsidP="002563C3">
      <w:pPr>
        <w:spacing w:line="276" w:lineRule="auto"/>
        <w:jc w:val="center"/>
        <w:rPr>
          <w:sz w:val="28"/>
        </w:rPr>
      </w:pPr>
      <w:r w:rsidRPr="009D6B35">
        <w:rPr>
          <w:noProof/>
        </w:rPr>
        <w:drawing>
          <wp:anchor distT="0" distB="0" distL="114300" distR="114300" simplePos="0" relativeHeight="251659264" behindDoc="0" locked="0" layoutInCell="1" allowOverlap="1" wp14:anchorId="12556177" wp14:editId="1890D6EB">
            <wp:simplePos x="0" y="0"/>
            <wp:positionH relativeFrom="margin">
              <wp:align>center</wp:align>
            </wp:positionH>
            <wp:positionV relativeFrom="paragraph">
              <wp:posOffset>0</wp:posOffset>
            </wp:positionV>
            <wp:extent cx="836579" cy="1009616"/>
            <wp:effectExtent l="0" t="0" r="1905" b="635"/>
            <wp:wrapNone/>
            <wp:docPr id="1" name="Imagen 1" descr="http://2.bp.blogspot.com/-0LPbEmpstkk/ThtXeY04XII/AAAAAAAAAVI/B4ULV92ZR1M/s1600/Logo+U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2.bp.blogspot.com/-0LPbEmpstkk/ThtXeY04XII/AAAAAAAAAVI/B4ULV92ZR1M/s1600/Logo+UEB.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38468" cy="1011896"/>
                    </a:xfrm>
                    <a:prstGeom prst="rect">
                      <a:avLst/>
                    </a:prstGeom>
                    <a:noFill/>
                  </pic:spPr>
                </pic:pic>
              </a:graphicData>
            </a:graphic>
            <wp14:sizeRelH relativeFrom="page">
              <wp14:pctWidth>0</wp14:pctWidth>
            </wp14:sizeRelH>
            <wp14:sizeRelV relativeFrom="page">
              <wp14:pctHeight>0</wp14:pctHeight>
            </wp14:sizeRelV>
          </wp:anchor>
        </w:drawing>
      </w:r>
    </w:p>
    <w:p w:rsidR="002563C3" w:rsidRPr="009D6B35" w:rsidRDefault="002563C3" w:rsidP="002563C3">
      <w:pPr>
        <w:spacing w:line="276" w:lineRule="auto"/>
        <w:jc w:val="center"/>
        <w:rPr>
          <w:sz w:val="28"/>
        </w:rPr>
      </w:pPr>
    </w:p>
    <w:p w:rsidR="002563C3" w:rsidRPr="009D6B35" w:rsidRDefault="002563C3" w:rsidP="002563C3">
      <w:pPr>
        <w:spacing w:line="276" w:lineRule="auto"/>
        <w:jc w:val="center"/>
        <w:rPr>
          <w:sz w:val="28"/>
        </w:rPr>
      </w:pPr>
    </w:p>
    <w:p w:rsidR="002563C3" w:rsidRPr="009D6B35" w:rsidRDefault="002563C3" w:rsidP="002563C3">
      <w:pPr>
        <w:spacing w:line="276" w:lineRule="auto"/>
        <w:rPr>
          <w:sz w:val="28"/>
        </w:rPr>
      </w:pPr>
    </w:p>
    <w:p w:rsidR="0010653C" w:rsidRPr="00902853" w:rsidRDefault="002563C3" w:rsidP="00C547F4">
      <w:pPr>
        <w:spacing w:before="240" w:after="240" w:line="360" w:lineRule="auto"/>
        <w:jc w:val="center"/>
        <w:rPr>
          <w:b/>
          <w:sz w:val="28"/>
          <w:szCs w:val="28"/>
        </w:rPr>
      </w:pPr>
      <w:r w:rsidRPr="00902853">
        <w:rPr>
          <w:b/>
          <w:sz w:val="28"/>
          <w:szCs w:val="28"/>
        </w:rPr>
        <w:t xml:space="preserve">UNIVERSIDAD </w:t>
      </w:r>
      <w:r w:rsidR="00A765BA" w:rsidRPr="00902853">
        <w:rPr>
          <w:b/>
          <w:sz w:val="28"/>
          <w:szCs w:val="28"/>
        </w:rPr>
        <w:t>E</w:t>
      </w:r>
      <w:r w:rsidRPr="00902853">
        <w:rPr>
          <w:b/>
          <w:sz w:val="28"/>
          <w:szCs w:val="28"/>
        </w:rPr>
        <w:t>STATAL DE BOLÍVAR</w:t>
      </w:r>
    </w:p>
    <w:p w:rsidR="00C547F4" w:rsidRPr="00902853" w:rsidRDefault="00C547F4" w:rsidP="00C547F4">
      <w:pPr>
        <w:jc w:val="center"/>
        <w:rPr>
          <w:b/>
          <w:sz w:val="28"/>
          <w:szCs w:val="28"/>
        </w:rPr>
      </w:pPr>
      <w:r w:rsidRPr="00902853">
        <w:rPr>
          <w:b/>
          <w:sz w:val="28"/>
          <w:szCs w:val="28"/>
        </w:rPr>
        <w:t xml:space="preserve">Facultad de Ciencias Agropecuarias, Recursos </w:t>
      </w:r>
    </w:p>
    <w:p w:rsidR="0010653C" w:rsidRPr="00902853" w:rsidRDefault="00C547F4" w:rsidP="00C547F4">
      <w:pPr>
        <w:jc w:val="center"/>
        <w:rPr>
          <w:b/>
          <w:sz w:val="28"/>
          <w:szCs w:val="28"/>
        </w:rPr>
      </w:pPr>
      <w:r w:rsidRPr="00902853">
        <w:rPr>
          <w:b/>
          <w:sz w:val="28"/>
          <w:szCs w:val="28"/>
        </w:rPr>
        <w:t>Naturales y del Ambiente</w:t>
      </w:r>
    </w:p>
    <w:p w:rsidR="002563C3" w:rsidRPr="00902853" w:rsidRDefault="00C547F4" w:rsidP="00C547F4">
      <w:pPr>
        <w:spacing w:before="240" w:after="240" w:line="480" w:lineRule="auto"/>
        <w:jc w:val="center"/>
        <w:rPr>
          <w:b/>
          <w:sz w:val="28"/>
          <w:szCs w:val="28"/>
        </w:rPr>
      </w:pPr>
      <w:r w:rsidRPr="00902853">
        <w:rPr>
          <w:b/>
          <w:sz w:val="28"/>
          <w:szCs w:val="28"/>
        </w:rPr>
        <w:t>Carrera de Ingeniería Agronómica</w:t>
      </w:r>
    </w:p>
    <w:p w:rsidR="00C547F4" w:rsidRPr="006F25B6" w:rsidRDefault="00C547F4" w:rsidP="00C547F4">
      <w:pPr>
        <w:tabs>
          <w:tab w:val="left" w:pos="3300"/>
        </w:tabs>
        <w:spacing w:before="240" w:after="240" w:line="360" w:lineRule="auto"/>
        <w:jc w:val="center"/>
        <w:rPr>
          <w:b/>
          <w:sz w:val="28"/>
          <w:szCs w:val="28"/>
        </w:rPr>
      </w:pPr>
      <w:r w:rsidRPr="006F25B6">
        <w:rPr>
          <w:b/>
          <w:sz w:val="28"/>
          <w:szCs w:val="28"/>
        </w:rPr>
        <w:t>Tema:</w:t>
      </w:r>
    </w:p>
    <w:p w:rsidR="00836F49" w:rsidRPr="006F25B6" w:rsidRDefault="00C547F4" w:rsidP="0010653C">
      <w:pPr>
        <w:tabs>
          <w:tab w:val="left" w:pos="3300"/>
        </w:tabs>
        <w:spacing w:before="240" w:after="240" w:line="360" w:lineRule="auto"/>
        <w:jc w:val="both"/>
        <w:rPr>
          <w:b/>
          <w:sz w:val="28"/>
          <w:szCs w:val="28"/>
        </w:rPr>
      </w:pPr>
      <w:r w:rsidRPr="006F25B6">
        <w:rPr>
          <w:sz w:val="28"/>
          <w:szCs w:val="28"/>
        </w:rPr>
        <w:t xml:space="preserve">Evaluación del desarrollo de plántulas de arándano </w:t>
      </w:r>
      <w:r w:rsidRPr="006F25B6">
        <w:rPr>
          <w:b/>
          <w:i/>
          <w:sz w:val="28"/>
          <w:szCs w:val="28"/>
        </w:rPr>
        <w:t>(Vaccinium corymbosum L)</w:t>
      </w:r>
      <w:r w:rsidRPr="006F25B6">
        <w:rPr>
          <w:b/>
          <w:sz w:val="28"/>
          <w:szCs w:val="28"/>
        </w:rPr>
        <w:t xml:space="preserve"> </w:t>
      </w:r>
      <w:r w:rsidRPr="006F25B6">
        <w:rPr>
          <w:sz w:val="28"/>
          <w:szCs w:val="28"/>
        </w:rPr>
        <w:t>propagadas mediante multiplicación in vitro utilizando tres tipos de citoquininas en cinco dosis</w:t>
      </w:r>
    </w:p>
    <w:p w:rsidR="00836F49" w:rsidRPr="0076130C" w:rsidRDefault="00836F49" w:rsidP="00106B1E">
      <w:pPr>
        <w:spacing w:line="359" w:lineRule="auto"/>
        <w:ind w:right="71"/>
        <w:jc w:val="both"/>
      </w:pPr>
      <w:r w:rsidRPr="00902853">
        <w:rPr>
          <w:spacing w:val="2"/>
        </w:rPr>
        <w:t>P</w:t>
      </w:r>
      <w:r w:rsidRPr="00902853">
        <w:rPr>
          <w:spacing w:val="1"/>
        </w:rPr>
        <w:t>ro</w:t>
      </w:r>
      <w:r w:rsidRPr="00902853">
        <w:rPr>
          <w:spacing w:val="-4"/>
        </w:rPr>
        <w:t>y</w:t>
      </w:r>
      <w:r w:rsidRPr="00902853">
        <w:t>e</w:t>
      </w:r>
      <w:r w:rsidRPr="00902853">
        <w:rPr>
          <w:spacing w:val="1"/>
        </w:rPr>
        <w:t>c</w:t>
      </w:r>
      <w:r w:rsidRPr="00902853">
        <w:t>to</w:t>
      </w:r>
      <w:r w:rsidRPr="00902853">
        <w:rPr>
          <w:spacing w:val="-1"/>
        </w:rPr>
        <w:t xml:space="preserve"> </w:t>
      </w:r>
      <w:r w:rsidRPr="00902853">
        <w:rPr>
          <w:spacing w:val="1"/>
        </w:rPr>
        <w:t>d</w:t>
      </w:r>
      <w:r w:rsidRPr="00902853">
        <w:t>e</w:t>
      </w:r>
      <w:r w:rsidRPr="00902853">
        <w:rPr>
          <w:spacing w:val="3"/>
        </w:rPr>
        <w:t xml:space="preserve"> </w:t>
      </w:r>
      <w:r w:rsidRPr="00902853">
        <w:t>i</w:t>
      </w:r>
      <w:r w:rsidRPr="00902853">
        <w:rPr>
          <w:spacing w:val="1"/>
        </w:rPr>
        <w:t>n</w:t>
      </w:r>
      <w:r w:rsidRPr="00902853">
        <w:rPr>
          <w:spacing w:val="-1"/>
        </w:rPr>
        <w:t>v</w:t>
      </w:r>
      <w:r w:rsidRPr="00902853">
        <w:t>est</w:t>
      </w:r>
      <w:r w:rsidRPr="00902853">
        <w:rPr>
          <w:spacing w:val="2"/>
        </w:rPr>
        <w:t>i</w:t>
      </w:r>
      <w:r w:rsidRPr="00902853">
        <w:rPr>
          <w:spacing w:val="-1"/>
        </w:rPr>
        <w:t>g</w:t>
      </w:r>
      <w:r w:rsidRPr="00902853">
        <w:t>a</w:t>
      </w:r>
      <w:r w:rsidRPr="00902853">
        <w:rPr>
          <w:spacing w:val="1"/>
        </w:rPr>
        <w:t>c</w:t>
      </w:r>
      <w:r w:rsidRPr="00902853">
        <w:t>i</w:t>
      </w:r>
      <w:r w:rsidRPr="00902853">
        <w:rPr>
          <w:spacing w:val="3"/>
        </w:rPr>
        <w:t>ó</w:t>
      </w:r>
      <w:r w:rsidRPr="00902853">
        <w:t>n</w:t>
      </w:r>
      <w:r w:rsidRPr="00902853">
        <w:rPr>
          <w:spacing w:val="-7"/>
        </w:rPr>
        <w:t xml:space="preserve"> </w:t>
      </w:r>
      <w:r w:rsidRPr="00902853">
        <w:rPr>
          <w:spacing w:val="1"/>
        </w:rPr>
        <w:t>pr</w:t>
      </w:r>
      <w:r w:rsidRPr="00902853">
        <w:t>e</w:t>
      </w:r>
      <w:r w:rsidRPr="00902853">
        <w:rPr>
          <w:spacing w:val="-1"/>
        </w:rPr>
        <w:t>v</w:t>
      </w:r>
      <w:r w:rsidRPr="00902853">
        <w:t>io</w:t>
      </w:r>
      <w:r w:rsidRPr="00902853">
        <w:rPr>
          <w:spacing w:val="1"/>
        </w:rPr>
        <w:t xml:space="preserve"> </w:t>
      </w:r>
      <w:r w:rsidRPr="00902853">
        <w:t>a</w:t>
      </w:r>
      <w:r w:rsidRPr="00902853">
        <w:rPr>
          <w:spacing w:val="4"/>
        </w:rPr>
        <w:t xml:space="preserve"> </w:t>
      </w:r>
      <w:r w:rsidRPr="00902853">
        <w:t>la</w:t>
      </w:r>
      <w:r w:rsidRPr="00902853">
        <w:rPr>
          <w:spacing w:val="4"/>
        </w:rPr>
        <w:t xml:space="preserve"> </w:t>
      </w:r>
      <w:r w:rsidRPr="00902853">
        <w:rPr>
          <w:spacing w:val="1"/>
        </w:rPr>
        <w:t>ob</w:t>
      </w:r>
      <w:r w:rsidRPr="00902853">
        <w:t>te</w:t>
      </w:r>
      <w:r w:rsidRPr="00902853">
        <w:rPr>
          <w:spacing w:val="-1"/>
        </w:rPr>
        <w:t>n</w:t>
      </w:r>
      <w:r w:rsidRPr="00902853">
        <w:t>ci</w:t>
      </w:r>
      <w:r w:rsidRPr="00902853">
        <w:rPr>
          <w:spacing w:val="4"/>
        </w:rPr>
        <w:t>ó</w:t>
      </w:r>
      <w:r w:rsidRPr="00902853">
        <w:t>n</w:t>
      </w:r>
      <w:r w:rsidRPr="00902853">
        <w:rPr>
          <w:spacing w:val="-4"/>
        </w:rPr>
        <w:t xml:space="preserve"> </w:t>
      </w:r>
      <w:r w:rsidRPr="00902853">
        <w:rPr>
          <w:spacing w:val="1"/>
        </w:rPr>
        <w:t>d</w:t>
      </w:r>
      <w:r w:rsidRPr="00902853">
        <w:t>el</w:t>
      </w:r>
      <w:r w:rsidRPr="00902853">
        <w:rPr>
          <w:spacing w:val="3"/>
        </w:rPr>
        <w:t xml:space="preserve"> </w:t>
      </w:r>
      <w:r w:rsidRPr="00902853">
        <w:t>tí</w:t>
      </w:r>
      <w:r w:rsidRPr="00902853">
        <w:rPr>
          <w:spacing w:val="2"/>
        </w:rPr>
        <w:t>t</w:t>
      </w:r>
      <w:r w:rsidRPr="00902853">
        <w:rPr>
          <w:spacing w:val="-1"/>
        </w:rPr>
        <w:t>u</w:t>
      </w:r>
      <w:r w:rsidRPr="00902853">
        <w:t>lo</w:t>
      </w:r>
      <w:r w:rsidRPr="00902853">
        <w:rPr>
          <w:spacing w:val="2"/>
        </w:rPr>
        <w:t xml:space="preserve"> </w:t>
      </w:r>
      <w:r w:rsidRPr="00902853">
        <w:rPr>
          <w:spacing w:val="3"/>
        </w:rPr>
        <w:t>d</w:t>
      </w:r>
      <w:r w:rsidRPr="00902853">
        <w:t>e</w:t>
      </w:r>
      <w:r w:rsidRPr="00902853">
        <w:rPr>
          <w:spacing w:val="3"/>
        </w:rPr>
        <w:t xml:space="preserve"> </w:t>
      </w:r>
      <w:r w:rsidRPr="00902853">
        <w:rPr>
          <w:spacing w:val="1"/>
        </w:rPr>
        <w:t>I</w:t>
      </w:r>
      <w:r w:rsidRPr="00902853">
        <w:rPr>
          <w:spacing w:val="-1"/>
        </w:rPr>
        <w:t>ng</w:t>
      </w:r>
      <w:r w:rsidRPr="00902853">
        <w:rPr>
          <w:spacing w:val="3"/>
        </w:rPr>
        <w:t>e</w:t>
      </w:r>
      <w:r w:rsidRPr="00902853">
        <w:rPr>
          <w:spacing w:val="-1"/>
        </w:rPr>
        <w:t>n</w:t>
      </w:r>
      <w:r w:rsidRPr="00902853">
        <w:t>ie</w:t>
      </w:r>
      <w:r w:rsidRPr="00902853">
        <w:rPr>
          <w:spacing w:val="1"/>
        </w:rPr>
        <w:t>r</w:t>
      </w:r>
      <w:r w:rsidRPr="00902853">
        <w:t xml:space="preserve">o </w:t>
      </w:r>
      <w:r w:rsidRPr="00902853">
        <w:rPr>
          <w:spacing w:val="-2"/>
        </w:rPr>
        <w:t>A</w:t>
      </w:r>
      <w:r w:rsidRPr="00902853">
        <w:rPr>
          <w:spacing w:val="-1"/>
        </w:rPr>
        <w:t>g</w:t>
      </w:r>
      <w:r w:rsidRPr="00902853">
        <w:rPr>
          <w:spacing w:val="1"/>
        </w:rPr>
        <w:t>r</w:t>
      </w:r>
      <w:r w:rsidRPr="00902853">
        <w:rPr>
          <w:spacing w:val="3"/>
        </w:rPr>
        <w:t>ó</w:t>
      </w:r>
      <w:r w:rsidRPr="00902853">
        <w:rPr>
          <w:spacing w:val="-1"/>
        </w:rPr>
        <w:t>n</w:t>
      </w:r>
      <w:r w:rsidRPr="00902853">
        <w:rPr>
          <w:spacing w:val="3"/>
        </w:rPr>
        <w:t>o</w:t>
      </w:r>
      <w:r w:rsidRPr="00902853">
        <w:rPr>
          <w:spacing w:val="-4"/>
        </w:rPr>
        <w:t>m</w:t>
      </w:r>
      <w:r w:rsidRPr="00902853">
        <w:rPr>
          <w:spacing w:val="1"/>
        </w:rPr>
        <w:t>o</w:t>
      </w:r>
      <w:r w:rsidRPr="00902853">
        <w:t>,</w:t>
      </w:r>
      <w:r w:rsidRPr="00902853">
        <w:rPr>
          <w:spacing w:val="-4"/>
        </w:rPr>
        <w:t xml:space="preserve"> </w:t>
      </w:r>
      <w:r w:rsidRPr="00902853">
        <w:rPr>
          <w:spacing w:val="1"/>
        </w:rPr>
        <w:t>o</w:t>
      </w:r>
      <w:r w:rsidRPr="00902853">
        <w:t>t</w:t>
      </w:r>
      <w:r w:rsidRPr="00902853">
        <w:rPr>
          <w:spacing w:val="1"/>
        </w:rPr>
        <w:t>or</w:t>
      </w:r>
      <w:r w:rsidRPr="00902853">
        <w:rPr>
          <w:spacing w:val="-1"/>
        </w:rPr>
        <w:t>g</w:t>
      </w:r>
      <w:r w:rsidRPr="00902853">
        <w:rPr>
          <w:spacing w:val="3"/>
        </w:rPr>
        <w:t>a</w:t>
      </w:r>
      <w:r w:rsidRPr="00902853">
        <w:rPr>
          <w:spacing w:val="1"/>
        </w:rPr>
        <w:t>d</w:t>
      </w:r>
      <w:r w:rsidRPr="00902853">
        <w:t>o</w:t>
      </w:r>
      <w:r w:rsidRPr="00902853">
        <w:rPr>
          <w:spacing w:val="-1"/>
        </w:rPr>
        <w:t xml:space="preserve"> </w:t>
      </w:r>
      <w:r w:rsidRPr="00902853">
        <w:rPr>
          <w:spacing w:val="1"/>
        </w:rPr>
        <w:t>po</w:t>
      </w:r>
      <w:r w:rsidRPr="00902853">
        <w:t>r</w:t>
      </w:r>
      <w:r w:rsidRPr="00902853">
        <w:rPr>
          <w:spacing w:val="3"/>
        </w:rPr>
        <w:t xml:space="preserve"> </w:t>
      </w:r>
      <w:r w:rsidRPr="00902853">
        <w:rPr>
          <w:spacing w:val="-3"/>
        </w:rPr>
        <w:t>l</w:t>
      </w:r>
      <w:r w:rsidRPr="00902853">
        <w:t>a U</w:t>
      </w:r>
      <w:r w:rsidRPr="00902853">
        <w:rPr>
          <w:spacing w:val="-1"/>
        </w:rPr>
        <w:t>n</w:t>
      </w:r>
      <w:r w:rsidRPr="00902853">
        <w:rPr>
          <w:spacing w:val="2"/>
        </w:rPr>
        <w:t>i</w:t>
      </w:r>
      <w:r w:rsidRPr="00902853">
        <w:rPr>
          <w:spacing w:val="-1"/>
        </w:rPr>
        <w:t>v</w:t>
      </w:r>
      <w:r w:rsidRPr="00902853">
        <w:t>e</w:t>
      </w:r>
      <w:r w:rsidRPr="00902853">
        <w:rPr>
          <w:spacing w:val="1"/>
        </w:rPr>
        <w:t>r</w:t>
      </w:r>
      <w:r w:rsidRPr="00902853">
        <w:rPr>
          <w:spacing w:val="-1"/>
        </w:rPr>
        <w:t>s</w:t>
      </w:r>
      <w:r w:rsidRPr="00902853">
        <w:t>i</w:t>
      </w:r>
      <w:r w:rsidRPr="00902853">
        <w:rPr>
          <w:spacing w:val="1"/>
        </w:rPr>
        <w:t>d</w:t>
      </w:r>
      <w:r w:rsidRPr="00902853">
        <w:t>ad</w:t>
      </w:r>
      <w:r w:rsidRPr="00902853">
        <w:rPr>
          <w:spacing w:val="4"/>
        </w:rPr>
        <w:t xml:space="preserve"> </w:t>
      </w:r>
      <w:r w:rsidRPr="00902853">
        <w:t>E</w:t>
      </w:r>
      <w:r w:rsidRPr="00902853">
        <w:rPr>
          <w:spacing w:val="-1"/>
        </w:rPr>
        <w:t>s</w:t>
      </w:r>
      <w:r w:rsidRPr="00902853">
        <w:t>tatal</w:t>
      </w:r>
      <w:r w:rsidRPr="00902853">
        <w:rPr>
          <w:spacing w:val="7"/>
        </w:rPr>
        <w:t xml:space="preserve"> </w:t>
      </w:r>
      <w:r w:rsidRPr="00902853">
        <w:rPr>
          <w:spacing w:val="1"/>
        </w:rPr>
        <w:t>d</w:t>
      </w:r>
      <w:r w:rsidRPr="00902853">
        <w:t>e</w:t>
      </w:r>
      <w:r w:rsidRPr="00902853">
        <w:rPr>
          <w:spacing w:val="8"/>
        </w:rPr>
        <w:t xml:space="preserve"> </w:t>
      </w:r>
      <w:r w:rsidRPr="00902853">
        <w:rPr>
          <w:spacing w:val="1"/>
        </w:rPr>
        <w:t>Bo</w:t>
      </w:r>
      <w:r w:rsidRPr="00902853">
        <w:t>lí</w:t>
      </w:r>
      <w:r w:rsidRPr="00902853">
        <w:rPr>
          <w:spacing w:val="-2"/>
        </w:rPr>
        <w:t>v</w:t>
      </w:r>
      <w:r w:rsidRPr="00902853">
        <w:t>a</w:t>
      </w:r>
      <w:r w:rsidRPr="00902853">
        <w:rPr>
          <w:spacing w:val="1"/>
        </w:rPr>
        <w:t>r</w:t>
      </w:r>
      <w:r w:rsidRPr="00902853">
        <w:t>,</w:t>
      </w:r>
      <w:r w:rsidRPr="00902853">
        <w:rPr>
          <w:spacing w:val="7"/>
        </w:rPr>
        <w:t xml:space="preserve"> </w:t>
      </w:r>
      <w:r w:rsidRPr="00902853">
        <w:t>a</w:t>
      </w:r>
      <w:r w:rsidRPr="00902853">
        <w:rPr>
          <w:spacing w:val="13"/>
        </w:rPr>
        <w:t xml:space="preserve"> </w:t>
      </w:r>
      <w:r w:rsidRPr="00902853">
        <w:t>tra</w:t>
      </w:r>
      <w:r w:rsidRPr="00902853">
        <w:rPr>
          <w:spacing w:val="-1"/>
        </w:rPr>
        <w:t>v</w:t>
      </w:r>
      <w:r w:rsidRPr="00902853">
        <w:t>és</w:t>
      </w:r>
      <w:r w:rsidRPr="00902853">
        <w:rPr>
          <w:spacing w:val="7"/>
        </w:rPr>
        <w:t xml:space="preserve"> </w:t>
      </w:r>
      <w:r w:rsidRPr="00902853">
        <w:rPr>
          <w:spacing w:val="1"/>
        </w:rPr>
        <w:t>d</w:t>
      </w:r>
      <w:r w:rsidRPr="00902853">
        <w:t>e</w:t>
      </w:r>
      <w:r w:rsidRPr="00902853">
        <w:rPr>
          <w:spacing w:val="11"/>
        </w:rPr>
        <w:t xml:space="preserve"> </w:t>
      </w:r>
      <w:r w:rsidRPr="00902853">
        <w:t>la</w:t>
      </w:r>
      <w:r w:rsidRPr="00902853">
        <w:rPr>
          <w:spacing w:val="9"/>
        </w:rPr>
        <w:t xml:space="preserve"> </w:t>
      </w:r>
      <w:r w:rsidRPr="00902853">
        <w:t>Fac</w:t>
      </w:r>
      <w:r w:rsidRPr="00902853">
        <w:rPr>
          <w:spacing w:val="-1"/>
        </w:rPr>
        <w:t>u</w:t>
      </w:r>
      <w:r w:rsidRPr="00902853">
        <w:t>ltad</w:t>
      </w:r>
      <w:r w:rsidRPr="00902853">
        <w:rPr>
          <w:spacing w:val="4"/>
        </w:rPr>
        <w:t xml:space="preserve"> </w:t>
      </w:r>
      <w:r w:rsidRPr="00902853">
        <w:rPr>
          <w:spacing w:val="1"/>
        </w:rPr>
        <w:t>d</w:t>
      </w:r>
      <w:r w:rsidRPr="00902853">
        <w:t>e</w:t>
      </w:r>
      <w:r w:rsidRPr="00902853">
        <w:rPr>
          <w:spacing w:val="11"/>
        </w:rPr>
        <w:t xml:space="preserve"> </w:t>
      </w:r>
      <w:r w:rsidRPr="00902853">
        <w:rPr>
          <w:spacing w:val="-1"/>
        </w:rPr>
        <w:t>C</w:t>
      </w:r>
      <w:r w:rsidRPr="00902853">
        <w:t>ie</w:t>
      </w:r>
      <w:r w:rsidRPr="00902853">
        <w:rPr>
          <w:spacing w:val="-1"/>
        </w:rPr>
        <w:t>n</w:t>
      </w:r>
      <w:r w:rsidRPr="00902853">
        <w:t>cias</w:t>
      </w:r>
      <w:r w:rsidRPr="00902853">
        <w:rPr>
          <w:spacing w:val="5"/>
        </w:rPr>
        <w:t xml:space="preserve"> </w:t>
      </w:r>
      <w:r w:rsidRPr="00902853">
        <w:t>A</w:t>
      </w:r>
      <w:r w:rsidRPr="00902853">
        <w:rPr>
          <w:spacing w:val="-1"/>
        </w:rPr>
        <w:t>g</w:t>
      </w:r>
      <w:r w:rsidRPr="00902853">
        <w:rPr>
          <w:spacing w:val="1"/>
        </w:rPr>
        <w:t>rop</w:t>
      </w:r>
      <w:r w:rsidRPr="00902853">
        <w:t>e</w:t>
      </w:r>
      <w:r w:rsidRPr="00902853">
        <w:rPr>
          <w:spacing w:val="1"/>
        </w:rPr>
        <w:t>c</w:t>
      </w:r>
      <w:r w:rsidRPr="00902853">
        <w:rPr>
          <w:spacing w:val="-1"/>
        </w:rPr>
        <w:t>u</w:t>
      </w:r>
      <w:r w:rsidRPr="00902853">
        <w:t>a</w:t>
      </w:r>
      <w:r w:rsidRPr="00902853">
        <w:rPr>
          <w:spacing w:val="1"/>
        </w:rPr>
        <w:t>r</w:t>
      </w:r>
      <w:r w:rsidRPr="00902853">
        <w:t xml:space="preserve">ias, </w:t>
      </w:r>
      <w:r w:rsidRPr="00902853">
        <w:rPr>
          <w:spacing w:val="-1"/>
        </w:rPr>
        <w:t>R</w:t>
      </w:r>
      <w:r w:rsidRPr="00902853">
        <w:t>e</w:t>
      </w:r>
      <w:r w:rsidRPr="00902853">
        <w:rPr>
          <w:spacing w:val="1"/>
        </w:rPr>
        <w:t>c</w:t>
      </w:r>
      <w:r w:rsidRPr="00902853">
        <w:rPr>
          <w:spacing w:val="-1"/>
        </w:rPr>
        <w:t>u</w:t>
      </w:r>
      <w:r w:rsidRPr="00902853">
        <w:rPr>
          <w:spacing w:val="1"/>
        </w:rPr>
        <w:t>r</w:t>
      </w:r>
      <w:r w:rsidRPr="00902853">
        <w:rPr>
          <w:spacing w:val="-1"/>
        </w:rPr>
        <w:t>s</w:t>
      </w:r>
      <w:r w:rsidRPr="00902853">
        <w:rPr>
          <w:spacing w:val="3"/>
        </w:rPr>
        <w:t>o</w:t>
      </w:r>
      <w:r w:rsidRPr="00902853">
        <w:t>s Nat</w:t>
      </w:r>
      <w:r w:rsidRPr="00902853">
        <w:rPr>
          <w:spacing w:val="-1"/>
        </w:rPr>
        <w:t>u</w:t>
      </w:r>
      <w:r w:rsidRPr="00902853">
        <w:rPr>
          <w:spacing w:val="1"/>
        </w:rPr>
        <w:t>r</w:t>
      </w:r>
      <w:r w:rsidRPr="00902853">
        <w:t>ales</w:t>
      </w:r>
      <w:r w:rsidRPr="00902853">
        <w:rPr>
          <w:spacing w:val="-6"/>
        </w:rPr>
        <w:t xml:space="preserve"> </w:t>
      </w:r>
      <w:r w:rsidRPr="00902853">
        <w:t>y</w:t>
      </w:r>
      <w:r w:rsidRPr="00902853">
        <w:rPr>
          <w:spacing w:val="-2"/>
        </w:rPr>
        <w:t xml:space="preserve"> </w:t>
      </w:r>
      <w:r w:rsidRPr="00902853">
        <w:rPr>
          <w:spacing w:val="1"/>
        </w:rPr>
        <w:t>d</w:t>
      </w:r>
      <w:r w:rsidRPr="00902853">
        <w:t>el</w:t>
      </w:r>
      <w:r w:rsidRPr="00902853">
        <w:rPr>
          <w:spacing w:val="-2"/>
        </w:rPr>
        <w:t xml:space="preserve"> </w:t>
      </w:r>
      <w:r w:rsidRPr="00902853">
        <w:t>A</w:t>
      </w:r>
      <w:r w:rsidRPr="00902853">
        <w:rPr>
          <w:spacing w:val="-1"/>
        </w:rPr>
        <w:t>m</w:t>
      </w:r>
      <w:r w:rsidRPr="00902853">
        <w:rPr>
          <w:spacing w:val="1"/>
        </w:rPr>
        <w:t>b</w:t>
      </w:r>
      <w:r w:rsidRPr="00902853">
        <w:t>i</w:t>
      </w:r>
      <w:r w:rsidRPr="00902853">
        <w:rPr>
          <w:spacing w:val="2"/>
        </w:rPr>
        <w:t>e</w:t>
      </w:r>
      <w:r w:rsidRPr="00902853">
        <w:rPr>
          <w:spacing w:val="-1"/>
        </w:rPr>
        <w:t>n</w:t>
      </w:r>
      <w:r w:rsidRPr="00902853">
        <w:t>te,</w:t>
      </w:r>
      <w:r w:rsidRPr="00902853">
        <w:rPr>
          <w:spacing w:val="-7"/>
        </w:rPr>
        <w:t xml:space="preserve"> </w:t>
      </w:r>
      <w:r w:rsidRPr="00902853">
        <w:rPr>
          <w:spacing w:val="-1"/>
        </w:rPr>
        <w:t>C</w:t>
      </w:r>
      <w:r w:rsidRPr="00902853">
        <w:t>a</w:t>
      </w:r>
      <w:r w:rsidRPr="00902853">
        <w:rPr>
          <w:spacing w:val="3"/>
        </w:rPr>
        <w:t>r</w:t>
      </w:r>
      <w:r w:rsidRPr="00902853">
        <w:rPr>
          <w:spacing w:val="1"/>
        </w:rPr>
        <w:t>r</w:t>
      </w:r>
      <w:r w:rsidRPr="00902853">
        <w:t>e</w:t>
      </w:r>
      <w:r w:rsidRPr="00902853">
        <w:rPr>
          <w:spacing w:val="1"/>
        </w:rPr>
        <w:t>r</w:t>
      </w:r>
      <w:r w:rsidRPr="00902853">
        <w:t>a</w:t>
      </w:r>
      <w:r w:rsidRPr="00902853">
        <w:rPr>
          <w:spacing w:val="-5"/>
        </w:rPr>
        <w:t xml:space="preserve"> </w:t>
      </w:r>
      <w:r w:rsidRPr="00902853">
        <w:rPr>
          <w:spacing w:val="1"/>
        </w:rPr>
        <w:t>d</w:t>
      </w:r>
      <w:r w:rsidRPr="00902853">
        <w:t>e</w:t>
      </w:r>
      <w:r w:rsidRPr="00902853">
        <w:rPr>
          <w:spacing w:val="-1"/>
        </w:rPr>
        <w:t xml:space="preserve"> </w:t>
      </w:r>
      <w:r w:rsidRPr="00902853">
        <w:rPr>
          <w:spacing w:val="1"/>
        </w:rPr>
        <w:t>I</w:t>
      </w:r>
      <w:r w:rsidRPr="00902853">
        <w:rPr>
          <w:spacing w:val="-1"/>
        </w:rPr>
        <w:t>ng</w:t>
      </w:r>
      <w:r w:rsidRPr="00902853">
        <w:t>e</w:t>
      </w:r>
      <w:r w:rsidRPr="00902853">
        <w:rPr>
          <w:spacing w:val="-1"/>
        </w:rPr>
        <w:t>n</w:t>
      </w:r>
      <w:r w:rsidRPr="00902853">
        <w:t>ie</w:t>
      </w:r>
      <w:r w:rsidRPr="00902853">
        <w:rPr>
          <w:spacing w:val="1"/>
        </w:rPr>
        <w:t>r</w:t>
      </w:r>
      <w:r w:rsidRPr="00902853">
        <w:t>ía</w:t>
      </w:r>
      <w:r w:rsidRPr="00902853">
        <w:rPr>
          <w:spacing w:val="-5"/>
        </w:rPr>
        <w:t xml:space="preserve"> </w:t>
      </w:r>
      <w:r w:rsidRPr="00902853">
        <w:rPr>
          <w:spacing w:val="-2"/>
        </w:rPr>
        <w:t>A</w:t>
      </w:r>
      <w:r w:rsidRPr="00902853">
        <w:rPr>
          <w:spacing w:val="-1"/>
        </w:rPr>
        <w:t>g</w:t>
      </w:r>
      <w:r w:rsidRPr="00902853">
        <w:rPr>
          <w:spacing w:val="1"/>
        </w:rPr>
        <w:t>ro</w:t>
      </w:r>
      <w:r w:rsidRPr="00902853">
        <w:rPr>
          <w:spacing w:val="-1"/>
        </w:rPr>
        <w:t>n</w:t>
      </w:r>
      <w:r w:rsidRPr="00902853">
        <w:rPr>
          <w:spacing w:val="3"/>
        </w:rPr>
        <w:t>ó</w:t>
      </w:r>
      <w:r w:rsidRPr="00902853">
        <w:rPr>
          <w:spacing w:val="-1"/>
        </w:rPr>
        <w:t>m</w:t>
      </w:r>
      <w:r w:rsidRPr="00902853">
        <w:t>i</w:t>
      </w:r>
      <w:r w:rsidRPr="00902853">
        <w:rPr>
          <w:spacing w:val="2"/>
        </w:rPr>
        <w:t>c</w:t>
      </w:r>
      <w:r w:rsidR="0010653C" w:rsidRPr="00902853">
        <w:t>a</w:t>
      </w:r>
      <w:r w:rsidR="00106B1E">
        <w:t>.</w:t>
      </w:r>
    </w:p>
    <w:p w:rsidR="002563C3" w:rsidRPr="00505A22" w:rsidRDefault="005F387D" w:rsidP="00836F49">
      <w:pPr>
        <w:tabs>
          <w:tab w:val="left" w:pos="3300"/>
          <w:tab w:val="left" w:pos="3825"/>
          <w:tab w:val="center" w:pos="4252"/>
        </w:tabs>
        <w:spacing w:before="240" w:line="360" w:lineRule="auto"/>
        <w:jc w:val="center"/>
        <w:rPr>
          <w:b/>
          <w:sz w:val="28"/>
          <w:szCs w:val="28"/>
        </w:rPr>
      </w:pPr>
      <w:r w:rsidRPr="00505A22">
        <w:rPr>
          <w:b/>
          <w:sz w:val="28"/>
          <w:szCs w:val="28"/>
        </w:rPr>
        <w:t>A</w:t>
      </w:r>
      <w:r w:rsidR="00C547F4" w:rsidRPr="00505A22">
        <w:rPr>
          <w:b/>
          <w:sz w:val="28"/>
          <w:szCs w:val="28"/>
        </w:rPr>
        <w:t>utoras:</w:t>
      </w:r>
    </w:p>
    <w:p w:rsidR="002563C3" w:rsidRPr="00505A22" w:rsidRDefault="005F387D" w:rsidP="00836F49">
      <w:pPr>
        <w:tabs>
          <w:tab w:val="left" w:pos="3300"/>
          <w:tab w:val="left" w:pos="3825"/>
          <w:tab w:val="center" w:pos="4252"/>
        </w:tabs>
        <w:spacing w:line="360" w:lineRule="auto"/>
        <w:jc w:val="center"/>
        <w:rPr>
          <w:sz w:val="28"/>
          <w:szCs w:val="28"/>
        </w:rPr>
      </w:pPr>
      <w:r w:rsidRPr="00505A22">
        <w:rPr>
          <w:sz w:val="28"/>
          <w:szCs w:val="28"/>
        </w:rPr>
        <w:t>Vega Reinel Stefani V</w:t>
      </w:r>
      <w:r w:rsidR="00C547F4" w:rsidRPr="00505A22">
        <w:rPr>
          <w:sz w:val="28"/>
          <w:szCs w:val="28"/>
        </w:rPr>
        <w:t>anesa</w:t>
      </w:r>
    </w:p>
    <w:p w:rsidR="002563C3" w:rsidRPr="00505A22" w:rsidRDefault="005F387D" w:rsidP="00836F49">
      <w:pPr>
        <w:tabs>
          <w:tab w:val="left" w:pos="3300"/>
          <w:tab w:val="left" w:pos="3825"/>
          <w:tab w:val="center" w:pos="4252"/>
        </w:tabs>
        <w:spacing w:line="360" w:lineRule="auto"/>
        <w:jc w:val="center"/>
        <w:rPr>
          <w:sz w:val="28"/>
          <w:szCs w:val="28"/>
        </w:rPr>
      </w:pPr>
      <w:r w:rsidRPr="00505A22">
        <w:rPr>
          <w:sz w:val="28"/>
          <w:szCs w:val="28"/>
        </w:rPr>
        <w:t>Bravo Andrade Gissenia M</w:t>
      </w:r>
      <w:r w:rsidR="00C547F4" w:rsidRPr="00505A22">
        <w:rPr>
          <w:sz w:val="28"/>
          <w:szCs w:val="28"/>
        </w:rPr>
        <w:t>aribel</w:t>
      </w:r>
    </w:p>
    <w:p w:rsidR="002563C3" w:rsidRPr="00505A22" w:rsidRDefault="002563C3" w:rsidP="002563C3">
      <w:pPr>
        <w:tabs>
          <w:tab w:val="left" w:pos="3300"/>
        </w:tabs>
        <w:spacing w:line="480" w:lineRule="auto"/>
        <w:jc w:val="center"/>
        <w:rPr>
          <w:b/>
          <w:sz w:val="28"/>
          <w:szCs w:val="28"/>
        </w:rPr>
      </w:pPr>
    </w:p>
    <w:p w:rsidR="002563C3" w:rsidRPr="00505A22" w:rsidRDefault="005F387D" w:rsidP="00836F49">
      <w:pPr>
        <w:tabs>
          <w:tab w:val="left" w:pos="3300"/>
        </w:tabs>
        <w:spacing w:line="360" w:lineRule="auto"/>
        <w:jc w:val="center"/>
        <w:rPr>
          <w:b/>
          <w:sz w:val="28"/>
          <w:szCs w:val="28"/>
        </w:rPr>
      </w:pPr>
      <w:r w:rsidRPr="00505A22">
        <w:rPr>
          <w:b/>
          <w:sz w:val="28"/>
          <w:szCs w:val="28"/>
        </w:rPr>
        <w:t>D</w:t>
      </w:r>
      <w:r w:rsidR="00C547F4" w:rsidRPr="00505A22">
        <w:rPr>
          <w:b/>
          <w:sz w:val="28"/>
          <w:szCs w:val="28"/>
        </w:rPr>
        <w:t>irectora:</w:t>
      </w:r>
    </w:p>
    <w:p w:rsidR="002563C3" w:rsidRPr="00505A22" w:rsidRDefault="005F387D" w:rsidP="00836F49">
      <w:pPr>
        <w:tabs>
          <w:tab w:val="left" w:pos="3300"/>
        </w:tabs>
        <w:spacing w:line="360" w:lineRule="auto"/>
        <w:jc w:val="center"/>
        <w:rPr>
          <w:sz w:val="28"/>
          <w:szCs w:val="28"/>
        </w:rPr>
      </w:pPr>
      <w:r w:rsidRPr="00505A22">
        <w:rPr>
          <w:sz w:val="28"/>
          <w:szCs w:val="28"/>
        </w:rPr>
        <w:t>Ing. Sonia  Salazar Ramos M</w:t>
      </w:r>
      <w:r w:rsidR="00C547F4" w:rsidRPr="00505A22">
        <w:rPr>
          <w:sz w:val="28"/>
          <w:szCs w:val="28"/>
        </w:rPr>
        <w:t>g</w:t>
      </w:r>
    </w:p>
    <w:p w:rsidR="002563C3" w:rsidRPr="00505A22" w:rsidRDefault="002563C3" w:rsidP="002563C3">
      <w:pPr>
        <w:tabs>
          <w:tab w:val="left" w:pos="3300"/>
        </w:tabs>
        <w:spacing w:line="276" w:lineRule="auto"/>
        <w:rPr>
          <w:sz w:val="28"/>
          <w:szCs w:val="28"/>
        </w:rPr>
      </w:pPr>
    </w:p>
    <w:p w:rsidR="002563C3" w:rsidRPr="00505A22" w:rsidRDefault="002563C3" w:rsidP="002563C3">
      <w:pPr>
        <w:tabs>
          <w:tab w:val="left" w:pos="3300"/>
        </w:tabs>
        <w:spacing w:line="276" w:lineRule="auto"/>
        <w:rPr>
          <w:b/>
          <w:sz w:val="28"/>
          <w:szCs w:val="28"/>
        </w:rPr>
      </w:pPr>
    </w:p>
    <w:p w:rsidR="00B737C3" w:rsidRPr="00505A22" w:rsidRDefault="005F387D" w:rsidP="00836F49">
      <w:pPr>
        <w:tabs>
          <w:tab w:val="left" w:pos="3300"/>
        </w:tabs>
        <w:spacing w:line="360" w:lineRule="auto"/>
        <w:jc w:val="center"/>
        <w:rPr>
          <w:b/>
          <w:sz w:val="28"/>
          <w:szCs w:val="28"/>
        </w:rPr>
      </w:pPr>
      <w:r w:rsidRPr="00505A22">
        <w:rPr>
          <w:b/>
          <w:sz w:val="28"/>
          <w:szCs w:val="28"/>
        </w:rPr>
        <w:t>Guaranda – E</w:t>
      </w:r>
      <w:r w:rsidR="00C547F4" w:rsidRPr="00505A22">
        <w:rPr>
          <w:b/>
          <w:sz w:val="28"/>
          <w:szCs w:val="28"/>
        </w:rPr>
        <w:t>cuador</w:t>
      </w:r>
    </w:p>
    <w:p w:rsidR="00836F49" w:rsidRPr="00505A22" w:rsidRDefault="00632530" w:rsidP="00836F49">
      <w:pPr>
        <w:tabs>
          <w:tab w:val="left" w:pos="3300"/>
        </w:tabs>
        <w:spacing w:line="360" w:lineRule="auto"/>
        <w:jc w:val="center"/>
        <w:rPr>
          <w:b/>
          <w:sz w:val="28"/>
          <w:szCs w:val="28"/>
        </w:rPr>
      </w:pPr>
      <w:r>
        <w:rPr>
          <w:b/>
          <w:sz w:val="28"/>
          <w:szCs w:val="28"/>
        </w:rPr>
        <w:t>2021</w:t>
      </w:r>
    </w:p>
    <w:p w:rsidR="00A07888" w:rsidRDefault="00A07888" w:rsidP="00A07888">
      <w:pPr>
        <w:tabs>
          <w:tab w:val="left" w:pos="3300"/>
        </w:tabs>
        <w:spacing w:before="240" w:after="240" w:line="360" w:lineRule="auto"/>
        <w:jc w:val="both"/>
        <w:rPr>
          <w:b/>
          <w:sz w:val="28"/>
          <w:szCs w:val="28"/>
        </w:rPr>
      </w:pPr>
      <w:r w:rsidRPr="00A07888">
        <w:rPr>
          <w:b/>
          <w:sz w:val="28"/>
          <w:szCs w:val="28"/>
        </w:rPr>
        <w:lastRenderedPageBreak/>
        <w:t xml:space="preserve">EVALUACIÓN DEL DESARROLLO DE PLÁNTULAS DE ARÁNDANO </w:t>
      </w:r>
      <w:r w:rsidRPr="00A07888">
        <w:rPr>
          <w:b/>
          <w:i/>
          <w:sz w:val="28"/>
          <w:szCs w:val="28"/>
        </w:rPr>
        <w:t>(Vaccinium corymbosum L)</w:t>
      </w:r>
      <w:r w:rsidRPr="00A07888">
        <w:rPr>
          <w:b/>
          <w:sz w:val="28"/>
          <w:szCs w:val="28"/>
        </w:rPr>
        <w:t xml:space="preserve"> PROPAGADAS MEDIANTE MULTIPLICACIÓN IN VITRO UTILIZANDO TRES TIPOS DE CITOQUININAS EN CINCO DOSIS</w:t>
      </w:r>
    </w:p>
    <w:p w:rsidR="00A07888" w:rsidRDefault="00A07888" w:rsidP="00A07888">
      <w:pPr>
        <w:tabs>
          <w:tab w:val="left" w:pos="3300"/>
        </w:tabs>
        <w:spacing w:before="240" w:after="240" w:line="360" w:lineRule="auto"/>
        <w:jc w:val="both"/>
        <w:rPr>
          <w:b/>
          <w:sz w:val="28"/>
          <w:szCs w:val="28"/>
        </w:rPr>
      </w:pPr>
    </w:p>
    <w:p w:rsidR="00A07888" w:rsidRPr="00A07888" w:rsidRDefault="00A07888" w:rsidP="00A07888">
      <w:pPr>
        <w:pStyle w:val="Default"/>
        <w:spacing w:line="360" w:lineRule="auto"/>
        <w:ind w:right="-1"/>
        <w:jc w:val="center"/>
        <w:rPr>
          <w:b/>
          <w:bCs/>
          <w:color w:val="auto"/>
          <w:sz w:val="28"/>
          <w:szCs w:val="28"/>
        </w:rPr>
      </w:pPr>
      <w:r w:rsidRPr="00A07888">
        <w:rPr>
          <w:b/>
          <w:bCs/>
          <w:color w:val="auto"/>
          <w:sz w:val="28"/>
          <w:szCs w:val="28"/>
        </w:rPr>
        <w:t>REVISADO Y APROBADO POR:</w:t>
      </w:r>
    </w:p>
    <w:p w:rsidR="00A07888" w:rsidRDefault="00A07888" w:rsidP="00A07888">
      <w:pPr>
        <w:pStyle w:val="Default"/>
        <w:spacing w:line="480" w:lineRule="auto"/>
        <w:ind w:right="-1"/>
        <w:jc w:val="both"/>
        <w:rPr>
          <w:b/>
          <w:bCs/>
          <w:color w:val="auto"/>
        </w:rPr>
      </w:pPr>
    </w:p>
    <w:p w:rsidR="00A07888" w:rsidRDefault="00A07888" w:rsidP="00A07888">
      <w:pPr>
        <w:pStyle w:val="Default"/>
        <w:spacing w:line="480" w:lineRule="auto"/>
        <w:ind w:right="-1"/>
        <w:jc w:val="both"/>
        <w:rPr>
          <w:b/>
          <w:bCs/>
          <w:color w:val="auto"/>
        </w:rPr>
      </w:pPr>
    </w:p>
    <w:p w:rsidR="00A07888" w:rsidRPr="000C6D14" w:rsidRDefault="00075BF4" w:rsidP="00075BF4">
      <w:pPr>
        <w:pStyle w:val="Default"/>
        <w:tabs>
          <w:tab w:val="center" w:pos="3969"/>
        </w:tabs>
        <w:spacing w:line="480" w:lineRule="auto"/>
        <w:ind w:right="-1"/>
        <w:jc w:val="both"/>
        <w:rPr>
          <w:b/>
          <w:bCs/>
          <w:color w:val="auto"/>
        </w:rPr>
      </w:pPr>
      <w:r>
        <w:rPr>
          <w:b/>
          <w:bCs/>
          <w:noProof/>
          <w:color w:val="auto"/>
          <w:lang w:eastAsia="es-EC"/>
        </w:rPr>
        <w:drawing>
          <wp:anchor distT="0" distB="0" distL="114300" distR="114300" simplePos="0" relativeHeight="251719168" behindDoc="1" locked="0" layoutInCell="1" allowOverlap="1" wp14:anchorId="683C7F5E" wp14:editId="797305C9">
            <wp:simplePos x="0" y="0"/>
            <wp:positionH relativeFrom="column">
              <wp:posOffset>1335811</wp:posOffset>
            </wp:positionH>
            <wp:positionV relativeFrom="paragraph">
              <wp:posOffset>3175</wp:posOffset>
            </wp:positionV>
            <wp:extent cx="1737360" cy="602615"/>
            <wp:effectExtent l="0" t="0" r="0" b="6985"/>
            <wp:wrapNone/>
            <wp:docPr id="23" name="Imagen 23" descr="C:\Users\Personal\Desktop\FIRMA ING S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FIRMA ING SON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auto"/>
        </w:rPr>
        <w:tab/>
      </w:r>
    </w:p>
    <w:p w:rsidR="00A07888" w:rsidRPr="000C6D14" w:rsidRDefault="00A07888" w:rsidP="00785AFE">
      <w:pPr>
        <w:pStyle w:val="Default"/>
        <w:tabs>
          <w:tab w:val="left" w:pos="6663"/>
        </w:tabs>
        <w:spacing w:line="360" w:lineRule="auto"/>
        <w:ind w:right="-1"/>
        <w:jc w:val="center"/>
        <w:rPr>
          <w:b/>
          <w:bCs/>
          <w:color w:val="auto"/>
        </w:rPr>
      </w:pPr>
      <w:r w:rsidRPr="000C6D14">
        <w:rPr>
          <w:b/>
          <w:bCs/>
          <w:color w:val="auto"/>
        </w:rPr>
        <w:t>.............................................................................</w:t>
      </w:r>
    </w:p>
    <w:p w:rsidR="00A07888" w:rsidRPr="00780647" w:rsidRDefault="00A07888" w:rsidP="00785AFE">
      <w:pPr>
        <w:spacing w:line="360" w:lineRule="auto"/>
        <w:jc w:val="center"/>
        <w:rPr>
          <w:rFonts w:eastAsia="Calibri"/>
        </w:rPr>
      </w:pPr>
      <w:r w:rsidRPr="00780647">
        <w:rPr>
          <w:bCs/>
        </w:rPr>
        <w:t xml:space="preserve">ING. </w:t>
      </w:r>
      <w:r w:rsidR="002D3F02">
        <w:t>SONIA  SALAZAR RAMOS Mg.</w:t>
      </w:r>
    </w:p>
    <w:p w:rsidR="00A07888" w:rsidRDefault="00A07888" w:rsidP="00785AFE">
      <w:pPr>
        <w:pStyle w:val="Default"/>
        <w:spacing w:line="360" w:lineRule="auto"/>
        <w:ind w:right="-1"/>
        <w:jc w:val="center"/>
        <w:rPr>
          <w:b/>
          <w:bCs/>
          <w:color w:val="auto"/>
        </w:rPr>
      </w:pPr>
      <w:r w:rsidRPr="000C6D14">
        <w:rPr>
          <w:b/>
          <w:bCs/>
          <w:color w:val="auto"/>
        </w:rPr>
        <w:t>DIRECTOR</w:t>
      </w:r>
      <w:r>
        <w:rPr>
          <w:b/>
          <w:bCs/>
          <w:color w:val="auto"/>
        </w:rPr>
        <w:t>A</w:t>
      </w:r>
    </w:p>
    <w:p w:rsidR="00075BF4" w:rsidRDefault="00075BF4" w:rsidP="00785AFE">
      <w:pPr>
        <w:pStyle w:val="Default"/>
        <w:spacing w:line="360" w:lineRule="auto"/>
        <w:ind w:right="-1"/>
        <w:jc w:val="both"/>
        <w:rPr>
          <w:b/>
          <w:bCs/>
          <w:color w:val="auto"/>
        </w:rPr>
      </w:pPr>
    </w:p>
    <w:p w:rsidR="00A07888" w:rsidRDefault="00075BF4" w:rsidP="00785AFE">
      <w:pPr>
        <w:pStyle w:val="Default"/>
        <w:spacing w:line="360" w:lineRule="auto"/>
        <w:ind w:right="-1"/>
        <w:jc w:val="both"/>
        <w:rPr>
          <w:b/>
          <w:bCs/>
          <w:color w:val="auto"/>
        </w:rPr>
      </w:pPr>
      <w:r>
        <w:rPr>
          <w:noProof/>
          <w:lang w:eastAsia="es-EC"/>
        </w:rPr>
        <w:drawing>
          <wp:anchor distT="0" distB="0" distL="114300" distR="114300" simplePos="0" relativeHeight="251720192" behindDoc="0" locked="0" layoutInCell="1" allowOverlap="1" wp14:anchorId="030BC98B" wp14:editId="4218B84E">
            <wp:simplePos x="0" y="0"/>
            <wp:positionH relativeFrom="column">
              <wp:posOffset>2014269</wp:posOffset>
            </wp:positionH>
            <wp:positionV relativeFrom="paragraph">
              <wp:posOffset>147617</wp:posOffset>
            </wp:positionV>
            <wp:extent cx="854710" cy="631825"/>
            <wp:effectExtent l="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7443" t="41093" r="44268" b="48000"/>
                    <a:stretch/>
                  </pic:blipFill>
                  <pic:spPr bwMode="auto">
                    <a:xfrm>
                      <a:off x="0" y="0"/>
                      <a:ext cx="854710" cy="63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888" w:rsidRDefault="00A07888" w:rsidP="00161364">
      <w:pPr>
        <w:pStyle w:val="Default"/>
        <w:spacing w:line="360" w:lineRule="auto"/>
        <w:ind w:right="-1"/>
        <w:jc w:val="both"/>
        <w:rPr>
          <w:b/>
          <w:bCs/>
          <w:color w:val="auto"/>
        </w:rPr>
      </w:pPr>
    </w:p>
    <w:p w:rsidR="00075BF4" w:rsidRPr="000C6D14" w:rsidRDefault="00075BF4" w:rsidP="00161364">
      <w:pPr>
        <w:pStyle w:val="Default"/>
        <w:spacing w:line="360" w:lineRule="auto"/>
        <w:ind w:right="-1"/>
        <w:jc w:val="both"/>
        <w:rPr>
          <w:b/>
          <w:bCs/>
          <w:color w:val="auto"/>
        </w:rPr>
      </w:pPr>
    </w:p>
    <w:p w:rsidR="00A07888" w:rsidRPr="000C6D14" w:rsidRDefault="00A07888" w:rsidP="00785AFE">
      <w:pPr>
        <w:pStyle w:val="Default"/>
        <w:spacing w:line="360" w:lineRule="auto"/>
        <w:ind w:right="-1"/>
        <w:jc w:val="center"/>
        <w:rPr>
          <w:b/>
          <w:bCs/>
          <w:color w:val="auto"/>
        </w:rPr>
      </w:pPr>
      <w:r>
        <w:rPr>
          <w:b/>
          <w:bCs/>
          <w:color w:val="auto"/>
        </w:rPr>
        <w:t>…...</w:t>
      </w:r>
      <w:r w:rsidRPr="000C6D14">
        <w:rPr>
          <w:b/>
          <w:bCs/>
          <w:color w:val="auto"/>
        </w:rPr>
        <w:t>........................................................................</w:t>
      </w:r>
    </w:p>
    <w:p w:rsidR="002D3F02" w:rsidRDefault="002D3F02" w:rsidP="00785AFE">
      <w:pPr>
        <w:pStyle w:val="Default"/>
        <w:spacing w:line="360" w:lineRule="auto"/>
        <w:ind w:right="-1"/>
        <w:jc w:val="center"/>
        <w:rPr>
          <w:bCs/>
        </w:rPr>
      </w:pPr>
      <w:r w:rsidRPr="00780647">
        <w:rPr>
          <w:bCs/>
        </w:rPr>
        <w:t xml:space="preserve">ING. </w:t>
      </w:r>
      <w:r>
        <w:rPr>
          <w:rFonts w:eastAsia="Calibri"/>
        </w:rPr>
        <w:t>JOSÉ SÁ</w:t>
      </w:r>
      <w:r w:rsidRPr="00FD2DC4">
        <w:rPr>
          <w:rFonts w:eastAsia="Calibri"/>
        </w:rPr>
        <w:t xml:space="preserve">NCHEZ </w:t>
      </w:r>
      <w:r>
        <w:rPr>
          <w:rFonts w:eastAsia="Calibri"/>
        </w:rPr>
        <w:t>MORALES Mg.</w:t>
      </w:r>
      <w:r>
        <w:rPr>
          <w:bCs/>
        </w:rPr>
        <w:t xml:space="preserve"> </w:t>
      </w:r>
    </w:p>
    <w:p w:rsidR="00A07888" w:rsidRDefault="002D3F02" w:rsidP="00785AFE">
      <w:pPr>
        <w:pStyle w:val="Default"/>
        <w:spacing w:line="360" w:lineRule="auto"/>
        <w:ind w:right="-1"/>
        <w:jc w:val="center"/>
        <w:rPr>
          <w:b/>
          <w:bCs/>
          <w:color w:val="auto"/>
        </w:rPr>
      </w:pPr>
      <w:r>
        <w:rPr>
          <w:b/>
          <w:bCs/>
          <w:color w:val="auto"/>
        </w:rPr>
        <w:t>BIOMETRISTA</w:t>
      </w:r>
    </w:p>
    <w:p w:rsidR="00A07888" w:rsidRDefault="00A07888" w:rsidP="00785AFE">
      <w:pPr>
        <w:pStyle w:val="Default"/>
        <w:spacing w:line="360" w:lineRule="auto"/>
        <w:ind w:right="-1"/>
        <w:jc w:val="both"/>
        <w:rPr>
          <w:b/>
          <w:bCs/>
          <w:color w:val="auto"/>
        </w:rPr>
      </w:pPr>
    </w:p>
    <w:p w:rsidR="00075BF4" w:rsidRDefault="00075BF4" w:rsidP="00785AFE">
      <w:pPr>
        <w:pStyle w:val="Default"/>
        <w:spacing w:line="360" w:lineRule="auto"/>
        <w:ind w:right="-1"/>
        <w:jc w:val="both"/>
        <w:rPr>
          <w:b/>
          <w:bCs/>
          <w:color w:val="auto"/>
        </w:rPr>
      </w:pPr>
    </w:p>
    <w:p w:rsidR="00A07888" w:rsidRDefault="00075BF4" w:rsidP="00785AFE">
      <w:pPr>
        <w:pStyle w:val="Default"/>
        <w:spacing w:line="360" w:lineRule="auto"/>
        <w:ind w:right="-1"/>
        <w:jc w:val="both"/>
        <w:rPr>
          <w:b/>
          <w:bCs/>
          <w:color w:val="auto"/>
        </w:rPr>
      </w:pPr>
      <w:r>
        <w:rPr>
          <w:b/>
          <w:bCs/>
          <w:noProof/>
          <w:color w:val="auto"/>
          <w:lang w:eastAsia="es-EC"/>
        </w:rPr>
        <w:drawing>
          <wp:anchor distT="0" distB="0" distL="114300" distR="114300" simplePos="0" relativeHeight="251721216" behindDoc="1" locked="0" layoutInCell="1" allowOverlap="1" wp14:anchorId="470BBAFE" wp14:editId="07070DAC">
            <wp:simplePos x="0" y="0"/>
            <wp:positionH relativeFrom="column">
              <wp:posOffset>1466587</wp:posOffset>
            </wp:positionH>
            <wp:positionV relativeFrom="paragraph">
              <wp:posOffset>138052</wp:posOffset>
            </wp:positionV>
            <wp:extent cx="2538730" cy="1156335"/>
            <wp:effectExtent l="0" t="0" r="0" b="5715"/>
            <wp:wrapNone/>
            <wp:docPr id="28" name="Imagen 28" descr="C:\Users\Personal\Desktop\FIRMA ING RODRIGO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esktop\FIRMA ING RODRIGO S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73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BF4" w:rsidRDefault="00075BF4" w:rsidP="00785AFE">
      <w:pPr>
        <w:pStyle w:val="Default"/>
        <w:spacing w:line="360" w:lineRule="auto"/>
        <w:ind w:right="-1"/>
        <w:jc w:val="both"/>
        <w:rPr>
          <w:b/>
          <w:bCs/>
          <w:color w:val="auto"/>
        </w:rPr>
      </w:pPr>
    </w:p>
    <w:p w:rsidR="00A07888" w:rsidRPr="000C6D14" w:rsidRDefault="00A07888" w:rsidP="00785AFE">
      <w:pPr>
        <w:pStyle w:val="Default"/>
        <w:spacing w:line="360" w:lineRule="auto"/>
        <w:ind w:right="-1"/>
        <w:jc w:val="both"/>
        <w:rPr>
          <w:b/>
          <w:bCs/>
          <w:color w:val="auto"/>
        </w:rPr>
      </w:pPr>
    </w:p>
    <w:p w:rsidR="00A07888" w:rsidRPr="000C6D14" w:rsidRDefault="00A07888" w:rsidP="00785AFE">
      <w:pPr>
        <w:pStyle w:val="Default"/>
        <w:spacing w:line="360" w:lineRule="auto"/>
        <w:ind w:right="-1"/>
        <w:jc w:val="center"/>
        <w:rPr>
          <w:b/>
          <w:bCs/>
          <w:color w:val="auto"/>
        </w:rPr>
      </w:pPr>
    </w:p>
    <w:p w:rsidR="00A07888" w:rsidRPr="000C6D14" w:rsidRDefault="00A07888" w:rsidP="00785AFE">
      <w:pPr>
        <w:pStyle w:val="Default"/>
        <w:tabs>
          <w:tab w:val="left" w:pos="6521"/>
        </w:tabs>
        <w:spacing w:line="360" w:lineRule="auto"/>
        <w:ind w:right="-1"/>
        <w:jc w:val="center"/>
        <w:rPr>
          <w:b/>
          <w:bCs/>
          <w:color w:val="auto"/>
        </w:rPr>
      </w:pPr>
      <w:r>
        <w:rPr>
          <w:b/>
          <w:bCs/>
          <w:color w:val="auto"/>
        </w:rPr>
        <w:t>……</w:t>
      </w:r>
      <w:r w:rsidRPr="000C6D14">
        <w:rPr>
          <w:b/>
          <w:bCs/>
          <w:color w:val="auto"/>
        </w:rPr>
        <w:t>.....................................................................</w:t>
      </w:r>
    </w:p>
    <w:p w:rsidR="00A07888" w:rsidRPr="00DA35B7" w:rsidRDefault="002D3F02" w:rsidP="00785AFE">
      <w:pPr>
        <w:pStyle w:val="Default"/>
        <w:spacing w:line="360" w:lineRule="auto"/>
        <w:ind w:right="-1"/>
        <w:jc w:val="center"/>
        <w:rPr>
          <w:bCs/>
          <w:color w:val="auto"/>
        </w:rPr>
      </w:pPr>
      <w:r>
        <w:rPr>
          <w:bCs/>
        </w:rPr>
        <w:t xml:space="preserve">ING. RODRIGO YÁNEZ GARCÍA </w:t>
      </w:r>
      <w:proofErr w:type="spellStart"/>
      <w:r>
        <w:rPr>
          <w:bCs/>
        </w:rPr>
        <w:t>MSc</w:t>
      </w:r>
      <w:proofErr w:type="spellEnd"/>
      <w:r>
        <w:rPr>
          <w:bCs/>
        </w:rPr>
        <w:t>.</w:t>
      </w:r>
    </w:p>
    <w:p w:rsidR="00A07888" w:rsidRDefault="00A07888" w:rsidP="00BD3367">
      <w:pPr>
        <w:pStyle w:val="Default"/>
        <w:spacing w:line="360" w:lineRule="auto"/>
        <w:ind w:right="-1"/>
        <w:jc w:val="center"/>
        <w:rPr>
          <w:b/>
          <w:bCs/>
          <w:color w:val="auto"/>
        </w:rPr>
      </w:pPr>
      <w:r w:rsidRPr="00A47E55">
        <w:rPr>
          <w:b/>
          <w:bCs/>
          <w:color w:val="auto"/>
        </w:rPr>
        <w:t>ÁREA DE REDACCIÓN TÉCNICA.</w:t>
      </w:r>
    </w:p>
    <w:p w:rsidR="00BD3367" w:rsidRPr="00BD3367" w:rsidRDefault="00BD3367" w:rsidP="00BD3367">
      <w:pPr>
        <w:pStyle w:val="Default"/>
        <w:spacing w:line="360" w:lineRule="auto"/>
        <w:ind w:right="-1"/>
        <w:jc w:val="center"/>
        <w:rPr>
          <w:b/>
          <w:bCs/>
          <w:color w:val="auto"/>
        </w:rPr>
      </w:pPr>
    </w:p>
    <w:p w:rsidR="00EE13C9" w:rsidRPr="001E3D8E" w:rsidRDefault="00787C7E" w:rsidP="00EE13C9">
      <w:pPr>
        <w:pStyle w:val="Default"/>
        <w:tabs>
          <w:tab w:val="left" w:pos="2798"/>
        </w:tabs>
        <w:spacing w:after="240" w:line="360" w:lineRule="auto"/>
        <w:ind w:right="-1"/>
        <w:jc w:val="center"/>
        <w:rPr>
          <w:b/>
          <w:color w:val="auto"/>
          <w:sz w:val="28"/>
          <w:szCs w:val="28"/>
        </w:rPr>
      </w:pPr>
      <w:r>
        <w:rPr>
          <w:b/>
          <w:noProof/>
          <w:color w:val="auto"/>
          <w:sz w:val="28"/>
          <w:szCs w:val="28"/>
          <w:lang w:eastAsia="es-EC"/>
        </w:rPr>
        <w:drawing>
          <wp:inline distT="0" distB="0" distL="0" distR="0">
            <wp:extent cx="5082344" cy="8342615"/>
            <wp:effectExtent l="0" t="0" r="4445" b="1905"/>
            <wp:docPr id="2" name="Imagen 2" descr="C:\Users\Personal\Desktop\img20210526_14391854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img20210526_14391854_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8056" cy="8351991"/>
                    </a:xfrm>
                    <a:prstGeom prst="rect">
                      <a:avLst/>
                    </a:prstGeom>
                    <a:noFill/>
                    <a:ln>
                      <a:noFill/>
                    </a:ln>
                  </pic:spPr>
                </pic:pic>
              </a:graphicData>
            </a:graphic>
          </wp:inline>
        </w:drawing>
      </w:r>
      <w:r w:rsidR="00EE13C9" w:rsidRPr="001E3D8E">
        <w:rPr>
          <w:b/>
          <w:color w:val="auto"/>
          <w:sz w:val="28"/>
          <w:szCs w:val="28"/>
        </w:rPr>
        <w:t>CERTIFICACIÓN DE AUTORÍA</w:t>
      </w:r>
    </w:p>
    <w:p w:rsidR="00EE13C9" w:rsidRPr="00C5551C" w:rsidRDefault="00C5551C" w:rsidP="00EE13C9">
      <w:pPr>
        <w:pStyle w:val="Default"/>
        <w:spacing w:line="360" w:lineRule="auto"/>
        <w:jc w:val="both"/>
        <w:rPr>
          <w:rFonts w:eastAsia="Times New Roman"/>
          <w:color w:val="auto"/>
          <w:lang w:val="es-CO" w:eastAsia="es-CO"/>
        </w:rPr>
      </w:pPr>
      <w:r>
        <w:rPr>
          <w:rFonts w:eastAsia="Times New Roman"/>
          <w:color w:val="auto"/>
          <w:lang w:val="es-CO" w:eastAsia="es-CO"/>
        </w:rPr>
        <w:t>Nosotras, Vega Reinel Stefani Vanesa</w:t>
      </w:r>
      <w:r w:rsidRPr="001E3D8E">
        <w:rPr>
          <w:rFonts w:eastAsia="Times New Roman"/>
          <w:color w:val="auto"/>
          <w:lang w:val="es-CO" w:eastAsia="es-CO"/>
        </w:rPr>
        <w:t xml:space="preserve">, con CI: </w:t>
      </w:r>
      <w:r>
        <w:rPr>
          <w:rFonts w:eastAsia="Times New Roman"/>
          <w:color w:val="auto"/>
          <w:lang w:val="es-CO" w:eastAsia="es-CO"/>
        </w:rPr>
        <w:t>060352394-5 y</w:t>
      </w:r>
      <w:r w:rsidR="00EE13C9" w:rsidRPr="001E3D8E">
        <w:rPr>
          <w:rFonts w:eastAsia="Times New Roman"/>
          <w:color w:val="auto"/>
          <w:lang w:val="es-CO" w:eastAsia="es-CO"/>
        </w:rPr>
        <w:t xml:space="preserve"> </w:t>
      </w:r>
      <w:r w:rsidR="00EE13C9">
        <w:rPr>
          <w:bCs/>
          <w:color w:val="auto"/>
        </w:rPr>
        <w:t>Gissenia Maribel Bravo Andrade</w:t>
      </w:r>
      <w:r w:rsidR="00EE13C9" w:rsidRPr="001E3D8E">
        <w:rPr>
          <w:rFonts w:eastAsia="Times New Roman"/>
          <w:color w:val="auto"/>
          <w:lang w:val="es-CO" w:eastAsia="es-CO"/>
        </w:rPr>
        <w:t xml:space="preserve">, con CI: </w:t>
      </w:r>
      <w:r w:rsidR="00EE13C9">
        <w:rPr>
          <w:rFonts w:eastAsia="Times New Roman"/>
          <w:color w:val="auto"/>
          <w:lang w:val="es-CO" w:eastAsia="es-CO"/>
        </w:rPr>
        <w:t>210058197</w:t>
      </w:r>
      <w:r>
        <w:rPr>
          <w:rFonts w:eastAsia="Times New Roman"/>
          <w:color w:val="auto"/>
          <w:lang w:val="es-CO" w:eastAsia="es-CO"/>
        </w:rPr>
        <w:t>-</w:t>
      </w:r>
      <w:r w:rsidR="00EE13C9">
        <w:rPr>
          <w:rFonts w:eastAsia="Times New Roman"/>
          <w:color w:val="auto"/>
          <w:lang w:val="es-CO" w:eastAsia="es-CO"/>
        </w:rPr>
        <w:t>0</w:t>
      </w:r>
      <w:r>
        <w:rPr>
          <w:rFonts w:eastAsia="Times New Roman"/>
          <w:color w:val="auto"/>
          <w:lang w:val="es-CO" w:eastAsia="es-CO"/>
        </w:rPr>
        <w:t>, declaramos</w:t>
      </w:r>
      <w:r w:rsidR="00EE13C9" w:rsidRPr="001E3D8E">
        <w:rPr>
          <w:rFonts w:eastAsia="Times New Roman"/>
          <w:color w:val="auto"/>
          <w:lang w:val="es-CO" w:eastAsia="es-CO"/>
        </w:rPr>
        <w:t xml:space="preserve"> que el trabajo y los resultados presentados en este informe, no han sido previamente presentados para ningún grado o calificación profesional; y, que las referencias bibliográficas que se incluyen han sido consultadas y citadas con su respectivo autor (es).</w:t>
      </w:r>
    </w:p>
    <w:p w:rsidR="00EE13C9" w:rsidRPr="001E3D8E" w:rsidRDefault="00EE13C9" w:rsidP="00EE13C9">
      <w:pPr>
        <w:spacing w:line="360" w:lineRule="auto"/>
        <w:jc w:val="both"/>
        <w:rPr>
          <w:lang w:val="es-CO" w:eastAsia="es-CO"/>
        </w:rPr>
      </w:pPr>
    </w:p>
    <w:p w:rsidR="00D621E6" w:rsidRPr="00D621E6" w:rsidRDefault="00075BF4" w:rsidP="00D621E6">
      <w:pPr>
        <w:spacing w:line="360" w:lineRule="auto"/>
        <w:jc w:val="both"/>
        <w:rPr>
          <w:lang w:val="es-CO" w:eastAsia="es-CO"/>
        </w:rPr>
      </w:pPr>
      <w:r>
        <w:rPr>
          <w:noProof/>
        </w:rPr>
        <w:drawing>
          <wp:anchor distT="0" distB="0" distL="114300" distR="114300" simplePos="0" relativeHeight="251716096" behindDoc="1" locked="0" layoutInCell="1" allowOverlap="1" wp14:anchorId="370FEA00" wp14:editId="13D08208">
            <wp:simplePos x="0" y="0"/>
            <wp:positionH relativeFrom="column">
              <wp:posOffset>1804035</wp:posOffset>
            </wp:positionH>
            <wp:positionV relativeFrom="paragraph">
              <wp:posOffset>778278</wp:posOffset>
            </wp:positionV>
            <wp:extent cx="1609090" cy="7302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5209" t="59413" r="40565" b="29106"/>
                    <a:stretch/>
                  </pic:blipFill>
                  <pic:spPr bwMode="auto">
                    <a:xfrm>
                      <a:off x="0" y="0"/>
                      <a:ext cx="1609090" cy="73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3C9" w:rsidRPr="001E3D8E">
        <w:rPr>
          <w:lang w:val="es-CO" w:eastAsia="es-CO"/>
        </w:rPr>
        <w:t>La Universidad Estatal de Bolívar, puede hacer uso de los derechos de publicación correspondientes a este trabajo, según lo establecido por la Ley de Propiedad Intelectual, su Reglamentación y la Normativa Institucional vigente.</w:t>
      </w:r>
    </w:p>
    <w:p w:rsidR="006D1702" w:rsidRDefault="006D1702" w:rsidP="006D1702">
      <w:pPr>
        <w:pStyle w:val="Default"/>
        <w:tabs>
          <w:tab w:val="left" w:pos="1701"/>
          <w:tab w:val="left" w:pos="6521"/>
        </w:tabs>
        <w:spacing w:line="360" w:lineRule="auto"/>
        <w:ind w:right="-1"/>
        <w:jc w:val="center"/>
        <w:rPr>
          <w:b/>
          <w:bCs/>
          <w:color w:val="auto"/>
        </w:rPr>
      </w:pPr>
    </w:p>
    <w:p w:rsidR="00D621E6" w:rsidRDefault="00D621E6" w:rsidP="006D1702">
      <w:pPr>
        <w:pStyle w:val="Default"/>
        <w:tabs>
          <w:tab w:val="left" w:pos="1701"/>
          <w:tab w:val="left" w:pos="6521"/>
        </w:tabs>
        <w:spacing w:line="360" w:lineRule="auto"/>
        <w:ind w:right="-1"/>
        <w:rPr>
          <w:b/>
          <w:bCs/>
          <w:color w:val="auto"/>
        </w:rPr>
      </w:pPr>
    </w:p>
    <w:p w:rsidR="00D621E6" w:rsidRPr="001E3D8E" w:rsidRDefault="006D1702" w:rsidP="00D621E6">
      <w:pPr>
        <w:pStyle w:val="Default"/>
        <w:tabs>
          <w:tab w:val="left" w:pos="1701"/>
          <w:tab w:val="left" w:pos="6521"/>
        </w:tabs>
        <w:spacing w:line="360" w:lineRule="auto"/>
        <w:ind w:right="-1"/>
        <w:jc w:val="center"/>
        <w:rPr>
          <w:b/>
          <w:bCs/>
          <w:color w:val="auto"/>
        </w:rPr>
      </w:pPr>
      <w:r>
        <w:rPr>
          <w:b/>
          <w:bCs/>
          <w:color w:val="auto"/>
        </w:rPr>
        <w:t>.....</w:t>
      </w:r>
      <w:r w:rsidR="00D621E6" w:rsidRPr="001E3D8E">
        <w:rPr>
          <w:b/>
          <w:bCs/>
          <w:color w:val="auto"/>
        </w:rPr>
        <w:t>.........................................................................</w:t>
      </w:r>
    </w:p>
    <w:p w:rsidR="00D621E6" w:rsidRDefault="00D621E6" w:rsidP="002361C7">
      <w:pPr>
        <w:pStyle w:val="Default"/>
        <w:tabs>
          <w:tab w:val="left" w:pos="6663"/>
        </w:tabs>
        <w:spacing w:line="360" w:lineRule="auto"/>
        <w:ind w:right="-1"/>
        <w:jc w:val="center"/>
        <w:rPr>
          <w:rFonts w:eastAsia="Times New Roman"/>
          <w:color w:val="auto"/>
          <w:lang w:val="es-CO" w:eastAsia="es-CO"/>
        </w:rPr>
      </w:pPr>
      <w:r>
        <w:rPr>
          <w:rFonts w:eastAsia="Times New Roman"/>
          <w:color w:val="auto"/>
          <w:lang w:val="es-CO" w:eastAsia="es-CO"/>
        </w:rPr>
        <w:t>VEGA REINEL STEFANI VANESA</w:t>
      </w:r>
      <w:r w:rsidRPr="001E3D8E">
        <w:rPr>
          <w:rFonts w:eastAsia="Times New Roman"/>
          <w:color w:val="auto"/>
          <w:lang w:val="es-CO" w:eastAsia="es-CO"/>
        </w:rPr>
        <w:t xml:space="preserve"> </w:t>
      </w:r>
    </w:p>
    <w:p w:rsidR="00BD3367" w:rsidRDefault="00BD3367" w:rsidP="00BD3367">
      <w:pPr>
        <w:pStyle w:val="Default"/>
        <w:tabs>
          <w:tab w:val="left" w:pos="6663"/>
        </w:tabs>
        <w:spacing w:line="360" w:lineRule="auto"/>
        <w:ind w:right="-1"/>
        <w:jc w:val="center"/>
        <w:rPr>
          <w:b/>
          <w:color w:val="auto"/>
          <w:sz w:val="28"/>
          <w:szCs w:val="28"/>
        </w:rPr>
      </w:pPr>
      <w:r>
        <w:rPr>
          <w:b/>
          <w:bCs/>
          <w:noProof/>
          <w:color w:val="auto"/>
          <w:lang w:eastAsia="es-EC"/>
        </w:rPr>
        <w:drawing>
          <wp:anchor distT="0" distB="0" distL="114300" distR="114300" simplePos="0" relativeHeight="251722240" behindDoc="1" locked="0" layoutInCell="1" allowOverlap="1" wp14:anchorId="4BA8C62D" wp14:editId="2CE24AB0">
            <wp:simplePos x="0" y="0"/>
            <wp:positionH relativeFrom="column">
              <wp:posOffset>1859545</wp:posOffset>
            </wp:positionH>
            <wp:positionV relativeFrom="paragraph">
              <wp:posOffset>207010</wp:posOffset>
            </wp:positionV>
            <wp:extent cx="1374140" cy="723265"/>
            <wp:effectExtent l="0" t="0" r="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4140" cy="723265"/>
                    </a:xfrm>
                    <a:prstGeom prst="rect">
                      <a:avLst/>
                    </a:prstGeom>
                    <a:noFill/>
                  </pic:spPr>
                </pic:pic>
              </a:graphicData>
            </a:graphic>
            <wp14:sizeRelH relativeFrom="page">
              <wp14:pctWidth>0</wp14:pctWidth>
            </wp14:sizeRelH>
            <wp14:sizeRelV relativeFrom="page">
              <wp14:pctHeight>0</wp14:pctHeight>
            </wp14:sizeRelV>
          </wp:anchor>
        </w:drawing>
      </w:r>
      <w:r w:rsidR="00D621E6" w:rsidRPr="001E3D8E">
        <w:rPr>
          <w:rFonts w:eastAsia="Times New Roman"/>
          <w:color w:val="auto"/>
          <w:lang w:val="es-CO" w:eastAsia="es-CO"/>
        </w:rPr>
        <w:t xml:space="preserve">CI: </w:t>
      </w:r>
      <w:r w:rsidR="00D621E6">
        <w:rPr>
          <w:rFonts w:eastAsia="Times New Roman"/>
          <w:color w:val="auto"/>
          <w:lang w:val="es-CO" w:eastAsia="es-CO"/>
        </w:rPr>
        <w:t>060352394-5</w:t>
      </w:r>
      <w:r w:rsidR="006D1702">
        <w:rPr>
          <w:b/>
          <w:noProof/>
          <w:color w:val="auto"/>
          <w:sz w:val="28"/>
          <w:szCs w:val="28"/>
          <w:lang w:eastAsia="es-EC"/>
        </w:rPr>
        <w:drawing>
          <wp:anchor distT="0" distB="0" distL="114300" distR="114300" simplePos="0" relativeHeight="251718144" behindDoc="1" locked="0" layoutInCell="1" allowOverlap="1" wp14:editId="4C593984">
            <wp:simplePos x="0" y="0"/>
            <wp:positionH relativeFrom="page">
              <wp:posOffset>1064260</wp:posOffset>
            </wp:positionH>
            <wp:positionV relativeFrom="paragraph">
              <wp:posOffset>7220585</wp:posOffset>
            </wp:positionV>
            <wp:extent cx="1417955" cy="739140"/>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7955" cy="739140"/>
                    </a:xfrm>
                    <a:prstGeom prst="rect">
                      <a:avLst/>
                    </a:prstGeom>
                    <a:noFill/>
                  </pic:spPr>
                </pic:pic>
              </a:graphicData>
            </a:graphic>
            <wp14:sizeRelH relativeFrom="page">
              <wp14:pctWidth>0</wp14:pctWidth>
            </wp14:sizeRelH>
            <wp14:sizeRelV relativeFrom="page">
              <wp14:pctHeight>0</wp14:pctHeight>
            </wp14:sizeRelV>
          </wp:anchor>
        </w:drawing>
      </w:r>
      <w:r w:rsidR="006D1702">
        <w:rPr>
          <w:b/>
          <w:noProof/>
          <w:color w:val="auto"/>
          <w:sz w:val="28"/>
          <w:szCs w:val="28"/>
          <w:lang w:eastAsia="es-EC"/>
        </w:rPr>
        <w:drawing>
          <wp:anchor distT="0" distB="0" distL="114300" distR="114300" simplePos="0" relativeHeight="251717120" behindDoc="1" locked="0" layoutInCell="1" allowOverlap="1" wp14:editId="3368ABA8">
            <wp:simplePos x="0" y="0"/>
            <wp:positionH relativeFrom="page">
              <wp:posOffset>1064260</wp:posOffset>
            </wp:positionH>
            <wp:positionV relativeFrom="paragraph">
              <wp:posOffset>7220585</wp:posOffset>
            </wp:positionV>
            <wp:extent cx="1417955" cy="739140"/>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7955" cy="739140"/>
                    </a:xfrm>
                    <a:prstGeom prst="rect">
                      <a:avLst/>
                    </a:prstGeom>
                    <a:noFill/>
                  </pic:spPr>
                </pic:pic>
              </a:graphicData>
            </a:graphic>
            <wp14:sizeRelH relativeFrom="page">
              <wp14:pctWidth>0</wp14:pctWidth>
            </wp14:sizeRelH>
            <wp14:sizeRelV relativeFrom="page">
              <wp14:pctHeight>0</wp14:pctHeight>
            </wp14:sizeRelV>
          </wp:anchor>
        </w:drawing>
      </w:r>
    </w:p>
    <w:p w:rsidR="00075BF4" w:rsidRPr="00BD3367" w:rsidRDefault="00BD3367" w:rsidP="00BD3367">
      <w:pPr>
        <w:pStyle w:val="Default"/>
        <w:tabs>
          <w:tab w:val="left" w:pos="6663"/>
        </w:tabs>
        <w:spacing w:line="360" w:lineRule="auto"/>
        <w:ind w:right="-1"/>
        <w:jc w:val="center"/>
        <w:rPr>
          <w:b/>
          <w:color w:val="auto"/>
          <w:sz w:val="28"/>
          <w:szCs w:val="28"/>
        </w:rPr>
      </w:pPr>
      <w:r>
        <w:rPr>
          <w:b/>
          <w:bCs/>
          <w:color w:val="auto"/>
        </w:rPr>
        <w:t xml:space="preserve">                           </w:t>
      </w:r>
    </w:p>
    <w:p w:rsidR="00075BF4" w:rsidRDefault="00075BF4" w:rsidP="00075BF4">
      <w:pPr>
        <w:pStyle w:val="Default"/>
        <w:tabs>
          <w:tab w:val="left" w:pos="6663"/>
        </w:tabs>
        <w:spacing w:line="360" w:lineRule="auto"/>
        <w:ind w:right="-1"/>
        <w:rPr>
          <w:b/>
          <w:bCs/>
          <w:color w:val="auto"/>
        </w:rPr>
      </w:pPr>
    </w:p>
    <w:p w:rsidR="00EE13C9" w:rsidRPr="001E3D8E" w:rsidRDefault="00EE13C9" w:rsidP="002361C7">
      <w:pPr>
        <w:pStyle w:val="Default"/>
        <w:tabs>
          <w:tab w:val="left" w:pos="1701"/>
          <w:tab w:val="left" w:pos="6521"/>
        </w:tabs>
        <w:spacing w:line="360" w:lineRule="auto"/>
        <w:ind w:right="-1"/>
        <w:jc w:val="center"/>
        <w:rPr>
          <w:b/>
          <w:bCs/>
          <w:color w:val="auto"/>
        </w:rPr>
      </w:pPr>
      <w:r w:rsidRPr="001E3D8E">
        <w:rPr>
          <w:b/>
          <w:bCs/>
          <w:color w:val="auto"/>
        </w:rPr>
        <w:t>................................................................................</w:t>
      </w:r>
    </w:p>
    <w:p w:rsidR="00EE13C9" w:rsidRPr="001E3D8E" w:rsidRDefault="00EE13C9" w:rsidP="002361C7">
      <w:pPr>
        <w:pStyle w:val="Default"/>
        <w:tabs>
          <w:tab w:val="left" w:pos="6663"/>
        </w:tabs>
        <w:spacing w:line="360" w:lineRule="auto"/>
        <w:ind w:right="-1"/>
        <w:jc w:val="center"/>
        <w:rPr>
          <w:rFonts w:eastAsia="Times New Roman"/>
          <w:color w:val="auto"/>
          <w:lang w:val="es-CO" w:eastAsia="es-CO"/>
        </w:rPr>
      </w:pPr>
      <w:r>
        <w:rPr>
          <w:bCs/>
          <w:color w:val="auto"/>
        </w:rPr>
        <w:t>GISSENIA MARIBEL BRAVO ANDRADE</w:t>
      </w:r>
    </w:p>
    <w:p w:rsidR="002361C7" w:rsidRPr="00D621E6" w:rsidRDefault="008B378E" w:rsidP="00D621E6">
      <w:pPr>
        <w:pStyle w:val="Default"/>
        <w:tabs>
          <w:tab w:val="left" w:pos="6663"/>
        </w:tabs>
        <w:spacing w:line="360" w:lineRule="auto"/>
        <w:ind w:right="-1"/>
        <w:jc w:val="center"/>
        <w:rPr>
          <w:bCs/>
          <w:color w:val="auto"/>
        </w:rPr>
      </w:pPr>
      <w:r>
        <w:rPr>
          <w:noProof/>
          <w:lang w:eastAsia="es-EC"/>
        </w:rPr>
        <w:drawing>
          <wp:anchor distT="0" distB="0" distL="114300" distR="114300" simplePos="0" relativeHeight="251726336" behindDoc="1" locked="0" layoutInCell="1" allowOverlap="1" wp14:anchorId="1F91FA9A" wp14:editId="5811CE32">
            <wp:simplePos x="0" y="0"/>
            <wp:positionH relativeFrom="column">
              <wp:posOffset>3840738</wp:posOffset>
            </wp:positionH>
            <wp:positionV relativeFrom="paragraph">
              <wp:posOffset>230198</wp:posOffset>
            </wp:positionV>
            <wp:extent cx="1634694" cy="1736333"/>
            <wp:effectExtent l="0" t="0" r="3810" b="0"/>
            <wp:wrapNone/>
            <wp:docPr id="31" name="Imagen 31" descr="C:\Users\Personal\Desktop\NOT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Desktop\NOTARIA.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57645"/>
                    <a:stretch/>
                  </pic:blipFill>
                  <pic:spPr bwMode="auto">
                    <a:xfrm>
                      <a:off x="0" y="0"/>
                      <a:ext cx="1635142" cy="1736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3C9">
        <w:rPr>
          <w:rFonts w:eastAsia="Times New Roman"/>
          <w:color w:val="auto"/>
          <w:lang w:val="es-CO" w:eastAsia="es-CO"/>
        </w:rPr>
        <w:t>CI: 210058197-0</w:t>
      </w:r>
    </w:p>
    <w:p w:rsidR="00EE13C9" w:rsidRPr="00BD3367" w:rsidRDefault="00BD3367" w:rsidP="00BD3367">
      <w:pPr>
        <w:pStyle w:val="Default"/>
        <w:tabs>
          <w:tab w:val="left" w:pos="6663"/>
        </w:tabs>
        <w:spacing w:line="360" w:lineRule="auto"/>
        <w:ind w:right="-1"/>
        <w:jc w:val="center"/>
        <w:rPr>
          <w:b/>
          <w:color w:val="auto"/>
          <w:sz w:val="28"/>
          <w:szCs w:val="28"/>
        </w:rPr>
      </w:pPr>
      <w:r>
        <w:rPr>
          <w:b/>
          <w:noProof/>
          <w:color w:val="auto"/>
          <w:sz w:val="28"/>
          <w:szCs w:val="28"/>
          <w:lang w:eastAsia="es-EC"/>
        </w:rPr>
        <w:drawing>
          <wp:anchor distT="0" distB="0" distL="114300" distR="114300" simplePos="0" relativeHeight="251723264" behindDoc="1" locked="0" layoutInCell="1" allowOverlap="1" wp14:anchorId="32195F7E" wp14:editId="2C1A7993">
            <wp:simplePos x="0" y="0"/>
            <wp:positionH relativeFrom="column">
              <wp:posOffset>1921759</wp:posOffset>
            </wp:positionH>
            <wp:positionV relativeFrom="paragraph">
              <wp:posOffset>192689</wp:posOffset>
            </wp:positionV>
            <wp:extent cx="923354" cy="477671"/>
            <wp:effectExtent l="0" t="0" r="0" b="0"/>
            <wp:wrapNone/>
            <wp:docPr id="29" name="Imagen 29" descr="C:\Users\Personal\Desktop\FIRMA ING S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esktop\FIRMA ING SONIA.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785"/>
                    <a:stretch/>
                  </pic:blipFill>
                  <pic:spPr bwMode="auto">
                    <a:xfrm>
                      <a:off x="0" y="0"/>
                      <a:ext cx="923354" cy="4776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21E6" w:rsidRPr="001E3D8E" w:rsidRDefault="00D621E6" w:rsidP="002361C7">
      <w:pPr>
        <w:pStyle w:val="Default"/>
        <w:tabs>
          <w:tab w:val="left" w:pos="6663"/>
        </w:tabs>
        <w:spacing w:line="360" w:lineRule="auto"/>
        <w:ind w:right="-1"/>
        <w:rPr>
          <w:b/>
          <w:bCs/>
          <w:color w:val="auto"/>
          <w:sz w:val="8"/>
        </w:rPr>
      </w:pPr>
    </w:p>
    <w:p w:rsidR="00EE13C9" w:rsidRPr="001E3D8E" w:rsidRDefault="00EE13C9" w:rsidP="002361C7">
      <w:pPr>
        <w:pStyle w:val="Default"/>
        <w:tabs>
          <w:tab w:val="left" w:pos="6663"/>
        </w:tabs>
        <w:spacing w:line="360" w:lineRule="auto"/>
        <w:ind w:right="-1"/>
        <w:jc w:val="center"/>
        <w:rPr>
          <w:b/>
          <w:bCs/>
          <w:color w:val="auto"/>
        </w:rPr>
      </w:pPr>
      <w:r w:rsidRPr="001E3D8E">
        <w:rPr>
          <w:b/>
          <w:bCs/>
          <w:color w:val="auto"/>
        </w:rPr>
        <w:t>.............................................................................</w:t>
      </w:r>
      <w:r w:rsidR="008B378E" w:rsidRPr="008B378E">
        <w:rPr>
          <w:noProof/>
          <w:lang w:eastAsia="es-EC"/>
        </w:rPr>
        <w:t xml:space="preserve"> </w:t>
      </w:r>
    </w:p>
    <w:p w:rsidR="000F0F3E" w:rsidRDefault="000F0F3E" w:rsidP="002361C7">
      <w:pPr>
        <w:spacing w:line="360" w:lineRule="auto"/>
        <w:jc w:val="center"/>
      </w:pPr>
      <w:r w:rsidRPr="00780647">
        <w:rPr>
          <w:bCs/>
        </w:rPr>
        <w:t xml:space="preserve">ING. </w:t>
      </w:r>
      <w:r>
        <w:t>SONIA  SALAZAR RAMOS Mg.</w:t>
      </w:r>
    </w:p>
    <w:p w:rsidR="00EE13C9" w:rsidRPr="000F0F3E" w:rsidRDefault="00EE13C9" w:rsidP="002361C7">
      <w:pPr>
        <w:spacing w:line="360" w:lineRule="auto"/>
        <w:jc w:val="center"/>
        <w:rPr>
          <w:rFonts w:eastAsia="Calibri"/>
        </w:rPr>
      </w:pPr>
      <w:r w:rsidRPr="001E3D8E">
        <w:rPr>
          <w:lang w:val="es-CO" w:eastAsia="es-CO"/>
        </w:rPr>
        <w:t xml:space="preserve">CI: </w:t>
      </w:r>
      <w:r w:rsidR="000F0F3E">
        <w:rPr>
          <w:lang w:val="es-CO" w:eastAsia="es-CO"/>
        </w:rPr>
        <w:t>020093306-7</w:t>
      </w:r>
    </w:p>
    <w:p w:rsidR="002361C7" w:rsidRPr="00BD3367" w:rsidRDefault="00EE13C9" w:rsidP="00BD3367">
      <w:pPr>
        <w:pStyle w:val="Default"/>
        <w:tabs>
          <w:tab w:val="left" w:pos="6663"/>
        </w:tabs>
        <w:spacing w:line="360" w:lineRule="auto"/>
        <w:ind w:right="-1"/>
        <w:jc w:val="center"/>
        <w:rPr>
          <w:b/>
          <w:color w:val="auto"/>
          <w:sz w:val="28"/>
          <w:szCs w:val="28"/>
        </w:rPr>
      </w:pPr>
      <w:r w:rsidRPr="001E3D8E">
        <w:rPr>
          <w:b/>
          <w:bCs/>
          <w:color w:val="auto"/>
        </w:rPr>
        <w:t>DIRECTOR</w:t>
      </w:r>
      <w:r w:rsidR="002361C7">
        <w:rPr>
          <w:b/>
          <w:bCs/>
          <w:color w:val="auto"/>
        </w:rPr>
        <w:t>A</w:t>
      </w:r>
    </w:p>
    <w:p w:rsidR="002361C7" w:rsidRDefault="002361C7" w:rsidP="002361C7">
      <w:pPr>
        <w:pStyle w:val="Default"/>
        <w:spacing w:line="360" w:lineRule="auto"/>
        <w:ind w:right="-1"/>
        <w:jc w:val="center"/>
        <w:rPr>
          <w:b/>
          <w:bCs/>
          <w:color w:val="auto"/>
        </w:rPr>
      </w:pPr>
    </w:p>
    <w:p w:rsidR="00BD3367" w:rsidRPr="001E3D8E" w:rsidRDefault="00BD3367" w:rsidP="002361C7">
      <w:pPr>
        <w:pStyle w:val="Default"/>
        <w:spacing w:line="360" w:lineRule="auto"/>
        <w:ind w:right="-1"/>
        <w:jc w:val="center"/>
        <w:rPr>
          <w:b/>
          <w:bCs/>
          <w:color w:val="auto"/>
        </w:rPr>
      </w:pPr>
      <w:r>
        <w:rPr>
          <w:b/>
          <w:bCs/>
          <w:noProof/>
          <w:color w:val="auto"/>
          <w:lang w:eastAsia="es-EC"/>
        </w:rPr>
        <w:drawing>
          <wp:anchor distT="0" distB="0" distL="114300" distR="114300" simplePos="0" relativeHeight="251725312" behindDoc="1" locked="0" layoutInCell="1" allowOverlap="1" wp14:anchorId="48CB4967" wp14:editId="39CBD4ED">
            <wp:simplePos x="0" y="0"/>
            <wp:positionH relativeFrom="column">
              <wp:posOffset>1618615</wp:posOffset>
            </wp:positionH>
            <wp:positionV relativeFrom="paragraph">
              <wp:posOffset>-565150</wp:posOffset>
            </wp:positionV>
            <wp:extent cx="2538730" cy="1156335"/>
            <wp:effectExtent l="0" t="0" r="0" b="5715"/>
            <wp:wrapNone/>
            <wp:docPr id="30" name="Imagen 30" descr="C:\Users\Personal\Desktop\FIRMA ING RODRIGO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esktop\FIRMA ING RODRIGO S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873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3C9" w:rsidRPr="001E3D8E" w:rsidRDefault="00EE13C9" w:rsidP="002361C7">
      <w:pPr>
        <w:pStyle w:val="Default"/>
        <w:tabs>
          <w:tab w:val="left" w:pos="6521"/>
        </w:tabs>
        <w:spacing w:line="360" w:lineRule="auto"/>
        <w:ind w:right="-1"/>
        <w:jc w:val="center"/>
        <w:rPr>
          <w:b/>
          <w:bCs/>
          <w:color w:val="auto"/>
        </w:rPr>
      </w:pPr>
      <w:r w:rsidRPr="001E3D8E">
        <w:rPr>
          <w:b/>
          <w:bCs/>
          <w:color w:val="auto"/>
        </w:rPr>
        <w:t>.....................................................................</w:t>
      </w:r>
    </w:p>
    <w:p w:rsidR="000F0F3E" w:rsidRDefault="000F0F3E" w:rsidP="002361C7">
      <w:pPr>
        <w:pStyle w:val="Default"/>
        <w:tabs>
          <w:tab w:val="center" w:pos="3969"/>
          <w:tab w:val="left" w:pos="5393"/>
        </w:tabs>
        <w:spacing w:line="360" w:lineRule="auto"/>
        <w:ind w:right="-1"/>
        <w:jc w:val="center"/>
        <w:rPr>
          <w:bCs/>
        </w:rPr>
      </w:pPr>
      <w:r>
        <w:rPr>
          <w:bCs/>
        </w:rPr>
        <w:t xml:space="preserve">ING. RODRIGO YÁNEZ GARCÍA </w:t>
      </w:r>
      <w:proofErr w:type="spellStart"/>
      <w:r>
        <w:rPr>
          <w:bCs/>
        </w:rPr>
        <w:t>MSc</w:t>
      </w:r>
      <w:proofErr w:type="spellEnd"/>
      <w:r>
        <w:rPr>
          <w:bCs/>
        </w:rPr>
        <w:t>.</w:t>
      </w:r>
    </w:p>
    <w:p w:rsidR="00EE13C9" w:rsidRPr="001E3D8E" w:rsidRDefault="00EE13C9" w:rsidP="002361C7">
      <w:pPr>
        <w:pStyle w:val="Default"/>
        <w:tabs>
          <w:tab w:val="center" w:pos="3969"/>
          <w:tab w:val="left" w:pos="5393"/>
        </w:tabs>
        <w:spacing w:line="360" w:lineRule="auto"/>
        <w:ind w:right="-1"/>
        <w:jc w:val="center"/>
        <w:rPr>
          <w:bCs/>
          <w:color w:val="auto"/>
        </w:rPr>
      </w:pPr>
      <w:r w:rsidRPr="001E3D8E">
        <w:rPr>
          <w:rFonts w:eastAsia="Times New Roman"/>
          <w:color w:val="auto"/>
          <w:lang w:val="es-CO" w:eastAsia="es-CO"/>
        </w:rPr>
        <w:t xml:space="preserve">CI: </w:t>
      </w:r>
    </w:p>
    <w:p w:rsidR="00EE13C9" w:rsidRPr="00D621E6" w:rsidRDefault="00D621E6" w:rsidP="00D621E6">
      <w:pPr>
        <w:pStyle w:val="Default"/>
        <w:spacing w:line="360" w:lineRule="auto"/>
        <w:ind w:right="-1"/>
        <w:jc w:val="center"/>
        <w:rPr>
          <w:b/>
          <w:bCs/>
          <w:color w:val="auto"/>
        </w:rPr>
      </w:pPr>
      <w:r>
        <w:rPr>
          <w:b/>
          <w:bCs/>
          <w:color w:val="auto"/>
        </w:rPr>
        <w:t>ÁREA DE REDACCIÓN TÉCNICA</w:t>
      </w:r>
    </w:p>
    <w:p w:rsidR="00BD3367" w:rsidRDefault="00BD3367" w:rsidP="00902E82">
      <w:pPr>
        <w:pStyle w:val="Default"/>
        <w:spacing w:line="360" w:lineRule="auto"/>
        <w:ind w:right="-1"/>
        <w:jc w:val="center"/>
        <w:rPr>
          <w:b/>
          <w:color w:val="auto"/>
          <w:sz w:val="28"/>
          <w:szCs w:val="28"/>
        </w:rPr>
      </w:pPr>
    </w:p>
    <w:p w:rsidR="00902E82" w:rsidRDefault="00902E82" w:rsidP="00902E82">
      <w:pPr>
        <w:pStyle w:val="Default"/>
        <w:spacing w:line="360" w:lineRule="auto"/>
        <w:ind w:right="-1"/>
        <w:jc w:val="center"/>
        <w:rPr>
          <w:b/>
          <w:color w:val="auto"/>
          <w:sz w:val="28"/>
          <w:szCs w:val="28"/>
        </w:rPr>
      </w:pPr>
      <w:r w:rsidRPr="00F05D5C">
        <w:rPr>
          <w:b/>
          <w:color w:val="auto"/>
          <w:sz w:val="28"/>
          <w:szCs w:val="28"/>
        </w:rPr>
        <w:t>DEDICATORIA</w:t>
      </w:r>
    </w:p>
    <w:p w:rsidR="00836F4C" w:rsidRPr="00836F4C" w:rsidRDefault="00836F4C" w:rsidP="00836F4C">
      <w:pPr>
        <w:spacing w:before="240" w:after="240" w:line="360" w:lineRule="auto"/>
        <w:jc w:val="both"/>
      </w:pPr>
      <w:r w:rsidRPr="00836F4C">
        <w:t xml:space="preserve">En primer lugar a Dios por permitirme llegar a este día, donde veo plasmado cada esfuerzo de mi madre Gicela Reinel quien con su ejemplo me ha enseñado que cada sueño se lo puede realizar con perseverancia y amor; a mi segunda madre Grimanesa quien con su rectitud y consejos me han llevado por el camino del bien. </w:t>
      </w:r>
    </w:p>
    <w:p w:rsidR="00902E82" w:rsidRDefault="00836F4C" w:rsidP="00836F4C">
      <w:pPr>
        <w:spacing w:before="240" w:after="240" w:line="360" w:lineRule="auto"/>
        <w:jc w:val="both"/>
      </w:pPr>
      <w:r w:rsidRPr="00836F4C">
        <w:t>A mis tíos quienes han estado en este largo camino y han sido parte de mi crecimiento tanto personal como académico. A mí tía Geomara que me ha enseñado que hay lazos más allá de lo sanguíneo, quien ha estado en cada uno de mis logros para alentarme y en mis fracasos para tomar mi mano y no puede faltar mi compañero fiel Bruno.</w:t>
      </w:r>
    </w:p>
    <w:p w:rsidR="00836F4C" w:rsidRPr="00836F4C" w:rsidRDefault="00836F4C" w:rsidP="00836F4C">
      <w:pPr>
        <w:spacing w:before="240" w:after="240" w:line="360" w:lineRule="auto"/>
        <w:jc w:val="both"/>
      </w:pPr>
    </w:p>
    <w:p w:rsidR="00902E82" w:rsidRPr="000B5671" w:rsidRDefault="00902E82" w:rsidP="00902E82">
      <w:pPr>
        <w:spacing w:line="360" w:lineRule="auto"/>
        <w:jc w:val="right"/>
        <w:rPr>
          <w:b/>
          <w:i/>
        </w:rPr>
      </w:pPr>
      <w:r>
        <w:rPr>
          <w:b/>
          <w:i/>
        </w:rPr>
        <w:t>Stefani Vanesa Vega</w:t>
      </w:r>
      <w:r w:rsidR="008A20D7">
        <w:rPr>
          <w:b/>
          <w:i/>
        </w:rPr>
        <w:t xml:space="preserve"> </w:t>
      </w:r>
      <w:r>
        <w:rPr>
          <w:b/>
          <w:i/>
        </w:rPr>
        <w:t xml:space="preserve">Reinel </w:t>
      </w:r>
    </w:p>
    <w:p w:rsidR="00902E82" w:rsidRDefault="00902E82" w:rsidP="00A07888">
      <w:pPr>
        <w:tabs>
          <w:tab w:val="left" w:pos="3300"/>
        </w:tabs>
        <w:spacing w:before="240" w:after="240" w:line="360" w:lineRule="auto"/>
        <w:jc w:val="both"/>
        <w:rPr>
          <w:b/>
          <w:sz w:val="28"/>
          <w:szCs w:val="28"/>
        </w:rPr>
      </w:pPr>
    </w:p>
    <w:p w:rsidR="00902E82" w:rsidRDefault="00902E82" w:rsidP="00A07888">
      <w:pPr>
        <w:tabs>
          <w:tab w:val="left" w:pos="3300"/>
        </w:tabs>
        <w:spacing w:before="240" w:after="240" w:line="360" w:lineRule="auto"/>
        <w:jc w:val="both"/>
        <w:rPr>
          <w:b/>
          <w:sz w:val="28"/>
          <w:szCs w:val="28"/>
        </w:rPr>
      </w:pPr>
    </w:p>
    <w:p w:rsidR="00902E82" w:rsidRDefault="00902E82" w:rsidP="00A07888">
      <w:pPr>
        <w:tabs>
          <w:tab w:val="left" w:pos="3300"/>
        </w:tabs>
        <w:spacing w:before="240" w:after="240" w:line="360" w:lineRule="auto"/>
        <w:jc w:val="both"/>
        <w:rPr>
          <w:b/>
          <w:sz w:val="28"/>
          <w:szCs w:val="28"/>
        </w:rPr>
      </w:pPr>
    </w:p>
    <w:p w:rsidR="00902E82" w:rsidRDefault="00902E82" w:rsidP="00A07888">
      <w:pPr>
        <w:tabs>
          <w:tab w:val="left" w:pos="3300"/>
        </w:tabs>
        <w:spacing w:before="240" w:after="240" w:line="360" w:lineRule="auto"/>
        <w:jc w:val="both"/>
        <w:rPr>
          <w:b/>
          <w:sz w:val="28"/>
          <w:szCs w:val="28"/>
        </w:rPr>
      </w:pPr>
    </w:p>
    <w:p w:rsidR="00836F4C" w:rsidRDefault="00836F4C" w:rsidP="00A07888">
      <w:pPr>
        <w:tabs>
          <w:tab w:val="left" w:pos="3300"/>
        </w:tabs>
        <w:spacing w:before="240" w:after="240" w:line="360" w:lineRule="auto"/>
        <w:jc w:val="both"/>
        <w:rPr>
          <w:b/>
          <w:sz w:val="28"/>
          <w:szCs w:val="28"/>
        </w:rPr>
      </w:pPr>
    </w:p>
    <w:p w:rsidR="00836F4C" w:rsidRDefault="00836F4C" w:rsidP="00A07888">
      <w:pPr>
        <w:tabs>
          <w:tab w:val="left" w:pos="3300"/>
        </w:tabs>
        <w:spacing w:before="240" w:after="240" w:line="360" w:lineRule="auto"/>
        <w:jc w:val="both"/>
        <w:rPr>
          <w:b/>
          <w:sz w:val="28"/>
          <w:szCs w:val="28"/>
        </w:rPr>
      </w:pPr>
    </w:p>
    <w:p w:rsidR="00836F4C" w:rsidRDefault="00836F4C" w:rsidP="00A07888">
      <w:pPr>
        <w:tabs>
          <w:tab w:val="left" w:pos="3300"/>
        </w:tabs>
        <w:spacing w:before="240" w:after="240" w:line="360" w:lineRule="auto"/>
        <w:jc w:val="both"/>
        <w:rPr>
          <w:b/>
          <w:sz w:val="28"/>
          <w:szCs w:val="28"/>
        </w:rPr>
      </w:pPr>
    </w:p>
    <w:p w:rsidR="00836F4C" w:rsidRDefault="00836F4C" w:rsidP="00A07888">
      <w:pPr>
        <w:tabs>
          <w:tab w:val="left" w:pos="3300"/>
        </w:tabs>
        <w:spacing w:before="240" w:after="240" w:line="360" w:lineRule="auto"/>
        <w:jc w:val="both"/>
        <w:rPr>
          <w:b/>
          <w:sz w:val="28"/>
          <w:szCs w:val="28"/>
        </w:rPr>
      </w:pPr>
    </w:p>
    <w:p w:rsidR="00902E82" w:rsidRDefault="00902E82" w:rsidP="00A07888">
      <w:pPr>
        <w:tabs>
          <w:tab w:val="left" w:pos="3300"/>
        </w:tabs>
        <w:spacing w:before="240" w:after="240" w:line="360" w:lineRule="auto"/>
        <w:jc w:val="both"/>
        <w:rPr>
          <w:b/>
          <w:sz w:val="28"/>
          <w:szCs w:val="28"/>
        </w:rPr>
      </w:pPr>
    </w:p>
    <w:p w:rsidR="00902E82" w:rsidRDefault="00902E82" w:rsidP="00902E82">
      <w:pPr>
        <w:pStyle w:val="Default"/>
        <w:spacing w:line="360" w:lineRule="auto"/>
        <w:ind w:right="-1"/>
        <w:jc w:val="center"/>
        <w:rPr>
          <w:b/>
          <w:color w:val="auto"/>
          <w:sz w:val="28"/>
          <w:szCs w:val="28"/>
        </w:rPr>
      </w:pPr>
      <w:r w:rsidRPr="00F05D5C">
        <w:rPr>
          <w:b/>
          <w:color w:val="auto"/>
          <w:sz w:val="28"/>
          <w:szCs w:val="28"/>
        </w:rPr>
        <w:t>DEDICATORIA</w:t>
      </w:r>
    </w:p>
    <w:p w:rsidR="005A4B9E" w:rsidRDefault="00585731" w:rsidP="00A07888">
      <w:pPr>
        <w:tabs>
          <w:tab w:val="left" w:pos="3300"/>
        </w:tabs>
        <w:spacing w:before="240" w:after="240" w:line="360" w:lineRule="auto"/>
        <w:jc w:val="both"/>
      </w:pPr>
      <w:r>
        <w:t>En primer lugar a</w:t>
      </w:r>
      <w:r w:rsidR="00C94F6D">
        <w:t xml:space="preserve"> mi </w:t>
      </w:r>
      <w:r w:rsidR="00CB513B" w:rsidRPr="00CB513B">
        <w:t xml:space="preserve">Padre celestial </w:t>
      </w:r>
      <w:r>
        <w:t xml:space="preserve">por haberme guiado siempre por el camino de bien dándome fuerzas para culminar esta etapa de mi vida.  </w:t>
      </w:r>
    </w:p>
    <w:p w:rsidR="00585731" w:rsidRDefault="00A84FDE" w:rsidP="00A07888">
      <w:pPr>
        <w:tabs>
          <w:tab w:val="left" w:pos="3300"/>
        </w:tabs>
        <w:spacing w:before="240" w:after="240" w:line="360" w:lineRule="auto"/>
        <w:jc w:val="both"/>
      </w:pPr>
      <w:r>
        <w:t xml:space="preserve">A mis padres </w:t>
      </w:r>
      <w:r w:rsidRPr="00A84FDE">
        <w:t xml:space="preserve">Sebastián y Gricelda por </w:t>
      </w:r>
      <w:r w:rsidR="00B73F89">
        <w:t>ser los pilares fundamentales en mi vida, dando siempre su mejor esmero para que pudiera cumplir cada uno de mis sueños, enseñándome que no hay que desfallecer ni rendirme ante nada por más dura que este la situación</w:t>
      </w:r>
      <w:r w:rsidR="005A4B9E">
        <w:t>.</w:t>
      </w:r>
      <w:r w:rsidR="00B73F89">
        <w:t xml:space="preserve"> </w:t>
      </w:r>
    </w:p>
    <w:p w:rsidR="00902E82" w:rsidRDefault="00B73F89" w:rsidP="00A07888">
      <w:pPr>
        <w:tabs>
          <w:tab w:val="left" w:pos="3300"/>
        </w:tabs>
        <w:spacing w:before="240" w:after="240" w:line="360" w:lineRule="auto"/>
        <w:jc w:val="both"/>
      </w:pPr>
      <w:r>
        <w:t xml:space="preserve">A mi hermana </w:t>
      </w:r>
      <w:proofErr w:type="spellStart"/>
      <w:r>
        <w:t>Jessenia</w:t>
      </w:r>
      <w:proofErr w:type="spellEnd"/>
      <w:r w:rsidR="005A4B9E">
        <w:t xml:space="preserve"> </w:t>
      </w:r>
      <w:r>
        <w:t xml:space="preserve"> </w:t>
      </w:r>
      <w:r w:rsidR="008603C6">
        <w:t xml:space="preserve">por </w:t>
      </w:r>
      <w:r w:rsidR="005A4B9E">
        <w:t xml:space="preserve"> brindándome siempre su apoyo en todo momento</w:t>
      </w:r>
      <w:r w:rsidR="008603C6">
        <w:t xml:space="preserve"> y en muchas ocasiones poniéndose en el papel de madre y </w:t>
      </w:r>
      <w:r w:rsidR="00726165">
        <w:t xml:space="preserve">amiga, </w:t>
      </w:r>
      <w:r w:rsidR="00DB25AF">
        <w:t>por ultimo a quien</w:t>
      </w:r>
      <w:r w:rsidR="00726165">
        <w:t xml:space="preserve"> me hace feliz todos los días </w:t>
      </w:r>
      <w:r w:rsidR="00DB25AF">
        <w:t xml:space="preserve"> </w:t>
      </w:r>
      <w:proofErr w:type="spellStart"/>
      <w:r w:rsidR="00DB25AF">
        <w:t>Michy</w:t>
      </w:r>
      <w:proofErr w:type="spellEnd"/>
      <w:r w:rsidR="00726165">
        <w:t>.</w:t>
      </w:r>
      <w:r w:rsidR="00DB25AF">
        <w:t xml:space="preserve"> </w:t>
      </w:r>
    </w:p>
    <w:p w:rsidR="00726165" w:rsidRPr="00726165" w:rsidRDefault="00726165" w:rsidP="00A07888">
      <w:pPr>
        <w:tabs>
          <w:tab w:val="left" w:pos="3300"/>
        </w:tabs>
        <w:spacing w:before="240" w:after="240" w:line="360" w:lineRule="auto"/>
        <w:jc w:val="both"/>
      </w:pPr>
    </w:p>
    <w:p w:rsidR="00902E82" w:rsidRPr="000B5671" w:rsidRDefault="00902E82" w:rsidP="00902E82">
      <w:pPr>
        <w:spacing w:line="360" w:lineRule="auto"/>
        <w:jc w:val="right"/>
        <w:rPr>
          <w:b/>
          <w:i/>
        </w:rPr>
      </w:pPr>
      <w:r>
        <w:rPr>
          <w:b/>
          <w:i/>
        </w:rPr>
        <w:t>Gissenia Maribel Bravo Andrade</w:t>
      </w:r>
    </w:p>
    <w:p w:rsidR="00902E82" w:rsidRPr="00A07888" w:rsidRDefault="00902E82" w:rsidP="00A07888">
      <w:pPr>
        <w:tabs>
          <w:tab w:val="left" w:pos="3300"/>
        </w:tabs>
        <w:spacing w:before="240" w:after="240" w:line="360" w:lineRule="auto"/>
        <w:jc w:val="both"/>
        <w:rPr>
          <w:b/>
          <w:sz w:val="28"/>
          <w:szCs w:val="28"/>
        </w:rPr>
      </w:pPr>
    </w:p>
    <w:p w:rsidR="00836F49" w:rsidRDefault="00836F49"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726165" w:rsidRDefault="00726165" w:rsidP="00B737C3">
      <w:pPr>
        <w:tabs>
          <w:tab w:val="left" w:pos="3300"/>
        </w:tabs>
        <w:spacing w:line="276" w:lineRule="auto"/>
        <w:jc w:val="center"/>
        <w:rPr>
          <w:b/>
          <w:sz w:val="28"/>
        </w:rPr>
      </w:pPr>
    </w:p>
    <w:p w:rsidR="00726165" w:rsidRDefault="00726165"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902E82" w:rsidRDefault="00902E82" w:rsidP="00B737C3">
      <w:pPr>
        <w:tabs>
          <w:tab w:val="left" w:pos="3300"/>
        </w:tabs>
        <w:spacing w:line="276" w:lineRule="auto"/>
        <w:jc w:val="center"/>
        <w:rPr>
          <w:b/>
          <w:sz w:val="28"/>
        </w:rPr>
      </w:pPr>
    </w:p>
    <w:p w:rsidR="00836F49" w:rsidRDefault="00836F49" w:rsidP="00836F4C">
      <w:pPr>
        <w:tabs>
          <w:tab w:val="left" w:pos="3300"/>
        </w:tabs>
        <w:spacing w:line="276" w:lineRule="auto"/>
        <w:rPr>
          <w:b/>
          <w:sz w:val="28"/>
        </w:rPr>
      </w:pPr>
    </w:p>
    <w:p w:rsidR="00902E82" w:rsidRDefault="00902E82" w:rsidP="00B737C3">
      <w:pPr>
        <w:tabs>
          <w:tab w:val="left" w:pos="3300"/>
        </w:tabs>
        <w:spacing w:line="276" w:lineRule="auto"/>
        <w:jc w:val="center"/>
        <w:rPr>
          <w:b/>
          <w:sz w:val="28"/>
        </w:rPr>
      </w:pPr>
    </w:p>
    <w:p w:rsidR="00836F4C" w:rsidRDefault="00836F4C" w:rsidP="00B737C3">
      <w:pPr>
        <w:tabs>
          <w:tab w:val="left" w:pos="3300"/>
        </w:tabs>
        <w:spacing w:line="276" w:lineRule="auto"/>
        <w:jc w:val="center"/>
        <w:rPr>
          <w:b/>
          <w:sz w:val="28"/>
        </w:rPr>
      </w:pPr>
    </w:p>
    <w:p w:rsidR="00902E82" w:rsidRDefault="00902E82" w:rsidP="00902E82">
      <w:pPr>
        <w:pStyle w:val="Default"/>
        <w:tabs>
          <w:tab w:val="left" w:pos="2504"/>
          <w:tab w:val="center" w:pos="3969"/>
        </w:tabs>
        <w:spacing w:line="360" w:lineRule="auto"/>
        <w:ind w:right="-1"/>
        <w:jc w:val="center"/>
        <w:rPr>
          <w:b/>
          <w:bCs/>
          <w:color w:val="auto"/>
          <w:sz w:val="28"/>
          <w:szCs w:val="28"/>
        </w:rPr>
      </w:pPr>
      <w:r w:rsidRPr="00F05D5C">
        <w:rPr>
          <w:b/>
          <w:bCs/>
          <w:color w:val="auto"/>
          <w:sz w:val="28"/>
          <w:szCs w:val="28"/>
        </w:rPr>
        <w:t>AGRADECIMIENTO</w:t>
      </w:r>
    </w:p>
    <w:p w:rsidR="00836F4C" w:rsidRDefault="00836F4C" w:rsidP="00B42541">
      <w:pPr>
        <w:spacing w:before="240" w:after="240" w:line="360" w:lineRule="auto"/>
        <w:jc w:val="both"/>
      </w:pPr>
      <w:r w:rsidRPr="00095D73">
        <w:t>A la Universidad Estatal de Bolívar, Facultad de Ciencias Agropecuarias Recursos Naturales y del Ambiente, en especial a la Carrera de Ingeniería Agronómica y a sus docentes por haber contribuido con los conocimientos para nuestra formación profesional.</w:t>
      </w:r>
    </w:p>
    <w:p w:rsidR="00836F4C" w:rsidRDefault="00836F4C" w:rsidP="00B42541">
      <w:pPr>
        <w:spacing w:before="240" w:after="240" w:line="360" w:lineRule="auto"/>
        <w:jc w:val="both"/>
      </w:pPr>
      <w:r w:rsidRPr="00095D73">
        <w:t>De manera especial a nuestra Director</w:t>
      </w:r>
      <w:r w:rsidR="00632530">
        <w:t>a</w:t>
      </w:r>
      <w:r w:rsidRPr="00095D73">
        <w:t xml:space="preserve"> del Proyecto, Ing. Sonia Salazar por brindarnos su apoyo incondicional en la realización de este proyecto de titulación.</w:t>
      </w:r>
    </w:p>
    <w:p w:rsidR="00836F4C" w:rsidRDefault="00836F4C" w:rsidP="00B42541">
      <w:pPr>
        <w:spacing w:before="240" w:after="240" w:line="360" w:lineRule="auto"/>
        <w:jc w:val="both"/>
      </w:pPr>
      <w:r w:rsidRPr="00095D73">
        <w:t>De la misma manera a nuestros Miembros del Tribunal Ing. José Sánchez (Biometrista), Ing. Rodrigo Yánez</w:t>
      </w:r>
      <w:r>
        <w:t xml:space="preserve"> (Área de Redacción Técnica) </w:t>
      </w:r>
      <w:r w:rsidRPr="00095D73">
        <w:t>quienes contribuyeron en la planificación, ejecución y sistematización de esta investigación.</w:t>
      </w:r>
    </w:p>
    <w:p w:rsidR="00836F4C" w:rsidRPr="00B42541" w:rsidRDefault="00836F4C" w:rsidP="00B42541">
      <w:pPr>
        <w:spacing w:before="240" w:after="240" w:line="360" w:lineRule="auto"/>
        <w:jc w:val="both"/>
      </w:pPr>
      <w:r w:rsidRPr="00B42541">
        <w:t>Al laboratorio de Biotecnología, por el financiamiento otorgado para la realización del proyecto, especialmente al Ing. Víctor Hugo Cortez quien nos brindó sus conocimientos para llevar a término nuestra investigación.</w:t>
      </w:r>
    </w:p>
    <w:p w:rsidR="00902E82" w:rsidRDefault="00902E82" w:rsidP="00B737C3">
      <w:pPr>
        <w:tabs>
          <w:tab w:val="left" w:pos="3300"/>
        </w:tabs>
        <w:spacing w:line="276" w:lineRule="auto"/>
        <w:jc w:val="center"/>
        <w:rPr>
          <w:b/>
          <w:sz w:val="28"/>
        </w:rPr>
      </w:pPr>
    </w:p>
    <w:p w:rsidR="00836F49" w:rsidRPr="00B737C3" w:rsidRDefault="00836F49" w:rsidP="00B737C3">
      <w:pPr>
        <w:tabs>
          <w:tab w:val="left" w:pos="3300"/>
        </w:tabs>
        <w:spacing w:line="276" w:lineRule="auto"/>
        <w:jc w:val="center"/>
        <w:rPr>
          <w:b/>
          <w:sz w:val="28"/>
        </w:rPr>
        <w:sectPr w:rsidR="00836F49" w:rsidRPr="00B737C3" w:rsidSect="00CC266E">
          <w:footerReference w:type="first" r:id="rId19"/>
          <w:pgSz w:w="11906" w:h="16838"/>
          <w:pgMar w:top="1701" w:right="1701" w:bottom="1701" w:left="2268" w:header="709" w:footer="709" w:gutter="0"/>
          <w:pgNumType w:start="1"/>
          <w:cols w:space="708"/>
          <w:docGrid w:linePitch="360"/>
        </w:sectPr>
      </w:pPr>
    </w:p>
    <w:sdt>
      <w:sdtPr>
        <w:rPr>
          <w:b w:val="0"/>
          <w:sz w:val="24"/>
          <w:szCs w:val="24"/>
          <w:lang w:val="es-ES"/>
        </w:rPr>
        <w:id w:val="558452314"/>
        <w:docPartObj>
          <w:docPartGallery w:val="Table of Contents"/>
          <w:docPartUnique/>
        </w:docPartObj>
      </w:sdtPr>
      <w:sdtEndPr>
        <w:rPr>
          <w:bCs/>
        </w:rPr>
      </w:sdtEndPr>
      <w:sdtContent>
        <w:p w:rsidR="0024486C" w:rsidRPr="00902E82" w:rsidRDefault="00FB169A" w:rsidP="00FB169A">
          <w:pPr>
            <w:pStyle w:val="TtulodeTDC"/>
            <w:numPr>
              <w:ilvl w:val="0"/>
              <w:numId w:val="0"/>
            </w:numPr>
            <w:spacing w:after="240" w:line="360" w:lineRule="auto"/>
            <w:ind w:left="1080"/>
            <w:jc w:val="center"/>
          </w:pPr>
          <w:r w:rsidRPr="00902E82">
            <w:t>ÍNDICE</w:t>
          </w:r>
          <w:r w:rsidR="00902E82" w:rsidRPr="00902E82">
            <w:t xml:space="preserve"> DE CONTENIDOS </w:t>
          </w:r>
        </w:p>
        <w:p w:rsidR="009E10DF" w:rsidRPr="009E10DF" w:rsidRDefault="00902E82" w:rsidP="009E10DF">
          <w:pPr>
            <w:spacing w:before="240" w:after="240" w:line="360" w:lineRule="auto"/>
            <w:jc w:val="both"/>
            <w:rPr>
              <w:b/>
            </w:rPr>
          </w:pPr>
          <w:r w:rsidRPr="009E10DF">
            <w:rPr>
              <w:b/>
            </w:rPr>
            <w:t xml:space="preserve">CONTENIDO </w:t>
          </w:r>
          <w:r w:rsidRPr="009E10DF">
            <w:rPr>
              <w:b/>
            </w:rPr>
            <w:tab/>
          </w:r>
          <w:r w:rsidRPr="009E10DF">
            <w:rPr>
              <w:b/>
            </w:rPr>
            <w:tab/>
          </w:r>
          <w:r w:rsidRPr="009E10DF">
            <w:rPr>
              <w:b/>
            </w:rPr>
            <w:tab/>
          </w:r>
          <w:r w:rsidRPr="009E10DF">
            <w:rPr>
              <w:b/>
            </w:rPr>
            <w:tab/>
          </w:r>
          <w:r w:rsidRPr="009E10DF">
            <w:rPr>
              <w:b/>
            </w:rPr>
            <w:tab/>
            <w:t xml:space="preserve">  </w:t>
          </w:r>
          <w:r w:rsidRPr="009E10DF">
            <w:rPr>
              <w:b/>
            </w:rPr>
            <w:tab/>
          </w:r>
          <w:r w:rsidRPr="009E10DF">
            <w:rPr>
              <w:b/>
            </w:rPr>
            <w:tab/>
            <w:t xml:space="preserve">                PAG.</w:t>
          </w:r>
        </w:p>
        <w:p w:rsidR="009E10DF" w:rsidRPr="009E10DF" w:rsidRDefault="00B737C3" w:rsidP="009E10DF">
          <w:pPr>
            <w:pStyle w:val="TDC1"/>
            <w:tabs>
              <w:tab w:val="left" w:pos="440"/>
              <w:tab w:val="right" w:leader="dot" w:pos="7927"/>
            </w:tabs>
            <w:spacing w:line="360" w:lineRule="auto"/>
            <w:jc w:val="both"/>
            <w:rPr>
              <w:rFonts w:eastAsiaTheme="minorEastAsia"/>
              <w:noProof/>
            </w:rPr>
          </w:pPr>
          <w:r w:rsidRPr="009E10DF">
            <w:fldChar w:fldCharType="begin"/>
          </w:r>
          <w:r w:rsidRPr="009E10DF">
            <w:instrText xml:space="preserve"> TOC \o "1-3" \h \z \u </w:instrText>
          </w:r>
          <w:r w:rsidRPr="009E10DF">
            <w:fldChar w:fldCharType="separate"/>
          </w:r>
          <w:hyperlink w:anchor="_Toc66794768" w:history="1">
            <w:r w:rsidR="009E10DF" w:rsidRPr="009E10DF">
              <w:rPr>
                <w:rStyle w:val="Hipervnculo"/>
                <w:noProof/>
              </w:rPr>
              <w:t>I.</w:t>
            </w:r>
            <w:r w:rsidR="009E10DF" w:rsidRPr="009E10DF">
              <w:rPr>
                <w:rFonts w:eastAsiaTheme="minorEastAsia"/>
                <w:noProof/>
              </w:rPr>
              <w:tab/>
            </w:r>
            <w:r w:rsidR="009E10DF" w:rsidRPr="009E10DF">
              <w:rPr>
                <w:rStyle w:val="Hipervnculo"/>
                <w:noProof/>
              </w:rPr>
              <w:t>INTRODUCCIÓN</w:t>
            </w:r>
            <w:r w:rsidR="009E10DF" w:rsidRPr="009E10DF">
              <w:rPr>
                <w:noProof/>
                <w:webHidden/>
              </w:rPr>
              <w:tab/>
            </w:r>
            <w:r w:rsidR="009E10DF" w:rsidRPr="009E10DF">
              <w:rPr>
                <w:noProof/>
                <w:webHidden/>
              </w:rPr>
              <w:fldChar w:fldCharType="begin"/>
            </w:r>
            <w:r w:rsidR="009E10DF" w:rsidRPr="009E10DF">
              <w:rPr>
                <w:noProof/>
                <w:webHidden/>
              </w:rPr>
              <w:instrText xml:space="preserve"> PAGEREF _Toc66794768 \h </w:instrText>
            </w:r>
            <w:r w:rsidR="009E10DF" w:rsidRPr="009E10DF">
              <w:rPr>
                <w:noProof/>
                <w:webHidden/>
              </w:rPr>
            </w:r>
            <w:r w:rsidR="009E10DF" w:rsidRPr="009E10DF">
              <w:rPr>
                <w:noProof/>
                <w:webHidden/>
              </w:rPr>
              <w:fldChar w:fldCharType="separate"/>
            </w:r>
            <w:r w:rsidR="00392634">
              <w:rPr>
                <w:noProof/>
                <w:webHidden/>
              </w:rPr>
              <w:t>1</w:t>
            </w:r>
            <w:r w:rsidR="009E10DF" w:rsidRPr="009E10DF">
              <w:rPr>
                <w:noProof/>
                <w:webHidden/>
              </w:rPr>
              <w:fldChar w:fldCharType="end"/>
            </w:r>
          </w:hyperlink>
        </w:p>
        <w:p w:rsidR="009E10DF" w:rsidRPr="009E10DF" w:rsidRDefault="006C33DF" w:rsidP="009E10DF">
          <w:pPr>
            <w:pStyle w:val="TDC1"/>
            <w:tabs>
              <w:tab w:val="left" w:pos="660"/>
              <w:tab w:val="right" w:leader="dot" w:pos="7927"/>
            </w:tabs>
            <w:spacing w:line="360" w:lineRule="auto"/>
            <w:jc w:val="both"/>
            <w:rPr>
              <w:rFonts w:eastAsiaTheme="minorEastAsia"/>
              <w:noProof/>
            </w:rPr>
          </w:pPr>
          <w:hyperlink w:anchor="_Toc66794769" w:history="1">
            <w:r w:rsidR="009E10DF" w:rsidRPr="009E10DF">
              <w:rPr>
                <w:rStyle w:val="Hipervnculo"/>
                <w:noProof/>
              </w:rPr>
              <w:t>II.</w:t>
            </w:r>
            <w:r w:rsidR="009E10DF" w:rsidRPr="009E10DF">
              <w:rPr>
                <w:rFonts w:eastAsiaTheme="minorEastAsia"/>
                <w:noProof/>
              </w:rPr>
              <w:tab/>
            </w:r>
            <w:r w:rsidR="009E10DF" w:rsidRPr="009E10DF">
              <w:rPr>
                <w:rStyle w:val="Hipervnculo"/>
                <w:noProof/>
              </w:rPr>
              <w:t>PROBLEMA</w:t>
            </w:r>
            <w:r w:rsidR="009E10DF" w:rsidRPr="009E10DF">
              <w:rPr>
                <w:noProof/>
                <w:webHidden/>
              </w:rPr>
              <w:tab/>
            </w:r>
            <w:r w:rsidR="009E10DF" w:rsidRPr="009E10DF">
              <w:rPr>
                <w:noProof/>
                <w:webHidden/>
              </w:rPr>
              <w:fldChar w:fldCharType="begin"/>
            </w:r>
            <w:r w:rsidR="009E10DF" w:rsidRPr="009E10DF">
              <w:rPr>
                <w:noProof/>
                <w:webHidden/>
              </w:rPr>
              <w:instrText xml:space="preserve"> PAGEREF _Toc66794769 \h </w:instrText>
            </w:r>
            <w:r w:rsidR="009E10DF" w:rsidRPr="009E10DF">
              <w:rPr>
                <w:noProof/>
                <w:webHidden/>
              </w:rPr>
            </w:r>
            <w:r w:rsidR="009E10DF" w:rsidRPr="009E10DF">
              <w:rPr>
                <w:noProof/>
                <w:webHidden/>
              </w:rPr>
              <w:fldChar w:fldCharType="separate"/>
            </w:r>
            <w:r w:rsidR="00392634">
              <w:rPr>
                <w:noProof/>
                <w:webHidden/>
              </w:rPr>
              <w:t>3</w:t>
            </w:r>
            <w:r w:rsidR="009E10DF" w:rsidRPr="009E10DF">
              <w:rPr>
                <w:noProof/>
                <w:webHidden/>
              </w:rPr>
              <w:fldChar w:fldCharType="end"/>
            </w:r>
          </w:hyperlink>
        </w:p>
        <w:p w:rsidR="009E10DF" w:rsidRPr="009E10DF" w:rsidRDefault="006C33DF" w:rsidP="009E10DF">
          <w:pPr>
            <w:pStyle w:val="TDC1"/>
            <w:tabs>
              <w:tab w:val="left" w:pos="660"/>
              <w:tab w:val="right" w:leader="dot" w:pos="7927"/>
            </w:tabs>
            <w:spacing w:line="360" w:lineRule="auto"/>
            <w:jc w:val="both"/>
            <w:rPr>
              <w:rFonts w:eastAsiaTheme="minorEastAsia"/>
              <w:noProof/>
            </w:rPr>
          </w:pPr>
          <w:hyperlink w:anchor="_Toc66794770" w:history="1">
            <w:r w:rsidR="009E10DF" w:rsidRPr="009E10DF">
              <w:rPr>
                <w:rStyle w:val="Hipervnculo"/>
                <w:noProof/>
              </w:rPr>
              <w:t>III.</w:t>
            </w:r>
            <w:r w:rsidR="009E10DF" w:rsidRPr="009E10DF">
              <w:rPr>
                <w:rFonts w:eastAsiaTheme="minorEastAsia"/>
                <w:noProof/>
              </w:rPr>
              <w:tab/>
            </w:r>
            <w:r w:rsidR="009E10DF" w:rsidRPr="009E10DF">
              <w:rPr>
                <w:rStyle w:val="Hipervnculo"/>
                <w:noProof/>
              </w:rPr>
              <w:t>MARCO TEORICO</w:t>
            </w:r>
            <w:r w:rsidR="009E10DF" w:rsidRPr="009E10DF">
              <w:rPr>
                <w:noProof/>
                <w:webHidden/>
              </w:rPr>
              <w:tab/>
            </w:r>
            <w:r w:rsidR="009E10DF" w:rsidRPr="009E10DF">
              <w:rPr>
                <w:noProof/>
                <w:webHidden/>
              </w:rPr>
              <w:fldChar w:fldCharType="begin"/>
            </w:r>
            <w:r w:rsidR="009E10DF" w:rsidRPr="009E10DF">
              <w:rPr>
                <w:noProof/>
                <w:webHidden/>
              </w:rPr>
              <w:instrText xml:space="preserve"> PAGEREF _Toc66794770 \h </w:instrText>
            </w:r>
            <w:r w:rsidR="009E10DF" w:rsidRPr="009E10DF">
              <w:rPr>
                <w:noProof/>
                <w:webHidden/>
              </w:rPr>
            </w:r>
            <w:r w:rsidR="009E10DF" w:rsidRPr="009E10DF">
              <w:rPr>
                <w:noProof/>
                <w:webHidden/>
              </w:rPr>
              <w:fldChar w:fldCharType="separate"/>
            </w:r>
            <w:r w:rsidR="00392634">
              <w:rPr>
                <w:noProof/>
                <w:webHidden/>
              </w:rPr>
              <w:t>5</w:t>
            </w:r>
            <w:r w:rsidR="009E10DF" w:rsidRPr="009E10DF">
              <w:rPr>
                <w:noProof/>
                <w:webHidden/>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771" w:history="1">
            <w:r w:rsidR="009E10DF" w:rsidRPr="009E10DF">
              <w:rPr>
                <w:rStyle w:val="Hipervnculo"/>
                <w:rFonts w:ascii="Times New Roman" w:hAnsi="Times New Roman" w:cs="Times New Roman"/>
                <w:noProof/>
                <w:sz w:val="24"/>
                <w:szCs w:val="24"/>
              </w:rPr>
              <w:t>3.1.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Origen</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_Toc66794771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772" w:history="1">
            <w:r w:rsidR="009E10DF" w:rsidRPr="009E10DF">
              <w:rPr>
                <w:rStyle w:val="Hipervnculo"/>
                <w:rFonts w:ascii="Times New Roman" w:hAnsi="Times New Roman" w:cs="Times New Roman"/>
                <w:noProof/>
                <w:sz w:val="24"/>
                <w:szCs w:val="24"/>
              </w:rPr>
              <w:t>3.2.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Taxonomía</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_Toc66794772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773" w:history="1">
            <w:r w:rsidR="009E10DF" w:rsidRPr="009E10DF">
              <w:rPr>
                <w:rStyle w:val="Hipervnculo"/>
                <w:rFonts w:ascii="Times New Roman" w:hAnsi="Times New Roman" w:cs="Times New Roman"/>
                <w:noProof/>
                <w:sz w:val="24"/>
                <w:szCs w:val="24"/>
              </w:rPr>
              <w:t>3.3.</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Descripción botánica</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_Toc66794773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74" w:history="1">
            <w:r w:rsidR="009E10DF" w:rsidRPr="009E10DF">
              <w:rPr>
                <w:rStyle w:val="Hipervnculo"/>
                <w:rFonts w:ascii="Times New Roman" w:hAnsi="Times New Roman" w:cs="Times New Roman"/>
                <w:noProof/>
                <w:sz w:val="24"/>
                <w:szCs w:val="24"/>
              </w:rPr>
              <w:t>3.3.1.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Raíces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_Toc66794774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75" w:history="1">
            <w:r w:rsidR="009E10DF" w:rsidRPr="009E10DF">
              <w:rPr>
                <w:rStyle w:val="Hipervnculo"/>
                <w:rFonts w:ascii="Times New Roman" w:hAnsi="Times New Roman" w:cs="Times New Roman"/>
                <w:noProof/>
                <w:sz w:val="24"/>
                <w:szCs w:val="24"/>
              </w:rPr>
              <w:t>3.3.2.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Tallos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_Toc66794775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6</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76" w:history="1">
            <w:r w:rsidR="009E10DF" w:rsidRPr="009E10DF">
              <w:rPr>
                <w:rStyle w:val="Hipervnculo"/>
                <w:rFonts w:ascii="Times New Roman" w:hAnsi="Times New Roman" w:cs="Times New Roman"/>
                <w:noProof/>
                <w:sz w:val="24"/>
                <w:szCs w:val="24"/>
              </w:rPr>
              <w:t>3.3.3.</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Hojas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_Toc66794776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6</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77" w:history="1">
            <w:r w:rsidR="009E10DF" w:rsidRPr="009E10DF">
              <w:rPr>
                <w:rStyle w:val="Hipervnculo"/>
                <w:rFonts w:ascii="Times New Roman" w:hAnsi="Times New Roman" w:cs="Times New Roman"/>
                <w:noProof/>
                <w:sz w:val="24"/>
                <w:szCs w:val="24"/>
              </w:rPr>
              <w:t>3.3.4.</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Flores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_Toc66794777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6</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78" w:history="1">
            <w:r w:rsidR="009E10DF" w:rsidRPr="009E10DF">
              <w:rPr>
                <w:rStyle w:val="Hipervnculo"/>
                <w:rFonts w:ascii="Times New Roman" w:hAnsi="Times New Roman" w:cs="Times New Roman"/>
                <w:noProof/>
                <w:sz w:val="24"/>
                <w:szCs w:val="24"/>
              </w:rPr>
              <w:t>3.3.5.</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Fruto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_Toc66794778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6</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779" w:history="1">
            <w:r w:rsidR="009E10DF" w:rsidRPr="009E10DF">
              <w:rPr>
                <w:rStyle w:val="Hipervnculo"/>
                <w:rFonts w:ascii="Times New Roman" w:hAnsi="Times New Roman" w:cs="Times New Roman"/>
                <w:noProof/>
                <w:sz w:val="24"/>
                <w:szCs w:val="24"/>
              </w:rPr>
              <w:t>3.4.</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Especies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_Toc66794779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7</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780" w:history="1">
            <w:r w:rsidR="009E10DF" w:rsidRPr="009E10DF">
              <w:rPr>
                <w:rStyle w:val="Hipervnculo"/>
                <w:rFonts w:ascii="Times New Roman" w:hAnsi="Times New Roman" w:cs="Times New Roman"/>
                <w:noProof/>
                <w:sz w:val="24"/>
                <w:szCs w:val="24"/>
              </w:rPr>
              <w:t>3.5.</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Variedades de arándano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_Toc66794780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8</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81" w:history="1">
            <w:r w:rsidR="009E10DF" w:rsidRPr="009E10DF">
              <w:rPr>
                <w:rStyle w:val="Hipervnculo"/>
                <w:rFonts w:ascii="Times New Roman" w:hAnsi="Times New Roman" w:cs="Times New Roman"/>
                <w:noProof/>
                <w:sz w:val="24"/>
                <w:szCs w:val="24"/>
              </w:rPr>
              <w:t>3.5.1.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Legacy</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_Toc66794781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8</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82" w:history="1">
            <w:r w:rsidR="009E10DF" w:rsidRPr="009E10DF">
              <w:rPr>
                <w:rStyle w:val="Hipervnculo"/>
                <w:rFonts w:ascii="Times New Roman" w:hAnsi="Times New Roman" w:cs="Times New Roman"/>
                <w:noProof/>
                <w:sz w:val="24"/>
                <w:szCs w:val="24"/>
              </w:rPr>
              <w:t>3.5.2.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Star</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_Toc66794782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8</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83" w:history="1">
            <w:r w:rsidR="009E10DF" w:rsidRPr="009E10DF">
              <w:rPr>
                <w:rStyle w:val="Hipervnculo"/>
                <w:rFonts w:ascii="Times New Roman" w:hAnsi="Times New Roman" w:cs="Times New Roman"/>
                <w:noProof/>
                <w:sz w:val="24"/>
                <w:szCs w:val="24"/>
              </w:rPr>
              <w:t>3.5.3.</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Biloxi</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_Toc66794783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8</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84" w:history="1">
            <w:r w:rsidR="009E10DF" w:rsidRPr="009E10DF">
              <w:rPr>
                <w:rStyle w:val="Hipervnculo"/>
                <w:rFonts w:ascii="Times New Roman" w:hAnsi="Times New Roman" w:cs="Times New Roman"/>
                <w:noProof/>
                <w:sz w:val="24"/>
                <w:szCs w:val="24"/>
              </w:rPr>
              <w:t>3.5.4.</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Misty</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_Toc66794784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8</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85" w:history="1">
            <w:r w:rsidR="009E10DF" w:rsidRPr="009E10DF">
              <w:rPr>
                <w:rStyle w:val="Hipervnculo"/>
                <w:rFonts w:ascii="Times New Roman" w:hAnsi="Times New Roman" w:cs="Times New Roman"/>
                <w:noProof/>
                <w:sz w:val="24"/>
                <w:szCs w:val="24"/>
              </w:rPr>
              <w:t>3.5.5.</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Bluecrop</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_Toc66794785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9</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86" w:history="1">
            <w:r w:rsidR="009E10DF" w:rsidRPr="009E10DF">
              <w:rPr>
                <w:rStyle w:val="Hipervnculo"/>
                <w:rFonts w:ascii="Times New Roman" w:hAnsi="Times New Roman" w:cs="Times New Roman"/>
                <w:noProof/>
                <w:sz w:val="24"/>
                <w:szCs w:val="24"/>
              </w:rPr>
              <w:t>3.5.6.</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Esmerald</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_Toc66794786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9</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787" w:history="1">
            <w:r w:rsidR="009E10DF" w:rsidRPr="009E10DF">
              <w:rPr>
                <w:rStyle w:val="Hipervnculo"/>
                <w:rFonts w:ascii="Times New Roman" w:hAnsi="Times New Roman" w:cs="Times New Roman"/>
                <w:noProof/>
                <w:sz w:val="24"/>
                <w:szCs w:val="24"/>
              </w:rPr>
              <w:t>3.6.</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Exigencias del cultivo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_Toc66794787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9</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88" w:history="1">
            <w:r w:rsidR="009E10DF" w:rsidRPr="009E10DF">
              <w:rPr>
                <w:rStyle w:val="Hipervnculo"/>
                <w:rFonts w:ascii="Times New Roman" w:hAnsi="Times New Roman" w:cs="Times New Roman"/>
                <w:noProof/>
                <w:sz w:val="24"/>
                <w:szCs w:val="24"/>
              </w:rPr>
              <w:t>3.6.1.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Condiciones ag</w:t>
            </w:r>
            <w:bookmarkStart w:id="0" w:name="_GoBack"/>
            <w:bookmarkEnd w:id="0"/>
            <w:r w:rsidR="009E10DF" w:rsidRPr="009E10DF">
              <w:rPr>
                <w:rStyle w:val="Hipervnculo"/>
                <w:rFonts w:ascii="Times New Roman" w:hAnsi="Times New Roman" w:cs="Times New Roman"/>
                <w:noProof/>
                <w:sz w:val="24"/>
                <w:szCs w:val="24"/>
              </w:rPr>
              <w:t>roecológicas y edáficas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_Toc66794788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9</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89" w:history="1">
            <w:r w:rsidR="009E10DF" w:rsidRPr="009E10DF">
              <w:rPr>
                <w:rStyle w:val="Hipervnculo"/>
                <w:rFonts w:ascii="Times New Roman" w:hAnsi="Times New Roman" w:cs="Times New Roman"/>
                <w:noProof/>
                <w:sz w:val="24"/>
                <w:szCs w:val="24"/>
              </w:rPr>
              <w:t>3.6.2.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Propagación del Arándano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_Toc66794789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11</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90" w:history="1">
            <w:r w:rsidR="009E10DF" w:rsidRPr="009E10DF">
              <w:rPr>
                <w:rStyle w:val="Hipervnculo"/>
                <w:rFonts w:ascii="Times New Roman" w:hAnsi="Times New Roman" w:cs="Times New Roman"/>
                <w:noProof/>
                <w:sz w:val="24"/>
                <w:szCs w:val="24"/>
              </w:rPr>
              <w:t>3.6.3.</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 xml:space="preserve">Propagación </w:t>
            </w:r>
            <w:r w:rsidR="009E10DF" w:rsidRPr="009E10DF">
              <w:rPr>
                <w:rStyle w:val="Hipervnculo"/>
                <w:rFonts w:ascii="Times New Roman" w:hAnsi="Times New Roman" w:cs="Times New Roman"/>
                <w:i/>
                <w:iCs/>
                <w:noProof/>
                <w:sz w:val="24"/>
                <w:szCs w:val="24"/>
              </w:rPr>
              <w:t>in vitro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_Toc66794790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11</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791" w:history="1">
            <w:r w:rsidR="009E10DF" w:rsidRPr="009E10DF">
              <w:rPr>
                <w:rStyle w:val="Hipervnculo"/>
                <w:rFonts w:ascii="Times New Roman" w:eastAsiaTheme="minorHAnsi" w:hAnsi="Times New Roman" w:cs="Times New Roman"/>
                <w:noProof/>
                <w:sz w:val="24"/>
                <w:szCs w:val="24"/>
                <w:lang w:eastAsia="en-US"/>
              </w:rPr>
              <w:t>3.7.</w:t>
            </w:r>
            <w:r w:rsidR="009E10DF" w:rsidRPr="009E10DF">
              <w:rPr>
                <w:rFonts w:ascii="Times New Roman" w:hAnsi="Times New Roman" w:cs="Times New Roman"/>
                <w:noProof/>
                <w:sz w:val="24"/>
                <w:szCs w:val="24"/>
              </w:rPr>
              <w:tab/>
            </w:r>
            <w:r w:rsidR="009E10DF" w:rsidRPr="009E10DF">
              <w:rPr>
                <w:rStyle w:val="Hipervnculo"/>
                <w:rFonts w:ascii="Times New Roman" w:eastAsiaTheme="minorHAnsi" w:hAnsi="Times New Roman" w:cs="Times New Roman"/>
                <w:noProof/>
                <w:sz w:val="24"/>
                <w:szCs w:val="24"/>
                <w:lang w:eastAsia="en-US"/>
              </w:rPr>
              <w:t>Micropropagación</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_Toc66794791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12</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92" w:history="1">
            <w:r w:rsidR="009E10DF" w:rsidRPr="009E10DF">
              <w:rPr>
                <w:rStyle w:val="Hipervnculo"/>
                <w:rFonts w:ascii="Times New Roman" w:eastAsiaTheme="minorHAnsi" w:hAnsi="Times New Roman" w:cs="Times New Roman"/>
                <w:noProof/>
                <w:sz w:val="24"/>
                <w:szCs w:val="24"/>
                <w:lang w:eastAsia="en-US"/>
              </w:rPr>
              <w:t>3.7.1.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Medio de cultivo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_Toc66794792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12</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93" w:history="1">
            <w:r w:rsidR="009E10DF" w:rsidRPr="009E10DF">
              <w:rPr>
                <w:rStyle w:val="Hipervnculo"/>
                <w:rFonts w:ascii="Times New Roman" w:eastAsiaTheme="minorHAnsi" w:hAnsi="Times New Roman" w:cs="Times New Roman"/>
                <w:noProof/>
                <w:sz w:val="24"/>
                <w:szCs w:val="24"/>
                <w:lang w:eastAsia="en-US"/>
              </w:rPr>
              <w:t>3.7.2.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 xml:space="preserve">Sales minerales MS </w:t>
            </w:r>
            <w:r w:rsidR="009E10DF" w:rsidRPr="009E10DF">
              <w:rPr>
                <w:rStyle w:val="Hipervnculo"/>
                <w:rFonts w:ascii="Times New Roman" w:eastAsiaTheme="minorHAnsi" w:hAnsi="Times New Roman" w:cs="Times New Roman"/>
                <w:noProof/>
                <w:sz w:val="24"/>
                <w:szCs w:val="24"/>
                <w:lang w:eastAsia="en-US"/>
              </w:rPr>
              <w:t>(Murashige y Skoog, 1962) en (mg/lt)</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_Toc66794793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13</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94" w:history="1">
            <w:r w:rsidR="009E10DF" w:rsidRPr="009E10DF">
              <w:rPr>
                <w:rStyle w:val="Hipervnculo"/>
                <w:rFonts w:ascii="Times New Roman" w:eastAsiaTheme="minorHAnsi" w:hAnsi="Times New Roman" w:cs="Times New Roman"/>
                <w:noProof/>
                <w:sz w:val="24"/>
                <w:szCs w:val="24"/>
                <w:lang w:eastAsia="en-US"/>
              </w:rPr>
              <w:t>3.7.3.</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Sales minerales MS</w:t>
            </w:r>
            <w:r w:rsidR="009E10DF" w:rsidRPr="009E10DF">
              <w:rPr>
                <w:rStyle w:val="Hipervnculo"/>
                <w:rFonts w:ascii="Times New Roman" w:eastAsiaTheme="minorHAnsi" w:hAnsi="Times New Roman" w:cs="Times New Roman"/>
                <w:noProof/>
                <w:sz w:val="24"/>
                <w:szCs w:val="24"/>
                <w:lang w:eastAsia="en-US"/>
              </w:rPr>
              <w:t xml:space="preserve"> (Murashige y Skoog, 1962) en (mg/lt)</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_Toc66794794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13</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95" w:history="1">
            <w:r w:rsidR="009E10DF" w:rsidRPr="009E10DF">
              <w:rPr>
                <w:rStyle w:val="Hipervnculo"/>
                <w:rFonts w:ascii="Times New Roman" w:eastAsiaTheme="minorHAnsi" w:hAnsi="Times New Roman" w:cs="Times New Roman"/>
                <w:noProof/>
                <w:sz w:val="24"/>
                <w:szCs w:val="24"/>
                <w:lang w:eastAsia="en-US"/>
              </w:rPr>
              <w:t>3.7.4.</w:t>
            </w:r>
            <w:r w:rsidR="009E10DF" w:rsidRPr="009E10DF">
              <w:rPr>
                <w:rFonts w:ascii="Times New Roman" w:hAnsi="Times New Roman" w:cs="Times New Roman"/>
                <w:noProof/>
                <w:sz w:val="24"/>
                <w:szCs w:val="24"/>
              </w:rPr>
              <w:tab/>
            </w:r>
            <w:r w:rsidR="009E10DF" w:rsidRPr="009E10DF">
              <w:rPr>
                <w:rStyle w:val="Hipervnculo"/>
                <w:rFonts w:ascii="Times New Roman" w:eastAsiaTheme="minorHAnsi" w:hAnsi="Times New Roman" w:cs="Times New Roman"/>
                <w:noProof/>
                <w:sz w:val="24"/>
                <w:szCs w:val="24"/>
                <w:lang w:eastAsia="en-US"/>
              </w:rPr>
              <w:t>Micronutrientes en mg/lt</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_Toc66794795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96" w:history="1">
            <w:r w:rsidR="009E10DF" w:rsidRPr="009E10DF">
              <w:rPr>
                <w:rStyle w:val="Hipervnculo"/>
                <w:rFonts w:ascii="Times New Roman" w:hAnsi="Times New Roman" w:cs="Times New Roman"/>
                <w:noProof/>
                <w:sz w:val="24"/>
                <w:szCs w:val="24"/>
              </w:rPr>
              <w:t>3.7.5.</w:t>
            </w:r>
            <w:r w:rsidR="009E10DF" w:rsidRPr="009E10DF">
              <w:rPr>
                <w:rFonts w:ascii="Times New Roman" w:hAnsi="Times New Roman" w:cs="Times New Roman"/>
                <w:noProof/>
                <w:sz w:val="24"/>
                <w:szCs w:val="24"/>
              </w:rPr>
              <w:tab/>
            </w:r>
            <w:r w:rsidR="009E10DF" w:rsidRPr="009E10DF">
              <w:rPr>
                <w:rStyle w:val="Hipervnculo"/>
                <w:rFonts w:ascii="Times New Roman" w:eastAsiaTheme="minorHAnsi" w:hAnsi="Times New Roman" w:cs="Times New Roman"/>
                <w:noProof/>
                <w:sz w:val="24"/>
                <w:szCs w:val="24"/>
                <w:lang w:eastAsia="en-US"/>
              </w:rPr>
              <w:t>Vitaminas en mg/lt</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_Toc66794796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97" w:history="1">
            <w:r w:rsidR="009E10DF" w:rsidRPr="009E10DF">
              <w:rPr>
                <w:rStyle w:val="Hipervnculo"/>
                <w:rFonts w:ascii="Times New Roman" w:eastAsiaTheme="minorHAnsi" w:hAnsi="Times New Roman" w:cs="Times New Roman"/>
                <w:noProof/>
                <w:sz w:val="24"/>
                <w:szCs w:val="24"/>
                <w:lang w:eastAsia="en-US"/>
              </w:rPr>
              <w:t>3.7.6.</w:t>
            </w:r>
            <w:r w:rsidR="009E10DF" w:rsidRPr="009E10DF">
              <w:rPr>
                <w:rFonts w:ascii="Times New Roman" w:hAnsi="Times New Roman" w:cs="Times New Roman"/>
                <w:noProof/>
                <w:sz w:val="24"/>
                <w:szCs w:val="24"/>
              </w:rPr>
              <w:tab/>
            </w:r>
            <w:r w:rsidR="009E10DF" w:rsidRPr="009E10DF">
              <w:rPr>
                <w:rStyle w:val="Hipervnculo"/>
                <w:rFonts w:ascii="Times New Roman" w:eastAsiaTheme="minorHAnsi" w:hAnsi="Times New Roman" w:cs="Times New Roman"/>
                <w:noProof/>
                <w:sz w:val="24"/>
                <w:szCs w:val="24"/>
                <w:lang w:eastAsia="en-US"/>
              </w:rPr>
              <w:t>Elaboración de soluciones madre del medio de cultivo murashige y skoog</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_Toc66794797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98" w:history="1">
            <w:r w:rsidR="009E10DF" w:rsidRPr="009E10DF">
              <w:rPr>
                <w:rStyle w:val="Hipervnculo"/>
                <w:rFonts w:ascii="Times New Roman" w:eastAsiaTheme="minorHAnsi" w:hAnsi="Times New Roman" w:cs="Times New Roman"/>
                <w:noProof/>
                <w:sz w:val="24"/>
                <w:szCs w:val="24"/>
                <w:lang w:eastAsia="en-US"/>
              </w:rPr>
              <w:t>3.7.7.</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Reguladores de crecimiento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_Toc66794798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799" w:history="1">
            <w:r w:rsidR="009E10DF" w:rsidRPr="009E10DF">
              <w:rPr>
                <w:rStyle w:val="Hipervnculo"/>
                <w:rFonts w:ascii="Times New Roman" w:hAnsi="Times New Roman" w:cs="Times New Roman"/>
                <w:noProof/>
                <w:sz w:val="24"/>
                <w:szCs w:val="24"/>
              </w:rPr>
              <w:t>3.7.8.</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Citoquininas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_Toc66794799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800" w:history="1">
            <w:r w:rsidR="009E10DF" w:rsidRPr="009E10DF">
              <w:rPr>
                <w:rStyle w:val="Hipervnculo"/>
                <w:rFonts w:ascii="Times New Roman" w:hAnsi="Times New Roman" w:cs="Times New Roman"/>
                <w:noProof/>
                <w:sz w:val="24"/>
                <w:szCs w:val="24"/>
              </w:rPr>
              <w:t>3.8.</w:t>
            </w:r>
            <w:r w:rsidR="009E10DF" w:rsidRPr="009E10DF">
              <w:rPr>
                <w:rFonts w:ascii="Times New Roman" w:hAnsi="Times New Roman" w:cs="Times New Roman"/>
                <w:noProof/>
                <w:sz w:val="24"/>
                <w:szCs w:val="24"/>
              </w:rPr>
              <w:tab/>
            </w:r>
            <w:r w:rsidR="009E10DF" w:rsidRPr="009E10DF">
              <w:rPr>
                <w:rStyle w:val="Hipervnculo"/>
                <w:rFonts w:ascii="Times New Roman" w:eastAsiaTheme="minorHAnsi" w:hAnsi="Times New Roman" w:cs="Times New Roman"/>
                <w:noProof/>
                <w:sz w:val="24"/>
                <w:szCs w:val="24"/>
                <w:lang w:eastAsia="en-US"/>
              </w:rPr>
              <w:t>Plagas y enfermedades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_Toc66794800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16</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01" w:history="1">
            <w:r w:rsidR="009E10DF" w:rsidRPr="009E10DF">
              <w:rPr>
                <w:rStyle w:val="Hipervnculo"/>
                <w:rFonts w:ascii="Times New Roman" w:hAnsi="Times New Roman" w:cs="Times New Roman"/>
                <w:noProof/>
                <w:sz w:val="24"/>
                <w:szCs w:val="24"/>
              </w:rPr>
              <w:t>3.8.1.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Plagas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_Toc66794801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16</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02" w:history="1">
            <w:r w:rsidR="009E10DF" w:rsidRPr="009E10DF">
              <w:rPr>
                <w:rStyle w:val="Hipervnculo"/>
                <w:rFonts w:ascii="Times New Roman" w:hAnsi="Times New Roman" w:cs="Times New Roman"/>
                <w:noProof/>
                <w:sz w:val="24"/>
                <w:szCs w:val="24"/>
              </w:rPr>
              <w:t>3.8.2.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Enfermedades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_Toc66794802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17</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1"/>
            <w:tabs>
              <w:tab w:val="left" w:pos="660"/>
              <w:tab w:val="right" w:leader="dot" w:pos="7927"/>
            </w:tabs>
            <w:spacing w:line="360" w:lineRule="auto"/>
            <w:jc w:val="both"/>
            <w:rPr>
              <w:rFonts w:eastAsiaTheme="minorEastAsia"/>
              <w:noProof/>
            </w:rPr>
          </w:pPr>
          <w:hyperlink w:anchor="_Toc66794803" w:history="1">
            <w:r w:rsidR="009E10DF" w:rsidRPr="009E10DF">
              <w:rPr>
                <w:rStyle w:val="Hipervnculo"/>
                <w:noProof/>
              </w:rPr>
              <w:t>IV.</w:t>
            </w:r>
            <w:r w:rsidR="009E10DF" w:rsidRPr="009E10DF">
              <w:rPr>
                <w:rFonts w:eastAsiaTheme="minorEastAsia"/>
                <w:noProof/>
              </w:rPr>
              <w:tab/>
            </w:r>
            <w:r w:rsidR="009E10DF" w:rsidRPr="009E10DF">
              <w:rPr>
                <w:rStyle w:val="Hipervnculo"/>
                <w:noProof/>
              </w:rPr>
              <w:t>MARCO METODOLÓGICO</w:t>
            </w:r>
            <w:r w:rsidR="009E10DF" w:rsidRPr="009E10DF">
              <w:rPr>
                <w:noProof/>
                <w:webHidden/>
              </w:rPr>
              <w:tab/>
            </w:r>
            <w:r w:rsidR="009E10DF" w:rsidRPr="009E10DF">
              <w:rPr>
                <w:noProof/>
                <w:webHidden/>
              </w:rPr>
              <w:fldChar w:fldCharType="begin"/>
            </w:r>
            <w:r w:rsidR="009E10DF" w:rsidRPr="009E10DF">
              <w:rPr>
                <w:noProof/>
                <w:webHidden/>
              </w:rPr>
              <w:instrText xml:space="preserve"> PAGEREF _Toc66794803 \h </w:instrText>
            </w:r>
            <w:r w:rsidR="009E10DF" w:rsidRPr="009E10DF">
              <w:rPr>
                <w:noProof/>
                <w:webHidden/>
              </w:rPr>
            </w:r>
            <w:r w:rsidR="009E10DF" w:rsidRPr="009E10DF">
              <w:rPr>
                <w:noProof/>
                <w:webHidden/>
              </w:rPr>
              <w:fldChar w:fldCharType="separate"/>
            </w:r>
            <w:r w:rsidR="00392634">
              <w:rPr>
                <w:noProof/>
                <w:webHidden/>
              </w:rPr>
              <w:t>19</w:t>
            </w:r>
            <w:r w:rsidR="009E10DF" w:rsidRPr="009E10DF">
              <w:rPr>
                <w:noProof/>
                <w:webHidden/>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804" w:history="1">
            <w:r w:rsidR="009E10DF" w:rsidRPr="009E10DF">
              <w:rPr>
                <w:rStyle w:val="Hipervnculo"/>
                <w:rFonts w:ascii="Times New Roman" w:hAnsi="Times New Roman" w:cs="Times New Roman"/>
                <w:noProof/>
                <w:sz w:val="24"/>
                <w:szCs w:val="24"/>
              </w:rPr>
              <w:t>4.1.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Materiales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_Toc66794804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19</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05" w:history="1">
            <w:r w:rsidR="009E10DF" w:rsidRPr="009E10DF">
              <w:rPr>
                <w:rStyle w:val="Hipervnculo"/>
                <w:rFonts w:ascii="Times New Roman" w:hAnsi="Times New Roman" w:cs="Times New Roman"/>
                <w:noProof/>
                <w:sz w:val="24"/>
                <w:szCs w:val="24"/>
              </w:rPr>
              <w:t>4.1.1.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Ubicación de la investigación</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_Toc66794805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19</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06" w:history="1">
            <w:r w:rsidR="009E10DF" w:rsidRPr="009E10DF">
              <w:rPr>
                <w:rStyle w:val="Hipervnculo"/>
                <w:rFonts w:ascii="Times New Roman" w:hAnsi="Times New Roman" w:cs="Times New Roman"/>
                <w:noProof/>
                <w:sz w:val="24"/>
                <w:szCs w:val="24"/>
              </w:rPr>
              <w:t>4.1.2.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Situación geográfica y climática</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_Toc66794806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19</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07" w:history="1">
            <w:r w:rsidR="009E10DF" w:rsidRPr="009E10DF">
              <w:rPr>
                <w:rStyle w:val="Hipervnculo"/>
                <w:rFonts w:ascii="Times New Roman" w:hAnsi="Times New Roman" w:cs="Times New Roman"/>
                <w:noProof/>
                <w:sz w:val="24"/>
                <w:szCs w:val="24"/>
              </w:rPr>
              <w:t>4.1.3.</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Zona de vida</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_Toc66794807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20</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08" w:history="1">
            <w:r w:rsidR="009E10DF" w:rsidRPr="009E10DF">
              <w:rPr>
                <w:rStyle w:val="Hipervnculo"/>
                <w:rFonts w:ascii="Times New Roman" w:hAnsi="Times New Roman" w:cs="Times New Roman"/>
                <w:noProof/>
                <w:sz w:val="24"/>
                <w:szCs w:val="24"/>
              </w:rPr>
              <w:t>4.1.4.</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Material experimental</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_Toc66794808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20</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09" w:history="1">
            <w:r w:rsidR="009E10DF" w:rsidRPr="009E10DF">
              <w:rPr>
                <w:rStyle w:val="Hipervnculo"/>
                <w:rFonts w:ascii="Times New Roman" w:hAnsi="Times New Roman" w:cs="Times New Roman"/>
                <w:noProof/>
                <w:sz w:val="24"/>
                <w:szCs w:val="24"/>
              </w:rPr>
              <w:t>4.1.5.</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Materiales de campo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_Toc66794809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20</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10" w:history="1">
            <w:r w:rsidR="009E10DF" w:rsidRPr="009E10DF">
              <w:rPr>
                <w:rStyle w:val="Hipervnculo"/>
                <w:rFonts w:ascii="Times New Roman" w:hAnsi="Times New Roman" w:cs="Times New Roman"/>
                <w:noProof/>
                <w:sz w:val="24"/>
                <w:szCs w:val="24"/>
              </w:rPr>
              <w:t>4.1.6.</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Material de laboratorio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_Toc66794810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20</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11" w:history="1">
            <w:r w:rsidR="009E10DF" w:rsidRPr="009E10DF">
              <w:rPr>
                <w:rStyle w:val="Hipervnculo"/>
                <w:rFonts w:ascii="Times New Roman" w:hAnsi="Times New Roman" w:cs="Times New Roman"/>
                <w:noProof/>
                <w:sz w:val="24"/>
                <w:szCs w:val="24"/>
              </w:rPr>
              <w:t>4.1.7.</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Material de oficina</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_Toc66794811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21</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12" w:history="1">
            <w:r w:rsidR="009E10DF" w:rsidRPr="009E10DF">
              <w:rPr>
                <w:rStyle w:val="Hipervnculo"/>
                <w:rFonts w:ascii="Times New Roman" w:hAnsi="Times New Roman" w:cs="Times New Roman"/>
                <w:noProof/>
                <w:sz w:val="24"/>
                <w:szCs w:val="24"/>
              </w:rPr>
              <w:t>4.1.8.</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Equipos de oficina</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_Toc66794812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21</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2"/>
            <w:tabs>
              <w:tab w:val="left" w:pos="880"/>
              <w:tab w:val="right" w:leader="dot" w:pos="7927"/>
            </w:tabs>
            <w:spacing w:line="360" w:lineRule="auto"/>
            <w:jc w:val="both"/>
            <w:rPr>
              <w:rFonts w:ascii="Times New Roman" w:hAnsi="Times New Roman" w:cs="Times New Roman"/>
              <w:noProof/>
              <w:sz w:val="24"/>
              <w:szCs w:val="24"/>
            </w:rPr>
          </w:pPr>
          <w:hyperlink w:anchor="_Toc66794813" w:history="1">
            <w:r w:rsidR="009E10DF" w:rsidRPr="009E10DF">
              <w:rPr>
                <w:rStyle w:val="Hipervnculo"/>
                <w:rFonts w:ascii="Times New Roman" w:hAnsi="Times New Roman" w:cs="Times New Roman"/>
                <w:noProof/>
                <w:sz w:val="24"/>
                <w:szCs w:val="24"/>
              </w:rPr>
              <w:t>4.2.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Métodos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_Toc66794813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21</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14" w:history="1">
            <w:r w:rsidR="009E10DF" w:rsidRPr="009E10DF">
              <w:rPr>
                <w:rStyle w:val="Hipervnculo"/>
                <w:rFonts w:ascii="Times New Roman" w:hAnsi="Times New Roman" w:cs="Times New Roman"/>
                <w:noProof/>
                <w:sz w:val="24"/>
                <w:szCs w:val="24"/>
              </w:rPr>
              <w:t>4.2.1.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Factores en estudio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_Toc66794814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21</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15" w:history="1">
            <w:r w:rsidR="009E10DF" w:rsidRPr="009E10DF">
              <w:rPr>
                <w:rStyle w:val="Hipervnculo"/>
                <w:rFonts w:ascii="Times New Roman" w:hAnsi="Times New Roman" w:cs="Times New Roman"/>
                <w:noProof/>
                <w:sz w:val="24"/>
                <w:szCs w:val="24"/>
              </w:rPr>
              <w:t>4.2.2.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Tratamientos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_Toc66794815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22</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16" w:history="1">
            <w:r w:rsidR="009E10DF" w:rsidRPr="009E10DF">
              <w:rPr>
                <w:rStyle w:val="Hipervnculo"/>
                <w:rFonts w:ascii="Times New Roman" w:hAnsi="Times New Roman" w:cs="Times New Roman"/>
                <w:noProof/>
                <w:sz w:val="24"/>
                <w:szCs w:val="24"/>
              </w:rPr>
              <w:t>4.2.3.</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Tipo de diseño experimental</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_Toc66794816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23</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17" w:history="1">
            <w:r w:rsidR="009E10DF" w:rsidRPr="009E10DF">
              <w:rPr>
                <w:rStyle w:val="Hipervnculo"/>
                <w:rFonts w:ascii="Times New Roman" w:hAnsi="Times New Roman" w:cs="Times New Roman"/>
                <w:noProof/>
                <w:sz w:val="24"/>
                <w:szCs w:val="24"/>
              </w:rPr>
              <w:t>4.2.4.</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Procedimiento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_Toc66794817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23</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18" w:history="1">
            <w:r w:rsidR="009E10DF" w:rsidRPr="009E10DF">
              <w:rPr>
                <w:rStyle w:val="Hipervnculo"/>
                <w:rFonts w:ascii="Times New Roman" w:hAnsi="Times New Roman" w:cs="Times New Roman"/>
                <w:noProof/>
                <w:sz w:val="24"/>
                <w:szCs w:val="24"/>
              </w:rPr>
              <w:t>4.2.5.</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Tipo de análisis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_Toc66794818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23</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19" w:history="1">
            <w:r w:rsidR="009E10DF" w:rsidRPr="009E10DF">
              <w:rPr>
                <w:rStyle w:val="Hipervnculo"/>
                <w:rFonts w:ascii="Times New Roman" w:hAnsi="Times New Roman" w:cs="Times New Roman"/>
                <w:noProof/>
                <w:sz w:val="24"/>
                <w:szCs w:val="24"/>
              </w:rPr>
              <w:t>4.2.6.</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Métodos de evaluación y datos a tomados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_Toc66794819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20" w:history="1">
            <w:r w:rsidR="009E10DF" w:rsidRPr="009E10DF">
              <w:rPr>
                <w:rStyle w:val="Hipervnculo"/>
                <w:rFonts w:ascii="Times New Roman" w:eastAsiaTheme="minorHAnsi" w:hAnsi="Times New Roman" w:cs="Times New Roman"/>
                <w:noProof/>
                <w:sz w:val="24"/>
                <w:szCs w:val="24"/>
                <w:lang w:eastAsia="en-US"/>
              </w:rPr>
              <w:t>4.2.6.1.</w:t>
            </w:r>
            <w:r w:rsidR="009E10DF" w:rsidRPr="009E10DF">
              <w:rPr>
                <w:rFonts w:ascii="Times New Roman" w:hAnsi="Times New Roman" w:cs="Times New Roman"/>
                <w:noProof/>
                <w:sz w:val="24"/>
                <w:szCs w:val="24"/>
              </w:rPr>
              <w:tab/>
            </w:r>
            <w:r w:rsidR="009E10DF" w:rsidRPr="009E10DF">
              <w:rPr>
                <w:rStyle w:val="Hipervnculo"/>
                <w:rFonts w:ascii="Times New Roman" w:eastAsiaTheme="minorHAnsi" w:hAnsi="Times New Roman" w:cs="Times New Roman"/>
                <w:noProof/>
                <w:sz w:val="24"/>
                <w:szCs w:val="24"/>
                <w:lang w:eastAsia="en-US"/>
              </w:rPr>
              <w:t>Días a la brotación en el laboratorio (DBL)</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_Toc66794820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21" w:history="1">
            <w:r w:rsidR="009E10DF" w:rsidRPr="009E10DF">
              <w:rPr>
                <w:rStyle w:val="Hipervnculo"/>
                <w:rFonts w:ascii="Times New Roman" w:eastAsiaTheme="minorHAnsi" w:hAnsi="Times New Roman" w:cs="Times New Roman"/>
                <w:noProof/>
                <w:sz w:val="24"/>
                <w:szCs w:val="24"/>
                <w:lang w:eastAsia="en-US"/>
              </w:rPr>
              <w:t>4.2.6.2.</w:t>
            </w:r>
            <w:r w:rsidR="009E10DF" w:rsidRPr="009E10DF">
              <w:rPr>
                <w:rFonts w:ascii="Times New Roman" w:hAnsi="Times New Roman" w:cs="Times New Roman"/>
                <w:noProof/>
                <w:sz w:val="24"/>
                <w:szCs w:val="24"/>
              </w:rPr>
              <w:tab/>
            </w:r>
            <w:r w:rsidR="009E10DF" w:rsidRPr="009E10DF">
              <w:rPr>
                <w:rStyle w:val="Hipervnculo"/>
                <w:rFonts w:ascii="Times New Roman" w:eastAsiaTheme="minorHAnsi" w:hAnsi="Times New Roman" w:cs="Times New Roman"/>
                <w:noProof/>
                <w:sz w:val="24"/>
                <w:szCs w:val="24"/>
                <w:lang w:eastAsia="en-US"/>
              </w:rPr>
              <w:t>Número  de brotes por explante (NBE)</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_Toc66794821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22" w:history="1">
            <w:r w:rsidR="009E10DF" w:rsidRPr="009E10DF">
              <w:rPr>
                <w:rStyle w:val="Hipervnculo"/>
                <w:rFonts w:ascii="Times New Roman" w:eastAsiaTheme="minorHAnsi" w:hAnsi="Times New Roman" w:cs="Times New Roman"/>
                <w:noProof/>
                <w:sz w:val="24"/>
                <w:szCs w:val="24"/>
                <w:lang w:eastAsia="en-US"/>
              </w:rPr>
              <w:t>4.2.6.3.</w:t>
            </w:r>
            <w:r w:rsidR="009E10DF" w:rsidRPr="009E10DF">
              <w:rPr>
                <w:rFonts w:ascii="Times New Roman" w:hAnsi="Times New Roman" w:cs="Times New Roman"/>
                <w:noProof/>
                <w:sz w:val="24"/>
                <w:szCs w:val="24"/>
              </w:rPr>
              <w:tab/>
            </w:r>
            <w:r w:rsidR="009E10DF" w:rsidRPr="009E10DF">
              <w:rPr>
                <w:rStyle w:val="Hipervnculo"/>
                <w:rFonts w:ascii="Times New Roman" w:eastAsiaTheme="minorHAnsi" w:hAnsi="Times New Roman" w:cs="Times New Roman"/>
                <w:noProof/>
                <w:sz w:val="24"/>
                <w:szCs w:val="24"/>
                <w:lang w:eastAsia="en-US"/>
              </w:rPr>
              <w:t>Número  de hojas por brote (NHB)</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_Toc66794822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23" w:history="1">
            <w:r w:rsidR="009E10DF" w:rsidRPr="009E10DF">
              <w:rPr>
                <w:rStyle w:val="Hipervnculo"/>
                <w:rFonts w:ascii="Times New Roman" w:hAnsi="Times New Roman" w:cs="Times New Roman"/>
                <w:noProof/>
                <w:sz w:val="24"/>
                <w:szCs w:val="24"/>
              </w:rPr>
              <w:t>4.2.6.4.</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Altura de brotes (AB)</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_Toc66794823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24" w:history="1">
            <w:r w:rsidR="009E10DF" w:rsidRPr="009E10DF">
              <w:rPr>
                <w:rStyle w:val="Hipervnculo"/>
                <w:rFonts w:ascii="Times New Roman" w:hAnsi="Times New Roman" w:cs="Times New Roman"/>
                <w:noProof/>
                <w:sz w:val="24"/>
                <w:szCs w:val="24"/>
              </w:rPr>
              <w:t>4.2.6.5.</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Taza de velocidad de multiplicación (TVM)</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_Toc66794824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25" w:history="1">
            <w:r w:rsidR="009E10DF" w:rsidRPr="009E10DF">
              <w:rPr>
                <w:rStyle w:val="Hipervnculo"/>
                <w:rFonts w:ascii="Times New Roman" w:eastAsiaTheme="minorHAnsi" w:hAnsi="Times New Roman" w:cs="Times New Roman"/>
                <w:noProof/>
                <w:sz w:val="24"/>
                <w:szCs w:val="24"/>
                <w:lang w:eastAsia="en-US"/>
              </w:rPr>
              <w:t>4.2.6.6.</w:t>
            </w:r>
            <w:r w:rsidR="009E10DF" w:rsidRPr="009E10DF">
              <w:rPr>
                <w:rFonts w:ascii="Times New Roman" w:hAnsi="Times New Roman" w:cs="Times New Roman"/>
                <w:noProof/>
                <w:sz w:val="24"/>
                <w:szCs w:val="24"/>
              </w:rPr>
              <w:tab/>
            </w:r>
            <w:r w:rsidR="009E10DF" w:rsidRPr="009E10DF">
              <w:rPr>
                <w:rStyle w:val="Hipervnculo"/>
                <w:rFonts w:ascii="Times New Roman" w:eastAsiaTheme="minorHAnsi" w:hAnsi="Times New Roman" w:cs="Times New Roman"/>
                <w:noProof/>
                <w:sz w:val="24"/>
                <w:szCs w:val="24"/>
                <w:lang w:eastAsia="en-US"/>
              </w:rPr>
              <w:t>Número de frascos contaminados (NFC)</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_Toc66794825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320"/>
              <w:tab w:val="right" w:leader="dot" w:pos="7927"/>
            </w:tabs>
            <w:spacing w:line="360" w:lineRule="auto"/>
            <w:jc w:val="both"/>
            <w:rPr>
              <w:rFonts w:ascii="Times New Roman" w:hAnsi="Times New Roman" w:cs="Times New Roman"/>
              <w:noProof/>
              <w:sz w:val="24"/>
              <w:szCs w:val="24"/>
            </w:rPr>
          </w:pPr>
          <w:hyperlink w:anchor="_Toc66794826" w:history="1">
            <w:r w:rsidR="009E10DF" w:rsidRPr="009E10DF">
              <w:rPr>
                <w:rStyle w:val="Hipervnculo"/>
                <w:rFonts w:ascii="Times New Roman" w:hAnsi="Times New Roman" w:cs="Times New Roman"/>
                <w:noProof/>
                <w:sz w:val="24"/>
                <w:szCs w:val="24"/>
              </w:rPr>
              <w:t>4.2.7.</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Manejo del experimento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_Toc66794826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27" w:history="1">
            <w:r w:rsidR="009E10DF" w:rsidRPr="009E10DF">
              <w:rPr>
                <w:rStyle w:val="Hipervnculo"/>
                <w:rFonts w:ascii="Times New Roman" w:hAnsi="Times New Roman" w:cs="Times New Roman"/>
                <w:noProof/>
                <w:sz w:val="24"/>
                <w:szCs w:val="24"/>
              </w:rPr>
              <w:t>4.2.7.1.</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Selección de las plantas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_Toc66794827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28" w:history="1">
            <w:r w:rsidR="009E10DF" w:rsidRPr="009E10DF">
              <w:rPr>
                <w:rStyle w:val="Hipervnculo"/>
                <w:rFonts w:ascii="Times New Roman" w:hAnsi="Times New Roman" w:cs="Times New Roman"/>
                <w:noProof/>
                <w:sz w:val="24"/>
                <w:szCs w:val="24"/>
              </w:rPr>
              <w:t>4.2.7.2.</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Obtención de brotes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_Toc66794828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29" w:history="1">
            <w:r w:rsidR="009E10DF" w:rsidRPr="009E10DF">
              <w:rPr>
                <w:rStyle w:val="Hipervnculo"/>
                <w:rFonts w:ascii="Times New Roman" w:hAnsi="Times New Roman" w:cs="Times New Roman"/>
                <w:noProof/>
                <w:sz w:val="24"/>
                <w:szCs w:val="24"/>
              </w:rPr>
              <w:t>4.2.7.3.</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Desinfección del material en el laboratorio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_Toc66794829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30" w:history="1">
            <w:r w:rsidR="009E10DF" w:rsidRPr="009E10DF">
              <w:rPr>
                <w:rStyle w:val="Hipervnculo"/>
                <w:rFonts w:ascii="Times New Roman" w:hAnsi="Times New Roman" w:cs="Times New Roman"/>
                <w:noProof/>
                <w:sz w:val="24"/>
                <w:szCs w:val="24"/>
              </w:rPr>
              <w:t>4.2.7.4.</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Preparación del medio de cultivo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_Toc66794830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26</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31" w:history="1">
            <w:r w:rsidR="009E10DF" w:rsidRPr="009E10DF">
              <w:rPr>
                <w:rStyle w:val="Hipervnculo"/>
                <w:rFonts w:ascii="Times New Roman" w:hAnsi="Times New Roman" w:cs="Times New Roman"/>
                <w:noProof/>
                <w:sz w:val="24"/>
                <w:szCs w:val="24"/>
              </w:rPr>
              <w:t>4.2.7.5.</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Esterilización del medio de cultivo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_Toc66794831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27</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32" w:history="1">
            <w:r w:rsidR="009E10DF" w:rsidRPr="009E10DF">
              <w:rPr>
                <w:rStyle w:val="Hipervnculo"/>
                <w:rFonts w:ascii="Times New Roman" w:hAnsi="Times New Roman" w:cs="Times New Roman"/>
                <w:noProof/>
                <w:sz w:val="24"/>
                <w:szCs w:val="24"/>
              </w:rPr>
              <w:t>4.2.7.6.</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Introducción al medio de cultivo</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_Toc66794832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27</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3"/>
            <w:tabs>
              <w:tab w:val="left" w:pos="1540"/>
              <w:tab w:val="right" w:leader="dot" w:pos="7927"/>
            </w:tabs>
            <w:spacing w:line="360" w:lineRule="auto"/>
            <w:jc w:val="both"/>
            <w:rPr>
              <w:rFonts w:ascii="Times New Roman" w:hAnsi="Times New Roman" w:cs="Times New Roman"/>
              <w:noProof/>
              <w:sz w:val="24"/>
              <w:szCs w:val="24"/>
            </w:rPr>
          </w:pPr>
          <w:hyperlink w:anchor="_Toc66794833" w:history="1">
            <w:r w:rsidR="009E10DF" w:rsidRPr="009E10DF">
              <w:rPr>
                <w:rStyle w:val="Hipervnculo"/>
                <w:rFonts w:ascii="Times New Roman" w:hAnsi="Times New Roman" w:cs="Times New Roman"/>
                <w:noProof/>
                <w:sz w:val="24"/>
                <w:szCs w:val="24"/>
              </w:rPr>
              <w:t>4.2.7.7.</w:t>
            </w:r>
            <w:r w:rsidR="009E10DF" w:rsidRPr="009E10DF">
              <w:rPr>
                <w:rFonts w:ascii="Times New Roman" w:hAnsi="Times New Roman" w:cs="Times New Roman"/>
                <w:noProof/>
                <w:sz w:val="24"/>
                <w:szCs w:val="24"/>
              </w:rPr>
              <w:tab/>
            </w:r>
            <w:r w:rsidR="009E10DF" w:rsidRPr="009E10DF">
              <w:rPr>
                <w:rStyle w:val="Hipervnculo"/>
                <w:rFonts w:ascii="Times New Roman" w:hAnsi="Times New Roman" w:cs="Times New Roman"/>
                <w:noProof/>
                <w:sz w:val="24"/>
                <w:szCs w:val="24"/>
              </w:rPr>
              <w:t>Transferencia del material vegetal</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_Toc66794833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27</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1"/>
            <w:tabs>
              <w:tab w:val="left" w:pos="660"/>
              <w:tab w:val="right" w:leader="dot" w:pos="7927"/>
            </w:tabs>
            <w:spacing w:line="360" w:lineRule="auto"/>
            <w:jc w:val="both"/>
            <w:rPr>
              <w:rFonts w:eastAsiaTheme="minorEastAsia"/>
              <w:noProof/>
            </w:rPr>
          </w:pPr>
          <w:hyperlink w:anchor="_Toc66794834" w:history="1">
            <w:r w:rsidR="009E10DF" w:rsidRPr="009E10DF">
              <w:rPr>
                <w:rStyle w:val="Hipervnculo"/>
                <w:noProof/>
              </w:rPr>
              <w:t>V.</w:t>
            </w:r>
            <w:r w:rsidR="009E10DF" w:rsidRPr="009E10DF">
              <w:rPr>
                <w:rFonts w:eastAsiaTheme="minorEastAsia"/>
                <w:noProof/>
              </w:rPr>
              <w:tab/>
            </w:r>
            <w:r w:rsidR="009E10DF" w:rsidRPr="009E10DF">
              <w:rPr>
                <w:rStyle w:val="Hipervnculo"/>
                <w:noProof/>
              </w:rPr>
              <w:t>RESULTADOS Y DISCUSIÓN</w:t>
            </w:r>
            <w:r w:rsidR="009E10DF" w:rsidRPr="009E10DF">
              <w:rPr>
                <w:noProof/>
                <w:webHidden/>
              </w:rPr>
              <w:tab/>
            </w:r>
            <w:r w:rsidR="009E10DF" w:rsidRPr="009E10DF">
              <w:rPr>
                <w:noProof/>
                <w:webHidden/>
              </w:rPr>
              <w:fldChar w:fldCharType="begin"/>
            </w:r>
            <w:r w:rsidR="009E10DF" w:rsidRPr="009E10DF">
              <w:rPr>
                <w:noProof/>
                <w:webHidden/>
              </w:rPr>
              <w:instrText xml:space="preserve"> PAGEREF _Toc66794834 \h </w:instrText>
            </w:r>
            <w:r w:rsidR="009E10DF" w:rsidRPr="009E10DF">
              <w:rPr>
                <w:noProof/>
                <w:webHidden/>
              </w:rPr>
            </w:r>
            <w:r w:rsidR="009E10DF" w:rsidRPr="009E10DF">
              <w:rPr>
                <w:noProof/>
                <w:webHidden/>
              </w:rPr>
              <w:fldChar w:fldCharType="separate"/>
            </w:r>
            <w:r w:rsidR="00392634">
              <w:rPr>
                <w:noProof/>
                <w:webHidden/>
              </w:rPr>
              <w:t>28</w:t>
            </w:r>
            <w:r w:rsidR="009E10DF" w:rsidRPr="009E10DF">
              <w:rPr>
                <w:noProof/>
                <w:webHidden/>
              </w:rPr>
              <w:fldChar w:fldCharType="end"/>
            </w:r>
          </w:hyperlink>
        </w:p>
        <w:p w:rsidR="009E10DF" w:rsidRPr="009E10DF" w:rsidRDefault="006C33DF" w:rsidP="009E10DF">
          <w:pPr>
            <w:pStyle w:val="TDC1"/>
            <w:tabs>
              <w:tab w:val="left" w:pos="660"/>
              <w:tab w:val="right" w:leader="dot" w:pos="7927"/>
            </w:tabs>
            <w:spacing w:line="360" w:lineRule="auto"/>
            <w:jc w:val="both"/>
            <w:rPr>
              <w:rFonts w:eastAsiaTheme="minorEastAsia"/>
              <w:noProof/>
            </w:rPr>
          </w:pPr>
          <w:hyperlink w:anchor="_Toc66794835" w:history="1">
            <w:r w:rsidR="009E10DF" w:rsidRPr="009E10DF">
              <w:rPr>
                <w:rStyle w:val="Hipervnculo"/>
                <w:noProof/>
              </w:rPr>
              <w:t>VI.</w:t>
            </w:r>
            <w:r w:rsidR="009E10DF" w:rsidRPr="009E10DF">
              <w:rPr>
                <w:rFonts w:eastAsiaTheme="minorEastAsia"/>
                <w:noProof/>
              </w:rPr>
              <w:tab/>
            </w:r>
            <w:r w:rsidR="009E10DF" w:rsidRPr="009E10DF">
              <w:rPr>
                <w:rStyle w:val="Hipervnculo"/>
                <w:noProof/>
              </w:rPr>
              <w:t>COMPROBACIÓN DE HIPÓTESIS</w:t>
            </w:r>
            <w:r w:rsidR="009E10DF" w:rsidRPr="009E10DF">
              <w:rPr>
                <w:noProof/>
                <w:webHidden/>
              </w:rPr>
              <w:tab/>
            </w:r>
            <w:r w:rsidR="009E10DF" w:rsidRPr="009E10DF">
              <w:rPr>
                <w:noProof/>
                <w:webHidden/>
              </w:rPr>
              <w:fldChar w:fldCharType="begin"/>
            </w:r>
            <w:r w:rsidR="009E10DF" w:rsidRPr="009E10DF">
              <w:rPr>
                <w:noProof/>
                <w:webHidden/>
              </w:rPr>
              <w:instrText xml:space="preserve"> PAGEREF _Toc66794835 \h </w:instrText>
            </w:r>
            <w:r w:rsidR="009E10DF" w:rsidRPr="009E10DF">
              <w:rPr>
                <w:noProof/>
                <w:webHidden/>
              </w:rPr>
            </w:r>
            <w:r w:rsidR="009E10DF" w:rsidRPr="009E10DF">
              <w:rPr>
                <w:noProof/>
                <w:webHidden/>
              </w:rPr>
              <w:fldChar w:fldCharType="separate"/>
            </w:r>
            <w:r w:rsidR="00392634">
              <w:rPr>
                <w:noProof/>
                <w:webHidden/>
              </w:rPr>
              <w:t>53</w:t>
            </w:r>
            <w:r w:rsidR="009E10DF" w:rsidRPr="009E10DF">
              <w:rPr>
                <w:noProof/>
                <w:webHidden/>
              </w:rPr>
              <w:fldChar w:fldCharType="end"/>
            </w:r>
          </w:hyperlink>
        </w:p>
        <w:p w:rsidR="009E10DF" w:rsidRPr="009E10DF" w:rsidRDefault="006C33DF" w:rsidP="009E10DF">
          <w:pPr>
            <w:pStyle w:val="TDC1"/>
            <w:tabs>
              <w:tab w:val="left" w:pos="660"/>
              <w:tab w:val="right" w:leader="dot" w:pos="7927"/>
            </w:tabs>
            <w:spacing w:line="360" w:lineRule="auto"/>
            <w:jc w:val="both"/>
            <w:rPr>
              <w:rFonts w:eastAsiaTheme="minorEastAsia"/>
              <w:noProof/>
            </w:rPr>
          </w:pPr>
          <w:hyperlink w:anchor="_Toc66794836" w:history="1">
            <w:r w:rsidR="009E10DF" w:rsidRPr="009E10DF">
              <w:rPr>
                <w:rStyle w:val="Hipervnculo"/>
                <w:noProof/>
              </w:rPr>
              <w:t>VII.</w:t>
            </w:r>
            <w:r w:rsidR="009E10DF" w:rsidRPr="009E10DF">
              <w:rPr>
                <w:rFonts w:eastAsiaTheme="minorEastAsia"/>
                <w:noProof/>
              </w:rPr>
              <w:tab/>
            </w:r>
            <w:r w:rsidR="009E10DF" w:rsidRPr="009E10DF">
              <w:rPr>
                <w:rStyle w:val="Hipervnculo"/>
                <w:noProof/>
              </w:rPr>
              <w:t>CONCLUSIONES Y RECOMENDACIONES</w:t>
            </w:r>
            <w:r w:rsidR="009E10DF" w:rsidRPr="009E10DF">
              <w:rPr>
                <w:noProof/>
                <w:webHidden/>
              </w:rPr>
              <w:tab/>
            </w:r>
            <w:r w:rsidR="009E10DF" w:rsidRPr="009E10DF">
              <w:rPr>
                <w:noProof/>
                <w:webHidden/>
              </w:rPr>
              <w:fldChar w:fldCharType="begin"/>
            </w:r>
            <w:r w:rsidR="009E10DF" w:rsidRPr="009E10DF">
              <w:rPr>
                <w:noProof/>
                <w:webHidden/>
              </w:rPr>
              <w:instrText xml:space="preserve"> PAGEREF _Toc66794836 \h </w:instrText>
            </w:r>
            <w:r w:rsidR="009E10DF" w:rsidRPr="009E10DF">
              <w:rPr>
                <w:noProof/>
                <w:webHidden/>
              </w:rPr>
            </w:r>
            <w:r w:rsidR="009E10DF" w:rsidRPr="009E10DF">
              <w:rPr>
                <w:noProof/>
                <w:webHidden/>
              </w:rPr>
              <w:fldChar w:fldCharType="separate"/>
            </w:r>
            <w:r w:rsidR="00392634">
              <w:rPr>
                <w:noProof/>
                <w:webHidden/>
              </w:rPr>
              <w:t>54</w:t>
            </w:r>
            <w:r w:rsidR="009E10DF" w:rsidRPr="009E10DF">
              <w:rPr>
                <w:noProof/>
                <w:webHidden/>
              </w:rPr>
              <w:fldChar w:fldCharType="end"/>
            </w:r>
          </w:hyperlink>
        </w:p>
        <w:p w:rsidR="009E10DF" w:rsidRPr="009E10DF" w:rsidRDefault="006C33DF" w:rsidP="009E10DF">
          <w:pPr>
            <w:pStyle w:val="TDC2"/>
            <w:tabs>
              <w:tab w:val="right" w:leader="dot" w:pos="7927"/>
            </w:tabs>
            <w:spacing w:line="360" w:lineRule="auto"/>
            <w:jc w:val="both"/>
            <w:rPr>
              <w:rFonts w:ascii="Times New Roman" w:hAnsi="Times New Roman" w:cs="Times New Roman"/>
              <w:noProof/>
              <w:sz w:val="24"/>
              <w:szCs w:val="24"/>
            </w:rPr>
          </w:pPr>
          <w:hyperlink w:anchor="_Toc66794837" w:history="1">
            <w:r w:rsidR="009E10DF" w:rsidRPr="009E10DF">
              <w:rPr>
                <w:rStyle w:val="Hipervnculo"/>
                <w:rFonts w:ascii="Times New Roman" w:hAnsi="Times New Roman" w:cs="Times New Roman"/>
                <w:noProof/>
                <w:sz w:val="24"/>
                <w:szCs w:val="24"/>
              </w:rPr>
              <w:t>7.1.  CONCLUSIONES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_Toc66794837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54</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2"/>
            <w:tabs>
              <w:tab w:val="right" w:leader="dot" w:pos="7927"/>
            </w:tabs>
            <w:spacing w:line="360" w:lineRule="auto"/>
            <w:jc w:val="both"/>
            <w:rPr>
              <w:rFonts w:ascii="Times New Roman" w:hAnsi="Times New Roman" w:cs="Times New Roman"/>
              <w:noProof/>
              <w:sz w:val="24"/>
              <w:szCs w:val="24"/>
            </w:rPr>
          </w:pPr>
          <w:hyperlink w:anchor="_Toc66794838" w:history="1">
            <w:r w:rsidR="009E10DF" w:rsidRPr="009E10DF">
              <w:rPr>
                <w:rStyle w:val="Hipervnculo"/>
                <w:rFonts w:ascii="Times New Roman" w:hAnsi="Times New Roman" w:cs="Times New Roman"/>
                <w:noProof/>
                <w:sz w:val="24"/>
                <w:szCs w:val="24"/>
              </w:rPr>
              <w:t>7.2. RECOMENDACIONES</w:t>
            </w:r>
            <w:r w:rsidR="009E10DF" w:rsidRPr="009E10DF">
              <w:rPr>
                <w:rFonts w:ascii="Times New Roman" w:hAnsi="Times New Roman" w:cs="Times New Roman"/>
                <w:noProof/>
                <w:webHidden/>
                <w:sz w:val="24"/>
                <w:szCs w:val="24"/>
              </w:rPr>
              <w:tab/>
            </w:r>
            <w:r w:rsidR="009E10DF" w:rsidRPr="009E10DF">
              <w:rPr>
                <w:rFonts w:ascii="Times New Roman" w:hAnsi="Times New Roman" w:cs="Times New Roman"/>
                <w:noProof/>
                <w:webHidden/>
                <w:sz w:val="24"/>
                <w:szCs w:val="24"/>
              </w:rPr>
              <w:fldChar w:fldCharType="begin"/>
            </w:r>
            <w:r w:rsidR="009E10DF" w:rsidRPr="009E10DF">
              <w:rPr>
                <w:rFonts w:ascii="Times New Roman" w:hAnsi="Times New Roman" w:cs="Times New Roman"/>
                <w:noProof/>
                <w:webHidden/>
                <w:sz w:val="24"/>
                <w:szCs w:val="24"/>
              </w:rPr>
              <w:instrText xml:space="preserve"> PAGEREF _Toc66794838 \h </w:instrText>
            </w:r>
            <w:r w:rsidR="009E10DF" w:rsidRPr="009E10DF">
              <w:rPr>
                <w:rFonts w:ascii="Times New Roman" w:hAnsi="Times New Roman" w:cs="Times New Roman"/>
                <w:noProof/>
                <w:webHidden/>
                <w:sz w:val="24"/>
                <w:szCs w:val="24"/>
              </w:rPr>
            </w:r>
            <w:r w:rsidR="009E10DF" w:rsidRPr="009E10DF">
              <w:rPr>
                <w:rFonts w:ascii="Times New Roman" w:hAnsi="Times New Roman" w:cs="Times New Roman"/>
                <w:noProof/>
                <w:webHidden/>
                <w:sz w:val="24"/>
                <w:szCs w:val="24"/>
              </w:rPr>
              <w:fldChar w:fldCharType="separate"/>
            </w:r>
            <w:r w:rsidR="00392634">
              <w:rPr>
                <w:rFonts w:ascii="Times New Roman" w:hAnsi="Times New Roman" w:cs="Times New Roman"/>
                <w:noProof/>
                <w:webHidden/>
                <w:sz w:val="24"/>
                <w:szCs w:val="24"/>
              </w:rPr>
              <w:t>55</w:t>
            </w:r>
            <w:r w:rsidR="009E10DF" w:rsidRPr="009E10DF">
              <w:rPr>
                <w:rFonts w:ascii="Times New Roman" w:hAnsi="Times New Roman" w:cs="Times New Roman"/>
                <w:noProof/>
                <w:webHidden/>
                <w:sz w:val="24"/>
                <w:szCs w:val="24"/>
              </w:rPr>
              <w:fldChar w:fldCharType="end"/>
            </w:r>
          </w:hyperlink>
        </w:p>
        <w:p w:rsidR="009E10DF" w:rsidRPr="009E10DF" w:rsidRDefault="006C33DF" w:rsidP="009E10DF">
          <w:pPr>
            <w:pStyle w:val="TDC1"/>
            <w:tabs>
              <w:tab w:val="right" w:leader="dot" w:pos="7927"/>
            </w:tabs>
            <w:spacing w:line="360" w:lineRule="auto"/>
            <w:jc w:val="both"/>
            <w:rPr>
              <w:rFonts w:eastAsiaTheme="minorEastAsia"/>
              <w:noProof/>
            </w:rPr>
          </w:pPr>
          <w:hyperlink w:anchor="_Toc66794839" w:history="1">
            <w:r w:rsidR="009E10DF" w:rsidRPr="009E10DF">
              <w:rPr>
                <w:rStyle w:val="Hipervnculo"/>
                <w:noProof/>
              </w:rPr>
              <w:t>BIBLIOGRAFÍA</w:t>
            </w:r>
            <w:r w:rsidR="009E10DF" w:rsidRPr="009E10DF">
              <w:rPr>
                <w:noProof/>
                <w:webHidden/>
              </w:rPr>
              <w:tab/>
            </w:r>
            <w:r w:rsidR="009E10DF" w:rsidRPr="009E10DF">
              <w:rPr>
                <w:noProof/>
                <w:webHidden/>
              </w:rPr>
              <w:fldChar w:fldCharType="begin"/>
            </w:r>
            <w:r w:rsidR="009E10DF" w:rsidRPr="009E10DF">
              <w:rPr>
                <w:noProof/>
                <w:webHidden/>
              </w:rPr>
              <w:instrText xml:space="preserve"> PAGEREF _Toc66794839 \h </w:instrText>
            </w:r>
            <w:r w:rsidR="009E10DF" w:rsidRPr="009E10DF">
              <w:rPr>
                <w:noProof/>
                <w:webHidden/>
              </w:rPr>
            </w:r>
            <w:r w:rsidR="009E10DF" w:rsidRPr="009E10DF">
              <w:rPr>
                <w:noProof/>
                <w:webHidden/>
              </w:rPr>
              <w:fldChar w:fldCharType="separate"/>
            </w:r>
            <w:r w:rsidR="00392634">
              <w:rPr>
                <w:noProof/>
                <w:webHidden/>
              </w:rPr>
              <w:t>56</w:t>
            </w:r>
            <w:r w:rsidR="009E10DF" w:rsidRPr="009E10DF">
              <w:rPr>
                <w:noProof/>
                <w:webHidden/>
              </w:rPr>
              <w:fldChar w:fldCharType="end"/>
            </w:r>
          </w:hyperlink>
        </w:p>
        <w:p w:rsidR="009E10DF" w:rsidRPr="009E10DF" w:rsidRDefault="006C33DF" w:rsidP="009E10DF">
          <w:pPr>
            <w:pStyle w:val="TDC1"/>
            <w:tabs>
              <w:tab w:val="right" w:leader="dot" w:pos="7927"/>
            </w:tabs>
            <w:spacing w:line="360" w:lineRule="auto"/>
            <w:jc w:val="both"/>
            <w:rPr>
              <w:rFonts w:eastAsiaTheme="minorEastAsia"/>
              <w:noProof/>
            </w:rPr>
          </w:pPr>
          <w:hyperlink w:anchor="_Toc66794840" w:history="1">
            <w:r w:rsidR="009E10DF" w:rsidRPr="009E10DF">
              <w:rPr>
                <w:rStyle w:val="Hipervnculo"/>
                <w:noProof/>
              </w:rPr>
              <w:t>ANEXOS</w:t>
            </w:r>
            <w:r w:rsidR="009E10DF" w:rsidRPr="009E10DF">
              <w:rPr>
                <w:noProof/>
                <w:webHidden/>
              </w:rPr>
              <w:tab/>
            </w:r>
            <w:r w:rsidR="009E10DF" w:rsidRPr="009E10DF">
              <w:rPr>
                <w:noProof/>
                <w:webHidden/>
              </w:rPr>
              <w:fldChar w:fldCharType="begin"/>
            </w:r>
            <w:r w:rsidR="009E10DF" w:rsidRPr="009E10DF">
              <w:rPr>
                <w:noProof/>
                <w:webHidden/>
              </w:rPr>
              <w:instrText xml:space="preserve"> PAGEREF _Toc66794840 \h </w:instrText>
            </w:r>
            <w:r w:rsidR="009E10DF" w:rsidRPr="009E10DF">
              <w:rPr>
                <w:noProof/>
                <w:webHidden/>
              </w:rPr>
            </w:r>
            <w:r w:rsidR="009E10DF" w:rsidRPr="009E10DF">
              <w:rPr>
                <w:noProof/>
                <w:webHidden/>
              </w:rPr>
              <w:fldChar w:fldCharType="separate"/>
            </w:r>
            <w:r w:rsidR="00392634">
              <w:rPr>
                <w:noProof/>
                <w:webHidden/>
              </w:rPr>
              <w:t>60</w:t>
            </w:r>
            <w:r w:rsidR="009E10DF" w:rsidRPr="009E10DF">
              <w:rPr>
                <w:noProof/>
                <w:webHidden/>
              </w:rPr>
              <w:fldChar w:fldCharType="end"/>
            </w:r>
          </w:hyperlink>
        </w:p>
        <w:p w:rsidR="009E10DF" w:rsidRPr="009E10DF" w:rsidRDefault="00B737C3" w:rsidP="009E10DF">
          <w:pPr>
            <w:spacing w:line="360" w:lineRule="auto"/>
            <w:jc w:val="both"/>
          </w:pPr>
          <w:r w:rsidRPr="009E10DF">
            <w:rPr>
              <w:b/>
              <w:bCs/>
              <w:lang w:val="es-ES"/>
            </w:rPr>
            <w:fldChar w:fldCharType="end"/>
          </w:r>
        </w:p>
      </w:sdtContent>
    </w:sdt>
    <w:p w:rsidR="009E10DF" w:rsidRDefault="009E10DF" w:rsidP="00423783">
      <w:pPr>
        <w:jc w:val="center"/>
        <w:rPr>
          <w:b/>
          <w:sz w:val="28"/>
          <w:szCs w:val="28"/>
        </w:rPr>
      </w:pPr>
    </w:p>
    <w:p w:rsidR="00423783" w:rsidRPr="00423783" w:rsidRDefault="00423783" w:rsidP="00423783">
      <w:pPr>
        <w:jc w:val="center"/>
        <w:rPr>
          <w:b/>
          <w:sz w:val="28"/>
          <w:szCs w:val="28"/>
        </w:rPr>
      </w:pPr>
      <w:r>
        <w:rPr>
          <w:b/>
          <w:sz w:val="28"/>
          <w:szCs w:val="28"/>
        </w:rPr>
        <w:t>ÍNDICE DE CUADROS</w:t>
      </w:r>
    </w:p>
    <w:p w:rsidR="00423783" w:rsidRPr="00423783" w:rsidRDefault="00423783" w:rsidP="00423783">
      <w:pPr>
        <w:spacing w:before="240" w:after="240" w:line="360" w:lineRule="auto"/>
        <w:jc w:val="both"/>
        <w:rPr>
          <w:lang w:val="es-ES"/>
        </w:rPr>
      </w:pPr>
      <w:r w:rsidRPr="00423783">
        <w:rPr>
          <w:b/>
          <w:lang w:val="es-ES"/>
        </w:rPr>
        <w:t>CUADRO Nº1.</w:t>
      </w:r>
      <w:r w:rsidRPr="00423783">
        <w:rPr>
          <w:lang w:val="es-ES"/>
        </w:rPr>
        <w:t xml:space="preserve"> Resultado de la prueba de Tukey al 5%, para comparar promedios de la interacción (AxB) en las variables Número de frascos contaminados (NFC) y días a la brotación en el laboratorio (DBL)</w:t>
      </w:r>
      <w:r w:rsidR="002F7D05">
        <w:rPr>
          <w:lang w:val="es-ES"/>
        </w:rPr>
        <w:t>……………..28</w:t>
      </w:r>
    </w:p>
    <w:p w:rsidR="00423783" w:rsidRPr="00423783" w:rsidRDefault="00423783" w:rsidP="00423783">
      <w:pPr>
        <w:spacing w:before="240" w:after="240" w:line="360" w:lineRule="auto"/>
        <w:jc w:val="both"/>
        <w:rPr>
          <w:lang w:val="es-ES"/>
        </w:rPr>
      </w:pPr>
      <w:r w:rsidRPr="00423783">
        <w:rPr>
          <w:b/>
          <w:lang w:val="es-ES"/>
        </w:rPr>
        <w:t>CUADRO Nº2.</w:t>
      </w:r>
      <w:r w:rsidRPr="00423783">
        <w:rPr>
          <w:lang w:val="es-ES"/>
        </w:rPr>
        <w:t xml:space="preserve"> Resultado del análisis del efecto principal para evaluar promedios del factor A: Variables, Número de explantes contaminados (NEC) evaluados a los 15 días y días a la brotación en el laboratorio (DBL)</w:t>
      </w:r>
      <w:r w:rsidR="00427C4E">
        <w:rPr>
          <w:lang w:val="es-ES"/>
        </w:rPr>
        <w:t>………………………..</w:t>
      </w:r>
      <w:r w:rsidRPr="00423783">
        <w:rPr>
          <w:lang w:val="es-ES"/>
        </w:rPr>
        <w:t>.</w:t>
      </w:r>
      <w:r w:rsidR="002F7D05">
        <w:rPr>
          <w:lang w:val="es-ES"/>
        </w:rPr>
        <w:t>31</w:t>
      </w:r>
    </w:p>
    <w:p w:rsidR="00423783" w:rsidRPr="00423783" w:rsidRDefault="00423783" w:rsidP="00423783">
      <w:pPr>
        <w:spacing w:before="240" w:after="240" w:line="360" w:lineRule="auto"/>
        <w:jc w:val="both"/>
        <w:rPr>
          <w:lang w:val="es-ES"/>
        </w:rPr>
      </w:pPr>
      <w:r w:rsidRPr="00423783">
        <w:rPr>
          <w:b/>
          <w:lang w:val="es-ES"/>
        </w:rPr>
        <w:t>CUADRO Nº3.</w:t>
      </w:r>
      <w:r w:rsidRPr="00423783">
        <w:rPr>
          <w:lang w:val="es-ES"/>
        </w:rPr>
        <w:t xml:space="preserve"> Resultados de la prueba de Tukey al 5% para comparar promedios de tratamientos FB de las variables Número de frascos contaminados (NFC) y días a la brotación en el laboratorio (DBL)</w:t>
      </w:r>
      <w:r w:rsidR="002F7D05">
        <w:rPr>
          <w:lang w:val="es-ES"/>
        </w:rPr>
        <w:t>…………………………….33</w:t>
      </w:r>
    </w:p>
    <w:p w:rsidR="00423783" w:rsidRPr="00423783" w:rsidRDefault="00423783" w:rsidP="00423783">
      <w:pPr>
        <w:spacing w:before="240" w:after="240" w:line="360" w:lineRule="auto"/>
        <w:jc w:val="both"/>
        <w:rPr>
          <w:lang w:val="es-ES"/>
        </w:rPr>
      </w:pPr>
      <w:r w:rsidRPr="00423783">
        <w:rPr>
          <w:b/>
          <w:lang w:val="es-ES"/>
        </w:rPr>
        <w:t>CUADRO N°4.</w:t>
      </w:r>
      <w:r w:rsidR="007A7BFD">
        <w:rPr>
          <w:lang w:val="es-ES"/>
        </w:rPr>
        <w:t xml:space="preserve"> Resultado</w:t>
      </w:r>
      <w:r w:rsidRPr="00423783">
        <w:rPr>
          <w:lang w:val="es-ES"/>
        </w:rPr>
        <w:t xml:space="preserve"> de la prueba de Tukey al 5%, para comparar promedios de la interacción (AxB) en las variables Número de brotes por explante (NBE), Altura  de brote (AB), Número de hojas por brote (NHB), a los 30, 60 y 90 días</w:t>
      </w:r>
      <w:r w:rsidR="002F7D05">
        <w:rPr>
          <w:lang w:val="es-ES"/>
        </w:rPr>
        <w:t>……………………………………………………………………………35</w:t>
      </w:r>
    </w:p>
    <w:p w:rsidR="00423783" w:rsidRPr="00423783" w:rsidRDefault="00423783" w:rsidP="00423783">
      <w:pPr>
        <w:spacing w:before="240" w:after="240" w:line="360" w:lineRule="auto"/>
        <w:jc w:val="both"/>
        <w:rPr>
          <w:lang w:val="es-ES"/>
        </w:rPr>
      </w:pPr>
      <w:r w:rsidRPr="00423783">
        <w:rPr>
          <w:b/>
          <w:lang w:val="es-ES"/>
        </w:rPr>
        <w:t>CUADRO N°5.</w:t>
      </w:r>
      <w:r w:rsidRPr="00423783">
        <w:rPr>
          <w:lang w:val="es-ES"/>
        </w:rPr>
        <w:t xml:space="preserve"> Análisis de efecto para comparar promedios de Factor A en las variables Número de brotes por explante (NBE) Altura del brote (AB) y las variables Número de hojas por brote (NHB), a los 30, 45 y 60 días</w:t>
      </w:r>
      <w:r w:rsidR="002F7D05">
        <w:rPr>
          <w:lang w:val="es-ES"/>
        </w:rPr>
        <w:t>…………….43</w:t>
      </w:r>
    </w:p>
    <w:p w:rsidR="003D1BFD" w:rsidRDefault="00423783" w:rsidP="00423783">
      <w:pPr>
        <w:spacing w:before="240" w:after="240" w:line="360" w:lineRule="auto"/>
        <w:jc w:val="both"/>
        <w:rPr>
          <w:lang w:val="es-ES"/>
        </w:rPr>
      </w:pPr>
      <w:r w:rsidRPr="00423783">
        <w:rPr>
          <w:b/>
          <w:lang w:val="es-ES"/>
        </w:rPr>
        <w:t>CUADRO N°6.</w:t>
      </w:r>
      <w:r w:rsidRPr="00423783">
        <w:rPr>
          <w:lang w:val="es-ES"/>
        </w:rPr>
        <w:t xml:space="preserve"> Resultados de la prueba de Tukey al 5% para evaluar promedios del Factor B: En las variables Número de brotes por explantes (NBE), altura del brote (AB) Número de hojas del brote (NHB), a los 30, 60 y 90 días</w:t>
      </w:r>
      <w:r w:rsidR="002F7D05">
        <w:rPr>
          <w:lang w:val="es-ES"/>
        </w:rPr>
        <w:t>…………...47</w:t>
      </w:r>
    </w:p>
    <w:p w:rsidR="00143F98" w:rsidRPr="00143F98" w:rsidRDefault="00924C80" w:rsidP="00143F98">
      <w:pPr>
        <w:spacing w:before="240" w:after="240" w:line="360" w:lineRule="auto"/>
        <w:jc w:val="both"/>
      </w:pPr>
      <w:r>
        <w:rPr>
          <w:b/>
          <w:bCs/>
        </w:rPr>
        <w:t>CUADRO N°7</w:t>
      </w:r>
      <w:r w:rsidR="00143F98" w:rsidRPr="00143F98">
        <w:t xml:space="preserve"> Análisis Económico de la Relación Beneficio-Costo</w:t>
      </w:r>
      <w:r w:rsidR="002F7D05">
        <w:t>…………..51</w:t>
      </w:r>
    </w:p>
    <w:p w:rsidR="00143F98" w:rsidRPr="00423783" w:rsidRDefault="00143F98" w:rsidP="00423783">
      <w:pPr>
        <w:spacing w:before="240" w:after="240" w:line="360" w:lineRule="auto"/>
        <w:jc w:val="both"/>
        <w:rPr>
          <w:lang w:val="es-ES"/>
        </w:rPr>
      </w:pPr>
    </w:p>
    <w:p w:rsidR="00423783" w:rsidRDefault="00423783" w:rsidP="003D1BFD">
      <w:pPr>
        <w:jc w:val="center"/>
        <w:rPr>
          <w:b/>
          <w:sz w:val="28"/>
          <w:szCs w:val="28"/>
        </w:rPr>
      </w:pPr>
    </w:p>
    <w:p w:rsidR="00423783" w:rsidRDefault="00423783" w:rsidP="003D1BFD">
      <w:pPr>
        <w:jc w:val="center"/>
        <w:rPr>
          <w:b/>
          <w:sz w:val="28"/>
          <w:szCs w:val="28"/>
        </w:rPr>
      </w:pPr>
    </w:p>
    <w:p w:rsidR="00423783" w:rsidRDefault="00423783" w:rsidP="003D1BFD">
      <w:pPr>
        <w:jc w:val="center"/>
        <w:rPr>
          <w:b/>
          <w:sz w:val="28"/>
          <w:szCs w:val="28"/>
        </w:rPr>
      </w:pPr>
    </w:p>
    <w:p w:rsidR="00423783" w:rsidRDefault="00423783" w:rsidP="003D1BFD">
      <w:pPr>
        <w:jc w:val="center"/>
        <w:rPr>
          <w:b/>
          <w:sz w:val="28"/>
          <w:szCs w:val="28"/>
        </w:rPr>
      </w:pPr>
    </w:p>
    <w:p w:rsidR="00423783" w:rsidRDefault="00423783" w:rsidP="003D1BFD">
      <w:pPr>
        <w:jc w:val="center"/>
        <w:rPr>
          <w:b/>
          <w:sz w:val="28"/>
          <w:szCs w:val="28"/>
        </w:rPr>
      </w:pPr>
    </w:p>
    <w:p w:rsidR="00423783" w:rsidRDefault="00423783" w:rsidP="003D1BFD">
      <w:pPr>
        <w:jc w:val="center"/>
        <w:rPr>
          <w:b/>
          <w:sz w:val="28"/>
          <w:szCs w:val="28"/>
        </w:rPr>
      </w:pPr>
    </w:p>
    <w:p w:rsidR="00423783" w:rsidRDefault="00423783" w:rsidP="00143F98">
      <w:pPr>
        <w:rPr>
          <w:b/>
          <w:sz w:val="28"/>
          <w:szCs w:val="28"/>
        </w:rPr>
      </w:pPr>
    </w:p>
    <w:p w:rsidR="00423783" w:rsidRPr="00423783" w:rsidRDefault="00423783" w:rsidP="00423783">
      <w:pPr>
        <w:jc w:val="center"/>
        <w:rPr>
          <w:b/>
          <w:sz w:val="28"/>
          <w:szCs w:val="28"/>
        </w:rPr>
      </w:pPr>
      <w:r>
        <w:rPr>
          <w:b/>
          <w:sz w:val="28"/>
          <w:szCs w:val="28"/>
        </w:rPr>
        <w:t>ÍNDICE DE GRÁFICOS</w:t>
      </w:r>
    </w:p>
    <w:p w:rsidR="00924C80" w:rsidRPr="00423783" w:rsidRDefault="00924C80" w:rsidP="00924C80">
      <w:pPr>
        <w:spacing w:before="240" w:after="240" w:line="360" w:lineRule="auto"/>
        <w:jc w:val="both"/>
        <w:rPr>
          <w:lang w:val="es-ES"/>
        </w:rPr>
      </w:pPr>
      <w:r w:rsidRPr="00423783">
        <w:rPr>
          <w:b/>
          <w:lang w:val="es-ES"/>
        </w:rPr>
        <w:t>GRÁFICO Nº1.</w:t>
      </w:r>
      <w:r w:rsidRPr="00423783">
        <w:rPr>
          <w:lang w:val="es-ES"/>
        </w:rPr>
        <w:t xml:space="preserve"> Promedio de los tratamientos AxB de la variable número de frascos contaminados en el Cantón Guaranda, 2021</w:t>
      </w:r>
      <w:r w:rsidR="002F7D05">
        <w:rPr>
          <w:lang w:val="es-ES"/>
        </w:rPr>
        <w:t>………………………….…29</w:t>
      </w:r>
    </w:p>
    <w:p w:rsidR="00423783" w:rsidRPr="004D7EB8" w:rsidRDefault="00924C80" w:rsidP="00423783">
      <w:pPr>
        <w:spacing w:before="240" w:after="240" w:line="360" w:lineRule="auto"/>
        <w:jc w:val="both"/>
        <w:rPr>
          <w:color w:val="FF0000"/>
        </w:rPr>
      </w:pPr>
      <w:r w:rsidRPr="005A179C">
        <w:rPr>
          <w:b/>
          <w:bCs/>
        </w:rPr>
        <w:t>GRÁFICO N°2</w:t>
      </w:r>
      <w:r w:rsidRPr="005A179C">
        <w:t>. Promedio de la interacción AxB de la v</w:t>
      </w:r>
      <w:r>
        <w:t>ariable días a la brotación en el laboratorio  (DBL</w:t>
      </w:r>
      <w:r w:rsidRPr="005A179C">
        <w:t>) en el Cantón Guaranda, 2021</w:t>
      </w:r>
      <w:r w:rsidR="002F7D05">
        <w:t>……………….30</w:t>
      </w:r>
    </w:p>
    <w:p w:rsidR="00423783" w:rsidRPr="00423783" w:rsidRDefault="00423783" w:rsidP="00423783">
      <w:pPr>
        <w:spacing w:before="240" w:after="240" w:line="360" w:lineRule="auto"/>
        <w:jc w:val="both"/>
        <w:rPr>
          <w:lang w:val="es-ES"/>
        </w:rPr>
      </w:pPr>
      <w:r w:rsidRPr="00423783">
        <w:rPr>
          <w:b/>
          <w:lang w:val="es-ES"/>
        </w:rPr>
        <w:t>GRÁFICO Nº3.</w:t>
      </w:r>
      <w:r w:rsidRPr="00423783">
        <w:rPr>
          <w:lang w:val="es-ES"/>
        </w:rPr>
        <w:t xml:space="preserve"> Tipo de reguladores de crecimiento en las variables Número de frascos contaminados y días a la brotación en el laboratorio</w:t>
      </w:r>
      <w:r w:rsidR="002F7D05">
        <w:rPr>
          <w:lang w:val="es-ES"/>
        </w:rPr>
        <w:t>…………………….32</w:t>
      </w:r>
    </w:p>
    <w:p w:rsidR="00423783" w:rsidRPr="00423783" w:rsidRDefault="00423783" w:rsidP="00423783">
      <w:pPr>
        <w:spacing w:before="240" w:after="240" w:line="360" w:lineRule="auto"/>
        <w:jc w:val="both"/>
        <w:rPr>
          <w:lang w:val="es-ES"/>
        </w:rPr>
      </w:pPr>
      <w:r w:rsidRPr="00423783">
        <w:rPr>
          <w:b/>
          <w:lang w:val="es-ES"/>
        </w:rPr>
        <w:t>GRÁFICO Nº4.</w:t>
      </w:r>
      <w:r w:rsidRPr="00423783">
        <w:rPr>
          <w:lang w:val="es-ES"/>
        </w:rPr>
        <w:t xml:space="preserve"> Promedio de las variables Número de frascos contaminados (NFC) y Días a la Brotación en el laboratorio (DBL) en el Cantón Guaranda, 2021</w:t>
      </w:r>
      <w:r w:rsidR="00913A94">
        <w:rPr>
          <w:lang w:val="es-ES"/>
        </w:rPr>
        <w:t>………………………………………………………………………………34</w:t>
      </w:r>
    </w:p>
    <w:p w:rsidR="00423783" w:rsidRPr="00423783" w:rsidRDefault="00423783" w:rsidP="00423783">
      <w:pPr>
        <w:spacing w:before="240" w:after="240" w:line="360" w:lineRule="auto"/>
        <w:jc w:val="both"/>
        <w:rPr>
          <w:lang w:val="es-ES"/>
        </w:rPr>
      </w:pPr>
      <w:r w:rsidRPr="00423783">
        <w:rPr>
          <w:b/>
          <w:lang w:val="es-ES"/>
        </w:rPr>
        <w:t>GRÁFICO Nº5.</w:t>
      </w:r>
      <w:r w:rsidRPr="00423783">
        <w:rPr>
          <w:lang w:val="es-ES"/>
        </w:rPr>
        <w:t xml:space="preserve"> Resultado de la prueba de Tukey al 5%, para comparar promedios de la interacción (AxB) en la variable Número de brotes explantes (NBE)</w:t>
      </w:r>
      <w:r w:rsidR="00913A94">
        <w:rPr>
          <w:lang w:val="es-ES"/>
        </w:rPr>
        <w:t>…………………………………………………………………………….37</w:t>
      </w:r>
    </w:p>
    <w:p w:rsidR="00423783" w:rsidRPr="00423783" w:rsidRDefault="00423783" w:rsidP="00423783">
      <w:pPr>
        <w:spacing w:before="240" w:after="240" w:line="360" w:lineRule="auto"/>
        <w:jc w:val="both"/>
        <w:rPr>
          <w:lang w:val="es-ES"/>
        </w:rPr>
      </w:pPr>
      <w:r w:rsidRPr="00423783">
        <w:rPr>
          <w:b/>
          <w:lang w:val="es-ES"/>
        </w:rPr>
        <w:t>GRÁFICO Nº6.</w:t>
      </w:r>
      <w:r w:rsidRPr="00423783">
        <w:rPr>
          <w:lang w:val="es-ES"/>
        </w:rPr>
        <w:t xml:space="preserve"> Resultado de la prueba de Tukey al 5%, para comparar promedios de la interacción (AxB) en la variable Altura de brote (AB) en el Cantón Guaranda, 2021</w:t>
      </w:r>
      <w:r w:rsidR="00913A94">
        <w:rPr>
          <w:lang w:val="es-ES"/>
        </w:rPr>
        <w:t>…………………………………………………………..39</w:t>
      </w:r>
    </w:p>
    <w:p w:rsidR="00423783" w:rsidRPr="00423783" w:rsidRDefault="00423783" w:rsidP="00423783">
      <w:pPr>
        <w:spacing w:before="240" w:after="240" w:line="360" w:lineRule="auto"/>
        <w:jc w:val="both"/>
        <w:rPr>
          <w:lang w:val="es-ES"/>
        </w:rPr>
      </w:pPr>
      <w:r w:rsidRPr="00423783">
        <w:rPr>
          <w:b/>
          <w:lang w:val="es-ES"/>
        </w:rPr>
        <w:t>GRÁFICO Nº7.</w:t>
      </w:r>
      <w:r w:rsidRPr="00423783">
        <w:rPr>
          <w:lang w:val="es-ES"/>
        </w:rPr>
        <w:t xml:space="preserve"> Resultado</w:t>
      </w:r>
      <w:r w:rsidR="00505A22">
        <w:rPr>
          <w:lang w:val="es-ES"/>
        </w:rPr>
        <w:t>s</w:t>
      </w:r>
      <w:r w:rsidRPr="00423783">
        <w:rPr>
          <w:lang w:val="es-ES"/>
        </w:rPr>
        <w:t xml:space="preserve"> de la prueba de Tukey al 5%, para comparar promedios de interacción (AxB) en las variables Número de hojas por brote (NHB) en el Cantón Guaranda, 2021</w:t>
      </w:r>
      <w:r w:rsidR="004D7EB8">
        <w:rPr>
          <w:lang w:val="es-ES"/>
        </w:rPr>
        <w:t>……………</w:t>
      </w:r>
      <w:r w:rsidR="00913A94">
        <w:rPr>
          <w:lang w:val="es-ES"/>
        </w:rPr>
        <w:t>……………………………….41</w:t>
      </w:r>
    </w:p>
    <w:p w:rsidR="00423783" w:rsidRPr="00423783" w:rsidRDefault="00505A22" w:rsidP="00423783">
      <w:pPr>
        <w:spacing w:before="240" w:after="240" w:line="360" w:lineRule="auto"/>
        <w:jc w:val="both"/>
        <w:rPr>
          <w:lang w:val="es-ES"/>
        </w:rPr>
      </w:pPr>
      <w:r w:rsidRPr="00423783">
        <w:rPr>
          <w:b/>
          <w:lang w:val="es-ES"/>
        </w:rPr>
        <w:t>GRÁFICO Nº8.</w:t>
      </w:r>
      <w:r w:rsidRPr="00423783">
        <w:rPr>
          <w:lang w:val="es-ES"/>
        </w:rPr>
        <w:t xml:space="preserve"> Resultado</w:t>
      </w:r>
      <w:r>
        <w:rPr>
          <w:lang w:val="es-ES"/>
        </w:rPr>
        <w:t>s</w:t>
      </w:r>
      <w:r w:rsidRPr="00423783">
        <w:rPr>
          <w:lang w:val="es-ES"/>
        </w:rPr>
        <w:t xml:space="preserve"> de promedios del Factor A Citoquininas en la variable Numero de brotes por explante (NBE) 60 días, en el Cantón Guaranda 202</w:t>
      </w:r>
      <w:r w:rsidR="00423783" w:rsidRPr="00423783">
        <w:rPr>
          <w:lang w:val="es-ES"/>
        </w:rPr>
        <w:t>1</w:t>
      </w:r>
      <w:r>
        <w:rPr>
          <w:lang w:val="es-ES"/>
        </w:rPr>
        <w:t>………</w:t>
      </w:r>
      <w:r w:rsidR="00913A94">
        <w:rPr>
          <w:lang w:val="es-ES"/>
        </w:rPr>
        <w:t>………………………………………………………………………44</w:t>
      </w:r>
    </w:p>
    <w:p w:rsidR="00423783" w:rsidRPr="004D7EB8" w:rsidRDefault="004D7EB8" w:rsidP="00423783">
      <w:pPr>
        <w:spacing w:before="240" w:after="240" w:line="360" w:lineRule="auto"/>
        <w:jc w:val="both"/>
        <w:rPr>
          <w:b/>
        </w:rPr>
      </w:pPr>
      <w:r w:rsidRPr="009672BB">
        <w:rPr>
          <w:b/>
          <w:bCs/>
        </w:rPr>
        <w:t>GRÁFICO Nº 9</w:t>
      </w:r>
      <w:r w:rsidRPr="009672BB">
        <w:t>. Resultados de promedios del factor A Citoquininas en la varia</w:t>
      </w:r>
      <w:r>
        <w:t>ble Altura de brote (AB) a los 6</w:t>
      </w:r>
      <w:r w:rsidRPr="009672BB">
        <w:t>0 días, en el Cantón Guaranda, 2021</w:t>
      </w:r>
      <w:r>
        <w:t>…</w:t>
      </w:r>
      <w:r>
        <w:rPr>
          <w:lang w:val="es-ES"/>
        </w:rPr>
        <w:t>…..............................................................................</w:t>
      </w:r>
      <w:r w:rsidR="00505A22">
        <w:rPr>
          <w:lang w:val="es-ES"/>
        </w:rPr>
        <w:t>....</w:t>
      </w:r>
      <w:r w:rsidR="00913A94">
        <w:rPr>
          <w:lang w:val="es-ES"/>
        </w:rPr>
        <w:t>..............................45</w:t>
      </w:r>
    </w:p>
    <w:p w:rsidR="00423783" w:rsidRPr="00423783" w:rsidRDefault="004D7EB8" w:rsidP="00423783">
      <w:pPr>
        <w:spacing w:before="240" w:after="240" w:line="360" w:lineRule="auto"/>
        <w:jc w:val="both"/>
        <w:rPr>
          <w:lang w:val="es-ES"/>
        </w:rPr>
      </w:pPr>
      <w:r w:rsidRPr="009672BB">
        <w:rPr>
          <w:b/>
          <w:bCs/>
        </w:rPr>
        <w:t>GRÁFICO Nº 10</w:t>
      </w:r>
      <w:r w:rsidRPr="009672BB">
        <w:t xml:space="preserve">. Resultado de promedios del Factor A Citoquininas en la variable Número </w:t>
      </w:r>
      <w:r>
        <w:t>de hojas por brote (NHB) a los 6</w:t>
      </w:r>
      <w:r w:rsidRPr="009672BB">
        <w:t>0 días, en el Cantón Guaranda, 2021</w:t>
      </w:r>
      <w:r w:rsidR="00913A94">
        <w:rPr>
          <w:lang w:val="es-ES"/>
        </w:rPr>
        <w:t>………………………………………………………………………………46</w:t>
      </w:r>
    </w:p>
    <w:p w:rsidR="00423783" w:rsidRPr="00423783" w:rsidRDefault="00423783" w:rsidP="00423783">
      <w:pPr>
        <w:spacing w:before="240" w:after="240" w:line="360" w:lineRule="auto"/>
        <w:jc w:val="both"/>
        <w:rPr>
          <w:lang w:val="es-ES"/>
        </w:rPr>
      </w:pPr>
      <w:r w:rsidRPr="00423783">
        <w:rPr>
          <w:b/>
          <w:lang w:val="es-ES"/>
        </w:rPr>
        <w:t>GRÁFICO Nº11</w:t>
      </w:r>
      <w:r w:rsidRPr="00423783">
        <w:rPr>
          <w:lang w:val="es-ES"/>
        </w:rPr>
        <w:t>. Resultado de promedios del Factor B. Dosis en la variable Número de brotes por explante, a los 30,45 y 60 días, en el Cantón Guaranda, 2021</w:t>
      </w:r>
      <w:r w:rsidR="004D7EB8">
        <w:rPr>
          <w:lang w:val="es-ES"/>
        </w:rPr>
        <w:t>…………</w:t>
      </w:r>
      <w:r w:rsidR="00913A94">
        <w:rPr>
          <w:lang w:val="es-ES"/>
        </w:rPr>
        <w:t>……………………………………………………………………48</w:t>
      </w:r>
    </w:p>
    <w:p w:rsidR="00423783" w:rsidRPr="00423783" w:rsidRDefault="00423783" w:rsidP="00423783">
      <w:pPr>
        <w:spacing w:before="240" w:after="240" w:line="360" w:lineRule="auto"/>
        <w:jc w:val="both"/>
        <w:rPr>
          <w:lang w:val="es-ES"/>
        </w:rPr>
      </w:pPr>
      <w:r w:rsidRPr="00423783">
        <w:rPr>
          <w:b/>
          <w:lang w:val="es-ES"/>
        </w:rPr>
        <w:t>GRÁFICO Nº12.</w:t>
      </w:r>
      <w:r w:rsidRPr="00423783">
        <w:rPr>
          <w:lang w:val="es-ES"/>
        </w:rPr>
        <w:t xml:space="preserve"> Resultado de promedios del Factor B. Dosis en la variable Altura de brote a los 30,45 y 60 días, en el Cantón Guaranda, 2021</w:t>
      </w:r>
      <w:r w:rsidR="00913A94">
        <w:rPr>
          <w:lang w:val="es-ES"/>
        </w:rPr>
        <w:t>…………….49</w:t>
      </w:r>
    </w:p>
    <w:p w:rsidR="00423783" w:rsidRPr="00423783" w:rsidRDefault="00423783" w:rsidP="00423783">
      <w:pPr>
        <w:spacing w:before="240" w:after="240" w:line="360" w:lineRule="auto"/>
        <w:jc w:val="both"/>
        <w:rPr>
          <w:lang w:val="es-ES"/>
        </w:rPr>
      </w:pPr>
      <w:r w:rsidRPr="00423783">
        <w:rPr>
          <w:b/>
          <w:lang w:val="es-ES"/>
        </w:rPr>
        <w:t>GRÁFICO Nº13.</w:t>
      </w:r>
      <w:r w:rsidRPr="00423783">
        <w:rPr>
          <w:lang w:val="es-ES"/>
        </w:rPr>
        <w:t xml:space="preserve"> Resultado de promedios del Factor B. Dosis en la variable Número de hojas por brote a los 30,45 y 60 días, en el Cantón Guaranda, 2021</w:t>
      </w:r>
      <w:r w:rsidR="00913A94">
        <w:rPr>
          <w:lang w:val="es-ES"/>
        </w:rPr>
        <w:t>………………………………………………………………………………50</w:t>
      </w:r>
    </w:p>
    <w:p w:rsidR="00423783" w:rsidRPr="00423783" w:rsidRDefault="00423783" w:rsidP="00423783">
      <w:pPr>
        <w:spacing w:before="240" w:after="240" w:line="360" w:lineRule="auto"/>
        <w:rPr>
          <w:lang w:val="es-ES"/>
        </w:rPr>
      </w:pPr>
    </w:p>
    <w:p w:rsidR="003D1BFD" w:rsidRPr="00423783" w:rsidRDefault="003D1BFD" w:rsidP="00423783">
      <w:pPr>
        <w:spacing w:before="240" w:after="240" w:line="360" w:lineRule="auto"/>
        <w:rPr>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pPr>
        <w:rPr>
          <w:b/>
          <w:sz w:val="28"/>
          <w:szCs w:val="28"/>
          <w:lang w:val="es-ES"/>
        </w:rPr>
      </w:pPr>
    </w:p>
    <w:p w:rsidR="003D1BFD" w:rsidRDefault="003D1BFD" w:rsidP="005C49F7">
      <w:pPr>
        <w:rPr>
          <w:b/>
          <w:sz w:val="28"/>
          <w:szCs w:val="28"/>
        </w:rPr>
      </w:pPr>
    </w:p>
    <w:p w:rsidR="005E5B07" w:rsidRDefault="005E5B07" w:rsidP="005C49F7">
      <w:pPr>
        <w:rPr>
          <w:b/>
          <w:sz w:val="28"/>
          <w:szCs w:val="28"/>
        </w:rPr>
      </w:pPr>
    </w:p>
    <w:p w:rsidR="005E5B07" w:rsidRDefault="005E5B07" w:rsidP="005C49F7">
      <w:pPr>
        <w:rPr>
          <w:b/>
          <w:sz w:val="28"/>
          <w:szCs w:val="28"/>
        </w:rPr>
      </w:pPr>
    </w:p>
    <w:p w:rsidR="005E5B07" w:rsidRDefault="005E5B07" w:rsidP="005E5B07">
      <w:pPr>
        <w:spacing w:line="360" w:lineRule="auto"/>
        <w:rPr>
          <w:b/>
          <w:bCs/>
          <w:sz w:val="28"/>
          <w:szCs w:val="28"/>
        </w:rPr>
      </w:pPr>
    </w:p>
    <w:p w:rsidR="003D1BFD" w:rsidRDefault="003D1BFD" w:rsidP="003D1BFD">
      <w:pPr>
        <w:spacing w:line="360" w:lineRule="auto"/>
        <w:jc w:val="center"/>
        <w:rPr>
          <w:b/>
          <w:bCs/>
          <w:sz w:val="28"/>
          <w:szCs w:val="28"/>
        </w:rPr>
      </w:pPr>
      <w:r w:rsidRPr="00570F5D">
        <w:rPr>
          <w:b/>
          <w:bCs/>
          <w:sz w:val="28"/>
          <w:szCs w:val="28"/>
        </w:rPr>
        <w:t>ÍNDICE DE ANEXOS</w:t>
      </w:r>
    </w:p>
    <w:p w:rsidR="00D23E47" w:rsidRDefault="003A0BA3" w:rsidP="00D23E47">
      <w:pPr>
        <w:spacing w:before="240" w:after="240" w:line="360" w:lineRule="auto"/>
        <w:jc w:val="both"/>
      </w:pPr>
      <w:r w:rsidRPr="003A0BA3">
        <w:rPr>
          <w:b/>
        </w:rPr>
        <w:t>Anexo 1.</w:t>
      </w:r>
      <w:r>
        <w:t xml:space="preserve"> </w:t>
      </w:r>
      <w:r w:rsidR="00D23E47">
        <w:t>Mapa de ubicación del ensayo</w:t>
      </w:r>
    </w:p>
    <w:p w:rsidR="00D23E47" w:rsidRDefault="003A0BA3" w:rsidP="00D23E47">
      <w:pPr>
        <w:spacing w:before="240" w:after="240" w:line="360" w:lineRule="auto"/>
        <w:jc w:val="both"/>
      </w:pPr>
      <w:r>
        <w:rPr>
          <w:b/>
        </w:rPr>
        <w:t>Anexo 2</w:t>
      </w:r>
      <w:r w:rsidRPr="003A0BA3">
        <w:rPr>
          <w:b/>
        </w:rPr>
        <w:t>.</w:t>
      </w:r>
      <w:r>
        <w:t xml:space="preserve"> </w:t>
      </w:r>
      <w:r w:rsidR="00D23E47">
        <w:t>Base de datos</w:t>
      </w:r>
    </w:p>
    <w:p w:rsidR="00D23E47" w:rsidRDefault="003A0BA3" w:rsidP="00D23E47">
      <w:pPr>
        <w:spacing w:before="240" w:after="240" w:line="360" w:lineRule="auto"/>
        <w:jc w:val="both"/>
        <w:rPr>
          <w:color w:val="000000"/>
        </w:rPr>
      </w:pPr>
      <w:r>
        <w:rPr>
          <w:b/>
        </w:rPr>
        <w:t>Anexo 3</w:t>
      </w:r>
      <w:r w:rsidRPr="003A0BA3">
        <w:rPr>
          <w:b/>
        </w:rPr>
        <w:t>.</w:t>
      </w:r>
      <w:r>
        <w:t xml:space="preserve"> </w:t>
      </w:r>
      <w:r w:rsidR="00D23E47" w:rsidRPr="00D41FE7">
        <w:rPr>
          <w:color w:val="000000"/>
        </w:rPr>
        <w:t>Fotografías de la instalación, seguimiento y evaluación del ensayo</w:t>
      </w:r>
    </w:p>
    <w:p w:rsidR="00D23E47" w:rsidRPr="0014768A" w:rsidRDefault="003A0BA3" w:rsidP="00D23E47">
      <w:pPr>
        <w:spacing w:before="240" w:after="240" w:line="360" w:lineRule="auto"/>
        <w:jc w:val="both"/>
        <w:rPr>
          <w:b/>
          <w:bCs/>
          <w:sz w:val="28"/>
          <w:szCs w:val="28"/>
        </w:rPr>
      </w:pPr>
      <w:r>
        <w:rPr>
          <w:b/>
        </w:rPr>
        <w:t>Anexo 4</w:t>
      </w:r>
      <w:r w:rsidRPr="003A0BA3">
        <w:rPr>
          <w:b/>
        </w:rPr>
        <w:t>.</w:t>
      </w:r>
      <w:r>
        <w:t xml:space="preserve"> </w:t>
      </w:r>
      <w:r w:rsidR="00D23E47">
        <w:rPr>
          <w:color w:val="000000"/>
        </w:rPr>
        <w:t>Glosario de términos técnicos</w:t>
      </w:r>
    </w:p>
    <w:p w:rsidR="003D1BFD" w:rsidRDefault="003D1BFD">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35176F" w:rsidRDefault="0035176F">
      <w:pPr>
        <w:rPr>
          <w:b/>
          <w:sz w:val="28"/>
          <w:szCs w:val="28"/>
          <w:lang w:val="es-ES"/>
        </w:rPr>
      </w:pPr>
    </w:p>
    <w:p w:rsidR="00423783" w:rsidRDefault="00423783">
      <w:pPr>
        <w:rPr>
          <w:b/>
          <w:sz w:val="28"/>
          <w:szCs w:val="28"/>
          <w:lang w:val="es-ES"/>
        </w:rPr>
      </w:pPr>
    </w:p>
    <w:p w:rsidR="00362B4C" w:rsidRDefault="00362B4C">
      <w:pPr>
        <w:rPr>
          <w:b/>
          <w:sz w:val="28"/>
          <w:szCs w:val="28"/>
          <w:lang w:val="es-ES"/>
        </w:rPr>
      </w:pPr>
    </w:p>
    <w:p w:rsidR="00362B4C" w:rsidRDefault="00362B4C">
      <w:pPr>
        <w:rPr>
          <w:b/>
          <w:sz w:val="28"/>
          <w:szCs w:val="28"/>
          <w:lang w:val="es-ES"/>
        </w:rPr>
      </w:pPr>
    </w:p>
    <w:p w:rsidR="00362B4C" w:rsidRDefault="00362B4C">
      <w:pPr>
        <w:rPr>
          <w:b/>
          <w:sz w:val="28"/>
          <w:szCs w:val="28"/>
          <w:lang w:val="es-ES"/>
        </w:rPr>
      </w:pPr>
    </w:p>
    <w:p w:rsidR="00362B4C" w:rsidRDefault="00362B4C">
      <w:pPr>
        <w:rPr>
          <w:b/>
          <w:sz w:val="28"/>
          <w:szCs w:val="28"/>
          <w:lang w:val="es-ES"/>
        </w:rPr>
      </w:pPr>
    </w:p>
    <w:p w:rsidR="0035176F" w:rsidRDefault="0035176F" w:rsidP="00384229">
      <w:pPr>
        <w:jc w:val="center"/>
        <w:rPr>
          <w:b/>
          <w:sz w:val="28"/>
          <w:szCs w:val="28"/>
          <w:lang w:val="es-ES"/>
        </w:rPr>
      </w:pPr>
      <w:r w:rsidRPr="0035176F">
        <w:rPr>
          <w:b/>
          <w:sz w:val="28"/>
          <w:szCs w:val="28"/>
          <w:lang w:val="es-ES"/>
        </w:rPr>
        <w:t>RESUMEN</w:t>
      </w:r>
    </w:p>
    <w:p w:rsidR="00B32818" w:rsidRPr="00C250B3" w:rsidRDefault="00B32818" w:rsidP="00B32818">
      <w:pPr>
        <w:tabs>
          <w:tab w:val="left" w:pos="3300"/>
        </w:tabs>
        <w:spacing w:before="240" w:after="240" w:line="360" w:lineRule="auto"/>
        <w:jc w:val="both"/>
      </w:pPr>
      <w:r>
        <w:t>El trabajo de investigación se realizó en el laboratorio de biotecnología de la U</w:t>
      </w:r>
      <w:r w:rsidR="00D23E47">
        <w:t xml:space="preserve">niversidad </w:t>
      </w:r>
      <w:r>
        <w:t>E</w:t>
      </w:r>
      <w:r w:rsidR="00D23E47">
        <w:t>statal de Bolívar</w:t>
      </w:r>
      <w:r>
        <w:t xml:space="preserve">, </w:t>
      </w:r>
      <w:r w:rsidRPr="00C250B3">
        <w:t>en el que se evaluó el desarrollo de plántulas de arándano (</w:t>
      </w:r>
      <w:r w:rsidRPr="00D23E47">
        <w:rPr>
          <w:i/>
        </w:rPr>
        <w:t>Vaccinium corymbosum L</w:t>
      </w:r>
      <w:r w:rsidRPr="00C250B3">
        <w:t xml:space="preserve">) propagadas mediante multiplicación in vitro utilizando tres tipos de citoquininas en cinco dosis. Los </w:t>
      </w:r>
      <w:r>
        <w:t xml:space="preserve">objetivos fueron: </w:t>
      </w:r>
      <w:r w:rsidRPr="00EB6BC3">
        <w:t>1 Determinar el tipo de citoquinina más eficiente para la multiplicación in vitro del explante. 2 Identificar la dosis de citoquinina más adecuado para un mayor desarrollo del explante. 3 Establecer la relación beneficio/costo de los tratamientos de citoquininas.</w:t>
      </w:r>
    </w:p>
    <w:p w:rsidR="00B32818" w:rsidRDefault="00B32818" w:rsidP="00B32818">
      <w:pPr>
        <w:spacing w:before="240" w:after="240" w:line="360" w:lineRule="auto"/>
        <w:jc w:val="both"/>
      </w:pPr>
      <w:r>
        <w:t xml:space="preserve">La metodología utilizada fue la siguiente; los brotes de las plantas de arándano fueron recolectados </w:t>
      </w:r>
      <w:r w:rsidRPr="002A0C5C">
        <w:t>del cantón Patate</w:t>
      </w:r>
      <w:r>
        <w:t xml:space="preserve">, </w:t>
      </w:r>
      <w:r w:rsidRPr="002A0C5C">
        <w:t>provincia Tungurahua,</w:t>
      </w:r>
      <w:r>
        <w:t xml:space="preserve"> las cuales entraro</w:t>
      </w:r>
      <w:r w:rsidRPr="00E435AD">
        <w:t>n</w:t>
      </w:r>
      <w:r w:rsidRPr="00384229">
        <w:rPr>
          <w:color w:val="000000" w:themeColor="text1"/>
        </w:rPr>
        <w:t xml:space="preserve"> en un procedo de ambientación en el invernado de biotecnología,</w:t>
      </w:r>
      <w:r>
        <w:rPr>
          <w:color w:val="000000" w:themeColor="text1"/>
        </w:rPr>
        <w:t xml:space="preserve"> de ahí se extrajeron los brotes para un proceso de desinfección y colocación en los frascos de cristal con</w:t>
      </w:r>
      <w:r w:rsidRPr="00384229">
        <w:rPr>
          <w:color w:val="000000" w:themeColor="text1"/>
        </w:rPr>
        <w:t xml:space="preserve"> </w:t>
      </w:r>
      <w:r>
        <w:rPr>
          <w:color w:val="000000" w:themeColor="text1"/>
        </w:rPr>
        <w:t xml:space="preserve">las </w:t>
      </w:r>
      <w:r>
        <w:t>tres citoquininas (Bencil adenina, Kinetina y</w:t>
      </w:r>
      <w:r w:rsidRPr="002A0C5C">
        <w:t xml:space="preserve"> Benzil aminopurina</w:t>
      </w:r>
      <w:r>
        <w:t xml:space="preserve">) con cinco dosis 0, 1, 3, 5 y 7 mg en un diseño de bloques completamente al azar (DCA). </w:t>
      </w:r>
    </w:p>
    <w:p w:rsidR="00B32818" w:rsidRDefault="00B32818" w:rsidP="00B32818">
      <w:pPr>
        <w:spacing w:before="240" w:after="240" w:line="360" w:lineRule="auto"/>
        <w:jc w:val="both"/>
      </w:pPr>
      <w:r>
        <w:t xml:space="preserve">Posteriormente se evaluaron las diferentes variables </w:t>
      </w:r>
      <w:r>
        <w:rPr>
          <w:rFonts w:eastAsiaTheme="minorHAnsi"/>
          <w:lang w:eastAsia="en-US"/>
        </w:rPr>
        <w:t xml:space="preserve">días a la brotación en el laboratorio, Número </w:t>
      </w:r>
      <w:r w:rsidRPr="00E730B7">
        <w:rPr>
          <w:rFonts w:eastAsiaTheme="minorHAnsi"/>
          <w:lang w:eastAsia="en-US"/>
        </w:rPr>
        <w:t xml:space="preserve"> de brotes por explante</w:t>
      </w:r>
      <w:r>
        <w:rPr>
          <w:rFonts w:eastAsiaTheme="minorHAnsi"/>
          <w:lang w:eastAsia="en-US"/>
        </w:rPr>
        <w:t xml:space="preserve">, Número </w:t>
      </w:r>
      <w:r w:rsidRPr="00E730B7">
        <w:rPr>
          <w:rFonts w:eastAsiaTheme="minorHAnsi"/>
          <w:lang w:eastAsia="en-US"/>
        </w:rPr>
        <w:t xml:space="preserve"> de hojas por brote</w:t>
      </w:r>
      <w:r>
        <w:rPr>
          <w:rFonts w:eastAsiaTheme="minorHAnsi"/>
          <w:lang w:eastAsia="en-US"/>
        </w:rPr>
        <w:t>,</w:t>
      </w:r>
      <w:r>
        <w:t xml:space="preserve">  </w:t>
      </w:r>
      <w:r w:rsidRPr="00E730B7">
        <w:t>Altura de brotes</w:t>
      </w:r>
      <w:r>
        <w:t xml:space="preserve"> y </w:t>
      </w:r>
      <w:r>
        <w:rPr>
          <w:rFonts w:eastAsiaTheme="minorHAnsi"/>
          <w:lang w:eastAsia="en-US"/>
        </w:rPr>
        <w:t xml:space="preserve">Número </w:t>
      </w:r>
      <w:r w:rsidRPr="00496C3C">
        <w:rPr>
          <w:rFonts w:eastAsiaTheme="minorHAnsi"/>
          <w:lang w:eastAsia="en-US"/>
        </w:rPr>
        <w:t>de frascos contaminados</w:t>
      </w:r>
      <w:r>
        <w:rPr>
          <w:rFonts w:eastAsiaTheme="minorHAnsi"/>
          <w:lang w:eastAsia="en-US"/>
        </w:rPr>
        <w:t xml:space="preserve">; </w:t>
      </w:r>
      <w:r>
        <w:t>en donde la citoquina más eficiente fue A1  Bencil adenina  y A2 Kinetina. Para el factor B dosis de hormona la que sobresale es la de 1 mg,   con la cual se obtuvo mayor número de explantes de arándano. E</w:t>
      </w:r>
      <w:r w:rsidRPr="00143F98">
        <w:t>l tratamiento con el mejor beneficio neto fue el T14 con una dosis de 5mg de Bencil amino purina</w:t>
      </w:r>
      <w:r>
        <w:t>.</w:t>
      </w:r>
    </w:p>
    <w:p w:rsidR="00CA6FA6" w:rsidRPr="002711D8" w:rsidRDefault="00916534" w:rsidP="00CA6FA6">
      <w:pPr>
        <w:spacing w:line="360" w:lineRule="auto"/>
        <w:jc w:val="both"/>
      </w:pPr>
      <w:r w:rsidRPr="005F30CD">
        <w:rPr>
          <w:b/>
        </w:rPr>
        <w:t>Palabras clave:</w:t>
      </w:r>
      <w:r>
        <w:t xml:space="preserve"> Arándano, propagación in vitro, </w:t>
      </w:r>
      <w:r w:rsidR="00547437">
        <w:t>citoquininas.</w:t>
      </w:r>
    </w:p>
    <w:p w:rsidR="00362B4C" w:rsidRDefault="00362B4C" w:rsidP="002711D8">
      <w:pPr>
        <w:spacing w:before="240" w:after="240" w:line="360" w:lineRule="auto"/>
        <w:jc w:val="center"/>
        <w:rPr>
          <w:b/>
          <w:sz w:val="28"/>
          <w:szCs w:val="28"/>
          <w:lang w:val="es-ES"/>
        </w:rPr>
      </w:pPr>
    </w:p>
    <w:p w:rsidR="00B32818" w:rsidRDefault="00B32818" w:rsidP="00D23E47">
      <w:pPr>
        <w:spacing w:before="240" w:after="240" w:line="360" w:lineRule="auto"/>
        <w:rPr>
          <w:b/>
          <w:sz w:val="28"/>
          <w:szCs w:val="28"/>
          <w:lang w:val="es-ES"/>
        </w:rPr>
      </w:pPr>
    </w:p>
    <w:p w:rsidR="00D23E47" w:rsidRDefault="00D23E47" w:rsidP="00D23E47">
      <w:pPr>
        <w:spacing w:before="240" w:after="240" w:line="360" w:lineRule="auto"/>
        <w:rPr>
          <w:b/>
          <w:sz w:val="28"/>
          <w:szCs w:val="28"/>
          <w:lang w:val="es-ES"/>
        </w:rPr>
      </w:pPr>
    </w:p>
    <w:p w:rsidR="00CA6FA6" w:rsidRPr="00CA6FA6" w:rsidRDefault="00CA6FA6" w:rsidP="002711D8">
      <w:pPr>
        <w:spacing w:before="240" w:after="240" w:line="360" w:lineRule="auto"/>
        <w:jc w:val="center"/>
        <w:rPr>
          <w:b/>
          <w:sz w:val="28"/>
          <w:szCs w:val="28"/>
          <w:lang w:val="es-ES"/>
        </w:rPr>
      </w:pPr>
      <w:r w:rsidRPr="00CA6FA6">
        <w:rPr>
          <w:b/>
          <w:sz w:val="28"/>
          <w:szCs w:val="28"/>
          <w:lang w:val="es-ES"/>
        </w:rPr>
        <w:t>ABSTRACT</w:t>
      </w:r>
    </w:p>
    <w:p w:rsidR="00CA6FA6" w:rsidRPr="00CA6FA6" w:rsidRDefault="00CA6FA6" w:rsidP="002711D8">
      <w:pPr>
        <w:spacing w:before="240" w:after="240" w:line="360" w:lineRule="auto"/>
        <w:jc w:val="both"/>
        <w:rPr>
          <w:lang w:val="es-ES"/>
        </w:rPr>
      </w:pPr>
      <w:proofErr w:type="spellStart"/>
      <w:r w:rsidRPr="00CA6FA6">
        <w:rPr>
          <w:lang w:val="es-ES"/>
        </w:rPr>
        <w:t>Bilberry</w:t>
      </w:r>
      <w:proofErr w:type="spellEnd"/>
      <w:r w:rsidRPr="00CA6FA6">
        <w:rPr>
          <w:lang w:val="es-ES"/>
        </w:rPr>
        <w:t xml:space="preserve"> (Vaccinium corymbosum L) </w:t>
      </w:r>
      <w:proofErr w:type="spellStart"/>
      <w:r w:rsidRPr="00CA6FA6">
        <w:rPr>
          <w:lang w:val="es-ES"/>
        </w:rPr>
        <w:t>It</w:t>
      </w:r>
      <w:proofErr w:type="spellEnd"/>
      <w:r w:rsidRPr="00CA6FA6">
        <w:rPr>
          <w:lang w:val="es-ES"/>
        </w:rPr>
        <w:t xml:space="preserve"> has a </w:t>
      </w:r>
      <w:proofErr w:type="spellStart"/>
      <w:r w:rsidRPr="00CA6FA6">
        <w:rPr>
          <w:lang w:val="es-ES"/>
        </w:rPr>
        <w:t>seasonal</w:t>
      </w:r>
      <w:proofErr w:type="spellEnd"/>
      <w:r w:rsidRPr="00CA6FA6">
        <w:rPr>
          <w:lang w:val="es-ES"/>
        </w:rPr>
        <w:t xml:space="preserve"> </w:t>
      </w:r>
      <w:proofErr w:type="spellStart"/>
      <w:r w:rsidRPr="00CA6FA6">
        <w:rPr>
          <w:lang w:val="es-ES"/>
        </w:rPr>
        <w:t>growth</w:t>
      </w:r>
      <w:proofErr w:type="spellEnd"/>
      <w:r w:rsidRPr="00CA6FA6">
        <w:rPr>
          <w:lang w:val="es-ES"/>
        </w:rPr>
        <w:t xml:space="preserve"> </w:t>
      </w:r>
      <w:proofErr w:type="spellStart"/>
      <w:r w:rsidRPr="00CA6FA6">
        <w:rPr>
          <w:lang w:val="es-ES"/>
        </w:rPr>
        <w:t>dynamic</w:t>
      </w:r>
      <w:proofErr w:type="spellEnd"/>
      <w:r w:rsidRPr="00CA6FA6">
        <w:rPr>
          <w:lang w:val="es-ES"/>
        </w:rPr>
        <w:t xml:space="preserve">, </w:t>
      </w:r>
      <w:proofErr w:type="spellStart"/>
      <w:r w:rsidRPr="00CA6FA6">
        <w:rPr>
          <w:lang w:val="es-ES"/>
        </w:rPr>
        <w:t>for</w:t>
      </w:r>
      <w:proofErr w:type="spellEnd"/>
      <w:r w:rsidRPr="00CA6FA6">
        <w:rPr>
          <w:lang w:val="es-ES"/>
        </w:rPr>
        <w:t xml:space="preserve"> </w:t>
      </w:r>
      <w:proofErr w:type="spellStart"/>
      <w:r w:rsidRPr="00CA6FA6">
        <w:rPr>
          <w:lang w:val="es-ES"/>
        </w:rPr>
        <w:t>that</w:t>
      </w:r>
      <w:proofErr w:type="spellEnd"/>
      <w:r w:rsidRPr="00CA6FA6">
        <w:rPr>
          <w:lang w:val="es-ES"/>
        </w:rPr>
        <w:t xml:space="preserve"> </w:t>
      </w:r>
      <w:proofErr w:type="spellStart"/>
      <w:r w:rsidRPr="00CA6FA6">
        <w:rPr>
          <w:lang w:val="es-ES"/>
        </w:rPr>
        <w:t>reason</w:t>
      </w:r>
      <w:proofErr w:type="spellEnd"/>
      <w:r w:rsidRPr="00CA6FA6">
        <w:rPr>
          <w:lang w:val="es-ES"/>
        </w:rPr>
        <w:t xml:space="preserve"> </w:t>
      </w:r>
      <w:proofErr w:type="spellStart"/>
      <w:r w:rsidRPr="00CA6FA6">
        <w:rPr>
          <w:lang w:val="es-ES"/>
        </w:rPr>
        <w:t>the</w:t>
      </w:r>
      <w:proofErr w:type="spellEnd"/>
      <w:r w:rsidRPr="00CA6FA6">
        <w:rPr>
          <w:lang w:val="es-ES"/>
        </w:rPr>
        <w:t xml:space="preserve"> sexual </w:t>
      </w:r>
      <w:proofErr w:type="spellStart"/>
      <w:r w:rsidRPr="00CA6FA6">
        <w:rPr>
          <w:lang w:val="es-ES"/>
        </w:rPr>
        <w:t>propagation</w:t>
      </w:r>
      <w:proofErr w:type="spellEnd"/>
      <w:r w:rsidRPr="00CA6FA6">
        <w:rPr>
          <w:lang w:val="es-ES"/>
        </w:rPr>
        <w:t xml:space="preserve"> in </w:t>
      </w:r>
      <w:proofErr w:type="spellStart"/>
      <w:r w:rsidRPr="00CA6FA6">
        <w:rPr>
          <w:lang w:val="es-ES"/>
        </w:rPr>
        <w:t>this</w:t>
      </w:r>
      <w:proofErr w:type="spellEnd"/>
      <w:r w:rsidRPr="00CA6FA6">
        <w:rPr>
          <w:lang w:val="es-ES"/>
        </w:rPr>
        <w:t xml:space="preserve"> </w:t>
      </w:r>
      <w:proofErr w:type="spellStart"/>
      <w:r w:rsidRPr="00CA6FA6">
        <w:rPr>
          <w:lang w:val="es-ES"/>
        </w:rPr>
        <w:t>species</w:t>
      </w:r>
      <w:proofErr w:type="spellEnd"/>
      <w:r w:rsidRPr="00CA6FA6">
        <w:rPr>
          <w:lang w:val="es-ES"/>
        </w:rPr>
        <w:t xml:space="preserve"> </w:t>
      </w:r>
      <w:proofErr w:type="spellStart"/>
      <w:r w:rsidRPr="00CA6FA6">
        <w:rPr>
          <w:lang w:val="es-ES"/>
        </w:rPr>
        <w:t>is</w:t>
      </w:r>
      <w:proofErr w:type="spellEnd"/>
      <w:r w:rsidRPr="00CA6FA6">
        <w:rPr>
          <w:lang w:val="es-ES"/>
        </w:rPr>
        <w:t xml:space="preserve"> </w:t>
      </w:r>
      <w:proofErr w:type="spellStart"/>
      <w:r w:rsidRPr="00CA6FA6">
        <w:rPr>
          <w:lang w:val="es-ES"/>
        </w:rPr>
        <w:t>hard</w:t>
      </w:r>
      <w:proofErr w:type="spellEnd"/>
      <w:r w:rsidRPr="00CA6FA6">
        <w:rPr>
          <w:lang w:val="es-ES"/>
        </w:rPr>
        <w:t xml:space="preserve">, </w:t>
      </w:r>
      <w:proofErr w:type="spellStart"/>
      <w:r w:rsidRPr="00CA6FA6">
        <w:rPr>
          <w:lang w:val="es-ES"/>
        </w:rPr>
        <w:t>like</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seeds</w:t>
      </w:r>
      <w:proofErr w:type="spellEnd"/>
      <w:r w:rsidRPr="00CA6FA6">
        <w:rPr>
          <w:lang w:val="es-ES"/>
        </w:rPr>
        <w:t xml:space="preserve"> of </w:t>
      </w:r>
      <w:proofErr w:type="spellStart"/>
      <w:r w:rsidRPr="00CA6FA6">
        <w:rPr>
          <w:lang w:val="es-ES"/>
        </w:rPr>
        <w:t>many</w:t>
      </w:r>
      <w:proofErr w:type="spellEnd"/>
      <w:r w:rsidRPr="00CA6FA6">
        <w:rPr>
          <w:lang w:val="es-ES"/>
        </w:rPr>
        <w:t xml:space="preserve"> of </w:t>
      </w:r>
      <w:proofErr w:type="spellStart"/>
      <w:r w:rsidRPr="00CA6FA6">
        <w:rPr>
          <w:lang w:val="es-ES"/>
        </w:rPr>
        <w:t>neotropical</w:t>
      </w:r>
      <w:proofErr w:type="spellEnd"/>
      <w:r w:rsidRPr="00CA6FA6">
        <w:rPr>
          <w:lang w:val="es-ES"/>
        </w:rPr>
        <w:t xml:space="preserve"> </w:t>
      </w:r>
      <w:proofErr w:type="spellStart"/>
      <w:r w:rsidRPr="00CA6FA6">
        <w:rPr>
          <w:lang w:val="es-ES"/>
        </w:rPr>
        <w:t>Ericaceae</w:t>
      </w:r>
      <w:proofErr w:type="spellEnd"/>
      <w:r w:rsidRPr="00CA6FA6">
        <w:rPr>
          <w:lang w:val="es-ES"/>
        </w:rPr>
        <w:t xml:space="preserve"> </w:t>
      </w:r>
      <w:proofErr w:type="spellStart"/>
      <w:r w:rsidRPr="00CA6FA6">
        <w:rPr>
          <w:lang w:val="es-ES"/>
        </w:rPr>
        <w:t>aren`t</w:t>
      </w:r>
      <w:proofErr w:type="spellEnd"/>
      <w:r w:rsidRPr="00CA6FA6">
        <w:rPr>
          <w:lang w:val="es-ES"/>
        </w:rPr>
        <w:t xml:space="preserve"> </w:t>
      </w:r>
      <w:proofErr w:type="spellStart"/>
      <w:r w:rsidRPr="00CA6FA6">
        <w:rPr>
          <w:lang w:val="es-ES"/>
        </w:rPr>
        <w:t>recommended</w:t>
      </w:r>
      <w:proofErr w:type="spellEnd"/>
      <w:r w:rsidRPr="00CA6FA6">
        <w:rPr>
          <w:lang w:val="es-ES"/>
        </w:rPr>
        <w:t xml:space="preserve">, </w:t>
      </w:r>
      <w:proofErr w:type="spellStart"/>
      <w:r w:rsidRPr="00CA6FA6">
        <w:rPr>
          <w:lang w:val="es-ES"/>
        </w:rPr>
        <w:t>have</w:t>
      </w:r>
      <w:proofErr w:type="spellEnd"/>
      <w:r w:rsidRPr="00CA6FA6">
        <w:rPr>
          <w:lang w:val="es-ES"/>
        </w:rPr>
        <w:t xml:space="preserve"> </w:t>
      </w:r>
      <w:proofErr w:type="spellStart"/>
      <w:r w:rsidRPr="00CA6FA6">
        <w:rPr>
          <w:lang w:val="es-ES"/>
        </w:rPr>
        <w:t>low</w:t>
      </w:r>
      <w:proofErr w:type="spellEnd"/>
      <w:r w:rsidRPr="00CA6FA6">
        <w:rPr>
          <w:lang w:val="es-ES"/>
        </w:rPr>
        <w:t xml:space="preserve"> </w:t>
      </w:r>
      <w:proofErr w:type="spellStart"/>
      <w:r w:rsidRPr="00CA6FA6">
        <w:rPr>
          <w:lang w:val="es-ES"/>
        </w:rPr>
        <w:t>germination</w:t>
      </w:r>
      <w:proofErr w:type="spellEnd"/>
      <w:r w:rsidRPr="00CA6FA6">
        <w:rPr>
          <w:lang w:val="es-ES"/>
        </w:rPr>
        <w:t xml:space="preserve"> </w:t>
      </w:r>
      <w:proofErr w:type="spellStart"/>
      <w:r w:rsidRPr="00CA6FA6">
        <w:rPr>
          <w:lang w:val="es-ES"/>
        </w:rPr>
        <w:t>rates</w:t>
      </w:r>
      <w:proofErr w:type="spellEnd"/>
      <w:r w:rsidRPr="00CA6FA6">
        <w:rPr>
          <w:lang w:val="es-ES"/>
        </w:rPr>
        <w:t xml:space="preserve"> in </w:t>
      </w:r>
      <w:proofErr w:type="spellStart"/>
      <w:r w:rsidRPr="00CA6FA6">
        <w:rPr>
          <w:lang w:val="es-ES"/>
        </w:rPr>
        <w:t>the</w:t>
      </w:r>
      <w:proofErr w:type="spellEnd"/>
      <w:r w:rsidRPr="00CA6FA6">
        <w:rPr>
          <w:lang w:val="es-ES"/>
        </w:rPr>
        <w:t xml:space="preserve"> wild, </w:t>
      </w:r>
      <w:proofErr w:type="spellStart"/>
      <w:r w:rsidRPr="00CA6FA6">
        <w:rPr>
          <w:lang w:val="es-ES"/>
        </w:rPr>
        <w:t>they</w:t>
      </w:r>
      <w:proofErr w:type="spellEnd"/>
      <w:r w:rsidRPr="00CA6FA6">
        <w:rPr>
          <w:lang w:val="es-ES"/>
        </w:rPr>
        <w:t xml:space="preserve"> are susceptible and </w:t>
      </w:r>
      <w:proofErr w:type="spellStart"/>
      <w:r w:rsidRPr="00CA6FA6">
        <w:rPr>
          <w:lang w:val="es-ES"/>
        </w:rPr>
        <w:t>recalcitrant</w:t>
      </w:r>
      <w:proofErr w:type="spellEnd"/>
      <w:r w:rsidRPr="00CA6FA6">
        <w:rPr>
          <w:lang w:val="es-ES"/>
        </w:rPr>
        <w:t xml:space="preserve"> </w:t>
      </w:r>
      <w:proofErr w:type="spellStart"/>
      <w:r w:rsidRPr="00CA6FA6">
        <w:rPr>
          <w:lang w:val="es-ES"/>
        </w:rPr>
        <w:t>species</w:t>
      </w:r>
      <w:proofErr w:type="spellEnd"/>
      <w:r w:rsidRPr="00CA6FA6">
        <w:rPr>
          <w:lang w:val="es-ES"/>
        </w:rPr>
        <w:t xml:space="preserve">, </w:t>
      </w:r>
      <w:proofErr w:type="spellStart"/>
      <w:r w:rsidRPr="00CA6FA6">
        <w:rPr>
          <w:lang w:val="es-ES"/>
        </w:rPr>
        <w:t>therefore</w:t>
      </w:r>
      <w:proofErr w:type="spellEnd"/>
      <w:r w:rsidRPr="00CA6FA6">
        <w:rPr>
          <w:lang w:val="es-ES"/>
        </w:rPr>
        <w:t xml:space="preserve"> </w:t>
      </w:r>
      <w:proofErr w:type="spellStart"/>
      <w:r w:rsidRPr="00CA6FA6">
        <w:rPr>
          <w:lang w:val="es-ES"/>
        </w:rPr>
        <w:t>they</w:t>
      </w:r>
      <w:proofErr w:type="spellEnd"/>
      <w:r w:rsidRPr="00CA6FA6">
        <w:rPr>
          <w:lang w:val="es-ES"/>
        </w:rPr>
        <w:t xml:space="preserve"> are </w:t>
      </w:r>
      <w:proofErr w:type="spellStart"/>
      <w:r w:rsidRPr="00CA6FA6">
        <w:rPr>
          <w:lang w:val="es-ES"/>
        </w:rPr>
        <w:t>not</w:t>
      </w:r>
      <w:proofErr w:type="spellEnd"/>
      <w:r w:rsidRPr="00CA6FA6">
        <w:rPr>
          <w:lang w:val="es-ES"/>
        </w:rPr>
        <w:t xml:space="preserve"> </w:t>
      </w:r>
      <w:proofErr w:type="spellStart"/>
      <w:r w:rsidRPr="00CA6FA6">
        <w:rPr>
          <w:lang w:val="es-ES"/>
        </w:rPr>
        <w:t>easily</w:t>
      </w:r>
      <w:proofErr w:type="spellEnd"/>
      <w:r w:rsidRPr="00CA6FA6">
        <w:rPr>
          <w:lang w:val="es-ES"/>
        </w:rPr>
        <w:t xml:space="preserve">. </w:t>
      </w:r>
      <w:proofErr w:type="spellStart"/>
      <w:r w:rsidRPr="00CA6FA6">
        <w:rPr>
          <w:lang w:val="es-ES"/>
        </w:rPr>
        <w:t>Generated</w:t>
      </w:r>
      <w:proofErr w:type="spellEnd"/>
      <w:r w:rsidRPr="00CA6FA6">
        <w:rPr>
          <w:lang w:val="es-ES"/>
        </w:rPr>
        <w:t xml:space="preserve"> In </w:t>
      </w:r>
      <w:proofErr w:type="spellStart"/>
      <w:r w:rsidRPr="00CA6FA6">
        <w:rPr>
          <w:lang w:val="es-ES"/>
        </w:rPr>
        <w:t>addition</w:t>
      </w:r>
      <w:proofErr w:type="spellEnd"/>
      <w:r w:rsidRPr="00CA6FA6">
        <w:rPr>
          <w:lang w:val="es-ES"/>
        </w:rPr>
        <w:t xml:space="preserve"> </w:t>
      </w:r>
      <w:proofErr w:type="spellStart"/>
      <w:r w:rsidRPr="00CA6FA6">
        <w:rPr>
          <w:lang w:val="es-ES"/>
        </w:rPr>
        <w:t>they</w:t>
      </w:r>
      <w:proofErr w:type="spellEnd"/>
      <w:r w:rsidRPr="00CA6FA6">
        <w:rPr>
          <w:lang w:val="es-ES"/>
        </w:rPr>
        <w:t xml:space="preserve"> are </w:t>
      </w:r>
      <w:proofErr w:type="spellStart"/>
      <w:r w:rsidRPr="00CA6FA6">
        <w:rPr>
          <w:lang w:val="es-ES"/>
        </w:rPr>
        <w:t>some</w:t>
      </w:r>
      <w:proofErr w:type="spellEnd"/>
      <w:r w:rsidRPr="00CA6FA6">
        <w:rPr>
          <w:lang w:val="es-ES"/>
        </w:rPr>
        <w:t xml:space="preserve"> of </w:t>
      </w:r>
      <w:proofErr w:type="spellStart"/>
      <w:r w:rsidRPr="00CA6FA6">
        <w:rPr>
          <w:lang w:val="es-ES"/>
        </w:rPr>
        <w:t>the</w:t>
      </w:r>
      <w:proofErr w:type="spellEnd"/>
      <w:r w:rsidRPr="00CA6FA6">
        <w:rPr>
          <w:lang w:val="es-ES"/>
        </w:rPr>
        <w:t xml:space="preserve"> </w:t>
      </w:r>
      <w:proofErr w:type="spellStart"/>
      <w:r w:rsidRPr="00CA6FA6">
        <w:rPr>
          <w:lang w:val="es-ES"/>
        </w:rPr>
        <w:t>most</w:t>
      </w:r>
      <w:proofErr w:type="spellEnd"/>
      <w:r w:rsidRPr="00CA6FA6">
        <w:rPr>
          <w:lang w:val="es-ES"/>
        </w:rPr>
        <w:t xml:space="preserve"> </w:t>
      </w:r>
      <w:proofErr w:type="spellStart"/>
      <w:r w:rsidRPr="00CA6FA6">
        <w:rPr>
          <w:lang w:val="es-ES"/>
        </w:rPr>
        <w:t>recalcitrant</w:t>
      </w:r>
      <w:proofErr w:type="spellEnd"/>
      <w:r w:rsidRPr="00CA6FA6">
        <w:rPr>
          <w:lang w:val="es-ES"/>
        </w:rPr>
        <w:t xml:space="preserve"> </w:t>
      </w:r>
      <w:proofErr w:type="spellStart"/>
      <w:r w:rsidRPr="00CA6FA6">
        <w:rPr>
          <w:lang w:val="es-ES"/>
        </w:rPr>
        <w:t>species</w:t>
      </w:r>
      <w:proofErr w:type="spellEnd"/>
      <w:r w:rsidRPr="00CA6FA6">
        <w:rPr>
          <w:lang w:val="es-ES"/>
        </w:rPr>
        <w:t xml:space="preserve">, </w:t>
      </w:r>
      <w:proofErr w:type="spellStart"/>
      <w:r w:rsidRPr="00CA6FA6">
        <w:rPr>
          <w:lang w:val="es-ES"/>
        </w:rPr>
        <w:t>resulting</w:t>
      </w:r>
      <w:proofErr w:type="spellEnd"/>
      <w:r w:rsidRPr="00CA6FA6">
        <w:rPr>
          <w:lang w:val="es-ES"/>
        </w:rPr>
        <w:t xml:space="preserve"> in </w:t>
      </w:r>
      <w:proofErr w:type="spellStart"/>
      <w:r w:rsidRPr="00CA6FA6">
        <w:rPr>
          <w:lang w:val="es-ES"/>
        </w:rPr>
        <w:t>their</w:t>
      </w:r>
      <w:proofErr w:type="spellEnd"/>
      <w:r w:rsidRPr="00CA6FA6">
        <w:rPr>
          <w:lang w:val="es-ES"/>
        </w:rPr>
        <w:t xml:space="preserve"> </w:t>
      </w:r>
      <w:proofErr w:type="spellStart"/>
      <w:r w:rsidRPr="00CA6FA6">
        <w:rPr>
          <w:lang w:val="es-ES"/>
        </w:rPr>
        <w:t>not</w:t>
      </w:r>
      <w:proofErr w:type="spellEnd"/>
      <w:r w:rsidRPr="00CA6FA6">
        <w:rPr>
          <w:lang w:val="es-ES"/>
        </w:rPr>
        <w:t xml:space="preserve"> </w:t>
      </w:r>
      <w:proofErr w:type="spellStart"/>
      <w:r w:rsidRPr="00CA6FA6">
        <w:rPr>
          <w:lang w:val="es-ES"/>
        </w:rPr>
        <w:t>being</w:t>
      </w:r>
      <w:proofErr w:type="spellEnd"/>
      <w:r w:rsidRPr="00CA6FA6">
        <w:rPr>
          <w:lang w:val="es-ES"/>
        </w:rPr>
        <w:t xml:space="preserve"> </w:t>
      </w:r>
      <w:proofErr w:type="spellStart"/>
      <w:r w:rsidRPr="00CA6FA6">
        <w:rPr>
          <w:lang w:val="es-ES"/>
        </w:rPr>
        <w:t>easily</w:t>
      </w:r>
      <w:proofErr w:type="spellEnd"/>
      <w:r w:rsidRPr="00CA6FA6">
        <w:rPr>
          <w:lang w:val="es-ES"/>
        </w:rPr>
        <w:t xml:space="preserve"> </w:t>
      </w:r>
      <w:proofErr w:type="spellStart"/>
      <w:r w:rsidRPr="00CA6FA6">
        <w:rPr>
          <w:lang w:val="es-ES"/>
        </w:rPr>
        <w:t>generated</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blueberry</w:t>
      </w:r>
      <w:proofErr w:type="spellEnd"/>
      <w:r w:rsidRPr="00CA6FA6">
        <w:rPr>
          <w:lang w:val="es-ES"/>
        </w:rPr>
        <w:t xml:space="preserve"> </w:t>
      </w:r>
      <w:proofErr w:type="spellStart"/>
      <w:r w:rsidRPr="00CA6FA6">
        <w:rPr>
          <w:lang w:val="es-ES"/>
        </w:rPr>
        <w:t>is</w:t>
      </w:r>
      <w:proofErr w:type="spellEnd"/>
      <w:r w:rsidRPr="00CA6FA6">
        <w:rPr>
          <w:lang w:val="es-ES"/>
        </w:rPr>
        <w:t xml:space="preserve"> </w:t>
      </w:r>
      <w:proofErr w:type="spellStart"/>
      <w:r w:rsidRPr="00CA6FA6">
        <w:rPr>
          <w:lang w:val="es-ES"/>
        </w:rPr>
        <w:t>considered</w:t>
      </w:r>
      <w:proofErr w:type="spellEnd"/>
      <w:r w:rsidRPr="00CA6FA6">
        <w:rPr>
          <w:lang w:val="es-ES"/>
        </w:rPr>
        <w:t xml:space="preserve"> </w:t>
      </w:r>
      <w:proofErr w:type="spellStart"/>
      <w:r w:rsidRPr="00CA6FA6">
        <w:rPr>
          <w:lang w:val="es-ES"/>
        </w:rPr>
        <w:t>one</w:t>
      </w:r>
      <w:proofErr w:type="spellEnd"/>
      <w:r w:rsidRPr="00CA6FA6">
        <w:rPr>
          <w:lang w:val="es-ES"/>
        </w:rPr>
        <w:t xml:space="preserve"> of </w:t>
      </w:r>
      <w:proofErr w:type="spellStart"/>
      <w:r w:rsidRPr="00CA6FA6">
        <w:rPr>
          <w:lang w:val="es-ES"/>
        </w:rPr>
        <w:t>the</w:t>
      </w:r>
      <w:proofErr w:type="spellEnd"/>
      <w:r w:rsidRPr="00CA6FA6">
        <w:rPr>
          <w:lang w:val="es-ES"/>
        </w:rPr>
        <w:t xml:space="preserve"> </w:t>
      </w:r>
      <w:proofErr w:type="spellStart"/>
      <w:r w:rsidRPr="00CA6FA6">
        <w:rPr>
          <w:lang w:val="es-ES"/>
        </w:rPr>
        <w:t>species</w:t>
      </w:r>
      <w:proofErr w:type="spellEnd"/>
      <w:r w:rsidRPr="00CA6FA6">
        <w:rPr>
          <w:lang w:val="es-ES"/>
        </w:rPr>
        <w:t xml:space="preserve"> in </w:t>
      </w:r>
      <w:proofErr w:type="spellStart"/>
      <w:r w:rsidRPr="00CA6FA6">
        <w:rPr>
          <w:lang w:val="es-ES"/>
        </w:rPr>
        <w:t>great</w:t>
      </w:r>
      <w:proofErr w:type="spellEnd"/>
      <w:r w:rsidRPr="00CA6FA6">
        <w:rPr>
          <w:lang w:val="es-ES"/>
        </w:rPr>
        <w:t xml:space="preserve"> </w:t>
      </w:r>
      <w:proofErr w:type="spellStart"/>
      <w:r w:rsidRPr="00CA6FA6">
        <w:rPr>
          <w:lang w:val="es-ES"/>
        </w:rPr>
        <w:t>demand</w:t>
      </w:r>
      <w:proofErr w:type="spellEnd"/>
      <w:r w:rsidRPr="00CA6FA6">
        <w:rPr>
          <w:lang w:val="es-ES"/>
        </w:rPr>
        <w:t xml:space="preserve"> </w:t>
      </w:r>
      <w:proofErr w:type="spellStart"/>
      <w:r w:rsidRPr="00CA6FA6">
        <w:rPr>
          <w:lang w:val="es-ES"/>
        </w:rPr>
        <w:t>worldwide</w:t>
      </w:r>
      <w:proofErr w:type="spellEnd"/>
      <w:r w:rsidRPr="00CA6FA6">
        <w:rPr>
          <w:lang w:val="es-ES"/>
        </w:rPr>
        <w:t xml:space="preserve"> </w:t>
      </w:r>
      <w:proofErr w:type="spellStart"/>
      <w:r w:rsidRPr="00CA6FA6">
        <w:rPr>
          <w:lang w:val="es-ES"/>
        </w:rPr>
        <w:t>for</w:t>
      </w:r>
      <w:proofErr w:type="spellEnd"/>
      <w:r w:rsidRPr="00CA6FA6">
        <w:rPr>
          <w:lang w:val="es-ES"/>
        </w:rPr>
        <w:t xml:space="preserve"> </w:t>
      </w:r>
      <w:proofErr w:type="spellStart"/>
      <w:r w:rsidRPr="00CA6FA6">
        <w:rPr>
          <w:lang w:val="es-ES"/>
        </w:rPr>
        <w:t>its</w:t>
      </w:r>
      <w:proofErr w:type="spellEnd"/>
      <w:r w:rsidRPr="00CA6FA6">
        <w:rPr>
          <w:lang w:val="es-ES"/>
        </w:rPr>
        <w:t xml:space="preserve"> </w:t>
      </w:r>
      <w:proofErr w:type="spellStart"/>
      <w:r w:rsidRPr="00CA6FA6">
        <w:rPr>
          <w:lang w:val="es-ES"/>
        </w:rPr>
        <w:t>various</w:t>
      </w:r>
      <w:proofErr w:type="spellEnd"/>
      <w:r w:rsidRPr="00CA6FA6">
        <w:rPr>
          <w:lang w:val="es-ES"/>
        </w:rPr>
        <w:t xml:space="preserve"> </w:t>
      </w:r>
      <w:proofErr w:type="spellStart"/>
      <w:r w:rsidRPr="00CA6FA6">
        <w:rPr>
          <w:lang w:val="es-ES"/>
        </w:rPr>
        <w:t>benefits</w:t>
      </w:r>
      <w:proofErr w:type="spellEnd"/>
      <w:r w:rsidRPr="00CA6FA6">
        <w:rPr>
          <w:lang w:val="es-ES"/>
        </w:rPr>
        <w:t xml:space="preserve">, </w:t>
      </w:r>
      <w:proofErr w:type="spellStart"/>
      <w:r w:rsidRPr="00CA6FA6">
        <w:rPr>
          <w:lang w:val="es-ES"/>
        </w:rPr>
        <w:t>including</w:t>
      </w:r>
      <w:proofErr w:type="spellEnd"/>
      <w:r w:rsidRPr="00CA6FA6">
        <w:rPr>
          <w:lang w:val="es-ES"/>
        </w:rPr>
        <w:t xml:space="preserve"> a </w:t>
      </w:r>
      <w:proofErr w:type="spellStart"/>
      <w:r w:rsidRPr="00CA6FA6">
        <w:rPr>
          <w:lang w:val="es-ES"/>
        </w:rPr>
        <w:t>high</w:t>
      </w:r>
      <w:proofErr w:type="spellEnd"/>
      <w:r w:rsidRPr="00CA6FA6">
        <w:rPr>
          <w:lang w:val="es-ES"/>
        </w:rPr>
        <w:t xml:space="preserve"> </w:t>
      </w:r>
      <w:proofErr w:type="spellStart"/>
      <w:r w:rsidRPr="00CA6FA6">
        <w:rPr>
          <w:lang w:val="es-ES"/>
        </w:rPr>
        <w:t>nutritional</w:t>
      </w:r>
      <w:proofErr w:type="spellEnd"/>
      <w:r w:rsidRPr="00CA6FA6">
        <w:rPr>
          <w:lang w:val="es-ES"/>
        </w:rPr>
        <w:t xml:space="preserve"> </w:t>
      </w:r>
      <w:proofErr w:type="spellStart"/>
      <w:r w:rsidRPr="00CA6FA6">
        <w:rPr>
          <w:lang w:val="es-ES"/>
        </w:rPr>
        <w:t>content</w:t>
      </w:r>
      <w:proofErr w:type="spellEnd"/>
      <w:r w:rsidRPr="00CA6FA6">
        <w:rPr>
          <w:lang w:val="es-ES"/>
        </w:rPr>
        <w:t xml:space="preserve"> </w:t>
      </w:r>
      <w:proofErr w:type="spellStart"/>
      <w:r w:rsidRPr="00CA6FA6">
        <w:rPr>
          <w:lang w:val="es-ES"/>
        </w:rPr>
        <w:t>that</w:t>
      </w:r>
      <w:proofErr w:type="spellEnd"/>
      <w:r w:rsidRPr="00CA6FA6">
        <w:rPr>
          <w:lang w:val="es-ES"/>
        </w:rPr>
        <w:t xml:space="preserve"> </w:t>
      </w:r>
      <w:proofErr w:type="spellStart"/>
      <w:r w:rsidRPr="00CA6FA6">
        <w:rPr>
          <w:lang w:val="es-ES"/>
        </w:rPr>
        <w:t>benefits</w:t>
      </w:r>
      <w:proofErr w:type="spellEnd"/>
      <w:r w:rsidRPr="00CA6FA6">
        <w:rPr>
          <w:lang w:val="es-ES"/>
        </w:rPr>
        <w:t xml:space="preserve"> </w:t>
      </w:r>
      <w:proofErr w:type="spellStart"/>
      <w:r w:rsidRPr="00CA6FA6">
        <w:rPr>
          <w:lang w:val="es-ES"/>
        </w:rPr>
        <w:t>health</w:t>
      </w:r>
      <w:proofErr w:type="spellEnd"/>
      <w:r w:rsidRPr="00CA6FA6">
        <w:rPr>
          <w:lang w:val="es-ES"/>
        </w:rPr>
        <w:t xml:space="preserve"> and </w:t>
      </w:r>
      <w:proofErr w:type="spellStart"/>
      <w:r w:rsidRPr="00CA6FA6">
        <w:rPr>
          <w:lang w:val="es-ES"/>
        </w:rPr>
        <w:t>therefore</w:t>
      </w:r>
      <w:proofErr w:type="spellEnd"/>
      <w:r w:rsidRPr="00CA6FA6">
        <w:rPr>
          <w:lang w:val="es-ES"/>
        </w:rPr>
        <w:t xml:space="preserve"> </w:t>
      </w:r>
      <w:proofErr w:type="spellStart"/>
      <w:r w:rsidRPr="00CA6FA6">
        <w:rPr>
          <w:lang w:val="es-ES"/>
        </w:rPr>
        <w:t>making</w:t>
      </w:r>
      <w:proofErr w:type="spellEnd"/>
      <w:r w:rsidRPr="00CA6FA6">
        <w:rPr>
          <w:lang w:val="es-ES"/>
        </w:rPr>
        <w:t xml:space="preserve"> </w:t>
      </w:r>
      <w:proofErr w:type="spellStart"/>
      <w:r w:rsidRPr="00CA6FA6">
        <w:rPr>
          <w:lang w:val="es-ES"/>
        </w:rPr>
        <w:t>its</w:t>
      </w:r>
      <w:proofErr w:type="spellEnd"/>
      <w:r w:rsidRPr="00CA6FA6">
        <w:rPr>
          <w:lang w:val="es-ES"/>
        </w:rPr>
        <w:t xml:space="preserve"> </w:t>
      </w:r>
      <w:proofErr w:type="spellStart"/>
      <w:r w:rsidRPr="00CA6FA6">
        <w:rPr>
          <w:lang w:val="es-ES"/>
        </w:rPr>
        <w:t>propagation</w:t>
      </w:r>
      <w:proofErr w:type="spellEnd"/>
      <w:r w:rsidRPr="00CA6FA6">
        <w:rPr>
          <w:lang w:val="es-ES"/>
        </w:rPr>
        <w:t xml:space="preserve"> </w:t>
      </w:r>
      <w:proofErr w:type="spellStart"/>
      <w:r w:rsidRPr="00CA6FA6">
        <w:rPr>
          <w:lang w:val="es-ES"/>
        </w:rPr>
        <w:t>through</w:t>
      </w:r>
      <w:proofErr w:type="spellEnd"/>
      <w:r w:rsidRPr="00CA6FA6">
        <w:rPr>
          <w:lang w:val="es-ES"/>
        </w:rPr>
        <w:t xml:space="preserve"> in vitro culture indispensable </w:t>
      </w:r>
      <w:proofErr w:type="spellStart"/>
      <w:r w:rsidRPr="00CA6FA6">
        <w:rPr>
          <w:lang w:val="es-ES"/>
        </w:rPr>
        <w:t>the</w:t>
      </w:r>
      <w:proofErr w:type="spellEnd"/>
      <w:r w:rsidRPr="00CA6FA6">
        <w:rPr>
          <w:lang w:val="es-ES"/>
        </w:rPr>
        <w:t xml:space="preserve"> </w:t>
      </w:r>
      <w:proofErr w:type="spellStart"/>
      <w:r w:rsidRPr="00CA6FA6">
        <w:rPr>
          <w:lang w:val="es-ES"/>
        </w:rPr>
        <w:t>research</w:t>
      </w:r>
      <w:proofErr w:type="spellEnd"/>
      <w:r w:rsidRPr="00CA6FA6">
        <w:rPr>
          <w:lang w:val="es-ES"/>
        </w:rPr>
        <w:t xml:space="preserve"> </w:t>
      </w:r>
      <w:proofErr w:type="spellStart"/>
      <w:r w:rsidRPr="00CA6FA6">
        <w:rPr>
          <w:lang w:val="es-ES"/>
        </w:rPr>
        <w:t>had</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following</w:t>
      </w:r>
      <w:proofErr w:type="spellEnd"/>
      <w:r w:rsidRPr="00CA6FA6">
        <w:rPr>
          <w:lang w:val="es-ES"/>
        </w:rPr>
        <w:t xml:space="preserve"> </w:t>
      </w:r>
      <w:proofErr w:type="spellStart"/>
      <w:r w:rsidRPr="00CA6FA6">
        <w:rPr>
          <w:lang w:val="es-ES"/>
        </w:rPr>
        <w:t>purposes</w:t>
      </w:r>
      <w:proofErr w:type="spellEnd"/>
      <w:r w:rsidRPr="00CA6FA6">
        <w:rPr>
          <w:lang w:val="es-ES"/>
        </w:rPr>
        <w:t xml:space="preserve">: 1 to </w:t>
      </w:r>
      <w:proofErr w:type="spellStart"/>
      <w:r w:rsidRPr="00CA6FA6">
        <w:rPr>
          <w:lang w:val="es-ES"/>
        </w:rPr>
        <w:t>find</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most</w:t>
      </w:r>
      <w:proofErr w:type="spellEnd"/>
      <w:r w:rsidRPr="00CA6FA6">
        <w:rPr>
          <w:lang w:val="es-ES"/>
        </w:rPr>
        <w:t xml:space="preserve"> </w:t>
      </w:r>
      <w:proofErr w:type="spellStart"/>
      <w:r w:rsidRPr="00CA6FA6">
        <w:rPr>
          <w:lang w:val="es-ES"/>
        </w:rPr>
        <w:t>efficient</w:t>
      </w:r>
      <w:proofErr w:type="spellEnd"/>
      <w:r w:rsidRPr="00CA6FA6">
        <w:rPr>
          <w:lang w:val="es-ES"/>
        </w:rPr>
        <w:t xml:space="preserve"> </w:t>
      </w:r>
      <w:proofErr w:type="spellStart"/>
      <w:r w:rsidRPr="00CA6FA6">
        <w:rPr>
          <w:lang w:val="es-ES"/>
        </w:rPr>
        <w:t>type</w:t>
      </w:r>
      <w:proofErr w:type="spellEnd"/>
      <w:r w:rsidRPr="00CA6FA6">
        <w:rPr>
          <w:lang w:val="es-ES"/>
        </w:rPr>
        <w:t xml:space="preserve"> of </w:t>
      </w:r>
      <w:proofErr w:type="spellStart"/>
      <w:r w:rsidRPr="00CA6FA6">
        <w:rPr>
          <w:lang w:val="es-ES"/>
        </w:rPr>
        <w:t>cytokinin</w:t>
      </w:r>
      <w:proofErr w:type="spellEnd"/>
      <w:r w:rsidRPr="00CA6FA6">
        <w:rPr>
          <w:lang w:val="es-ES"/>
        </w:rPr>
        <w:t xml:space="preserve"> </w:t>
      </w:r>
      <w:proofErr w:type="spellStart"/>
      <w:r w:rsidRPr="00CA6FA6">
        <w:rPr>
          <w:lang w:val="es-ES"/>
        </w:rPr>
        <w:t>for</w:t>
      </w:r>
      <w:proofErr w:type="spellEnd"/>
      <w:r w:rsidRPr="00CA6FA6">
        <w:rPr>
          <w:lang w:val="es-ES"/>
        </w:rPr>
        <w:t xml:space="preserve"> in vitro </w:t>
      </w:r>
      <w:proofErr w:type="spellStart"/>
      <w:r w:rsidRPr="00CA6FA6">
        <w:rPr>
          <w:lang w:val="es-ES"/>
        </w:rPr>
        <w:t>multiplication</w:t>
      </w:r>
      <w:proofErr w:type="spellEnd"/>
      <w:r w:rsidRPr="00CA6FA6">
        <w:rPr>
          <w:lang w:val="es-ES"/>
        </w:rPr>
        <w:t xml:space="preserve"> of </w:t>
      </w:r>
      <w:proofErr w:type="spellStart"/>
      <w:r w:rsidRPr="00CA6FA6">
        <w:rPr>
          <w:lang w:val="es-ES"/>
        </w:rPr>
        <w:t>the</w:t>
      </w:r>
      <w:proofErr w:type="spellEnd"/>
      <w:r w:rsidRPr="00CA6FA6">
        <w:rPr>
          <w:lang w:val="es-ES"/>
        </w:rPr>
        <w:t xml:space="preserve"> </w:t>
      </w:r>
      <w:proofErr w:type="spellStart"/>
      <w:r w:rsidRPr="00CA6FA6">
        <w:rPr>
          <w:lang w:val="es-ES"/>
        </w:rPr>
        <w:t>explant</w:t>
      </w:r>
      <w:proofErr w:type="spellEnd"/>
      <w:r w:rsidRPr="00CA6FA6">
        <w:rPr>
          <w:lang w:val="es-ES"/>
        </w:rPr>
        <w:t xml:space="preserve">. 2 </w:t>
      </w:r>
      <w:proofErr w:type="spellStart"/>
      <w:r w:rsidRPr="00CA6FA6">
        <w:rPr>
          <w:lang w:val="es-ES"/>
        </w:rPr>
        <w:t>find</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most</w:t>
      </w:r>
      <w:proofErr w:type="spellEnd"/>
      <w:r w:rsidRPr="00CA6FA6">
        <w:rPr>
          <w:lang w:val="es-ES"/>
        </w:rPr>
        <w:t xml:space="preserve"> </w:t>
      </w:r>
      <w:proofErr w:type="spellStart"/>
      <w:r w:rsidRPr="00CA6FA6">
        <w:rPr>
          <w:lang w:val="es-ES"/>
        </w:rPr>
        <w:t>efficient</w:t>
      </w:r>
      <w:proofErr w:type="spellEnd"/>
      <w:r w:rsidRPr="00CA6FA6">
        <w:rPr>
          <w:lang w:val="es-ES"/>
        </w:rPr>
        <w:t xml:space="preserve"> </w:t>
      </w:r>
      <w:proofErr w:type="spellStart"/>
      <w:r w:rsidRPr="00CA6FA6">
        <w:rPr>
          <w:lang w:val="es-ES"/>
        </w:rPr>
        <w:t>cytokinin</w:t>
      </w:r>
      <w:proofErr w:type="spellEnd"/>
      <w:r w:rsidRPr="00CA6FA6">
        <w:rPr>
          <w:lang w:val="es-ES"/>
        </w:rPr>
        <w:t xml:space="preserve"> </w:t>
      </w:r>
      <w:proofErr w:type="spellStart"/>
      <w:r w:rsidRPr="00CA6FA6">
        <w:rPr>
          <w:lang w:val="es-ES"/>
        </w:rPr>
        <w:t>dose</w:t>
      </w:r>
      <w:proofErr w:type="spellEnd"/>
      <w:r w:rsidRPr="00CA6FA6">
        <w:rPr>
          <w:lang w:val="es-ES"/>
        </w:rPr>
        <w:t xml:space="preserve"> </w:t>
      </w:r>
      <w:proofErr w:type="spellStart"/>
      <w:r w:rsidRPr="00CA6FA6">
        <w:rPr>
          <w:lang w:val="es-ES"/>
        </w:rPr>
        <w:t>for</w:t>
      </w:r>
      <w:proofErr w:type="spellEnd"/>
      <w:r w:rsidRPr="00CA6FA6">
        <w:rPr>
          <w:lang w:val="es-ES"/>
        </w:rPr>
        <w:t xml:space="preserve"> </w:t>
      </w:r>
      <w:proofErr w:type="spellStart"/>
      <w:r w:rsidRPr="00CA6FA6">
        <w:rPr>
          <w:lang w:val="es-ES"/>
        </w:rPr>
        <w:t>further</w:t>
      </w:r>
      <w:proofErr w:type="spellEnd"/>
      <w:r w:rsidRPr="00CA6FA6">
        <w:rPr>
          <w:lang w:val="es-ES"/>
        </w:rPr>
        <w:t xml:space="preserve"> </w:t>
      </w:r>
      <w:proofErr w:type="spellStart"/>
      <w:r w:rsidRPr="00CA6FA6">
        <w:rPr>
          <w:lang w:val="es-ES"/>
        </w:rPr>
        <w:t>explant</w:t>
      </w:r>
      <w:proofErr w:type="spellEnd"/>
      <w:r w:rsidRPr="00CA6FA6">
        <w:rPr>
          <w:lang w:val="es-ES"/>
        </w:rPr>
        <w:t xml:space="preserve"> </w:t>
      </w:r>
      <w:proofErr w:type="spellStart"/>
      <w:r w:rsidRPr="00CA6FA6">
        <w:rPr>
          <w:lang w:val="es-ES"/>
        </w:rPr>
        <w:t>development</w:t>
      </w:r>
      <w:proofErr w:type="spellEnd"/>
      <w:r w:rsidRPr="00CA6FA6">
        <w:rPr>
          <w:lang w:val="es-ES"/>
        </w:rPr>
        <w:t xml:space="preserve">. 3 </w:t>
      </w:r>
      <w:proofErr w:type="spellStart"/>
      <w:r w:rsidRPr="00CA6FA6">
        <w:rPr>
          <w:lang w:val="es-ES"/>
        </w:rPr>
        <w:t>Implement</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benefit</w:t>
      </w:r>
      <w:proofErr w:type="spellEnd"/>
      <w:r w:rsidRPr="00CA6FA6">
        <w:rPr>
          <w:lang w:val="es-ES"/>
        </w:rPr>
        <w:t xml:space="preserve"> / </w:t>
      </w:r>
      <w:proofErr w:type="spellStart"/>
      <w:r w:rsidRPr="00CA6FA6">
        <w:rPr>
          <w:lang w:val="es-ES"/>
        </w:rPr>
        <w:t>cost</w:t>
      </w:r>
      <w:proofErr w:type="spellEnd"/>
      <w:r w:rsidRPr="00CA6FA6">
        <w:rPr>
          <w:lang w:val="es-ES"/>
        </w:rPr>
        <w:t xml:space="preserve"> ratio of </w:t>
      </w:r>
      <w:proofErr w:type="spellStart"/>
      <w:r w:rsidRPr="00CA6FA6">
        <w:rPr>
          <w:lang w:val="es-ES"/>
        </w:rPr>
        <w:t>cytokinin</w:t>
      </w:r>
      <w:proofErr w:type="spellEnd"/>
      <w:r w:rsidRPr="00CA6FA6">
        <w:rPr>
          <w:lang w:val="es-ES"/>
        </w:rPr>
        <w:t xml:space="preserve"> </w:t>
      </w:r>
      <w:proofErr w:type="spellStart"/>
      <w:r w:rsidRPr="00CA6FA6">
        <w:rPr>
          <w:lang w:val="es-ES"/>
        </w:rPr>
        <w:t>treatments</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research</w:t>
      </w:r>
      <w:proofErr w:type="spellEnd"/>
      <w:r w:rsidRPr="00CA6FA6">
        <w:rPr>
          <w:lang w:val="es-ES"/>
        </w:rPr>
        <w:t xml:space="preserve"> </w:t>
      </w:r>
      <w:proofErr w:type="spellStart"/>
      <w:r w:rsidRPr="00CA6FA6">
        <w:rPr>
          <w:lang w:val="es-ES"/>
        </w:rPr>
        <w:t>work</w:t>
      </w:r>
      <w:proofErr w:type="spellEnd"/>
      <w:r w:rsidRPr="00CA6FA6">
        <w:rPr>
          <w:lang w:val="es-ES"/>
        </w:rPr>
        <w:t xml:space="preserve"> </w:t>
      </w:r>
      <w:proofErr w:type="spellStart"/>
      <w:r w:rsidRPr="00CA6FA6">
        <w:rPr>
          <w:lang w:val="es-ES"/>
        </w:rPr>
        <w:t>was</w:t>
      </w:r>
      <w:proofErr w:type="spellEnd"/>
      <w:r w:rsidRPr="00CA6FA6">
        <w:rPr>
          <w:lang w:val="es-ES"/>
        </w:rPr>
        <w:t xml:space="preserve"> in </w:t>
      </w:r>
      <w:proofErr w:type="spellStart"/>
      <w:r w:rsidRPr="00CA6FA6">
        <w:rPr>
          <w:lang w:val="es-ES"/>
        </w:rPr>
        <w:t>the</w:t>
      </w:r>
      <w:proofErr w:type="spellEnd"/>
      <w:r w:rsidRPr="00CA6FA6">
        <w:rPr>
          <w:lang w:val="es-ES"/>
        </w:rPr>
        <w:t xml:space="preserve"> </w:t>
      </w:r>
      <w:proofErr w:type="spellStart"/>
      <w:r w:rsidRPr="00CA6FA6">
        <w:rPr>
          <w:lang w:val="es-ES"/>
        </w:rPr>
        <w:t>biotechnology</w:t>
      </w:r>
      <w:proofErr w:type="spellEnd"/>
      <w:r w:rsidRPr="00CA6FA6">
        <w:rPr>
          <w:lang w:val="es-ES"/>
        </w:rPr>
        <w:t xml:space="preserve"> </w:t>
      </w:r>
      <w:proofErr w:type="spellStart"/>
      <w:r w:rsidRPr="00CA6FA6">
        <w:rPr>
          <w:lang w:val="es-ES"/>
        </w:rPr>
        <w:t>laboratory</w:t>
      </w:r>
      <w:proofErr w:type="spellEnd"/>
      <w:r w:rsidRPr="00CA6FA6">
        <w:rPr>
          <w:lang w:val="es-ES"/>
        </w:rPr>
        <w:t xml:space="preserve"> of </w:t>
      </w:r>
      <w:proofErr w:type="spellStart"/>
      <w:r w:rsidRPr="00CA6FA6">
        <w:rPr>
          <w:lang w:val="es-ES"/>
        </w:rPr>
        <w:t>the</w:t>
      </w:r>
      <w:proofErr w:type="spellEnd"/>
      <w:r w:rsidRPr="00CA6FA6">
        <w:rPr>
          <w:lang w:val="es-ES"/>
        </w:rPr>
        <w:t xml:space="preserve"> UEB, </w:t>
      </w:r>
      <w:proofErr w:type="spellStart"/>
      <w:r w:rsidRPr="00CA6FA6">
        <w:rPr>
          <w:lang w:val="es-ES"/>
        </w:rPr>
        <w:t>the</w:t>
      </w:r>
      <w:proofErr w:type="spellEnd"/>
      <w:r w:rsidRPr="00CA6FA6">
        <w:rPr>
          <w:lang w:val="es-ES"/>
        </w:rPr>
        <w:t xml:space="preserve"> </w:t>
      </w:r>
      <w:proofErr w:type="spellStart"/>
      <w:r w:rsidRPr="00CA6FA6">
        <w:rPr>
          <w:lang w:val="es-ES"/>
        </w:rPr>
        <w:t>shoots</w:t>
      </w:r>
      <w:proofErr w:type="spellEnd"/>
      <w:r w:rsidRPr="00CA6FA6">
        <w:rPr>
          <w:lang w:val="es-ES"/>
        </w:rPr>
        <w:t xml:space="preserve"> of </w:t>
      </w:r>
      <w:proofErr w:type="spellStart"/>
      <w:r w:rsidRPr="00CA6FA6">
        <w:rPr>
          <w:lang w:val="es-ES"/>
        </w:rPr>
        <w:t>blueberry</w:t>
      </w:r>
      <w:proofErr w:type="spellEnd"/>
      <w:r w:rsidRPr="00CA6FA6">
        <w:rPr>
          <w:lang w:val="es-ES"/>
        </w:rPr>
        <w:t xml:space="preserve"> </w:t>
      </w:r>
      <w:proofErr w:type="spellStart"/>
      <w:r w:rsidRPr="00CA6FA6">
        <w:rPr>
          <w:lang w:val="es-ES"/>
        </w:rPr>
        <w:t>plants</w:t>
      </w:r>
      <w:proofErr w:type="spellEnd"/>
      <w:r w:rsidRPr="00CA6FA6">
        <w:rPr>
          <w:lang w:val="es-ES"/>
        </w:rPr>
        <w:t xml:space="preserve"> </w:t>
      </w:r>
      <w:proofErr w:type="spellStart"/>
      <w:r w:rsidRPr="00CA6FA6">
        <w:rPr>
          <w:lang w:val="es-ES"/>
        </w:rPr>
        <w:t>were</w:t>
      </w:r>
      <w:proofErr w:type="spellEnd"/>
      <w:r w:rsidRPr="00CA6FA6">
        <w:rPr>
          <w:lang w:val="es-ES"/>
        </w:rPr>
        <w:t xml:space="preserve"> </w:t>
      </w:r>
      <w:proofErr w:type="spellStart"/>
      <w:r w:rsidRPr="00CA6FA6">
        <w:rPr>
          <w:lang w:val="es-ES"/>
        </w:rPr>
        <w:t>taken</w:t>
      </w:r>
      <w:proofErr w:type="spellEnd"/>
      <w:r w:rsidRPr="00CA6FA6">
        <w:rPr>
          <w:lang w:val="es-ES"/>
        </w:rPr>
        <w:t xml:space="preserve"> </w:t>
      </w:r>
      <w:proofErr w:type="spellStart"/>
      <w:r w:rsidRPr="00CA6FA6">
        <w:rPr>
          <w:lang w:val="es-ES"/>
        </w:rPr>
        <w:t>from</w:t>
      </w:r>
      <w:proofErr w:type="spellEnd"/>
      <w:r w:rsidRPr="00CA6FA6">
        <w:rPr>
          <w:lang w:val="es-ES"/>
        </w:rPr>
        <w:t xml:space="preserve"> </w:t>
      </w:r>
      <w:proofErr w:type="spellStart"/>
      <w:r w:rsidRPr="00CA6FA6">
        <w:rPr>
          <w:lang w:val="es-ES"/>
        </w:rPr>
        <w:t>the</w:t>
      </w:r>
      <w:proofErr w:type="spellEnd"/>
      <w:r w:rsidRPr="00CA6FA6">
        <w:rPr>
          <w:lang w:val="es-ES"/>
        </w:rPr>
        <w:t xml:space="preserve"> Patate </w:t>
      </w:r>
      <w:proofErr w:type="spellStart"/>
      <w:r w:rsidRPr="00CA6FA6">
        <w:rPr>
          <w:lang w:val="es-ES"/>
        </w:rPr>
        <w:t>canton</w:t>
      </w:r>
      <w:proofErr w:type="spellEnd"/>
      <w:r w:rsidRPr="00CA6FA6">
        <w:rPr>
          <w:lang w:val="es-ES"/>
        </w:rPr>
        <w:t xml:space="preserve">, Tungurahua </w:t>
      </w:r>
      <w:proofErr w:type="spellStart"/>
      <w:r w:rsidRPr="00CA6FA6">
        <w:rPr>
          <w:lang w:val="es-ES"/>
        </w:rPr>
        <w:t>province</w:t>
      </w:r>
      <w:proofErr w:type="spellEnd"/>
      <w:r w:rsidRPr="00CA6FA6">
        <w:rPr>
          <w:lang w:val="es-ES"/>
        </w:rPr>
        <w:t xml:space="preserve">, </w:t>
      </w:r>
      <w:proofErr w:type="spellStart"/>
      <w:r w:rsidRPr="00CA6FA6">
        <w:rPr>
          <w:lang w:val="es-ES"/>
        </w:rPr>
        <w:t>which</w:t>
      </w:r>
      <w:proofErr w:type="spellEnd"/>
      <w:r w:rsidRPr="00CA6FA6">
        <w:rPr>
          <w:lang w:val="es-ES"/>
        </w:rPr>
        <w:t xml:space="preserve"> </w:t>
      </w:r>
      <w:proofErr w:type="spellStart"/>
      <w:r w:rsidRPr="00CA6FA6">
        <w:rPr>
          <w:lang w:val="es-ES"/>
        </w:rPr>
        <w:t>began</w:t>
      </w:r>
      <w:proofErr w:type="spellEnd"/>
      <w:r w:rsidRPr="00CA6FA6">
        <w:rPr>
          <w:lang w:val="es-ES"/>
        </w:rPr>
        <w:t xml:space="preserve"> a </w:t>
      </w:r>
      <w:proofErr w:type="spellStart"/>
      <w:r w:rsidRPr="00CA6FA6">
        <w:rPr>
          <w:lang w:val="es-ES"/>
        </w:rPr>
        <w:t>placement</w:t>
      </w:r>
      <w:proofErr w:type="spellEnd"/>
      <w:r w:rsidRPr="00CA6FA6">
        <w:rPr>
          <w:lang w:val="es-ES"/>
        </w:rPr>
        <w:t xml:space="preserve"> </w:t>
      </w:r>
      <w:proofErr w:type="spellStart"/>
      <w:r w:rsidRPr="00CA6FA6">
        <w:rPr>
          <w:lang w:val="es-ES"/>
        </w:rPr>
        <w:t>procedur</w:t>
      </w:r>
      <w:r w:rsidR="002711D8">
        <w:rPr>
          <w:lang w:val="es-ES"/>
        </w:rPr>
        <w:t>e</w:t>
      </w:r>
      <w:proofErr w:type="spellEnd"/>
      <w:r w:rsidR="002711D8">
        <w:rPr>
          <w:lang w:val="es-ES"/>
        </w:rPr>
        <w:t xml:space="preserve"> in </w:t>
      </w:r>
      <w:proofErr w:type="spellStart"/>
      <w:r w:rsidR="002711D8">
        <w:rPr>
          <w:lang w:val="es-ES"/>
        </w:rPr>
        <w:t>the</w:t>
      </w:r>
      <w:proofErr w:type="spellEnd"/>
      <w:r w:rsidR="002711D8">
        <w:rPr>
          <w:lang w:val="es-ES"/>
        </w:rPr>
        <w:t xml:space="preserve"> </w:t>
      </w:r>
      <w:proofErr w:type="spellStart"/>
      <w:r w:rsidR="002711D8">
        <w:rPr>
          <w:lang w:val="es-ES"/>
        </w:rPr>
        <w:t>biotechnology</w:t>
      </w:r>
      <w:proofErr w:type="spellEnd"/>
      <w:r w:rsidR="002711D8">
        <w:rPr>
          <w:lang w:val="es-ES"/>
        </w:rPr>
        <w:t xml:space="preserve"> </w:t>
      </w:r>
      <w:proofErr w:type="spellStart"/>
      <w:r w:rsidR="002711D8">
        <w:rPr>
          <w:lang w:val="es-ES"/>
        </w:rPr>
        <w:t>hothouse</w:t>
      </w:r>
      <w:proofErr w:type="spellEnd"/>
      <w:r w:rsidR="002711D8">
        <w:rPr>
          <w:lang w:val="es-ES"/>
        </w:rPr>
        <w:t xml:space="preserve">. </w:t>
      </w:r>
      <w:proofErr w:type="spellStart"/>
      <w:r w:rsidRPr="00CA6FA6">
        <w:rPr>
          <w:lang w:val="es-ES"/>
        </w:rPr>
        <w:t>This</w:t>
      </w:r>
      <w:proofErr w:type="spellEnd"/>
      <w:r w:rsidRPr="00CA6FA6">
        <w:rPr>
          <w:lang w:val="es-ES"/>
        </w:rPr>
        <w:t xml:space="preserve"> </w:t>
      </w:r>
      <w:proofErr w:type="spellStart"/>
      <w:r w:rsidRPr="00CA6FA6">
        <w:rPr>
          <w:lang w:val="es-ES"/>
        </w:rPr>
        <w:t>research</w:t>
      </w:r>
      <w:proofErr w:type="spellEnd"/>
      <w:r w:rsidRPr="00CA6FA6">
        <w:rPr>
          <w:lang w:val="es-ES"/>
        </w:rPr>
        <w:t xml:space="preserve"> </w:t>
      </w:r>
      <w:proofErr w:type="spellStart"/>
      <w:r w:rsidRPr="00CA6FA6">
        <w:rPr>
          <w:lang w:val="es-ES"/>
        </w:rPr>
        <w:t>was</w:t>
      </w:r>
      <w:proofErr w:type="spellEnd"/>
      <w:r w:rsidRPr="00CA6FA6">
        <w:rPr>
          <w:lang w:val="es-ES"/>
        </w:rPr>
        <w:t xml:space="preserve"> done </w:t>
      </w:r>
      <w:proofErr w:type="spellStart"/>
      <w:r w:rsidRPr="00CA6FA6">
        <w:rPr>
          <w:lang w:val="es-ES"/>
        </w:rPr>
        <w:t>with</w:t>
      </w:r>
      <w:proofErr w:type="spellEnd"/>
      <w:r w:rsidRPr="00CA6FA6">
        <w:rPr>
          <w:lang w:val="es-ES"/>
        </w:rPr>
        <w:t xml:space="preserve"> </w:t>
      </w:r>
      <w:proofErr w:type="spellStart"/>
      <w:r w:rsidRPr="00CA6FA6">
        <w:rPr>
          <w:lang w:val="es-ES"/>
        </w:rPr>
        <w:t>three</w:t>
      </w:r>
      <w:proofErr w:type="spellEnd"/>
      <w:r w:rsidRPr="00CA6FA6">
        <w:rPr>
          <w:lang w:val="es-ES"/>
        </w:rPr>
        <w:t xml:space="preserve"> </w:t>
      </w:r>
      <w:proofErr w:type="spellStart"/>
      <w:r w:rsidRPr="00CA6FA6">
        <w:rPr>
          <w:lang w:val="es-ES"/>
        </w:rPr>
        <w:t>cytokinin’s</w:t>
      </w:r>
      <w:proofErr w:type="spellEnd"/>
      <w:r w:rsidRPr="00CA6FA6">
        <w:rPr>
          <w:lang w:val="es-ES"/>
        </w:rPr>
        <w:t xml:space="preserve"> (</w:t>
      </w:r>
      <w:proofErr w:type="spellStart"/>
      <w:r w:rsidRPr="00CA6FA6">
        <w:rPr>
          <w:lang w:val="es-ES"/>
        </w:rPr>
        <w:t>Benzyl</w:t>
      </w:r>
      <w:proofErr w:type="spellEnd"/>
      <w:r w:rsidRPr="00CA6FA6">
        <w:rPr>
          <w:lang w:val="es-ES"/>
        </w:rPr>
        <w:t xml:space="preserve"> </w:t>
      </w:r>
      <w:proofErr w:type="spellStart"/>
      <w:r w:rsidRPr="00CA6FA6">
        <w:rPr>
          <w:lang w:val="es-ES"/>
        </w:rPr>
        <w:t>adenine</w:t>
      </w:r>
      <w:proofErr w:type="spellEnd"/>
      <w:r w:rsidRPr="00CA6FA6">
        <w:rPr>
          <w:lang w:val="es-ES"/>
        </w:rPr>
        <w:t xml:space="preserve">, </w:t>
      </w:r>
      <w:proofErr w:type="spellStart"/>
      <w:r w:rsidRPr="00CA6FA6">
        <w:rPr>
          <w:lang w:val="es-ES"/>
        </w:rPr>
        <w:t>Kinetin</w:t>
      </w:r>
      <w:proofErr w:type="spellEnd"/>
      <w:r w:rsidRPr="00CA6FA6">
        <w:rPr>
          <w:lang w:val="es-ES"/>
        </w:rPr>
        <w:t xml:space="preserve"> and </w:t>
      </w:r>
      <w:proofErr w:type="spellStart"/>
      <w:r w:rsidRPr="00CA6FA6">
        <w:rPr>
          <w:lang w:val="es-ES"/>
        </w:rPr>
        <w:t>Benzyl</w:t>
      </w:r>
      <w:proofErr w:type="spellEnd"/>
      <w:r w:rsidRPr="00CA6FA6">
        <w:rPr>
          <w:lang w:val="es-ES"/>
        </w:rPr>
        <w:t xml:space="preserve"> </w:t>
      </w:r>
      <w:proofErr w:type="spellStart"/>
      <w:r w:rsidRPr="00CA6FA6">
        <w:rPr>
          <w:lang w:val="es-ES"/>
        </w:rPr>
        <w:t>aminopurine</w:t>
      </w:r>
      <w:proofErr w:type="spellEnd"/>
      <w:r w:rsidRPr="00CA6FA6">
        <w:rPr>
          <w:lang w:val="es-ES"/>
        </w:rPr>
        <w:t xml:space="preserve">) </w:t>
      </w:r>
      <w:proofErr w:type="spellStart"/>
      <w:r w:rsidRPr="00CA6FA6">
        <w:rPr>
          <w:lang w:val="es-ES"/>
        </w:rPr>
        <w:t>with</w:t>
      </w:r>
      <w:proofErr w:type="spellEnd"/>
      <w:r w:rsidRPr="00CA6FA6">
        <w:rPr>
          <w:lang w:val="es-ES"/>
        </w:rPr>
        <w:t xml:space="preserve"> </w:t>
      </w:r>
      <w:proofErr w:type="spellStart"/>
      <w:r w:rsidRPr="00CA6FA6">
        <w:rPr>
          <w:lang w:val="es-ES"/>
        </w:rPr>
        <w:t>five</w:t>
      </w:r>
      <w:proofErr w:type="spellEnd"/>
      <w:r w:rsidRPr="00CA6FA6">
        <w:rPr>
          <w:lang w:val="es-ES"/>
        </w:rPr>
        <w:t xml:space="preserve"> doses of 0, 1, 3, 5 and 7 mg in a </w:t>
      </w:r>
      <w:proofErr w:type="spellStart"/>
      <w:r w:rsidRPr="00CA6FA6">
        <w:rPr>
          <w:lang w:val="es-ES"/>
        </w:rPr>
        <w:t>completely</w:t>
      </w:r>
      <w:proofErr w:type="spellEnd"/>
      <w:r w:rsidRPr="00CA6FA6">
        <w:rPr>
          <w:lang w:val="es-ES"/>
        </w:rPr>
        <w:t xml:space="preserve"> </w:t>
      </w:r>
      <w:proofErr w:type="spellStart"/>
      <w:r w:rsidRPr="00CA6FA6">
        <w:rPr>
          <w:lang w:val="es-ES"/>
        </w:rPr>
        <w:t>unknown</w:t>
      </w:r>
      <w:proofErr w:type="spellEnd"/>
      <w:r w:rsidRPr="00CA6FA6">
        <w:rPr>
          <w:lang w:val="es-ES"/>
        </w:rPr>
        <w:t xml:space="preserve"> sketch block (DCA). </w:t>
      </w:r>
      <w:proofErr w:type="spellStart"/>
      <w:r w:rsidRPr="00CA6FA6">
        <w:rPr>
          <w:lang w:val="es-ES"/>
        </w:rPr>
        <w:t>Then</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different</w:t>
      </w:r>
      <w:proofErr w:type="spellEnd"/>
      <w:r w:rsidRPr="00CA6FA6">
        <w:rPr>
          <w:lang w:val="es-ES"/>
        </w:rPr>
        <w:t xml:space="preserve"> variables </w:t>
      </w:r>
      <w:proofErr w:type="spellStart"/>
      <w:r w:rsidRPr="00CA6FA6">
        <w:rPr>
          <w:lang w:val="es-ES"/>
        </w:rPr>
        <w:t>were</w:t>
      </w:r>
      <w:proofErr w:type="spellEnd"/>
      <w:r w:rsidRPr="00CA6FA6">
        <w:rPr>
          <w:lang w:val="es-ES"/>
        </w:rPr>
        <w:t xml:space="preserve"> </w:t>
      </w:r>
      <w:proofErr w:type="spellStart"/>
      <w:r w:rsidRPr="00CA6FA6">
        <w:rPr>
          <w:lang w:val="es-ES"/>
        </w:rPr>
        <w:t>evaluated</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results</w:t>
      </w:r>
      <w:proofErr w:type="spellEnd"/>
      <w:r w:rsidRPr="00CA6FA6">
        <w:rPr>
          <w:lang w:val="es-ES"/>
        </w:rPr>
        <w:t xml:space="preserve"> </w:t>
      </w:r>
      <w:proofErr w:type="spellStart"/>
      <w:r w:rsidRPr="00CA6FA6">
        <w:rPr>
          <w:lang w:val="es-ES"/>
        </w:rPr>
        <w:t>were</w:t>
      </w:r>
      <w:proofErr w:type="spellEnd"/>
      <w:r w:rsidRPr="00CA6FA6">
        <w:rPr>
          <w:lang w:val="es-ES"/>
        </w:rPr>
        <w:t xml:space="preserve"> </w:t>
      </w:r>
      <w:proofErr w:type="spellStart"/>
      <w:r w:rsidRPr="00CA6FA6">
        <w:rPr>
          <w:lang w:val="es-ES"/>
        </w:rPr>
        <w:t>that</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best</w:t>
      </w:r>
      <w:proofErr w:type="spellEnd"/>
      <w:r w:rsidRPr="00CA6FA6">
        <w:rPr>
          <w:lang w:val="es-ES"/>
        </w:rPr>
        <w:t xml:space="preserve"> </w:t>
      </w:r>
      <w:proofErr w:type="spellStart"/>
      <w:r w:rsidRPr="00CA6FA6">
        <w:rPr>
          <w:lang w:val="es-ES"/>
        </w:rPr>
        <w:t>cytosine</w:t>
      </w:r>
      <w:proofErr w:type="spellEnd"/>
      <w:r w:rsidRPr="00CA6FA6">
        <w:rPr>
          <w:lang w:val="es-ES"/>
        </w:rPr>
        <w:t xml:space="preserve"> </w:t>
      </w:r>
      <w:proofErr w:type="spellStart"/>
      <w:r w:rsidRPr="00CA6FA6">
        <w:rPr>
          <w:lang w:val="es-ES"/>
        </w:rPr>
        <w:t>was</w:t>
      </w:r>
      <w:proofErr w:type="spellEnd"/>
      <w:r w:rsidRPr="00CA6FA6">
        <w:rPr>
          <w:lang w:val="es-ES"/>
        </w:rPr>
        <w:t xml:space="preserve"> </w:t>
      </w:r>
      <w:proofErr w:type="spellStart"/>
      <w:r w:rsidRPr="00CA6FA6">
        <w:rPr>
          <w:lang w:val="es-ES"/>
        </w:rPr>
        <w:t>Benzyl</w:t>
      </w:r>
      <w:proofErr w:type="spellEnd"/>
      <w:r w:rsidRPr="00CA6FA6">
        <w:rPr>
          <w:lang w:val="es-ES"/>
        </w:rPr>
        <w:t xml:space="preserve"> </w:t>
      </w:r>
      <w:proofErr w:type="spellStart"/>
      <w:r w:rsidRPr="00CA6FA6">
        <w:rPr>
          <w:lang w:val="es-ES"/>
        </w:rPr>
        <w:t>adenine</w:t>
      </w:r>
      <w:proofErr w:type="spellEnd"/>
      <w:r w:rsidRPr="00CA6FA6">
        <w:rPr>
          <w:lang w:val="es-ES"/>
        </w:rPr>
        <w:t xml:space="preserve"> A1 and </w:t>
      </w:r>
      <w:proofErr w:type="spellStart"/>
      <w:r w:rsidRPr="00CA6FA6">
        <w:rPr>
          <w:lang w:val="es-ES"/>
        </w:rPr>
        <w:t>Kinetin</w:t>
      </w:r>
      <w:proofErr w:type="spellEnd"/>
      <w:r w:rsidRPr="00CA6FA6">
        <w:rPr>
          <w:lang w:val="es-ES"/>
        </w:rPr>
        <w:t xml:space="preserve"> A2. </w:t>
      </w:r>
      <w:proofErr w:type="spellStart"/>
      <w:r w:rsidRPr="00CA6FA6">
        <w:rPr>
          <w:lang w:val="es-ES"/>
        </w:rPr>
        <w:t>For</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dose</w:t>
      </w:r>
      <w:proofErr w:type="spellEnd"/>
      <w:r w:rsidRPr="00CA6FA6">
        <w:rPr>
          <w:lang w:val="es-ES"/>
        </w:rPr>
        <w:t xml:space="preserve"> of factor B hormone, </w:t>
      </w:r>
      <w:proofErr w:type="spellStart"/>
      <w:r w:rsidRPr="00CA6FA6">
        <w:rPr>
          <w:lang w:val="es-ES"/>
        </w:rPr>
        <w:t>the</w:t>
      </w:r>
      <w:proofErr w:type="spellEnd"/>
      <w:r w:rsidRPr="00CA6FA6">
        <w:rPr>
          <w:lang w:val="es-ES"/>
        </w:rPr>
        <w:t xml:space="preserve"> </w:t>
      </w:r>
      <w:proofErr w:type="spellStart"/>
      <w:r w:rsidRPr="00CA6FA6">
        <w:rPr>
          <w:lang w:val="es-ES"/>
        </w:rPr>
        <w:t>one</w:t>
      </w:r>
      <w:proofErr w:type="spellEnd"/>
      <w:r w:rsidRPr="00CA6FA6">
        <w:rPr>
          <w:lang w:val="es-ES"/>
        </w:rPr>
        <w:t xml:space="preserve"> </w:t>
      </w:r>
      <w:proofErr w:type="spellStart"/>
      <w:r w:rsidRPr="00CA6FA6">
        <w:rPr>
          <w:lang w:val="es-ES"/>
        </w:rPr>
        <w:t>that</w:t>
      </w:r>
      <w:proofErr w:type="spellEnd"/>
      <w:r w:rsidRPr="00CA6FA6">
        <w:rPr>
          <w:lang w:val="es-ES"/>
        </w:rPr>
        <w:t xml:space="preserve"> </w:t>
      </w:r>
      <w:proofErr w:type="spellStart"/>
      <w:r w:rsidRPr="00CA6FA6">
        <w:rPr>
          <w:lang w:val="es-ES"/>
        </w:rPr>
        <w:t>remains</w:t>
      </w:r>
      <w:proofErr w:type="spellEnd"/>
      <w:r w:rsidRPr="00CA6FA6">
        <w:rPr>
          <w:lang w:val="es-ES"/>
        </w:rPr>
        <w:t xml:space="preserve"> </w:t>
      </w:r>
      <w:proofErr w:type="spellStart"/>
      <w:r w:rsidRPr="00CA6FA6">
        <w:rPr>
          <w:lang w:val="es-ES"/>
        </w:rPr>
        <w:t>is</w:t>
      </w:r>
      <w:proofErr w:type="spellEnd"/>
      <w:r w:rsidRPr="00CA6FA6">
        <w:rPr>
          <w:lang w:val="es-ES"/>
        </w:rPr>
        <w:t xml:space="preserve"> 1 mg, </w:t>
      </w:r>
      <w:proofErr w:type="spellStart"/>
      <w:r w:rsidRPr="00CA6FA6">
        <w:rPr>
          <w:lang w:val="es-ES"/>
        </w:rPr>
        <w:t>with</w:t>
      </w:r>
      <w:proofErr w:type="spellEnd"/>
      <w:r w:rsidRPr="00CA6FA6">
        <w:rPr>
          <w:lang w:val="es-ES"/>
        </w:rPr>
        <w:t xml:space="preserve"> </w:t>
      </w:r>
      <w:proofErr w:type="spellStart"/>
      <w:r w:rsidRPr="00CA6FA6">
        <w:rPr>
          <w:lang w:val="es-ES"/>
        </w:rPr>
        <w:t>this</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highest</w:t>
      </w:r>
      <w:proofErr w:type="spellEnd"/>
      <w:r w:rsidRPr="00CA6FA6">
        <w:rPr>
          <w:lang w:val="es-ES"/>
        </w:rPr>
        <w:t xml:space="preserve"> </w:t>
      </w:r>
      <w:proofErr w:type="spellStart"/>
      <w:r w:rsidRPr="00CA6FA6">
        <w:rPr>
          <w:lang w:val="es-ES"/>
        </w:rPr>
        <w:t>number</w:t>
      </w:r>
      <w:proofErr w:type="spellEnd"/>
      <w:r w:rsidRPr="00CA6FA6">
        <w:rPr>
          <w:lang w:val="es-ES"/>
        </w:rPr>
        <w:t xml:space="preserve"> of </w:t>
      </w:r>
      <w:proofErr w:type="spellStart"/>
      <w:r w:rsidRPr="00CA6FA6">
        <w:rPr>
          <w:lang w:val="es-ES"/>
        </w:rPr>
        <w:t>blueberries</w:t>
      </w:r>
      <w:proofErr w:type="spellEnd"/>
      <w:r w:rsidRPr="00CA6FA6">
        <w:rPr>
          <w:lang w:val="es-ES"/>
        </w:rPr>
        <w:t xml:space="preserve"> </w:t>
      </w:r>
      <w:proofErr w:type="spellStart"/>
      <w:r w:rsidRPr="00CA6FA6">
        <w:rPr>
          <w:lang w:val="es-ES"/>
        </w:rPr>
        <w:t>explants</w:t>
      </w:r>
      <w:proofErr w:type="spellEnd"/>
      <w:r w:rsidRPr="00CA6FA6">
        <w:rPr>
          <w:lang w:val="es-ES"/>
        </w:rPr>
        <w:t xml:space="preserve"> </w:t>
      </w:r>
      <w:proofErr w:type="spellStart"/>
      <w:r w:rsidRPr="00CA6FA6">
        <w:rPr>
          <w:lang w:val="es-ES"/>
        </w:rPr>
        <w:t>this</w:t>
      </w:r>
      <w:proofErr w:type="spellEnd"/>
      <w:r w:rsidRPr="00CA6FA6">
        <w:rPr>
          <w:lang w:val="es-ES"/>
        </w:rPr>
        <w:t xml:space="preserve"> </w:t>
      </w:r>
      <w:proofErr w:type="spellStart"/>
      <w:r w:rsidRPr="00CA6FA6">
        <w:rPr>
          <w:lang w:val="es-ES"/>
        </w:rPr>
        <w:t>result</w:t>
      </w:r>
      <w:proofErr w:type="spellEnd"/>
      <w:r w:rsidRPr="00CA6FA6">
        <w:rPr>
          <w:lang w:val="es-ES"/>
        </w:rPr>
        <w:t xml:space="preserve"> </w:t>
      </w:r>
      <w:proofErr w:type="spellStart"/>
      <w:r w:rsidRPr="00CA6FA6">
        <w:rPr>
          <w:lang w:val="es-ES"/>
        </w:rPr>
        <w:t>was</w:t>
      </w:r>
      <w:proofErr w:type="spellEnd"/>
      <w:r w:rsidRPr="00CA6FA6">
        <w:rPr>
          <w:lang w:val="es-ES"/>
        </w:rPr>
        <w:t xml:space="preserve"> </w:t>
      </w:r>
      <w:proofErr w:type="spellStart"/>
      <w:r w:rsidRPr="00CA6FA6">
        <w:rPr>
          <w:lang w:val="es-ES"/>
        </w:rPr>
        <w:t>obtained</w:t>
      </w:r>
      <w:proofErr w:type="spellEnd"/>
      <w:r w:rsidRPr="00CA6FA6">
        <w:rPr>
          <w:lang w:val="es-ES"/>
        </w:rPr>
        <w:t xml:space="preserve">. As In </w:t>
      </w:r>
      <w:proofErr w:type="spellStart"/>
      <w:r w:rsidRPr="00CA6FA6">
        <w:rPr>
          <w:lang w:val="es-ES"/>
        </w:rPr>
        <w:t>the</w:t>
      </w:r>
      <w:proofErr w:type="spellEnd"/>
      <w:r w:rsidRPr="00CA6FA6">
        <w:rPr>
          <w:lang w:val="es-ES"/>
        </w:rPr>
        <w:t xml:space="preserve"> variable </w:t>
      </w:r>
      <w:proofErr w:type="spellStart"/>
      <w:r w:rsidRPr="00CA6FA6">
        <w:rPr>
          <w:lang w:val="es-ES"/>
        </w:rPr>
        <w:t>number</w:t>
      </w:r>
      <w:proofErr w:type="spellEnd"/>
      <w:r w:rsidRPr="00CA6FA6">
        <w:rPr>
          <w:lang w:val="es-ES"/>
        </w:rPr>
        <w:t xml:space="preserve"> of </w:t>
      </w:r>
      <w:proofErr w:type="spellStart"/>
      <w:r w:rsidRPr="00CA6FA6">
        <w:rPr>
          <w:lang w:val="es-ES"/>
        </w:rPr>
        <w:t>contaminated</w:t>
      </w:r>
      <w:proofErr w:type="spellEnd"/>
      <w:r w:rsidRPr="00CA6FA6">
        <w:rPr>
          <w:lang w:val="es-ES"/>
        </w:rPr>
        <w:t xml:space="preserve"> </w:t>
      </w:r>
      <w:proofErr w:type="spellStart"/>
      <w:r w:rsidRPr="00CA6FA6">
        <w:rPr>
          <w:lang w:val="es-ES"/>
        </w:rPr>
        <w:t>jars</w:t>
      </w:r>
      <w:proofErr w:type="spellEnd"/>
      <w:r w:rsidRPr="00CA6FA6">
        <w:rPr>
          <w:lang w:val="es-ES"/>
        </w:rPr>
        <w:t xml:space="preserve"> (NFC), </w:t>
      </w:r>
      <w:proofErr w:type="spellStart"/>
      <w:r w:rsidRPr="00CA6FA6">
        <w:rPr>
          <w:lang w:val="es-ES"/>
        </w:rPr>
        <w:t>the</w:t>
      </w:r>
      <w:proofErr w:type="spellEnd"/>
      <w:r w:rsidRPr="00CA6FA6">
        <w:rPr>
          <w:lang w:val="es-ES"/>
        </w:rPr>
        <w:t xml:space="preserve"> </w:t>
      </w:r>
      <w:proofErr w:type="spellStart"/>
      <w:r w:rsidRPr="00CA6FA6">
        <w:rPr>
          <w:lang w:val="es-ES"/>
        </w:rPr>
        <w:t>treatment</w:t>
      </w:r>
      <w:proofErr w:type="spellEnd"/>
      <w:r w:rsidRPr="00CA6FA6">
        <w:rPr>
          <w:lang w:val="es-ES"/>
        </w:rPr>
        <w:t xml:space="preserve"> </w:t>
      </w:r>
      <w:proofErr w:type="spellStart"/>
      <w:r w:rsidRPr="00CA6FA6">
        <w:rPr>
          <w:lang w:val="es-ES"/>
        </w:rPr>
        <w:t>that</w:t>
      </w:r>
      <w:proofErr w:type="spellEnd"/>
      <w:r w:rsidRPr="00CA6FA6">
        <w:rPr>
          <w:lang w:val="es-ES"/>
        </w:rPr>
        <w:t xml:space="preserve"> </w:t>
      </w:r>
      <w:proofErr w:type="spellStart"/>
      <w:r w:rsidRPr="00CA6FA6">
        <w:rPr>
          <w:lang w:val="es-ES"/>
        </w:rPr>
        <w:t>presented</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most</w:t>
      </w:r>
      <w:proofErr w:type="spellEnd"/>
      <w:r w:rsidRPr="00CA6FA6">
        <w:rPr>
          <w:lang w:val="es-ES"/>
        </w:rPr>
        <w:t xml:space="preserve"> </w:t>
      </w:r>
      <w:proofErr w:type="spellStart"/>
      <w:r w:rsidRPr="00CA6FA6">
        <w:rPr>
          <w:lang w:val="es-ES"/>
        </w:rPr>
        <w:t>contamination</w:t>
      </w:r>
      <w:proofErr w:type="spellEnd"/>
      <w:r w:rsidRPr="00CA6FA6">
        <w:rPr>
          <w:lang w:val="es-ES"/>
        </w:rPr>
        <w:t xml:space="preserve"> </w:t>
      </w:r>
      <w:proofErr w:type="spellStart"/>
      <w:r w:rsidRPr="00CA6FA6">
        <w:rPr>
          <w:lang w:val="es-ES"/>
        </w:rPr>
        <w:t>was</w:t>
      </w:r>
      <w:proofErr w:type="spellEnd"/>
      <w:r w:rsidRPr="00CA6FA6">
        <w:rPr>
          <w:lang w:val="es-ES"/>
        </w:rPr>
        <w:t xml:space="preserve"> T14 (</w:t>
      </w:r>
      <w:proofErr w:type="spellStart"/>
      <w:r w:rsidRPr="00CA6FA6">
        <w:rPr>
          <w:lang w:val="es-ES"/>
        </w:rPr>
        <w:t>Benzyl</w:t>
      </w:r>
      <w:proofErr w:type="spellEnd"/>
      <w:r w:rsidRPr="00CA6FA6">
        <w:rPr>
          <w:lang w:val="es-ES"/>
        </w:rPr>
        <w:t xml:space="preserve"> </w:t>
      </w:r>
      <w:proofErr w:type="spellStart"/>
      <w:r w:rsidRPr="00CA6FA6">
        <w:rPr>
          <w:lang w:val="es-ES"/>
        </w:rPr>
        <w:t>aminopurine</w:t>
      </w:r>
      <w:proofErr w:type="spellEnd"/>
      <w:r w:rsidRPr="00CA6FA6">
        <w:rPr>
          <w:lang w:val="es-ES"/>
        </w:rPr>
        <w:t xml:space="preserve"> 5 mg) and </w:t>
      </w:r>
      <w:proofErr w:type="spellStart"/>
      <w:r w:rsidRPr="00CA6FA6">
        <w:rPr>
          <w:lang w:val="es-ES"/>
        </w:rPr>
        <w:t>the</w:t>
      </w:r>
      <w:proofErr w:type="spellEnd"/>
      <w:r w:rsidRPr="00CA6FA6">
        <w:rPr>
          <w:lang w:val="es-ES"/>
        </w:rPr>
        <w:t xml:space="preserve"> </w:t>
      </w:r>
      <w:proofErr w:type="spellStart"/>
      <w:r w:rsidRPr="00CA6FA6">
        <w:rPr>
          <w:lang w:val="es-ES"/>
        </w:rPr>
        <w:t>treatments</w:t>
      </w:r>
      <w:proofErr w:type="spellEnd"/>
      <w:r w:rsidRPr="00CA6FA6">
        <w:rPr>
          <w:lang w:val="es-ES"/>
        </w:rPr>
        <w:t xml:space="preserve"> </w:t>
      </w:r>
      <w:proofErr w:type="spellStart"/>
      <w:r w:rsidRPr="00CA6FA6">
        <w:rPr>
          <w:lang w:val="es-ES"/>
        </w:rPr>
        <w:t>that</w:t>
      </w:r>
      <w:proofErr w:type="spellEnd"/>
      <w:r w:rsidRPr="00CA6FA6">
        <w:rPr>
          <w:lang w:val="es-ES"/>
        </w:rPr>
        <w:t xml:space="preserve"> </w:t>
      </w:r>
      <w:proofErr w:type="spellStart"/>
      <w:r w:rsidRPr="00CA6FA6">
        <w:rPr>
          <w:lang w:val="es-ES"/>
        </w:rPr>
        <w:t>did</w:t>
      </w:r>
      <w:proofErr w:type="spellEnd"/>
      <w:r w:rsidRPr="00CA6FA6">
        <w:rPr>
          <w:lang w:val="es-ES"/>
        </w:rPr>
        <w:t xml:space="preserve"> </w:t>
      </w:r>
      <w:proofErr w:type="spellStart"/>
      <w:r w:rsidRPr="00CA6FA6">
        <w:rPr>
          <w:lang w:val="es-ES"/>
        </w:rPr>
        <w:t>not</w:t>
      </w:r>
      <w:proofErr w:type="spellEnd"/>
      <w:r w:rsidRPr="00CA6FA6">
        <w:rPr>
          <w:lang w:val="es-ES"/>
        </w:rPr>
        <w:t xml:space="preserve"> </w:t>
      </w:r>
      <w:proofErr w:type="spellStart"/>
      <w:r w:rsidRPr="00CA6FA6">
        <w:rPr>
          <w:lang w:val="es-ES"/>
        </w:rPr>
        <w:t>present</w:t>
      </w:r>
      <w:proofErr w:type="spellEnd"/>
      <w:r w:rsidRPr="00CA6FA6">
        <w:rPr>
          <w:lang w:val="es-ES"/>
        </w:rPr>
        <w:t xml:space="preserve"> </w:t>
      </w:r>
      <w:proofErr w:type="spellStart"/>
      <w:r w:rsidRPr="00CA6FA6">
        <w:rPr>
          <w:lang w:val="es-ES"/>
        </w:rPr>
        <w:t>contamination</w:t>
      </w:r>
      <w:proofErr w:type="spellEnd"/>
      <w:r w:rsidRPr="00CA6FA6">
        <w:rPr>
          <w:lang w:val="es-ES"/>
        </w:rPr>
        <w:t xml:space="preserve"> </w:t>
      </w:r>
      <w:proofErr w:type="spellStart"/>
      <w:r w:rsidRPr="00CA6FA6">
        <w:rPr>
          <w:lang w:val="es-ES"/>
        </w:rPr>
        <w:t>were</w:t>
      </w:r>
      <w:proofErr w:type="spellEnd"/>
      <w:r w:rsidRPr="00CA6FA6">
        <w:rPr>
          <w:lang w:val="es-ES"/>
        </w:rPr>
        <w:t xml:space="preserve"> T2-3-4-5-6-12-</w:t>
      </w:r>
      <w:r w:rsidR="002711D8">
        <w:rPr>
          <w:lang w:val="es-ES"/>
        </w:rPr>
        <w:t>13 (</w:t>
      </w:r>
      <w:proofErr w:type="spellStart"/>
      <w:r w:rsidR="002711D8">
        <w:rPr>
          <w:lang w:val="es-ES"/>
        </w:rPr>
        <w:t>Benzyl</w:t>
      </w:r>
      <w:proofErr w:type="spellEnd"/>
      <w:r w:rsidR="002711D8">
        <w:rPr>
          <w:lang w:val="es-ES"/>
        </w:rPr>
        <w:t xml:space="preserve"> </w:t>
      </w:r>
      <w:proofErr w:type="spellStart"/>
      <w:r w:rsidR="002711D8">
        <w:rPr>
          <w:lang w:val="es-ES"/>
        </w:rPr>
        <w:t>adenine</w:t>
      </w:r>
      <w:proofErr w:type="spellEnd"/>
      <w:r w:rsidR="002711D8">
        <w:rPr>
          <w:lang w:val="es-ES"/>
        </w:rPr>
        <w:t xml:space="preserve"> 1-3-3-5-7 mg, </w:t>
      </w:r>
      <w:proofErr w:type="spellStart"/>
      <w:r w:rsidRPr="00CA6FA6">
        <w:rPr>
          <w:lang w:val="es-ES"/>
        </w:rPr>
        <w:t>Kinetin</w:t>
      </w:r>
      <w:proofErr w:type="spellEnd"/>
      <w:r w:rsidRPr="00CA6FA6">
        <w:rPr>
          <w:lang w:val="es-ES"/>
        </w:rPr>
        <w:t xml:space="preserve"> 0 mg, </w:t>
      </w:r>
      <w:proofErr w:type="spellStart"/>
      <w:r w:rsidRPr="00CA6FA6">
        <w:rPr>
          <w:lang w:val="es-ES"/>
        </w:rPr>
        <w:t>Benzyl</w:t>
      </w:r>
      <w:proofErr w:type="spellEnd"/>
      <w:r w:rsidRPr="00CA6FA6">
        <w:rPr>
          <w:lang w:val="es-ES"/>
        </w:rPr>
        <w:t xml:space="preserve"> amino </w:t>
      </w:r>
      <w:proofErr w:type="spellStart"/>
      <w:r w:rsidRPr="00CA6FA6">
        <w:rPr>
          <w:lang w:val="es-ES"/>
        </w:rPr>
        <w:t>purine</w:t>
      </w:r>
      <w:proofErr w:type="spellEnd"/>
      <w:r w:rsidRPr="00CA6FA6">
        <w:rPr>
          <w:lang w:val="es-ES"/>
        </w:rPr>
        <w:t xml:space="preserve"> 1 mg). </w:t>
      </w:r>
      <w:proofErr w:type="spellStart"/>
      <w:r w:rsidRPr="00CA6FA6">
        <w:rPr>
          <w:lang w:val="es-ES"/>
        </w:rPr>
        <w:t>The</w:t>
      </w:r>
      <w:proofErr w:type="spellEnd"/>
      <w:r w:rsidRPr="00CA6FA6">
        <w:rPr>
          <w:lang w:val="es-ES"/>
        </w:rPr>
        <w:t xml:space="preserve"> </w:t>
      </w:r>
      <w:proofErr w:type="spellStart"/>
      <w:r w:rsidRPr="00CA6FA6">
        <w:rPr>
          <w:lang w:val="es-ES"/>
        </w:rPr>
        <w:t>treatment</w:t>
      </w:r>
      <w:proofErr w:type="spellEnd"/>
      <w:r w:rsidRPr="00CA6FA6">
        <w:rPr>
          <w:lang w:val="es-ES"/>
        </w:rPr>
        <w:t xml:space="preserve"> </w:t>
      </w:r>
      <w:proofErr w:type="spellStart"/>
      <w:r w:rsidRPr="00CA6FA6">
        <w:rPr>
          <w:lang w:val="es-ES"/>
        </w:rPr>
        <w:t>with</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greatest</w:t>
      </w:r>
      <w:proofErr w:type="spellEnd"/>
      <w:r w:rsidRPr="00CA6FA6">
        <w:rPr>
          <w:lang w:val="es-ES"/>
        </w:rPr>
        <w:t xml:space="preserve"> </w:t>
      </w:r>
      <w:proofErr w:type="spellStart"/>
      <w:r w:rsidRPr="00CA6FA6">
        <w:rPr>
          <w:lang w:val="es-ES"/>
        </w:rPr>
        <w:t>benefit</w:t>
      </w:r>
      <w:proofErr w:type="spellEnd"/>
      <w:r w:rsidRPr="00CA6FA6">
        <w:rPr>
          <w:lang w:val="es-ES"/>
        </w:rPr>
        <w:t xml:space="preserve"> </w:t>
      </w:r>
      <w:proofErr w:type="spellStart"/>
      <w:r w:rsidRPr="00CA6FA6">
        <w:rPr>
          <w:lang w:val="es-ES"/>
        </w:rPr>
        <w:t>was</w:t>
      </w:r>
      <w:proofErr w:type="spellEnd"/>
      <w:r w:rsidRPr="00CA6FA6">
        <w:rPr>
          <w:lang w:val="es-ES"/>
        </w:rPr>
        <w:t xml:space="preserve"> T14 </w:t>
      </w:r>
      <w:proofErr w:type="spellStart"/>
      <w:r w:rsidRPr="00CA6FA6">
        <w:rPr>
          <w:lang w:val="es-ES"/>
        </w:rPr>
        <w:t>with</w:t>
      </w:r>
      <w:proofErr w:type="spellEnd"/>
      <w:r w:rsidRPr="00CA6FA6">
        <w:rPr>
          <w:lang w:val="es-ES"/>
        </w:rPr>
        <w:t xml:space="preserve"> a </w:t>
      </w:r>
      <w:proofErr w:type="spellStart"/>
      <w:r w:rsidRPr="00CA6FA6">
        <w:rPr>
          <w:lang w:val="es-ES"/>
        </w:rPr>
        <w:t>dose</w:t>
      </w:r>
      <w:proofErr w:type="spellEnd"/>
      <w:r w:rsidRPr="00CA6FA6">
        <w:rPr>
          <w:lang w:val="es-ES"/>
        </w:rPr>
        <w:t xml:space="preserve"> of 5 mg of </w:t>
      </w:r>
      <w:proofErr w:type="spellStart"/>
      <w:r w:rsidRPr="00CA6FA6">
        <w:rPr>
          <w:lang w:val="es-ES"/>
        </w:rPr>
        <w:t>benzyl</w:t>
      </w:r>
      <w:proofErr w:type="spellEnd"/>
      <w:r w:rsidRPr="00CA6FA6">
        <w:rPr>
          <w:lang w:val="es-ES"/>
        </w:rPr>
        <w:t xml:space="preserve"> amino </w:t>
      </w:r>
      <w:proofErr w:type="spellStart"/>
      <w:r w:rsidRPr="00CA6FA6">
        <w:rPr>
          <w:lang w:val="es-ES"/>
        </w:rPr>
        <w:t>purine</w:t>
      </w:r>
      <w:proofErr w:type="spellEnd"/>
      <w:r w:rsidRPr="00CA6FA6">
        <w:rPr>
          <w:lang w:val="es-ES"/>
        </w:rPr>
        <w:t xml:space="preserve">. </w:t>
      </w:r>
      <w:proofErr w:type="spellStart"/>
      <w:r w:rsidRPr="00CA6FA6">
        <w:rPr>
          <w:lang w:val="es-ES"/>
        </w:rPr>
        <w:t>The</w:t>
      </w:r>
      <w:proofErr w:type="spellEnd"/>
      <w:r w:rsidRPr="00CA6FA6">
        <w:rPr>
          <w:lang w:val="es-ES"/>
        </w:rPr>
        <w:t xml:space="preserve"> </w:t>
      </w:r>
      <w:proofErr w:type="spellStart"/>
      <w:r w:rsidRPr="00CA6FA6">
        <w:rPr>
          <w:lang w:val="es-ES"/>
        </w:rPr>
        <w:t>treatments</w:t>
      </w:r>
      <w:proofErr w:type="spellEnd"/>
      <w:r w:rsidRPr="00CA6FA6">
        <w:rPr>
          <w:lang w:val="es-ES"/>
        </w:rPr>
        <w:t xml:space="preserve"> </w:t>
      </w:r>
      <w:proofErr w:type="spellStart"/>
      <w:r w:rsidRPr="00CA6FA6">
        <w:rPr>
          <w:lang w:val="es-ES"/>
        </w:rPr>
        <w:t>were</w:t>
      </w:r>
      <w:proofErr w:type="spellEnd"/>
      <w:r w:rsidRPr="00CA6FA6">
        <w:rPr>
          <w:lang w:val="es-ES"/>
        </w:rPr>
        <w:t xml:space="preserve"> </w:t>
      </w:r>
      <w:proofErr w:type="spellStart"/>
      <w:r w:rsidRPr="00CA6FA6">
        <w:rPr>
          <w:lang w:val="es-ES"/>
        </w:rPr>
        <w:t>evaluated</w:t>
      </w:r>
      <w:proofErr w:type="spellEnd"/>
      <w:r w:rsidRPr="00CA6FA6">
        <w:rPr>
          <w:lang w:val="es-ES"/>
        </w:rPr>
        <w:t xml:space="preserve"> in a MS culture </w:t>
      </w:r>
      <w:proofErr w:type="spellStart"/>
      <w:r w:rsidRPr="00CA6FA6">
        <w:rPr>
          <w:lang w:val="es-ES"/>
        </w:rPr>
        <w:t>medium</w:t>
      </w:r>
      <w:proofErr w:type="spellEnd"/>
      <w:r w:rsidRPr="00CA6FA6">
        <w:rPr>
          <w:lang w:val="es-ES"/>
        </w:rPr>
        <w:t xml:space="preserve"> </w:t>
      </w:r>
      <w:proofErr w:type="spellStart"/>
      <w:r w:rsidRPr="00CA6FA6">
        <w:rPr>
          <w:lang w:val="es-ES"/>
        </w:rPr>
        <w:t>with</w:t>
      </w:r>
      <w:proofErr w:type="spellEnd"/>
      <w:r w:rsidRPr="00CA6FA6">
        <w:rPr>
          <w:lang w:val="es-ES"/>
        </w:rPr>
        <w:t xml:space="preserve"> macro, </w:t>
      </w:r>
      <w:proofErr w:type="spellStart"/>
      <w:r w:rsidRPr="00CA6FA6">
        <w:rPr>
          <w:lang w:val="es-ES"/>
        </w:rPr>
        <w:t>micronutrients</w:t>
      </w:r>
      <w:proofErr w:type="spellEnd"/>
      <w:r w:rsidRPr="00CA6FA6">
        <w:rPr>
          <w:lang w:val="es-ES"/>
        </w:rPr>
        <w:t xml:space="preserve"> and </w:t>
      </w:r>
      <w:proofErr w:type="spellStart"/>
      <w:r w:rsidRPr="00CA6FA6">
        <w:rPr>
          <w:lang w:val="es-ES"/>
        </w:rPr>
        <w:t>vitamins</w:t>
      </w:r>
      <w:proofErr w:type="spellEnd"/>
      <w:r w:rsidRPr="00CA6FA6">
        <w:rPr>
          <w:lang w:val="es-ES"/>
        </w:rPr>
        <w:t>.</w:t>
      </w:r>
    </w:p>
    <w:p w:rsidR="0035176F" w:rsidRPr="00CA6FA6" w:rsidRDefault="00CA6FA6" w:rsidP="002711D8">
      <w:pPr>
        <w:spacing w:before="240" w:after="240" w:line="360" w:lineRule="auto"/>
        <w:jc w:val="both"/>
        <w:rPr>
          <w:lang w:val="es-ES"/>
        </w:rPr>
      </w:pPr>
      <w:r w:rsidRPr="00CA6FA6">
        <w:rPr>
          <w:b/>
          <w:lang w:val="es-ES"/>
        </w:rPr>
        <w:t xml:space="preserve">Key </w:t>
      </w:r>
      <w:proofErr w:type="spellStart"/>
      <w:r w:rsidRPr="00CA6FA6">
        <w:rPr>
          <w:b/>
          <w:lang w:val="es-ES"/>
        </w:rPr>
        <w:t>words</w:t>
      </w:r>
      <w:proofErr w:type="spellEnd"/>
      <w:r w:rsidRPr="00CA6FA6">
        <w:rPr>
          <w:b/>
          <w:lang w:val="es-ES"/>
        </w:rPr>
        <w:t>:</w:t>
      </w:r>
      <w:r w:rsidRPr="00CA6FA6">
        <w:rPr>
          <w:lang w:val="es-ES"/>
        </w:rPr>
        <w:t xml:space="preserve"> </w:t>
      </w:r>
      <w:proofErr w:type="spellStart"/>
      <w:r w:rsidRPr="00CA6FA6">
        <w:rPr>
          <w:lang w:val="es-ES"/>
        </w:rPr>
        <w:t>Blueberry</w:t>
      </w:r>
      <w:proofErr w:type="spellEnd"/>
      <w:r w:rsidRPr="00CA6FA6">
        <w:rPr>
          <w:lang w:val="es-ES"/>
        </w:rPr>
        <w:t xml:space="preserve">, in vitro </w:t>
      </w:r>
      <w:proofErr w:type="spellStart"/>
      <w:r w:rsidRPr="00CA6FA6">
        <w:rPr>
          <w:lang w:val="es-ES"/>
        </w:rPr>
        <w:t>propagation</w:t>
      </w:r>
      <w:proofErr w:type="spellEnd"/>
      <w:r w:rsidRPr="00CA6FA6">
        <w:rPr>
          <w:lang w:val="es-ES"/>
        </w:rPr>
        <w:t xml:space="preserve">, </w:t>
      </w:r>
      <w:proofErr w:type="spellStart"/>
      <w:r w:rsidRPr="00CA6FA6">
        <w:rPr>
          <w:lang w:val="es-ES"/>
        </w:rPr>
        <w:t>cytokinins</w:t>
      </w:r>
      <w:proofErr w:type="spellEnd"/>
      <w:r w:rsidRPr="00CA6FA6">
        <w:rPr>
          <w:lang w:val="es-ES"/>
        </w:rPr>
        <w:t>.</w:t>
      </w:r>
    </w:p>
    <w:p w:rsidR="0035176F" w:rsidRDefault="0035176F">
      <w:pPr>
        <w:rPr>
          <w:b/>
          <w:sz w:val="28"/>
          <w:szCs w:val="28"/>
          <w:lang w:val="es-ES"/>
        </w:rPr>
        <w:sectPr w:rsidR="0035176F" w:rsidSect="00B737C3">
          <w:pgSz w:w="11906" w:h="16838"/>
          <w:pgMar w:top="1701" w:right="1701" w:bottom="1701" w:left="2268" w:header="709" w:footer="709" w:gutter="0"/>
          <w:pgNumType w:start="1"/>
          <w:cols w:space="708"/>
          <w:docGrid w:linePitch="360"/>
        </w:sectPr>
      </w:pPr>
    </w:p>
    <w:p w:rsidR="00680F08" w:rsidRPr="00AC49EF" w:rsidRDefault="00680F08" w:rsidP="00C91E6C">
      <w:pPr>
        <w:pStyle w:val="Ttulo1"/>
        <w:spacing w:line="360" w:lineRule="auto"/>
      </w:pPr>
      <w:bookmarkStart w:id="1" w:name="_Toc37510025"/>
      <w:bookmarkStart w:id="2" w:name="_Toc66794768"/>
      <w:r w:rsidRPr="00AC49EF">
        <w:t>INTRODUCCIÓN</w:t>
      </w:r>
      <w:bookmarkEnd w:id="1"/>
      <w:bookmarkEnd w:id="2"/>
      <w:r w:rsidRPr="00AC49EF">
        <w:t xml:space="preserve">  </w:t>
      </w:r>
    </w:p>
    <w:p w:rsidR="007B24BB" w:rsidRDefault="007B24BB" w:rsidP="00D14777">
      <w:pPr>
        <w:spacing w:before="240" w:line="360" w:lineRule="auto"/>
        <w:jc w:val="both"/>
      </w:pPr>
      <w:r>
        <w:t xml:space="preserve">El arándano es un fruto que pertenece al género </w:t>
      </w:r>
      <w:r w:rsidRPr="007B24BB">
        <w:rPr>
          <w:i/>
        </w:rPr>
        <w:t>Vaccinium</w:t>
      </w:r>
      <w:r>
        <w:t xml:space="preserve"> de la familia de las Ericáceas conformada por  450 especies</w:t>
      </w:r>
      <w:r w:rsidR="004A574D">
        <w:t xml:space="preserve"> distribuidas en </w:t>
      </w:r>
      <w:r>
        <w:t xml:space="preserve"> Norte América, teniendo  a Estados Unidos como el principal productor e importador a </w:t>
      </w:r>
      <w:r w:rsidR="00CB6F2E">
        <w:t>en todo el mundo</w:t>
      </w:r>
      <w:r>
        <w:t xml:space="preserve"> </w:t>
      </w:r>
      <w:sdt>
        <w:sdtPr>
          <w:id w:val="1028224772"/>
          <w:citation/>
        </w:sdtPr>
        <w:sdtEndPr/>
        <w:sdtContent>
          <w:r w:rsidR="004A574D">
            <w:fldChar w:fldCharType="begin"/>
          </w:r>
          <w:r w:rsidR="00333607">
            <w:instrText xml:space="preserve">CITATION San06 \l 12298 </w:instrText>
          </w:r>
          <w:r w:rsidR="004A574D">
            <w:fldChar w:fldCharType="separate"/>
          </w:r>
          <w:r w:rsidR="00333607">
            <w:rPr>
              <w:noProof/>
            </w:rPr>
            <w:t>(Sanjines, A.</w:t>
          </w:r>
          <w:r w:rsidR="00333607" w:rsidRPr="00333607">
            <w:rPr>
              <w:noProof/>
              <w:color w:val="FFFFFF" w:themeColor="background1"/>
            </w:rPr>
            <w:t>,</w:t>
          </w:r>
          <w:r w:rsidR="00333607">
            <w:rPr>
              <w:noProof/>
            </w:rPr>
            <w:t xml:space="preserve"> 2006)</w:t>
          </w:r>
          <w:r w:rsidR="004A574D">
            <w:fldChar w:fldCharType="end"/>
          </w:r>
        </w:sdtContent>
      </w:sdt>
      <w:r w:rsidR="00B4409C">
        <w:t>.</w:t>
      </w:r>
    </w:p>
    <w:p w:rsidR="00D14777" w:rsidRDefault="00BC50D8" w:rsidP="00D14777">
      <w:pPr>
        <w:spacing w:before="240" w:line="360" w:lineRule="auto"/>
        <w:jc w:val="both"/>
      </w:pPr>
      <w:r>
        <w:t>P</w:t>
      </w:r>
      <w:r w:rsidR="00FD62E6">
        <w:t>osee una gran demanda a nivel mundial</w:t>
      </w:r>
      <w:r w:rsidR="00C90A3A">
        <w:t xml:space="preserve"> por sus diversos beneficios</w:t>
      </w:r>
      <w:r w:rsidR="00D14777">
        <w:t xml:space="preserve"> entre ellos un alto contenido nutricional que benefician a la salud</w:t>
      </w:r>
      <w:r w:rsidR="00C90A3A">
        <w:t>, a nivel internacional  Estados Unidos de América representó en el 2014 el 56.14 %</w:t>
      </w:r>
      <w:r w:rsidR="009E7AD9">
        <w:t xml:space="preserve"> de la producción mundial.  El segundo país con la mayor producción es Chile con el 21.26 %</w:t>
      </w:r>
      <w:r w:rsidR="00D14777">
        <w:t xml:space="preserve"> es decir más de 100 000 toneladas</w:t>
      </w:r>
      <w:r w:rsidR="009E7AD9">
        <w:t xml:space="preserve"> </w:t>
      </w:r>
      <w:sdt>
        <w:sdtPr>
          <w:id w:val="-1348711907"/>
          <w:citation/>
        </w:sdtPr>
        <w:sdtEndPr/>
        <w:sdtContent>
          <w:r w:rsidR="00FD481E">
            <w:fldChar w:fldCharType="begin"/>
          </w:r>
          <w:r w:rsidR="00333607">
            <w:instrText xml:space="preserve">CITATION Bal17 \l 12298 </w:instrText>
          </w:r>
          <w:r w:rsidR="00FD481E">
            <w:fldChar w:fldCharType="separate"/>
          </w:r>
          <w:r w:rsidR="00333607">
            <w:rPr>
              <w:noProof/>
            </w:rPr>
            <w:t xml:space="preserve">(Baldomedo, M. </w:t>
          </w:r>
          <w:r w:rsidR="00333607" w:rsidRPr="00333607">
            <w:rPr>
              <w:noProof/>
              <w:color w:val="FFFFFF" w:themeColor="background1"/>
            </w:rPr>
            <w:t xml:space="preserve">, </w:t>
          </w:r>
          <w:r w:rsidR="00333607">
            <w:rPr>
              <w:noProof/>
            </w:rPr>
            <w:t>2017)</w:t>
          </w:r>
          <w:r w:rsidR="00FD481E">
            <w:fldChar w:fldCharType="end"/>
          </w:r>
        </w:sdtContent>
      </w:sdt>
      <w:r w:rsidR="00B4409C">
        <w:t>.</w:t>
      </w:r>
    </w:p>
    <w:p w:rsidR="007F15C8" w:rsidRDefault="00641358" w:rsidP="00D14777">
      <w:pPr>
        <w:spacing w:before="240" w:line="360" w:lineRule="auto"/>
        <w:jc w:val="both"/>
        <w:rPr>
          <w:color w:val="FF0000"/>
        </w:rPr>
      </w:pPr>
      <w:r w:rsidRPr="00331E01">
        <w:rPr>
          <w:color w:val="000000" w:themeColor="text1"/>
        </w:rPr>
        <w:t xml:space="preserve">En el período 2014 y 2015 otros países como Canadá aportó con 11.57 %, Argentina con 3.49 %, China con 3.06 %, Polonia con 2.81 %, Perú y México con 0.68 %, Nueva Zelanda con 0.60 %, Sudáfrica con 0.31 %, Brasil con 0.007 % y Colombia con el 0.03 % </w:t>
      </w:r>
      <w:sdt>
        <w:sdtPr>
          <w:id w:val="1640069590"/>
          <w:citation/>
        </w:sdtPr>
        <w:sdtEndPr/>
        <w:sdtContent>
          <w:r w:rsidR="007F15C8" w:rsidRPr="007F15C8">
            <w:fldChar w:fldCharType="begin"/>
          </w:r>
          <w:r w:rsidR="00333607">
            <w:instrText xml:space="preserve">CITATION Sie15 \l 12298 </w:instrText>
          </w:r>
          <w:r w:rsidR="007F15C8" w:rsidRPr="007F15C8">
            <w:fldChar w:fldCharType="separate"/>
          </w:r>
          <w:r w:rsidR="00333607">
            <w:rPr>
              <w:noProof/>
            </w:rPr>
            <w:t>(Exportadora, S.</w:t>
          </w:r>
          <w:r w:rsidR="00333607" w:rsidRPr="00333607">
            <w:rPr>
              <w:noProof/>
              <w:color w:val="FFFFFF" w:themeColor="background1"/>
            </w:rPr>
            <w:t>,</w:t>
          </w:r>
          <w:r w:rsidR="00333607">
            <w:rPr>
              <w:noProof/>
            </w:rPr>
            <w:t xml:space="preserve"> 2020)</w:t>
          </w:r>
          <w:r w:rsidR="007F15C8" w:rsidRPr="007F15C8">
            <w:fldChar w:fldCharType="end"/>
          </w:r>
        </w:sdtContent>
      </w:sdt>
      <w:r w:rsidR="00B4409C">
        <w:t>.</w:t>
      </w:r>
    </w:p>
    <w:p w:rsidR="00FB4AB3" w:rsidRDefault="003A2CFD" w:rsidP="00C40E5E">
      <w:pPr>
        <w:spacing w:before="240" w:line="360" w:lineRule="auto"/>
        <w:jc w:val="both"/>
      </w:pPr>
      <w:r>
        <w:t xml:space="preserve">En </w:t>
      </w:r>
      <w:r w:rsidR="00ED3F62">
        <w:t>la provincia de pichincha</w:t>
      </w:r>
      <w:r w:rsidR="00711CC0">
        <w:t>,</w:t>
      </w:r>
      <w:r w:rsidR="00ED3F62">
        <w:t xml:space="preserve"> parroquia Guayllabamba,   perteneciente a</w:t>
      </w:r>
      <w:r>
        <w:t>l Ecuador, se conoce de</w:t>
      </w:r>
      <w:r w:rsidR="00833E5E">
        <w:t xml:space="preserve"> </w:t>
      </w:r>
      <w:r w:rsidR="00E52B45">
        <w:t xml:space="preserve">producciones de arándano, </w:t>
      </w:r>
      <w:r w:rsidR="00833E5E">
        <w:t xml:space="preserve">que en el primer año </w:t>
      </w:r>
      <w:r w:rsidR="00E52B45">
        <w:t xml:space="preserve">fueron </w:t>
      </w:r>
      <w:r w:rsidR="00833E5E">
        <w:t>desde 800 g/planta y el segundo año 1 200 g/planta</w:t>
      </w:r>
      <w:r w:rsidR="00E52B45">
        <w:t xml:space="preserve"> </w:t>
      </w:r>
      <w:sdt>
        <w:sdtPr>
          <w:id w:val="-1566572606"/>
          <w:citation/>
        </w:sdtPr>
        <w:sdtEndPr/>
        <w:sdtContent>
          <w:r w:rsidR="00E52B45">
            <w:fldChar w:fldCharType="begin"/>
          </w:r>
          <w:r w:rsidR="00333607">
            <w:instrText xml:space="preserve">CITATION Gon18 \l 12298 </w:instrText>
          </w:r>
          <w:r w:rsidR="00E52B45">
            <w:fldChar w:fldCharType="separate"/>
          </w:r>
          <w:r w:rsidR="00333607">
            <w:rPr>
              <w:noProof/>
            </w:rPr>
            <w:t>(González, P.</w:t>
          </w:r>
          <w:r w:rsidR="00333607" w:rsidRPr="00333607">
            <w:rPr>
              <w:noProof/>
              <w:color w:val="FFFFFF" w:themeColor="background1"/>
            </w:rPr>
            <w:t xml:space="preserve">, </w:t>
          </w:r>
          <w:r w:rsidR="00333607">
            <w:rPr>
              <w:noProof/>
            </w:rPr>
            <w:t>2018)</w:t>
          </w:r>
          <w:r w:rsidR="00E52B45">
            <w:fldChar w:fldCharType="end"/>
          </w:r>
        </w:sdtContent>
      </w:sdt>
      <w:r w:rsidR="00B4409C">
        <w:t>.</w:t>
      </w:r>
    </w:p>
    <w:p w:rsidR="00931F68" w:rsidRDefault="00641358" w:rsidP="005C44E9">
      <w:pPr>
        <w:spacing w:before="240" w:line="360" w:lineRule="auto"/>
        <w:jc w:val="both"/>
      </w:pPr>
      <w:r>
        <w:t xml:space="preserve">En la provincia de </w:t>
      </w:r>
      <w:r w:rsidR="00EC6088">
        <w:t>Bolívar</w:t>
      </w:r>
      <w:r>
        <w:t xml:space="preserve"> no existe información sobre el cultivo siendo una limitante al momento de potenciar el cultivo con miras a futuro, por tanto, el presente estudio contri</w:t>
      </w:r>
      <w:r w:rsidR="007709B1">
        <w:t>buye</w:t>
      </w:r>
      <w:r w:rsidR="00B719AC">
        <w:t xml:space="preserve"> con información, sobre la multiplicación in vitro de plántulas de </w:t>
      </w:r>
      <w:r w:rsidR="00EC6088">
        <w:t>arándano</w:t>
      </w:r>
      <w:r w:rsidR="00B719AC">
        <w:t xml:space="preserve"> variedad Biloxi</w:t>
      </w:r>
      <w:r w:rsidR="00EC6088">
        <w:t xml:space="preserve">, por ello se </w:t>
      </w:r>
      <w:r w:rsidR="00B719AC">
        <w:t xml:space="preserve"> </w:t>
      </w:r>
      <w:r w:rsidR="005C451F">
        <w:t>realizó</w:t>
      </w:r>
      <w:r w:rsidR="00EC6088">
        <w:t xml:space="preserve"> el seguimiento de las plántulas en las primeras fases de crecimiento.</w:t>
      </w:r>
    </w:p>
    <w:p w:rsidR="0039225F" w:rsidRDefault="000433A1" w:rsidP="00CB6F2E">
      <w:pPr>
        <w:spacing w:before="240" w:line="360" w:lineRule="auto"/>
        <w:jc w:val="both"/>
      </w:pPr>
      <w:r w:rsidRPr="00295336">
        <w:rPr>
          <w:noProof/>
        </w:rPr>
        <mc:AlternateContent>
          <mc:Choice Requires="wps">
            <w:drawing>
              <wp:anchor distT="0" distB="0" distL="114300" distR="114300" simplePos="0" relativeHeight="251653632" behindDoc="0" locked="0" layoutInCell="1" allowOverlap="1" wp14:anchorId="564C3083" wp14:editId="64E11AE7">
                <wp:simplePos x="0" y="0"/>
                <wp:positionH relativeFrom="column">
                  <wp:posOffset>1607820</wp:posOffset>
                </wp:positionH>
                <wp:positionV relativeFrom="paragraph">
                  <wp:posOffset>12550140</wp:posOffset>
                </wp:positionV>
                <wp:extent cx="790575" cy="883285"/>
                <wp:effectExtent l="0" t="0" r="28575" b="12065"/>
                <wp:wrapNone/>
                <wp:docPr id="3" name="Elipse 3"/>
                <wp:cNvGraphicFramePr/>
                <a:graphic xmlns:a="http://schemas.openxmlformats.org/drawingml/2006/main">
                  <a:graphicData uri="http://schemas.microsoft.com/office/word/2010/wordprocessingShape">
                    <wps:wsp>
                      <wps:cNvSpPr/>
                      <wps:spPr>
                        <a:xfrm>
                          <a:off x="0" y="0"/>
                          <a:ext cx="790575" cy="883285"/>
                        </a:xfrm>
                        <a:prstGeom prst="ellipse">
                          <a:avLst/>
                        </a:prstGeom>
                        <a:noFill/>
                        <a:ln w="9525"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9BDAD26" id="Elipse 3" o:spid="_x0000_s1026" style="position:absolute;margin-left:126.6pt;margin-top:988.2pt;width:62.25pt;height:6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" filled="f" strokecolor="yellow"/>
            </w:pict>
          </mc:Fallback>
        </mc:AlternateContent>
      </w:r>
      <w:r w:rsidRPr="00295336">
        <w:rPr>
          <w:noProof/>
        </w:rPr>
        <mc:AlternateContent>
          <mc:Choice Requires="wps">
            <w:drawing>
              <wp:anchor distT="0" distB="0" distL="114300" distR="114300" simplePos="0" relativeHeight="251658752" behindDoc="0" locked="0" layoutInCell="1" allowOverlap="1" wp14:anchorId="1068FD21" wp14:editId="7CC3214A">
                <wp:simplePos x="0" y="0"/>
                <wp:positionH relativeFrom="column">
                  <wp:posOffset>1912620</wp:posOffset>
                </wp:positionH>
                <wp:positionV relativeFrom="paragraph">
                  <wp:posOffset>12550140</wp:posOffset>
                </wp:positionV>
                <wp:extent cx="257175" cy="542925"/>
                <wp:effectExtent l="19050" t="19050" r="47625" b="28575"/>
                <wp:wrapNone/>
                <wp:docPr id="5" name="Flecha abajo 5"/>
                <wp:cNvGraphicFramePr/>
                <a:graphic xmlns:a="http://schemas.openxmlformats.org/drawingml/2006/main">
                  <a:graphicData uri="http://schemas.microsoft.com/office/word/2010/wordprocessingShape">
                    <wps:wsp>
                      <wps:cNvSpPr/>
                      <wps:spPr>
                        <a:xfrm rot="10800000">
                          <a:off x="0" y="0"/>
                          <a:ext cx="257175" cy="542925"/>
                        </a:xfrm>
                        <a:prstGeom prst="downArrow">
                          <a:avLst/>
                        </a:prstGeom>
                        <a:solidFill>
                          <a:srgbClr val="FFFF00"/>
                        </a:solidFill>
                        <a:ln>
                          <a:solidFill>
                            <a:schemeClr val="accent6">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8274E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6" type="#_x0000_t67" style="position:absolute;margin-left:150.6pt;margin-top:988.2pt;width:20.25pt;height:42.75pt;rotation:180;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" adj="16484" fillcolor="yellow" strokecolor="#e36c0a [2409]" strokeweight="2pt"/>
            </w:pict>
          </mc:Fallback>
        </mc:AlternateContent>
      </w:r>
      <w:r w:rsidRPr="00295336">
        <w:rPr>
          <w:noProof/>
        </w:rPr>
        <mc:AlternateContent>
          <mc:Choice Requires="wps">
            <w:drawing>
              <wp:anchor distT="0" distB="0" distL="114300" distR="114300" simplePos="0" relativeHeight="251663872" behindDoc="0" locked="0" layoutInCell="1" allowOverlap="1" wp14:anchorId="5CF03489" wp14:editId="565B497A">
                <wp:simplePos x="0" y="0"/>
                <wp:positionH relativeFrom="column">
                  <wp:posOffset>1522095</wp:posOffset>
                </wp:positionH>
                <wp:positionV relativeFrom="paragraph">
                  <wp:posOffset>12550140</wp:posOffset>
                </wp:positionV>
                <wp:extent cx="1078230" cy="513080"/>
                <wp:effectExtent l="0" t="0" r="7620" b="1270"/>
                <wp:wrapNone/>
                <wp:docPr id="6" name="Cuadro de texto 6"/>
                <wp:cNvGraphicFramePr/>
                <a:graphic xmlns:a="http://schemas.openxmlformats.org/drawingml/2006/main">
                  <a:graphicData uri="http://schemas.microsoft.com/office/word/2010/wordprocessingShape">
                    <wps:wsp>
                      <wps:cNvSpPr txBox="1"/>
                      <wps:spPr>
                        <a:xfrm>
                          <a:off x="0" y="0"/>
                          <a:ext cx="1078230" cy="51308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161364" w:rsidRPr="003059C2" w:rsidRDefault="00161364" w:rsidP="000A2E91">
                            <w:pPr>
                              <w:jc w:val="center"/>
                              <w:rPr>
                                <w:sz w:val="20"/>
                              </w:rPr>
                            </w:pPr>
                            <w:r w:rsidRPr="003059C2">
                              <w:rPr>
                                <w:sz w:val="20"/>
                              </w:rPr>
                              <w:t>UBICACIÓN DEL ENSAYO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19.85pt;margin-top:988.2pt;width:84.9pt;height:4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" fillcolor="#f79646 [3209]" stroked="f">
                <v:textbox>
                  <w:txbxContent>
                    <w:p w14:paraId="1F59D2BD" w14:textId="77777777" w:rsidR="00161364" w:rsidRPr="003059C2" w:rsidRDefault="00161364" w:rsidP="000A2E91">
                      <w:pPr>
                        <w:jc w:val="center"/>
                        <w:rPr>
                          <w:sz w:val="20"/>
                        </w:rPr>
                      </w:pPr>
                      <w:r w:rsidRPr="003059C2">
                        <w:rPr>
                          <w:sz w:val="20"/>
                        </w:rPr>
                        <w:t>UBICACIÓN DEL ENSAYO</w:t>
                      </w:r>
                    </w:p>
                  </w:txbxContent>
                </v:textbox>
              </v:shape>
            </w:pict>
          </mc:Fallback>
        </mc:AlternateContent>
      </w:r>
      <w:r w:rsidR="00931F68">
        <w:rPr>
          <w:color w:val="000000" w:themeColor="text1"/>
        </w:rPr>
        <w:t>Existe evidencia que en las pla</w:t>
      </w:r>
      <w:r w:rsidR="005C44E9" w:rsidRPr="00931F68">
        <w:rPr>
          <w:color w:val="000000" w:themeColor="text1"/>
        </w:rPr>
        <w:t xml:space="preserve">ntas de </w:t>
      </w:r>
      <w:r w:rsidR="00931F68" w:rsidRPr="00931F68">
        <w:rPr>
          <w:color w:val="000000" w:themeColor="text1"/>
        </w:rPr>
        <w:t>arándano</w:t>
      </w:r>
      <w:r w:rsidR="005C44E9" w:rsidRPr="00931F68">
        <w:rPr>
          <w:color w:val="000000" w:themeColor="text1"/>
        </w:rPr>
        <w:t xml:space="preserve"> </w:t>
      </w:r>
      <w:r w:rsidR="00931F68" w:rsidRPr="00931F68">
        <w:rPr>
          <w:color w:val="000000" w:themeColor="text1"/>
        </w:rPr>
        <w:t xml:space="preserve">derivadas de cultivo de tejidos </w:t>
      </w:r>
      <w:r w:rsidR="005C44E9" w:rsidRPr="00931F68">
        <w:rPr>
          <w:color w:val="000000" w:themeColor="text1"/>
        </w:rPr>
        <w:t>tienen u</w:t>
      </w:r>
      <w:r w:rsidR="008775A6">
        <w:rPr>
          <w:color w:val="000000" w:themeColor="text1"/>
        </w:rPr>
        <w:t>n mayor crecimiento con brotació</w:t>
      </w:r>
      <w:r w:rsidR="005C44E9" w:rsidRPr="00931F68">
        <w:rPr>
          <w:color w:val="000000" w:themeColor="text1"/>
        </w:rPr>
        <w:t xml:space="preserve">n y yemas florales, lo que indica una mayor cantidad de frutos, </w:t>
      </w:r>
      <w:r w:rsidR="00931F68" w:rsidRPr="00931F68">
        <w:rPr>
          <w:color w:val="000000" w:themeColor="text1"/>
        </w:rPr>
        <w:t xml:space="preserve">una ventaja es la calidad sanitaria, es decir la utilización de variedades difíciles de enraizar, sin embargo en el cultivo in vitro se </w:t>
      </w:r>
      <w:r w:rsidR="00BF1495">
        <w:rPr>
          <w:color w:val="000000" w:themeColor="text1"/>
        </w:rPr>
        <w:t>obtiene</w:t>
      </w:r>
      <w:r w:rsidR="00931F68" w:rsidRPr="00931F68">
        <w:rPr>
          <w:color w:val="000000" w:themeColor="text1"/>
        </w:rPr>
        <w:t xml:space="preserve"> clones de arándanos que posee</w:t>
      </w:r>
      <w:r w:rsidR="00931F68">
        <w:rPr>
          <w:color w:val="000000" w:themeColor="text1"/>
        </w:rPr>
        <w:t>n</w:t>
      </w:r>
      <w:r w:rsidR="00931F68" w:rsidRPr="00931F68">
        <w:rPr>
          <w:color w:val="000000" w:themeColor="text1"/>
        </w:rPr>
        <w:t xml:space="preserve"> resistencia a factores  bióticos y abióticos y una gran producción en un menor tiempo posible </w:t>
      </w:r>
      <w:r w:rsidR="00B4409C">
        <w:rPr>
          <w:color w:val="000000" w:themeColor="text1"/>
        </w:rPr>
        <w:t xml:space="preserve">en grandes cantidades </w:t>
      </w:r>
      <w:sdt>
        <w:sdtPr>
          <w:rPr>
            <w:color w:val="000000" w:themeColor="text1"/>
          </w:rPr>
          <w:id w:val="-1445229335"/>
          <w:citation/>
        </w:sdtPr>
        <w:sdtEndPr/>
        <w:sdtContent>
          <w:r w:rsidR="00931F68">
            <w:rPr>
              <w:color w:val="000000" w:themeColor="text1"/>
            </w:rPr>
            <w:fldChar w:fldCharType="begin"/>
          </w:r>
          <w:r w:rsidR="00333607">
            <w:rPr>
              <w:color w:val="000000" w:themeColor="text1"/>
            </w:rPr>
            <w:instrText xml:space="preserve">CITATION Rod15 \l 12298 </w:instrText>
          </w:r>
          <w:r w:rsidR="00931F68">
            <w:rPr>
              <w:color w:val="000000" w:themeColor="text1"/>
            </w:rPr>
            <w:fldChar w:fldCharType="separate"/>
          </w:r>
          <w:r w:rsidR="00333607" w:rsidRPr="00333607">
            <w:rPr>
              <w:noProof/>
              <w:color w:val="000000" w:themeColor="text1"/>
            </w:rPr>
            <w:t>(Rodríguez, B.</w:t>
          </w:r>
          <w:r w:rsidR="00333607" w:rsidRPr="00333607">
            <w:rPr>
              <w:noProof/>
              <w:color w:val="FFFFFF" w:themeColor="background1"/>
            </w:rPr>
            <w:t>,</w:t>
          </w:r>
          <w:r w:rsidR="00333607" w:rsidRPr="00333607">
            <w:rPr>
              <w:noProof/>
              <w:color w:val="000000" w:themeColor="text1"/>
            </w:rPr>
            <w:t xml:space="preserve"> 2015)</w:t>
          </w:r>
          <w:r w:rsidR="00931F68">
            <w:rPr>
              <w:color w:val="000000" w:themeColor="text1"/>
            </w:rPr>
            <w:fldChar w:fldCharType="end"/>
          </w:r>
        </w:sdtContent>
      </w:sdt>
      <w:r w:rsidR="00B4409C">
        <w:rPr>
          <w:color w:val="000000" w:themeColor="text1"/>
        </w:rPr>
        <w:t>.</w:t>
      </w:r>
    </w:p>
    <w:p w:rsidR="00690EFB" w:rsidRPr="00331E01" w:rsidRDefault="007D4ECB" w:rsidP="00CB6F2E">
      <w:pPr>
        <w:spacing w:before="240" w:line="360" w:lineRule="auto"/>
        <w:jc w:val="both"/>
        <w:rPr>
          <w:color w:val="000000" w:themeColor="text1"/>
        </w:rPr>
      </w:pPr>
      <w:r w:rsidRPr="00331E01">
        <w:rPr>
          <w:color w:val="000000" w:themeColor="text1"/>
        </w:rPr>
        <w:t xml:space="preserve">Por otro lado los reguladores de crecimiento como las Citoquininas, las Auxinas y las Giberelinas cumplen un rol clave en la producción de plántulas in vitro de diferentes especies, sin los reguladores de crecimiento específicos, no sería posible lograr el incremento de la tasa de multiplicación </w:t>
      </w:r>
      <w:sdt>
        <w:sdtPr>
          <w:rPr>
            <w:color w:val="000000" w:themeColor="text1"/>
          </w:rPr>
          <w:id w:val="1712849499"/>
          <w:citation/>
        </w:sdtPr>
        <w:sdtEndPr/>
        <w:sdtContent>
          <w:r w:rsidR="00690EFB" w:rsidRPr="00331E01">
            <w:rPr>
              <w:color w:val="000000" w:themeColor="text1"/>
            </w:rPr>
            <w:fldChar w:fldCharType="begin"/>
          </w:r>
          <w:r w:rsidR="00333607">
            <w:rPr>
              <w:color w:val="000000" w:themeColor="text1"/>
            </w:rPr>
            <w:instrText xml:space="preserve">CITATION Jor06 \l 12298 </w:instrText>
          </w:r>
          <w:r w:rsidR="00690EFB" w:rsidRPr="00331E01">
            <w:rPr>
              <w:color w:val="000000" w:themeColor="text1"/>
            </w:rPr>
            <w:fldChar w:fldCharType="separate"/>
          </w:r>
          <w:r w:rsidR="00333607" w:rsidRPr="00333607">
            <w:rPr>
              <w:noProof/>
              <w:color w:val="000000" w:themeColor="text1"/>
            </w:rPr>
            <w:t xml:space="preserve">(Jordan, M. </w:t>
          </w:r>
          <w:r w:rsidR="00333607" w:rsidRPr="00333607">
            <w:rPr>
              <w:noProof/>
              <w:color w:val="FFFFFF" w:themeColor="background1"/>
            </w:rPr>
            <w:t xml:space="preserve">, </w:t>
          </w:r>
          <w:r w:rsidR="00333607" w:rsidRPr="00333607">
            <w:rPr>
              <w:noProof/>
              <w:color w:val="000000" w:themeColor="text1"/>
            </w:rPr>
            <w:t>2006)</w:t>
          </w:r>
          <w:r w:rsidR="00690EFB" w:rsidRPr="00331E01">
            <w:rPr>
              <w:color w:val="000000" w:themeColor="text1"/>
            </w:rPr>
            <w:fldChar w:fldCharType="end"/>
          </w:r>
        </w:sdtContent>
      </w:sdt>
      <w:r w:rsidR="00B4409C">
        <w:rPr>
          <w:color w:val="000000" w:themeColor="text1"/>
        </w:rPr>
        <w:t>.</w:t>
      </w:r>
    </w:p>
    <w:p w:rsidR="00C259C9" w:rsidRDefault="00844162" w:rsidP="00CB6F2E">
      <w:pPr>
        <w:spacing w:before="240" w:line="360" w:lineRule="auto"/>
        <w:jc w:val="both"/>
      </w:pPr>
      <w:r>
        <w:t xml:space="preserve">La citoquininas </w:t>
      </w:r>
      <w:r w:rsidR="00C259C9">
        <w:t>son las encargadas de interrumpir la dominancia apical, promover la inducción y proliferación de las yemas axilares in vitro, siendo importante conocer las concentraciones y el tipo de citoquinina que debe utilizarse dependiendo cada caso, estos son los factores que influyen en el éxito de la micropropagación in vitro, espec</w:t>
      </w:r>
      <w:r w:rsidR="00DB2BF9">
        <w:t xml:space="preserve">ialmente en el género </w:t>
      </w:r>
      <w:r w:rsidR="00DB2BF9" w:rsidRPr="003174BA">
        <w:rPr>
          <w:i/>
        </w:rPr>
        <w:t>Vaccinium</w:t>
      </w:r>
      <w:r w:rsidR="00C259C9">
        <w:t xml:space="preserve"> </w:t>
      </w:r>
      <w:r w:rsidR="00C259C9" w:rsidRPr="00C259C9">
        <w:t xml:space="preserve"> </w:t>
      </w:r>
      <w:sdt>
        <w:sdtPr>
          <w:id w:val="196738355"/>
          <w:citation/>
        </w:sdtPr>
        <w:sdtEndPr/>
        <w:sdtContent>
          <w:r w:rsidR="00C259C9">
            <w:fldChar w:fldCharType="begin"/>
          </w:r>
          <w:r w:rsidR="00333607">
            <w:instrText xml:space="preserve">CITATION Eri06 \l 12298 </w:instrText>
          </w:r>
          <w:r w:rsidR="00C259C9">
            <w:fldChar w:fldCharType="separate"/>
          </w:r>
          <w:r w:rsidR="00333607">
            <w:rPr>
              <w:noProof/>
            </w:rPr>
            <w:t>(Erig, A.</w:t>
          </w:r>
          <w:r w:rsidR="00333607" w:rsidRPr="00333607">
            <w:rPr>
              <w:noProof/>
              <w:color w:val="FFFFFF" w:themeColor="background1"/>
            </w:rPr>
            <w:t>,</w:t>
          </w:r>
          <w:r w:rsidR="00333607">
            <w:rPr>
              <w:noProof/>
            </w:rPr>
            <w:t xml:space="preserve"> 2006)</w:t>
          </w:r>
          <w:r w:rsidR="00C259C9">
            <w:fldChar w:fldCharType="end"/>
          </w:r>
        </w:sdtContent>
      </w:sdt>
      <w:r w:rsidR="00DB2BF9">
        <w:t>.</w:t>
      </w:r>
    </w:p>
    <w:p w:rsidR="007D0D3A" w:rsidRDefault="007D0D3A" w:rsidP="00B6094F">
      <w:pPr>
        <w:spacing w:before="240" w:line="360" w:lineRule="auto"/>
        <w:jc w:val="both"/>
        <w:rPr>
          <w:color w:val="000000" w:themeColor="text1"/>
        </w:rPr>
      </w:pPr>
      <w:r>
        <w:t xml:space="preserve">Por lo que en esta </w:t>
      </w:r>
      <w:r w:rsidR="00CB6F2E">
        <w:t xml:space="preserve"> investigación </w:t>
      </w:r>
      <w:r w:rsidR="005C451F">
        <w:t>se determinó</w:t>
      </w:r>
      <w:r>
        <w:t xml:space="preserve"> la concentración y dosis  de citoquinina con una variedad de </w:t>
      </w:r>
      <w:r w:rsidR="00DB2BF9">
        <w:t>arándano</w:t>
      </w:r>
      <w:r>
        <w:t xml:space="preserve">, de esta manera los resultados de la investigación se </w:t>
      </w:r>
      <w:r w:rsidR="00DB2BF9">
        <w:t>convertirá</w:t>
      </w:r>
      <w:r>
        <w:t xml:space="preserve"> en una herramienta esencial en la multiplicación in vitro de arándano y así a través de esta metodología generar una micropropagación masiva incrementando la población de plántulas en un periodo de tiempo más corto, y así contribuir en el desarrollo de los pequeños productores de la provincia</w:t>
      </w:r>
      <w:r w:rsidR="001B533F">
        <w:t xml:space="preserve"> </w:t>
      </w:r>
      <w:r w:rsidR="003127C5" w:rsidRPr="00496C3C">
        <w:rPr>
          <w:color w:val="000000" w:themeColor="text1"/>
        </w:rPr>
        <w:t xml:space="preserve">dándoles </w:t>
      </w:r>
      <w:r w:rsidR="00C139C9" w:rsidRPr="00496C3C">
        <w:rPr>
          <w:color w:val="000000" w:themeColor="text1"/>
        </w:rPr>
        <w:t>una alternativa</w:t>
      </w:r>
      <w:r w:rsidR="002F1FD2" w:rsidRPr="00496C3C">
        <w:rPr>
          <w:color w:val="000000" w:themeColor="text1"/>
        </w:rPr>
        <w:t xml:space="preserve"> para generar ingresos distintos </w:t>
      </w:r>
      <w:r w:rsidR="00C139C9" w:rsidRPr="00496C3C">
        <w:rPr>
          <w:color w:val="000000" w:themeColor="text1"/>
        </w:rPr>
        <w:t>a los cultivos tradicionales que tiene la provinci</w:t>
      </w:r>
      <w:r w:rsidR="002F1FD2" w:rsidRPr="00496C3C">
        <w:rPr>
          <w:color w:val="000000" w:themeColor="text1"/>
        </w:rPr>
        <w:t>a</w:t>
      </w:r>
      <w:r w:rsidR="009810D3" w:rsidRPr="00496C3C">
        <w:rPr>
          <w:color w:val="000000" w:themeColor="text1"/>
        </w:rPr>
        <w:t xml:space="preserve"> y de esta manera hacer que la población mire hacia ot</w:t>
      </w:r>
      <w:r w:rsidR="00127EC8" w:rsidRPr="00496C3C">
        <w:rPr>
          <w:color w:val="000000" w:themeColor="text1"/>
        </w:rPr>
        <w:t>ro tipo de producción</w:t>
      </w:r>
      <w:r w:rsidR="009810D3" w:rsidRPr="00496C3C">
        <w:rPr>
          <w:color w:val="000000" w:themeColor="text1"/>
        </w:rPr>
        <w:t xml:space="preserve"> que se pueden adaptar a la zona.</w:t>
      </w:r>
    </w:p>
    <w:p w:rsidR="0035176F" w:rsidRPr="00916534" w:rsidRDefault="009830D1" w:rsidP="00916534">
      <w:pPr>
        <w:spacing w:before="240" w:line="360" w:lineRule="auto"/>
        <w:jc w:val="both"/>
        <w:rPr>
          <w:color w:val="000000" w:themeColor="text1"/>
        </w:rPr>
      </w:pPr>
      <w:r w:rsidRPr="009830D1">
        <w:rPr>
          <w:color w:val="000000" w:themeColor="text1"/>
        </w:rPr>
        <w:t>Con estos antecedentes, los objetivos plante</w:t>
      </w:r>
      <w:r>
        <w:rPr>
          <w:color w:val="000000" w:themeColor="text1"/>
        </w:rPr>
        <w:t xml:space="preserve">ados en el presente proyecto de </w:t>
      </w:r>
      <w:r w:rsidRPr="009830D1">
        <w:rPr>
          <w:color w:val="000000" w:themeColor="text1"/>
        </w:rPr>
        <w:t>in</w:t>
      </w:r>
      <w:r w:rsidR="00916534">
        <w:rPr>
          <w:color w:val="000000" w:themeColor="text1"/>
        </w:rPr>
        <w:t>vestigación fueron los siguientes</w:t>
      </w:r>
      <w:r w:rsidR="00547437">
        <w:rPr>
          <w:color w:val="000000" w:themeColor="text1"/>
        </w:rPr>
        <w:t>: 1</w:t>
      </w:r>
      <w:r w:rsidR="00916534">
        <w:rPr>
          <w:color w:val="000000" w:themeColor="text1"/>
        </w:rPr>
        <w:t xml:space="preserve"> </w:t>
      </w:r>
      <w:r w:rsidR="0035176F" w:rsidRPr="00916534">
        <w:rPr>
          <w:rFonts w:eastAsiaTheme="minorHAnsi"/>
          <w:lang w:eastAsia="en-US"/>
        </w:rPr>
        <w:t>Determinar el tipo de citoquinina más eficiente para la multiplicación in vitro del explante.</w:t>
      </w:r>
      <w:r w:rsidR="00916534" w:rsidRPr="00916534">
        <w:rPr>
          <w:color w:val="000000" w:themeColor="text1"/>
        </w:rPr>
        <w:t xml:space="preserve"> 2 </w:t>
      </w:r>
      <w:r w:rsidR="0035176F" w:rsidRPr="00916534">
        <w:rPr>
          <w:rFonts w:eastAsiaTheme="minorHAnsi"/>
          <w:lang w:eastAsia="en-US"/>
        </w:rPr>
        <w:t>Identificar la dosis de citoquinina más adecuado para un</w:t>
      </w:r>
      <w:r w:rsidR="00916534" w:rsidRPr="00916534">
        <w:rPr>
          <w:rFonts w:eastAsiaTheme="minorHAnsi"/>
          <w:lang w:eastAsia="en-US"/>
        </w:rPr>
        <w:t xml:space="preserve"> mayor desarrollo del explante. 3</w:t>
      </w:r>
      <w:r w:rsidR="0035176F" w:rsidRPr="00916534">
        <w:rPr>
          <w:rFonts w:eastAsiaTheme="minorHAnsi"/>
          <w:lang w:eastAsia="en-US"/>
        </w:rPr>
        <w:t>Establecer la relación beneficio/costo de los tratamientos de citoquininas.</w:t>
      </w:r>
    </w:p>
    <w:p w:rsidR="0035176F" w:rsidRPr="0035176F" w:rsidRDefault="0035176F" w:rsidP="00B6094F">
      <w:pPr>
        <w:spacing w:before="240" w:line="360" w:lineRule="auto"/>
        <w:jc w:val="both"/>
        <w:rPr>
          <w:color w:val="000000" w:themeColor="text1"/>
        </w:rPr>
      </w:pPr>
    </w:p>
    <w:p w:rsidR="00732733" w:rsidRDefault="00732733" w:rsidP="00680F08">
      <w:pPr>
        <w:spacing w:before="240"/>
        <w:rPr>
          <w:color w:val="FF0000"/>
        </w:rPr>
      </w:pPr>
    </w:p>
    <w:p w:rsidR="0035176F" w:rsidRDefault="0035176F" w:rsidP="00680F08">
      <w:pPr>
        <w:spacing w:before="240"/>
      </w:pPr>
    </w:p>
    <w:p w:rsidR="00916534" w:rsidRDefault="00916534" w:rsidP="00680F08">
      <w:pPr>
        <w:spacing w:before="240"/>
      </w:pPr>
    </w:p>
    <w:p w:rsidR="00916534" w:rsidRDefault="00916534" w:rsidP="00680F08">
      <w:pPr>
        <w:spacing w:before="240"/>
      </w:pPr>
    </w:p>
    <w:p w:rsidR="007D0D3A" w:rsidRPr="00496C3C" w:rsidRDefault="007D0D3A" w:rsidP="00C91E6C">
      <w:pPr>
        <w:pStyle w:val="Ttulo1"/>
        <w:spacing w:line="360" w:lineRule="auto"/>
        <w:rPr>
          <w:color w:val="000000" w:themeColor="text1"/>
        </w:rPr>
      </w:pPr>
      <w:bookmarkStart w:id="3" w:name="_Toc37510026"/>
      <w:bookmarkStart w:id="4" w:name="_Toc66794769"/>
      <w:r w:rsidRPr="007D0D3A">
        <w:t>PROBLEMA</w:t>
      </w:r>
      <w:bookmarkEnd w:id="3"/>
      <w:bookmarkEnd w:id="4"/>
      <w:r w:rsidRPr="00496C3C">
        <w:rPr>
          <w:color w:val="000000" w:themeColor="text1"/>
        </w:rPr>
        <w:t xml:space="preserve"> </w:t>
      </w:r>
    </w:p>
    <w:p w:rsidR="00E02491" w:rsidRPr="00496C3C" w:rsidRDefault="00E02491" w:rsidP="00262AAE">
      <w:pPr>
        <w:spacing w:before="240" w:after="240" w:line="360" w:lineRule="auto"/>
        <w:jc w:val="both"/>
        <w:rPr>
          <w:color w:val="000000" w:themeColor="text1"/>
        </w:rPr>
      </w:pPr>
      <w:r w:rsidRPr="00496C3C">
        <w:rPr>
          <w:color w:val="000000" w:themeColor="text1"/>
        </w:rPr>
        <w:t xml:space="preserve">Las especies leñosas silvestres presentan problemas específicos para la micropropagación como baja respuesta morfogenética, esto se debe a que las plantas tienen una dinámica de crecimiento estacional, el cual está </w:t>
      </w:r>
      <w:r w:rsidR="00E710BE" w:rsidRPr="00496C3C">
        <w:rPr>
          <w:color w:val="000000" w:themeColor="text1"/>
        </w:rPr>
        <w:t xml:space="preserve">determinado por brotes aéreos. </w:t>
      </w:r>
      <w:r w:rsidRPr="00496C3C">
        <w:rPr>
          <w:color w:val="000000" w:themeColor="text1"/>
        </w:rPr>
        <w:t xml:space="preserve">Además, son unas de las especies más recalcitrantes, dando como resultado que los brotes no se pueden generar fácilmente.  </w:t>
      </w:r>
    </w:p>
    <w:p w:rsidR="002C4852" w:rsidRPr="00496C3C" w:rsidRDefault="0072652B" w:rsidP="002C4852">
      <w:pPr>
        <w:spacing w:before="240" w:after="240" w:line="360" w:lineRule="auto"/>
        <w:jc w:val="both"/>
        <w:rPr>
          <w:color w:val="000000" w:themeColor="text1"/>
        </w:rPr>
      </w:pPr>
      <w:r w:rsidRPr="00496C3C">
        <w:rPr>
          <w:color w:val="000000" w:themeColor="text1"/>
        </w:rPr>
        <w:t>Otro punto a tomar en cuenta es que a pesar de que los frutos contengan un alto número de semillas, muchas de las mismas no son viables, con bajas tasas de germinación en estado silvestre. Y al</w:t>
      </w:r>
      <w:r w:rsidR="00BF073F" w:rsidRPr="00496C3C">
        <w:rPr>
          <w:color w:val="000000" w:themeColor="text1"/>
        </w:rPr>
        <w:t xml:space="preserve"> probar la multiplicación asexual</w:t>
      </w:r>
      <w:r w:rsidR="00E41E9D" w:rsidRPr="00496C3C">
        <w:rPr>
          <w:color w:val="000000" w:themeColor="text1"/>
        </w:rPr>
        <w:t xml:space="preserve"> de manera</w:t>
      </w:r>
      <w:r w:rsidR="00BF073F" w:rsidRPr="00496C3C">
        <w:rPr>
          <w:color w:val="000000" w:themeColor="text1"/>
        </w:rPr>
        <w:t xml:space="preserve"> tradicional los altos índices de contaminación producidos al introducir material silvestre, hace que sea difícil su establecimiento.</w:t>
      </w:r>
    </w:p>
    <w:p w:rsidR="00307C6F" w:rsidRPr="00496C3C" w:rsidRDefault="00DB2BF9" w:rsidP="00307C6F">
      <w:pPr>
        <w:spacing w:before="240" w:after="240" w:line="360" w:lineRule="auto"/>
        <w:jc w:val="both"/>
        <w:rPr>
          <w:color w:val="000000" w:themeColor="text1"/>
        </w:rPr>
      </w:pPr>
      <w:r>
        <w:rPr>
          <w:color w:val="000000" w:themeColor="text1"/>
        </w:rPr>
        <w:t>E</w:t>
      </w:r>
      <w:r w:rsidR="00E978E8" w:rsidRPr="00496C3C">
        <w:rPr>
          <w:color w:val="000000" w:themeColor="text1"/>
        </w:rPr>
        <w:t xml:space="preserve">xiste muy </w:t>
      </w:r>
      <w:r w:rsidR="00307C6F" w:rsidRPr="00496C3C">
        <w:rPr>
          <w:color w:val="000000" w:themeColor="text1"/>
        </w:rPr>
        <w:t>poca bibliografía en lo que respecta al uso de Ericáceas neotropicales, y es muy probab</w:t>
      </w:r>
      <w:r w:rsidR="00FB4892" w:rsidRPr="00496C3C">
        <w:rPr>
          <w:color w:val="000000" w:themeColor="text1"/>
        </w:rPr>
        <w:t xml:space="preserve">le que </w:t>
      </w:r>
      <w:r w:rsidR="001A4DFA" w:rsidRPr="00496C3C">
        <w:rPr>
          <w:color w:val="000000" w:themeColor="text1"/>
        </w:rPr>
        <w:t xml:space="preserve">debido a </w:t>
      </w:r>
      <w:r w:rsidR="00FB4892" w:rsidRPr="00496C3C">
        <w:rPr>
          <w:color w:val="000000" w:themeColor="text1"/>
        </w:rPr>
        <w:t>est</w:t>
      </w:r>
      <w:r w:rsidR="001A4DFA" w:rsidRPr="00496C3C">
        <w:rPr>
          <w:color w:val="000000" w:themeColor="text1"/>
        </w:rPr>
        <w:t>a problemática no se aproveche</w:t>
      </w:r>
      <w:r w:rsidR="00FB4892" w:rsidRPr="00496C3C">
        <w:rPr>
          <w:color w:val="000000" w:themeColor="text1"/>
        </w:rPr>
        <w:t xml:space="preserve"> </w:t>
      </w:r>
      <w:r w:rsidR="00307C6F" w:rsidRPr="00496C3C">
        <w:rPr>
          <w:color w:val="000000" w:themeColor="text1"/>
        </w:rPr>
        <w:t>el potencial medicinal y económic</w:t>
      </w:r>
      <w:r w:rsidR="003B7132" w:rsidRPr="00496C3C">
        <w:rPr>
          <w:color w:val="000000" w:themeColor="text1"/>
        </w:rPr>
        <w:t>o de estas pl</w:t>
      </w:r>
      <w:r w:rsidR="001A4DFA" w:rsidRPr="00496C3C">
        <w:rPr>
          <w:color w:val="000000" w:themeColor="text1"/>
        </w:rPr>
        <w:t xml:space="preserve">antas y </w:t>
      </w:r>
      <w:r w:rsidR="00174F48" w:rsidRPr="00496C3C">
        <w:rPr>
          <w:color w:val="000000" w:themeColor="text1"/>
        </w:rPr>
        <w:t>sus frutos que son una</w:t>
      </w:r>
      <w:r w:rsidR="005672C7" w:rsidRPr="00496C3C">
        <w:rPr>
          <w:color w:val="000000" w:themeColor="text1"/>
        </w:rPr>
        <w:t xml:space="preserve"> </w:t>
      </w:r>
      <w:r w:rsidR="00174F48" w:rsidRPr="00496C3C">
        <w:rPr>
          <w:color w:val="000000" w:themeColor="text1"/>
        </w:rPr>
        <w:t xml:space="preserve"> buena fuente de nutrientes , contienen fibras dietéticas, (vitamina C, betacaroteno, ácido fólico, antocianinas), prese</w:t>
      </w:r>
      <w:r w:rsidR="005672C7" w:rsidRPr="00496C3C">
        <w:rPr>
          <w:color w:val="000000" w:themeColor="text1"/>
        </w:rPr>
        <w:t xml:space="preserve">ntan agentes antifúngicos, </w:t>
      </w:r>
      <w:r w:rsidR="00174F48" w:rsidRPr="00496C3C">
        <w:rPr>
          <w:color w:val="000000" w:themeColor="text1"/>
        </w:rPr>
        <w:t>antocianósidos y ácido benzoico.</w:t>
      </w:r>
    </w:p>
    <w:p w:rsidR="00934293" w:rsidRPr="00496C3C" w:rsidRDefault="00934293" w:rsidP="00934293">
      <w:pPr>
        <w:spacing w:before="240" w:after="240" w:line="360" w:lineRule="auto"/>
        <w:jc w:val="both"/>
        <w:rPr>
          <w:color w:val="000000" w:themeColor="text1"/>
        </w:rPr>
      </w:pPr>
      <w:r w:rsidRPr="00496C3C">
        <w:rPr>
          <w:color w:val="000000" w:themeColor="text1"/>
        </w:rPr>
        <w:t xml:space="preserve">Teniendo en cuanta que el </w:t>
      </w:r>
      <w:r w:rsidR="00523FB4" w:rsidRPr="00496C3C">
        <w:rPr>
          <w:color w:val="000000" w:themeColor="text1"/>
        </w:rPr>
        <w:t>arándano</w:t>
      </w:r>
      <w:r w:rsidRPr="00496C3C">
        <w:rPr>
          <w:color w:val="000000" w:themeColor="text1"/>
        </w:rPr>
        <w:t xml:space="preserve"> silvestre </w:t>
      </w:r>
      <w:r w:rsidRPr="00496C3C">
        <w:rPr>
          <w:b/>
          <w:i/>
          <w:color w:val="000000" w:themeColor="text1"/>
        </w:rPr>
        <w:t>Vaccinium corymbosum</w:t>
      </w:r>
      <w:r w:rsidRPr="00496C3C">
        <w:rPr>
          <w:color w:val="000000" w:themeColor="text1"/>
        </w:rPr>
        <w:t xml:space="preserve"> se adapta muy bien a zonas altas y que debido a las actividades como el sobrepastoreo, la deforestación, la quema repetitiva han venido alterando la ecología natural</w:t>
      </w:r>
      <w:r w:rsidR="00081816" w:rsidRPr="00496C3C">
        <w:rPr>
          <w:color w:val="000000" w:themeColor="text1"/>
        </w:rPr>
        <w:t>,</w:t>
      </w:r>
      <w:r w:rsidR="007930B6" w:rsidRPr="00496C3C">
        <w:rPr>
          <w:color w:val="000000" w:themeColor="text1"/>
        </w:rPr>
        <w:t xml:space="preserve"> </w:t>
      </w:r>
      <w:r w:rsidR="00E21068" w:rsidRPr="00496C3C">
        <w:rPr>
          <w:color w:val="000000" w:themeColor="text1"/>
        </w:rPr>
        <w:t xml:space="preserve">y </w:t>
      </w:r>
      <w:r w:rsidR="007930B6" w:rsidRPr="00496C3C">
        <w:rPr>
          <w:color w:val="000000" w:themeColor="text1"/>
        </w:rPr>
        <w:t>considerando que</w:t>
      </w:r>
      <w:r w:rsidRPr="00496C3C">
        <w:rPr>
          <w:color w:val="000000" w:themeColor="text1"/>
        </w:rPr>
        <w:t xml:space="preserve"> por décadas </w:t>
      </w:r>
      <w:r w:rsidR="007332DD" w:rsidRPr="00496C3C">
        <w:rPr>
          <w:color w:val="000000" w:themeColor="text1"/>
        </w:rPr>
        <w:t xml:space="preserve">se </w:t>
      </w:r>
      <w:r w:rsidR="00413C0D" w:rsidRPr="00496C3C">
        <w:rPr>
          <w:color w:val="000000" w:themeColor="text1"/>
        </w:rPr>
        <w:t>ha</w:t>
      </w:r>
      <w:r w:rsidR="007332DD" w:rsidRPr="00496C3C">
        <w:rPr>
          <w:color w:val="000000" w:themeColor="text1"/>
        </w:rPr>
        <w:t xml:space="preserve"> mantenido el monocultivo degradando </w:t>
      </w:r>
      <w:r w:rsidR="00E13956" w:rsidRPr="00496C3C">
        <w:rPr>
          <w:color w:val="000000" w:themeColor="text1"/>
        </w:rPr>
        <w:t>así</w:t>
      </w:r>
      <w:r w:rsidR="007332DD" w:rsidRPr="00496C3C">
        <w:rPr>
          <w:color w:val="000000" w:themeColor="text1"/>
        </w:rPr>
        <w:t xml:space="preserve"> el suelo</w:t>
      </w:r>
      <w:r w:rsidR="00EE20B5" w:rsidRPr="00496C3C">
        <w:rPr>
          <w:color w:val="000000" w:themeColor="text1"/>
        </w:rPr>
        <w:t>,</w:t>
      </w:r>
      <w:r w:rsidR="007332DD" w:rsidRPr="00496C3C">
        <w:rPr>
          <w:color w:val="000000" w:themeColor="text1"/>
        </w:rPr>
        <w:t xml:space="preserve"> </w:t>
      </w:r>
      <w:r w:rsidRPr="00496C3C">
        <w:rPr>
          <w:color w:val="000000" w:themeColor="text1"/>
        </w:rPr>
        <w:t>debido a que no se ha</w:t>
      </w:r>
      <w:r w:rsidR="00E31E89" w:rsidRPr="00496C3C">
        <w:rPr>
          <w:color w:val="000000" w:themeColor="text1"/>
        </w:rPr>
        <w:t xml:space="preserve"> realizado un buen manejo de </w:t>
      </w:r>
      <w:r w:rsidR="005D0FA8" w:rsidRPr="00496C3C">
        <w:rPr>
          <w:color w:val="000000" w:themeColor="text1"/>
        </w:rPr>
        <w:t>prácticas</w:t>
      </w:r>
      <w:r w:rsidR="00E31E89" w:rsidRPr="00496C3C">
        <w:rPr>
          <w:color w:val="000000" w:themeColor="text1"/>
        </w:rPr>
        <w:t xml:space="preserve"> agrícolas como </w:t>
      </w:r>
      <w:r w:rsidRPr="00496C3C">
        <w:rPr>
          <w:color w:val="000000" w:themeColor="text1"/>
        </w:rPr>
        <w:t>rotación de cultivos o period</w:t>
      </w:r>
      <w:r w:rsidR="00EE20B5" w:rsidRPr="00496C3C">
        <w:rPr>
          <w:color w:val="000000" w:themeColor="text1"/>
        </w:rPr>
        <w:t xml:space="preserve">os de descanso </w:t>
      </w:r>
      <w:r w:rsidRPr="00496C3C">
        <w:rPr>
          <w:color w:val="000000" w:themeColor="text1"/>
        </w:rPr>
        <w:t xml:space="preserve">ya que el </w:t>
      </w:r>
      <w:r w:rsidR="00C664C6" w:rsidRPr="00C664C6">
        <w:rPr>
          <w:color w:val="000000" w:themeColor="text1"/>
        </w:rPr>
        <w:t>canton</w:t>
      </w:r>
      <w:r w:rsidRPr="00C664C6">
        <w:rPr>
          <w:color w:val="000000" w:themeColor="text1"/>
        </w:rPr>
        <w:t>es</w:t>
      </w:r>
      <w:r w:rsidRPr="00496C3C">
        <w:rPr>
          <w:color w:val="000000" w:themeColor="text1"/>
        </w:rPr>
        <w:t xml:space="preserve"> productor netamente granero</w:t>
      </w:r>
      <w:r w:rsidR="00EE20B5" w:rsidRPr="00496C3C">
        <w:rPr>
          <w:color w:val="000000" w:themeColor="text1"/>
        </w:rPr>
        <w:t>;</w:t>
      </w:r>
      <w:r w:rsidRPr="00496C3C">
        <w:rPr>
          <w:color w:val="000000" w:themeColor="text1"/>
        </w:rPr>
        <w:t xml:space="preserve"> </w:t>
      </w:r>
      <w:r w:rsidR="00642FFF" w:rsidRPr="00496C3C">
        <w:rPr>
          <w:color w:val="000000" w:themeColor="text1"/>
        </w:rPr>
        <w:t xml:space="preserve">se </w:t>
      </w:r>
      <w:r w:rsidR="00E13956" w:rsidRPr="00496C3C">
        <w:rPr>
          <w:color w:val="000000" w:themeColor="text1"/>
        </w:rPr>
        <w:t>podría</w:t>
      </w:r>
      <w:r w:rsidR="00642FFF" w:rsidRPr="00496C3C">
        <w:rPr>
          <w:color w:val="000000" w:themeColor="text1"/>
        </w:rPr>
        <w:t xml:space="preserve"> incentivar a una diversificación de los cultivos dando </w:t>
      </w:r>
      <w:r w:rsidR="00E13956" w:rsidRPr="00496C3C">
        <w:rPr>
          <w:color w:val="000000" w:themeColor="text1"/>
        </w:rPr>
        <w:t>así</w:t>
      </w:r>
      <w:r w:rsidR="00642FFF" w:rsidRPr="00496C3C">
        <w:rPr>
          <w:color w:val="000000" w:themeColor="text1"/>
        </w:rPr>
        <w:t xml:space="preserve"> una </w:t>
      </w:r>
      <w:r w:rsidRPr="00496C3C">
        <w:rPr>
          <w:color w:val="000000" w:themeColor="text1"/>
        </w:rPr>
        <w:t xml:space="preserve">alternativa que pueden ayudar </w:t>
      </w:r>
      <w:r w:rsidR="00EE20B5" w:rsidRPr="00496C3C">
        <w:rPr>
          <w:color w:val="000000" w:themeColor="text1"/>
        </w:rPr>
        <w:t>en estas zonas a</w:t>
      </w:r>
      <w:r w:rsidRPr="00496C3C">
        <w:rPr>
          <w:color w:val="000000" w:themeColor="text1"/>
        </w:rPr>
        <w:t xml:space="preserve"> </w:t>
      </w:r>
      <w:r w:rsidR="00EE20B5" w:rsidRPr="00496C3C">
        <w:rPr>
          <w:color w:val="000000" w:themeColor="text1"/>
        </w:rPr>
        <w:t>disminuir</w:t>
      </w:r>
      <w:r w:rsidRPr="00496C3C">
        <w:rPr>
          <w:color w:val="000000" w:themeColor="text1"/>
        </w:rPr>
        <w:t xml:space="preserve"> el índice de degradación del suelo </w:t>
      </w:r>
      <w:r w:rsidR="00642FFF" w:rsidRPr="00496C3C">
        <w:rPr>
          <w:color w:val="000000" w:themeColor="text1"/>
        </w:rPr>
        <w:t xml:space="preserve">y una </w:t>
      </w:r>
      <w:r w:rsidR="005D0FA8" w:rsidRPr="00496C3C">
        <w:rPr>
          <w:color w:val="000000" w:themeColor="text1"/>
        </w:rPr>
        <w:t>fuente de ingresos distintas a la que está acostumbrada el productor ya que abre nuevas plazas de</w:t>
      </w:r>
      <w:r w:rsidR="00413C0D" w:rsidRPr="00496C3C">
        <w:rPr>
          <w:color w:val="000000" w:themeColor="text1"/>
        </w:rPr>
        <w:t xml:space="preserve"> </w:t>
      </w:r>
      <w:r w:rsidR="005D0FA8" w:rsidRPr="00496C3C">
        <w:rPr>
          <w:color w:val="000000" w:themeColor="text1"/>
        </w:rPr>
        <w:t xml:space="preserve">mercado. </w:t>
      </w:r>
    </w:p>
    <w:p w:rsidR="00413C0D" w:rsidRDefault="00CA37B1" w:rsidP="00413C0D">
      <w:pPr>
        <w:spacing w:before="240" w:after="240" w:line="360" w:lineRule="auto"/>
        <w:jc w:val="both"/>
        <w:rPr>
          <w:color w:val="000000" w:themeColor="text1"/>
        </w:rPr>
      </w:pPr>
      <w:r w:rsidRPr="00496C3C">
        <w:rPr>
          <w:color w:val="000000" w:themeColor="text1"/>
        </w:rPr>
        <w:t xml:space="preserve">Debido a que los arándanos han tenido un impacto mundial y sus precios en el mercado son muy atractivos se </w:t>
      </w:r>
      <w:r w:rsidR="00851B85" w:rsidRPr="00496C3C">
        <w:rPr>
          <w:color w:val="000000" w:themeColor="text1"/>
        </w:rPr>
        <w:t>ha</w:t>
      </w:r>
      <w:r w:rsidRPr="00496C3C">
        <w:rPr>
          <w:color w:val="000000" w:themeColor="text1"/>
        </w:rPr>
        <w:t xml:space="preserve"> visto en la necesidad de tener una alternativa de propagación masiva dando las garantías al productor de una planta viable al establecer en el campo. </w:t>
      </w:r>
      <w:r w:rsidR="002519DD" w:rsidRPr="00496C3C">
        <w:rPr>
          <w:color w:val="000000" w:themeColor="text1"/>
        </w:rPr>
        <w:t>E</w:t>
      </w:r>
      <w:r w:rsidR="00597B23" w:rsidRPr="00496C3C">
        <w:rPr>
          <w:color w:val="000000" w:themeColor="text1"/>
        </w:rPr>
        <w:t>s por esto que l</w:t>
      </w:r>
      <w:r w:rsidR="00066AC7" w:rsidRPr="00496C3C">
        <w:rPr>
          <w:color w:val="000000" w:themeColor="text1"/>
        </w:rPr>
        <w:t>a pro</w:t>
      </w:r>
      <w:r w:rsidR="00C21AFE" w:rsidRPr="00496C3C">
        <w:rPr>
          <w:color w:val="000000" w:themeColor="text1"/>
        </w:rPr>
        <w:t>liferación</w:t>
      </w:r>
      <w:r w:rsidR="00445F5B" w:rsidRPr="00496C3C">
        <w:rPr>
          <w:color w:val="000000" w:themeColor="text1"/>
        </w:rPr>
        <w:t xml:space="preserve"> mediante un mecanismo in vitro tomando las debidas precauciones de asepsia </w:t>
      </w:r>
      <w:r w:rsidR="00CD113A" w:rsidRPr="00496C3C">
        <w:rPr>
          <w:color w:val="000000" w:themeColor="text1"/>
        </w:rPr>
        <w:t>que exige este protocolo</w:t>
      </w:r>
      <w:r w:rsidR="00445F5B" w:rsidRPr="00496C3C">
        <w:rPr>
          <w:color w:val="000000" w:themeColor="text1"/>
        </w:rPr>
        <w:t xml:space="preserve"> se podrá lograr obtener plántulas sin </w:t>
      </w:r>
      <w:r w:rsidR="00514488" w:rsidRPr="00496C3C">
        <w:rPr>
          <w:color w:val="000000" w:themeColor="text1"/>
        </w:rPr>
        <w:t xml:space="preserve">problemas </w:t>
      </w:r>
      <w:r w:rsidR="002519DD" w:rsidRPr="00496C3C">
        <w:rPr>
          <w:color w:val="000000" w:themeColor="text1"/>
        </w:rPr>
        <w:t>de contaminación y mediante el uso de los</w:t>
      </w:r>
      <w:r w:rsidR="00514488" w:rsidRPr="00496C3C">
        <w:rPr>
          <w:color w:val="000000" w:themeColor="text1"/>
        </w:rPr>
        <w:t xml:space="preserve"> fitoreguladores un mayor </w:t>
      </w:r>
      <w:r w:rsidR="004154F6" w:rsidRPr="00496C3C">
        <w:rPr>
          <w:color w:val="000000" w:themeColor="text1"/>
        </w:rPr>
        <w:t>número</w:t>
      </w:r>
      <w:r w:rsidR="00514488" w:rsidRPr="00496C3C">
        <w:rPr>
          <w:color w:val="000000" w:themeColor="text1"/>
        </w:rPr>
        <w:t xml:space="preserve"> de</w:t>
      </w:r>
      <w:r w:rsidR="0018154F" w:rsidRPr="00496C3C">
        <w:rPr>
          <w:color w:val="000000" w:themeColor="text1"/>
        </w:rPr>
        <w:t xml:space="preserve"> </w:t>
      </w:r>
      <w:r w:rsidR="00AD6983" w:rsidRPr="00496C3C">
        <w:rPr>
          <w:color w:val="000000" w:themeColor="text1"/>
        </w:rPr>
        <w:t>ex</w:t>
      </w:r>
      <w:r w:rsidR="00514488" w:rsidRPr="00496C3C">
        <w:rPr>
          <w:color w:val="000000" w:themeColor="text1"/>
        </w:rPr>
        <w:t>pl</w:t>
      </w:r>
      <w:r w:rsidR="00AD6983" w:rsidRPr="00496C3C">
        <w:rPr>
          <w:color w:val="000000" w:themeColor="text1"/>
        </w:rPr>
        <w:t>ante</w:t>
      </w:r>
      <w:r w:rsidR="00514488" w:rsidRPr="00496C3C">
        <w:rPr>
          <w:color w:val="000000" w:themeColor="text1"/>
        </w:rPr>
        <w:t>s en un menor tiempo lo</w:t>
      </w:r>
      <w:r w:rsidR="00AA6663" w:rsidRPr="00496C3C">
        <w:rPr>
          <w:color w:val="000000" w:themeColor="text1"/>
        </w:rPr>
        <w:t xml:space="preserve">grando </w:t>
      </w:r>
      <w:r w:rsidR="00E710BE" w:rsidRPr="00496C3C">
        <w:rPr>
          <w:color w:val="000000" w:themeColor="text1"/>
        </w:rPr>
        <w:t>así</w:t>
      </w:r>
      <w:r w:rsidR="00AA6663" w:rsidRPr="00496C3C">
        <w:rPr>
          <w:color w:val="000000" w:themeColor="text1"/>
        </w:rPr>
        <w:t xml:space="preserve"> nuestro </w:t>
      </w:r>
      <w:r w:rsidR="000D1AEF" w:rsidRPr="00496C3C">
        <w:rPr>
          <w:color w:val="000000" w:themeColor="text1"/>
        </w:rPr>
        <w:t>objetivo.</w:t>
      </w:r>
      <w:r w:rsidR="00413C0D" w:rsidRPr="00496C3C">
        <w:rPr>
          <w:color w:val="000000" w:themeColor="text1"/>
        </w:rPr>
        <w:t xml:space="preserve"> </w:t>
      </w:r>
    </w:p>
    <w:p w:rsidR="00DB2BF9" w:rsidRDefault="00844D87" w:rsidP="00DB2BF9">
      <w:pPr>
        <w:spacing w:before="240" w:line="360" w:lineRule="auto"/>
        <w:jc w:val="both"/>
      </w:pPr>
      <w:r w:rsidRPr="00F26240">
        <w:rPr>
          <w:rStyle w:val="Ttulo10"/>
        </w:rPr>
        <w:t>Si</w:t>
      </w:r>
      <w:r w:rsidRPr="00F26240">
        <w:t xml:space="preserve"> esta problemática no es resuelta los productores </w:t>
      </w:r>
      <w:r w:rsidR="00B62ED6" w:rsidRPr="00F26240">
        <w:t>de la</w:t>
      </w:r>
      <w:r w:rsidRPr="00F26240">
        <w:t xml:space="preserve"> provincia de Bolívar seguirán con el mono cultivo como es el maíz con baja productividad y poca rentabilidad   con esta investigación se </w:t>
      </w:r>
      <w:r w:rsidRPr="0080138B">
        <w:t>pretende</w:t>
      </w:r>
      <w:r w:rsidRPr="00F26240">
        <w:t xml:space="preserve"> dar nuevas alternativas de </w:t>
      </w:r>
      <w:r w:rsidR="00B62ED6" w:rsidRPr="00F26240">
        <w:t>producción a</w:t>
      </w:r>
      <w:r w:rsidRPr="00F26240">
        <w:t xml:space="preserve"> los agricultores y productores de esta región para que obtenga una mayor rentabilidad y por ende mejoren la calidad de vida</w:t>
      </w:r>
      <w:r w:rsidRPr="00F26240">
        <w:rPr>
          <w:rStyle w:val="Ttulo10"/>
        </w:rPr>
        <w:t>.</w:t>
      </w:r>
    </w:p>
    <w:p w:rsidR="00DB2BF9" w:rsidRDefault="00844D87" w:rsidP="00DB2BF9">
      <w:pPr>
        <w:spacing w:before="240" w:line="360" w:lineRule="auto"/>
        <w:jc w:val="both"/>
      </w:pPr>
      <w:r w:rsidRPr="00F26240">
        <w:t xml:space="preserve">La explotación agrícola  en la provincia de Bolívar se debe a varios factores bióticos y abióticos que impiden que los  fruticultores  tengan limitadas posibilidades de mejorar  e incorporar la explotación de otros cultivos como es el caso del arándano que es un frutal  que tiene demanda en el mercado </w:t>
      </w:r>
      <w:r w:rsidR="00523FB4">
        <w:t>local, nacional e internacional</w:t>
      </w:r>
      <w:r w:rsidRPr="00F26240">
        <w:t xml:space="preserve">, </w:t>
      </w:r>
      <w:r w:rsidR="005F5064" w:rsidRPr="00F26240">
        <w:t>beneficiándose</w:t>
      </w:r>
      <w:r w:rsidRPr="00F26240">
        <w:t xml:space="preserve"> directamente </w:t>
      </w:r>
      <w:r w:rsidR="00523FB4">
        <w:t xml:space="preserve"> el productor</w:t>
      </w:r>
      <w:r w:rsidR="005F5064" w:rsidRPr="00F26240">
        <w:t>, el intermediario, la industria,  los investigadores los técnicos de las diferen</w:t>
      </w:r>
      <w:r w:rsidR="00523FB4">
        <w:t>tes instituciones agropecuarias</w:t>
      </w:r>
      <w:r w:rsidR="005F5064" w:rsidRPr="00F26240">
        <w:t>,</w:t>
      </w:r>
      <w:r w:rsidR="00523FB4">
        <w:t xml:space="preserve"> </w:t>
      </w:r>
      <w:r w:rsidR="00B62ED6" w:rsidRPr="00F26240">
        <w:t xml:space="preserve">investigadores, </w:t>
      </w:r>
      <w:r w:rsidR="005F5064" w:rsidRPr="00F26240">
        <w:t xml:space="preserve"> el  consumidor final  mejorando los ingresos en los diferentes eslabones de producción de este noble frutal</w:t>
      </w:r>
      <w:r w:rsidRPr="00F26240">
        <w:t xml:space="preserve">. </w:t>
      </w:r>
    </w:p>
    <w:p w:rsidR="00844D87" w:rsidRPr="00F26240" w:rsidRDefault="005F5064" w:rsidP="00DB2BF9">
      <w:pPr>
        <w:spacing w:before="240" w:line="360" w:lineRule="auto"/>
        <w:jc w:val="both"/>
      </w:pPr>
      <w:r w:rsidRPr="00F26240">
        <w:t>L</w:t>
      </w:r>
      <w:r w:rsidR="00844D87" w:rsidRPr="00F26240">
        <w:t xml:space="preserve">a investigación pretende desarrollar una metodología </w:t>
      </w:r>
      <w:r w:rsidRPr="00F26240">
        <w:t xml:space="preserve">de actualidad como es la </w:t>
      </w:r>
      <w:r w:rsidRPr="00F26240">
        <w:rPr>
          <w:bCs/>
        </w:rPr>
        <w:t>multiplicación in vitro utilizando tr</w:t>
      </w:r>
      <w:r w:rsidR="00D84512">
        <w:rPr>
          <w:bCs/>
        </w:rPr>
        <w:t>es tipos de citoquininas en cinco</w:t>
      </w:r>
      <w:r w:rsidRPr="00F26240">
        <w:rPr>
          <w:bCs/>
        </w:rPr>
        <w:t xml:space="preserve"> dosis</w:t>
      </w:r>
      <w:r w:rsidRPr="00F26240">
        <w:rPr>
          <w:b/>
        </w:rPr>
        <w:t xml:space="preserve"> </w:t>
      </w:r>
      <w:r w:rsidR="00844D87" w:rsidRPr="00F26240">
        <w:rPr>
          <w:b/>
        </w:rPr>
        <w:t xml:space="preserve">y </w:t>
      </w:r>
      <w:r w:rsidR="00844D87" w:rsidRPr="00F26240">
        <w:rPr>
          <w:bCs/>
        </w:rPr>
        <w:t xml:space="preserve">mejorar </w:t>
      </w:r>
      <w:r w:rsidRPr="00F26240">
        <w:rPr>
          <w:bCs/>
        </w:rPr>
        <w:t xml:space="preserve">la calidad de plantas para poder ofertar a los diferentes productores de la región </w:t>
      </w:r>
      <w:r w:rsidR="00844D87" w:rsidRPr="00F26240">
        <w:rPr>
          <w:bCs/>
        </w:rPr>
        <w:t xml:space="preserve">lo que </w:t>
      </w:r>
      <w:r w:rsidR="00B62ED6" w:rsidRPr="00F26240">
        <w:rPr>
          <w:bCs/>
        </w:rPr>
        <w:t>permitirá formar</w:t>
      </w:r>
      <w:r w:rsidRPr="00F26240">
        <w:rPr>
          <w:bCs/>
        </w:rPr>
        <w:t xml:space="preserve"> huertos de arándano con </w:t>
      </w:r>
      <w:r w:rsidR="00B62ED6" w:rsidRPr="00F26240">
        <w:rPr>
          <w:bCs/>
        </w:rPr>
        <w:t>plantas de</w:t>
      </w:r>
      <w:r w:rsidRPr="00F26240">
        <w:rPr>
          <w:bCs/>
        </w:rPr>
        <w:t xml:space="preserve"> calidad lo que </w:t>
      </w:r>
      <w:r w:rsidR="00B62ED6" w:rsidRPr="00F26240">
        <w:rPr>
          <w:bCs/>
        </w:rPr>
        <w:t>facilitará</w:t>
      </w:r>
      <w:r w:rsidRPr="00F26240">
        <w:rPr>
          <w:bCs/>
        </w:rPr>
        <w:t xml:space="preserve"> un mayor desarrollo en menor tiempo e igual que el inicio de su producción</w:t>
      </w:r>
      <w:r w:rsidR="00DB2BF9">
        <w:rPr>
          <w:bCs/>
        </w:rPr>
        <w:t>.</w:t>
      </w:r>
      <w:r w:rsidRPr="00F26240">
        <w:rPr>
          <w:bCs/>
        </w:rPr>
        <w:t xml:space="preserve"> </w:t>
      </w:r>
    </w:p>
    <w:p w:rsidR="00844D87" w:rsidRPr="00B62ED6" w:rsidRDefault="00844D87" w:rsidP="00413C0D">
      <w:pPr>
        <w:spacing w:before="240" w:after="240" w:line="360" w:lineRule="auto"/>
        <w:jc w:val="both"/>
        <w:rPr>
          <w:color w:val="17365D" w:themeColor="text2" w:themeShade="BF"/>
        </w:rPr>
      </w:pPr>
    </w:p>
    <w:p w:rsidR="00585FD0" w:rsidRDefault="00585FD0" w:rsidP="00307C6F">
      <w:pPr>
        <w:spacing w:before="240" w:after="240" w:line="360" w:lineRule="auto"/>
        <w:jc w:val="both"/>
        <w:rPr>
          <w:color w:val="17365D" w:themeColor="text2" w:themeShade="BF"/>
        </w:rPr>
      </w:pPr>
    </w:p>
    <w:p w:rsidR="00F26240" w:rsidRPr="00B62ED6" w:rsidRDefault="00F26240" w:rsidP="00307C6F">
      <w:pPr>
        <w:spacing w:before="240" w:after="240" w:line="360" w:lineRule="auto"/>
        <w:jc w:val="both"/>
        <w:rPr>
          <w:color w:val="17365D" w:themeColor="text2" w:themeShade="BF"/>
        </w:rPr>
      </w:pPr>
    </w:p>
    <w:p w:rsidR="000F4D26" w:rsidRPr="00F5616B" w:rsidRDefault="000F4D26" w:rsidP="00F5616B">
      <w:pPr>
        <w:spacing w:before="240" w:after="240"/>
        <w:rPr>
          <w:b/>
          <w:color w:val="000000" w:themeColor="text1"/>
          <w:sz w:val="28"/>
          <w:szCs w:val="28"/>
        </w:rPr>
      </w:pPr>
    </w:p>
    <w:p w:rsidR="00591B75" w:rsidRDefault="003F332D" w:rsidP="00C91E6C">
      <w:pPr>
        <w:pStyle w:val="Ttulo1"/>
        <w:spacing w:line="360" w:lineRule="auto"/>
      </w:pPr>
      <w:bookmarkStart w:id="5" w:name="_Toc37510031"/>
      <w:bookmarkStart w:id="6" w:name="_Toc66794770"/>
      <w:r w:rsidRPr="003F332D">
        <w:t>MARCO TEORICO</w:t>
      </w:r>
      <w:bookmarkEnd w:id="5"/>
      <w:bookmarkEnd w:id="6"/>
      <w:r w:rsidRPr="003F332D">
        <w:t xml:space="preserve"> </w:t>
      </w:r>
    </w:p>
    <w:p w:rsidR="00F92D98" w:rsidRPr="00591B75" w:rsidRDefault="00591B75" w:rsidP="00C91E6C">
      <w:pPr>
        <w:pStyle w:val="Ttulo2"/>
        <w:numPr>
          <w:ilvl w:val="1"/>
          <w:numId w:val="1"/>
        </w:numPr>
        <w:spacing w:line="360" w:lineRule="auto"/>
        <w:rPr>
          <w:rFonts w:cs="Times New Roman"/>
          <w:szCs w:val="24"/>
        </w:rPr>
      </w:pPr>
      <w:r>
        <w:rPr>
          <w:rFonts w:cs="Times New Roman"/>
          <w:szCs w:val="24"/>
        </w:rPr>
        <w:t xml:space="preserve"> </w:t>
      </w:r>
      <w:bookmarkStart w:id="7" w:name="_Toc37510032"/>
      <w:bookmarkStart w:id="8" w:name="_Toc66794771"/>
      <w:r w:rsidR="00BA388D" w:rsidRPr="00591B75">
        <w:rPr>
          <w:rFonts w:cs="Times New Roman"/>
          <w:szCs w:val="24"/>
        </w:rPr>
        <w:t>Origen</w:t>
      </w:r>
      <w:bookmarkEnd w:id="7"/>
      <w:bookmarkEnd w:id="8"/>
      <w:r w:rsidR="00BA388D" w:rsidRPr="00591B75">
        <w:rPr>
          <w:rFonts w:cs="Times New Roman"/>
          <w:szCs w:val="24"/>
        </w:rPr>
        <w:t xml:space="preserve"> </w:t>
      </w:r>
      <w:r w:rsidR="00F92D98" w:rsidRPr="00591B75">
        <w:rPr>
          <w:rFonts w:cs="Times New Roman"/>
          <w:szCs w:val="24"/>
        </w:rPr>
        <w:t xml:space="preserve"> </w:t>
      </w:r>
    </w:p>
    <w:p w:rsidR="003E09CC" w:rsidRDefault="00BA388D" w:rsidP="00BA388D">
      <w:pPr>
        <w:spacing w:before="240" w:line="360" w:lineRule="auto"/>
        <w:jc w:val="both"/>
        <w:rPr>
          <w:sz w:val="23"/>
          <w:szCs w:val="23"/>
        </w:rPr>
      </w:pPr>
      <w:r w:rsidRPr="00BA388D">
        <w:rPr>
          <w:sz w:val="23"/>
          <w:szCs w:val="23"/>
        </w:rPr>
        <w:t xml:space="preserve">El arándano es un frutal </w:t>
      </w:r>
      <w:r>
        <w:rPr>
          <w:sz w:val="23"/>
          <w:szCs w:val="23"/>
        </w:rPr>
        <w:t>que pertenece</w:t>
      </w:r>
      <w:r w:rsidRPr="00BA388D">
        <w:rPr>
          <w:sz w:val="23"/>
          <w:szCs w:val="23"/>
        </w:rPr>
        <w:t xml:space="preserve"> al género </w:t>
      </w:r>
      <w:r w:rsidRPr="00BA388D">
        <w:rPr>
          <w:i/>
          <w:iCs/>
          <w:sz w:val="23"/>
          <w:szCs w:val="23"/>
        </w:rPr>
        <w:t>Vaccinium</w:t>
      </w:r>
      <w:r w:rsidRPr="00BA388D">
        <w:rPr>
          <w:sz w:val="23"/>
          <w:szCs w:val="23"/>
        </w:rPr>
        <w:t xml:space="preserve">, de la familia de las Ericáceas, </w:t>
      </w:r>
      <w:r>
        <w:rPr>
          <w:sz w:val="23"/>
          <w:szCs w:val="23"/>
        </w:rPr>
        <w:t xml:space="preserve">su origen es </w:t>
      </w:r>
      <w:r w:rsidRPr="00BA388D">
        <w:rPr>
          <w:sz w:val="23"/>
          <w:szCs w:val="23"/>
        </w:rPr>
        <w:t xml:space="preserve">en Norteamérica, y </w:t>
      </w:r>
      <w:r w:rsidR="00ED3F62">
        <w:rPr>
          <w:sz w:val="23"/>
          <w:szCs w:val="23"/>
        </w:rPr>
        <w:t>forman parte de</w:t>
      </w:r>
      <w:r>
        <w:rPr>
          <w:sz w:val="23"/>
          <w:szCs w:val="23"/>
        </w:rPr>
        <w:t xml:space="preserve"> un grupo de especies distribuidas </w:t>
      </w:r>
      <w:r w:rsidRPr="00BA388D">
        <w:rPr>
          <w:sz w:val="23"/>
          <w:szCs w:val="23"/>
        </w:rPr>
        <w:t xml:space="preserve"> por Europa Central y Eurasia, América del Sur, y </w:t>
      </w:r>
      <w:r w:rsidR="00ED3F62">
        <w:rPr>
          <w:sz w:val="23"/>
          <w:szCs w:val="23"/>
        </w:rPr>
        <w:t xml:space="preserve">en menor proporción </w:t>
      </w:r>
      <w:r w:rsidRPr="00BA388D">
        <w:rPr>
          <w:sz w:val="23"/>
          <w:szCs w:val="23"/>
        </w:rPr>
        <w:t xml:space="preserve"> en África y Madagascar </w:t>
      </w:r>
      <w:r>
        <w:rPr>
          <w:sz w:val="23"/>
          <w:szCs w:val="23"/>
        </w:rPr>
        <w:t xml:space="preserve"> </w:t>
      </w:r>
      <w:sdt>
        <w:sdtPr>
          <w:rPr>
            <w:sz w:val="23"/>
            <w:szCs w:val="23"/>
          </w:rPr>
          <w:id w:val="-1019700515"/>
          <w:citation/>
        </w:sdtPr>
        <w:sdtEndPr/>
        <w:sdtContent>
          <w:r w:rsidR="003E09CC">
            <w:rPr>
              <w:sz w:val="23"/>
              <w:szCs w:val="23"/>
            </w:rPr>
            <w:fldChar w:fldCharType="begin"/>
          </w:r>
          <w:r w:rsidR="00D22B87">
            <w:rPr>
              <w:sz w:val="23"/>
              <w:szCs w:val="23"/>
            </w:rPr>
            <w:instrText xml:space="preserve">CITATION MarcadorDePosición8 \l 12298 </w:instrText>
          </w:r>
          <w:r w:rsidR="003E09CC">
            <w:rPr>
              <w:sz w:val="23"/>
              <w:szCs w:val="23"/>
            </w:rPr>
            <w:fldChar w:fldCharType="separate"/>
          </w:r>
          <w:r w:rsidR="00D22B87" w:rsidRPr="00D22B87">
            <w:rPr>
              <w:noProof/>
              <w:sz w:val="23"/>
              <w:szCs w:val="23"/>
            </w:rPr>
            <w:t>(García, J. y González, G.</w:t>
          </w:r>
          <w:r w:rsidR="00D22B87" w:rsidRPr="00D22B87">
            <w:rPr>
              <w:noProof/>
              <w:color w:val="FFFFFF" w:themeColor="background1"/>
              <w:sz w:val="23"/>
              <w:szCs w:val="23"/>
            </w:rPr>
            <w:t>,</w:t>
          </w:r>
          <w:r w:rsidR="00D22B87" w:rsidRPr="00D22B87">
            <w:rPr>
              <w:noProof/>
              <w:sz w:val="23"/>
              <w:szCs w:val="23"/>
            </w:rPr>
            <w:t xml:space="preserve"> 2011)</w:t>
          </w:r>
          <w:r w:rsidR="003E09CC">
            <w:rPr>
              <w:sz w:val="23"/>
              <w:szCs w:val="23"/>
            </w:rPr>
            <w:fldChar w:fldCharType="end"/>
          </w:r>
        </w:sdtContent>
      </w:sdt>
      <w:r w:rsidR="00542F60">
        <w:rPr>
          <w:sz w:val="23"/>
          <w:szCs w:val="23"/>
        </w:rPr>
        <w:t>.</w:t>
      </w:r>
    </w:p>
    <w:p w:rsidR="003B481F" w:rsidRPr="00591B75" w:rsidRDefault="00591B75" w:rsidP="00591B75">
      <w:pPr>
        <w:pStyle w:val="Ttulo2"/>
        <w:numPr>
          <w:ilvl w:val="1"/>
          <w:numId w:val="1"/>
        </w:numPr>
        <w:rPr>
          <w:rFonts w:cs="Times New Roman"/>
          <w:szCs w:val="24"/>
        </w:rPr>
      </w:pPr>
      <w:r>
        <w:rPr>
          <w:rFonts w:cs="Times New Roman"/>
          <w:szCs w:val="24"/>
        </w:rPr>
        <w:t xml:space="preserve"> </w:t>
      </w:r>
      <w:bookmarkStart w:id="9" w:name="_Toc37510033"/>
      <w:bookmarkStart w:id="10" w:name="_Toc66794772"/>
      <w:r w:rsidR="003B481F" w:rsidRPr="00591B75">
        <w:rPr>
          <w:rFonts w:cs="Times New Roman"/>
          <w:szCs w:val="24"/>
        </w:rPr>
        <w:t>T</w:t>
      </w:r>
      <w:r w:rsidR="003F332D" w:rsidRPr="00591B75">
        <w:rPr>
          <w:rFonts w:cs="Times New Roman"/>
          <w:szCs w:val="24"/>
        </w:rPr>
        <w:t>axonomía</w:t>
      </w:r>
      <w:bookmarkEnd w:id="9"/>
      <w:bookmarkEnd w:id="10"/>
      <w:r w:rsidR="003B481F" w:rsidRPr="00591B75">
        <w:rPr>
          <w:rFonts w:cs="Times New Roman"/>
          <w:szCs w:val="24"/>
        </w:rPr>
        <w:t xml:space="preserve"> </w:t>
      </w:r>
    </w:p>
    <w:p w:rsidR="00D6470B" w:rsidRDefault="00D6470B" w:rsidP="00D6470B">
      <w:pPr>
        <w:spacing w:before="240" w:line="360" w:lineRule="auto"/>
        <w:jc w:val="both"/>
        <w:rPr>
          <w:sz w:val="23"/>
          <w:szCs w:val="23"/>
        </w:rPr>
      </w:pPr>
      <w:r>
        <w:rPr>
          <w:sz w:val="23"/>
          <w:szCs w:val="23"/>
        </w:rPr>
        <w:t xml:space="preserve">Conforme con </w:t>
      </w:r>
      <w:sdt>
        <w:sdtPr>
          <w:rPr>
            <w:sz w:val="23"/>
            <w:szCs w:val="23"/>
          </w:rPr>
          <w:id w:val="-1429577856"/>
          <w:citation/>
        </w:sdtPr>
        <w:sdtEndPr/>
        <w:sdtContent>
          <w:r>
            <w:rPr>
              <w:sz w:val="23"/>
              <w:szCs w:val="23"/>
            </w:rPr>
            <w:fldChar w:fldCharType="begin"/>
          </w:r>
          <w:r w:rsidR="00D22B87">
            <w:rPr>
              <w:sz w:val="23"/>
              <w:szCs w:val="23"/>
            </w:rPr>
            <w:instrText xml:space="preserve">CITATION Cro81 \l 12298 </w:instrText>
          </w:r>
          <w:r>
            <w:rPr>
              <w:sz w:val="23"/>
              <w:szCs w:val="23"/>
            </w:rPr>
            <w:fldChar w:fldCharType="separate"/>
          </w:r>
          <w:r w:rsidR="00D22B87" w:rsidRPr="00D22B87">
            <w:rPr>
              <w:noProof/>
              <w:sz w:val="23"/>
              <w:szCs w:val="23"/>
            </w:rPr>
            <w:t>(Cronquist, A.</w:t>
          </w:r>
          <w:r w:rsidR="00D22B87" w:rsidRPr="00D22B87">
            <w:rPr>
              <w:noProof/>
              <w:color w:val="FFFFFF" w:themeColor="background1"/>
              <w:sz w:val="23"/>
              <w:szCs w:val="23"/>
            </w:rPr>
            <w:t>,</w:t>
          </w:r>
          <w:r w:rsidR="00D22B87" w:rsidRPr="00D22B87">
            <w:rPr>
              <w:noProof/>
              <w:sz w:val="23"/>
              <w:szCs w:val="23"/>
            </w:rPr>
            <w:t xml:space="preserve"> 1981)</w:t>
          </w:r>
          <w:r>
            <w:rPr>
              <w:sz w:val="23"/>
              <w:szCs w:val="23"/>
            </w:rPr>
            <w:fldChar w:fldCharType="end"/>
          </w:r>
        </w:sdtContent>
      </w:sdt>
      <w:r>
        <w:rPr>
          <w:sz w:val="23"/>
          <w:szCs w:val="23"/>
        </w:rPr>
        <w:t xml:space="preserve"> </w:t>
      </w:r>
      <w:r w:rsidR="00FE1C09">
        <w:rPr>
          <w:sz w:val="23"/>
          <w:szCs w:val="23"/>
        </w:rPr>
        <w:t xml:space="preserve">y </w:t>
      </w:r>
      <w:sdt>
        <w:sdtPr>
          <w:rPr>
            <w:sz w:val="23"/>
            <w:szCs w:val="23"/>
          </w:rPr>
          <w:id w:val="1478728356"/>
          <w:citation/>
        </w:sdtPr>
        <w:sdtEndPr/>
        <w:sdtContent>
          <w:r w:rsidR="00FE1C09">
            <w:rPr>
              <w:sz w:val="23"/>
              <w:szCs w:val="23"/>
            </w:rPr>
            <w:fldChar w:fldCharType="begin"/>
          </w:r>
          <w:r w:rsidR="001A78B1">
            <w:rPr>
              <w:sz w:val="23"/>
              <w:szCs w:val="23"/>
            </w:rPr>
            <w:instrText xml:space="preserve">CITATION Ret12 \l 12298 </w:instrText>
          </w:r>
          <w:r w:rsidR="00FE1C09">
            <w:rPr>
              <w:sz w:val="23"/>
              <w:szCs w:val="23"/>
            </w:rPr>
            <w:fldChar w:fldCharType="separate"/>
          </w:r>
          <w:r w:rsidR="001E2123" w:rsidRPr="001E2123">
            <w:rPr>
              <w:noProof/>
              <w:sz w:val="23"/>
              <w:szCs w:val="23"/>
            </w:rPr>
            <w:t>(Retamales, J. &amp; Hancock, J.</w:t>
          </w:r>
          <w:r w:rsidR="001E2123" w:rsidRPr="00D22B87">
            <w:rPr>
              <w:noProof/>
              <w:color w:val="FFFFFF" w:themeColor="background1"/>
              <w:sz w:val="23"/>
              <w:szCs w:val="23"/>
            </w:rPr>
            <w:t>,</w:t>
          </w:r>
          <w:r w:rsidR="001E2123" w:rsidRPr="001E2123">
            <w:rPr>
              <w:noProof/>
              <w:sz w:val="23"/>
              <w:szCs w:val="23"/>
            </w:rPr>
            <w:t xml:space="preserve"> 2012)</w:t>
          </w:r>
          <w:r w:rsidR="00FE1C09">
            <w:rPr>
              <w:sz w:val="23"/>
              <w:szCs w:val="23"/>
            </w:rPr>
            <w:fldChar w:fldCharType="end"/>
          </w:r>
        </w:sdtContent>
      </w:sdt>
      <w:r w:rsidR="00FE1C09">
        <w:rPr>
          <w:sz w:val="23"/>
          <w:szCs w:val="23"/>
        </w:rPr>
        <w:t xml:space="preserve"> </w:t>
      </w:r>
      <w:r>
        <w:rPr>
          <w:sz w:val="23"/>
          <w:szCs w:val="23"/>
        </w:rPr>
        <w:t xml:space="preserve">taxonómicamente el arándano se clasifica de la siguiente manera: </w:t>
      </w:r>
    </w:p>
    <w:p w:rsidR="003F332D" w:rsidRDefault="003B481F" w:rsidP="003F332D">
      <w:pPr>
        <w:pStyle w:val="Prrafodelista"/>
        <w:numPr>
          <w:ilvl w:val="0"/>
          <w:numId w:val="2"/>
        </w:numPr>
        <w:spacing w:before="240" w:line="360" w:lineRule="auto"/>
        <w:jc w:val="both"/>
      </w:pPr>
      <w:r w:rsidRPr="003F332D">
        <w:t xml:space="preserve">Reino: Plantae </w:t>
      </w:r>
    </w:p>
    <w:p w:rsidR="003F332D" w:rsidRDefault="003B481F" w:rsidP="003F332D">
      <w:pPr>
        <w:pStyle w:val="Prrafodelista"/>
        <w:numPr>
          <w:ilvl w:val="0"/>
          <w:numId w:val="2"/>
        </w:numPr>
        <w:spacing w:before="240" w:line="360" w:lineRule="auto"/>
        <w:jc w:val="both"/>
      </w:pPr>
      <w:r w:rsidRPr="003F332D">
        <w:t xml:space="preserve">División: </w:t>
      </w:r>
      <w:proofErr w:type="spellStart"/>
      <w:r w:rsidRPr="003F332D">
        <w:t>Magnoliophytas</w:t>
      </w:r>
      <w:proofErr w:type="spellEnd"/>
      <w:r w:rsidRPr="003F332D">
        <w:t xml:space="preserve"> </w:t>
      </w:r>
    </w:p>
    <w:p w:rsidR="003F332D" w:rsidRDefault="003B481F" w:rsidP="003F332D">
      <w:pPr>
        <w:pStyle w:val="Prrafodelista"/>
        <w:numPr>
          <w:ilvl w:val="0"/>
          <w:numId w:val="2"/>
        </w:numPr>
        <w:spacing w:before="240" w:line="360" w:lineRule="auto"/>
        <w:jc w:val="both"/>
      </w:pPr>
      <w:r w:rsidRPr="003F332D">
        <w:t xml:space="preserve">Subdivisión: Angiosperma </w:t>
      </w:r>
    </w:p>
    <w:p w:rsidR="003F332D" w:rsidRDefault="003B481F" w:rsidP="003F332D">
      <w:pPr>
        <w:pStyle w:val="Prrafodelista"/>
        <w:numPr>
          <w:ilvl w:val="0"/>
          <w:numId w:val="2"/>
        </w:numPr>
        <w:spacing w:before="240" w:line="360" w:lineRule="auto"/>
        <w:jc w:val="both"/>
      </w:pPr>
      <w:r w:rsidRPr="003F332D">
        <w:t xml:space="preserve">Clase: Dicotiledónea </w:t>
      </w:r>
    </w:p>
    <w:p w:rsidR="003F332D" w:rsidRDefault="003B481F" w:rsidP="003F332D">
      <w:pPr>
        <w:pStyle w:val="Prrafodelista"/>
        <w:numPr>
          <w:ilvl w:val="0"/>
          <w:numId w:val="2"/>
        </w:numPr>
        <w:spacing w:before="240" w:line="360" w:lineRule="auto"/>
        <w:jc w:val="both"/>
      </w:pPr>
      <w:r w:rsidRPr="003F332D">
        <w:t xml:space="preserve">Subclase: </w:t>
      </w:r>
      <w:proofErr w:type="spellStart"/>
      <w:r w:rsidRPr="003F332D">
        <w:t>Dilleniidae</w:t>
      </w:r>
      <w:proofErr w:type="spellEnd"/>
      <w:r w:rsidRPr="003F332D">
        <w:t xml:space="preserve"> </w:t>
      </w:r>
    </w:p>
    <w:p w:rsidR="003F332D" w:rsidRDefault="003B481F" w:rsidP="003F332D">
      <w:pPr>
        <w:pStyle w:val="Prrafodelista"/>
        <w:numPr>
          <w:ilvl w:val="0"/>
          <w:numId w:val="2"/>
        </w:numPr>
        <w:spacing w:before="240" w:line="360" w:lineRule="auto"/>
        <w:jc w:val="both"/>
      </w:pPr>
      <w:r w:rsidRPr="003F332D">
        <w:t xml:space="preserve">Orden: Ericales </w:t>
      </w:r>
    </w:p>
    <w:p w:rsidR="003F332D" w:rsidRDefault="003B481F" w:rsidP="003F332D">
      <w:pPr>
        <w:pStyle w:val="Prrafodelista"/>
        <w:numPr>
          <w:ilvl w:val="0"/>
          <w:numId w:val="2"/>
        </w:numPr>
        <w:spacing w:before="240" w:line="360" w:lineRule="auto"/>
        <w:jc w:val="both"/>
      </w:pPr>
      <w:r w:rsidRPr="003F332D">
        <w:t xml:space="preserve">Familia: </w:t>
      </w:r>
      <w:proofErr w:type="spellStart"/>
      <w:r w:rsidRPr="003F332D">
        <w:t>Ericaceae</w:t>
      </w:r>
      <w:proofErr w:type="spellEnd"/>
      <w:r w:rsidRPr="003F332D">
        <w:t xml:space="preserve"> </w:t>
      </w:r>
    </w:p>
    <w:p w:rsidR="003F332D" w:rsidRDefault="003B481F" w:rsidP="003F332D">
      <w:pPr>
        <w:pStyle w:val="Prrafodelista"/>
        <w:numPr>
          <w:ilvl w:val="0"/>
          <w:numId w:val="2"/>
        </w:numPr>
        <w:spacing w:before="240" w:line="360" w:lineRule="auto"/>
        <w:jc w:val="both"/>
      </w:pPr>
      <w:r w:rsidRPr="003F332D">
        <w:t xml:space="preserve">Subfamilia: </w:t>
      </w:r>
      <w:proofErr w:type="spellStart"/>
      <w:r w:rsidRPr="003F332D">
        <w:t>Vaccinioideae</w:t>
      </w:r>
      <w:proofErr w:type="spellEnd"/>
      <w:r w:rsidRPr="003F332D">
        <w:t xml:space="preserve"> </w:t>
      </w:r>
    </w:p>
    <w:p w:rsidR="003F332D" w:rsidRDefault="003B481F" w:rsidP="003F332D">
      <w:pPr>
        <w:pStyle w:val="Prrafodelista"/>
        <w:numPr>
          <w:ilvl w:val="0"/>
          <w:numId w:val="2"/>
        </w:numPr>
        <w:spacing w:before="240" w:line="360" w:lineRule="auto"/>
        <w:jc w:val="both"/>
      </w:pPr>
      <w:r w:rsidRPr="003F332D">
        <w:t xml:space="preserve">Tribu: </w:t>
      </w:r>
      <w:proofErr w:type="spellStart"/>
      <w:r w:rsidRPr="003F332D">
        <w:t>Vaccinieae</w:t>
      </w:r>
      <w:proofErr w:type="spellEnd"/>
      <w:r w:rsidRPr="003F332D">
        <w:t xml:space="preserve"> </w:t>
      </w:r>
    </w:p>
    <w:p w:rsidR="003F332D" w:rsidRDefault="003B481F" w:rsidP="003F332D">
      <w:pPr>
        <w:pStyle w:val="Prrafodelista"/>
        <w:numPr>
          <w:ilvl w:val="0"/>
          <w:numId w:val="2"/>
        </w:numPr>
        <w:spacing w:before="240" w:line="360" w:lineRule="auto"/>
        <w:jc w:val="both"/>
      </w:pPr>
      <w:r w:rsidRPr="003F332D">
        <w:t xml:space="preserve">Sección: </w:t>
      </w:r>
      <w:proofErr w:type="spellStart"/>
      <w:r w:rsidRPr="003F332D">
        <w:t>Cyanococcus</w:t>
      </w:r>
      <w:proofErr w:type="spellEnd"/>
      <w:r w:rsidRPr="003F332D">
        <w:t xml:space="preserve"> </w:t>
      </w:r>
    </w:p>
    <w:p w:rsidR="003F332D" w:rsidRDefault="003B481F" w:rsidP="003F332D">
      <w:pPr>
        <w:pStyle w:val="Prrafodelista"/>
        <w:numPr>
          <w:ilvl w:val="0"/>
          <w:numId w:val="2"/>
        </w:numPr>
        <w:spacing w:before="240" w:line="360" w:lineRule="auto"/>
        <w:jc w:val="both"/>
      </w:pPr>
      <w:r w:rsidRPr="003F332D">
        <w:t xml:space="preserve">Género: Vaccinium </w:t>
      </w:r>
    </w:p>
    <w:p w:rsidR="007D0D3A" w:rsidRDefault="003B481F" w:rsidP="00680F08">
      <w:pPr>
        <w:pStyle w:val="Prrafodelista"/>
        <w:numPr>
          <w:ilvl w:val="0"/>
          <w:numId w:val="2"/>
        </w:numPr>
        <w:spacing w:before="240" w:line="360" w:lineRule="auto"/>
        <w:jc w:val="both"/>
      </w:pPr>
      <w:r w:rsidRPr="003F332D">
        <w:t xml:space="preserve">Especie: </w:t>
      </w:r>
      <w:r w:rsidRPr="00C91E6C">
        <w:rPr>
          <w:b/>
          <w:i/>
        </w:rPr>
        <w:t>Vaccinium corymbosum L</w:t>
      </w:r>
      <w:r w:rsidRPr="00542F60">
        <w:rPr>
          <w:i/>
        </w:rPr>
        <w:t>.</w:t>
      </w:r>
      <w:r w:rsidR="00012CD0">
        <w:t xml:space="preserve"> </w:t>
      </w:r>
    </w:p>
    <w:p w:rsidR="007D0D3A" w:rsidRPr="00591B75" w:rsidRDefault="00591B75" w:rsidP="00C91E6C">
      <w:pPr>
        <w:pStyle w:val="Ttulo2"/>
        <w:numPr>
          <w:ilvl w:val="1"/>
          <w:numId w:val="1"/>
        </w:numPr>
        <w:spacing w:after="240" w:line="360" w:lineRule="auto"/>
        <w:rPr>
          <w:rFonts w:cs="Times New Roman"/>
          <w:szCs w:val="24"/>
        </w:rPr>
      </w:pPr>
      <w:r>
        <w:rPr>
          <w:rFonts w:cs="Times New Roman"/>
          <w:szCs w:val="24"/>
        </w:rPr>
        <w:t xml:space="preserve"> </w:t>
      </w:r>
      <w:bookmarkStart w:id="11" w:name="_Toc37510034"/>
      <w:bookmarkStart w:id="12" w:name="_Toc66794773"/>
      <w:r w:rsidR="003F332D" w:rsidRPr="00591B75">
        <w:rPr>
          <w:rFonts w:cs="Times New Roman"/>
          <w:szCs w:val="24"/>
        </w:rPr>
        <w:t>Descripción botánica</w:t>
      </w:r>
      <w:bookmarkEnd w:id="11"/>
      <w:bookmarkEnd w:id="12"/>
      <w:r w:rsidR="003F332D" w:rsidRPr="00591B75">
        <w:rPr>
          <w:rFonts w:cs="Times New Roman"/>
          <w:szCs w:val="24"/>
        </w:rPr>
        <w:t xml:space="preserve"> </w:t>
      </w:r>
    </w:p>
    <w:p w:rsidR="006746BA" w:rsidRPr="00591B75" w:rsidRDefault="003F332D" w:rsidP="00C91E6C">
      <w:pPr>
        <w:pStyle w:val="Ttulo3"/>
        <w:numPr>
          <w:ilvl w:val="2"/>
          <w:numId w:val="1"/>
        </w:numPr>
        <w:spacing w:line="360" w:lineRule="auto"/>
        <w:rPr>
          <w:rFonts w:cs="Times New Roman"/>
          <w:color w:val="000000" w:themeColor="text1"/>
        </w:rPr>
      </w:pPr>
      <w:bookmarkStart w:id="13" w:name="_Toc37510035"/>
      <w:bookmarkStart w:id="14" w:name="_Toc66794774"/>
      <w:r w:rsidRPr="00591B75">
        <w:rPr>
          <w:rFonts w:cs="Times New Roman"/>
          <w:color w:val="000000" w:themeColor="text1"/>
        </w:rPr>
        <w:t>Raíces</w:t>
      </w:r>
      <w:bookmarkEnd w:id="13"/>
      <w:bookmarkEnd w:id="14"/>
    </w:p>
    <w:p w:rsidR="000F4D26" w:rsidRDefault="00F758D6" w:rsidP="00F758D6">
      <w:pPr>
        <w:pStyle w:val="Default"/>
        <w:spacing w:before="240" w:after="240" w:line="360" w:lineRule="auto"/>
        <w:jc w:val="both"/>
      </w:pPr>
      <w:r w:rsidRPr="00461305">
        <w:t xml:space="preserve">El </w:t>
      </w:r>
      <w:r>
        <w:t xml:space="preserve">sistema radical es superficial, </w:t>
      </w:r>
      <w:r w:rsidRPr="00461305">
        <w:t>tiene raíces finas y fibrosas</w:t>
      </w:r>
      <w:r w:rsidR="003B7E4C">
        <w:t xml:space="preserve"> caracterizadas por </w:t>
      </w:r>
      <w:r w:rsidRPr="00461305">
        <w:t xml:space="preserve">la </w:t>
      </w:r>
      <w:r w:rsidR="00ED3F62">
        <w:t>falta</w:t>
      </w:r>
      <w:r w:rsidRPr="00461305">
        <w:t xml:space="preserve"> de pelos absorbentes</w:t>
      </w:r>
      <w:r>
        <w:t xml:space="preserve">, </w:t>
      </w:r>
      <w:r w:rsidR="00ED3F62">
        <w:t>entre la</w:t>
      </w:r>
      <w:r w:rsidRPr="00461305">
        <w:t xml:space="preserve">s raíces y la parte aérea se </w:t>
      </w:r>
      <w:r w:rsidR="00ED3F62">
        <w:t>localiza</w:t>
      </w:r>
      <w:r w:rsidRPr="00461305">
        <w:t xml:space="preserve"> la corona,</w:t>
      </w:r>
      <w:r w:rsidR="003B7E4C">
        <w:t xml:space="preserve"> además  es </w:t>
      </w:r>
      <w:r w:rsidR="008E61B7">
        <w:t xml:space="preserve">susceptible a </w:t>
      </w:r>
      <w:r w:rsidR="003B7E4C">
        <w:t>l</w:t>
      </w:r>
      <w:r w:rsidR="008E61B7">
        <w:t>a</w:t>
      </w:r>
      <w:r w:rsidR="003B7E4C">
        <w:t xml:space="preserve"> </w:t>
      </w:r>
      <w:r w:rsidR="008E61B7">
        <w:t>inundación</w:t>
      </w:r>
      <w:r w:rsidR="003B7E4C">
        <w:t xml:space="preserve"> en </w:t>
      </w:r>
      <w:r w:rsidR="008E61B7">
        <w:t xml:space="preserve">la mayoría de los </w:t>
      </w:r>
      <w:r w:rsidR="003B7E4C">
        <w:t xml:space="preserve">suelos pesados, </w:t>
      </w:r>
      <w:r w:rsidR="008E61B7">
        <w:t xml:space="preserve">posee </w:t>
      </w:r>
      <w:r w:rsidR="003B7E4C">
        <w:t xml:space="preserve">la </w:t>
      </w:r>
      <w:r w:rsidR="008E61B7">
        <w:t xml:space="preserve">facultad </w:t>
      </w:r>
      <w:r w:rsidR="003B7E4C">
        <w:t xml:space="preserve">de </w:t>
      </w:r>
      <w:r w:rsidR="008E61B7">
        <w:t>manifestar</w:t>
      </w:r>
      <w:r w:rsidR="003B7E4C">
        <w:t xml:space="preserve"> brotes y </w:t>
      </w:r>
      <w:r w:rsidR="006746BA">
        <w:t xml:space="preserve">esta </w:t>
      </w:r>
      <w:r w:rsidR="00026071">
        <w:t xml:space="preserve">de </w:t>
      </w:r>
      <w:r w:rsidR="008E61B7">
        <w:t xml:space="preserve">manera natural </w:t>
      </w:r>
      <w:r w:rsidR="00026071" w:rsidRPr="00461305">
        <w:t>forma una mi</w:t>
      </w:r>
      <w:r w:rsidR="00026071">
        <w:t xml:space="preserve">corriza </w:t>
      </w:r>
      <w:r w:rsidR="008E61B7">
        <w:t xml:space="preserve">la cual presenta una </w:t>
      </w:r>
      <w:r w:rsidR="00026071">
        <w:t xml:space="preserve"> simbiosis</w:t>
      </w:r>
      <w:r w:rsidR="003B7E4C">
        <w:t xml:space="preserve"> es decir </w:t>
      </w:r>
      <w:r w:rsidR="00542F60">
        <w:t xml:space="preserve">un mayor desarrollo vegetativo </w:t>
      </w:r>
      <w:sdt>
        <w:sdtPr>
          <w:id w:val="-190540730"/>
          <w:citation/>
        </w:sdtPr>
        <w:sdtEndPr/>
        <w:sdtContent>
          <w:r w:rsidR="003B7E4C">
            <w:fldChar w:fldCharType="begin"/>
          </w:r>
          <w:r w:rsidR="00481DB1">
            <w:instrText xml:space="preserve">CITATION Gar \l 12298 </w:instrText>
          </w:r>
          <w:r w:rsidR="003B7E4C">
            <w:fldChar w:fldCharType="separate"/>
          </w:r>
          <w:r w:rsidR="001E2123">
            <w:rPr>
              <w:noProof/>
            </w:rPr>
            <w:t>(García, J, 2020)</w:t>
          </w:r>
          <w:r w:rsidR="003B7E4C">
            <w:fldChar w:fldCharType="end"/>
          </w:r>
        </w:sdtContent>
      </w:sdt>
      <w:r w:rsidR="00542F60">
        <w:t>.</w:t>
      </w:r>
    </w:p>
    <w:p w:rsidR="00F154AC" w:rsidRPr="00461305" w:rsidRDefault="00F154AC" w:rsidP="00C91E6C">
      <w:pPr>
        <w:pStyle w:val="Ttulo3"/>
        <w:numPr>
          <w:ilvl w:val="2"/>
          <w:numId w:val="1"/>
        </w:numPr>
        <w:spacing w:after="240" w:line="360" w:lineRule="auto"/>
      </w:pPr>
      <w:bookmarkStart w:id="15" w:name="_Toc37510036"/>
      <w:bookmarkStart w:id="16" w:name="_Toc66794775"/>
      <w:r w:rsidRPr="00461305">
        <w:t>Tallos</w:t>
      </w:r>
      <w:bookmarkEnd w:id="15"/>
      <w:bookmarkEnd w:id="16"/>
    </w:p>
    <w:p w:rsidR="00E17160" w:rsidRDefault="00F154AC" w:rsidP="00E17160">
      <w:pPr>
        <w:pStyle w:val="Default"/>
        <w:spacing w:line="360" w:lineRule="auto"/>
        <w:jc w:val="both"/>
      </w:pPr>
      <w:r w:rsidRPr="00461305">
        <w:rPr>
          <w:b/>
          <w:bCs/>
        </w:rPr>
        <w:t xml:space="preserve"> </w:t>
      </w:r>
      <w:r w:rsidRPr="00461305">
        <w:t xml:space="preserve">Los tallos </w:t>
      </w:r>
      <w:r w:rsidR="00E17160">
        <w:t xml:space="preserve">también conocidos como cañas se originan de yemas que se encuentran  sobre la corola,  de tal forma  </w:t>
      </w:r>
      <w:r w:rsidR="00E17160" w:rsidRPr="00461305">
        <w:t xml:space="preserve">es un área de transición </w:t>
      </w:r>
      <w:r w:rsidR="00D004E6">
        <w:t xml:space="preserve">a través de </w:t>
      </w:r>
      <w:r w:rsidR="00E17160" w:rsidRPr="00461305">
        <w:t xml:space="preserve"> los sistemas vasculares morfológicamente distintos </w:t>
      </w:r>
      <w:sdt>
        <w:sdtPr>
          <w:id w:val="-345940690"/>
          <w:citation/>
        </w:sdtPr>
        <w:sdtEndPr/>
        <w:sdtContent>
          <w:r w:rsidR="00D004E6">
            <w:fldChar w:fldCharType="begin"/>
          </w:r>
          <w:r w:rsidR="004B10AC">
            <w:instrText xml:space="preserve">CITATION Gou94 \l 12298 </w:instrText>
          </w:r>
          <w:r w:rsidR="00D004E6">
            <w:fldChar w:fldCharType="separate"/>
          </w:r>
          <w:r w:rsidR="004B10AC">
            <w:rPr>
              <w:noProof/>
            </w:rPr>
            <w:t>(Gough, R.</w:t>
          </w:r>
          <w:r w:rsidR="004B10AC" w:rsidRPr="004B10AC">
            <w:rPr>
              <w:noProof/>
              <w:color w:val="FFFFFF" w:themeColor="background1"/>
            </w:rPr>
            <w:t xml:space="preserve">, </w:t>
          </w:r>
          <w:r w:rsidR="004B10AC">
            <w:rPr>
              <w:noProof/>
            </w:rPr>
            <w:t>1994)</w:t>
          </w:r>
          <w:r w:rsidR="00D004E6">
            <w:fldChar w:fldCharType="end"/>
          </w:r>
        </w:sdtContent>
      </w:sdt>
      <w:r w:rsidR="00542F60">
        <w:t>.</w:t>
      </w:r>
      <w:r w:rsidR="00481DB1">
        <w:t xml:space="preserve"> </w:t>
      </w:r>
    </w:p>
    <w:p w:rsidR="00F154AC" w:rsidRPr="00461305" w:rsidRDefault="00F154AC" w:rsidP="00C91E6C">
      <w:pPr>
        <w:pStyle w:val="Ttulo3"/>
        <w:numPr>
          <w:ilvl w:val="2"/>
          <w:numId w:val="1"/>
        </w:numPr>
        <w:spacing w:line="360" w:lineRule="auto"/>
      </w:pPr>
      <w:bookmarkStart w:id="17" w:name="_Toc37510037"/>
      <w:bookmarkStart w:id="18" w:name="_Toc66794776"/>
      <w:r w:rsidRPr="00461305">
        <w:t>Hojas</w:t>
      </w:r>
      <w:bookmarkEnd w:id="17"/>
      <w:bookmarkEnd w:id="18"/>
    </w:p>
    <w:p w:rsidR="0024412A" w:rsidRPr="0024412A" w:rsidRDefault="00A41C28" w:rsidP="00F758D6">
      <w:pPr>
        <w:pStyle w:val="Default"/>
        <w:spacing w:before="240" w:line="360" w:lineRule="auto"/>
        <w:jc w:val="both"/>
        <w:rPr>
          <w:bCs/>
        </w:rPr>
      </w:pPr>
      <w:r>
        <w:rPr>
          <w:bCs/>
        </w:rPr>
        <w:t xml:space="preserve">Comprende una </w:t>
      </w:r>
      <w:r w:rsidR="0024412A">
        <w:rPr>
          <w:bCs/>
        </w:rPr>
        <w:t xml:space="preserve">longitud que alcanza a los 75mm </w:t>
      </w:r>
      <w:r>
        <w:rPr>
          <w:bCs/>
        </w:rPr>
        <w:t xml:space="preserve"> pueden contener pelos finos en el envés, con un grosor de 2.2 mm y t</w:t>
      </w:r>
      <w:r w:rsidR="00240B59">
        <w:rPr>
          <w:bCs/>
        </w:rPr>
        <w:t>iene</w:t>
      </w:r>
      <w:r w:rsidR="00240B59" w:rsidRPr="00240B59">
        <w:rPr>
          <w:bCs/>
        </w:rPr>
        <w:t xml:space="preserve"> varias capas</w:t>
      </w:r>
      <w:r w:rsidR="00240B59">
        <w:rPr>
          <w:b/>
          <w:bCs/>
        </w:rPr>
        <w:t xml:space="preserve"> </w:t>
      </w:r>
      <w:r w:rsidR="00240B59" w:rsidRPr="00461305">
        <w:t>estructurales</w:t>
      </w:r>
      <w:r w:rsidR="00240B59">
        <w:t xml:space="preserve"> las cuales son</w:t>
      </w:r>
      <w:r w:rsidR="00240B59" w:rsidRPr="00461305">
        <w:t xml:space="preserve">; la epidermis superior </w:t>
      </w:r>
      <w:r w:rsidR="00240B59">
        <w:t xml:space="preserve">está constituida por </w:t>
      </w:r>
      <w:r w:rsidR="00240B59" w:rsidRPr="00461305">
        <w:t>células simples y transparentes, debajo de esto hay una doble cap</w:t>
      </w:r>
      <w:r>
        <w:t xml:space="preserve">a de células </w:t>
      </w:r>
      <w:r w:rsidR="00240B59" w:rsidRPr="00461305">
        <w:t>empalizada, otra área</w:t>
      </w:r>
      <w:r>
        <w:t xml:space="preserve"> que </w:t>
      </w:r>
      <w:r w:rsidR="00240B59" w:rsidRPr="00461305">
        <w:t xml:space="preserve"> </w:t>
      </w:r>
      <w:r>
        <w:t>abarca son las células de p</w:t>
      </w:r>
      <w:r w:rsidR="00272191">
        <w:t xml:space="preserve">arénquima también conocida como mesófilo </w:t>
      </w:r>
      <w:r w:rsidR="00240B59" w:rsidRPr="00461305">
        <w:t>esponjoso, el cual contiene cloroplastos,</w:t>
      </w:r>
      <w:r>
        <w:t xml:space="preserve"> su forma puede cambiar elípticas angostas u</w:t>
      </w:r>
      <w:r w:rsidRPr="00461305">
        <w:t xml:space="preserve"> ovaladas</w:t>
      </w:r>
      <w:r>
        <w:t xml:space="preserve"> y el haz puede ser opaco, </w:t>
      </w:r>
      <w:r w:rsidR="00240B59" w:rsidRPr="00461305">
        <w:t>brillante, rugoso o suave</w:t>
      </w:r>
      <w:r>
        <w:t xml:space="preserve"> </w:t>
      </w:r>
      <w:sdt>
        <w:sdtPr>
          <w:id w:val="-1852557534"/>
          <w:citation/>
        </w:sdtPr>
        <w:sdtEndPr/>
        <w:sdtContent>
          <w:r w:rsidR="0024412A">
            <w:fldChar w:fldCharType="begin"/>
          </w:r>
          <w:r w:rsidR="004B10AC">
            <w:instrText xml:space="preserve">CITATION Gou94 \l 12298 </w:instrText>
          </w:r>
          <w:r w:rsidR="0024412A">
            <w:fldChar w:fldCharType="separate"/>
          </w:r>
          <w:r w:rsidR="004B10AC">
            <w:rPr>
              <w:noProof/>
            </w:rPr>
            <w:t>(Gough, R.</w:t>
          </w:r>
          <w:r w:rsidR="004B10AC" w:rsidRPr="004B10AC">
            <w:rPr>
              <w:noProof/>
              <w:color w:val="FFFFFF" w:themeColor="background1"/>
            </w:rPr>
            <w:t>,</w:t>
          </w:r>
          <w:r w:rsidR="004B10AC">
            <w:rPr>
              <w:noProof/>
            </w:rPr>
            <w:t xml:space="preserve"> 1994)</w:t>
          </w:r>
          <w:r w:rsidR="0024412A">
            <w:fldChar w:fldCharType="end"/>
          </w:r>
        </w:sdtContent>
      </w:sdt>
      <w:r w:rsidR="00542F60">
        <w:t>.</w:t>
      </w:r>
    </w:p>
    <w:p w:rsidR="00F154AC" w:rsidRPr="00F758D6" w:rsidRDefault="00F154AC" w:rsidP="00C91E6C">
      <w:pPr>
        <w:pStyle w:val="Ttulo3"/>
        <w:numPr>
          <w:ilvl w:val="2"/>
          <w:numId w:val="1"/>
        </w:numPr>
        <w:spacing w:after="240" w:line="360" w:lineRule="auto"/>
      </w:pPr>
      <w:bookmarkStart w:id="19" w:name="_Toc37510038"/>
      <w:bookmarkStart w:id="20" w:name="_Toc66794777"/>
      <w:r w:rsidRPr="00461305">
        <w:t>Flores</w:t>
      </w:r>
      <w:bookmarkEnd w:id="19"/>
      <w:bookmarkEnd w:id="20"/>
    </w:p>
    <w:p w:rsidR="00E23461" w:rsidRPr="00206546" w:rsidRDefault="00206546" w:rsidP="00E23461">
      <w:pPr>
        <w:pStyle w:val="Default"/>
        <w:spacing w:line="360" w:lineRule="auto"/>
        <w:jc w:val="both"/>
      </w:pPr>
      <w:r>
        <w:rPr>
          <w:bCs/>
        </w:rPr>
        <w:t xml:space="preserve">Pueden ser </w:t>
      </w:r>
      <w:r>
        <w:t>a</w:t>
      </w:r>
      <w:r w:rsidRPr="00461305">
        <w:t>xilares o terminales</w:t>
      </w:r>
      <w:r w:rsidR="00F154AC" w:rsidRPr="00461305">
        <w:t xml:space="preserve">, </w:t>
      </w:r>
      <w:r w:rsidR="008E61B7">
        <w:t xml:space="preserve">en cada yema se puede presentar </w:t>
      </w:r>
      <w:r w:rsidR="00F154AC" w:rsidRPr="00461305">
        <w:t>de 6 a 10</w:t>
      </w:r>
      <w:r w:rsidR="00E97679">
        <w:t xml:space="preserve"> racimos</w:t>
      </w:r>
      <w:r w:rsidR="00F154AC" w:rsidRPr="00461305">
        <w:t xml:space="preserve">, </w:t>
      </w:r>
      <w:r>
        <w:t xml:space="preserve">los </w:t>
      </w:r>
      <w:r w:rsidR="00F154AC" w:rsidRPr="00461305">
        <w:t xml:space="preserve">sépalos </w:t>
      </w:r>
      <w:r>
        <w:t xml:space="preserve">son </w:t>
      </w:r>
      <w:r w:rsidR="00F154AC" w:rsidRPr="00461305">
        <w:t xml:space="preserve">persistentes, </w:t>
      </w:r>
      <w:r>
        <w:t xml:space="preserve">tienen una </w:t>
      </w:r>
      <w:r w:rsidR="00F154AC" w:rsidRPr="00461305">
        <w:t xml:space="preserve">corola acampanada blanca </w:t>
      </w:r>
      <w:r>
        <w:t>y en algunos cultivares con tonos rosas</w:t>
      </w:r>
      <w:r w:rsidR="00F154AC" w:rsidRPr="00461305">
        <w:t xml:space="preserve">, </w:t>
      </w:r>
      <w:r>
        <w:t xml:space="preserve">está </w:t>
      </w:r>
      <w:r w:rsidR="00F154AC" w:rsidRPr="00461305">
        <w:t xml:space="preserve">formada por 4-5 pétalos </w:t>
      </w:r>
      <w:r>
        <w:t xml:space="preserve">que se localizan </w:t>
      </w:r>
      <w:r w:rsidR="00E97679">
        <w:t>unificados</w:t>
      </w:r>
      <w:r w:rsidR="00F154AC" w:rsidRPr="00461305">
        <w:t xml:space="preserve">, </w:t>
      </w:r>
      <w:r w:rsidR="00E97679">
        <w:t xml:space="preserve">suelen tener entre </w:t>
      </w:r>
      <w:r w:rsidR="00F154AC" w:rsidRPr="00461305">
        <w:t>8 a 10 e</w:t>
      </w:r>
      <w:r>
        <w:t>stambres</w:t>
      </w:r>
      <w:r w:rsidR="00F154AC" w:rsidRPr="00461305">
        <w:t xml:space="preserve">, </w:t>
      </w:r>
      <w:r w:rsidR="00E97679">
        <w:t xml:space="preserve">también cuenta con un </w:t>
      </w:r>
      <w:r w:rsidR="00F154AC" w:rsidRPr="00461305">
        <w:t xml:space="preserve">ovario </w:t>
      </w:r>
      <w:r w:rsidR="00E97679">
        <w:t xml:space="preserve">inferior </w:t>
      </w:r>
      <w:r w:rsidR="00F154AC" w:rsidRPr="00461305">
        <w:t xml:space="preserve">de 4 a 10 lóculos. </w:t>
      </w:r>
      <w:r w:rsidR="00E23461">
        <w:t xml:space="preserve"> </w:t>
      </w:r>
      <w:r w:rsidR="00E97679">
        <w:t>Por lo general la flor presenta un</w:t>
      </w:r>
      <w:r w:rsidR="00F154AC" w:rsidRPr="00461305">
        <w:t xml:space="preserve"> número de yemas </w:t>
      </w:r>
      <w:r w:rsidR="00E97679">
        <w:t>q</w:t>
      </w:r>
      <w:r w:rsidR="00F154AC" w:rsidRPr="00461305">
        <w:t xml:space="preserve">ue </w:t>
      </w:r>
      <w:r w:rsidR="00E23461">
        <w:t xml:space="preserve"> se desarrollan en una rama está </w:t>
      </w:r>
      <w:r w:rsidR="00E97679">
        <w:t>enlazado</w:t>
      </w:r>
      <w:r w:rsidR="00E23461">
        <w:t xml:space="preserve"> con el </w:t>
      </w:r>
      <w:r w:rsidR="00E97679">
        <w:t>espesor</w:t>
      </w:r>
      <w:r w:rsidR="00E23461">
        <w:t xml:space="preserve"> de la misma y también</w:t>
      </w:r>
      <w:r w:rsidR="00E97679">
        <w:t xml:space="preserve"> por diferentes citoquininas </w:t>
      </w:r>
      <w:sdt>
        <w:sdtPr>
          <w:id w:val="-1135868635"/>
          <w:citation/>
        </w:sdtPr>
        <w:sdtEndPr/>
        <w:sdtContent>
          <w:r w:rsidR="00E23461">
            <w:fldChar w:fldCharType="begin"/>
          </w:r>
          <w:r w:rsidR="004B10AC">
            <w:instrText xml:space="preserve">CITATION Bañ07 \l 12298 </w:instrText>
          </w:r>
          <w:r w:rsidR="00E23461">
            <w:fldChar w:fldCharType="separate"/>
          </w:r>
          <w:r w:rsidR="004B10AC">
            <w:rPr>
              <w:noProof/>
            </w:rPr>
            <w:t>(Bañados, M.</w:t>
          </w:r>
          <w:r w:rsidR="004B10AC" w:rsidRPr="004B10AC">
            <w:rPr>
              <w:noProof/>
              <w:color w:val="FFFFFF" w:themeColor="background1"/>
            </w:rPr>
            <w:t>,</w:t>
          </w:r>
          <w:r w:rsidR="004B10AC">
            <w:rPr>
              <w:noProof/>
            </w:rPr>
            <w:t xml:space="preserve"> 2007)</w:t>
          </w:r>
          <w:r w:rsidR="00E23461">
            <w:fldChar w:fldCharType="end"/>
          </w:r>
        </w:sdtContent>
      </w:sdt>
      <w:r w:rsidR="00542F60">
        <w:t>.</w:t>
      </w:r>
    </w:p>
    <w:p w:rsidR="00F172CF" w:rsidRDefault="00BA2DFC" w:rsidP="00C91E6C">
      <w:pPr>
        <w:pStyle w:val="Ttulo3"/>
        <w:numPr>
          <w:ilvl w:val="2"/>
          <w:numId w:val="1"/>
        </w:numPr>
        <w:spacing w:after="240" w:line="360" w:lineRule="auto"/>
      </w:pPr>
      <w:bookmarkStart w:id="21" w:name="_Toc37510039"/>
      <w:bookmarkStart w:id="22" w:name="_Toc66794778"/>
      <w:r>
        <w:t>Fruto</w:t>
      </w:r>
      <w:bookmarkEnd w:id="21"/>
      <w:bookmarkEnd w:id="22"/>
    </w:p>
    <w:p w:rsidR="007B26FE" w:rsidRPr="00542F60" w:rsidRDefault="0015497F" w:rsidP="0078481A">
      <w:pPr>
        <w:pStyle w:val="Default"/>
        <w:spacing w:line="360" w:lineRule="auto"/>
        <w:jc w:val="both"/>
      </w:pPr>
      <w:r>
        <w:t>Tiene</w:t>
      </w:r>
      <w:r w:rsidR="00E97679">
        <w:t xml:space="preserve"> un tamaño entre 1 a 3 cm de forma </w:t>
      </w:r>
      <w:r w:rsidR="00C356E6">
        <w:t>esférica</w:t>
      </w:r>
      <w:r w:rsidR="000F3B0F">
        <w:t xml:space="preserve">,  con varias semillas en su interior  </w:t>
      </w:r>
      <w:r>
        <w:t>que pesan</w:t>
      </w:r>
      <w:r w:rsidR="00F154AC" w:rsidRPr="00461305">
        <w:t xml:space="preserve"> </w:t>
      </w:r>
      <w:r>
        <w:t>entre</w:t>
      </w:r>
      <w:r w:rsidR="00F154AC" w:rsidRPr="00461305">
        <w:t xml:space="preserve"> 0,5 a</w:t>
      </w:r>
      <w:r w:rsidR="000F3B0F">
        <w:t xml:space="preserve"> 4,0 g</w:t>
      </w:r>
      <w:r w:rsidR="00F154AC" w:rsidRPr="00461305">
        <w:t xml:space="preserve">. </w:t>
      </w:r>
      <w:r w:rsidR="000F3B0F">
        <w:t xml:space="preserve">Los frutos </w:t>
      </w:r>
      <w:r w:rsidR="00F154AC" w:rsidRPr="00461305">
        <w:t>pasan</w:t>
      </w:r>
      <w:r w:rsidR="000F3B0F">
        <w:t xml:space="preserve"> por </w:t>
      </w:r>
      <w:r>
        <w:t xml:space="preserve">diferentes </w:t>
      </w:r>
      <w:r w:rsidR="000F3B0F">
        <w:t xml:space="preserve"> </w:t>
      </w:r>
      <w:r>
        <w:t xml:space="preserve">estados </w:t>
      </w:r>
      <w:r w:rsidR="000F3B0F">
        <w:t xml:space="preserve"> de color y al finalizar en la maduración </w:t>
      </w:r>
      <w:r w:rsidR="00A2449B">
        <w:t>adquiere el tono azul</w:t>
      </w:r>
      <w:r w:rsidR="00F154AC" w:rsidRPr="00461305">
        <w:t>, la epidermis del fruto está cubierta por se</w:t>
      </w:r>
      <w:r>
        <w:t>gregados</w:t>
      </w:r>
      <w:r w:rsidR="00A2449B">
        <w:t>,</w:t>
      </w:r>
      <w:r>
        <w:t xml:space="preserve"> por lo general </w:t>
      </w:r>
      <w:r w:rsidR="00A2449B">
        <w:t xml:space="preserve"> los frutos que se encuentran  </w:t>
      </w:r>
      <w:r w:rsidR="00BA2DFC">
        <w:t>cerca de</w:t>
      </w:r>
      <w:r w:rsidR="00F154AC" w:rsidRPr="00461305">
        <w:t xml:space="preserve"> </w:t>
      </w:r>
      <w:r>
        <w:t>la planta</w:t>
      </w:r>
      <w:r w:rsidR="00F154AC" w:rsidRPr="00461305">
        <w:t xml:space="preserve"> son </w:t>
      </w:r>
      <w:r>
        <w:t>voluminosos</w:t>
      </w:r>
      <w:r w:rsidR="00F154AC" w:rsidRPr="00461305">
        <w:t xml:space="preserve"> y su tamaño </w:t>
      </w:r>
      <w:r w:rsidR="00953631">
        <w:t>está</w:t>
      </w:r>
      <w:r w:rsidR="00F154AC" w:rsidRPr="00461305">
        <w:t xml:space="preserve"> relacionado con el </w:t>
      </w:r>
      <w:r>
        <w:t>energía</w:t>
      </w:r>
      <w:r w:rsidR="00F154AC" w:rsidRPr="00461305">
        <w:t xml:space="preserve"> de la </w:t>
      </w:r>
      <w:r>
        <w:t>planta</w:t>
      </w:r>
      <w:r w:rsidR="00F154AC" w:rsidRPr="00461305">
        <w:t xml:space="preserve"> </w:t>
      </w:r>
      <w:sdt>
        <w:sdtPr>
          <w:id w:val="-1017377959"/>
          <w:citation/>
        </w:sdtPr>
        <w:sdtEndPr/>
        <w:sdtContent>
          <w:r w:rsidR="00BA2DFC">
            <w:fldChar w:fldCharType="begin"/>
          </w:r>
          <w:r w:rsidR="004B10AC">
            <w:instrText xml:space="preserve">CITATION MarcadorDePosición1 \l 12298 </w:instrText>
          </w:r>
          <w:r w:rsidR="00BA2DFC">
            <w:fldChar w:fldCharType="separate"/>
          </w:r>
          <w:r w:rsidR="004B10AC">
            <w:rPr>
              <w:noProof/>
            </w:rPr>
            <w:t>(García, J.</w:t>
          </w:r>
          <w:r w:rsidR="004B10AC" w:rsidRPr="004B10AC">
            <w:rPr>
              <w:noProof/>
              <w:color w:val="FFFFFF" w:themeColor="background1"/>
            </w:rPr>
            <w:t xml:space="preserve">, </w:t>
          </w:r>
          <w:r w:rsidR="004B10AC">
            <w:rPr>
              <w:noProof/>
            </w:rPr>
            <w:t>2015)</w:t>
          </w:r>
          <w:r w:rsidR="00BA2DFC">
            <w:fldChar w:fldCharType="end"/>
          </w:r>
        </w:sdtContent>
      </w:sdt>
      <w:r w:rsidR="00542F60">
        <w:t>.</w:t>
      </w:r>
    </w:p>
    <w:p w:rsidR="00F154AC" w:rsidRPr="000758B4" w:rsidRDefault="00FE3B82" w:rsidP="00C91E6C">
      <w:pPr>
        <w:pStyle w:val="Ttulo2"/>
        <w:numPr>
          <w:ilvl w:val="1"/>
          <w:numId w:val="1"/>
        </w:numPr>
        <w:spacing w:line="360" w:lineRule="auto"/>
      </w:pPr>
      <w:r>
        <w:t xml:space="preserve"> </w:t>
      </w:r>
      <w:bookmarkStart w:id="23" w:name="_Toc37510040"/>
      <w:bookmarkStart w:id="24" w:name="_Toc66794779"/>
      <w:r w:rsidR="00F154AC" w:rsidRPr="00461305">
        <w:t>Especies</w:t>
      </w:r>
      <w:bookmarkEnd w:id="23"/>
      <w:bookmarkEnd w:id="24"/>
      <w:r w:rsidR="00F154AC" w:rsidRPr="00461305">
        <w:t xml:space="preserve"> </w:t>
      </w:r>
    </w:p>
    <w:p w:rsidR="00A43DE5" w:rsidRPr="00461305" w:rsidRDefault="004941CC" w:rsidP="001E0CA2">
      <w:pPr>
        <w:spacing w:before="240" w:line="360" w:lineRule="auto"/>
        <w:jc w:val="both"/>
      </w:pPr>
      <w:r>
        <w:t>Arán</w:t>
      </w:r>
      <w:r w:rsidR="00BA2DFC" w:rsidRPr="00461305">
        <w:t xml:space="preserve">dano Negro </w:t>
      </w:r>
      <w:r w:rsidR="00BA2DFC" w:rsidRPr="00C91E6C">
        <w:rPr>
          <w:b/>
        </w:rPr>
        <w:t>(</w:t>
      </w:r>
      <w:r w:rsidR="00BA2DFC" w:rsidRPr="00C91E6C">
        <w:rPr>
          <w:b/>
          <w:i/>
          <w:iCs/>
        </w:rPr>
        <w:t>Vaccinium uliginosum</w:t>
      </w:r>
      <w:r w:rsidR="00BA2DFC" w:rsidRPr="00C91E6C">
        <w:rPr>
          <w:b/>
        </w:rPr>
        <w:t>)</w:t>
      </w:r>
      <w:r w:rsidR="00BA2DFC" w:rsidRPr="00C91E6C">
        <w:t>,</w:t>
      </w:r>
      <w:r w:rsidR="00BA2DFC" w:rsidRPr="00461305">
        <w:t xml:space="preserve"> </w:t>
      </w:r>
      <w:r w:rsidR="00A43DE5">
        <w:t>se localiza en el hemisferio boreal, por lo general en regiones frías  como Asia, Europa y América, incluso se adapta a las montañas de estas regiones que están a los 3000 metros, es una planta que no sobrepasa al medio metro de altura, cuenta con una altura entre los 15 a 20 cm, se adapta en suelos ácidos,  zonas fangosas y bosques con pinos, cuenta con frutos de color negro y la pulpa blanca y las flores son de color palo de rosa</w:t>
      </w:r>
      <w:r w:rsidR="00E67631">
        <w:t xml:space="preserve">, </w:t>
      </w:r>
      <w:r w:rsidR="00FD5835">
        <w:t xml:space="preserve">emite flores en estación primaveral y </w:t>
      </w:r>
      <w:r w:rsidR="00FD5835" w:rsidRPr="00461305">
        <w:t>fructifica</w:t>
      </w:r>
      <w:r w:rsidR="00FD5835">
        <w:t xml:space="preserve"> en el verano, por lo general esta especie no se cultiva pero si se recolectan los frutos </w:t>
      </w:r>
      <w:sdt>
        <w:sdtPr>
          <w:rPr>
            <w:sz w:val="23"/>
            <w:szCs w:val="23"/>
          </w:rPr>
          <w:id w:val="1258713150"/>
          <w:citation/>
        </w:sdtPr>
        <w:sdtEndPr/>
        <w:sdtContent>
          <w:r w:rsidR="000E3976">
            <w:rPr>
              <w:sz w:val="23"/>
              <w:szCs w:val="23"/>
            </w:rPr>
            <w:fldChar w:fldCharType="begin"/>
          </w:r>
          <w:r w:rsidR="004B10AC">
            <w:rPr>
              <w:sz w:val="23"/>
              <w:szCs w:val="23"/>
            </w:rPr>
            <w:instrText xml:space="preserve">CITATION Rom16 \l 12298 </w:instrText>
          </w:r>
          <w:r w:rsidR="000E3976">
            <w:rPr>
              <w:sz w:val="23"/>
              <w:szCs w:val="23"/>
            </w:rPr>
            <w:fldChar w:fldCharType="separate"/>
          </w:r>
          <w:r w:rsidR="004B10AC" w:rsidRPr="004B10AC">
            <w:rPr>
              <w:noProof/>
              <w:sz w:val="23"/>
              <w:szCs w:val="23"/>
            </w:rPr>
            <w:t>(Romero, C.</w:t>
          </w:r>
          <w:r w:rsidR="004B10AC" w:rsidRPr="004B10AC">
            <w:rPr>
              <w:noProof/>
              <w:color w:val="FFFFFF" w:themeColor="background1"/>
              <w:sz w:val="23"/>
              <w:szCs w:val="23"/>
            </w:rPr>
            <w:t>,</w:t>
          </w:r>
          <w:r w:rsidR="004B10AC" w:rsidRPr="004B10AC">
            <w:rPr>
              <w:noProof/>
              <w:sz w:val="23"/>
              <w:szCs w:val="23"/>
            </w:rPr>
            <w:t xml:space="preserve"> 2020)</w:t>
          </w:r>
          <w:r w:rsidR="000E3976">
            <w:rPr>
              <w:sz w:val="23"/>
              <w:szCs w:val="23"/>
            </w:rPr>
            <w:fldChar w:fldCharType="end"/>
          </w:r>
        </w:sdtContent>
      </w:sdt>
      <w:r w:rsidR="00A8409D">
        <w:rPr>
          <w:sz w:val="23"/>
          <w:szCs w:val="23"/>
        </w:rPr>
        <w:t>.</w:t>
      </w:r>
    </w:p>
    <w:p w:rsidR="00060F2F" w:rsidRPr="00F6621C" w:rsidRDefault="00F154AC" w:rsidP="00C91E6C">
      <w:pPr>
        <w:spacing w:before="240" w:line="360" w:lineRule="auto"/>
        <w:jc w:val="both"/>
      </w:pPr>
      <w:r w:rsidRPr="00461305">
        <w:t xml:space="preserve">Arándano Rojo </w:t>
      </w:r>
      <w:r w:rsidRPr="00C91E6C">
        <w:rPr>
          <w:b/>
        </w:rPr>
        <w:t>(</w:t>
      </w:r>
      <w:r w:rsidRPr="00C91E6C">
        <w:rPr>
          <w:b/>
          <w:i/>
          <w:iCs/>
        </w:rPr>
        <w:t>Vaccinium vitis-macrocarpon)</w:t>
      </w:r>
      <w:r w:rsidRPr="00461305">
        <w:rPr>
          <w:i/>
          <w:iCs/>
        </w:rPr>
        <w:t xml:space="preserve">, </w:t>
      </w:r>
      <w:r w:rsidR="00060F2F">
        <w:rPr>
          <w:iCs/>
        </w:rPr>
        <w:t xml:space="preserve">es una planta pequeña y perenne, con crecimiento retardado, su altura va entre los  </w:t>
      </w:r>
      <w:r w:rsidR="00060F2F" w:rsidRPr="00461305">
        <w:t>10 a 20 cm.</w:t>
      </w:r>
      <w:r w:rsidR="00060F2F">
        <w:t xml:space="preserve"> Es oriunda de EE.UU, pero se conoce que han  insertado plantas originarias  de la </w:t>
      </w:r>
      <w:r w:rsidR="00060F2F" w:rsidRPr="00461305">
        <w:t>Costa del Pacífico</w:t>
      </w:r>
      <w:r w:rsidR="00060F2F">
        <w:t xml:space="preserve">, </w:t>
      </w:r>
      <w:r w:rsidR="00F6621C">
        <w:t xml:space="preserve">por lo general el 30% están enfocado a </w:t>
      </w:r>
      <w:r w:rsidR="00F6621C" w:rsidRPr="00461305">
        <w:t>la producción comercial</w:t>
      </w:r>
      <w:r w:rsidR="00F6621C">
        <w:t xml:space="preserve"> de arándano</w:t>
      </w:r>
      <w:r w:rsidR="00F6621C" w:rsidRPr="00461305">
        <w:t xml:space="preserve"> de </w:t>
      </w:r>
      <w:r w:rsidR="00F6621C">
        <w:t xml:space="preserve">la </w:t>
      </w:r>
      <w:r w:rsidR="00F6621C" w:rsidRPr="00461305">
        <w:t xml:space="preserve">planta silvestre de </w:t>
      </w:r>
      <w:r w:rsidR="00F6621C" w:rsidRPr="00461305">
        <w:rPr>
          <w:i/>
          <w:iCs/>
        </w:rPr>
        <w:t xml:space="preserve">V. macrocarpon </w:t>
      </w:r>
      <w:r w:rsidR="00F6621C">
        <w:rPr>
          <w:i/>
          <w:iCs/>
        </w:rPr>
        <w:t xml:space="preserve"> </w:t>
      </w:r>
      <w:sdt>
        <w:sdtPr>
          <w:rPr>
            <w:sz w:val="23"/>
            <w:szCs w:val="23"/>
          </w:rPr>
          <w:id w:val="-471444449"/>
          <w:citation/>
        </w:sdtPr>
        <w:sdtEndPr/>
        <w:sdtContent>
          <w:r w:rsidR="00F6621C">
            <w:rPr>
              <w:sz w:val="23"/>
              <w:szCs w:val="23"/>
            </w:rPr>
            <w:fldChar w:fldCharType="begin"/>
          </w:r>
          <w:r w:rsidR="00F6621C">
            <w:rPr>
              <w:sz w:val="23"/>
              <w:szCs w:val="23"/>
            </w:rPr>
            <w:instrText xml:space="preserve">CITATION Bry07 \l 12298 </w:instrText>
          </w:r>
          <w:r w:rsidR="00F6621C">
            <w:rPr>
              <w:sz w:val="23"/>
              <w:szCs w:val="23"/>
            </w:rPr>
            <w:fldChar w:fldCharType="separate"/>
          </w:r>
          <w:r w:rsidR="00F6621C" w:rsidRPr="001E2123">
            <w:rPr>
              <w:noProof/>
              <w:sz w:val="23"/>
              <w:szCs w:val="23"/>
            </w:rPr>
            <w:t>(Bryla, D. y Strik, B.</w:t>
          </w:r>
          <w:r w:rsidR="00F6621C" w:rsidRPr="004B10AC">
            <w:rPr>
              <w:noProof/>
              <w:color w:val="FFFFFF" w:themeColor="background1"/>
              <w:sz w:val="23"/>
              <w:szCs w:val="23"/>
            </w:rPr>
            <w:t>,</w:t>
          </w:r>
          <w:r w:rsidR="00F6621C" w:rsidRPr="001E2123">
            <w:rPr>
              <w:noProof/>
              <w:sz w:val="23"/>
              <w:szCs w:val="23"/>
            </w:rPr>
            <w:t xml:space="preserve"> 2007)</w:t>
          </w:r>
          <w:r w:rsidR="00F6621C">
            <w:rPr>
              <w:sz w:val="23"/>
              <w:szCs w:val="23"/>
            </w:rPr>
            <w:fldChar w:fldCharType="end"/>
          </w:r>
        </w:sdtContent>
      </w:sdt>
      <w:r w:rsidR="00F6621C" w:rsidRPr="00461305">
        <w:t>,</w:t>
      </w:r>
      <w:r w:rsidR="00F6621C">
        <w:t xml:space="preserve"> sus frutos son redondos, de color rojo, con un sabor ácido y suelen aparecer en el otoño, se suelen utilizar en la preparación </w:t>
      </w:r>
      <w:r w:rsidR="00F6621C" w:rsidRPr="00461305">
        <w:t xml:space="preserve">de compotas y mermeladas </w:t>
      </w:r>
      <w:sdt>
        <w:sdtPr>
          <w:id w:val="-341164707"/>
          <w:citation/>
        </w:sdtPr>
        <w:sdtEndPr/>
        <w:sdtContent>
          <w:r w:rsidR="00F6621C">
            <w:fldChar w:fldCharType="begin"/>
          </w:r>
          <w:r w:rsidR="00F6621C">
            <w:instrText xml:space="preserve">CITATION Gar14 \l 12298 </w:instrText>
          </w:r>
          <w:r w:rsidR="00F6621C">
            <w:fldChar w:fldCharType="separate"/>
          </w:r>
          <w:r w:rsidR="00F6621C">
            <w:rPr>
              <w:noProof/>
            </w:rPr>
            <w:t>(Garrido, V.</w:t>
          </w:r>
          <w:r w:rsidR="00F6621C" w:rsidRPr="0021572C">
            <w:rPr>
              <w:noProof/>
              <w:color w:val="FFFFFF" w:themeColor="background1"/>
            </w:rPr>
            <w:t>,</w:t>
          </w:r>
          <w:r w:rsidR="00F6621C">
            <w:rPr>
              <w:noProof/>
            </w:rPr>
            <w:t xml:space="preserve"> 2014)</w:t>
          </w:r>
          <w:r w:rsidR="00F6621C">
            <w:fldChar w:fldCharType="end"/>
          </w:r>
        </w:sdtContent>
      </w:sdt>
      <w:r w:rsidR="00F6621C">
        <w:t>.</w:t>
      </w:r>
    </w:p>
    <w:p w:rsidR="0021572C" w:rsidRDefault="00F154AC" w:rsidP="001E0CA2">
      <w:pPr>
        <w:spacing w:before="240" w:line="360" w:lineRule="auto"/>
        <w:jc w:val="both"/>
      </w:pPr>
      <w:r w:rsidRPr="00461305">
        <w:t xml:space="preserve">Arándano Azul </w:t>
      </w:r>
      <w:r w:rsidRPr="00FF12EF">
        <w:rPr>
          <w:b/>
        </w:rPr>
        <w:t>(</w:t>
      </w:r>
      <w:r w:rsidRPr="00FF12EF">
        <w:rPr>
          <w:b/>
          <w:i/>
          <w:iCs/>
        </w:rPr>
        <w:t>Vaccinium corimbosum</w:t>
      </w:r>
      <w:r w:rsidR="00A8409D" w:rsidRPr="00FF12EF">
        <w:rPr>
          <w:b/>
        </w:rPr>
        <w:t>)</w:t>
      </w:r>
      <w:r w:rsidR="00A8409D">
        <w:t xml:space="preserve"> </w:t>
      </w:r>
      <w:r w:rsidR="00F6621C">
        <w:t>es o</w:t>
      </w:r>
      <w:r w:rsidRPr="00461305">
        <w:t xml:space="preserve">riginaria </w:t>
      </w:r>
      <w:r w:rsidR="00F6621C">
        <w:t xml:space="preserve">del </w:t>
      </w:r>
      <w:r w:rsidRPr="00461305">
        <w:t xml:space="preserve"> Noreste de Estados Unidos, </w:t>
      </w:r>
      <w:r w:rsidR="00F6621C">
        <w:t xml:space="preserve">sus hojas son caduciformes, </w:t>
      </w:r>
      <w:r w:rsidR="00FD70E1">
        <w:t xml:space="preserve">de color rojizo, con una altura de 1.8 metros, sus flores son rosas y su inflorescencia es de color rosado </w:t>
      </w:r>
      <w:sdt>
        <w:sdtPr>
          <w:id w:val="124971417"/>
          <w:citation/>
        </w:sdtPr>
        <w:sdtEndPr/>
        <w:sdtContent>
          <w:r w:rsidR="00FD70E1">
            <w:fldChar w:fldCharType="begin"/>
          </w:r>
          <w:r w:rsidR="00FD70E1">
            <w:instrText xml:space="preserve">CITATION Rom161 \l 12298 </w:instrText>
          </w:r>
          <w:r w:rsidR="00FD70E1">
            <w:fldChar w:fldCharType="separate"/>
          </w:r>
          <w:r w:rsidR="00FD70E1">
            <w:rPr>
              <w:noProof/>
            </w:rPr>
            <w:t>(Romero, C.</w:t>
          </w:r>
          <w:r w:rsidR="00FD70E1" w:rsidRPr="004B10AC">
            <w:rPr>
              <w:noProof/>
              <w:color w:val="FFFFFF" w:themeColor="background1"/>
            </w:rPr>
            <w:t xml:space="preserve">, </w:t>
          </w:r>
          <w:r w:rsidR="00FD70E1">
            <w:rPr>
              <w:noProof/>
            </w:rPr>
            <w:t>2016)</w:t>
          </w:r>
          <w:r w:rsidR="00FD70E1">
            <w:fldChar w:fldCharType="end"/>
          </w:r>
        </w:sdtContent>
      </w:sdt>
      <w:r w:rsidR="00FD70E1">
        <w:t xml:space="preserve">, su fruto es esférico y tiene un tamaño que va entre los </w:t>
      </w:r>
      <w:r w:rsidR="00FD70E1" w:rsidRPr="00461305">
        <w:t>0,7 a 1,5 cm</w:t>
      </w:r>
      <w:r w:rsidR="00FD70E1">
        <w:t xml:space="preserve"> </w:t>
      </w:r>
      <w:r w:rsidR="00FD70E1" w:rsidRPr="00461305">
        <w:t>de diámetro,</w:t>
      </w:r>
      <w:r w:rsidR="00FD70E1">
        <w:t xml:space="preserve"> pero depende mucho de la variedad, por lo general su color es azul claro hasta negro intenso</w:t>
      </w:r>
      <w:r w:rsidR="00FD70E1" w:rsidRPr="00461305">
        <w:t xml:space="preserve">, </w:t>
      </w:r>
      <w:r w:rsidR="00FD70E1">
        <w:t xml:space="preserve">cuenta con </w:t>
      </w:r>
      <w:r w:rsidR="00FD70E1" w:rsidRPr="00461305">
        <w:t>se</w:t>
      </w:r>
      <w:r w:rsidR="00FD70E1">
        <w:t>gregaciones</w:t>
      </w:r>
      <w:r w:rsidR="00FD70E1" w:rsidRPr="00461305">
        <w:t xml:space="preserve"> cerosas que le dan</w:t>
      </w:r>
      <w:r w:rsidR="00FD70E1">
        <w:t xml:space="preserve"> una terminación muy  atractiva </w:t>
      </w:r>
      <w:sdt>
        <w:sdtPr>
          <w:id w:val="-238103824"/>
          <w:citation/>
        </w:sdtPr>
        <w:sdtEndPr/>
        <w:sdtContent>
          <w:r w:rsidR="00FD70E1">
            <w:fldChar w:fldCharType="begin"/>
          </w:r>
          <w:r w:rsidR="00FD70E1">
            <w:instrText xml:space="preserve">CITATION Buz97 \l 12298 </w:instrText>
          </w:r>
          <w:r w:rsidR="00FD70E1">
            <w:fldChar w:fldCharType="separate"/>
          </w:r>
          <w:r w:rsidR="00FD70E1">
            <w:rPr>
              <w:noProof/>
            </w:rPr>
            <w:t>(Buzeta, A.</w:t>
          </w:r>
          <w:r w:rsidR="00FD70E1" w:rsidRPr="004B10AC">
            <w:rPr>
              <w:noProof/>
              <w:color w:val="FFFFFF" w:themeColor="background1"/>
            </w:rPr>
            <w:t>,</w:t>
          </w:r>
          <w:r w:rsidR="00FD70E1">
            <w:rPr>
              <w:noProof/>
            </w:rPr>
            <w:t xml:space="preserve"> 1997)</w:t>
          </w:r>
          <w:r w:rsidR="00FD70E1">
            <w:fldChar w:fldCharType="end"/>
          </w:r>
        </w:sdtContent>
      </w:sdt>
      <w:r w:rsidR="00FD70E1">
        <w:t>.</w:t>
      </w:r>
    </w:p>
    <w:p w:rsidR="00756BF3" w:rsidRPr="00756BF3" w:rsidRDefault="00756BF3" w:rsidP="00FF12EF">
      <w:pPr>
        <w:pStyle w:val="Ttulo2"/>
        <w:numPr>
          <w:ilvl w:val="1"/>
          <w:numId w:val="1"/>
        </w:numPr>
        <w:spacing w:after="240" w:line="360" w:lineRule="auto"/>
      </w:pPr>
      <w:r>
        <w:t xml:space="preserve"> </w:t>
      </w:r>
      <w:bookmarkStart w:id="25" w:name="_Toc37510041"/>
      <w:bookmarkStart w:id="26" w:name="_Toc66794780"/>
      <w:r w:rsidR="00F154AC" w:rsidRPr="000758B4">
        <w:t>Variedades de arándano</w:t>
      </w:r>
      <w:bookmarkEnd w:id="25"/>
      <w:bookmarkEnd w:id="26"/>
      <w:r w:rsidR="00F154AC" w:rsidRPr="000758B4">
        <w:t xml:space="preserve"> </w:t>
      </w:r>
    </w:p>
    <w:p w:rsidR="000758B4" w:rsidRPr="00686C79" w:rsidRDefault="000758B4" w:rsidP="00FF12EF">
      <w:pPr>
        <w:pStyle w:val="Ttulo3"/>
        <w:numPr>
          <w:ilvl w:val="2"/>
          <w:numId w:val="1"/>
        </w:numPr>
        <w:spacing w:after="240" w:line="360" w:lineRule="auto"/>
      </w:pPr>
      <w:bookmarkStart w:id="27" w:name="_Toc37510042"/>
      <w:bookmarkStart w:id="28" w:name="_Toc66794781"/>
      <w:r w:rsidRPr="00686C79">
        <w:t>Legacy</w:t>
      </w:r>
      <w:bookmarkEnd w:id="27"/>
      <w:bookmarkEnd w:id="28"/>
    </w:p>
    <w:p w:rsidR="00756BF3" w:rsidRPr="00756BF3" w:rsidRDefault="000758B4" w:rsidP="00756BF3">
      <w:pPr>
        <w:pStyle w:val="Default"/>
        <w:spacing w:before="240" w:line="360" w:lineRule="auto"/>
        <w:jc w:val="both"/>
      </w:pPr>
      <w:r>
        <w:t>V</w:t>
      </w:r>
      <w:r w:rsidR="00F154AC" w:rsidRPr="00461305">
        <w:t xml:space="preserve">ariedad </w:t>
      </w:r>
      <w:r w:rsidR="00562C8D">
        <w:t xml:space="preserve">catalogada de alta producción posee </w:t>
      </w:r>
      <w:r w:rsidR="00F154AC" w:rsidRPr="00461305">
        <w:t xml:space="preserve"> </w:t>
      </w:r>
      <w:r w:rsidR="00562C8D">
        <w:t>frutos de medianos a grandes y de buen sabor, con una cicatriz en el pedúnculo requiere aproximadamente de 500 a 600 horas frio</w:t>
      </w:r>
      <w:r w:rsidR="00F154AC" w:rsidRPr="00461305">
        <w:t xml:space="preserve">, </w:t>
      </w:r>
      <w:r w:rsidR="00562C8D">
        <w:t xml:space="preserve">la planta </w:t>
      </w:r>
      <w:r w:rsidR="00F154AC" w:rsidRPr="00461305">
        <w:t xml:space="preserve"> mantiene sus hojas en invierno, </w:t>
      </w:r>
      <w:r w:rsidR="00562C8D">
        <w:t xml:space="preserve">pueden encontrarse </w:t>
      </w:r>
      <w:r w:rsidR="00F154AC" w:rsidRPr="00461305">
        <w:t xml:space="preserve">huertos que llegan a los 18 a 20 t/ha al 4o-5o año. </w:t>
      </w:r>
      <w:r w:rsidR="00686C79">
        <w:t>Tienen</w:t>
      </w:r>
      <w:r w:rsidR="00F154AC" w:rsidRPr="00461305">
        <w:t xml:space="preserve"> una floración temprana y larga, lo que la hace </w:t>
      </w:r>
      <w:r w:rsidR="00686C79">
        <w:t>estar más propenso</w:t>
      </w:r>
      <w:r w:rsidR="00F154AC" w:rsidRPr="00461305">
        <w:t xml:space="preserve"> a hongos </w:t>
      </w:r>
      <w:r w:rsidR="00562C8D">
        <w:t>en la</w:t>
      </w:r>
      <w:r w:rsidR="00686C79">
        <w:t>s</w:t>
      </w:r>
      <w:r w:rsidR="00562C8D">
        <w:t xml:space="preserve"> </w:t>
      </w:r>
      <w:r w:rsidR="00F154AC" w:rsidRPr="00461305">
        <w:t xml:space="preserve"> flor</w:t>
      </w:r>
      <w:r w:rsidR="00686C79">
        <w:t>es</w:t>
      </w:r>
      <w:r w:rsidR="00F154AC" w:rsidRPr="00461305">
        <w:t xml:space="preserve">, la fruta puede </w:t>
      </w:r>
      <w:r w:rsidR="00686C79">
        <w:t xml:space="preserve">mostrar </w:t>
      </w:r>
      <w:r w:rsidR="00F154AC" w:rsidRPr="00461305">
        <w:t xml:space="preserve"> partiduras </w:t>
      </w:r>
      <w:r w:rsidR="00686C79">
        <w:t xml:space="preserve">con precipitaciones abundantes y </w:t>
      </w:r>
      <w:r w:rsidR="00F154AC" w:rsidRPr="00461305">
        <w:t>la m</w:t>
      </w:r>
      <w:r w:rsidR="00A97E45">
        <w:t xml:space="preserve">ayoría </w:t>
      </w:r>
      <w:r w:rsidR="00686C79">
        <w:t xml:space="preserve">se adapta a </w:t>
      </w:r>
      <w:r w:rsidR="00A97E45">
        <w:t xml:space="preserve"> zonas productivas </w:t>
      </w:r>
      <w:sdt>
        <w:sdtPr>
          <w:id w:val="-1515535412"/>
          <w:citation/>
        </w:sdtPr>
        <w:sdtEndPr/>
        <w:sdtContent>
          <w:r w:rsidR="007E4095">
            <w:fldChar w:fldCharType="begin"/>
          </w:r>
          <w:r w:rsidR="00B170EC">
            <w:instrText xml:space="preserve">CITATION Gon07 \l 12298 </w:instrText>
          </w:r>
          <w:r w:rsidR="007E4095">
            <w:fldChar w:fldCharType="separate"/>
          </w:r>
          <w:r w:rsidR="00B170EC">
            <w:rPr>
              <w:noProof/>
            </w:rPr>
            <w:t>(Gonzales, A. y Morales, C.</w:t>
          </w:r>
          <w:r w:rsidR="00B170EC" w:rsidRPr="00B170EC">
            <w:rPr>
              <w:noProof/>
              <w:color w:val="FFFFFF" w:themeColor="background1"/>
            </w:rPr>
            <w:t xml:space="preserve">, </w:t>
          </w:r>
          <w:r w:rsidR="00B170EC">
            <w:rPr>
              <w:noProof/>
            </w:rPr>
            <w:t>2017)</w:t>
          </w:r>
          <w:r w:rsidR="007E4095">
            <w:fldChar w:fldCharType="end"/>
          </w:r>
        </w:sdtContent>
      </w:sdt>
      <w:r w:rsidR="00A8409D">
        <w:t>.</w:t>
      </w:r>
      <w:r w:rsidR="00756BF3">
        <w:t xml:space="preserve">  </w:t>
      </w:r>
    </w:p>
    <w:p w:rsidR="00756BF3" w:rsidRPr="009D4532" w:rsidRDefault="000758B4" w:rsidP="00FF12EF">
      <w:pPr>
        <w:pStyle w:val="Ttulo3"/>
        <w:numPr>
          <w:ilvl w:val="2"/>
          <w:numId w:val="1"/>
        </w:numPr>
        <w:spacing w:after="240" w:line="360" w:lineRule="auto"/>
      </w:pPr>
      <w:bookmarkStart w:id="29" w:name="_Toc37510043"/>
      <w:bookmarkStart w:id="30" w:name="_Toc66794782"/>
      <w:r w:rsidRPr="009D4532">
        <w:t>Star</w:t>
      </w:r>
      <w:bookmarkEnd w:id="29"/>
      <w:bookmarkEnd w:id="30"/>
    </w:p>
    <w:p w:rsidR="00F154AC" w:rsidRPr="00461305" w:rsidRDefault="00686C79" w:rsidP="000758B4">
      <w:pPr>
        <w:pStyle w:val="Default"/>
        <w:spacing w:line="360" w:lineRule="auto"/>
        <w:jc w:val="both"/>
      </w:pPr>
      <w:r>
        <w:t xml:space="preserve">Se caracteriza  por </w:t>
      </w:r>
      <w:r w:rsidR="00D8367A">
        <w:t>tener un fruto de grande,</w:t>
      </w:r>
      <w:r>
        <w:t xml:space="preserve"> </w:t>
      </w:r>
      <w:r w:rsidR="00D8367A">
        <w:t>dulce,</w:t>
      </w:r>
      <w:r w:rsidR="00D8367A" w:rsidRPr="00461305">
        <w:t xml:space="preserve"> color azul claro</w:t>
      </w:r>
      <w:r w:rsidR="00D8367A" w:rsidRPr="00D8367A">
        <w:t xml:space="preserve"> </w:t>
      </w:r>
      <w:r w:rsidR="00D8367A" w:rsidRPr="00461305">
        <w:t xml:space="preserve"> </w:t>
      </w:r>
      <w:r w:rsidR="00D8367A">
        <w:t xml:space="preserve">y </w:t>
      </w:r>
      <w:r w:rsidR="00D8367A" w:rsidRPr="00461305">
        <w:t>de fácil cosecha</w:t>
      </w:r>
      <w:r w:rsidR="00D8367A">
        <w:t>r, ya que r</w:t>
      </w:r>
      <w:r w:rsidR="00A97E45" w:rsidRPr="00461305">
        <w:t>equiere</w:t>
      </w:r>
      <w:r w:rsidR="00F154AC" w:rsidRPr="00461305">
        <w:t xml:space="preserve"> un</w:t>
      </w:r>
      <w:r w:rsidR="00D8367A">
        <w:t xml:space="preserve"> mínimo de 400 horas de frío</w:t>
      </w:r>
      <w:r w:rsidR="00F154AC" w:rsidRPr="00461305">
        <w:t xml:space="preserve">. </w:t>
      </w:r>
      <w:r w:rsidR="00D8367A">
        <w:t xml:space="preserve">El arbusto posee un  </w:t>
      </w:r>
      <w:r w:rsidR="00F154AC" w:rsidRPr="00461305">
        <w:t xml:space="preserve">hábito de crecimiento </w:t>
      </w:r>
      <w:r w:rsidR="00D8367A">
        <w:t>levemente</w:t>
      </w:r>
      <w:r w:rsidR="00F154AC" w:rsidRPr="00461305">
        <w:t xml:space="preserve"> abierto y de vigor. </w:t>
      </w:r>
      <w:r w:rsidR="00D8367A">
        <w:t xml:space="preserve">En cuanto a la floración </w:t>
      </w:r>
      <w:r w:rsidR="00F154AC" w:rsidRPr="00461305">
        <w:t xml:space="preserve">ocurre después de O’Neal </w:t>
      </w:r>
      <w:r w:rsidR="00D8367A">
        <w:t xml:space="preserve">y Misty y la </w:t>
      </w:r>
      <w:r w:rsidR="00F154AC" w:rsidRPr="00461305">
        <w:t>a madurac</w:t>
      </w:r>
      <w:r w:rsidR="00D8367A">
        <w:t>ión es en forma concentrada, la</w:t>
      </w:r>
      <w:r w:rsidR="00F154AC" w:rsidRPr="00461305">
        <w:t xml:space="preserve"> fruta</w:t>
      </w:r>
      <w:r w:rsidR="00D8367A">
        <w:t xml:space="preserve"> tiene un promedio </w:t>
      </w:r>
      <w:r w:rsidR="00F154AC" w:rsidRPr="00461305">
        <w:t xml:space="preserve">entre 14 </w:t>
      </w:r>
      <w:r w:rsidR="009D4532">
        <w:t>–</w:t>
      </w:r>
      <w:r w:rsidR="00F154AC" w:rsidRPr="00461305">
        <w:t xml:space="preserve"> 16mm. </w:t>
      </w:r>
      <w:r w:rsidR="009D4532">
        <w:t xml:space="preserve">Necesita </w:t>
      </w:r>
      <w:r w:rsidR="00F154AC" w:rsidRPr="00461305">
        <w:t xml:space="preserve">polinización cruzada </w:t>
      </w:r>
      <w:r w:rsidR="009D4532">
        <w:t xml:space="preserve">en conjunto </w:t>
      </w:r>
      <w:r w:rsidR="00F154AC" w:rsidRPr="00461305">
        <w:t xml:space="preserve">con otros cultivares para </w:t>
      </w:r>
      <w:r w:rsidR="009D4532">
        <w:t>optimizar</w:t>
      </w:r>
      <w:r w:rsidR="00F154AC" w:rsidRPr="00461305">
        <w:t xml:space="preserve"> la producción, </w:t>
      </w:r>
      <w:r w:rsidR="009D4532">
        <w:t xml:space="preserve">existiendo las variedades </w:t>
      </w:r>
      <w:r w:rsidR="00F154AC" w:rsidRPr="00461305">
        <w:t xml:space="preserve"> O’Neal, Santa Fe y Emerald sus polinizadores naturales </w:t>
      </w:r>
      <w:sdt>
        <w:sdtPr>
          <w:id w:val="1087656789"/>
          <w:citation/>
        </w:sdtPr>
        <w:sdtEndPr/>
        <w:sdtContent>
          <w:r w:rsidR="00046D85">
            <w:fldChar w:fldCharType="begin"/>
          </w:r>
          <w:r w:rsidR="00B170EC">
            <w:instrText xml:space="preserve">CITATION Gon07 \l 12298 </w:instrText>
          </w:r>
          <w:r w:rsidR="00046D85">
            <w:fldChar w:fldCharType="separate"/>
          </w:r>
          <w:r w:rsidR="00B170EC">
            <w:rPr>
              <w:noProof/>
            </w:rPr>
            <w:t>(Gonzales, A. y Morales, C.</w:t>
          </w:r>
          <w:r w:rsidR="00B170EC" w:rsidRPr="00B170EC">
            <w:rPr>
              <w:noProof/>
              <w:color w:val="FFFFFF" w:themeColor="background1"/>
            </w:rPr>
            <w:t>,</w:t>
          </w:r>
          <w:r w:rsidR="00B170EC">
            <w:rPr>
              <w:noProof/>
            </w:rPr>
            <w:t xml:space="preserve"> 2017)</w:t>
          </w:r>
          <w:r w:rsidR="00046D85">
            <w:fldChar w:fldCharType="end"/>
          </w:r>
        </w:sdtContent>
      </w:sdt>
      <w:r w:rsidR="00A8409D">
        <w:t>.</w:t>
      </w:r>
    </w:p>
    <w:p w:rsidR="000758B4" w:rsidRPr="00CC771F" w:rsidRDefault="000758B4" w:rsidP="00FF12EF">
      <w:pPr>
        <w:pStyle w:val="Ttulo3"/>
        <w:numPr>
          <w:ilvl w:val="2"/>
          <w:numId w:val="1"/>
        </w:numPr>
        <w:spacing w:line="360" w:lineRule="auto"/>
      </w:pPr>
      <w:bookmarkStart w:id="31" w:name="_Toc37510044"/>
      <w:bookmarkStart w:id="32" w:name="_Toc66794783"/>
      <w:r w:rsidRPr="00CC771F">
        <w:t>Biloxi</w:t>
      </w:r>
      <w:bookmarkEnd w:id="31"/>
      <w:bookmarkEnd w:id="32"/>
    </w:p>
    <w:p w:rsidR="00F154AC" w:rsidRPr="00461305" w:rsidRDefault="009D4532" w:rsidP="00A8409D">
      <w:pPr>
        <w:pStyle w:val="Default"/>
        <w:spacing w:before="240" w:line="360" w:lineRule="auto"/>
        <w:jc w:val="both"/>
      </w:pPr>
      <w:r>
        <w:t xml:space="preserve">Esta variedad se caracteriza por </w:t>
      </w:r>
      <w:r w:rsidRPr="00461305">
        <w:t>producción temprana</w:t>
      </w:r>
      <w:r>
        <w:t xml:space="preserve">, debido a que madura atrás de O’Neal y Star y requiere un mínimo </w:t>
      </w:r>
      <w:r w:rsidR="00F154AC" w:rsidRPr="00461305">
        <w:t>de 400 horas de frío.</w:t>
      </w:r>
      <w:r>
        <w:t xml:space="preserve"> La floración es muy temprana por lo que es muy susceptible a heladas, </w:t>
      </w:r>
      <w:r w:rsidR="00CC771F">
        <w:t>la fruta es mediana, con un</w:t>
      </w:r>
      <w:r w:rsidR="00CC771F" w:rsidRPr="00461305">
        <w:t xml:space="preserve"> color azul claro y de </w:t>
      </w:r>
      <w:r w:rsidR="00CC771F">
        <w:t>buen</w:t>
      </w:r>
      <w:r w:rsidR="00CC771F" w:rsidRPr="00461305">
        <w:t xml:space="preserve"> sabor, </w:t>
      </w:r>
      <w:r w:rsidR="00CC771F">
        <w:t xml:space="preserve">el arbusto </w:t>
      </w:r>
      <w:r w:rsidR="00CC771F" w:rsidRPr="00461305">
        <w:t xml:space="preserve"> es de </w:t>
      </w:r>
      <w:r w:rsidR="00CC771F">
        <w:t xml:space="preserve">crecimiento </w:t>
      </w:r>
      <w:r w:rsidR="00CC771F" w:rsidRPr="00461305">
        <w:t>erecto, vigoroso y productivo</w:t>
      </w:r>
      <w:r w:rsidR="00F154AC" w:rsidRPr="00F97491">
        <w:rPr>
          <w:color w:val="FF0000"/>
        </w:rPr>
        <w:t xml:space="preserve"> </w:t>
      </w:r>
      <w:sdt>
        <w:sdtPr>
          <w:id w:val="-1993948333"/>
          <w:citation/>
        </w:sdtPr>
        <w:sdtEndPr/>
        <w:sdtContent>
          <w:r w:rsidR="00B170EC">
            <w:fldChar w:fldCharType="begin"/>
          </w:r>
          <w:r w:rsidR="00B170EC">
            <w:instrText xml:space="preserve">CITATION Jin11 \l 12298 </w:instrText>
          </w:r>
          <w:r w:rsidR="00B170EC">
            <w:fldChar w:fldCharType="separate"/>
          </w:r>
          <w:r w:rsidR="00B170EC">
            <w:rPr>
              <w:noProof/>
            </w:rPr>
            <w:t>(Jin, S.</w:t>
          </w:r>
          <w:r w:rsidR="00B170EC" w:rsidRPr="00B170EC">
            <w:rPr>
              <w:noProof/>
              <w:color w:val="FFFFFF" w:themeColor="background1"/>
            </w:rPr>
            <w:t xml:space="preserve">, </w:t>
          </w:r>
          <w:r w:rsidR="00B170EC">
            <w:rPr>
              <w:noProof/>
            </w:rPr>
            <w:t>2011)</w:t>
          </w:r>
          <w:r w:rsidR="00B170EC">
            <w:fldChar w:fldCharType="end"/>
          </w:r>
        </w:sdtContent>
      </w:sdt>
      <w:r w:rsidR="00B170EC">
        <w:t>.</w:t>
      </w:r>
    </w:p>
    <w:p w:rsidR="000758B4" w:rsidRPr="00C52565" w:rsidRDefault="000758B4" w:rsidP="00FF12EF">
      <w:pPr>
        <w:pStyle w:val="Ttulo3"/>
        <w:numPr>
          <w:ilvl w:val="2"/>
          <w:numId w:val="1"/>
        </w:numPr>
        <w:spacing w:after="240" w:line="360" w:lineRule="auto"/>
      </w:pPr>
      <w:bookmarkStart w:id="33" w:name="_Toc37510045"/>
      <w:bookmarkStart w:id="34" w:name="_Toc66794784"/>
      <w:r w:rsidRPr="00C52565">
        <w:t>Misty</w:t>
      </w:r>
      <w:bookmarkEnd w:id="33"/>
      <w:bookmarkEnd w:id="34"/>
    </w:p>
    <w:p w:rsidR="00F154AC" w:rsidRPr="00461305" w:rsidRDefault="00CC771F" w:rsidP="001E0CA2">
      <w:pPr>
        <w:pStyle w:val="Default"/>
        <w:spacing w:line="360" w:lineRule="auto"/>
        <w:jc w:val="both"/>
      </w:pPr>
      <w:r>
        <w:t xml:space="preserve">La fruta puede ser mediana o grande, </w:t>
      </w:r>
      <w:r w:rsidRPr="00461305">
        <w:t>de color azul claro</w:t>
      </w:r>
      <w:r>
        <w:t xml:space="preserve"> y con buen sabor. Se caracteriza por </w:t>
      </w:r>
      <w:r w:rsidRPr="00461305">
        <w:t>producción temprana</w:t>
      </w:r>
      <w:r>
        <w:t xml:space="preserve"> </w:t>
      </w:r>
      <w:r w:rsidR="00C52565">
        <w:t>y</w:t>
      </w:r>
      <w:r>
        <w:t xml:space="preserve"> alcanza </w:t>
      </w:r>
      <w:r w:rsidRPr="00461305">
        <w:t>una segunda cosecha durante el otoño.</w:t>
      </w:r>
      <w:r w:rsidR="00C52565">
        <w:t xml:space="preserve"> La planta cuenta  con un </w:t>
      </w:r>
      <w:r w:rsidR="00035DA0">
        <w:t>crecimiento erguido, arbustivo y suelen ser</w:t>
      </w:r>
      <w:r w:rsidR="00C52565" w:rsidRPr="00461305">
        <w:t xml:space="preserve"> </w:t>
      </w:r>
      <w:r w:rsidR="00C52565">
        <w:t xml:space="preserve">vigorosas, por lo que es necesario realizar podas anualmente con el fin de aligerar el estrés, particularmente en  </w:t>
      </w:r>
      <w:r w:rsidR="00C52565" w:rsidRPr="00461305">
        <w:t>plantas jóvenes.</w:t>
      </w:r>
      <w:r w:rsidR="00C52565">
        <w:t xml:space="preserve"> </w:t>
      </w:r>
      <w:r w:rsidR="00B65DF5">
        <w:t xml:space="preserve">Por lo general en inviernos es visible  un bajo desarrollo de las hojas </w:t>
      </w:r>
      <w:r>
        <w:t xml:space="preserve">y requiere de </w:t>
      </w:r>
      <w:r w:rsidR="00F154AC" w:rsidRPr="00461305">
        <w:t>1</w:t>
      </w:r>
      <w:r>
        <w:t xml:space="preserve">50 a 300 horas de frío. </w:t>
      </w:r>
      <w:r w:rsidR="00C52565">
        <w:t xml:space="preserve"> </w:t>
      </w:r>
      <w:sdt>
        <w:sdtPr>
          <w:id w:val="-1467820321"/>
          <w:citation/>
        </w:sdtPr>
        <w:sdtEndPr/>
        <w:sdtContent>
          <w:r w:rsidR="003A4E7D">
            <w:fldChar w:fldCharType="begin"/>
          </w:r>
          <w:r w:rsidR="00B170EC">
            <w:instrText xml:space="preserve">CITATION Gon07 \l 12298 </w:instrText>
          </w:r>
          <w:r w:rsidR="003A4E7D">
            <w:fldChar w:fldCharType="separate"/>
          </w:r>
          <w:r w:rsidR="00B170EC">
            <w:rPr>
              <w:noProof/>
            </w:rPr>
            <w:t>(Gonzales, A. y Morales, C.</w:t>
          </w:r>
          <w:r w:rsidR="00B170EC" w:rsidRPr="00B170EC">
            <w:rPr>
              <w:noProof/>
              <w:color w:val="FFFFFF" w:themeColor="background1"/>
            </w:rPr>
            <w:t>,</w:t>
          </w:r>
          <w:r w:rsidR="00B170EC">
            <w:rPr>
              <w:noProof/>
            </w:rPr>
            <w:t xml:space="preserve"> 2017)</w:t>
          </w:r>
          <w:r w:rsidR="003A4E7D">
            <w:fldChar w:fldCharType="end"/>
          </w:r>
        </w:sdtContent>
      </w:sdt>
      <w:r w:rsidR="00A8409D">
        <w:t>.</w:t>
      </w:r>
    </w:p>
    <w:p w:rsidR="000758B4" w:rsidRPr="0050547E" w:rsidRDefault="000758B4" w:rsidP="00FF12EF">
      <w:pPr>
        <w:pStyle w:val="Ttulo3"/>
        <w:numPr>
          <w:ilvl w:val="2"/>
          <w:numId w:val="1"/>
        </w:numPr>
        <w:spacing w:after="240" w:line="360" w:lineRule="auto"/>
      </w:pPr>
      <w:bookmarkStart w:id="35" w:name="_Toc37510046"/>
      <w:bookmarkStart w:id="36" w:name="_Toc66794785"/>
      <w:r w:rsidRPr="0050547E">
        <w:t>Bluecrop</w:t>
      </w:r>
      <w:bookmarkEnd w:id="35"/>
      <w:bookmarkEnd w:id="36"/>
    </w:p>
    <w:p w:rsidR="003A4E7D" w:rsidRDefault="00F154AC" w:rsidP="000758B4">
      <w:pPr>
        <w:pStyle w:val="Default"/>
        <w:spacing w:line="360" w:lineRule="auto"/>
        <w:jc w:val="both"/>
      </w:pPr>
      <w:r w:rsidRPr="00461305">
        <w:t>E</w:t>
      </w:r>
      <w:r w:rsidR="00EA145E">
        <w:t>sta</w:t>
      </w:r>
      <w:r w:rsidRPr="00461305">
        <w:t xml:space="preserve">  v</w:t>
      </w:r>
      <w:r w:rsidR="00EA145E">
        <w:t>ariedad que requiere entre 800 a</w:t>
      </w:r>
      <w:r w:rsidRPr="00461305">
        <w:t xml:space="preserve"> 1200 horas de frío, </w:t>
      </w:r>
      <w:r w:rsidR="00EA145E">
        <w:t xml:space="preserve">la cual tienen una producción de  1500 a 2000g de fruta. Bluecrop se caracteriza por ser una variedad </w:t>
      </w:r>
      <w:r w:rsidR="00EA145E" w:rsidRPr="00461305">
        <w:t>auto fértil</w:t>
      </w:r>
      <w:r w:rsidR="00EA145E">
        <w:t>, sus bayas son mejores en el momento que</w:t>
      </w:r>
      <w:r w:rsidR="00EA145E" w:rsidRPr="00461305">
        <w:t xml:space="preserve"> se planta junto a otras variedades</w:t>
      </w:r>
      <w:r w:rsidR="00EA145E">
        <w:t xml:space="preserve">, </w:t>
      </w:r>
      <w:r w:rsidR="00EA145E" w:rsidRPr="00461305">
        <w:t xml:space="preserve">sus frutos son </w:t>
      </w:r>
      <w:r w:rsidR="00EA145E">
        <w:t xml:space="preserve">exorbitantes </w:t>
      </w:r>
      <w:r w:rsidR="00EA145E" w:rsidRPr="00461305">
        <w:t xml:space="preserve">de color azul claro y </w:t>
      </w:r>
      <w:r w:rsidR="00EA145E">
        <w:t xml:space="preserve">buena </w:t>
      </w:r>
      <w:r w:rsidR="00EA145E" w:rsidRPr="00461305">
        <w:t>calidad</w:t>
      </w:r>
      <w:r w:rsidR="00EA145E">
        <w:t xml:space="preserve">. La planta es vigorosa de </w:t>
      </w:r>
      <w:r w:rsidR="00EA145E" w:rsidRPr="00461305">
        <w:t xml:space="preserve"> crecim</w:t>
      </w:r>
      <w:r w:rsidR="00EA145E">
        <w:t>iento erecto y puede llegar a medir  hasta 1.8m, permite intervalos de cosecha cada 4 a</w:t>
      </w:r>
      <w:r w:rsidR="00EA145E" w:rsidRPr="00461305">
        <w:t xml:space="preserve"> 5 días</w:t>
      </w:r>
      <w:r w:rsidR="00EA145E">
        <w:t xml:space="preserve">, no obstante, muestra una floración larga, </w:t>
      </w:r>
      <w:r w:rsidR="0050547E" w:rsidRPr="00461305">
        <w:t xml:space="preserve">por lo que la cosecha </w:t>
      </w:r>
      <w:r w:rsidR="0050547E">
        <w:t xml:space="preserve">puede llegar hacer  más escalonada. Cabe mencionar que esta variedad requiere de </w:t>
      </w:r>
      <w:r w:rsidR="0050547E" w:rsidRPr="00461305">
        <w:t>polinización cruzada con otra variedad</w:t>
      </w:r>
      <w:r w:rsidR="0050547E">
        <w:t xml:space="preserve"> que tenga </w:t>
      </w:r>
      <w:r w:rsidR="0050547E" w:rsidRPr="00461305">
        <w:t>necesidades de frío similar</w:t>
      </w:r>
      <w:r w:rsidR="0050547E">
        <w:t>es</w:t>
      </w:r>
      <w:r w:rsidR="0050547E" w:rsidRPr="00461305">
        <w:t xml:space="preserve">, </w:t>
      </w:r>
      <w:r w:rsidR="0050547E">
        <w:t xml:space="preserve">una de las mejores alternativas </w:t>
      </w:r>
      <w:r w:rsidR="0050547E" w:rsidRPr="00461305">
        <w:t>de polinizantes pueden ser O’Neal y Star</w:t>
      </w:r>
      <w:r w:rsidR="0050547E">
        <w:t xml:space="preserve"> </w:t>
      </w:r>
      <w:r w:rsidRPr="00461305">
        <w:t xml:space="preserve"> </w:t>
      </w:r>
      <w:sdt>
        <w:sdtPr>
          <w:id w:val="364876619"/>
          <w:citation/>
        </w:sdtPr>
        <w:sdtEndPr/>
        <w:sdtContent>
          <w:r w:rsidR="003A4E7D">
            <w:fldChar w:fldCharType="begin"/>
          </w:r>
          <w:r w:rsidR="00B170EC">
            <w:instrText xml:space="preserve">CITATION Jin11 \l 12298 </w:instrText>
          </w:r>
          <w:r w:rsidR="003A4E7D">
            <w:fldChar w:fldCharType="separate"/>
          </w:r>
          <w:r w:rsidR="00B170EC">
            <w:rPr>
              <w:noProof/>
            </w:rPr>
            <w:t>(Jin, S.</w:t>
          </w:r>
          <w:r w:rsidR="00B170EC" w:rsidRPr="00B170EC">
            <w:rPr>
              <w:noProof/>
              <w:color w:val="FFFFFF" w:themeColor="background1"/>
            </w:rPr>
            <w:t xml:space="preserve">, </w:t>
          </w:r>
          <w:r w:rsidR="00B170EC">
            <w:rPr>
              <w:noProof/>
            </w:rPr>
            <w:t>2011)</w:t>
          </w:r>
          <w:r w:rsidR="003A4E7D">
            <w:fldChar w:fldCharType="end"/>
          </w:r>
        </w:sdtContent>
      </w:sdt>
      <w:r w:rsidR="00A8409D">
        <w:t>.</w:t>
      </w:r>
    </w:p>
    <w:p w:rsidR="000758B4" w:rsidRPr="00BD1FD1" w:rsidRDefault="000758B4" w:rsidP="00FF12EF">
      <w:pPr>
        <w:pStyle w:val="Ttulo3"/>
        <w:numPr>
          <w:ilvl w:val="2"/>
          <w:numId w:val="1"/>
        </w:numPr>
        <w:spacing w:after="240" w:line="360" w:lineRule="auto"/>
      </w:pPr>
      <w:bookmarkStart w:id="37" w:name="_Toc37510047"/>
      <w:bookmarkStart w:id="38" w:name="_Toc66794786"/>
      <w:r w:rsidRPr="00BD1FD1">
        <w:t>Esmerald</w:t>
      </w:r>
      <w:bookmarkEnd w:id="37"/>
      <w:bookmarkEnd w:id="38"/>
      <w:r w:rsidR="00F154AC" w:rsidRPr="00BD1FD1">
        <w:t xml:space="preserve"> </w:t>
      </w:r>
    </w:p>
    <w:p w:rsidR="004C7774" w:rsidRDefault="0050547E" w:rsidP="000758B4">
      <w:pPr>
        <w:pStyle w:val="Default"/>
        <w:spacing w:line="360" w:lineRule="auto"/>
        <w:jc w:val="both"/>
      </w:pPr>
      <w:r>
        <w:t>Esta variedad tiene requerimientos muy bajos de frio aproximadamente de 250 horas, posee frutos muy grandes, firmes, azul claro con un buen sabor y una diminuta cicatriz.</w:t>
      </w:r>
      <w:r w:rsidR="00BD1FD1" w:rsidRPr="00461305">
        <w:t xml:space="preserve"> La planta es vigorosa</w:t>
      </w:r>
      <w:r w:rsidR="00BD1FD1">
        <w:t>, con</w:t>
      </w:r>
      <w:r w:rsidR="00BD1FD1" w:rsidRPr="00461305">
        <w:t xml:space="preserve"> hábito</w:t>
      </w:r>
      <w:r w:rsidR="00BD1FD1">
        <w:t xml:space="preserve"> de crecimiento</w:t>
      </w:r>
      <w:r w:rsidR="00BD1FD1" w:rsidRPr="00461305">
        <w:t xml:space="preserve"> abierto, </w:t>
      </w:r>
      <w:r w:rsidR="00BD1FD1">
        <w:t xml:space="preserve">una </w:t>
      </w:r>
      <w:r w:rsidR="00BD1FD1" w:rsidRPr="00461305">
        <w:t xml:space="preserve">buena adaptación </w:t>
      </w:r>
      <w:r w:rsidR="00BD1FD1">
        <w:t>en</w:t>
      </w:r>
      <w:r w:rsidR="00BD1FD1" w:rsidRPr="00461305">
        <w:t xml:space="preserve"> suelos pesados, </w:t>
      </w:r>
      <w:r w:rsidR="00BD1FD1">
        <w:t>tiene</w:t>
      </w:r>
      <w:r w:rsidR="00BD1FD1" w:rsidRPr="00461305">
        <w:t xml:space="preserve"> resistencia a Phytophthora y enfermedades de la madera, es muy productiva, </w:t>
      </w:r>
      <w:r w:rsidR="00BD1FD1">
        <w:t xml:space="preserve">alcanza a producir una gran </w:t>
      </w:r>
      <w:r w:rsidR="00BD1FD1" w:rsidRPr="00461305">
        <w:t>cantidad de</w:t>
      </w:r>
      <w:r w:rsidR="00B65DF5">
        <w:t xml:space="preserve"> sus </w:t>
      </w:r>
      <w:r w:rsidR="00BD1FD1" w:rsidRPr="00461305">
        <w:t xml:space="preserve"> frutos en </w:t>
      </w:r>
      <w:r w:rsidR="00B65DF5">
        <w:t xml:space="preserve">la estación de </w:t>
      </w:r>
      <w:r w:rsidR="00BD1FD1" w:rsidRPr="00461305">
        <w:t xml:space="preserve">otoño sin </w:t>
      </w:r>
      <w:r w:rsidR="00BD1FD1">
        <w:t>disminuir su</w:t>
      </w:r>
      <w:r w:rsidR="00BD1FD1" w:rsidRPr="00461305">
        <w:t xml:space="preserve"> producción de primavera</w:t>
      </w:r>
      <w:r w:rsidR="00F154AC" w:rsidRPr="00461305">
        <w:t xml:space="preserve"> </w:t>
      </w:r>
      <w:sdt>
        <w:sdtPr>
          <w:id w:val="-1652353124"/>
          <w:citation/>
        </w:sdtPr>
        <w:sdtEndPr/>
        <w:sdtContent>
          <w:r w:rsidR="00B97917">
            <w:fldChar w:fldCharType="begin"/>
          </w:r>
          <w:r w:rsidR="00B170EC">
            <w:instrText xml:space="preserve">CITATION Bry071 \l 12298 </w:instrText>
          </w:r>
          <w:r w:rsidR="00B97917">
            <w:fldChar w:fldCharType="separate"/>
          </w:r>
          <w:r w:rsidR="00B170EC">
            <w:rPr>
              <w:noProof/>
            </w:rPr>
            <w:t>(Bryla, D. y Strik, B.</w:t>
          </w:r>
          <w:r w:rsidR="00B170EC" w:rsidRPr="00B170EC">
            <w:rPr>
              <w:noProof/>
              <w:color w:val="FFFFFF" w:themeColor="background1"/>
            </w:rPr>
            <w:t xml:space="preserve">, </w:t>
          </w:r>
          <w:r w:rsidR="00B170EC">
            <w:rPr>
              <w:noProof/>
            </w:rPr>
            <w:t>2007)</w:t>
          </w:r>
          <w:r w:rsidR="00B97917">
            <w:fldChar w:fldCharType="end"/>
          </w:r>
        </w:sdtContent>
      </w:sdt>
      <w:r w:rsidR="00A8409D">
        <w:t>.</w:t>
      </w:r>
    </w:p>
    <w:p w:rsidR="005D3F34" w:rsidRPr="005D3F34" w:rsidRDefault="00756BF3" w:rsidP="00FF12EF">
      <w:pPr>
        <w:pStyle w:val="Ttulo2"/>
        <w:numPr>
          <w:ilvl w:val="1"/>
          <w:numId w:val="1"/>
        </w:numPr>
        <w:spacing w:line="360" w:lineRule="auto"/>
      </w:pPr>
      <w:r>
        <w:t xml:space="preserve">  </w:t>
      </w:r>
      <w:bookmarkStart w:id="39" w:name="_Toc37510048"/>
      <w:bookmarkStart w:id="40" w:name="_Toc66794787"/>
      <w:r w:rsidR="005D3F34" w:rsidRPr="005D3F34">
        <w:t>Exigencias del cultivo</w:t>
      </w:r>
      <w:bookmarkEnd w:id="39"/>
      <w:bookmarkEnd w:id="40"/>
    </w:p>
    <w:p w:rsidR="005D3F34" w:rsidRPr="00C07B92" w:rsidRDefault="005D3F34" w:rsidP="00FF12EF">
      <w:pPr>
        <w:pStyle w:val="Ttulo3"/>
        <w:numPr>
          <w:ilvl w:val="2"/>
          <w:numId w:val="1"/>
        </w:numPr>
        <w:spacing w:after="240" w:line="360" w:lineRule="auto"/>
      </w:pPr>
      <w:bookmarkStart w:id="41" w:name="_Toc37510049"/>
      <w:bookmarkStart w:id="42" w:name="_Toc66794788"/>
      <w:r w:rsidRPr="00C07B92">
        <w:t>Condiciones agroecológicas</w:t>
      </w:r>
      <w:r w:rsidR="003748F5" w:rsidRPr="00C07B92">
        <w:t xml:space="preserve"> y edáficas</w:t>
      </w:r>
      <w:bookmarkEnd w:id="41"/>
      <w:bookmarkEnd w:id="42"/>
      <w:r w:rsidR="003748F5" w:rsidRPr="00C07B92">
        <w:t xml:space="preserve"> </w:t>
      </w:r>
    </w:p>
    <w:p w:rsidR="00A97E45" w:rsidRPr="00461305" w:rsidRDefault="00A93B77" w:rsidP="001E0CA2">
      <w:pPr>
        <w:pStyle w:val="Default"/>
        <w:spacing w:line="360" w:lineRule="auto"/>
        <w:jc w:val="both"/>
      </w:pPr>
      <w:r>
        <w:t>Con respecto al establecimiento del cultivo s</w:t>
      </w:r>
      <w:r w:rsidR="00BD1FD1">
        <w:t xml:space="preserve">e </w:t>
      </w:r>
      <w:r>
        <w:t>utilizan</w:t>
      </w:r>
      <w:r w:rsidR="00BD1FD1">
        <w:t xml:space="preserve"> densidades de siembra de 3 </w:t>
      </w:r>
      <w:r w:rsidR="00BD1FD1" w:rsidRPr="00461305">
        <w:t>0</w:t>
      </w:r>
      <w:r w:rsidR="00BD1FD1">
        <w:t>0</w:t>
      </w:r>
      <w:r w:rsidR="00BD1FD1" w:rsidRPr="00461305">
        <w:t>00 a 4 000 plantas/ha</w:t>
      </w:r>
      <w:r>
        <w:t>, esto va a</w:t>
      </w:r>
      <w:r w:rsidR="00BD1FD1">
        <w:t xml:space="preserve"> depende</w:t>
      </w:r>
      <w:r>
        <w:t>r</w:t>
      </w:r>
      <w:r w:rsidR="00BD1FD1">
        <w:t xml:space="preserve"> de las variedades que se utilicen</w:t>
      </w:r>
      <w:r>
        <w:t>, en cuanto a</w:t>
      </w:r>
      <w:r w:rsidR="00BD1FD1">
        <w:t xml:space="preserve"> la </w:t>
      </w:r>
      <w:r w:rsidR="00805948">
        <w:t>distancia</w:t>
      </w:r>
      <w:r w:rsidR="00BD1FD1">
        <w:t xml:space="preserve"> de siembra </w:t>
      </w:r>
      <w:r>
        <w:t xml:space="preserve">entre plantas </w:t>
      </w:r>
      <w:r w:rsidR="00B44F7B">
        <w:t xml:space="preserve">es de </w:t>
      </w:r>
      <w:r w:rsidRPr="00461305">
        <w:t>0.80 a 1 m, con distancia entre lí</w:t>
      </w:r>
      <w:r w:rsidR="00B44F7B">
        <w:t xml:space="preserve">neas (surcos) de 2.50 a 3.50 m </w:t>
      </w:r>
      <w:sdt>
        <w:sdtPr>
          <w:id w:val="1832875551"/>
          <w:citation/>
        </w:sdtPr>
        <w:sdtEndPr/>
        <w:sdtContent>
          <w:r w:rsidR="00A97E45">
            <w:fldChar w:fldCharType="begin"/>
          </w:r>
          <w:r w:rsidR="00B170EC">
            <w:instrText xml:space="preserve">CITATION Car12 \l 12298 </w:instrText>
          </w:r>
          <w:r w:rsidR="00A97E45">
            <w:fldChar w:fldCharType="separate"/>
          </w:r>
          <w:r w:rsidR="00B170EC">
            <w:rPr>
              <w:noProof/>
            </w:rPr>
            <w:t>(Carrera, J.</w:t>
          </w:r>
          <w:r w:rsidR="00B170EC" w:rsidRPr="00B170EC">
            <w:rPr>
              <w:noProof/>
              <w:color w:val="FFFFFF" w:themeColor="background1"/>
            </w:rPr>
            <w:t>,</w:t>
          </w:r>
          <w:r w:rsidR="00B170EC">
            <w:rPr>
              <w:noProof/>
            </w:rPr>
            <w:t xml:space="preserve"> 2012)</w:t>
          </w:r>
          <w:r w:rsidR="00A97E45">
            <w:fldChar w:fldCharType="end"/>
          </w:r>
        </w:sdtContent>
      </w:sdt>
      <w:r w:rsidR="00A8409D">
        <w:t>.</w:t>
      </w:r>
    </w:p>
    <w:p w:rsidR="00256CED" w:rsidRDefault="00B44F7B" w:rsidP="00256CED">
      <w:pPr>
        <w:spacing w:before="240" w:line="360" w:lineRule="auto"/>
        <w:jc w:val="both"/>
      </w:pPr>
      <w:r>
        <w:t xml:space="preserve">Necesita suelos sueltos, </w:t>
      </w:r>
      <w:r w:rsidRPr="00461305">
        <w:t>con buen drenaje</w:t>
      </w:r>
      <w:r>
        <w:t xml:space="preserve"> lo que indica que no sean compactos,  de terreno </w:t>
      </w:r>
      <w:r w:rsidRPr="00461305">
        <w:t>calcárea</w:t>
      </w:r>
      <w:r>
        <w:t xml:space="preserve"> </w:t>
      </w:r>
      <w:r w:rsidRPr="00461305">
        <w:t xml:space="preserve">o que </w:t>
      </w:r>
      <w:r>
        <w:t>tengan</w:t>
      </w:r>
      <w:r w:rsidRPr="00461305">
        <w:t xml:space="preserve"> erosión hídrica,</w:t>
      </w:r>
      <w:r>
        <w:t xml:space="preserve"> </w:t>
      </w:r>
      <w:r w:rsidRPr="00461305">
        <w:t xml:space="preserve">el pH </w:t>
      </w:r>
      <w:r>
        <w:t xml:space="preserve">que </w:t>
      </w:r>
      <w:r w:rsidRPr="00461305">
        <w:t xml:space="preserve">se </w:t>
      </w:r>
      <w:r>
        <w:t xml:space="preserve">utiliza va entre 4 a </w:t>
      </w:r>
      <w:r w:rsidRPr="00461305">
        <w:t>5, con 3 a 4 % de materia orgánica</w:t>
      </w:r>
      <w:r>
        <w:t xml:space="preserve">, </w:t>
      </w:r>
      <w:r w:rsidRPr="00461305">
        <w:t xml:space="preserve">el </w:t>
      </w:r>
      <w:r>
        <w:t xml:space="preserve">monitoreo </w:t>
      </w:r>
      <w:r w:rsidRPr="00461305">
        <w:t xml:space="preserve"> del pH es </w:t>
      </w:r>
      <w:r w:rsidR="00D21BBF">
        <w:t>delicado a lo largo de los</w:t>
      </w:r>
      <w:r w:rsidRPr="00461305">
        <w:t xml:space="preserve"> 2 primeros años ya que de </w:t>
      </w:r>
      <w:r w:rsidR="00D21BBF">
        <w:t>estar</w:t>
      </w:r>
      <w:r w:rsidRPr="00461305">
        <w:t xml:space="preserve"> el pH </w:t>
      </w:r>
      <w:r w:rsidR="00D21BBF">
        <w:t>mayor</w:t>
      </w:r>
      <w:r w:rsidRPr="00461305">
        <w:t xml:space="preserve"> a 5, </w:t>
      </w:r>
      <w:r w:rsidR="00D21BBF" w:rsidRPr="00461305">
        <w:t xml:space="preserve">las plantas jóvenes </w:t>
      </w:r>
      <w:r w:rsidR="00D21BBF">
        <w:t xml:space="preserve">logran hacer notar un  bajo vigor </w:t>
      </w:r>
      <w:r w:rsidR="00D21BBF" w:rsidRPr="00461305">
        <w:t xml:space="preserve">y la nueva brotación </w:t>
      </w:r>
      <w:r w:rsidR="00D21BBF">
        <w:t>manifiesta un color verde amarillento es decir clorótica</w:t>
      </w:r>
      <w:r w:rsidR="00D21BBF" w:rsidRPr="00461305">
        <w:t>.</w:t>
      </w:r>
      <w:r w:rsidR="00D21BBF">
        <w:t xml:space="preserve"> Sin embargo</w:t>
      </w:r>
      <w:r w:rsidR="00D21BBF" w:rsidRPr="00461305">
        <w:t xml:space="preserve">, con </w:t>
      </w:r>
      <w:r w:rsidR="00D21BBF">
        <w:t>un pH menor</w:t>
      </w:r>
      <w:r w:rsidR="00D21BBF" w:rsidRPr="00461305">
        <w:t xml:space="preserve"> a 4.8, </w:t>
      </w:r>
      <w:r w:rsidR="00D21BBF">
        <w:t>surge</w:t>
      </w:r>
      <w:r w:rsidR="00D21BBF" w:rsidRPr="00461305">
        <w:t xml:space="preserve"> la </w:t>
      </w:r>
      <w:r w:rsidR="00D21BBF">
        <w:t>probabilidad</w:t>
      </w:r>
      <w:r w:rsidR="00D21BBF" w:rsidRPr="00461305">
        <w:t xml:space="preserve"> de toxicidad por manganeso</w:t>
      </w:r>
      <w:sdt>
        <w:sdtPr>
          <w:id w:val="2037848810"/>
          <w:citation/>
        </w:sdtPr>
        <w:sdtEndPr/>
        <w:sdtContent>
          <w:r w:rsidR="00256CED">
            <w:fldChar w:fldCharType="begin"/>
          </w:r>
          <w:r w:rsidR="00B170EC">
            <w:instrText xml:space="preserve">CITATION Gor08 \l 12298 </w:instrText>
          </w:r>
          <w:r w:rsidR="00256CED">
            <w:fldChar w:fldCharType="separate"/>
          </w:r>
          <w:r w:rsidR="00B170EC">
            <w:rPr>
              <w:noProof/>
            </w:rPr>
            <w:t xml:space="preserve"> (Gordó, M.</w:t>
          </w:r>
          <w:r w:rsidR="00B170EC" w:rsidRPr="00B170EC">
            <w:rPr>
              <w:noProof/>
              <w:color w:val="FFFFFF" w:themeColor="background1"/>
            </w:rPr>
            <w:t xml:space="preserve">, </w:t>
          </w:r>
          <w:r w:rsidR="00B170EC">
            <w:rPr>
              <w:noProof/>
            </w:rPr>
            <w:t>2020)</w:t>
          </w:r>
          <w:r w:rsidR="00256CED">
            <w:fldChar w:fldCharType="end"/>
          </w:r>
        </w:sdtContent>
      </w:sdt>
      <w:r w:rsidR="00A8409D">
        <w:t>.</w:t>
      </w:r>
      <w:r w:rsidR="00F154AC" w:rsidRPr="00461305">
        <w:t xml:space="preserve"> </w:t>
      </w:r>
    </w:p>
    <w:p w:rsidR="00625AD6" w:rsidRDefault="00D21BBF" w:rsidP="00625AD6">
      <w:pPr>
        <w:spacing w:before="240" w:line="360" w:lineRule="auto"/>
        <w:jc w:val="both"/>
        <w:rPr>
          <w:color w:val="FF0000"/>
        </w:rPr>
      </w:pPr>
      <w:r>
        <w:t>Se conoce que en los suelos ácidos asimilan</w:t>
      </w:r>
      <w:r w:rsidRPr="00461305">
        <w:t xml:space="preserve"> el nitrógeno (N) como amonio (NH4+)</w:t>
      </w:r>
      <w:r>
        <w:t xml:space="preserve"> </w:t>
      </w:r>
      <w:r w:rsidR="00625AD6">
        <w:t xml:space="preserve">representativo </w:t>
      </w:r>
      <w:r w:rsidRPr="00461305">
        <w:t xml:space="preserve">de estos suelos </w:t>
      </w:r>
      <w:r w:rsidR="00625AD6">
        <w:t xml:space="preserve">ya que es </w:t>
      </w:r>
      <w:r w:rsidRPr="00461305">
        <w:t xml:space="preserve"> predominante de N (Korcak, 1988).</w:t>
      </w:r>
      <w:r w:rsidR="00625AD6">
        <w:t xml:space="preserve"> Diversos </w:t>
      </w:r>
      <w:r w:rsidR="00625AD6" w:rsidRPr="00461305">
        <w:t xml:space="preserve">estudios han </w:t>
      </w:r>
      <w:r w:rsidR="00625AD6">
        <w:t xml:space="preserve">señalado que una </w:t>
      </w:r>
      <w:r w:rsidR="00625AD6" w:rsidRPr="00461305">
        <w:t xml:space="preserve">concentración foliar de N </w:t>
      </w:r>
      <w:r w:rsidR="00625AD6">
        <w:t>alcanza multiplicar</w:t>
      </w:r>
      <w:r w:rsidR="00625AD6" w:rsidRPr="00461305">
        <w:t xml:space="preserve"> el crecimiento de arándano alto</w:t>
      </w:r>
      <w:r w:rsidR="00625AD6">
        <w:t xml:space="preserve"> </w:t>
      </w:r>
      <w:r w:rsidR="00625AD6" w:rsidRPr="00FF12EF">
        <w:rPr>
          <w:b/>
        </w:rPr>
        <w:t>(</w:t>
      </w:r>
      <w:r w:rsidR="00625AD6" w:rsidRPr="00FF12EF">
        <w:rPr>
          <w:b/>
          <w:i/>
          <w:iCs/>
        </w:rPr>
        <w:t xml:space="preserve">V. corymbosum </w:t>
      </w:r>
      <w:r w:rsidR="00625AD6" w:rsidRPr="00FF12EF">
        <w:rPr>
          <w:b/>
        </w:rPr>
        <w:t>L.)</w:t>
      </w:r>
      <w:r w:rsidR="00625AD6" w:rsidRPr="00461305">
        <w:t xml:space="preserve"> y Lowbush </w:t>
      </w:r>
      <w:r w:rsidR="00625AD6" w:rsidRPr="00FF12EF">
        <w:rPr>
          <w:b/>
          <w:i/>
        </w:rPr>
        <w:t>(V</w:t>
      </w:r>
      <w:r w:rsidR="00625AD6" w:rsidRPr="00FF12EF">
        <w:rPr>
          <w:b/>
          <w:i/>
          <w:iCs/>
        </w:rPr>
        <w:t xml:space="preserve">. angustifolium </w:t>
      </w:r>
      <w:r w:rsidR="00625AD6" w:rsidRPr="00FF12EF">
        <w:rPr>
          <w:b/>
          <w:i/>
        </w:rPr>
        <w:t>Ait)</w:t>
      </w:r>
      <w:r w:rsidR="00625AD6" w:rsidRPr="00625AD6">
        <w:t xml:space="preserve"> en el momento en que</w:t>
      </w:r>
      <w:r w:rsidR="00625AD6" w:rsidRPr="00461305">
        <w:t xml:space="preserve"> se fertiliza con NH4+ en lugar de NO3-, para </w:t>
      </w:r>
      <w:r w:rsidR="00625AD6">
        <w:t>complementos</w:t>
      </w:r>
      <w:r w:rsidR="00625AD6" w:rsidRPr="00461305">
        <w:t xml:space="preserve"> de N y </w:t>
      </w:r>
      <w:r w:rsidR="00625AD6">
        <w:t>disminuir el</w:t>
      </w:r>
      <w:r w:rsidR="00625AD6" w:rsidRPr="00461305">
        <w:t xml:space="preserve"> pH se </w:t>
      </w:r>
      <w:r w:rsidR="00625AD6">
        <w:t>emplea</w:t>
      </w:r>
      <w:r w:rsidR="00625AD6" w:rsidRPr="00461305">
        <w:t xml:space="preserve"> nitrógeno amoniacal </w:t>
      </w:r>
      <w:r w:rsidR="00625AD6">
        <w:t xml:space="preserve">estos pueden ser el </w:t>
      </w:r>
      <w:r w:rsidR="00625AD6" w:rsidRPr="00461305">
        <w:t xml:space="preserve">sulfato de amonio, </w:t>
      </w:r>
      <w:r w:rsidR="00625AD6">
        <w:t xml:space="preserve">el </w:t>
      </w:r>
      <w:r w:rsidR="00625AD6" w:rsidRPr="00461305">
        <w:t xml:space="preserve">sulfato de magnesio, </w:t>
      </w:r>
      <w:r w:rsidR="00625AD6">
        <w:t xml:space="preserve">la urea y triple 18 </w:t>
      </w:r>
      <w:sdt>
        <w:sdtPr>
          <w:id w:val="2021347847"/>
          <w:citation/>
        </w:sdtPr>
        <w:sdtEndPr/>
        <w:sdtContent>
          <w:r w:rsidR="00625AD6">
            <w:fldChar w:fldCharType="begin"/>
          </w:r>
          <w:r w:rsidR="00B170EC">
            <w:instrText xml:space="preserve">CITATION Tow70 \l 12298 </w:instrText>
          </w:r>
          <w:r w:rsidR="00625AD6">
            <w:fldChar w:fldCharType="separate"/>
          </w:r>
          <w:r w:rsidR="00B170EC">
            <w:rPr>
              <w:noProof/>
            </w:rPr>
            <w:t>(Townsend, L.</w:t>
          </w:r>
          <w:r w:rsidR="00B170EC" w:rsidRPr="00B170EC">
            <w:rPr>
              <w:noProof/>
              <w:color w:val="FFFFFF" w:themeColor="background1"/>
            </w:rPr>
            <w:t xml:space="preserve">, </w:t>
          </w:r>
          <w:r w:rsidR="00B170EC">
            <w:rPr>
              <w:noProof/>
            </w:rPr>
            <w:t>1970)</w:t>
          </w:r>
          <w:r w:rsidR="00625AD6">
            <w:fldChar w:fldCharType="end"/>
          </w:r>
        </w:sdtContent>
      </w:sdt>
      <w:r w:rsidR="00625AD6">
        <w:t>.</w:t>
      </w:r>
    </w:p>
    <w:p w:rsidR="00625AD6" w:rsidRPr="00625AD6" w:rsidRDefault="00625AD6" w:rsidP="00625AD6">
      <w:pPr>
        <w:pStyle w:val="Default"/>
        <w:spacing w:before="240" w:line="360" w:lineRule="auto"/>
        <w:jc w:val="both"/>
      </w:pPr>
      <w:r>
        <w:rPr>
          <w:rFonts w:eastAsia="Times New Roman"/>
          <w:color w:val="auto"/>
          <w:lang w:eastAsia="es-EC"/>
        </w:rPr>
        <w:t xml:space="preserve">Por otro lado, </w:t>
      </w:r>
      <w:r w:rsidRPr="00461305">
        <w:t xml:space="preserve">el ácido sulfúrico </w:t>
      </w:r>
      <w:r>
        <w:t xml:space="preserve">se lo utiliza como </w:t>
      </w:r>
      <w:r w:rsidRPr="00461305">
        <w:t xml:space="preserve">reductor de pH </w:t>
      </w:r>
      <w:r>
        <w:t xml:space="preserve">y ha expuesto </w:t>
      </w:r>
      <w:r w:rsidRPr="00461305">
        <w:t xml:space="preserve">su </w:t>
      </w:r>
      <w:r>
        <w:t>eficiencia</w:t>
      </w:r>
      <w:r w:rsidRPr="00461305">
        <w:t xml:space="preserve"> en el </w:t>
      </w:r>
      <w:r w:rsidR="00CE04A1">
        <w:t xml:space="preserve">incremento </w:t>
      </w:r>
      <w:r w:rsidRPr="00461305">
        <w:t xml:space="preserve">de fósforo, manganeso, zinc y hierro en suelos calcáreos </w:t>
      </w:r>
      <w:sdt>
        <w:sdtPr>
          <w:id w:val="-58709282"/>
          <w:citation/>
        </w:sdtPr>
        <w:sdtEndPr/>
        <w:sdtContent>
          <w:r>
            <w:fldChar w:fldCharType="begin"/>
          </w:r>
          <w:r w:rsidR="00B170EC">
            <w:rPr>
              <w:color w:val="auto"/>
            </w:rPr>
            <w:instrText xml:space="preserve">CITATION Fer01 \l 12298 </w:instrText>
          </w:r>
          <w:r>
            <w:fldChar w:fldCharType="separate"/>
          </w:r>
          <w:r w:rsidR="00B170EC" w:rsidRPr="00B170EC">
            <w:rPr>
              <w:noProof/>
              <w:color w:val="auto"/>
            </w:rPr>
            <w:t>(Ferreyra, R.</w:t>
          </w:r>
          <w:r w:rsidR="00B170EC" w:rsidRPr="00B170EC">
            <w:rPr>
              <w:noProof/>
              <w:color w:val="FFFFFF" w:themeColor="background1"/>
            </w:rPr>
            <w:t>,</w:t>
          </w:r>
          <w:r w:rsidR="00B170EC" w:rsidRPr="00B170EC">
            <w:rPr>
              <w:noProof/>
              <w:color w:val="auto"/>
            </w:rPr>
            <w:t xml:space="preserve"> 2001)</w:t>
          </w:r>
          <w:r>
            <w:fldChar w:fldCharType="end"/>
          </w:r>
        </w:sdtContent>
      </w:sdt>
      <w:r>
        <w:t>.</w:t>
      </w:r>
    </w:p>
    <w:p w:rsidR="00CE04A1" w:rsidRDefault="00CE04A1" w:rsidP="00CE04A1">
      <w:pPr>
        <w:pStyle w:val="Default"/>
        <w:spacing w:before="240" w:line="360" w:lineRule="auto"/>
        <w:jc w:val="both"/>
      </w:pPr>
      <w:r>
        <w:rPr>
          <w:rFonts w:eastAsia="Times New Roman"/>
          <w:color w:val="auto"/>
          <w:lang w:eastAsia="es-EC"/>
        </w:rPr>
        <w:t xml:space="preserve">De </w:t>
      </w:r>
      <w:r w:rsidR="00B65DF5">
        <w:rPr>
          <w:rFonts w:eastAsia="Times New Roman"/>
          <w:color w:val="auto"/>
          <w:lang w:eastAsia="es-EC"/>
        </w:rPr>
        <w:t xml:space="preserve">igual </w:t>
      </w:r>
      <w:r>
        <w:rPr>
          <w:rFonts w:eastAsia="Times New Roman"/>
          <w:color w:val="auto"/>
          <w:lang w:eastAsia="es-EC"/>
        </w:rPr>
        <w:t xml:space="preserve"> manera, se ha dicho que las desigualdades </w:t>
      </w:r>
      <w:r w:rsidRPr="00461305">
        <w:t>en el crecimiento vegetativo no</w:t>
      </w:r>
      <w:r>
        <w:t xml:space="preserve"> son adecuadas a la fuente de </w:t>
      </w:r>
      <w:r w:rsidRPr="00461305">
        <w:t>N sino al pH de la sol</w:t>
      </w:r>
      <w:r>
        <w:t>ución debido a lo cual se fertiliza,</w:t>
      </w:r>
      <w:sdt>
        <w:sdtPr>
          <w:id w:val="188811378"/>
          <w:citation/>
        </w:sdtPr>
        <w:sdtEndPr/>
        <w:sdtContent>
          <w:r>
            <w:fldChar w:fldCharType="begin"/>
          </w:r>
          <w:r w:rsidR="00E45E2B">
            <w:instrText xml:space="preserve">CITATION Pet88 \l 12298 </w:instrText>
          </w:r>
          <w:r>
            <w:fldChar w:fldCharType="separate"/>
          </w:r>
          <w:r w:rsidR="00E45E2B">
            <w:rPr>
              <w:noProof/>
            </w:rPr>
            <w:t xml:space="preserve"> (Peterson, L.</w:t>
          </w:r>
          <w:r w:rsidR="00E45E2B" w:rsidRPr="00E45E2B">
            <w:rPr>
              <w:noProof/>
              <w:color w:val="FFFFFF" w:themeColor="background1"/>
            </w:rPr>
            <w:t>,</w:t>
          </w:r>
          <w:r w:rsidR="00E45E2B">
            <w:rPr>
              <w:noProof/>
            </w:rPr>
            <w:t xml:space="preserve"> 1988)</w:t>
          </w:r>
          <w:r>
            <w:fldChar w:fldCharType="end"/>
          </w:r>
        </w:sdtContent>
      </w:sdt>
      <w:r>
        <w:t xml:space="preserve">;  </w:t>
      </w:r>
      <w:sdt>
        <w:sdtPr>
          <w:id w:val="1444802905"/>
          <w:citation/>
        </w:sdtPr>
        <w:sdtEndPr/>
        <w:sdtContent>
          <w:r>
            <w:fldChar w:fldCharType="begin"/>
          </w:r>
          <w:r w:rsidR="00B170EC">
            <w:instrText xml:space="preserve">CITATION Tak91 \l 12298 </w:instrText>
          </w:r>
          <w:r>
            <w:fldChar w:fldCharType="separate"/>
          </w:r>
          <w:r w:rsidR="00B170EC">
            <w:rPr>
              <w:noProof/>
            </w:rPr>
            <w:t>(Takamizo, T.</w:t>
          </w:r>
          <w:r w:rsidR="00B170EC" w:rsidRPr="00B170EC">
            <w:rPr>
              <w:noProof/>
              <w:color w:val="FFFFFF" w:themeColor="background1"/>
            </w:rPr>
            <w:t>,</w:t>
          </w:r>
          <w:r w:rsidR="00B170EC">
            <w:rPr>
              <w:noProof/>
            </w:rPr>
            <w:t xml:space="preserve"> 1991)</w:t>
          </w:r>
          <w:r>
            <w:fldChar w:fldCharType="end"/>
          </w:r>
        </w:sdtContent>
      </w:sdt>
      <w:r>
        <w:t>.</w:t>
      </w:r>
    </w:p>
    <w:p w:rsidR="00CE04A1" w:rsidRDefault="00CE04A1" w:rsidP="00CE04A1">
      <w:pPr>
        <w:pStyle w:val="Default"/>
        <w:spacing w:before="240" w:line="360" w:lineRule="auto"/>
        <w:jc w:val="both"/>
      </w:pPr>
      <w:r w:rsidRPr="00461305">
        <w:t xml:space="preserve">Los fertilizantes foliares </w:t>
      </w:r>
      <w:r>
        <w:t xml:space="preserve">muestran </w:t>
      </w:r>
      <w:r w:rsidRPr="00461305">
        <w:t xml:space="preserve">un gran </w:t>
      </w:r>
      <w:r>
        <w:t>capacidad</w:t>
      </w:r>
      <w:r w:rsidRPr="00461305">
        <w:t xml:space="preserve"> para fertilizar esta especie </w:t>
      </w:r>
      <w:r>
        <w:t>a lo largo del</w:t>
      </w:r>
      <w:r w:rsidRPr="00461305">
        <w:t xml:space="preserve"> desarrollo, lo más </w:t>
      </w:r>
      <w:r>
        <w:t>esencial</w:t>
      </w:r>
      <w:r w:rsidRPr="00461305">
        <w:t xml:space="preserve"> es </w:t>
      </w:r>
      <w:r>
        <w:t xml:space="preserve">hacerlo </w:t>
      </w:r>
      <w:r w:rsidRPr="00461305">
        <w:t xml:space="preserve">con </w:t>
      </w:r>
      <w:r>
        <w:t xml:space="preserve">precaución </w:t>
      </w:r>
      <w:r w:rsidRPr="00461305">
        <w:t xml:space="preserve">en cantidades </w:t>
      </w:r>
      <w:r>
        <w:t xml:space="preserve">bajas </w:t>
      </w:r>
      <w:r w:rsidRPr="00461305">
        <w:t xml:space="preserve"> para </w:t>
      </w:r>
      <w:r>
        <w:t xml:space="preserve">prevenir </w:t>
      </w:r>
      <w:r w:rsidRPr="00461305">
        <w:t xml:space="preserve"> intoxicación y muerte </w:t>
      </w:r>
      <w:sdt>
        <w:sdtPr>
          <w:id w:val="14821691"/>
          <w:citation/>
        </w:sdtPr>
        <w:sdtEndPr/>
        <w:sdtContent>
          <w:r>
            <w:fldChar w:fldCharType="begin"/>
          </w:r>
          <w:r w:rsidR="00B170EC">
            <w:instrText xml:space="preserve">CITATION Gou78 \l 12298 </w:instrText>
          </w:r>
          <w:r>
            <w:fldChar w:fldCharType="separate"/>
          </w:r>
          <w:r w:rsidR="00B170EC">
            <w:rPr>
              <w:noProof/>
            </w:rPr>
            <w:t>(Gough, R.</w:t>
          </w:r>
          <w:r w:rsidR="00B170EC" w:rsidRPr="00B170EC">
            <w:rPr>
              <w:noProof/>
              <w:color w:val="FFFFFF" w:themeColor="background1"/>
            </w:rPr>
            <w:t>,</w:t>
          </w:r>
          <w:r w:rsidR="00B170EC">
            <w:rPr>
              <w:noProof/>
            </w:rPr>
            <w:t xml:space="preserve"> 1978)</w:t>
          </w:r>
          <w:r>
            <w:fldChar w:fldCharType="end"/>
          </w:r>
        </w:sdtContent>
      </w:sdt>
      <w:r>
        <w:t>.</w:t>
      </w:r>
    </w:p>
    <w:p w:rsidR="0095580E" w:rsidRPr="00461305" w:rsidRDefault="008E0BFC" w:rsidP="0095580E">
      <w:pPr>
        <w:pStyle w:val="Default"/>
        <w:spacing w:before="240" w:line="360" w:lineRule="auto"/>
        <w:jc w:val="both"/>
      </w:pPr>
      <w:r>
        <w:t xml:space="preserve">En el tiempo actual </w:t>
      </w:r>
      <w:r w:rsidRPr="00461305">
        <w:t xml:space="preserve">la tendencia es </w:t>
      </w:r>
      <w:r>
        <w:t>elevar</w:t>
      </w:r>
      <w:r w:rsidRPr="00461305">
        <w:t xml:space="preserve"> el número de plantas por hectárea, </w:t>
      </w:r>
      <w:r>
        <w:t>colocando a</w:t>
      </w:r>
      <w:r w:rsidRPr="00461305">
        <w:t xml:space="preserve"> una </w:t>
      </w:r>
      <w:r>
        <w:t xml:space="preserve">separación </w:t>
      </w:r>
      <w:r w:rsidRPr="00461305">
        <w:t>entre plantas de 0.75 o 0.5 metros.</w:t>
      </w:r>
      <w:r>
        <w:t xml:space="preserve"> </w:t>
      </w:r>
      <w:r w:rsidRPr="00461305">
        <w:t xml:space="preserve">Se </w:t>
      </w:r>
      <w:r>
        <w:t xml:space="preserve">pone una </w:t>
      </w:r>
      <w:r w:rsidRPr="00461305">
        <w:t xml:space="preserve">cobertura </w:t>
      </w:r>
      <w:r>
        <w:t xml:space="preserve">de mulch plástico, también se puede utilizar </w:t>
      </w:r>
      <w:r w:rsidRPr="00461305">
        <w:t>corteza de pino u otro</w:t>
      </w:r>
      <w:r>
        <w:t xml:space="preserve"> tipo </w:t>
      </w:r>
      <w:r w:rsidRPr="00461305">
        <w:t xml:space="preserve"> material </w:t>
      </w:r>
      <w:r>
        <w:t>encima de</w:t>
      </w:r>
      <w:r w:rsidRPr="00461305">
        <w:t>l camellón</w:t>
      </w:r>
      <w:r>
        <w:t xml:space="preserve"> a fin de</w:t>
      </w:r>
      <w:r w:rsidRPr="00461305">
        <w:t xml:space="preserve"> mantener la humedad y </w:t>
      </w:r>
      <w:r>
        <w:t xml:space="preserve">así impedir el </w:t>
      </w:r>
      <w:r w:rsidRPr="00461305">
        <w:t>enmalezamiento,</w:t>
      </w:r>
      <w:r>
        <w:t xml:space="preserve"> de la misma forma</w:t>
      </w:r>
      <w:r w:rsidRPr="00461305">
        <w:t xml:space="preserve">, es </w:t>
      </w:r>
      <w:r>
        <w:t>muy elemental</w:t>
      </w:r>
      <w:r w:rsidRPr="00461305">
        <w:t xml:space="preserve"> el riego artificial por goteo </w:t>
      </w:r>
      <w:r w:rsidR="0095580E">
        <w:t xml:space="preserve">ya </w:t>
      </w:r>
      <w:r w:rsidRPr="00461305">
        <w:t>que</w:t>
      </w:r>
      <w:r w:rsidR="0095580E">
        <w:t xml:space="preserve"> demanda </w:t>
      </w:r>
      <w:r w:rsidRPr="00461305">
        <w:t xml:space="preserve"> de una buena </w:t>
      </w:r>
      <w:r w:rsidR="0095580E">
        <w:t xml:space="preserve">reserva </w:t>
      </w:r>
      <w:r w:rsidRPr="00461305">
        <w:t xml:space="preserve">de agua, no debe </w:t>
      </w:r>
      <w:r w:rsidR="0095580E">
        <w:t>mostrar alta</w:t>
      </w:r>
      <w:r w:rsidRPr="00461305">
        <w:t xml:space="preserve"> salinidad con </w:t>
      </w:r>
      <w:r w:rsidR="0095580E">
        <w:t>elementos</w:t>
      </w:r>
      <w:r w:rsidRPr="00461305">
        <w:t xml:space="preserve"> de sodio,</w:t>
      </w:r>
      <w:r w:rsidR="0095580E">
        <w:t xml:space="preserve"> calcio, cloro u</w:t>
      </w:r>
      <w:r>
        <w:t xml:space="preserve"> boro, ni un CE</w:t>
      </w:r>
      <w:r w:rsidRPr="00461305">
        <w:t xml:space="preserve"> </w:t>
      </w:r>
      <w:r w:rsidR="0095580E">
        <w:t xml:space="preserve">superior a 1.5 </w:t>
      </w:r>
      <w:sdt>
        <w:sdtPr>
          <w:id w:val="-1655067087"/>
          <w:citation/>
        </w:sdtPr>
        <w:sdtEndPr/>
        <w:sdtContent>
          <w:r w:rsidR="0095580E">
            <w:fldChar w:fldCharType="begin"/>
          </w:r>
          <w:r w:rsidR="00B170EC">
            <w:instrText xml:space="preserve">CITATION Gor08 \l 12298 </w:instrText>
          </w:r>
          <w:r w:rsidR="0095580E">
            <w:fldChar w:fldCharType="separate"/>
          </w:r>
          <w:r w:rsidR="00B170EC">
            <w:rPr>
              <w:noProof/>
            </w:rPr>
            <w:t>(Gordó, M.</w:t>
          </w:r>
          <w:r w:rsidR="00B170EC" w:rsidRPr="00E45E2B">
            <w:rPr>
              <w:noProof/>
              <w:color w:val="FFFFFF" w:themeColor="background1"/>
            </w:rPr>
            <w:t>,</w:t>
          </w:r>
          <w:r w:rsidR="00B170EC">
            <w:rPr>
              <w:noProof/>
            </w:rPr>
            <w:t xml:space="preserve"> 2020)</w:t>
          </w:r>
          <w:r w:rsidR="0095580E">
            <w:fldChar w:fldCharType="end"/>
          </w:r>
        </w:sdtContent>
      </w:sdt>
      <w:r w:rsidR="0095580E">
        <w:t>.</w:t>
      </w:r>
    </w:p>
    <w:p w:rsidR="00CE04A1" w:rsidRPr="00C07B92" w:rsidRDefault="0095580E" w:rsidP="00C07B92">
      <w:pPr>
        <w:spacing w:before="240" w:line="360" w:lineRule="auto"/>
        <w:jc w:val="both"/>
      </w:pPr>
      <w:r>
        <w:t xml:space="preserve">Es delicado a plagas, </w:t>
      </w:r>
      <w:r w:rsidRPr="00461305">
        <w:t>y los pro</w:t>
      </w:r>
      <w:r>
        <w:t xml:space="preserve">gramas de prevención se centran </w:t>
      </w:r>
      <w:r w:rsidRPr="00461305">
        <w:t xml:space="preserve">a enfermedades que </w:t>
      </w:r>
      <w:r>
        <w:t>logran</w:t>
      </w:r>
      <w:r w:rsidRPr="00461305">
        <w:t xml:space="preserve"> </w:t>
      </w:r>
      <w:r>
        <w:t>cambiar</w:t>
      </w:r>
      <w:r w:rsidRPr="00461305">
        <w:t xml:space="preserve"> su desarrollo,</w:t>
      </w:r>
      <w:r w:rsidRPr="0095580E">
        <w:t xml:space="preserve"> </w:t>
      </w:r>
      <w:r>
        <w:t xml:space="preserve">reducir </w:t>
      </w:r>
      <w:r w:rsidRPr="00461305">
        <w:t xml:space="preserve"> su vida productiva y </w:t>
      </w:r>
      <w:r w:rsidR="004954BD">
        <w:t xml:space="preserve">perjudicar </w:t>
      </w:r>
      <w:r w:rsidRPr="00461305">
        <w:t>la</w:t>
      </w:r>
      <w:r w:rsidR="004954BD">
        <w:t xml:space="preserve"> calidad y cantidad del fruto</w:t>
      </w:r>
      <w:r w:rsidRPr="00461305">
        <w:t>.</w:t>
      </w:r>
      <w:r w:rsidR="004954BD" w:rsidRPr="004954BD">
        <w:t xml:space="preserve"> </w:t>
      </w:r>
      <w:r w:rsidR="004954BD" w:rsidRPr="00461305">
        <w:t xml:space="preserve">En países como Chile y Perú se ha </w:t>
      </w:r>
      <w:r w:rsidR="004954BD">
        <w:t>producido</w:t>
      </w:r>
      <w:r w:rsidR="004954BD" w:rsidRPr="00461305">
        <w:t xml:space="preserve"> </w:t>
      </w:r>
      <w:r w:rsidR="004954BD">
        <w:t xml:space="preserve">inmensas </w:t>
      </w:r>
      <w:r w:rsidR="004954BD" w:rsidRPr="00461305">
        <w:t>caídas de rendimiento a</w:t>
      </w:r>
      <w:r w:rsidR="004954BD">
        <w:t xml:space="preserve"> causa de </w:t>
      </w:r>
      <w:r w:rsidR="004954BD" w:rsidRPr="00461305">
        <w:t xml:space="preserve"> </w:t>
      </w:r>
      <w:r w:rsidR="004954BD">
        <w:t>bacterias, hongos</w:t>
      </w:r>
      <w:r w:rsidR="004954BD" w:rsidRPr="00461305">
        <w:t xml:space="preserve"> y virus en los últimos años, </w:t>
      </w:r>
      <w:r w:rsidR="004954BD">
        <w:t xml:space="preserve">lo que manifiesta un incremento </w:t>
      </w:r>
      <w:r w:rsidR="004954BD" w:rsidRPr="00461305">
        <w:t xml:space="preserve">de enfermedades de la madera asociadas a </w:t>
      </w:r>
      <w:r w:rsidR="004954BD" w:rsidRPr="00461305">
        <w:rPr>
          <w:i/>
          <w:iCs/>
        </w:rPr>
        <w:t>Chondrostereum purpureum</w:t>
      </w:r>
      <w:r w:rsidR="004954BD" w:rsidRPr="00461305">
        <w:t xml:space="preserve">, </w:t>
      </w:r>
      <w:r w:rsidR="004954BD" w:rsidRPr="00461305">
        <w:rPr>
          <w:i/>
          <w:iCs/>
        </w:rPr>
        <w:t>Neofusicoccum</w:t>
      </w:r>
      <w:r w:rsidR="004954BD" w:rsidRPr="00461305">
        <w:t xml:space="preserve">, </w:t>
      </w:r>
      <w:r w:rsidR="004954BD" w:rsidRPr="00461305">
        <w:rPr>
          <w:i/>
          <w:iCs/>
        </w:rPr>
        <w:t>Bostryosphaeria</w:t>
      </w:r>
      <w:r w:rsidR="004954BD" w:rsidRPr="00461305">
        <w:t xml:space="preserve">, </w:t>
      </w:r>
      <w:r w:rsidR="004954BD" w:rsidRPr="00461305">
        <w:rPr>
          <w:i/>
          <w:iCs/>
        </w:rPr>
        <w:t>Phoma</w:t>
      </w:r>
      <w:r w:rsidR="004954BD" w:rsidRPr="00461305">
        <w:t xml:space="preserve">, </w:t>
      </w:r>
      <w:r w:rsidR="004954BD" w:rsidRPr="00461305">
        <w:rPr>
          <w:i/>
          <w:iCs/>
        </w:rPr>
        <w:t>Pestalopia</w:t>
      </w:r>
      <w:r w:rsidR="004954BD" w:rsidRPr="00461305">
        <w:t xml:space="preserve">, </w:t>
      </w:r>
      <w:r w:rsidR="004954BD" w:rsidRPr="00461305">
        <w:rPr>
          <w:i/>
          <w:iCs/>
        </w:rPr>
        <w:t>Pestalotiasis</w:t>
      </w:r>
      <w:r w:rsidR="004954BD" w:rsidRPr="00461305">
        <w:t xml:space="preserve">, entre otros. El cultivo aún no </w:t>
      </w:r>
      <w:r w:rsidR="00C07B92">
        <w:t xml:space="preserve">cuenta con </w:t>
      </w:r>
      <w:r w:rsidR="004954BD" w:rsidRPr="00461305">
        <w:t xml:space="preserve"> todos los </w:t>
      </w:r>
      <w:r w:rsidR="00C07B92">
        <w:t>informes</w:t>
      </w:r>
      <w:r w:rsidR="004954BD" w:rsidRPr="00461305">
        <w:t xml:space="preserve"> de enfermedades y plagas con las que se </w:t>
      </w:r>
      <w:r w:rsidR="00C07B92">
        <w:t xml:space="preserve">anhela </w:t>
      </w:r>
      <w:r w:rsidR="004954BD" w:rsidRPr="00461305">
        <w:t xml:space="preserve">combatir, por ello se está experimentando su control en laboratorios para </w:t>
      </w:r>
      <w:r w:rsidR="00C07B92">
        <w:t xml:space="preserve">distinguir </w:t>
      </w:r>
      <w:r w:rsidR="004954BD" w:rsidRPr="00461305">
        <w:t xml:space="preserve">las características en campo </w:t>
      </w:r>
      <w:r w:rsidR="004954BD" w:rsidRPr="005368EB">
        <w:t>(Red</w:t>
      </w:r>
      <w:r w:rsidR="00E45E2B">
        <w:t xml:space="preserve"> </w:t>
      </w:r>
      <w:r w:rsidR="004954BD" w:rsidRPr="005368EB">
        <w:t>Agrícola, 2017).</w:t>
      </w:r>
    </w:p>
    <w:p w:rsidR="00461305" w:rsidRPr="007355AA" w:rsidRDefault="00461305" w:rsidP="00FF12EF">
      <w:pPr>
        <w:pStyle w:val="Ttulo3"/>
        <w:numPr>
          <w:ilvl w:val="2"/>
          <w:numId w:val="1"/>
        </w:numPr>
        <w:spacing w:line="360" w:lineRule="auto"/>
      </w:pPr>
      <w:bookmarkStart w:id="43" w:name="_Toc37510050"/>
      <w:bookmarkStart w:id="44" w:name="_Toc66794789"/>
      <w:r w:rsidRPr="007355AA">
        <w:t>Propagación del Arándano</w:t>
      </w:r>
      <w:bookmarkEnd w:id="43"/>
      <w:bookmarkEnd w:id="44"/>
      <w:r w:rsidRPr="007355AA">
        <w:t xml:space="preserve"> </w:t>
      </w:r>
    </w:p>
    <w:p w:rsidR="00810A20" w:rsidRDefault="00461305" w:rsidP="005D3F34">
      <w:pPr>
        <w:spacing w:before="240" w:line="360" w:lineRule="auto"/>
        <w:jc w:val="both"/>
      </w:pPr>
      <w:r w:rsidRPr="00461305">
        <w:t>La propagación de</w:t>
      </w:r>
      <w:r w:rsidR="00C07B92">
        <w:t>l cultivo de</w:t>
      </w:r>
      <w:r w:rsidRPr="00461305">
        <w:t xml:space="preserve"> arándano se ha</w:t>
      </w:r>
      <w:r w:rsidR="00C07B92">
        <w:t xml:space="preserve"> elaborado </w:t>
      </w:r>
      <w:r w:rsidRPr="00461305">
        <w:t xml:space="preserve">de dos </w:t>
      </w:r>
      <w:r w:rsidR="00C07B92">
        <w:t>formas</w:t>
      </w:r>
      <w:r w:rsidRPr="00461305">
        <w:t xml:space="preserve">, el enraizamiento de esquejes de tallo y la micropropagación. </w:t>
      </w:r>
      <w:r w:rsidR="00C07B92">
        <w:t xml:space="preserve"> Se conoce que en Chile a principios </w:t>
      </w:r>
      <w:r w:rsidR="00C07B92" w:rsidRPr="00461305">
        <w:t>de las plantaciones de arándano</w:t>
      </w:r>
      <w:r w:rsidR="00C07B92">
        <w:t xml:space="preserve"> se empleó </w:t>
      </w:r>
      <w:r w:rsidR="00C07B92" w:rsidRPr="00461305">
        <w:t xml:space="preserve">el enraizamiento de esquejes </w:t>
      </w:r>
      <w:r w:rsidR="00C07B92">
        <w:t>en el cual</w:t>
      </w:r>
      <w:r w:rsidR="00C07B92" w:rsidRPr="00461305">
        <w:t xml:space="preserve"> muchos productores enraizaban</w:t>
      </w:r>
      <w:r w:rsidR="00C5551C">
        <w:t xml:space="preserve"> </w:t>
      </w:r>
      <w:r w:rsidR="00C5551C" w:rsidRPr="00461305">
        <w:t xml:space="preserve">el material </w:t>
      </w:r>
      <w:r w:rsidR="00C5551C">
        <w:t>de exceso</w:t>
      </w:r>
      <w:r w:rsidR="00C5551C" w:rsidRPr="00461305">
        <w:t xml:space="preserve"> de la poda invernal,</w:t>
      </w:r>
      <w:r w:rsidR="00C5551C">
        <w:t xml:space="preserve"> </w:t>
      </w:r>
      <w:r w:rsidR="00810A20">
        <w:t xml:space="preserve"> sucediendo en la </w:t>
      </w:r>
      <w:r w:rsidR="00C5551C" w:rsidRPr="00461305">
        <w:t xml:space="preserve">última década </w:t>
      </w:r>
      <w:r w:rsidR="00810A20">
        <w:t xml:space="preserve">en la cual </w:t>
      </w:r>
      <w:r w:rsidR="00C5551C" w:rsidRPr="00461305">
        <w:t xml:space="preserve"> la propagació</w:t>
      </w:r>
      <w:r w:rsidR="00810A20">
        <w:t>n de plantas a partir de una parte vegetativa</w:t>
      </w:r>
      <w:r w:rsidR="00C5551C" w:rsidRPr="00461305">
        <w:t xml:space="preserve"> ha tenido gran </w:t>
      </w:r>
      <w:r w:rsidR="00810A20">
        <w:t>desarrollo</w:t>
      </w:r>
      <w:r w:rsidR="00C5551C" w:rsidRPr="00461305">
        <w:t>,</w:t>
      </w:r>
      <w:r w:rsidR="00810A20">
        <w:t xml:space="preserve">  una importante ventaja que tiene este sistema es la </w:t>
      </w:r>
      <w:r w:rsidR="00810A20" w:rsidRPr="00461305">
        <w:t xml:space="preserve">en la obtención de una gran cantidad de plantas, </w:t>
      </w:r>
      <w:r w:rsidR="00810A20">
        <w:t xml:space="preserve">en un </w:t>
      </w:r>
      <w:r w:rsidR="00810A20" w:rsidRPr="00461305">
        <w:t xml:space="preserve">menor tiempo y libres de agentes patógenos </w:t>
      </w:r>
      <w:r w:rsidR="00810A20">
        <w:t xml:space="preserve">que pueden ser </w:t>
      </w:r>
      <w:r w:rsidR="00810A20" w:rsidRPr="00461305">
        <w:t xml:space="preserve"> los virus, hongos y otros. </w:t>
      </w:r>
      <w:r w:rsidR="00810A20">
        <w:t xml:space="preserve">De igual manera </w:t>
      </w:r>
      <w:r w:rsidR="00810A20" w:rsidRPr="00461305">
        <w:t>se le atribuido</w:t>
      </w:r>
      <w:r w:rsidR="00810A20">
        <w:t xml:space="preserve"> prolongar </w:t>
      </w:r>
      <w:r w:rsidR="00810A20" w:rsidRPr="00461305">
        <w:t xml:space="preserve"> la vida productiva de la plantas, </w:t>
      </w:r>
      <w:r w:rsidR="00810A20">
        <w:t xml:space="preserve">contar con </w:t>
      </w:r>
      <w:r w:rsidR="00810A20" w:rsidRPr="00461305">
        <w:t xml:space="preserve">una </w:t>
      </w:r>
      <w:r w:rsidR="007355AA">
        <w:t>perfecta</w:t>
      </w:r>
      <w:r w:rsidR="00810A20" w:rsidRPr="00461305">
        <w:t xml:space="preserve"> estructura y </w:t>
      </w:r>
      <w:r w:rsidR="007355AA">
        <w:t>prevenir</w:t>
      </w:r>
      <w:r w:rsidR="00810A20" w:rsidRPr="00461305">
        <w:t xml:space="preserve"> una </w:t>
      </w:r>
      <w:r w:rsidR="007355AA">
        <w:t>adelantada</w:t>
      </w:r>
      <w:r w:rsidR="00810A20">
        <w:t xml:space="preserve"> floración </w:t>
      </w:r>
      <w:sdt>
        <w:sdtPr>
          <w:id w:val="-884249543"/>
          <w:citation/>
        </w:sdtPr>
        <w:sdtEndPr/>
        <w:sdtContent>
          <w:r w:rsidR="00810A20">
            <w:fldChar w:fldCharType="begin"/>
          </w:r>
          <w:r w:rsidR="00E45E2B">
            <w:instrText xml:space="preserve">CITATION AIA13 \l 12298 </w:instrText>
          </w:r>
          <w:r w:rsidR="00810A20">
            <w:fldChar w:fldCharType="separate"/>
          </w:r>
          <w:r w:rsidR="00E45E2B">
            <w:rPr>
              <w:noProof/>
            </w:rPr>
            <w:t>(Ainer, A.</w:t>
          </w:r>
          <w:r w:rsidR="00E45E2B" w:rsidRPr="00E45E2B">
            <w:rPr>
              <w:noProof/>
              <w:color w:val="FFFFFF" w:themeColor="background1"/>
            </w:rPr>
            <w:t>,</w:t>
          </w:r>
          <w:r w:rsidR="00E45E2B">
            <w:rPr>
              <w:noProof/>
            </w:rPr>
            <w:t xml:space="preserve"> 2020)</w:t>
          </w:r>
          <w:r w:rsidR="00810A20">
            <w:fldChar w:fldCharType="end"/>
          </w:r>
        </w:sdtContent>
      </w:sdt>
      <w:r w:rsidR="007355AA">
        <w:t>.</w:t>
      </w:r>
    </w:p>
    <w:p w:rsidR="00461305" w:rsidRPr="00C256B0" w:rsidRDefault="00461305" w:rsidP="00FF12EF">
      <w:pPr>
        <w:pStyle w:val="Ttulo3"/>
        <w:numPr>
          <w:ilvl w:val="2"/>
          <w:numId w:val="1"/>
        </w:numPr>
        <w:spacing w:after="240" w:line="360" w:lineRule="auto"/>
      </w:pPr>
      <w:bookmarkStart w:id="45" w:name="_Toc37510051"/>
      <w:bookmarkStart w:id="46" w:name="_Toc66794790"/>
      <w:r w:rsidRPr="00C256B0">
        <w:t xml:space="preserve">Propagación </w:t>
      </w:r>
      <w:r w:rsidRPr="00C256B0">
        <w:rPr>
          <w:i/>
          <w:iCs/>
        </w:rPr>
        <w:t>in vitro</w:t>
      </w:r>
      <w:bookmarkEnd w:id="45"/>
      <w:bookmarkEnd w:id="46"/>
      <w:r w:rsidRPr="00C256B0">
        <w:t xml:space="preserve"> </w:t>
      </w:r>
    </w:p>
    <w:p w:rsidR="00FE7F66" w:rsidRPr="00BC76E3" w:rsidRDefault="00664628" w:rsidP="00FE7F66">
      <w:pPr>
        <w:pStyle w:val="Default"/>
        <w:spacing w:line="360" w:lineRule="auto"/>
        <w:jc w:val="both"/>
      </w:pPr>
      <w:r>
        <w:t>La propagación clonal en las</w:t>
      </w:r>
      <w:r w:rsidRPr="00461305">
        <w:t xml:space="preserve"> plantas fue desarrollada como un</w:t>
      </w:r>
      <w:r>
        <w:t xml:space="preserve"> </w:t>
      </w:r>
      <w:r w:rsidR="00C13C86">
        <w:t>método</w:t>
      </w:r>
      <w:r w:rsidRPr="00461305">
        <w:t xml:space="preserve"> de investigación </w:t>
      </w:r>
      <w:r>
        <w:t>a fin de</w:t>
      </w:r>
      <w:r w:rsidRPr="00461305">
        <w:t xml:space="preserve"> </w:t>
      </w:r>
      <w:r>
        <w:t>aprender</w:t>
      </w:r>
      <w:r w:rsidRPr="00461305">
        <w:t xml:space="preserve"> la fisiología y la bioquímica de las plantas, </w:t>
      </w:r>
      <w:r w:rsidR="00C13C86">
        <w:t xml:space="preserve">sin embargo se contempló  </w:t>
      </w:r>
      <w:r w:rsidR="00C13C86" w:rsidRPr="00461305">
        <w:t xml:space="preserve">que </w:t>
      </w:r>
      <w:r w:rsidR="00C13C86">
        <w:t xml:space="preserve">el método </w:t>
      </w:r>
      <w:r w:rsidR="00C13C86" w:rsidRPr="00461305">
        <w:t>tenía un</w:t>
      </w:r>
      <w:r w:rsidR="00C13C86">
        <w:t>a</w:t>
      </w:r>
      <w:r w:rsidR="00C13C86" w:rsidRPr="00461305">
        <w:t xml:space="preserve"> </w:t>
      </w:r>
      <w:r w:rsidR="00C13C86">
        <w:t>elevada</w:t>
      </w:r>
      <w:r w:rsidR="00C13C86" w:rsidRPr="00461305">
        <w:t xml:space="preserve"> </w:t>
      </w:r>
      <w:r w:rsidR="00C13C86">
        <w:t>capacidad</w:t>
      </w:r>
      <w:r w:rsidR="00C13C86" w:rsidRPr="00461305">
        <w:t xml:space="preserve"> comercial</w:t>
      </w:r>
      <w:r w:rsidR="00C13C86">
        <w:t xml:space="preserve">, se lo denomino </w:t>
      </w:r>
      <w:r w:rsidR="006846F5">
        <w:t xml:space="preserve"> micro</w:t>
      </w:r>
      <w:r w:rsidR="00C13C86" w:rsidRPr="00461305">
        <w:t xml:space="preserve">propagación debido a </w:t>
      </w:r>
      <w:r w:rsidR="006846F5">
        <w:t xml:space="preserve">que </w:t>
      </w:r>
      <w:r w:rsidRPr="00461305">
        <w:t xml:space="preserve">fue la primera técnica en </w:t>
      </w:r>
      <w:r w:rsidR="006846F5">
        <w:t xml:space="preserve">emplearse </w:t>
      </w:r>
      <w:r w:rsidRPr="00461305">
        <w:t xml:space="preserve">con fines económicos y </w:t>
      </w:r>
      <w:r w:rsidR="00FE7F66">
        <w:t>en la actualidad</w:t>
      </w:r>
      <w:r w:rsidRPr="00461305">
        <w:t xml:space="preserve"> es una tecnología industrial </w:t>
      </w:r>
      <w:r w:rsidR="00FE7F66">
        <w:t>aprovechada a nivel mundial</w:t>
      </w:r>
      <w:r w:rsidRPr="00461305">
        <w:t xml:space="preserve"> </w:t>
      </w:r>
      <w:sdt>
        <w:sdtPr>
          <w:id w:val="-1530025306"/>
          <w:citation/>
        </w:sdtPr>
        <w:sdtEndPr/>
        <w:sdtContent>
          <w:r>
            <w:fldChar w:fldCharType="begin"/>
          </w:r>
          <w:r>
            <w:instrText xml:space="preserve">CITATION Bho13 \l 12298 </w:instrText>
          </w:r>
          <w:r>
            <w:fldChar w:fldCharType="separate"/>
          </w:r>
          <w:r>
            <w:rPr>
              <w:noProof/>
            </w:rPr>
            <w:t>(Bhojwani, S. y Dantu, P., 2013)</w:t>
          </w:r>
          <w:r>
            <w:fldChar w:fldCharType="end"/>
          </w:r>
        </w:sdtContent>
      </w:sdt>
      <w:r w:rsidRPr="00461305">
        <w:t>,</w:t>
      </w:r>
      <w:r w:rsidR="00FE7F66">
        <w:t xml:space="preserve"> </w:t>
      </w:r>
      <w:r w:rsidR="00FE7F66" w:rsidRPr="00461305">
        <w:t xml:space="preserve">la micropropación es la técnica más </w:t>
      </w:r>
      <w:r w:rsidR="00FE7F66">
        <w:t>aprovechada por</w:t>
      </w:r>
      <w:r w:rsidR="00BC76E3">
        <w:t xml:space="preserve"> </w:t>
      </w:r>
      <w:r w:rsidR="00FE7F66" w:rsidRPr="00461305">
        <w:t xml:space="preserve">su </w:t>
      </w:r>
      <w:r w:rsidR="00FE7F66">
        <w:t xml:space="preserve">grandiosa </w:t>
      </w:r>
      <w:r w:rsidR="00FE7F66" w:rsidRPr="00461305">
        <w:t xml:space="preserve">productividad </w:t>
      </w:r>
      <w:r w:rsidR="00BC76E3">
        <w:t xml:space="preserve">en comparación </w:t>
      </w:r>
      <w:r w:rsidR="00FE7F66" w:rsidRPr="00461305">
        <w:t xml:space="preserve">con técnicas tradicionales y se basa en la </w:t>
      </w:r>
      <w:r w:rsidR="00BC76E3">
        <w:t>obtención</w:t>
      </w:r>
      <w:r w:rsidR="00FE7F66" w:rsidRPr="00461305">
        <w:t xml:space="preserve"> de tejidos estériles, la estimulación de la </w:t>
      </w:r>
      <w:r w:rsidR="00BC76E3">
        <w:t xml:space="preserve">capacidad de </w:t>
      </w:r>
      <w:r w:rsidR="00FE7F66" w:rsidRPr="00461305">
        <w:t>regeneración de</w:t>
      </w:r>
      <w:r w:rsidR="00BC76E3">
        <w:t xml:space="preserve"> los</w:t>
      </w:r>
      <w:r w:rsidR="00FE7F66" w:rsidRPr="00461305">
        <w:t xml:space="preserve"> tejidos vegetales, el </w:t>
      </w:r>
      <w:r w:rsidR="00BC76E3">
        <w:t>apresurado</w:t>
      </w:r>
      <w:r w:rsidR="00FE7F66" w:rsidRPr="00461305">
        <w:t xml:space="preserve"> </w:t>
      </w:r>
      <w:r w:rsidR="00BC76E3">
        <w:t xml:space="preserve">incremento </w:t>
      </w:r>
      <w:r w:rsidR="00FE7F66" w:rsidRPr="00461305">
        <w:t xml:space="preserve"> de las plántulas jóvenes, </w:t>
      </w:r>
      <w:r w:rsidR="00BC76E3">
        <w:t xml:space="preserve">la capacidad de enraizar </w:t>
      </w:r>
      <w:r w:rsidR="00FE7F66" w:rsidRPr="00461305">
        <w:t xml:space="preserve"> de las plántulas y su </w:t>
      </w:r>
      <w:r w:rsidR="00BC76E3">
        <w:t>aclimatación  a las</w:t>
      </w:r>
      <w:r w:rsidR="00FE7F66" w:rsidRPr="00461305">
        <w:t xml:space="preserve"> condiciones normales </w:t>
      </w:r>
      <w:r w:rsidR="00BC76E3">
        <w:t>en el</w:t>
      </w:r>
      <w:r w:rsidR="00FE7F66" w:rsidRPr="00461305">
        <w:t xml:space="preserve"> suelo </w:t>
      </w:r>
      <w:sdt>
        <w:sdtPr>
          <w:id w:val="529915524"/>
          <w:citation/>
        </w:sdtPr>
        <w:sdtEndPr/>
        <w:sdtContent>
          <w:r w:rsidR="00FE7F66">
            <w:fldChar w:fldCharType="begin"/>
          </w:r>
          <w:r w:rsidR="00FE7F66">
            <w:rPr>
              <w:lang w:val="en-US"/>
            </w:rPr>
            <w:instrText xml:space="preserve">CITATION Col98 \l 12298 </w:instrText>
          </w:r>
          <w:r w:rsidR="00FE7F66">
            <w:fldChar w:fldCharType="separate"/>
          </w:r>
          <w:r w:rsidR="00FE7F66" w:rsidRPr="001E2123">
            <w:rPr>
              <w:noProof/>
              <w:lang w:val="en-US"/>
            </w:rPr>
            <w:t>(Collin, H. y Edwards, S.</w:t>
          </w:r>
          <w:r w:rsidR="00FE7F66" w:rsidRPr="00E45E2B">
            <w:rPr>
              <w:noProof/>
              <w:color w:val="FFFFFF" w:themeColor="background1"/>
              <w:lang w:val="en-US"/>
            </w:rPr>
            <w:t>,</w:t>
          </w:r>
          <w:r w:rsidR="00FE7F66" w:rsidRPr="001E2123">
            <w:rPr>
              <w:noProof/>
              <w:lang w:val="en-US"/>
            </w:rPr>
            <w:t xml:space="preserve"> 1998)</w:t>
          </w:r>
          <w:r w:rsidR="00FE7F66">
            <w:fldChar w:fldCharType="end"/>
          </w:r>
        </w:sdtContent>
      </w:sdt>
      <w:r w:rsidR="00FE7F66" w:rsidRPr="00AC5265">
        <w:rPr>
          <w:lang w:val="en-US"/>
        </w:rPr>
        <w:t>.</w:t>
      </w:r>
    </w:p>
    <w:p w:rsidR="00664628" w:rsidRDefault="008F5792" w:rsidP="008F5792">
      <w:pPr>
        <w:spacing w:before="240" w:line="360" w:lineRule="auto"/>
        <w:jc w:val="both"/>
      </w:pPr>
      <w:r w:rsidRPr="00461305">
        <w:t>E</w:t>
      </w:r>
      <w:r w:rsidR="003413C5">
        <w:t xml:space="preserve">l cultivo de tejidos vegetales, también conocido como </w:t>
      </w:r>
      <w:r w:rsidRPr="00461305">
        <w:t xml:space="preserve"> propagación </w:t>
      </w:r>
      <w:r w:rsidRPr="00461305">
        <w:rPr>
          <w:i/>
          <w:iCs/>
        </w:rPr>
        <w:t xml:space="preserve">in vitro </w:t>
      </w:r>
      <w:r w:rsidR="003413C5">
        <w:t xml:space="preserve">es </w:t>
      </w:r>
      <w:r>
        <w:t xml:space="preserve"> </w:t>
      </w:r>
      <w:r w:rsidRPr="00461305">
        <w:t xml:space="preserve"> la ciencia</w:t>
      </w:r>
      <w:r>
        <w:t xml:space="preserve"> </w:t>
      </w:r>
      <w:r w:rsidRPr="00461305">
        <w:t xml:space="preserve">del </w:t>
      </w:r>
      <w:r w:rsidR="003413C5">
        <w:t xml:space="preserve">crecimiento </w:t>
      </w:r>
      <w:r w:rsidRPr="00461305">
        <w:t>de</w:t>
      </w:r>
      <w:r w:rsidR="003413C5">
        <w:t xml:space="preserve"> las</w:t>
      </w:r>
      <w:r w:rsidRPr="00461305">
        <w:t xml:space="preserve"> células vegetales, tejidos u órganos </w:t>
      </w:r>
      <w:r w:rsidR="003413C5">
        <w:t>separado</w:t>
      </w:r>
      <w:r w:rsidRPr="00461305">
        <w:t xml:space="preserve"> de una planta madre, en </w:t>
      </w:r>
      <w:r w:rsidR="003413C5">
        <w:t xml:space="preserve">un </w:t>
      </w:r>
      <w:r w:rsidRPr="00461305">
        <w:t>medio</w:t>
      </w:r>
      <w:r w:rsidR="003413C5">
        <w:t xml:space="preserve"> de cultivo</w:t>
      </w:r>
      <w:r w:rsidRPr="00461305">
        <w:t xml:space="preserve"> artificial</w:t>
      </w:r>
      <w:r w:rsidR="003413C5">
        <w:t>,</w:t>
      </w:r>
      <w:r w:rsidRPr="00461305">
        <w:t xml:space="preserve"> con condiciones </w:t>
      </w:r>
      <w:r w:rsidR="003413C5">
        <w:t xml:space="preserve">adecuadas para su desarrollo </w:t>
      </w:r>
      <w:sdt>
        <w:sdtPr>
          <w:id w:val="409279806"/>
          <w:citation/>
        </w:sdtPr>
        <w:sdtEndPr/>
        <w:sdtContent>
          <w:r>
            <w:fldChar w:fldCharType="begin"/>
          </w:r>
          <w:r w:rsidR="00E45E2B">
            <w:instrText xml:space="preserve">CITATION End94 \l 12298 </w:instrText>
          </w:r>
          <w:r>
            <w:fldChar w:fldCharType="separate"/>
          </w:r>
          <w:r w:rsidR="00E45E2B">
            <w:rPr>
              <w:noProof/>
            </w:rPr>
            <w:t>(Endress, R.</w:t>
          </w:r>
          <w:r w:rsidR="00E45E2B" w:rsidRPr="00E45E2B">
            <w:rPr>
              <w:noProof/>
              <w:color w:val="FFFFFF" w:themeColor="background1"/>
            </w:rPr>
            <w:t>,</w:t>
          </w:r>
          <w:r w:rsidR="00E45E2B">
            <w:rPr>
              <w:noProof/>
            </w:rPr>
            <w:t xml:space="preserve"> 1994)</w:t>
          </w:r>
          <w:r>
            <w:fldChar w:fldCharType="end"/>
          </w:r>
        </w:sdtContent>
      </w:sdt>
      <w:r>
        <w:t>.</w:t>
      </w:r>
    </w:p>
    <w:p w:rsidR="00664628" w:rsidRDefault="008F5792" w:rsidP="00C256B0">
      <w:pPr>
        <w:spacing w:before="240" w:line="360" w:lineRule="auto"/>
        <w:jc w:val="both"/>
      </w:pPr>
      <w:r w:rsidRPr="00461305">
        <w:t xml:space="preserve">El cultivo de tejidos vegetales </w:t>
      </w:r>
      <w:r w:rsidR="003413C5">
        <w:t xml:space="preserve">incorpora varias </w:t>
      </w:r>
      <w:r w:rsidRPr="00461305">
        <w:t xml:space="preserve"> técnicas y métodos que permiten </w:t>
      </w:r>
      <w:r w:rsidR="003413C5">
        <w:t>realizar</w:t>
      </w:r>
      <w:r w:rsidRPr="00461305">
        <w:t xml:space="preserve"> </w:t>
      </w:r>
      <w:r w:rsidR="00C256B0">
        <w:t>varios</w:t>
      </w:r>
      <w:r w:rsidRPr="00461305">
        <w:t xml:space="preserve"> objetivos </w:t>
      </w:r>
      <w:r w:rsidR="00C256B0">
        <w:t>funcionales</w:t>
      </w:r>
      <w:r w:rsidRPr="00461305">
        <w:t xml:space="preserve"> </w:t>
      </w:r>
      <w:r w:rsidR="00C256B0">
        <w:t xml:space="preserve">debido a que </w:t>
      </w:r>
      <w:r w:rsidRPr="00461305">
        <w:t xml:space="preserve">ofrece sistemas </w:t>
      </w:r>
      <w:r w:rsidR="00C256B0">
        <w:t>en dirección al</w:t>
      </w:r>
      <w:r w:rsidRPr="00461305">
        <w:t xml:space="preserve"> estudio de la fisiología</w:t>
      </w:r>
      <w:r>
        <w:t xml:space="preserve">, </w:t>
      </w:r>
      <w:r w:rsidR="00C256B0">
        <w:t xml:space="preserve">la </w:t>
      </w:r>
      <w:r>
        <w:t xml:space="preserve">bioquímica y </w:t>
      </w:r>
      <w:r w:rsidR="00C256B0">
        <w:t xml:space="preserve">la </w:t>
      </w:r>
      <w:r>
        <w:t xml:space="preserve">genética vegetal. </w:t>
      </w:r>
      <w:r w:rsidRPr="00461305">
        <w:t xml:space="preserve">El </w:t>
      </w:r>
      <w:r w:rsidR="00C256B0">
        <w:t>requerimiento</w:t>
      </w:r>
      <w:r w:rsidRPr="00461305">
        <w:t xml:space="preserve"> para que </w:t>
      </w:r>
      <w:r w:rsidR="00C256B0">
        <w:t>marchen</w:t>
      </w:r>
      <w:r>
        <w:t xml:space="preserve"> estos métodos es la toti</w:t>
      </w:r>
      <w:r w:rsidRPr="00461305">
        <w:t xml:space="preserve">potencia morfológica y química de </w:t>
      </w:r>
      <w:r w:rsidR="00C256B0">
        <w:t>toda</w:t>
      </w:r>
      <w:r w:rsidRPr="00461305">
        <w:t xml:space="preserve"> célula vegetal </w:t>
      </w:r>
      <w:sdt>
        <w:sdtPr>
          <w:id w:val="401879242"/>
          <w:citation/>
        </w:sdtPr>
        <w:sdtEndPr/>
        <w:sdtContent>
          <w:r>
            <w:fldChar w:fldCharType="begin"/>
          </w:r>
          <w:r w:rsidR="00E45E2B">
            <w:instrText xml:space="preserve">CITATION Pér99 \l 12298 </w:instrText>
          </w:r>
          <w:r>
            <w:fldChar w:fldCharType="separate"/>
          </w:r>
          <w:r w:rsidR="00E45E2B">
            <w:rPr>
              <w:noProof/>
            </w:rPr>
            <w:t>(Pérez, E.</w:t>
          </w:r>
          <w:r w:rsidR="00E45E2B" w:rsidRPr="00E45E2B">
            <w:rPr>
              <w:noProof/>
              <w:color w:val="FFFFFF" w:themeColor="background1"/>
            </w:rPr>
            <w:t xml:space="preserve">, </w:t>
          </w:r>
          <w:r w:rsidR="00E45E2B">
            <w:rPr>
              <w:noProof/>
            </w:rPr>
            <w:t>1999)</w:t>
          </w:r>
          <w:r>
            <w:fldChar w:fldCharType="end"/>
          </w:r>
        </w:sdtContent>
      </w:sdt>
      <w:r>
        <w:t>.</w:t>
      </w:r>
    </w:p>
    <w:p w:rsidR="005D3F34" w:rsidRPr="00E64334" w:rsidRDefault="00872D2D" w:rsidP="00FF12EF">
      <w:pPr>
        <w:pStyle w:val="Ttulo2"/>
        <w:numPr>
          <w:ilvl w:val="1"/>
          <w:numId w:val="1"/>
        </w:numPr>
        <w:spacing w:after="240" w:line="360" w:lineRule="auto"/>
        <w:rPr>
          <w:rFonts w:eastAsiaTheme="minorHAnsi"/>
          <w:lang w:eastAsia="en-US"/>
        </w:rPr>
      </w:pPr>
      <w:bookmarkStart w:id="47" w:name="_Toc37510052"/>
      <w:bookmarkStart w:id="48" w:name="_Toc66794791"/>
      <w:r w:rsidRPr="00E64334">
        <w:rPr>
          <w:rFonts w:eastAsiaTheme="minorHAnsi"/>
          <w:lang w:eastAsia="en-US"/>
        </w:rPr>
        <w:t>Micro</w:t>
      </w:r>
      <w:r w:rsidR="009562CE" w:rsidRPr="00E64334">
        <w:rPr>
          <w:rFonts w:eastAsiaTheme="minorHAnsi"/>
          <w:lang w:eastAsia="en-US"/>
        </w:rPr>
        <w:t>propagación</w:t>
      </w:r>
      <w:bookmarkEnd w:id="47"/>
      <w:bookmarkEnd w:id="48"/>
    </w:p>
    <w:p w:rsidR="00AC6530" w:rsidRDefault="00AC6530" w:rsidP="00E41897">
      <w:pPr>
        <w:autoSpaceDE w:val="0"/>
        <w:autoSpaceDN w:val="0"/>
        <w:adjustRightInd w:val="0"/>
        <w:spacing w:line="360" w:lineRule="auto"/>
        <w:jc w:val="both"/>
        <w:rPr>
          <w:rFonts w:eastAsiaTheme="minorHAnsi"/>
          <w:lang w:eastAsia="en-US"/>
        </w:rPr>
      </w:pPr>
      <w:r w:rsidRPr="005D3F34">
        <w:rPr>
          <w:rFonts w:eastAsiaTheme="minorHAnsi"/>
          <w:lang w:eastAsia="en-US"/>
        </w:rPr>
        <w:t xml:space="preserve">El cultivo in vitro </w:t>
      </w:r>
      <w:r w:rsidR="006B68A3">
        <w:rPr>
          <w:rFonts w:eastAsiaTheme="minorHAnsi"/>
          <w:lang w:eastAsia="en-US"/>
        </w:rPr>
        <w:t>tolera</w:t>
      </w:r>
      <w:r w:rsidRPr="005D3F34">
        <w:rPr>
          <w:rFonts w:eastAsiaTheme="minorHAnsi"/>
          <w:lang w:eastAsia="en-US"/>
        </w:rPr>
        <w:t xml:space="preserve"> el crecimiento y </w:t>
      </w:r>
      <w:r w:rsidR="00816C68">
        <w:rPr>
          <w:rFonts w:eastAsiaTheme="minorHAnsi"/>
          <w:lang w:eastAsia="en-US"/>
        </w:rPr>
        <w:t xml:space="preserve">el </w:t>
      </w:r>
      <w:r w:rsidRPr="005D3F34">
        <w:rPr>
          <w:rFonts w:eastAsiaTheme="minorHAnsi"/>
          <w:lang w:eastAsia="en-US"/>
        </w:rPr>
        <w:t>de</w:t>
      </w:r>
      <w:r>
        <w:rPr>
          <w:rFonts w:eastAsiaTheme="minorHAnsi"/>
          <w:lang w:eastAsia="en-US"/>
        </w:rPr>
        <w:t xml:space="preserve">sarrollo de material vegetal </w:t>
      </w:r>
      <w:r w:rsidR="006B68A3">
        <w:rPr>
          <w:rFonts w:eastAsiaTheme="minorHAnsi"/>
          <w:lang w:eastAsia="en-US"/>
        </w:rPr>
        <w:t xml:space="preserve">con </w:t>
      </w:r>
      <w:r w:rsidR="00816C68">
        <w:rPr>
          <w:rFonts w:eastAsiaTheme="minorHAnsi"/>
          <w:lang w:eastAsia="en-US"/>
        </w:rPr>
        <w:t>envases</w:t>
      </w:r>
      <w:r w:rsidRPr="005D3F34">
        <w:rPr>
          <w:rFonts w:eastAsiaTheme="minorHAnsi"/>
          <w:lang w:eastAsia="en-US"/>
        </w:rPr>
        <w:t xml:space="preserve"> que </w:t>
      </w:r>
      <w:r w:rsidR="006B68A3">
        <w:rPr>
          <w:rFonts w:eastAsiaTheme="minorHAnsi"/>
          <w:lang w:eastAsia="en-US"/>
        </w:rPr>
        <w:t>permiten separar</w:t>
      </w:r>
      <w:r w:rsidRPr="005D3F34">
        <w:rPr>
          <w:rFonts w:eastAsiaTheme="minorHAnsi"/>
          <w:lang w:eastAsia="en-US"/>
        </w:rPr>
        <w:t xml:space="preserve"> del ambiente exterio</w:t>
      </w:r>
      <w:r>
        <w:rPr>
          <w:rFonts w:eastAsiaTheme="minorHAnsi"/>
          <w:lang w:eastAsia="en-US"/>
        </w:rPr>
        <w:t xml:space="preserve">r y </w:t>
      </w:r>
      <w:r w:rsidR="006B68A3">
        <w:rPr>
          <w:rFonts w:eastAsiaTheme="minorHAnsi"/>
          <w:lang w:eastAsia="en-US"/>
        </w:rPr>
        <w:t>mantenerlo</w:t>
      </w:r>
      <w:r>
        <w:rPr>
          <w:rFonts w:eastAsiaTheme="minorHAnsi"/>
          <w:lang w:eastAsia="en-US"/>
        </w:rPr>
        <w:t xml:space="preserve"> en condiciones </w:t>
      </w:r>
      <w:r w:rsidR="006B68A3">
        <w:rPr>
          <w:rFonts w:eastAsiaTheme="minorHAnsi"/>
          <w:lang w:eastAsia="en-US"/>
        </w:rPr>
        <w:t>controladas y de  asepsia</w:t>
      </w:r>
      <w:r w:rsidRPr="005D3F34">
        <w:rPr>
          <w:rFonts w:eastAsiaTheme="minorHAnsi"/>
          <w:lang w:eastAsia="en-US"/>
        </w:rPr>
        <w:t xml:space="preserve">. Entre las </w:t>
      </w:r>
      <w:r w:rsidR="006B68A3">
        <w:rPr>
          <w:rFonts w:eastAsiaTheme="minorHAnsi"/>
          <w:lang w:eastAsia="en-US"/>
        </w:rPr>
        <w:t>diferentes</w:t>
      </w:r>
      <w:r w:rsidRPr="005D3F34">
        <w:rPr>
          <w:rFonts w:eastAsiaTheme="minorHAnsi"/>
          <w:lang w:eastAsia="en-US"/>
        </w:rPr>
        <w:t xml:space="preserve"> técnicas</w:t>
      </w:r>
      <w:r>
        <w:rPr>
          <w:rFonts w:eastAsiaTheme="minorHAnsi"/>
          <w:lang w:eastAsia="en-US"/>
        </w:rPr>
        <w:t xml:space="preserve"> de cultivo in vitro,</w:t>
      </w:r>
      <w:r w:rsidR="006B68A3">
        <w:rPr>
          <w:rFonts w:eastAsiaTheme="minorHAnsi"/>
          <w:lang w:eastAsia="en-US"/>
        </w:rPr>
        <w:t xml:space="preserve"> tenemos </w:t>
      </w:r>
      <w:r>
        <w:rPr>
          <w:rFonts w:eastAsiaTheme="minorHAnsi"/>
          <w:lang w:eastAsia="en-US"/>
        </w:rPr>
        <w:t xml:space="preserve"> la micro </w:t>
      </w:r>
      <w:r w:rsidRPr="005D3F34">
        <w:rPr>
          <w:rFonts w:eastAsiaTheme="minorHAnsi"/>
          <w:lang w:eastAsia="en-US"/>
        </w:rPr>
        <w:t xml:space="preserve">propagación </w:t>
      </w:r>
      <w:r w:rsidR="006B68A3">
        <w:rPr>
          <w:rFonts w:eastAsiaTheme="minorHAnsi"/>
          <w:lang w:eastAsia="en-US"/>
        </w:rPr>
        <w:t xml:space="preserve">la cual permite la producción clonal </w:t>
      </w:r>
      <w:r w:rsidRPr="005D3F34">
        <w:rPr>
          <w:rFonts w:eastAsiaTheme="minorHAnsi"/>
          <w:lang w:eastAsia="en-US"/>
        </w:rPr>
        <w:t xml:space="preserve"> </w:t>
      </w:r>
      <w:r w:rsidR="006B68A3">
        <w:rPr>
          <w:rFonts w:eastAsiaTheme="minorHAnsi"/>
          <w:lang w:eastAsia="en-US"/>
        </w:rPr>
        <w:t>a partir</w:t>
      </w:r>
      <w:r>
        <w:rPr>
          <w:rFonts w:eastAsiaTheme="minorHAnsi"/>
          <w:lang w:eastAsia="en-US"/>
        </w:rPr>
        <w:t xml:space="preserve"> </w:t>
      </w:r>
      <w:r w:rsidRPr="005D3F34">
        <w:rPr>
          <w:rFonts w:eastAsiaTheme="minorHAnsi"/>
          <w:lang w:eastAsia="en-US"/>
        </w:rPr>
        <w:t>de ápices</w:t>
      </w:r>
      <w:r w:rsidR="006B68A3">
        <w:rPr>
          <w:rFonts w:eastAsiaTheme="minorHAnsi"/>
          <w:lang w:eastAsia="en-US"/>
        </w:rPr>
        <w:t xml:space="preserve"> de</w:t>
      </w:r>
      <w:r w:rsidRPr="005D3F34">
        <w:rPr>
          <w:rFonts w:eastAsiaTheme="minorHAnsi"/>
          <w:lang w:eastAsia="en-US"/>
        </w:rPr>
        <w:t xml:space="preserve"> una planta madre. La </w:t>
      </w:r>
      <w:r w:rsidR="00E56A65">
        <w:rPr>
          <w:rFonts w:eastAsiaTheme="minorHAnsi"/>
          <w:lang w:eastAsia="en-US"/>
        </w:rPr>
        <w:t xml:space="preserve">obtención </w:t>
      </w:r>
      <w:r>
        <w:rPr>
          <w:rFonts w:eastAsiaTheme="minorHAnsi"/>
          <w:lang w:eastAsia="en-US"/>
        </w:rPr>
        <w:t xml:space="preserve">de </w:t>
      </w:r>
      <w:r w:rsidR="00B65DF5">
        <w:rPr>
          <w:rFonts w:eastAsiaTheme="minorHAnsi"/>
          <w:lang w:eastAsia="en-US"/>
        </w:rPr>
        <w:t>recientes</w:t>
      </w:r>
      <w:r>
        <w:rPr>
          <w:rFonts w:eastAsiaTheme="minorHAnsi"/>
          <w:lang w:eastAsia="en-US"/>
        </w:rPr>
        <w:t xml:space="preserve"> </w:t>
      </w:r>
      <w:r w:rsidRPr="005D3F34">
        <w:rPr>
          <w:rFonts w:eastAsiaTheme="minorHAnsi"/>
          <w:lang w:eastAsia="en-US"/>
        </w:rPr>
        <w:t xml:space="preserve">plantas se ve </w:t>
      </w:r>
      <w:r w:rsidR="00B65DF5">
        <w:rPr>
          <w:rFonts w:eastAsiaTheme="minorHAnsi"/>
          <w:lang w:eastAsia="en-US"/>
        </w:rPr>
        <w:t>privilegiado</w:t>
      </w:r>
      <w:r w:rsidRPr="005D3F34">
        <w:rPr>
          <w:rFonts w:eastAsiaTheme="minorHAnsi"/>
          <w:lang w:eastAsia="en-US"/>
        </w:rPr>
        <w:t xml:space="preserve"> </w:t>
      </w:r>
      <w:r w:rsidR="00E56A65">
        <w:rPr>
          <w:rFonts w:eastAsiaTheme="minorHAnsi"/>
          <w:lang w:eastAsia="en-US"/>
        </w:rPr>
        <w:t>debido</w:t>
      </w:r>
      <w:r w:rsidRPr="005D3F34">
        <w:rPr>
          <w:rFonts w:eastAsiaTheme="minorHAnsi"/>
          <w:lang w:eastAsia="en-US"/>
        </w:rPr>
        <w:t xml:space="preserve"> al </w:t>
      </w:r>
      <w:r w:rsidR="00E56A65">
        <w:rPr>
          <w:rFonts w:eastAsiaTheme="minorHAnsi"/>
          <w:lang w:eastAsia="en-US"/>
        </w:rPr>
        <w:t>apresurado</w:t>
      </w:r>
      <w:r w:rsidRPr="005D3F34">
        <w:rPr>
          <w:rFonts w:eastAsiaTheme="minorHAnsi"/>
          <w:lang w:eastAsia="en-US"/>
        </w:rPr>
        <w:t xml:space="preserve"> </w:t>
      </w:r>
      <w:r w:rsidR="00B65DF5">
        <w:rPr>
          <w:rFonts w:eastAsiaTheme="minorHAnsi"/>
          <w:lang w:eastAsia="en-US"/>
        </w:rPr>
        <w:t>crecimiento</w:t>
      </w:r>
      <w:r>
        <w:rPr>
          <w:rFonts w:eastAsiaTheme="minorHAnsi"/>
          <w:lang w:eastAsia="en-US"/>
        </w:rPr>
        <w:t xml:space="preserve"> del </w:t>
      </w:r>
      <w:r w:rsidR="008C00AD">
        <w:rPr>
          <w:rFonts w:eastAsiaTheme="minorHAnsi"/>
          <w:lang w:eastAsia="en-US"/>
        </w:rPr>
        <w:t>componente</w:t>
      </w:r>
      <w:r>
        <w:rPr>
          <w:rFonts w:eastAsiaTheme="minorHAnsi"/>
          <w:lang w:eastAsia="en-US"/>
        </w:rPr>
        <w:t xml:space="preserve"> vegetal in vitro </w:t>
      </w:r>
      <w:r w:rsidR="00E56A65">
        <w:rPr>
          <w:rFonts w:eastAsiaTheme="minorHAnsi"/>
          <w:lang w:eastAsia="en-US"/>
        </w:rPr>
        <w:t xml:space="preserve">y </w:t>
      </w:r>
      <w:r w:rsidRPr="009562CE">
        <w:rPr>
          <w:rFonts w:eastAsiaTheme="minorHAnsi"/>
          <w:lang w:eastAsia="en-US"/>
        </w:rPr>
        <w:t xml:space="preserve"> la proliferación de</w:t>
      </w:r>
      <w:r>
        <w:rPr>
          <w:rFonts w:eastAsiaTheme="minorHAnsi"/>
          <w:lang w:eastAsia="en-US"/>
        </w:rPr>
        <w:t xml:space="preserve"> tallos </w:t>
      </w:r>
      <w:r w:rsidR="00E56A65">
        <w:rPr>
          <w:rFonts w:eastAsiaTheme="minorHAnsi"/>
          <w:lang w:eastAsia="en-US"/>
        </w:rPr>
        <w:t>a lo largo de</w:t>
      </w:r>
      <w:r>
        <w:rPr>
          <w:rFonts w:eastAsiaTheme="minorHAnsi"/>
          <w:lang w:eastAsia="en-US"/>
        </w:rPr>
        <w:t xml:space="preserve"> los subcultivos</w:t>
      </w:r>
      <w:r w:rsidRPr="009562CE">
        <w:rPr>
          <w:rFonts w:eastAsiaTheme="minorHAnsi"/>
          <w:lang w:eastAsia="en-US"/>
        </w:rPr>
        <w:t xml:space="preserve"> </w:t>
      </w:r>
      <w:sdt>
        <w:sdtPr>
          <w:rPr>
            <w:rFonts w:eastAsiaTheme="minorHAnsi"/>
            <w:lang w:eastAsia="en-US"/>
          </w:rPr>
          <w:id w:val="-2044670689"/>
          <w:citation/>
        </w:sdtPr>
        <w:sdtEndPr/>
        <w:sdtContent>
          <w:r>
            <w:rPr>
              <w:rFonts w:eastAsiaTheme="minorHAnsi"/>
              <w:lang w:eastAsia="en-US"/>
            </w:rPr>
            <w:fldChar w:fldCharType="begin"/>
          </w:r>
          <w:r>
            <w:rPr>
              <w:rFonts w:eastAsiaTheme="minorHAnsi"/>
              <w:lang w:eastAsia="en-US"/>
            </w:rPr>
            <w:instrText xml:space="preserve">CITATION Dam13 \l 12298 </w:instrText>
          </w:r>
          <w:r>
            <w:rPr>
              <w:rFonts w:eastAsiaTheme="minorHAnsi"/>
              <w:lang w:eastAsia="en-US"/>
            </w:rPr>
            <w:fldChar w:fldCharType="separate"/>
          </w:r>
          <w:r w:rsidRPr="001E2123">
            <w:rPr>
              <w:rFonts w:eastAsiaTheme="minorHAnsi"/>
              <w:noProof/>
              <w:lang w:eastAsia="en-US"/>
            </w:rPr>
            <w:t>(Damasco, L.</w:t>
          </w:r>
          <w:r w:rsidRPr="00E45E2B">
            <w:rPr>
              <w:rFonts w:eastAsiaTheme="minorHAnsi"/>
              <w:noProof/>
              <w:color w:val="FFFFFF" w:themeColor="background1"/>
              <w:lang w:eastAsia="en-US"/>
            </w:rPr>
            <w:t>,</w:t>
          </w:r>
          <w:r w:rsidRPr="001E2123">
            <w:rPr>
              <w:rFonts w:eastAsiaTheme="minorHAnsi"/>
              <w:noProof/>
              <w:lang w:eastAsia="en-US"/>
            </w:rPr>
            <w:t xml:space="preserve"> 2020)</w:t>
          </w:r>
          <w:r>
            <w:rPr>
              <w:rFonts w:eastAsiaTheme="minorHAnsi"/>
              <w:lang w:eastAsia="en-US"/>
            </w:rPr>
            <w:fldChar w:fldCharType="end"/>
          </w:r>
        </w:sdtContent>
      </w:sdt>
      <w:r w:rsidR="00E64334">
        <w:rPr>
          <w:rFonts w:eastAsiaTheme="minorHAnsi"/>
          <w:lang w:eastAsia="en-US"/>
        </w:rPr>
        <w:t>.</w:t>
      </w:r>
    </w:p>
    <w:p w:rsidR="00E41897" w:rsidRPr="00F4183C" w:rsidRDefault="00461305" w:rsidP="00FF12EF">
      <w:pPr>
        <w:pStyle w:val="Ttulo3"/>
        <w:numPr>
          <w:ilvl w:val="2"/>
          <w:numId w:val="1"/>
        </w:numPr>
        <w:spacing w:after="240" w:line="360" w:lineRule="auto"/>
        <w:rPr>
          <w:rFonts w:eastAsiaTheme="minorHAnsi"/>
          <w:lang w:eastAsia="en-US"/>
        </w:rPr>
      </w:pPr>
      <w:bookmarkStart w:id="49" w:name="_Toc37510053"/>
      <w:bookmarkStart w:id="50" w:name="_Toc66794792"/>
      <w:r w:rsidRPr="00F4183C">
        <w:t>Medio de cultivo</w:t>
      </w:r>
      <w:bookmarkEnd w:id="49"/>
      <w:bookmarkEnd w:id="50"/>
      <w:r w:rsidRPr="00F4183C">
        <w:t xml:space="preserve"> </w:t>
      </w:r>
      <w:r w:rsidR="00E41897" w:rsidRPr="00F4183C">
        <w:t xml:space="preserve"> </w:t>
      </w:r>
    </w:p>
    <w:p w:rsidR="0061102B" w:rsidRDefault="0061102B" w:rsidP="008F6D44">
      <w:pPr>
        <w:autoSpaceDE w:val="0"/>
        <w:autoSpaceDN w:val="0"/>
        <w:adjustRightInd w:val="0"/>
        <w:spacing w:line="360" w:lineRule="auto"/>
        <w:jc w:val="both"/>
        <w:rPr>
          <w:rFonts w:eastAsiaTheme="minorHAnsi"/>
          <w:lang w:eastAsia="en-US"/>
        </w:rPr>
      </w:pPr>
      <w:r>
        <w:rPr>
          <w:rFonts w:eastAsiaTheme="minorHAnsi"/>
          <w:lang w:eastAsia="en-US"/>
        </w:rPr>
        <w:t xml:space="preserve">Un  papel </w:t>
      </w:r>
      <w:r w:rsidRPr="008F6D44">
        <w:rPr>
          <w:rFonts w:eastAsiaTheme="minorHAnsi"/>
          <w:lang w:eastAsia="en-US"/>
        </w:rPr>
        <w:t xml:space="preserve"> </w:t>
      </w:r>
      <w:r>
        <w:rPr>
          <w:rFonts w:eastAsiaTheme="minorHAnsi"/>
          <w:lang w:eastAsia="en-US"/>
        </w:rPr>
        <w:t>esencial</w:t>
      </w:r>
      <w:r w:rsidRPr="008F6D44">
        <w:rPr>
          <w:rFonts w:eastAsiaTheme="minorHAnsi"/>
          <w:lang w:eastAsia="en-US"/>
        </w:rPr>
        <w:t xml:space="preserve"> </w:t>
      </w:r>
      <w:r w:rsidR="00381223">
        <w:rPr>
          <w:rFonts w:eastAsiaTheme="minorHAnsi"/>
          <w:lang w:eastAsia="en-US"/>
        </w:rPr>
        <w:t>que juega en la actualidad el</w:t>
      </w:r>
      <w:r w:rsidRPr="008F6D44">
        <w:rPr>
          <w:rFonts w:eastAsiaTheme="minorHAnsi"/>
          <w:lang w:eastAsia="en-US"/>
        </w:rPr>
        <w:t xml:space="preserve"> cultivo in vitro </w:t>
      </w:r>
      <w:r w:rsidR="00381223">
        <w:rPr>
          <w:rFonts w:eastAsiaTheme="minorHAnsi"/>
          <w:lang w:eastAsia="en-US"/>
        </w:rPr>
        <w:t>por lo general son los</w:t>
      </w:r>
      <w:r w:rsidRPr="008F6D44">
        <w:rPr>
          <w:rFonts w:eastAsiaTheme="minorHAnsi"/>
          <w:lang w:eastAsia="en-US"/>
        </w:rPr>
        <w:t xml:space="preserve"> Medios de Cultivo </w:t>
      </w:r>
      <w:r>
        <w:rPr>
          <w:rFonts w:eastAsiaTheme="minorHAnsi"/>
          <w:lang w:eastAsia="en-US"/>
        </w:rPr>
        <w:t>dado que</w:t>
      </w:r>
      <w:r w:rsidRPr="008F6D44">
        <w:rPr>
          <w:rFonts w:eastAsiaTheme="minorHAnsi"/>
          <w:lang w:eastAsia="en-US"/>
        </w:rPr>
        <w:t xml:space="preserve"> en ellos se </w:t>
      </w:r>
      <w:r>
        <w:rPr>
          <w:rFonts w:eastAsiaTheme="minorHAnsi"/>
          <w:lang w:eastAsia="en-US"/>
        </w:rPr>
        <w:t>localizan</w:t>
      </w:r>
      <w:r w:rsidRPr="008F6D44">
        <w:rPr>
          <w:rFonts w:eastAsiaTheme="minorHAnsi"/>
          <w:lang w:eastAsia="en-US"/>
        </w:rPr>
        <w:t xml:space="preserve"> las sustancias </w:t>
      </w:r>
      <w:r>
        <w:rPr>
          <w:rFonts w:eastAsiaTheme="minorHAnsi"/>
          <w:lang w:eastAsia="en-US"/>
        </w:rPr>
        <w:t>precisas</w:t>
      </w:r>
      <w:r w:rsidRPr="008F6D44">
        <w:rPr>
          <w:rFonts w:eastAsiaTheme="minorHAnsi"/>
          <w:lang w:eastAsia="en-US"/>
        </w:rPr>
        <w:t xml:space="preserve"> para el </w:t>
      </w:r>
      <w:r w:rsidR="00381223">
        <w:rPr>
          <w:rFonts w:eastAsiaTheme="minorHAnsi"/>
          <w:lang w:eastAsia="en-US"/>
        </w:rPr>
        <w:t>proceso del</w:t>
      </w:r>
      <w:r w:rsidRPr="008F6D44">
        <w:rPr>
          <w:rFonts w:eastAsiaTheme="minorHAnsi"/>
          <w:lang w:eastAsia="en-US"/>
        </w:rPr>
        <w:t xml:space="preserve"> desarrollo de tejidos vegetales. </w:t>
      </w:r>
      <w:r w:rsidR="00381223">
        <w:rPr>
          <w:rFonts w:eastAsiaTheme="minorHAnsi"/>
          <w:lang w:eastAsia="en-US"/>
        </w:rPr>
        <w:t xml:space="preserve">En lo que se refiere al </w:t>
      </w:r>
      <w:r w:rsidRPr="008F6D44">
        <w:rPr>
          <w:rFonts w:eastAsiaTheme="minorHAnsi"/>
          <w:lang w:eastAsia="en-US"/>
        </w:rPr>
        <w:t xml:space="preserve">medio de cultivo es una </w:t>
      </w:r>
      <w:r>
        <w:rPr>
          <w:rFonts w:eastAsiaTheme="minorHAnsi"/>
          <w:lang w:eastAsia="en-US"/>
        </w:rPr>
        <w:t xml:space="preserve">sustancia </w:t>
      </w:r>
      <w:r w:rsidRPr="008F6D44">
        <w:rPr>
          <w:rFonts w:eastAsiaTheme="minorHAnsi"/>
          <w:lang w:eastAsia="en-US"/>
        </w:rPr>
        <w:t xml:space="preserve"> acuosa en </w:t>
      </w:r>
      <w:r>
        <w:rPr>
          <w:rFonts w:eastAsiaTheme="minorHAnsi"/>
          <w:lang w:eastAsia="en-US"/>
        </w:rPr>
        <w:t>el que</w:t>
      </w:r>
      <w:r w:rsidRPr="008F6D44">
        <w:rPr>
          <w:rFonts w:eastAsiaTheme="minorHAnsi"/>
          <w:lang w:eastAsia="en-US"/>
        </w:rPr>
        <w:t xml:space="preserve"> se </w:t>
      </w:r>
      <w:r>
        <w:rPr>
          <w:rFonts w:eastAsiaTheme="minorHAnsi"/>
          <w:lang w:eastAsia="en-US"/>
        </w:rPr>
        <w:t>hallan</w:t>
      </w:r>
      <w:r w:rsidRPr="008F6D44">
        <w:rPr>
          <w:rFonts w:eastAsiaTheme="minorHAnsi"/>
          <w:lang w:eastAsia="en-US"/>
        </w:rPr>
        <w:t xml:space="preserve"> </w:t>
      </w:r>
      <w:r>
        <w:rPr>
          <w:rFonts w:eastAsiaTheme="minorHAnsi"/>
          <w:lang w:eastAsia="en-US"/>
        </w:rPr>
        <w:t>separadas</w:t>
      </w:r>
      <w:r w:rsidRPr="008F6D44">
        <w:rPr>
          <w:rFonts w:eastAsiaTheme="minorHAnsi"/>
          <w:lang w:eastAsia="en-US"/>
        </w:rPr>
        <w:t xml:space="preserve"> sales minerales que </w:t>
      </w:r>
      <w:r>
        <w:rPr>
          <w:rFonts w:eastAsiaTheme="minorHAnsi"/>
          <w:lang w:eastAsia="en-US"/>
        </w:rPr>
        <w:t>ayudan</w:t>
      </w:r>
      <w:r w:rsidRPr="008F6D44">
        <w:rPr>
          <w:rFonts w:eastAsiaTheme="minorHAnsi"/>
          <w:lang w:eastAsia="en-US"/>
        </w:rPr>
        <w:t xml:space="preserve"> </w:t>
      </w:r>
      <w:r w:rsidR="00381223">
        <w:rPr>
          <w:rFonts w:eastAsiaTheme="minorHAnsi"/>
          <w:lang w:eastAsia="en-US"/>
        </w:rPr>
        <w:t xml:space="preserve">a </w:t>
      </w:r>
      <w:r w:rsidRPr="008F6D44">
        <w:rPr>
          <w:rFonts w:eastAsiaTheme="minorHAnsi"/>
          <w:lang w:eastAsia="en-US"/>
        </w:rPr>
        <w:t xml:space="preserve">los Macronutrientes </w:t>
      </w:r>
      <w:r w:rsidR="00381223">
        <w:rPr>
          <w:rFonts w:eastAsiaTheme="minorHAnsi"/>
          <w:lang w:eastAsia="en-US"/>
        </w:rPr>
        <w:t xml:space="preserve"> que son </w:t>
      </w:r>
      <w:r w:rsidR="00381223" w:rsidRPr="008F6D44">
        <w:rPr>
          <w:rFonts w:eastAsiaTheme="minorHAnsi"/>
          <w:lang w:eastAsia="en-US"/>
        </w:rPr>
        <w:t xml:space="preserve">elementos esenciales </w:t>
      </w:r>
      <w:r w:rsidRPr="008F6D44">
        <w:rPr>
          <w:rFonts w:eastAsiaTheme="minorHAnsi"/>
          <w:lang w:eastAsia="en-US"/>
        </w:rPr>
        <w:t xml:space="preserve">(N, P, K, S. Ca y Mg) y </w:t>
      </w:r>
      <w:r w:rsidR="00381223">
        <w:rPr>
          <w:rFonts w:eastAsiaTheme="minorHAnsi"/>
          <w:lang w:eastAsia="en-US"/>
        </w:rPr>
        <w:t xml:space="preserve">los </w:t>
      </w:r>
      <w:r w:rsidRPr="008F6D44">
        <w:rPr>
          <w:rFonts w:eastAsiaTheme="minorHAnsi"/>
          <w:lang w:eastAsia="en-US"/>
        </w:rPr>
        <w:t xml:space="preserve">Micronutrientes </w:t>
      </w:r>
      <w:r w:rsidR="00381223">
        <w:rPr>
          <w:rFonts w:eastAsiaTheme="minorHAnsi"/>
          <w:lang w:eastAsia="en-US"/>
        </w:rPr>
        <w:t xml:space="preserve">como nutrientes secundarios </w:t>
      </w:r>
      <w:r w:rsidRPr="008F6D44">
        <w:rPr>
          <w:rFonts w:eastAsiaTheme="minorHAnsi"/>
          <w:lang w:eastAsia="en-US"/>
        </w:rPr>
        <w:t>(Fe, B, Mn, Zn, Cu, Mo, y Co).</w:t>
      </w:r>
      <w:r w:rsidR="00F90B70">
        <w:rPr>
          <w:rFonts w:eastAsiaTheme="minorHAnsi"/>
          <w:lang w:eastAsia="en-US"/>
        </w:rPr>
        <w:t xml:space="preserve"> </w:t>
      </w:r>
      <w:r w:rsidR="00386206">
        <w:rPr>
          <w:rFonts w:eastAsiaTheme="minorHAnsi"/>
          <w:lang w:eastAsia="en-US"/>
        </w:rPr>
        <w:t xml:space="preserve">Generalmente </w:t>
      </w:r>
      <w:r w:rsidRPr="008F6D44">
        <w:rPr>
          <w:rFonts w:eastAsiaTheme="minorHAnsi"/>
          <w:lang w:eastAsia="en-US"/>
        </w:rPr>
        <w:t xml:space="preserve">es </w:t>
      </w:r>
      <w:r w:rsidR="00386206">
        <w:rPr>
          <w:rFonts w:eastAsiaTheme="minorHAnsi"/>
          <w:lang w:eastAsia="en-US"/>
        </w:rPr>
        <w:t>indispensable</w:t>
      </w:r>
      <w:r w:rsidRPr="008F6D44">
        <w:rPr>
          <w:rFonts w:eastAsiaTheme="minorHAnsi"/>
          <w:lang w:eastAsia="en-US"/>
        </w:rPr>
        <w:t xml:space="preserve"> una fuente de carbono, </w:t>
      </w:r>
      <w:r w:rsidR="00386206">
        <w:rPr>
          <w:rFonts w:eastAsiaTheme="minorHAnsi"/>
          <w:lang w:eastAsia="en-US"/>
        </w:rPr>
        <w:t>comúnmente</w:t>
      </w:r>
      <w:r w:rsidRPr="008F6D44">
        <w:rPr>
          <w:rFonts w:eastAsiaTheme="minorHAnsi"/>
          <w:lang w:eastAsia="en-US"/>
        </w:rPr>
        <w:t xml:space="preserve"> la sacarosa, debido a la </w:t>
      </w:r>
      <w:r w:rsidR="00386206">
        <w:rPr>
          <w:rFonts w:eastAsiaTheme="minorHAnsi"/>
          <w:lang w:eastAsia="en-US"/>
        </w:rPr>
        <w:t>limitada</w:t>
      </w:r>
      <w:r w:rsidRPr="008F6D44">
        <w:rPr>
          <w:rFonts w:eastAsiaTheme="minorHAnsi"/>
          <w:lang w:eastAsia="en-US"/>
        </w:rPr>
        <w:t xml:space="preserve"> </w:t>
      </w:r>
      <w:r w:rsidR="00381223">
        <w:rPr>
          <w:rFonts w:eastAsiaTheme="minorHAnsi"/>
          <w:lang w:eastAsia="en-US"/>
        </w:rPr>
        <w:t>celeridad</w:t>
      </w:r>
      <w:r w:rsidRPr="008F6D44">
        <w:rPr>
          <w:rFonts w:eastAsiaTheme="minorHAnsi"/>
          <w:lang w:eastAsia="en-US"/>
        </w:rPr>
        <w:t xml:space="preserve"> fotosintética de tejido in vitro. A</w:t>
      </w:r>
      <w:r w:rsidR="00386206">
        <w:rPr>
          <w:rFonts w:eastAsiaTheme="minorHAnsi"/>
          <w:lang w:eastAsia="en-US"/>
        </w:rPr>
        <w:t>simismo</w:t>
      </w:r>
      <w:r w:rsidRPr="008F6D44">
        <w:rPr>
          <w:rFonts w:eastAsiaTheme="minorHAnsi"/>
          <w:lang w:eastAsia="en-US"/>
        </w:rPr>
        <w:t xml:space="preserve">, el medio </w:t>
      </w:r>
      <w:r w:rsidR="00F90B70">
        <w:rPr>
          <w:rFonts w:eastAsiaTheme="minorHAnsi"/>
          <w:lang w:eastAsia="en-US"/>
        </w:rPr>
        <w:t>alcanza</w:t>
      </w:r>
      <w:r w:rsidRPr="008F6D44">
        <w:rPr>
          <w:rFonts w:eastAsiaTheme="minorHAnsi"/>
          <w:lang w:eastAsia="en-US"/>
        </w:rPr>
        <w:t xml:space="preserve"> ser </w:t>
      </w:r>
      <w:r w:rsidR="00F90B70">
        <w:rPr>
          <w:rFonts w:eastAsiaTheme="minorHAnsi"/>
          <w:lang w:eastAsia="en-US"/>
        </w:rPr>
        <w:t>mejorado</w:t>
      </w:r>
      <w:r w:rsidRPr="008F6D44">
        <w:rPr>
          <w:rFonts w:eastAsiaTheme="minorHAnsi"/>
          <w:lang w:eastAsia="en-US"/>
        </w:rPr>
        <w:t xml:space="preserve"> con </w:t>
      </w:r>
      <w:r w:rsidR="00381223">
        <w:rPr>
          <w:rFonts w:eastAsiaTheme="minorHAnsi"/>
          <w:lang w:eastAsia="en-US"/>
        </w:rPr>
        <w:t xml:space="preserve">los distintos </w:t>
      </w:r>
      <w:r w:rsidRPr="008F6D44">
        <w:rPr>
          <w:rFonts w:eastAsiaTheme="minorHAnsi"/>
          <w:lang w:eastAsia="en-US"/>
        </w:rPr>
        <w:t xml:space="preserve">Aminoácidos, Vitaminas y </w:t>
      </w:r>
      <w:r w:rsidR="00381223">
        <w:rPr>
          <w:rFonts w:eastAsiaTheme="minorHAnsi"/>
          <w:lang w:eastAsia="en-US"/>
        </w:rPr>
        <w:t>Citoquininas</w:t>
      </w:r>
      <w:r w:rsidRPr="008F6D44">
        <w:rPr>
          <w:rFonts w:eastAsiaTheme="minorHAnsi"/>
          <w:lang w:eastAsia="en-US"/>
        </w:rPr>
        <w:t>.</w:t>
      </w:r>
      <w:r w:rsidR="001512BD">
        <w:rPr>
          <w:rFonts w:eastAsiaTheme="minorHAnsi"/>
          <w:lang w:eastAsia="en-US"/>
        </w:rPr>
        <w:t xml:space="preserve"> </w:t>
      </w:r>
      <w:r w:rsidR="00F428F1">
        <w:rPr>
          <w:rFonts w:eastAsiaTheme="minorHAnsi"/>
          <w:lang w:eastAsia="en-US"/>
        </w:rPr>
        <w:t>Por lo general l</w:t>
      </w:r>
      <w:r w:rsidR="00F90B70" w:rsidRPr="008F6D44">
        <w:rPr>
          <w:rFonts w:eastAsiaTheme="minorHAnsi"/>
          <w:lang w:eastAsia="en-US"/>
        </w:rPr>
        <w:t xml:space="preserve">os medios de cultivo se </w:t>
      </w:r>
      <w:r w:rsidR="00F90B70">
        <w:rPr>
          <w:rFonts w:eastAsiaTheme="minorHAnsi"/>
          <w:lang w:eastAsia="en-US"/>
        </w:rPr>
        <w:t xml:space="preserve">elaboran en función </w:t>
      </w:r>
      <w:r w:rsidR="00F90B70" w:rsidRPr="008F6D44">
        <w:rPr>
          <w:rFonts w:eastAsiaTheme="minorHAnsi"/>
          <w:lang w:eastAsia="en-US"/>
        </w:rPr>
        <w:t xml:space="preserve"> de </w:t>
      </w:r>
      <w:r w:rsidR="00F428F1">
        <w:rPr>
          <w:rFonts w:eastAsiaTheme="minorHAnsi"/>
          <w:lang w:eastAsia="en-US"/>
        </w:rPr>
        <w:t>disoluciones abundantes 10 o 100 veces (Solución</w:t>
      </w:r>
      <w:r w:rsidR="00F90B70" w:rsidRPr="008F6D44">
        <w:rPr>
          <w:rFonts w:eastAsiaTheme="minorHAnsi"/>
          <w:lang w:eastAsia="en-US"/>
        </w:rPr>
        <w:t xml:space="preserve"> Madre o Stock). </w:t>
      </w:r>
      <w:r w:rsidR="00F428F1">
        <w:rPr>
          <w:rFonts w:eastAsiaTheme="minorHAnsi"/>
          <w:lang w:eastAsia="en-US"/>
        </w:rPr>
        <w:t>Hay que tener en cuenta que e</w:t>
      </w:r>
      <w:r w:rsidR="00F90B70" w:rsidRPr="008F6D44">
        <w:rPr>
          <w:rFonts w:eastAsiaTheme="minorHAnsi"/>
          <w:lang w:eastAsia="en-US"/>
        </w:rPr>
        <w:t xml:space="preserve">n la solución madre se </w:t>
      </w:r>
      <w:r w:rsidR="00F90B70">
        <w:rPr>
          <w:rFonts w:eastAsiaTheme="minorHAnsi"/>
          <w:lang w:eastAsia="en-US"/>
        </w:rPr>
        <w:t xml:space="preserve">logran </w:t>
      </w:r>
      <w:r w:rsidR="00F90B70" w:rsidRPr="008F6D44">
        <w:rPr>
          <w:rFonts w:eastAsiaTheme="minorHAnsi"/>
          <w:lang w:eastAsia="en-US"/>
        </w:rPr>
        <w:t xml:space="preserve"> </w:t>
      </w:r>
      <w:r w:rsidR="00F90B70">
        <w:rPr>
          <w:rFonts w:eastAsiaTheme="minorHAnsi"/>
          <w:lang w:eastAsia="en-US"/>
        </w:rPr>
        <w:t xml:space="preserve">incorporar </w:t>
      </w:r>
      <w:r w:rsidR="00F428F1">
        <w:rPr>
          <w:rFonts w:eastAsiaTheme="minorHAnsi"/>
          <w:lang w:eastAsia="en-US"/>
        </w:rPr>
        <w:t>distintas</w:t>
      </w:r>
      <w:r w:rsidR="00F90B70" w:rsidRPr="008F6D44">
        <w:rPr>
          <w:rFonts w:eastAsiaTheme="minorHAnsi"/>
          <w:lang w:eastAsia="en-US"/>
        </w:rPr>
        <w:t xml:space="preserve"> sales minerales que no </w:t>
      </w:r>
      <w:r w:rsidR="00F90B70">
        <w:rPr>
          <w:rFonts w:eastAsiaTheme="minorHAnsi"/>
          <w:lang w:eastAsia="en-US"/>
        </w:rPr>
        <w:t>causen</w:t>
      </w:r>
      <w:r w:rsidR="00F90B70" w:rsidRPr="008F6D44">
        <w:rPr>
          <w:rFonts w:eastAsiaTheme="minorHAnsi"/>
          <w:lang w:eastAsia="en-US"/>
        </w:rPr>
        <w:t xml:space="preserve"> </w:t>
      </w:r>
      <w:r w:rsidR="00F428F1">
        <w:rPr>
          <w:rFonts w:eastAsiaTheme="minorHAnsi"/>
          <w:lang w:eastAsia="en-US"/>
        </w:rPr>
        <w:t xml:space="preserve">ningún tipo de </w:t>
      </w:r>
      <w:r w:rsidR="00F90B70" w:rsidRPr="008F6D44">
        <w:rPr>
          <w:rFonts w:eastAsiaTheme="minorHAnsi"/>
          <w:lang w:eastAsia="en-US"/>
        </w:rPr>
        <w:t xml:space="preserve">problemas de precipitación. </w:t>
      </w:r>
      <w:r w:rsidR="00F90B70">
        <w:rPr>
          <w:rFonts w:eastAsiaTheme="minorHAnsi"/>
          <w:lang w:eastAsia="en-US"/>
        </w:rPr>
        <w:t xml:space="preserve">Varios </w:t>
      </w:r>
      <w:r w:rsidR="00F90B70" w:rsidRPr="008F6D44">
        <w:rPr>
          <w:rFonts w:eastAsiaTheme="minorHAnsi"/>
          <w:lang w:eastAsia="en-US"/>
        </w:rPr>
        <w:t xml:space="preserve">elementos, como el </w:t>
      </w:r>
      <w:r w:rsidR="001512BD">
        <w:rPr>
          <w:rFonts w:eastAsiaTheme="minorHAnsi"/>
          <w:lang w:eastAsia="en-US"/>
        </w:rPr>
        <w:t>hierro (</w:t>
      </w:r>
      <w:r w:rsidR="00F90B70" w:rsidRPr="008F6D44">
        <w:rPr>
          <w:rFonts w:eastAsiaTheme="minorHAnsi"/>
          <w:lang w:eastAsia="en-US"/>
        </w:rPr>
        <w:t>Fe</w:t>
      </w:r>
      <w:r w:rsidR="001512BD">
        <w:rPr>
          <w:rFonts w:eastAsiaTheme="minorHAnsi"/>
          <w:lang w:eastAsia="en-US"/>
        </w:rPr>
        <w:t>)</w:t>
      </w:r>
      <w:r w:rsidR="00F90B70" w:rsidRPr="008F6D44">
        <w:rPr>
          <w:rFonts w:eastAsiaTheme="minorHAnsi"/>
          <w:lang w:eastAsia="en-US"/>
        </w:rPr>
        <w:t xml:space="preserve">, se </w:t>
      </w:r>
      <w:r w:rsidR="001512BD">
        <w:rPr>
          <w:rFonts w:eastAsiaTheme="minorHAnsi"/>
          <w:lang w:eastAsia="en-US"/>
        </w:rPr>
        <w:t>usan</w:t>
      </w:r>
      <w:r w:rsidR="00F90B70" w:rsidRPr="008F6D44">
        <w:rPr>
          <w:rFonts w:eastAsiaTheme="minorHAnsi"/>
          <w:lang w:eastAsia="en-US"/>
        </w:rPr>
        <w:t xml:space="preserve"> en forma de quelatos para </w:t>
      </w:r>
      <w:r w:rsidR="001512BD">
        <w:rPr>
          <w:rFonts w:eastAsiaTheme="minorHAnsi"/>
          <w:lang w:eastAsia="en-US"/>
        </w:rPr>
        <w:t xml:space="preserve">conservar </w:t>
      </w:r>
      <w:r w:rsidR="00F90B70" w:rsidRPr="008F6D44">
        <w:rPr>
          <w:rFonts w:eastAsiaTheme="minorHAnsi"/>
          <w:lang w:eastAsia="en-US"/>
        </w:rPr>
        <w:t>su</w:t>
      </w:r>
      <w:r w:rsidR="00F428F1">
        <w:rPr>
          <w:rFonts w:eastAsiaTheme="minorHAnsi"/>
          <w:lang w:eastAsia="en-US"/>
        </w:rPr>
        <w:t>s</w:t>
      </w:r>
      <w:r w:rsidR="00F90B70" w:rsidRPr="008F6D44">
        <w:rPr>
          <w:rFonts w:eastAsiaTheme="minorHAnsi"/>
          <w:lang w:eastAsia="en-US"/>
        </w:rPr>
        <w:t xml:space="preserve"> </w:t>
      </w:r>
      <w:r w:rsidR="00F428F1">
        <w:rPr>
          <w:rFonts w:eastAsiaTheme="minorHAnsi"/>
          <w:lang w:eastAsia="en-US"/>
        </w:rPr>
        <w:t>recursos</w:t>
      </w:r>
      <w:r w:rsidR="00F90B70" w:rsidRPr="008F6D44">
        <w:rPr>
          <w:rFonts w:eastAsiaTheme="minorHAnsi"/>
          <w:lang w:eastAsia="en-US"/>
        </w:rPr>
        <w:t xml:space="preserve"> </w:t>
      </w:r>
      <w:r w:rsidR="00F428F1">
        <w:rPr>
          <w:rFonts w:eastAsiaTheme="minorHAnsi"/>
          <w:lang w:eastAsia="en-US"/>
        </w:rPr>
        <w:t>en</w:t>
      </w:r>
      <w:r w:rsidR="00F90B70" w:rsidRPr="008F6D44">
        <w:rPr>
          <w:rFonts w:eastAsiaTheme="minorHAnsi"/>
          <w:lang w:eastAsia="en-US"/>
        </w:rPr>
        <w:t xml:space="preserve"> el cultivo. </w:t>
      </w:r>
      <w:r w:rsidR="00F428F1">
        <w:rPr>
          <w:rFonts w:eastAsiaTheme="minorHAnsi"/>
          <w:lang w:eastAsia="en-US"/>
        </w:rPr>
        <w:t>El medio de cultivo por lo general se logra utilizar de forma líquida y</w:t>
      </w:r>
      <w:r w:rsidR="00F90B70" w:rsidRPr="008F6D44">
        <w:rPr>
          <w:rFonts w:eastAsiaTheme="minorHAnsi"/>
          <w:lang w:eastAsia="en-US"/>
        </w:rPr>
        <w:t xml:space="preserve"> con un </w:t>
      </w:r>
      <w:r w:rsidR="001512BD">
        <w:rPr>
          <w:rFonts w:eastAsiaTheme="minorHAnsi"/>
          <w:lang w:eastAsia="en-US"/>
        </w:rPr>
        <w:t>elemento</w:t>
      </w:r>
      <w:r w:rsidR="00F90B70">
        <w:rPr>
          <w:rFonts w:eastAsiaTheme="minorHAnsi"/>
          <w:lang w:eastAsia="en-US"/>
        </w:rPr>
        <w:t xml:space="preserve"> gelificante como el agar </w:t>
      </w:r>
      <w:sdt>
        <w:sdtPr>
          <w:rPr>
            <w:rFonts w:eastAsiaTheme="minorHAnsi"/>
            <w:lang w:eastAsia="en-US"/>
          </w:rPr>
          <w:id w:val="-1678806482"/>
          <w:citation/>
        </w:sdtPr>
        <w:sdtEndPr/>
        <w:sdtContent>
          <w:r w:rsidR="00F90B70">
            <w:rPr>
              <w:rFonts w:eastAsiaTheme="minorHAnsi"/>
              <w:lang w:eastAsia="en-US"/>
            </w:rPr>
            <w:fldChar w:fldCharType="begin"/>
          </w:r>
          <w:r w:rsidR="00F90B70">
            <w:rPr>
              <w:rFonts w:eastAsiaTheme="minorHAnsi"/>
              <w:lang w:eastAsia="en-US"/>
            </w:rPr>
            <w:instrText xml:space="preserve">CITATION Dam13 \l 12298 </w:instrText>
          </w:r>
          <w:r w:rsidR="00F90B70">
            <w:rPr>
              <w:rFonts w:eastAsiaTheme="minorHAnsi"/>
              <w:lang w:eastAsia="en-US"/>
            </w:rPr>
            <w:fldChar w:fldCharType="separate"/>
          </w:r>
          <w:r w:rsidR="00F90B70" w:rsidRPr="001E2123">
            <w:rPr>
              <w:rFonts w:eastAsiaTheme="minorHAnsi"/>
              <w:noProof/>
              <w:lang w:eastAsia="en-US"/>
            </w:rPr>
            <w:t>(Damasco, L.</w:t>
          </w:r>
          <w:r w:rsidR="00F90B70" w:rsidRPr="00E45E2B">
            <w:rPr>
              <w:rFonts w:eastAsiaTheme="minorHAnsi"/>
              <w:noProof/>
              <w:color w:val="FFFFFF" w:themeColor="background1"/>
              <w:lang w:eastAsia="en-US"/>
            </w:rPr>
            <w:t>,</w:t>
          </w:r>
          <w:r w:rsidR="00F90B70" w:rsidRPr="001E2123">
            <w:rPr>
              <w:rFonts w:eastAsiaTheme="minorHAnsi"/>
              <w:noProof/>
              <w:lang w:eastAsia="en-US"/>
            </w:rPr>
            <w:t xml:space="preserve"> 2020)</w:t>
          </w:r>
          <w:r w:rsidR="00F90B70">
            <w:rPr>
              <w:rFonts w:eastAsiaTheme="minorHAnsi"/>
              <w:lang w:eastAsia="en-US"/>
            </w:rPr>
            <w:fldChar w:fldCharType="end"/>
          </w:r>
        </w:sdtContent>
      </w:sdt>
      <w:r w:rsidR="00F90B70">
        <w:rPr>
          <w:rFonts w:eastAsiaTheme="minorHAnsi"/>
          <w:lang w:eastAsia="en-US"/>
        </w:rPr>
        <w:t>.</w:t>
      </w:r>
    </w:p>
    <w:p w:rsidR="008F6D44" w:rsidRPr="008F6D44" w:rsidRDefault="00E41897" w:rsidP="00FF12EF">
      <w:pPr>
        <w:pStyle w:val="Ttulo3"/>
        <w:numPr>
          <w:ilvl w:val="2"/>
          <w:numId w:val="1"/>
        </w:numPr>
        <w:spacing w:after="240" w:line="360" w:lineRule="auto"/>
        <w:rPr>
          <w:rFonts w:eastAsiaTheme="minorHAnsi"/>
          <w:lang w:eastAsia="en-US"/>
        </w:rPr>
      </w:pPr>
      <w:bookmarkStart w:id="51" w:name="_Toc37510054"/>
      <w:bookmarkStart w:id="52" w:name="_Toc66794793"/>
      <w:r w:rsidRPr="00E370E1">
        <w:t xml:space="preserve">Sales minerales MS </w:t>
      </w:r>
      <w:r w:rsidRPr="008F6D44">
        <w:rPr>
          <w:rFonts w:eastAsiaTheme="minorHAnsi"/>
          <w:lang w:eastAsia="en-US"/>
        </w:rPr>
        <w:t>(Murashige y Skoog, 1962) en (mg/</w:t>
      </w:r>
      <w:proofErr w:type="spellStart"/>
      <w:r w:rsidRPr="008F6D44">
        <w:rPr>
          <w:rFonts w:eastAsiaTheme="minorHAnsi"/>
          <w:lang w:eastAsia="en-US"/>
        </w:rPr>
        <w:t>lt</w:t>
      </w:r>
      <w:proofErr w:type="spellEnd"/>
      <w:r w:rsidRPr="008F6D44">
        <w:rPr>
          <w:rFonts w:eastAsiaTheme="minorHAnsi"/>
          <w:lang w:eastAsia="en-US"/>
        </w:rPr>
        <w:t>)</w:t>
      </w:r>
      <w:bookmarkEnd w:id="51"/>
      <w:bookmarkEnd w:id="52"/>
    </w:p>
    <w:p w:rsidR="0060106F" w:rsidRDefault="0060106F" w:rsidP="00706D91">
      <w:pPr>
        <w:pStyle w:val="Prrafodelista"/>
        <w:numPr>
          <w:ilvl w:val="0"/>
          <w:numId w:val="4"/>
        </w:numPr>
        <w:autoSpaceDE w:val="0"/>
        <w:autoSpaceDN w:val="0"/>
        <w:adjustRightInd w:val="0"/>
        <w:spacing w:before="240" w:after="240" w:line="360" w:lineRule="auto"/>
        <w:jc w:val="both"/>
        <w:rPr>
          <w:rFonts w:eastAsiaTheme="minorHAnsi"/>
          <w:lang w:eastAsia="en-US"/>
        </w:rPr>
        <w:sectPr w:rsidR="0060106F" w:rsidSect="00B737C3">
          <w:footerReference w:type="default" r:id="rId20"/>
          <w:pgSz w:w="11906" w:h="16838"/>
          <w:pgMar w:top="1701" w:right="1701" w:bottom="1701" w:left="2268" w:header="709" w:footer="709" w:gutter="0"/>
          <w:pgNumType w:start="1"/>
          <w:cols w:space="708"/>
          <w:docGrid w:linePitch="360"/>
        </w:sectPr>
      </w:pPr>
    </w:p>
    <w:p w:rsidR="008F6D44" w:rsidRDefault="00E41897" w:rsidP="00706D91">
      <w:pPr>
        <w:pStyle w:val="Prrafodelista"/>
        <w:numPr>
          <w:ilvl w:val="0"/>
          <w:numId w:val="4"/>
        </w:numPr>
        <w:autoSpaceDE w:val="0"/>
        <w:autoSpaceDN w:val="0"/>
        <w:adjustRightInd w:val="0"/>
        <w:spacing w:before="240" w:after="240" w:line="360" w:lineRule="auto"/>
        <w:jc w:val="both"/>
        <w:rPr>
          <w:rFonts w:eastAsiaTheme="minorHAnsi"/>
          <w:lang w:eastAsia="en-US"/>
        </w:rPr>
      </w:pPr>
      <w:r w:rsidRPr="008F6D44">
        <w:rPr>
          <w:rFonts w:eastAsiaTheme="minorHAnsi"/>
          <w:lang w:eastAsia="en-US"/>
        </w:rPr>
        <w:t>(NH</w:t>
      </w:r>
      <w:r w:rsidRPr="00916534">
        <w:rPr>
          <w:rFonts w:eastAsiaTheme="minorHAnsi"/>
          <w:vertAlign w:val="subscript"/>
          <w:lang w:eastAsia="en-US"/>
        </w:rPr>
        <w:t>4</w:t>
      </w:r>
      <w:r w:rsidRPr="008F6D44">
        <w:rPr>
          <w:rFonts w:eastAsiaTheme="minorHAnsi"/>
          <w:lang w:eastAsia="en-US"/>
        </w:rPr>
        <w:t xml:space="preserve"> )NO</w:t>
      </w:r>
      <w:r w:rsidRPr="00547437">
        <w:rPr>
          <w:rFonts w:eastAsiaTheme="minorHAnsi"/>
          <w:vertAlign w:val="subscript"/>
          <w:lang w:eastAsia="en-US"/>
        </w:rPr>
        <w:t>3</w:t>
      </w:r>
      <w:r w:rsidRPr="008F6D44">
        <w:rPr>
          <w:rFonts w:eastAsiaTheme="minorHAnsi"/>
          <w:lang w:eastAsia="en-US"/>
        </w:rPr>
        <w:t xml:space="preserve"> 1.650</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KNO</w:t>
      </w:r>
      <w:r w:rsidRPr="00916534">
        <w:rPr>
          <w:rFonts w:eastAsiaTheme="minorHAnsi"/>
          <w:vertAlign w:val="subscript"/>
          <w:lang w:eastAsia="en-US"/>
        </w:rPr>
        <w:t>3</w:t>
      </w:r>
      <w:r w:rsidRPr="008F6D44">
        <w:rPr>
          <w:rFonts w:eastAsiaTheme="minorHAnsi"/>
          <w:lang w:eastAsia="en-US"/>
        </w:rPr>
        <w:t xml:space="preserve"> 1.900</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CaC</w:t>
      </w:r>
      <w:r w:rsidRPr="00547437">
        <w:rPr>
          <w:rFonts w:eastAsiaTheme="minorHAnsi"/>
          <w:vertAlign w:val="subscript"/>
          <w:lang w:eastAsia="en-US"/>
        </w:rPr>
        <w:t>l2</w:t>
      </w:r>
      <w:r w:rsidRPr="008F6D44">
        <w:rPr>
          <w:rFonts w:eastAsiaTheme="minorHAnsi"/>
          <w:lang w:eastAsia="en-US"/>
        </w:rPr>
        <w:t>.2H</w:t>
      </w:r>
      <w:r w:rsidRPr="00547437">
        <w:rPr>
          <w:rFonts w:eastAsiaTheme="minorHAnsi"/>
          <w:vertAlign w:val="subscript"/>
          <w:lang w:eastAsia="en-US"/>
        </w:rPr>
        <w:t>2</w:t>
      </w:r>
      <w:r w:rsidRPr="008F6D44">
        <w:rPr>
          <w:rFonts w:eastAsiaTheme="minorHAnsi"/>
          <w:lang w:eastAsia="en-US"/>
        </w:rPr>
        <w:t>O 0.440</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MgSO</w:t>
      </w:r>
      <w:r w:rsidRPr="00547437">
        <w:rPr>
          <w:rFonts w:eastAsiaTheme="minorHAnsi"/>
          <w:vertAlign w:val="subscript"/>
          <w:lang w:eastAsia="en-US"/>
        </w:rPr>
        <w:t>4</w:t>
      </w:r>
      <w:r w:rsidRPr="008F6D44">
        <w:rPr>
          <w:rFonts w:eastAsiaTheme="minorHAnsi"/>
          <w:lang w:eastAsia="en-US"/>
        </w:rPr>
        <w:t>.7H</w:t>
      </w:r>
      <w:r w:rsidRPr="00547437">
        <w:rPr>
          <w:rFonts w:eastAsiaTheme="minorHAnsi"/>
          <w:vertAlign w:val="subscript"/>
          <w:lang w:eastAsia="en-US"/>
        </w:rPr>
        <w:t>2</w:t>
      </w:r>
      <w:r w:rsidRPr="008F6D44">
        <w:rPr>
          <w:rFonts w:eastAsiaTheme="minorHAnsi"/>
          <w:lang w:eastAsia="en-US"/>
        </w:rPr>
        <w:t>O 0.370</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KH</w:t>
      </w:r>
      <w:r w:rsidRPr="00547437">
        <w:rPr>
          <w:rFonts w:eastAsiaTheme="minorHAnsi"/>
          <w:vertAlign w:val="subscript"/>
          <w:lang w:eastAsia="en-US"/>
        </w:rPr>
        <w:t>2</w:t>
      </w:r>
      <w:r w:rsidRPr="008F6D44">
        <w:rPr>
          <w:rFonts w:eastAsiaTheme="minorHAnsi"/>
          <w:lang w:eastAsia="en-US"/>
        </w:rPr>
        <w:t>PO</w:t>
      </w:r>
      <w:r w:rsidRPr="00547437">
        <w:rPr>
          <w:rFonts w:eastAsiaTheme="minorHAnsi"/>
          <w:vertAlign w:val="subscript"/>
          <w:lang w:eastAsia="en-US"/>
        </w:rPr>
        <w:t>4</w:t>
      </w:r>
      <w:r w:rsidRPr="008F6D44">
        <w:rPr>
          <w:rFonts w:eastAsiaTheme="minorHAnsi"/>
          <w:lang w:eastAsia="en-US"/>
        </w:rPr>
        <w:t xml:space="preserve"> 0.170</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FeSO</w:t>
      </w:r>
      <w:r w:rsidRPr="00547437">
        <w:rPr>
          <w:rFonts w:eastAsiaTheme="minorHAnsi"/>
          <w:vertAlign w:val="subscript"/>
          <w:lang w:eastAsia="en-US"/>
        </w:rPr>
        <w:t>4</w:t>
      </w:r>
      <w:r w:rsidRPr="008F6D44">
        <w:rPr>
          <w:rFonts w:eastAsiaTheme="minorHAnsi"/>
          <w:lang w:eastAsia="en-US"/>
        </w:rPr>
        <w:t>.7H</w:t>
      </w:r>
      <w:r w:rsidRPr="00547437">
        <w:rPr>
          <w:rFonts w:eastAsiaTheme="minorHAnsi"/>
          <w:vertAlign w:val="subscript"/>
          <w:lang w:eastAsia="en-US"/>
        </w:rPr>
        <w:t>2</w:t>
      </w:r>
      <w:r w:rsidRPr="008F6D44">
        <w:rPr>
          <w:rFonts w:eastAsiaTheme="minorHAnsi"/>
          <w:lang w:eastAsia="en-US"/>
        </w:rPr>
        <w:t>O 0.0278</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Na</w:t>
      </w:r>
      <w:r w:rsidRPr="00547437">
        <w:rPr>
          <w:rFonts w:eastAsiaTheme="minorHAnsi"/>
          <w:vertAlign w:val="subscript"/>
          <w:lang w:eastAsia="en-US"/>
        </w:rPr>
        <w:t>2</w:t>
      </w:r>
      <w:r w:rsidRPr="008F6D44">
        <w:rPr>
          <w:rFonts w:eastAsiaTheme="minorHAnsi"/>
          <w:lang w:eastAsia="en-US"/>
        </w:rPr>
        <w:t>EDTA. 2H</w:t>
      </w:r>
      <w:r w:rsidRPr="00547437">
        <w:rPr>
          <w:rFonts w:eastAsiaTheme="minorHAnsi"/>
          <w:vertAlign w:val="subscript"/>
          <w:lang w:eastAsia="en-US"/>
        </w:rPr>
        <w:t>2</w:t>
      </w:r>
      <w:r w:rsidRPr="008F6D44">
        <w:rPr>
          <w:rFonts w:eastAsiaTheme="minorHAnsi"/>
          <w:lang w:eastAsia="en-US"/>
        </w:rPr>
        <w:t>O 0.0372</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MnSO</w:t>
      </w:r>
      <w:r w:rsidRPr="00547437">
        <w:rPr>
          <w:rFonts w:eastAsiaTheme="minorHAnsi"/>
          <w:vertAlign w:val="subscript"/>
          <w:lang w:eastAsia="en-US"/>
        </w:rPr>
        <w:t>4</w:t>
      </w:r>
      <w:r w:rsidRPr="008F6D44">
        <w:rPr>
          <w:rFonts w:eastAsiaTheme="minorHAnsi"/>
          <w:lang w:eastAsia="en-US"/>
        </w:rPr>
        <w:t>.H</w:t>
      </w:r>
      <w:r w:rsidRPr="00547437">
        <w:rPr>
          <w:rFonts w:eastAsiaTheme="minorHAnsi"/>
          <w:vertAlign w:val="subscript"/>
          <w:lang w:eastAsia="en-US"/>
        </w:rPr>
        <w:t>2</w:t>
      </w:r>
      <w:r w:rsidRPr="008F6D44">
        <w:rPr>
          <w:rFonts w:eastAsiaTheme="minorHAnsi"/>
          <w:lang w:eastAsia="en-US"/>
        </w:rPr>
        <w:t>O 0.0169</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ZnSO</w:t>
      </w:r>
      <w:r w:rsidRPr="00547437">
        <w:rPr>
          <w:rFonts w:eastAsiaTheme="minorHAnsi"/>
          <w:vertAlign w:val="subscript"/>
          <w:lang w:eastAsia="en-US"/>
        </w:rPr>
        <w:t>4</w:t>
      </w:r>
      <w:r w:rsidRPr="008F6D44">
        <w:rPr>
          <w:rFonts w:eastAsiaTheme="minorHAnsi"/>
          <w:lang w:eastAsia="en-US"/>
        </w:rPr>
        <w:t>.7H</w:t>
      </w:r>
      <w:r w:rsidRPr="00547437">
        <w:rPr>
          <w:rFonts w:eastAsiaTheme="minorHAnsi"/>
          <w:vertAlign w:val="subscript"/>
          <w:lang w:eastAsia="en-US"/>
        </w:rPr>
        <w:t>2</w:t>
      </w:r>
      <w:r w:rsidRPr="008F6D44">
        <w:rPr>
          <w:rFonts w:eastAsiaTheme="minorHAnsi"/>
          <w:lang w:eastAsia="en-US"/>
        </w:rPr>
        <w:t>O 0.0086</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H</w:t>
      </w:r>
      <w:r w:rsidRPr="00547437">
        <w:rPr>
          <w:rFonts w:eastAsiaTheme="minorHAnsi"/>
          <w:vertAlign w:val="subscript"/>
          <w:lang w:eastAsia="en-US"/>
        </w:rPr>
        <w:t>3</w:t>
      </w:r>
      <w:r w:rsidRPr="008F6D44">
        <w:rPr>
          <w:rFonts w:eastAsiaTheme="minorHAnsi"/>
          <w:lang w:eastAsia="en-US"/>
        </w:rPr>
        <w:t>BO</w:t>
      </w:r>
      <w:r w:rsidRPr="00547437">
        <w:rPr>
          <w:rFonts w:eastAsiaTheme="minorHAnsi"/>
          <w:vertAlign w:val="subscript"/>
          <w:lang w:eastAsia="en-US"/>
        </w:rPr>
        <w:t>3</w:t>
      </w:r>
      <w:r w:rsidRPr="008F6D44">
        <w:rPr>
          <w:rFonts w:eastAsiaTheme="minorHAnsi"/>
          <w:lang w:eastAsia="en-US"/>
        </w:rPr>
        <w:t xml:space="preserve"> 0.0062</w:t>
      </w:r>
    </w:p>
    <w:p w:rsidR="00E41897" w:rsidRPr="008F6D44" w:rsidRDefault="00E41897"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KI 0.00083</w:t>
      </w:r>
    </w:p>
    <w:p w:rsidR="00E41897" w:rsidRPr="008F6D44" w:rsidRDefault="00F479A4"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Na</w:t>
      </w:r>
      <w:r w:rsidRPr="00547437">
        <w:rPr>
          <w:rFonts w:eastAsiaTheme="minorHAnsi"/>
          <w:vertAlign w:val="subscript"/>
          <w:lang w:eastAsia="en-US"/>
        </w:rPr>
        <w:t>2</w:t>
      </w:r>
      <w:r w:rsidRPr="008F6D44">
        <w:rPr>
          <w:rFonts w:eastAsiaTheme="minorHAnsi"/>
          <w:lang w:eastAsia="en-US"/>
        </w:rPr>
        <w:t>MoO</w:t>
      </w:r>
      <w:r w:rsidRPr="00547437">
        <w:rPr>
          <w:rFonts w:eastAsiaTheme="minorHAnsi"/>
          <w:vertAlign w:val="subscript"/>
          <w:lang w:eastAsia="en-US"/>
        </w:rPr>
        <w:t>4</w:t>
      </w:r>
      <w:r w:rsidRPr="008F6D44">
        <w:rPr>
          <w:rFonts w:eastAsiaTheme="minorHAnsi"/>
          <w:lang w:eastAsia="en-US"/>
        </w:rPr>
        <w:t>.2H</w:t>
      </w:r>
      <w:r w:rsidRPr="00547437">
        <w:rPr>
          <w:rFonts w:eastAsiaTheme="minorHAnsi"/>
          <w:vertAlign w:val="subscript"/>
          <w:lang w:eastAsia="en-US"/>
        </w:rPr>
        <w:t>2</w:t>
      </w:r>
      <w:r w:rsidRPr="008F6D44">
        <w:rPr>
          <w:rFonts w:eastAsiaTheme="minorHAnsi"/>
          <w:lang w:eastAsia="en-US"/>
        </w:rPr>
        <w:t>O 0.00025</w:t>
      </w:r>
    </w:p>
    <w:p w:rsidR="00F479A4" w:rsidRPr="008F6D44" w:rsidRDefault="00F479A4"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CuSO</w:t>
      </w:r>
      <w:r w:rsidRPr="00547437">
        <w:rPr>
          <w:rFonts w:eastAsiaTheme="minorHAnsi"/>
          <w:vertAlign w:val="subscript"/>
          <w:lang w:eastAsia="en-US"/>
        </w:rPr>
        <w:t>4</w:t>
      </w:r>
      <w:r w:rsidRPr="008F6D44">
        <w:rPr>
          <w:rFonts w:eastAsiaTheme="minorHAnsi"/>
          <w:lang w:eastAsia="en-US"/>
        </w:rPr>
        <w:t>.5H</w:t>
      </w:r>
      <w:r w:rsidRPr="00547437">
        <w:rPr>
          <w:rFonts w:eastAsiaTheme="minorHAnsi"/>
          <w:vertAlign w:val="subscript"/>
          <w:lang w:eastAsia="en-US"/>
        </w:rPr>
        <w:t>2</w:t>
      </w:r>
      <w:r w:rsidRPr="008F6D44">
        <w:rPr>
          <w:rFonts w:eastAsiaTheme="minorHAnsi"/>
          <w:lang w:eastAsia="en-US"/>
        </w:rPr>
        <w:t>O 0.000025</w:t>
      </w:r>
    </w:p>
    <w:p w:rsidR="00F479A4" w:rsidRPr="008F6D44" w:rsidRDefault="00F479A4"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CoC</w:t>
      </w:r>
      <w:r w:rsidRPr="00547437">
        <w:rPr>
          <w:rFonts w:eastAsiaTheme="minorHAnsi"/>
          <w:vertAlign w:val="subscript"/>
          <w:lang w:eastAsia="en-US"/>
        </w:rPr>
        <w:t>l2</w:t>
      </w:r>
      <w:r w:rsidRPr="008F6D44">
        <w:rPr>
          <w:rFonts w:eastAsiaTheme="minorHAnsi"/>
          <w:lang w:eastAsia="en-US"/>
        </w:rPr>
        <w:t>.6H</w:t>
      </w:r>
      <w:r w:rsidRPr="00547437">
        <w:rPr>
          <w:rFonts w:eastAsiaTheme="minorHAnsi"/>
          <w:vertAlign w:val="subscript"/>
          <w:lang w:eastAsia="en-US"/>
        </w:rPr>
        <w:t>2</w:t>
      </w:r>
      <w:r w:rsidRPr="008F6D44">
        <w:rPr>
          <w:rFonts w:eastAsiaTheme="minorHAnsi"/>
          <w:lang w:eastAsia="en-US"/>
        </w:rPr>
        <w:t>O 0.000025</w:t>
      </w:r>
    </w:p>
    <w:p w:rsidR="00F479A4" w:rsidRPr="008F6D44" w:rsidRDefault="00F479A4" w:rsidP="00706D91">
      <w:pPr>
        <w:pStyle w:val="Prrafodelista"/>
        <w:numPr>
          <w:ilvl w:val="0"/>
          <w:numId w:val="4"/>
        </w:numPr>
        <w:autoSpaceDE w:val="0"/>
        <w:autoSpaceDN w:val="0"/>
        <w:adjustRightInd w:val="0"/>
        <w:spacing w:line="360" w:lineRule="auto"/>
        <w:jc w:val="both"/>
        <w:rPr>
          <w:rFonts w:eastAsiaTheme="minorHAnsi"/>
          <w:lang w:eastAsia="en-US"/>
        </w:rPr>
      </w:pPr>
      <w:proofErr w:type="spellStart"/>
      <w:r w:rsidRPr="008F6D44">
        <w:rPr>
          <w:rFonts w:eastAsiaTheme="minorHAnsi"/>
          <w:lang w:eastAsia="en-US"/>
        </w:rPr>
        <w:t>Mioinositol</w:t>
      </w:r>
      <w:proofErr w:type="spellEnd"/>
      <w:r w:rsidRPr="008F6D44">
        <w:rPr>
          <w:rFonts w:eastAsiaTheme="minorHAnsi"/>
          <w:lang w:eastAsia="en-US"/>
        </w:rPr>
        <w:t xml:space="preserve"> 0.100</w:t>
      </w:r>
    </w:p>
    <w:p w:rsidR="00F479A4" w:rsidRPr="008F6D44" w:rsidRDefault="00F479A4"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 xml:space="preserve">Tiamina </w:t>
      </w:r>
      <w:proofErr w:type="spellStart"/>
      <w:r w:rsidRPr="008F6D44">
        <w:rPr>
          <w:rFonts w:eastAsiaTheme="minorHAnsi"/>
          <w:lang w:eastAsia="en-US"/>
        </w:rPr>
        <w:t>HCl</w:t>
      </w:r>
      <w:proofErr w:type="spellEnd"/>
      <w:r w:rsidRPr="008F6D44">
        <w:rPr>
          <w:rFonts w:eastAsiaTheme="minorHAnsi"/>
          <w:lang w:eastAsia="en-US"/>
        </w:rPr>
        <w:t xml:space="preserve"> 0.0001</w:t>
      </w:r>
    </w:p>
    <w:p w:rsidR="00F479A4" w:rsidRPr="008F6D44" w:rsidRDefault="00AC7B64"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Ácido</w:t>
      </w:r>
      <w:r w:rsidR="00F479A4" w:rsidRPr="008F6D44">
        <w:rPr>
          <w:rFonts w:eastAsiaTheme="minorHAnsi"/>
          <w:lang w:eastAsia="en-US"/>
        </w:rPr>
        <w:t xml:space="preserve"> </w:t>
      </w:r>
      <w:proofErr w:type="spellStart"/>
      <w:r w:rsidR="00F479A4" w:rsidRPr="008F6D44">
        <w:rPr>
          <w:rFonts w:eastAsiaTheme="minorHAnsi"/>
          <w:lang w:eastAsia="en-US"/>
        </w:rPr>
        <w:t>nicotinico</w:t>
      </w:r>
      <w:proofErr w:type="spellEnd"/>
      <w:r w:rsidR="00F479A4" w:rsidRPr="008F6D44">
        <w:rPr>
          <w:rFonts w:eastAsiaTheme="minorHAnsi"/>
          <w:lang w:eastAsia="en-US"/>
        </w:rPr>
        <w:t xml:space="preserve"> 0.0005</w:t>
      </w:r>
    </w:p>
    <w:p w:rsidR="00F479A4" w:rsidRPr="008F6D44" w:rsidRDefault="00F479A4" w:rsidP="00706D91">
      <w:pPr>
        <w:pStyle w:val="Prrafodelista"/>
        <w:numPr>
          <w:ilvl w:val="0"/>
          <w:numId w:val="4"/>
        </w:numPr>
        <w:autoSpaceDE w:val="0"/>
        <w:autoSpaceDN w:val="0"/>
        <w:adjustRightInd w:val="0"/>
        <w:spacing w:line="360" w:lineRule="auto"/>
        <w:jc w:val="both"/>
        <w:rPr>
          <w:rFonts w:eastAsiaTheme="minorHAnsi"/>
          <w:lang w:eastAsia="en-US"/>
        </w:rPr>
      </w:pPr>
      <w:proofErr w:type="spellStart"/>
      <w:r w:rsidRPr="008F6D44">
        <w:rPr>
          <w:rFonts w:eastAsiaTheme="minorHAnsi"/>
          <w:lang w:eastAsia="en-US"/>
        </w:rPr>
        <w:t>Piridoxina</w:t>
      </w:r>
      <w:proofErr w:type="spellEnd"/>
      <w:r w:rsidRPr="008F6D44">
        <w:rPr>
          <w:rFonts w:eastAsiaTheme="minorHAnsi"/>
          <w:lang w:eastAsia="en-US"/>
        </w:rPr>
        <w:t xml:space="preserve"> </w:t>
      </w:r>
      <w:proofErr w:type="spellStart"/>
      <w:r w:rsidRPr="008F6D44">
        <w:rPr>
          <w:rFonts w:eastAsiaTheme="minorHAnsi"/>
          <w:lang w:eastAsia="en-US"/>
        </w:rPr>
        <w:t>HCl</w:t>
      </w:r>
      <w:proofErr w:type="spellEnd"/>
      <w:r w:rsidRPr="008F6D44">
        <w:rPr>
          <w:rFonts w:eastAsiaTheme="minorHAnsi"/>
          <w:lang w:eastAsia="en-US"/>
        </w:rPr>
        <w:t xml:space="preserve"> 0.0005</w:t>
      </w:r>
    </w:p>
    <w:p w:rsidR="008F6D44" w:rsidRPr="008F6D44" w:rsidRDefault="00F479A4" w:rsidP="00706D91">
      <w:pPr>
        <w:pStyle w:val="Prrafodelista"/>
        <w:numPr>
          <w:ilvl w:val="0"/>
          <w:numId w:val="4"/>
        </w:numPr>
        <w:autoSpaceDE w:val="0"/>
        <w:autoSpaceDN w:val="0"/>
        <w:adjustRightInd w:val="0"/>
        <w:spacing w:line="360" w:lineRule="auto"/>
        <w:jc w:val="both"/>
        <w:rPr>
          <w:rFonts w:eastAsiaTheme="minorHAnsi"/>
          <w:lang w:eastAsia="en-US"/>
        </w:rPr>
      </w:pPr>
      <w:r w:rsidRPr="008F6D44">
        <w:rPr>
          <w:rFonts w:eastAsiaTheme="minorHAnsi"/>
          <w:lang w:eastAsia="en-US"/>
        </w:rPr>
        <w:t>Glicina 0.002</w:t>
      </w:r>
    </w:p>
    <w:p w:rsidR="0060106F" w:rsidRDefault="0060106F" w:rsidP="00756BF3">
      <w:pPr>
        <w:pStyle w:val="Ttulo3"/>
        <w:numPr>
          <w:ilvl w:val="2"/>
          <w:numId w:val="1"/>
        </w:numPr>
        <w:sectPr w:rsidR="0060106F" w:rsidSect="00600718">
          <w:type w:val="continuous"/>
          <w:pgSz w:w="11906" w:h="16838"/>
          <w:pgMar w:top="1701" w:right="1701" w:bottom="1701" w:left="2268" w:header="709" w:footer="709" w:gutter="0"/>
          <w:cols w:num="2" w:space="708"/>
          <w:titlePg/>
          <w:docGrid w:linePitch="360"/>
        </w:sectPr>
      </w:pPr>
      <w:bookmarkStart w:id="53" w:name="_Toc37510055"/>
    </w:p>
    <w:p w:rsidR="008F6D44" w:rsidRDefault="00F479A4" w:rsidP="00FF12EF">
      <w:pPr>
        <w:pStyle w:val="Ttulo3"/>
        <w:numPr>
          <w:ilvl w:val="2"/>
          <w:numId w:val="1"/>
        </w:numPr>
        <w:spacing w:after="240" w:line="360" w:lineRule="auto"/>
        <w:rPr>
          <w:rFonts w:eastAsiaTheme="minorHAnsi"/>
          <w:lang w:eastAsia="en-US"/>
        </w:rPr>
      </w:pPr>
      <w:bookmarkStart w:id="54" w:name="_Toc66794794"/>
      <w:r w:rsidRPr="00E370E1">
        <w:t>Sales minerales MS</w:t>
      </w:r>
      <w:r w:rsidRPr="008F6D44">
        <w:rPr>
          <w:rFonts w:eastAsiaTheme="minorHAnsi"/>
          <w:lang w:eastAsia="en-US"/>
        </w:rPr>
        <w:t xml:space="preserve"> (Murashige y Skoog, 1962) en (mg/</w:t>
      </w:r>
      <w:proofErr w:type="spellStart"/>
      <w:r w:rsidRPr="008F6D44">
        <w:rPr>
          <w:rFonts w:eastAsiaTheme="minorHAnsi"/>
          <w:lang w:eastAsia="en-US"/>
        </w:rPr>
        <w:t>lt</w:t>
      </w:r>
      <w:proofErr w:type="spellEnd"/>
      <w:r w:rsidRPr="008F6D44">
        <w:rPr>
          <w:rFonts w:eastAsiaTheme="minorHAnsi"/>
          <w:lang w:eastAsia="en-US"/>
        </w:rPr>
        <w:t>)</w:t>
      </w:r>
      <w:bookmarkEnd w:id="53"/>
      <w:bookmarkEnd w:id="54"/>
    </w:p>
    <w:p w:rsidR="0060106F" w:rsidRPr="00972A2A" w:rsidRDefault="0060106F" w:rsidP="00972A2A">
      <w:pPr>
        <w:autoSpaceDE w:val="0"/>
        <w:autoSpaceDN w:val="0"/>
        <w:adjustRightInd w:val="0"/>
        <w:spacing w:before="240" w:after="240" w:line="360" w:lineRule="auto"/>
        <w:jc w:val="both"/>
        <w:rPr>
          <w:rFonts w:eastAsiaTheme="minorHAnsi"/>
          <w:lang w:eastAsia="en-US"/>
        </w:rPr>
        <w:sectPr w:rsidR="0060106F" w:rsidRPr="00972A2A" w:rsidSect="00600718">
          <w:type w:val="continuous"/>
          <w:pgSz w:w="11906" w:h="16838"/>
          <w:pgMar w:top="1701" w:right="1701" w:bottom="1701" w:left="2268" w:header="709" w:footer="709" w:gutter="0"/>
          <w:cols w:space="708"/>
          <w:titlePg/>
          <w:docGrid w:linePitch="360"/>
        </w:sectPr>
      </w:pP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(NH</w:t>
      </w:r>
      <w:r w:rsidRPr="00F966A6">
        <w:rPr>
          <w:rFonts w:eastAsiaTheme="minorHAnsi"/>
          <w:vertAlign w:val="subscript"/>
          <w:lang w:eastAsia="en-US"/>
        </w:rPr>
        <w:t>4</w:t>
      </w:r>
      <w:r w:rsidRPr="008F6D44">
        <w:rPr>
          <w:rFonts w:eastAsiaTheme="minorHAnsi"/>
          <w:lang w:eastAsia="en-US"/>
        </w:rPr>
        <w:t xml:space="preserve"> )NO</w:t>
      </w:r>
      <w:r w:rsidRPr="00F966A6">
        <w:rPr>
          <w:rFonts w:eastAsiaTheme="minorHAnsi"/>
          <w:vertAlign w:val="subscript"/>
          <w:lang w:eastAsia="en-US"/>
        </w:rPr>
        <w:t>3</w:t>
      </w:r>
      <w:r w:rsidRPr="008F6D44">
        <w:rPr>
          <w:rFonts w:eastAsiaTheme="minorHAnsi"/>
          <w:lang w:eastAsia="en-US"/>
        </w:rPr>
        <w:t xml:space="preserve"> 1.650</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KNO</w:t>
      </w:r>
      <w:r w:rsidRPr="00F966A6">
        <w:rPr>
          <w:rFonts w:eastAsiaTheme="minorHAnsi"/>
          <w:vertAlign w:val="subscript"/>
          <w:lang w:eastAsia="en-US"/>
        </w:rPr>
        <w:t>3</w:t>
      </w:r>
      <w:r w:rsidRPr="008F6D44">
        <w:rPr>
          <w:rFonts w:eastAsiaTheme="minorHAnsi"/>
          <w:lang w:eastAsia="en-US"/>
        </w:rPr>
        <w:t xml:space="preserve"> 1.900</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CaC</w:t>
      </w:r>
      <w:r w:rsidRPr="00F966A6">
        <w:rPr>
          <w:rFonts w:eastAsiaTheme="minorHAnsi"/>
          <w:vertAlign w:val="subscript"/>
          <w:lang w:eastAsia="en-US"/>
        </w:rPr>
        <w:t>l2</w:t>
      </w:r>
      <w:r w:rsidRPr="008F6D44">
        <w:rPr>
          <w:rFonts w:eastAsiaTheme="minorHAnsi"/>
          <w:lang w:eastAsia="en-US"/>
        </w:rPr>
        <w:t>.2H</w:t>
      </w:r>
      <w:r w:rsidRPr="00F966A6">
        <w:rPr>
          <w:rFonts w:eastAsiaTheme="minorHAnsi"/>
          <w:vertAlign w:val="subscript"/>
          <w:lang w:eastAsia="en-US"/>
        </w:rPr>
        <w:t>2</w:t>
      </w:r>
      <w:r w:rsidRPr="008F6D44">
        <w:rPr>
          <w:rFonts w:eastAsiaTheme="minorHAnsi"/>
          <w:lang w:eastAsia="en-US"/>
        </w:rPr>
        <w:t>O 0.440</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MgSO</w:t>
      </w:r>
      <w:r w:rsidRPr="00F966A6">
        <w:rPr>
          <w:rFonts w:eastAsiaTheme="minorHAnsi"/>
          <w:vertAlign w:val="subscript"/>
          <w:lang w:eastAsia="en-US"/>
        </w:rPr>
        <w:t>4</w:t>
      </w:r>
      <w:r w:rsidRPr="008F6D44">
        <w:rPr>
          <w:rFonts w:eastAsiaTheme="minorHAnsi"/>
          <w:lang w:eastAsia="en-US"/>
        </w:rPr>
        <w:t>.7H</w:t>
      </w:r>
      <w:r w:rsidRPr="00F966A6">
        <w:rPr>
          <w:rFonts w:eastAsiaTheme="minorHAnsi"/>
          <w:vertAlign w:val="subscript"/>
          <w:lang w:eastAsia="en-US"/>
        </w:rPr>
        <w:t>2</w:t>
      </w:r>
      <w:r w:rsidRPr="008F6D44">
        <w:rPr>
          <w:rFonts w:eastAsiaTheme="minorHAnsi"/>
          <w:lang w:eastAsia="en-US"/>
        </w:rPr>
        <w:t>O 0.370</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KH</w:t>
      </w:r>
      <w:r w:rsidRPr="00F966A6">
        <w:rPr>
          <w:rFonts w:eastAsiaTheme="minorHAnsi"/>
          <w:vertAlign w:val="subscript"/>
          <w:lang w:eastAsia="en-US"/>
        </w:rPr>
        <w:t>2</w:t>
      </w:r>
      <w:r w:rsidRPr="008F6D44">
        <w:rPr>
          <w:rFonts w:eastAsiaTheme="minorHAnsi"/>
          <w:lang w:eastAsia="en-US"/>
        </w:rPr>
        <w:t>PO</w:t>
      </w:r>
      <w:r w:rsidRPr="00F966A6">
        <w:rPr>
          <w:rFonts w:eastAsiaTheme="minorHAnsi"/>
          <w:vertAlign w:val="subscript"/>
          <w:lang w:eastAsia="en-US"/>
        </w:rPr>
        <w:t>4</w:t>
      </w:r>
      <w:r w:rsidRPr="008F6D44">
        <w:rPr>
          <w:rFonts w:eastAsiaTheme="minorHAnsi"/>
          <w:lang w:eastAsia="en-US"/>
        </w:rPr>
        <w:t xml:space="preserve"> 0.170</w:t>
      </w:r>
    </w:p>
    <w:p w:rsidR="008F6D44" w:rsidRPr="008F6D44" w:rsidRDefault="006812BD"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FeSO</w:t>
      </w:r>
      <w:r w:rsidRPr="00F966A6">
        <w:rPr>
          <w:rFonts w:eastAsiaTheme="minorHAnsi"/>
          <w:vertAlign w:val="subscript"/>
          <w:lang w:eastAsia="en-US"/>
        </w:rPr>
        <w:t>4</w:t>
      </w:r>
      <w:r w:rsidRPr="008F6D44">
        <w:rPr>
          <w:rFonts w:eastAsiaTheme="minorHAnsi"/>
          <w:lang w:eastAsia="en-US"/>
        </w:rPr>
        <w:t>.7H</w:t>
      </w:r>
      <w:r w:rsidRPr="00F966A6">
        <w:rPr>
          <w:rFonts w:eastAsiaTheme="minorHAnsi"/>
          <w:vertAlign w:val="subscript"/>
          <w:lang w:eastAsia="en-US"/>
        </w:rPr>
        <w:t>2</w:t>
      </w:r>
      <w:r w:rsidRPr="008F6D44">
        <w:rPr>
          <w:rFonts w:eastAsiaTheme="minorHAnsi"/>
          <w:lang w:eastAsia="en-US"/>
        </w:rPr>
        <w:t>O 0.0278</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Na</w:t>
      </w:r>
      <w:r w:rsidRPr="00862791">
        <w:rPr>
          <w:rFonts w:eastAsiaTheme="minorHAnsi"/>
          <w:vertAlign w:val="subscript"/>
          <w:lang w:eastAsia="en-US"/>
        </w:rPr>
        <w:t>2</w:t>
      </w:r>
      <w:r w:rsidRPr="008F6D44">
        <w:rPr>
          <w:rFonts w:eastAsiaTheme="minorHAnsi"/>
          <w:lang w:eastAsia="en-US"/>
        </w:rPr>
        <w:t>EDTA. 2H</w:t>
      </w:r>
      <w:r w:rsidRPr="00F966A6">
        <w:rPr>
          <w:rFonts w:eastAsiaTheme="minorHAnsi"/>
          <w:vertAlign w:val="subscript"/>
          <w:lang w:eastAsia="en-US"/>
        </w:rPr>
        <w:t>2</w:t>
      </w:r>
      <w:r w:rsidRPr="008F6D44">
        <w:rPr>
          <w:rFonts w:eastAsiaTheme="minorHAnsi"/>
          <w:lang w:eastAsia="en-US"/>
        </w:rPr>
        <w:t>O 0.0372</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MnSO</w:t>
      </w:r>
      <w:r w:rsidRPr="00F966A6">
        <w:rPr>
          <w:rFonts w:eastAsiaTheme="minorHAnsi"/>
          <w:vertAlign w:val="subscript"/>
          <w:lang w:eastAsia="en-US"/>
        </w:rPr>
        <w:t>4</w:t>
      </w:r>
      <w:r w:rsidRPr="008F6D44">
        <w:rPr>
          <w:rFonts w:eastAsiaTheme="minorHAnsi"/>
          <w:lang w:eastAsia="en-US"/>
        </w:rPr>
        <w:t>.H</w:t>
      </w:r>
      <w:r w:rsidRPr="00F966A6">
        <w:rPr>
          <w:rFonts w:eastAsiaTheme="minorHAnsi"/>
          <w:vertAlign w:val="subscript"/>
          <w:lang w:eastAsia="en-US"/>
        </w:rPr>
        <w:t>2</w:t>
      </w:r>
      <w:r w:rsidRPr="008F6D44">
        <w:rPr>
          <w:rFonts w:eastAsiaTheme="minorHAnsi"/>
          <w:lang w:eastAsia="en-US"/>
        </w:rPr>
        <w:t>O 0.0169</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ZnSO</w:t>
      </w:r>
      <w:r w:rsidRPr="00F966A6">
        <w:rPr>
          <w:rFonts w:eastAsiaTheme="minorHAnsi"/>
          <w:vertAlign w:val="subscript"/>
          <w:lang w:eastAsia="en-US"/>
        </w:rPr>
        <w:t>4</w:t>
      </w:r>
      <w:r w:rsidRPr="008F6D44">
        <w:rPr>
          <w:rFonts w:eastAsiaTheme="minorHAnsi"/>
          <w:lang w:eastAsia="en-US"/>
        </w:rPr>
        <w:t>.7H</w:t>
      </w:r>
      <w:r w:rsidRPr="00862791">
        <w:rPr>
          <w:rFonts w:eastAsiaTheme="minorHAnsi"/>
          <w:vertAlign w:val="subscript"/>
          <w:lang w:eastAsia="en-US"/>
        </w:rPr>
        <w:t>2</w:t>
      </w:r>
      <w:r w:rsidRPr="008F6D44">
        <w:rPr>
          <w:rFonts w:eastAsiaTheme="minorHAnsi"/>
          <w:lang w:eastAsia="en-US"/>
        </w:rPr>
        <w:t>O 0.0086</w:t>
      </w:r>
    </w:p>
    <w:p w:rsidR="00AC7B64" w:rsidRPr="00AC7B6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H</w:t>
      </w:r>
      <w:r w:rsidRPr="00F966A6">
        <w:rPr>
          <w:rFonts w:eastAsiaTheme="minorHAnsi"/>
          <w:vertAlign w:val="subscript"/>
          <w:lang w:eastAsia="en-US"/>
        </w:rPr>
        <w:t>3</w:t>
      </w:r>
      <w:r w:rsidRPr="008F6D44">
        <w:rPr>
          <w:rFonts w:eastAsiaTheme="minorHAnsi"/>
          <w:lang w:eastAsia="en-US"/>
        </w:rPr>
        <w:t>BO</w:t>
      </w:r>
      <w:r w:rsidRPr="00F966A6">
        <w:rPr>
          <w:rFonts w:eastAsiaTheme="minorHAnsi"/>
          <w:vertAlign w:val="subscript"/>
          <w:lang w:eastAsia="en-US"/>
        </w:rPr>
        <w:t>3</w:t>
      </w:r>
      <w:r w:rsidRPr="008F6D44">
        <w:rPr>
          <w:rFonts w:eastAsiaTheme="minorHAnsi"/>
          <w:lang w:eastAsia="en-US"/>
        </w:rPr>
        <w:t xml:space="preserve"> 0.0062</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KI 0.00083</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Na</w:t>
      </w:r>
      <w:r w:rsidRPr="00F966A6">
        <w:rPr>
          <w:rFonts w:eastAsiaTheme="minorHAnsi"/>
          <w:vertAlign w:val="subscript"/>
          <w:lang w:eastAsia="en-US"/>
        </w:rPr>
        <w:t>2</w:t>
      </w:r>
      <w:r w:rsidRPr="008F6D44">
        <w:rPr>
          <w:rFonts w:eastAsiaTheme="minorHAnsi"/>
          <w:lang w:eastAsia="en-US"/>
        </w:rPr>
        <w:t>MoO</w:t>
      </w:r>
      <w:r w:rsidRPr="00F966A6">
        <w:rPr>
          <w:rFonts w:eastAsiaTheme="minorHAnsi"/>
          <w:vertAlign w:val="subscript"/>
          <w:lang w:eastAsia="en-US"/>
        </w:rPr>
        <w:t>4</w:t>
      </w:r>
      <w:r w:rsidRPr="008F6D44">
        <w:rPr>
          <w:rFonts w:eastAsiaTheme="minorHAnsi"/>
          <w:lang w:eastAsia="en-US"/>
        </w:rPr>
        <w:t>.2H</w:t>
      </w:r>
      <w:r w:rsidRPr="00F966A6">
        <w:rPr>
          <w:rFonts w:eastAsiaTheme="minorHAnsi"/>
          <w:vertAlign w:val="subscript"/>
          <w:lang w:eastAsia="en-US"/>
        </w:rPr>
        <w:t>2</w:t>
      </w:r>
      <w:r w:rsidRPr="008F6D44">
        <w:rPr>
          <w:rFonts w:eastAsiaTheme="minorHAnsi"/>
          <w:lang w:eastAsia="en-US"/>
        </w:rPr>
        <w:t>O 0.00025</w:t>
      </w:r>
    </w:p>
    <w:p w:rsidR="008F6D44" w:rsidRPr="008F6D44" w:rsidRDefault="00C621D8"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CuSO</w:t>
      </w:r>
      <w:r w:rsidRPr="00F966A6">
        <w:rPr>
          <w:rFonts w:eastAsiaTheme="minorHAnsi"/>
          <w:vertAlign w:val="subscript"/>
          <w:lang w:eastAsia="en-US"/>
        </w:rPr>
        <w:t>4</w:t>
      </w:r>
      <w:r w:rsidRPr="008F6D44">
        <w:rPr>
          <w:rFonts w:eastAsiaTheme="minorHAnsi"/>
          <w:lang w:eastAsia="en-US"/>
        </w:rPr>
        <w:t>.5H2O 0.000025</w:t>
      </w:r>
    </w:p>
    <w:p w:rsidR="008F6D44" w:rsidRPr="008F6D44" w:rsidRDefault="006812BD"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8F6D44">
        <w:rPr>
          <w:rFonts w:eastAsiaTheme="minorHAnsi"/>
          <w:lang w:eastAsia="en-US"/>
        </w:rPr>
        <w:t>CoC</w:t>
      </w:r>
      <w:r w:rsidRPr="00F966A6">
        <w:rPr>
          <w:rFonts w:eastAsiaTheme="minorHAnsi"/>
          <w:vertAlign w:val="subscript"/>
          <w:lang w:eastAsia="en-US"/>
        </w:rPr>
        <w:t>l2</w:t>
      </w:r>
      <w:r w:rsidRPr="008F6D44">
        <w:rPr>
          <w:rFonts w:eastAsiaTheme="minorHAnsi"/>
          <w:lang w:eastAsia="en-US"/>
        </w:rPr>
        <w:t>.6H</w:t>
      </w:r>
      <w:r w:rsidRPr="00F966A6">
        <w:rPr>
          <w:rFonts w:eastAsiaTheme="minorHAnsi"/>
          <w:vertAlign w:val="subscript"/>
          <w:lang w:eastAsia="en-US"/>
        </w:rPr>
        <w:t>2</w:t>
      </w:r>
      <w:r w:rsidRPr="008F6D44">
        <w:rPr>
          <w:rFonts w:eastAsiaTheme="minorHAnsi"/>
          <w:lang w:eastAsia="en-US"/>
        </w:rPr>
        <w:t>O 0.000025</w:t>
      </w:r>
    </w:p>
    <w:p w:rsidR="002C12FB" w:rsidRPr="002C12FB" w:rsidRDefault="006812BD"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proofErr w:type="spellStart"/>
      <w:r w:rsidRPr="008F6D44">
        <w:rPr>
          <w:rFonts w:eastAsiaTheme="minorHAnsi"/>
          <w:lang w:eastAsia="en-US"/>
        </w:rPr>
        <w:t>Mioinositol</w:t>
      </w:r>
      <w:proofErr w:type="spellEnd"/>
      <w:r w:rsidRPr="008F6D44">
        <w:rPr>
          <w:rFonts w:eastAsiaTheme="minorHAnsi"/>
          <w:lang w:eastAsia="en-US"/>
        </w:rPr>
        <w:t xml:space="preserve"> 0.100</w:t>
      </w:r>
    </w:p>
    <w:p w:rsidR="002C12FB" w:rsidRPr="002C12FB" w:rsidRDefault="006812BD"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2C12FB">
        <w:rPr>
          <w:rFonts w:eastAsiaTheme="minorHAnsi"/>
          <w:lang w:eastAsia="en-US"/>
        </w:rPr>
        <w:t xml:space="preserve">Tiamina </w:t>
      </w:r>
      <w:proofErr w:type="spellStart"/>
      <w:r w:rsidRPr="002C12FB">
        <w:rPr>
          <w:rFonts w:eastAsiaTheme="minorHAnsi"/>
          <w:lang w:eastAsia="en-US"/>
        </w:rPr>
        <w:t>HCl</w:t>
      </w:r>
      <w:proofErr w:type="spellEnd"/>
      <w:r w:rsidRPr="002C12FB">
        <w:rPr>
          <w:rFonts w:eastAsiaTheme="minorHAnsi"/>
          <w:lang w:eastAsia="en-US"/>
        </w:rPr>
        <w:t xml:space="preserve"> 0.0001</w:t>
      </w:r>
    </w:p>
    <w:p w:rsidR="002C12FB" w:rsidRPr="002C12FB" w:rsidRDefault="002C12FB"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2C12FB">
        <w:rPr>
          <w:rFonts w:eastAsiaTheme="minorHAnsi"/>
          <w:lang w:eastAsia="en-US"/>
        </w:rPr>
        <w:t>Ácido</w:t>
      </w:r>
      <w:r w:rsidR="006812BD" w:rsidRPr="002C12FB">
        <w:rPr>
          <w:rFonts w:eastAsiaTheme="minorHAnsi"/>
          <w:lang w:eastAsia="en-US"/>
        </w:rPr>
        <w:t xml:space="preserve"> </w:t>
      </w:r>
      <w:proofErr w:type="spellStart"/>
      <w:r w:rsidR="006812BD" w:rsidRPr="002C12FB">
        <w:rPr>
          <w:rFonts w:eastAsiaTheme="minorHAnsi"/>
          <w:lang w:eastAsia="en-US"/>
        </w:rPr>
        <w:t>nicotinico</w:t>
      </w:r>
      <w:proofErr w:type="spellEnd"/>
      <w:r w:rsidR="006812BD" w:rsidRPr="002C12FB">
        <w:rPr>
          <w:rFonts w:eastAsiaTheme="minorHAnsi"/>
          <w:lang w:eastAsia="en-US"/>
        </w:rPr>
        <w:t xml:space="preserve"> 0.0005</w:t>
      </w:r>
    </w:p>
    <w:p w:rsidR="002C12FB" w:rsidRPr="002C12FB" w:rsidRDefault="006812BD"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proofErr w:type="spellStart"/>
      <w:r w:rsidRPr="002C12FB">
        <w:rPr>
          <w:rFonts w:eastAsiaTheme="minorHAnsi"/>
          <w:lang w:eastAsia="en-US"/>
        </w:rPr>
        <w:t>Piridoxina</w:t>
      </w:r>
      <w:proofErr w:type="spellEnd"/>
      <w:r w:rsidRPr="002C12FB">
        <w:rPr>
          <w:rFonts w:eastAsiaTheme="minorHAnsi"/>
          <w:lang w:eastAsia="en-US"/>
        </w:rPr>
        <w:t xml:space="preserve"> </w:t>
      </w:r>
      <w:proofErr w:type="spellStart"/>
      <w:r w:rsidRPr="002C12FB">
        <w:rPr>
          <w:rFonts w:eastAsiaTheme="minorHAnsi"/>
          <w:lang w:eastAsia="en-US"/>
        </w:rPr>
        <w:t>HCl</w:t>
      </w:r>
      <w:proofErr w:type="spellEnd"/>
      <w:r w:rsidRPr="002C12FB">
        <w:rPr>
          <w:rFonts w:eastAsiaTheme="minorHAnsi"/>
          <w:lang w:eastAsia="en-US"/>
        </w:rPr>
        <w:t xml:space="preserve"> 0.0005</w:t>
      </w:r>
    </w:p>
    <w:p w:rsidR="006812BD" w:rsidRPr="002C12FB" w:rsidRDefault="006812BD" w:rsidP="00706D91">
      <w:pPr>
        <w:pStyle w:val="Prrafodelista"/>
        <w:numPr>
          <w:ilvl w:val="0"/>
          <w:numId w:val="5"/>
        </w:numPr>
        <w:autoSpaceDE w:val="0"/>
        <w:autoSpaceDN w:val="0"/>
        <w:adjustRightInd w:val="0"/>
        <w:spacing w:before="240" w:after="240" w:line="360" w:lineRule="auto"/>
        <w:jc w:val="both"/>
        <w:rPr>
          <w:rFonts w:eastAsiaTheme="minorHAnsi"/>
          <w:b/>
          <w:lang w:eastAsia="en-US"/>
        </w:rPr>
      </w:pPr>
      <w:r w:rsidRPr="002C12FB">
        <w:rPr>
          <w:rFonts w:eastAsiaTheme="minorHAnsi"/>
          <w:lang w:eastAsia="en-US"/>
        </w:rPr>
        <w:t>Glicina 0.002</w:t>
      </w:r>
    </w:p>
    <w:p w:rsidR="00593D89" w:rsidRDefault="00593D89" w:rsidP="00593D89">
      <w:pPr>
        <w:rPr>
          <w:rFonts w:eastAsiaTheme="minorHAnsi"/>
          <w:lang w:eastAsia="en-US"/>
        </w:rPr>
      </w:pPr>
      <w:bookmarkStart w:id="55" w:name="_Toc37510056"/>
    </w:p>
    <w:p w:rsidR="00593D89" w:rsidRDefault="00593D89" w:rsidP="00593D89">
      <w:pPr>
        <w:rPr>
          <w:rFonts w:eastAsiaTheme="minorHAnsi"/>
          <w:lang w:eastAsia="en-US"/>
        </w:rPr>
      </w:pPr>
    </w:p>
    <w:p w:rsidR="00593D89" w:rsidRDefault="00593D89" w:rsidP="00593D89">
      <w:pPr>
        <w:rPr>
          <w:rFonts w:eastAsiaTheme="minorHAnsi"/>
          <w:lang w:eastAsia="en-US"/>
        </w:rPr>
      </w:pPr>
    </w:p>
    <w:p w:rsidR="00593D89" w:rsidRDefault="00593D89" w:rsidP="00593D89">
      <w:pPr>
        <w:rPr>
          <w:rFonts w:eastAsiaTheme="minorHAnsi"/>
          <w:lang w:eastAsia="en-US"/>
        </w:rPr>
      </w:pPr>
    </w:p>
    <w:p w:rsidR="00593D89" w:rsidRPr="00593D89" w:rsidRDefault="00593D89" w:rsidP="00593D89">
      <w:pPr>
        <w:rPr>
          <w:rFonts w:eastAsiaTheme="minorHAnsi"/>
          <w:lang w:eastAsia="en-US"/>
        </w:rPr>
        <w:sectPr w:rsidR="00593D89" w:rsidRPr="00593D89" w:rsidSect="00600718">
          <w:type w:val="continuous"/>
          <w:pgSz w:w="11906" w:h="16838"/>
          <w:pgMar w:top="1701" w:right="1701" w:bottom="1701" w:left="2268" w:header="709" w:footer="709" w:gutter="0"/>
          <w:cols w:num="2" w:space="708"/>
          <w:titlePg/>
          <w:docGrid w:linePitch="360"/>
        </w:sectPr>
      </w:pPr>
    </w:p>
    <w:p w:rsidR="006812BD" w:rsidRPr="008F6D44" w:rsidRDefault="00425BAB" w:rsidP="00FF12EF">
      <w:pPr>
        <w:pStyle w:val="Ttulo3"/>
        <w:numPr>
          <w:ilvl w:val="2"/>
          <w:numId w:val="1"/>
        </w:numPr>
        <w:spacing w:after="240" w:line="360" w:lineRule="auto"/>
        <w:rPr>
          <w:rFonts w:eastAsiaTheme="minorHAnsi"/>
          <w:lang w:eastAsia="en-US"/>
        </w:rPr>
      </w:pPr>
      <w:bookmarkStart w:id="56" w:name="_Toc66794795"/>
      <w:r w:rsidRPr="008F6D44">
        <w:rPr>
          <w:rFonts w:eastAsiaTheme="minorHAnsi"/>
          <w:lang w:eastAsia="en-US"/>
        </w:rPr>
        <w:t>Micronutrientes en mg/</w:t>
      </w:r>
      <w:proofErr w:type="spellStart"/>
      <w:r w:rsidRPr="008F6D44">
        <w:rPr>
          <w:rFonts w:eastAsiaTheme="minorHAnsi"/>
          <w:lang w:eastAsia="en-US"/>
        </w:rPr>
        <w:t>lt</w:t>
      </w:r>
      <w:bookmarkEnd w:id="55"/>
      <w:bookmarkEnd w:id="56"/>
      <w:proofErr w:type="spellEnd"/>
    </w:p>
    <w:p w:rsidR="00F4183C" w:rsidRPr="00F4183C" w:rsidRDefault="00F4183C" w:rsidP="00F4183C">
      <w:pPr>
        <w:autoSpaceDE w:val="0"/>
        <w:autoSpaceDN w:val="0"/>
        <w:adjustRightInd w:val="0"/>
        <w:spacing w:line="360" w:lineRule="auto"/>
        <w:jc w:val="both"/>
        <w:rPr>
          <w:rFonts w:eastAsiaTheme="minorHAnsi"/>
          <w:lang w:eastAsia="en-US"/>
        </w:rPr>
        <w:sectPr w:rsidR="00F4183C" w:rsidRPr="00F4183C" w:rsidSect="00600718">
          <w:type w:val="continuous"/>
          <w:pgSz w:w="11906" w:h="16838"/>
          <w:pgMar w:top="1701" w:right="1701" w:bottom="1701" w:left="2268" w:header="709" w:footer="709" w:gutter="0"/>
          <w:cols w:space="708"/>
          <w:titlePg/>
          <w:docGrid w:linePitch="360"/>
        </w:sectPr>
      </w:pPr>
    </w:p>
    <w:p w:rsidR="002C12FB" w:rsidRDefault="00425BAB" w:rsidP="00706D91">
      <w:pPr>
        <w:pStyle w:val="Prrafodelista"/>
        <w:numPr>
          <w:ilvl w:val="0"/>
          <w:numId w:val="6"/>
        </w:numPr>
        <w:autoSpaceDE w:val="0"/>
        <w:autoSpaceDN w:val="0"/>
        <w:adjustRightInd w:val="0"/>
        <w:spacing w:line="360" w:lineRule="auto"/>
        <w:jc w:val="both"/>
        <w:rPr>
          <w:rFonts w:eastAsiaTheme="minorHAnsi"/>
          <w:lang w:eastAsia="en-US"/>
        </w:rPr>
      </w:pPr>
      <w:r w:rsidRPr="002C12FB">
        <w:rPr>
          <w:rFonts w:eastAsiaTheme="minorHAnsi"/>
          <w:lang w:eastAsia="en-US"/>
        </w:rPr>
        <w:t>FeSO</w:t>
      </w:r>
      <w:r w:rsidRPr="00862791">
        <w:rPr>
          <w:rFonts w:eastAsiaTheme="minorHAnsi"/>
          <w:vertAlign w:val="subscript"/>
          <w:lang w:eastAsia="en-US"/>
        </w:rPr>
        <w:t>4</w:t>
      </w:r>
      <w:r w:rsidRPr="002C12FB">
        <w:rPr>
          <w:rFonts w:eastAsiaTheme="minorHAnsi"/>
          <w:lang w:eastAsia="en-US"/>
        </w:rPr>
        <w:t>.7H2O 27,8</w:t>
      </w:r>
    </w:p>
    <w:p w:rsidR="002C12FB" w:rsidRDefault="00425BAB" w:rsidP="00706D91">
      <w:pPr>
        <w:pStyle w:val="Prrafodelista"/>
        <w:numPr>
          <w:ilvl w:val="0"/>
          <w:numId w:val="6"/>
        </w:numPr>
        <w:autoSpaceDE w:val="0"/>
        <w:autoSpaceDN w:val="0"/>
        <w:adjustRightInd w:val="0"/>
        <w:spacing w:line="360" w:lineRule="auto"/>
        <w:jc w:val="both"/>
        <w:rPr>
          <w:rFonts w:eastAsiaTheme="minorHAnsi"/>
          <w:lang w:eastAsia="en-US"/>
        </w:rPr>
      </w:pPr>
      <w:r w:rsidRPr="002C12FB">
        <w:rPr>
          <w:rFonts w:eastAsiaTheme="minorHAnsi"/>
          <w:lang w:eastAsia="en-US"/>
        </w:rPr>
        <w:t>Na</w:t>
      </w:r>
      <w:r w:rsidRPr="00862791">
        <w:rPr>
          <w:rFonts w:eastAsiaTheme="minorHAnsi"/>
          <w:vertAlign w:val="subscript"/>
          <w:lang w:eastAsia="en-US"/>
        </w:rPr>
        <w:t>2</w:t>
      </w:r>
      <w:r w:rsidRPr="002C12FB">
        <w:rPr>
          <w:rFonts w:eastAsiaTheme="minorHAnsi"/>
          <w:lang w:eastAsia="en-US"/>
        </w:rPr>
        <w:t>EDTA 37,3</w:t>
      </w:r>
    </w:p>
    <w:p w:rsidR="002C12FB" w:rsidRDefault="00425BAB" w:rsidP="00706D91">
      <w:pPr>
        <w:pStyle w:val="Prrafodelista"/>
        <w:numPr>
          <w:ilvl w:val="0"/>
          <w:numId w:val="6"/>
        </w:numPr>
        <w:autoSpaceDE w:val="0"/>
        <w:autoSpaceDN w:val="0"/>
        <w:adjustRightInd w:val="0"/>
        <w:spacing w:line="360" w:lineRule="auto"/>
        <w:jc w:val="both"/>
        <w:rPr>
          <w:rFonts w:eastAsiaTheme="minorHAnsi"/>
          <w:lang w:eastAsia="en-US"/>
        </w:rPr>
      </w:pPr>
      <w:r w:rsidRPr="002C12FB">
        <w:rPr>
          <w:rFonts w:eastAsiaTheme="minorHAnsi"/>
          <w:lang w:eastAsia="en-US"/>
        </w:rPr>
        <w:t>H</w:t>
      </w:r>
      <w:r w:rsidRPr="00862791">
        <w:rPr>
          <w:rFonts w:eastAsiaTheme="minorHAnsi"/>
          <w:vertAlign w:val="subscript"/>
          <w:lang w:eastAsia="en-US"/>
        </w:rPr>
        <w:t>3</w:t>
      </w:r>
      <w:r w:rsidRPr="002C12FB">
        <w:rPr>
          <w:rFonts w:eastAsiaTheme="minorHAnsi"/>
          <w:lang w:eastAsia="en-US"/>
        </w:rPr>
        <w:t>BO</w:t>
      </w:r>
      <w:r w:rsidRPr="00862791">
        <w:rPr>
          <w:rFonts w:eastAsiaTheme="minorHAnsi"/>
          <w:vertAlign w:val="subscript"/>
          <w:lang w:eastAsia="en-US"/>
        </w:rPr>
        <w:t>3</w:t>
      </w:r>
      <w:r w:rsidRPr="002C12FB">
        <w:rPr>
          <w:rFonts w:eastAsiaTheme="minorHAnsi"/>
          <w:lang w:eastAsia="en-US"/>
        </w:rPr>
        <w:t xml:space="preserve"> 6,2</w:t>
      </w:r>
    </w:p>
    <w:p w:rsidR="002C12FB" w:rsidRDefault="00425BAB" w:rsidP="00706D91">
      <w:pPr>
        <w:pStyle w:val="Prrafodelista"/>
        <w:numPr>
          <w:ilvl w:val="0"/>
          <w:numId w:val="6"/>
        </w:numPr>
        <w:autoSpaceDE w:val="0"/>
        <w:autoSpaceDN w:val="0"/>
        <w:adjustRightInd w:val="0"/>
        <w:spacing w:line="360" w:lineRule="auto"/>
        <w:jc w:val="both"/>
        <w:rPr>
          <w:rFonts w:eastAsiaTheme="minorHAnsi"/>
          <w:lang w:eastAsia="en-US"/>
        </w:rPr>
      </w:pPr>
      <w:r w:rsidRPr="002C12FB">
        <w:rPr>
          <w:rFonts w:eastAsiaTheme="minorHAnsi"/>
          <w:lang w:eastAsia="en-US"/>
        </w:rPr>
        <w:t>MnSO</w:t>
      </w:r>
      <w:r w:rsidRPr="00862791">
        <w:rPr>
          <w:rFonts w:eastAsiaTheme="minorHAnsi"/>
          <w:vertAlign w:val="subscript"/>
          <w:lang w:eastAsia="en-US"/>
        </w:rPr>
        <w:t>4</w:t>
      </w:r>
      <w:r w:rsidRPr="002C12FB">
        <w:rPr>
          <w:rFonts w:eastAsiaTheme="minorHAnsi"/>
          <w:lang w:eastAsia="en-US"/>
        </w:rPr>
        <w:t>.4H</w:t>
      </w:r>
      <w:r w:rsidRPr="00862791">
        <w:rPr>
          <w:rFonts w:eastAsiaTheme="minorHAnsi"/>
          <w:vertAlign w:val="subscript"/>
          <w:lang w:eastAsia="en-US"/>
        </w:rPr>
        <w:t>2</w:t>
      </w:r>
      <w:r w:rsidRPr="002C12FB">
        <w:rPr>
          <w:rFonts w:eastAsiaTheme="minorHAnsi"/>
          <w:lang w:eastAsia="en-US"/>
        </w:rPr>
        <w:t>O 22,3</w:t>
      </w:r>
    </w:p>
    <w:p w:rsidR="002C12FB" w:rsidRDefault="00425BAB" w:rsidP="00706D91">
      <w:pPr>
        <w:pStyle w:val="Prrafodelista"/>
        <w:numPr>
          <w:ilvl w:val="0"/>
          <w:numId w:val="6"/>
        </w:numPr>
        <w:autoSpaceDE w:val="0"/>
        <w:autoSpaceDN w:val="0"/>
        <w:adjustRightInd w:val="0"/>
        <w:spacing w:line="360" w:lineRule="auto"/>
        <w:jc w:val="both"/>
        <w:rPr>
          <w:rFonts w:eastAsiaTheme="minorHAnsi"/>
          <w:lang w:eastAsia="en-US"/>
        </w:rPr>
      </w:pPr>
      <w:r w:rsidRPr="002C12FB">
        <w:rPr>
          <w:rFonts w:eastAsiaTheme="minorHAnsi"/>
          <w:lang w:eastAsia="en-US"/>
        </w:rPr>
        <w:t>ZnSO</w:t>
      </w:r>
      <w:r w:rsidRPr="00862791">
        <w:rPr>
          <w:rFonts w:eastAsiaTheme="minorHAnsi"/>
          <w:vertAlign w:val="subscript"/>
          <w:lang w:eastAsia="en-US"/>
        </w:rPr>
        <w:t>4</w:t>
      </w:r>
      <w:r w:rsidRPr="002C12FB">
        <w:rPr>
          <w:rFonts w:eastAsiaTheme="minorHAnsi"/>
          <w:lang w:eastAsia="en-US"/>
        </w:rPr>
        <w:t>.7H</w:t>
      </w:r>
      <w:r w:rsidRPr="00862791">
        <w:rPr>
          <w:rFonts w:eastAsiaTheme="minorHAnsi"/>
          <w:vertAlign w:val="subscript"/>
          <w:lang w:eastAsia="en-US"/>
        </w:rPr>
        <w:t>2</w:t>
      </w:r>
      <w:r w:rsidRPr="002C12FB">
        <w:rPr>
          <w:rFonts w:eastAsiaTheme="minorHAnsi"/>
          <w:lang w:eastAsia="en-US"/>
        </w:rPr>
        <w:t>O 8 , 6</w:t>
      </w:r>
    </w:p>
    <w:p w:rsidR="002C12FB" w:rsidRDefault="00425BAB" w:rsidP="00706D91">
      <w:pPr>
        <w:pStyle w:val="Prrafodelista"/>
        <w:numPr>
          <w:ilvl w:val="0"/>
          <w:numId w:val="6"/>
        </w:numPr>
        <w:autoSpaceDE w:val="0"/>
        <w:autoSpaceDN w:val="0"/>
        <w:adjustRightInd w:val="0"/>
        <w:spacing w:line="360" w:lineRule="auto"/>
        <w:jc w:val="both"/>
        <w:rPr>
          <w:rFonts w:eastAsiaTheme="minorHAnsi"/>
          <w:lang w:eastAsia="en-US"/>
        </w:rPr>
      </w:pPr>
      <w:r w:rsidRPr="002C12FB">
        <w:rPr>
          <w:rFonts w:eastAsiaTheme="minorHAnsi"/>
          <w:lang w:eastAsia="en-US"/>
        </w:rPr>
        <w:t>Na</w:t>
      </w:r>
      <w:r w:rsidRPr="00862791">
        <w:rPr>
          <w:rFonts w:eastAsiaTheme="minorHAnsi"/>
          <w:vertAlign w:val="subscript"/>
          <w:lang w:eastAsia="en-US"/>
        </w:rPr>
        <w:t>2</w:t>
      </w:r>
      <w:r w:rsidRPr="002C12FB">
        <w:rPr>
          <w:rFonts w:eastAsiaTheme="minorHAnsi"/>
          <w:lang w:eastAsia="en-US"/>
        </w:rPr>
        <w:t>MoO</w:t>
      </w:r>
      <w:r w:rsidRPr="00862791">
        <w:rPr>
          <w:rFonts w:eastAsiaTheme="minorHAnsi"/>
          <w:vertAlign w:val="subscript"/>
          <w:lang w:eastAsia="en-US"/>
        </w:rPr>
        <w:t>4</w:t>
      </w:r>
      <w:r w:rsidRPr="002C12FB">
        <w:rPr>
          <w:rFonts w:eastAsiaTheme="minorHAnsi"/>
          <w:lang w:eastAsia="en-US"/>
        </w:rPr>
        <w:t>.2H</w:t>
      </w:r>
      <w:r w:rsidRPr="00862791">
        <w:rPr>
          <w:rFonts w:eastAsiaTheme="minorHAnsi"/>
          <w:vertAlign w:val="subscript"/>
          <w:lang w:eastAsia="en-US"/>
        </w:rPr>
        <w:t>2</w:t>
      </w:r>
      <w:r w:rsidRPr="002C12FB">
        <w:rPr>
          <w:rFonts w:eastAsiaTheme="minorHAnsi"/>
          <w:lang w:eastAsia="en-US"/>
        </w:rPr>
        <w:t>O 0,25</w:t>
      </w:r>
    </w:p>
    <w:p w:rsidR="002C12FB" w:rsidRDefault="00425BAB" w:rsidP="00706D91">
      <w:pPr>
        <w:pStyle w:val="Prrafodelista"/>
        <w:numPr>
          <w:ilvl w:val="0"/>
          <w:numId w:val="6"/>
        </w:numPr>
        <w:autoSpaceDE w:val="0"/>
        <w:autoSpaceDN w:val="0"/>
        <w:adjustRightInd w:val="0"/>
        <w:spacing w:line="360" w:lineRule="auto"/>
        <w:jc w:val="both"/>
        <w:rPr>
          <w:rFonts w:eastAsiaTheme="minorHAnsi"/>
          <w:lang w:eastAsia="en-US"/>
        </w:rPr>
      </w:pPr>
      <w:r w:rsidRPr="002C12FB">
        <w:rPr>
          <w:rFonts w:eastAsiaTheme="minorHAnsi"/>
          <w:lang w:eastAsia="en-US"/>
        </w:rPr>
        <w:t>CuSO</w:t>
      </w:r>
      <w:r w:rsidRPr="00862791">
        <w:rPr>
          <w:rFonts w:eastAsiaTheme="minorHAnsi"/>
          <w:vertAlign w:val="subscript"/>
          <w:lang w:eastAsia="en-US"/>
        </w:rPr>
        <w:t>4</w:t>
      </w:r>
      <w:r w:rsidRPr="002C12FB">
        <w:rPr>
          <w:rFonts w:eastAsiaTheme="minorHAnsi"/>
          <w:lang w:eastAsia="en-US"/>
        </w:rPr>
        <w:t>.5H</w:t>
      </w:r>
      <w:r w:rsidRPr="00862791">
        <w:rPr>
          <w:rFonts w:eastAsiaTheme="minorHAnsi"/>
          <w:vertAlign w:val="subscript"/>
          <w:lang w:eastAsia="en-US"/>
        </w:rPr>
        <w:t>2</w:t>
      </w:r>
      <w:r w:rsidRPr="002C12FB">
        <w:rPr>
          <w:rFonts w:eastAsiaTheme="minorHAnsi"/>
          <w:lang w:eastAsia="en-US"/>
        </w:rPr>
        <w:t>O 0,025</w:t>
      </w:r>
    </w:p>
    <w:p w:rsidR="002C12FB" w:rsidRDefault="00425BAB" w:rsidP="00706D91">
      <w:pPr>
        <w:pStyle w:val="Prrafodelista"/>
        <w:numPr>
          <w:ilvl w:val="0"/>
          <w:numId w:val="6"/>
        </w:numPr>
        <w:autoSpaceDE w:val="0"/>
        <w:autoSpaceDN w:val="0"/>
        <w:adjustRightInd w:val="0"/>
        <w:spacing w:line="360" w:lineRule="auto"/>
        <w:jc w:val="both"/>
        <w:rPr>
          <w:rFonts w:eastAsiaTheme="minorHAnsi"/>
          <w:lang w:eastAsia="en-US"/>
        </w:rPr>
      </w:pPr>
      <w:r w:rsidRPr="002C12FB">
        <w:rPr>
          <w:rFonts w:eastAsiaTheme="minorHAnsi"/>
          <w:lang w:eastAsia="en-US"/>
        </w:rPr>
        <w:t>CoC</w:t>
      </w:r>
      <w:r w:rsidRPr="00862791">
        <w:rPr>
          <w:rFonts w:eastAsiaTheme="minorHAnsi"/>
          <w:vertAlign w:val="subscript"/>
          <w:lang w:eastAsia="en-US"/>
        </w:rPr>
        <w:t>l2</w:t>
      </w:r>
      <w:r w:rsidRPr="002C12FB">
        <w:rPr>
          <w:rFonts w:eastAsiaTheme="minorHAnsi"/>
          <w:lang w:eastAsia="en-US"/>
        </w:rPr>
        <w:t>.6H</w:t>
      </w:r>
      <w:r w:rsidRPr="00862791">
        <w:rPr>
          <w:rFonts w:eastAsiaTheme="minorHAnsi"/>
          <w:vertAlign w:val="subscript"/>
          <w:lang w:eastAsia="en-US"/>
        </w:rPr>
        <w:t>2</w:t>
      </w:r>
      <w:r w:rsidRPr="002C12FB">
        <w:rPr>
          <w:rFonts w:eastAsiaTheme="minorHAnsi"/>
          <w:lang w:eastAsia="en-US"/>
        </w:rPr>
        <w:t>O 0,025</w:t>
      </w:r>
    </w:p>
    <w:p w:rsidR="00425BAB" w:rsidRPr="002C12FB" w:rsidRDefault="00425BAB" w:rsidP="00706D91">
      <w:pPr>
        <w:pStyle w:val="Prrafodelista"/>
        <w:numPr>
          <w:ilvl w:val="0"/>
          <w:numId w:val="6"/>
        </w:numPr>
        <w:autoSpaceDE w:val="0"/>
        <w:autoSpaceDN w:val="0"/>
        <w:adjustRightInd w:val="0"/>
        <w:spacing w:line="360" w:lineRule="auto"/>
        <w:jc w:val="both"/>
        <w:rPr>
          <w:rFonts w:eastAsiaTheme="minorHAnsi"/>
          <w:lang w:eastAsia="en-US"/>
        </w:rPr>
      </w:pPr>
      <w:r w:rsidRPr="002C12FB">
        <w:rPr>
          <w:rFonts w:eastAsiaTheme="minorHAnsi"/>
          <w:lang w:eastAsia="en-US"/>
        </w:rPr>
        <w:t>KI 0,83</w:t>
      </w:r>
    </w:p>
    <w:p w:rsidR="00AC7B64" w:rsidRDefault="00AC7B64" w:rsidP="00756BF3">
      <w:pPr>
        <w:pStyle w:val="Ttulo3"/>
        <w:numPr>
          <w:ilvl w:val="2"/>
          <w:numId w:val="1"/>
        </w:numPr>
        <w:rPr>
          <w:rFonts w:eastAsiaTheme="minorHAnsi"/>
          <w:lang w:eastAsia="en-US"/>
        </w:rPr>
        <w:sectPr w:rsidR="00AC7B64" w:rsidSect="00600718">
          <w:type w:val="continuous"/>
          <w:pgSz w:w="11906" w:h="16838"/>
          <w:pgMar w:top="1701" w:right="1701" w:bottom="1701" w:left="2268" w:header="709" w:footer="709" w:gutter="0"/>
          <w:cols w:num="2" w:space="708"/>
          <w:titlePg/>
          <w:docGrid w:linePitch="360"/>
        </w:sectPr>
      </w:pPr>
      <w:bookmarkStart w:id="57" w:name="_Toc37510057"/>
    </w:p>
    <w:p w:rsidR="008F6D44" w:rsidRPr="008F6D44" w:rsidRDefault="008F6D44" w:rsidP="00FF12EF">
      <w:pPr>
        <w:pStyle w:val="Ttulo3"/>
        <w:numPr>
          <w:ilvl w:val="2"/>
          <w:numId w:val="1"/>
        </w:numPr>
        <w:spacing w:after="240" w:line="360" w:lineRule="auto"/>
      </w:pPr>
      <w:bookmarkStart w:id="58" w:name="_Toc66794796"/>
      <w:r w:rsidRPr="008F6D44">
        <w:rPr>
          <w:rFonts w:eastAsiaTheme="minorHAnsi"/>
          <w:lang w:eastAsia="en-US"/>
        </w:rPr>
        <w:t>Vitaminas en mg/</w:t>
      </w:r>
      <w:proofErr w:type="spellStart"/>
      <w:r w:rsidRPr="008F6D44">
        <w:rPr>
          <w:rFonts w:eastAsiaTheme="minorHAnsi"/>
          <w:lang w:eastAsia="en-US"/>
        </w:rPr>
        <w:t>lt</w:t>
      </w:r>
      <w:bookmarkEnd w:id="57"/>
      <w:bookmarkEnd w:id="58"/>
      <w:proofErr w:type="spellEnd"/>
    </w:p>
    <w:p w:rsidR="00CE02C0" w:rsidRDefault="00CE02C0" w:rsidP="00706D91">
      <w:pPr>
        <w:pStyle w:val="Prrafodelista"/>
        <w:numPr>
          <w:ilvl w:val="0"/>
          <w:numId w:val="3"/>
        </w:numPr>
        <w:autoSpaceDE w:val="0"/>
        <w:autoSpaceDN w:val="0"/>
        <w:adjustRightInd w:val="0"/>
        <w:spacing w:before="240" w:after="240" w:line="360" w:lineRule="auto"/>
        <w:jc w:val="both"/>
        <w:rPr>
          <w:rFonts w:eastAsiaTheme="minorHAnsi"/>
          <w:lang w:eastAsia="en-US"/>
        </w:rPr>
        <w:sectPr w:rsidR="00CE02C0" w:rsidSect="00600718">
          <w:type w:val="continuous"/>
          <w:pgSz w:w="11906" w:h="16838"/>
          <w:pgMar w:top="1701" w:right="1701" w:bottom="1701" w:left="2268" w:header="709" w:footer="709" w:gutter="0"/>
          <w:cols w:space="708"/>
          <w:titlePg/>
          <w:docGrid w:linePitch="360"/>
        </w:sectPr>
      </w:pPr>
    </w:p>
    <w:p w:rsidR="008F6D44" w:rsidRPr="008F6D44" w:rsidRDefault="008F6D44" w:rsidP="00706D91">
      <w:pPr>
        <w:pStyle w:val="Prrafodelista"/>
        <w:numPr>
          <w:ilvl w:val="0"/>
          <w:numId w:val="3"/>
        </w:numPr>
        <w:autoSpaceDE w:val="0"/>
        <w:autoSpaceDN w:val="0"/>
        <w:adjustRightInd w:val="0"/>
        <w:spacing w:before="240" w:after="240" w:line="360" w:lineRule="auto"/>
        <w:jc w:val="both"/>
        <w:rPr>
          <w:b/>
          <w:bCs/>
        </w:rPr>
      </w:pPr>
      <w:proofErr w:type="spellStart"/>
      <w:r w:rsidRPr="008F6D44">
        <w:rPr>
          <w:rFonts w:eastAsiaTheme="minorHAnsi"/>
          <w:lang w:eastAsia="en-US"/>
        </w:rPr>
        <w:t>myo</w:t>
      </w:r>
      <w:proofErr w:type="spellEnd"/>
      <w:r w:rsidRPr="008F6D44">
        <w:rPr>
          <w:rFonts w:eastAsiaTheme="minorHAnsi"/>
          <w:lang w:eastAsia="en-US"/>
        </w:rPr>
        <w:t xml:space="preserve">- </w:t>
      </w:r>
      <w:proofErr w:type="spellStart"/>
      <w:r w:rsidRPr="008F6D44">
        <w:rPr>
          <w:rFonts w:eastAsiaTheme="minorHAnsi"/>
          <w:lang w:eastAsia="en-US"/>
        </w:rPr>
        <w:t>Inositol</w:t>
      </w:r>
      <w:proofErr w:type="spellEnd"/>
      <w:r w:rsidRPr="008F6D44">
        <w:rPr>
          <w:rFonts w:eastAsiaTheme="minorHAnsi"/>
          <w:lang w:eastAsia="en-US"/>
        </w:rPr>
        <w:t xml:space="preserve"> 100</w:t>
      </w:r>
    </w:p>
    <w:p w:rsidR="008F6D44" w:rsidRPr="008F6D44" w:rsidRDefault="008F6D44" w:rsidP="00706D91">
      <w:pPr>
        <w:pStyle w:val="Prrafodelista"/>
        <w:numPr>
          <w:ilvl w:val="0"/>
          <w:numId w:val="3"/>
        </w:numPr>
        <w:autoSpaceDE w:val="0"/>
        <w:autoSpaceDN w:val="0"/>
        <w:adjustRightInd w:val="0"/>
        <w:spacing w:before="240" w:after="240" w:line="360" w:lineRule="auto"/>
        <w:jc w:val="both"/>
        <w:rPr>
          <w:b/>
          <w:bCs/>
        </w:rPr>
      </w:pPr>
      <w:r w:rsidRPr="008F6D44">
        <w:rPr>
          <w:rFonts w:eastAsiaTheme="minorHAnsi"/>
          <w:lang w:eastAsia="en-US"/>
        </w:rPr>
        <w:t xml:space="preserve">Tiamina </w:t>
      </w:r>
      <w:proofErr w:type="spellStart"/>
      <w:r w:rsidRPr="008F6D44">
        <w:rPr>
          <w:rFonts w:eastAsiaTheme="minorHAnsi"/>
          <w:lang w:eastAsia="en-US"/>
        </w:rPr>
        <w:t>HCl</w:t>
      </w:r>
      <w:proofErr w:type="spellEnd"/>
      <w:r w:rsidRPr="008F6D44">
        <w:rPr>
          <w:rFonts w:eastAsiaTheme="minorHAnsi"/>
          <w:lang w:eastAsia="en-US"/>
        </w:rPr>
        <w:t xml:space="preserve"> 0,1</w:t>
      </w:r>
    </w:p>
    <w:p w:rsidR="008F6D44" w:rsidRPr="008F6D44" w:rsidRDefault="00CE02C0" w:rsidP="00706D91">
      <w:pPr>
        <w:pStyle w:val="Prrafodelista"/>
        <w:numPr>
          <w:ilvl w:val="0"/>
          <w:numId w:val="3"/>
        </w:numPr>
        <w:autoSpaceDE w:val="0"/>
        <w:autoSpaceDN w:val="0"/>
        <w:adjustRightInd w:val="0"/>
        <w:spacing w:before="240" w:after="240" w:line="360" w:lineRule="auto"/>
        <w:jc w:val="both"/>
        <w:rPr>
          <w:b/>
          <w:bCs/>
        </w:rPr>
      </w:pPr>
      <w:r w:rsidRPr="008F6D44">
        <w:rPr>
          <w:rFonts w:eastAsiaTheme="minorHAnsi"/>
          <w:lang w:eastAsia="en-US"/>
        </w:rPr>
        <w:t>Ácido</w:t>
      </w:r>
      <w:r w:rsidR="008F6D44" w:rsidRPr="008F6D44">
        <w:rPr>
          <w:rFonts w:eastAsiaTheme="minorHAnsi"/>
          <w:lang w:eastAsia="en-US"/>
        </w:rPr>
        <w:t xml:space="preserve"> </w:t>
      </w:r>
      <w:proofErr w:type="spellStart"/>
      <w:r w:rsidR="008F6D44" w:rsidRPr="008F6D44">
        <w:rPr>
          <w:rFonts w:eastAsiaTheme="minorHAnsi"/>
          <w:lang w:eastAsia="en-US"/>
        </w:rPr>
        <w:t>nicotinico</w:t>
      </w:r>
      <w:proofErr w:type="spellEnd"/>
      <w:r w:rsidR="008F6D44" w:rsidRPr="008F6D44">
        <w:rPr>
          <w:rFonts w:eastAsiaTheme="minorHAnsi"/>
          <w:lang w:eastAsia="en-US"/>
        </w:rPr>
        <w:t xml:space="preserve"> 0,5</w:t>
      </w:r>
    </w:p>
    <w:p w:rsidR="008F6D44" w:rsidRPr="008F6D44" w:rsidRDefault="008F6D44" w:rsidP="00706D91">
      <w:pPr>
        <w:pStyle w:val="Prrafodelista"/>
        <w:numPr>
          <w:ilvl w:val="0"/>
          <w:numId w:val="3"/>
        </w:numPr>
        <w:autoSpaceDE w:val="0"/>
        <w:autoSpaceDN w:val="0"/>
        <w:adjustRightInd w:val="0"/>
        <w:spacing w:before="240" w:after="240" w:line="360" w:lineRule="auto"/>
        <w:jc w:val="both"/>
        <w:rPr>
          <w:b/>
          <w:bCs/>
        </w:rPr>
      </w:pPr>
      <w:r w:rsidRPr="008F6D44">
        <w:rPr>
          <w:rFonts w:eastAsiaTheme="minorHAnsi"/>
          <w:lang w:eastAsia="en-US"/>
        </w:rPr>
        <w:t>Glicina 2, 0</w:t>
      </w:r>
    </w:p>
    <w:p w:rsidR="00E41897" w:rsidRPr="008F6D44" w:rsidRDefault="008F6D44" w:rsidP="00706D91">
      <w:pPr>
        <w:pStyle w:val="Prrafodelista"/>
        <w:numPr>
          <w:ilvl w:val="0"/>
          <w:numId w:val="3"/>
        </w:numPr>
        <w:autoSpaceDE w:val="0"/>
        <w:autoSpaceDN w:val="0"/>
        <w:adjustRightInd w:val="0"/>
        <w:spacing w:before="240" w:after="240" w:line="360" w:lineRule="auto"/>
        <w:jc w:val="both"/>
        <w:rPr>
          <w:b/>
          <w:bCs/>
        </w:rPr>
      </w:pPr>
      <w:proofErr w:type="spellStart"/>
      <w:r w:rsidRPr="008F6D44">
        <w:rPr>
          <w:rFonts w:eastAsiaTheme="minorHAnsi"/>
          <w:lang w:eastAsia="en-US"/>
        </w:rPr>
        <w:t>Piridoxina</w:t>
      </w:r>
      <w:proofErr w:type="spellEnd"/>
      <w:r w:rsidRPr="008F6D44">
        <w:rPr>
          <w:rFonts w:eastAsiaTheme="minorHAnsi"/>
          <w:lang w:eastAsia="en-US"/>
        </w:rPr>
        <w:t xml:space="preserve"> </w:t>
      </w:r>
      <w:proofErr w:type="spellStart"/>
      <w:r w:rsidRPr="008F6D44">
        <w:rPr>
          <w:rFonts w:eastAsiaTheme="minorHAnsi"/>
          <w:lang w:eastAsia="en-US"/>
        </w:rPr>
        <w:t>HCl</w:t>
      </w:r>
      <w:proofErr w:type="spellEnd"/>
      <w:r w:rsidRPr="008F6D44">
        <w:rPr>
          <w:rFonts w:eastAsiaTheme="minorHAnsi"/>
          <w:lang w:eastAsia="en-US"/>
        </w:rPr>
        <w:t xml:space="preserve"> 0,5</w:t>
      </w:r>
    </w:p>
    <w:p w:rsidR="005A7AB0" w:rsidRPr="005A7AB0" w:rsidRDefault="005A7AB0" w:rsidP="005A7AB0">
      <w:pPr>
        <w:pStyle w:val="Ttulo1"/>
        <w:rPr>
          <w:rFonts w:eastAsiaTheme="minorHAnsi"/>
          <w:lang w:eastAsia="en-US"/>
        </w:rPr>
        <w:sectPr w:rsidR="005A7AB0" w:rsidRPr="005A7AB0" w:rsidSect="00600718">
          <w:type w:val="continuous"/>
          <w:pgSz w:w="11906" w:h="16838"/>
          <w:pgMar w:top="1701" w:right="1701" w:bottom="1701" w:left="2268" w:header="709" w:footer="709" w:gutter="0"/>
          <w:cols w:num="2" w:space="708"/>
          <w:titlePg/>
          <w:docGrid w:linePitch="360"/>
        </w:sectPr>
      </w:pPr>
      <w:bookmarkStart w:id="59" w:name="_Toc37510058"/>
    </w:p>
    <w:p w:rsidR="008F6D44" w:rsidRPr="00A1799A" w:rsidRDefault="00244C3E" w:rsidP="005A7AB0">
      <w:pPr>
        <w:pStyle w:val="Ttulo3"/>
        <w:numPr>
          <w:ilvl w:val="2"/>
          <w:numId w:val="1"/>
        </w:numPr>
        <w:spacing w:after="240" w:line="360" w:lineRule="auto"/>
        <w:rPr>
          <w:rFonts w:eastAsiaTheme="minorHAnsi"/>
          <w:lang w:eastAsia="en-US"/>
        </w:rPr>
      </w:pPr>
      <w:bookmarkStart w:id="60" w:name="_Toc37510060"/>
      <w:bookmarkStart w:id="61" w:name="_Toc66794797"/>
      <w:bookmarkEnd w:id="59"/>
      <w:r w:rsidRPr="008F6D44">
        <w:rPr>
          <w:rFonts w:eastAsiaTheme="minorHAnsi"/>
          <w:lang w:eastAsia="en-US"/>
        </w:rPr>
        <w:t>Elaboración</w:t>
      </w:r>
      <w:r w:rsidR="008F6D44" w:rsidRPr="008F6D44">
        <w:rPr>
          <w:rFonts w:eastAsiaTheme="minorHAnsi"/>
          <w:lang w:eastAsia="en-US"/>
        </w:rPr>
        <w:t xml:space="preserve"> de soluciones madre del medio de cultivo </w:t>
      </w:r>
      <w:proofErr w:type="spellStart"/>
      <w:r w:rsidR="008F6D44" w:rsidRPr="008F6D44">
        <w:rPr>
          <w:rFonts w:eastAsiaTheme="minorHAnsi"/>
          <w:lang w:eastAsia="en-US"/>
        </w:rPr>
        <w:t>murashige</w:t>
      </w:r>
      <w:proofErr w:type="spellEnd"/>
      <w:r w:rsidR="008F6D44" w:rsidRPr="008F6D44">
        <w:rPr>
          <w:rFonts w:eastAsiaTheme="minorHAnsi"/>
          <w:lang w:eastAsia="en-US"/>
        </w:rPr>
        <w:t xml:space="preserve"> y</w:t>
      </w:r>
      <w:r w:rsidR="00A1799A">
        <w:rPr>
          <w:rFonts w:eastAsiaTheme="minorHAnsi"/>
          <w:lang w:eastAsia="en-US"/>
        </w:rPr>
        <w:t xml:space="preserve"> </w:t>
      </w:r>
      <w:proofErr w:type="spellStart"/>
      <w:r w:rsidR="008F6D44" w:rsidRPr="00A1799A">
        <w:rPr>
          <w:rFonts w:eastAsiaTheme="minorHAnsi"/>
          <w:lang w:eastAsia="en-US"/>
        </w:rPr>
        <w:t>skoog</w:t>
      </w:r>
      <w:bookmarkEnd w:id="60"/>
      <w:bookmarkEnd w:id="61"/>
      <w:proofErr w:type="spellEnd"/>
    </w:p>
    <w:p w:rsidR="008F6D44" w:rsidRPr="008F6D44" w:rsidRDefault="008F6D44" w:rsidP="00756BF3">
      <w:pPr>
        <w:autoSpaceDE w:val="0"/>
        <w:autoSpaceDN w:val="0"/>
        <w:adjustRightInd w:val="0"/>
        <w:spacing w:after="240" w:line="360" w:lineRule="auto"/>
        <w:jc w:val="both"/>
        <w:rPr>
          <w:b/>
          <w:bCs/>
        </w:rPr>
      </w:pPr>
      <w:r w:rsidRPr="008F6D44">
        <w:rPr>
          <w:rFonts w:eastAsiaTheme="minorHAnsi"/>
          <w:lang w:eastAsia="en-US"/>
        </w:rPr>
        <w:t xml:space="preserve">Para la </w:t>
      </w:r>
      <w:r w:rsidR="00D80E7D">
        <w:rPr>
          <w:rFonts w:eastAsiaTheme="minorHAnsi"/>
          <w:lang w:eastAsia="en-US"/>
        </w:rPr>
        <w:t xml:space="preserve">elaboración </w:t>
      </w:r>
      <w:r w:rsidRPr="008F6D44">
        <w:rPr>
          <w:rFonts w:eastAsiaTheme="minorHAnsi"/>
          <w:lang w:eastAsia="en-US"/>
        </w:rPr>
        <w:t xml:space="preserve"> del medio de cultivo “MS” se </w:t>
      </w:r>
      <w:r w:rsidR="00D80E7D">
        <w:rPr>
          <w:rFonts w:eastAsiaTheme="minorHAnsi"/>
          <w:lang w:eastAsia="en-US"/>
        </w:rPr>
        <w:t>hace</w:t>
      </w:r>
      <w:r w:rsidRPr="008F6D44">
        <w:rPr>
          <w:rFonts w:eastAsiaTheme="minorHAnsi"/>
          <w:lang w:eastAsia="en-US"/>
        </w:rPr>
        <w:t xml:space="preserve"> las siguientes:</w:t>
      </w:r>
      <w:r w:rsidR="00E41897" w:rsidRPr="008F6D44">
        <w:rPr>
          <w:b/>
          <w:bCs/>
        </w:rPr>
        <w:t xml:space="preserve">      </w:t>
      </w:r>
    </w:p>
    <w:p w:rsidR="00A1799A" w:rsidRDefault="008F6D44" w:rsidP="00706D91">
      <w:pPr>
        <w:pStyle w:val="Prrafodelista"/>
        <w:numPr>
          <w:ilvl w:val="0"/>
          <w:numId w:val="7"/>
        </w:numPr>
        <w:autoSpaceDE w:val="0"/>
        <w:autoSpaceDN w:val="0"/>
        <w:adjustRightInd w:val="0"/>
        <w:spacing w:line="360" w:lineRule="auto"/>
        <w:jc w:val="both"/>
        <w:rPr>
          <w:rFonts w:eastAsiaTheme="minorHAnsi"/>
          <w:lang w:eastAsia="en-US"/>
        </w:rPr>
      </w:pPr>
      <w:r w:rsidRPr="00A1799A">
        <w:rPr>
          <w:rFonts w:eastAsiaTheme="minorHAnsi"/>
          <w:lang w:eastAsia="en-US"/>
        </w:rPr>
        <w:t>Stock de macronutrientes</w:t>
      </w:r>
    </w:p>
    <w:p w:rsidR="00A1799A" w:rsidRDefault="008F6D44" w:rsidP="00706D91">
      <w:pPr>
        <w:pStyle w:val="Prrafodelista"/>
        <w:numPr>
          <w:ilvl w:val="0"/>
          <w:numId w:val="7"/>
        </w:numPr>
        <w:autoSpaceDE w:val="0"/>
        <w:autoSpaceDN w:val="0"/>
        <w:adjustRightInd w:val="0"/>
        <w:spacing w:line="360" w:lineRule="auto"/>
        <w:jc w:val="both"/>
        <w:rPr>
          <w:rFonts w:eastAsiaTheme="minorHAnsi"/>
          <w:lang w:eastAsia="en-US"/>
        </w:rPr>
      </w:pPr>
      <w:r w:rsidRPr="00A1799A">
        <w:rPr>
          <w:rFonts w:eastAsiaTheme="minorHAnsi"/>
          <w:lang w:eastAsia="en-US"/>
        </w:rPr>
        <w:t>Stock de micronutrientes</w:t>
      </w:r>
    </w:p>
    <w:p w:rsidR="00A1799A" w:rsidRDefault="008F6D44" w:rsidP="00706D91">
      <w:pPr>
        <w:pStyle w:val="Prrafodelista"/>
        <w:numPr>
          <w:ilvl w:val="0"/>
          <w:numId w:val="7"/>
        </w:numPr>
        <w:autoSpaceDE w:val="0"/>
        <w:autoSpaceDN w:val="0"/>
        <w:adjustRightInd w:val="0"/>
        <w:spacing w:line="360" w:lineRule="auto"/>
        <w:jc w:val="both"/>
        <w:rPr>
          <w:rFonts w:eastAsiaTheme="minorHAnsi"/>
          <w:lang w:eastAsia="en-US"/>
        </w:rPr>
      </w:pPr>
      <w:r w:rsidRPr="00A1799A">
        <w:rPr>
          <w:rFonts w:eastAsiaTheme="minorHAnsi"/>
          <w:lang w:eastAsia="en-US"/>
        </w:rPr>
        <w:t xml:space="preserve">Stock de kelatos de </w:t>
      </w:r>
      <w:r w:rsidR="003723F7">
        <w:rPr>
          <w:rFonts w:eastAsiaTheme="minorHAnsi"/>
          <w:lang w:eastAsia="en-US"/>
        </w:rPr>
        <w:t>hierro (</w:t>
      </w:r>
      <w:r w:rsidRPr="00A1799A">
        <w:rPr>
          <w:rFonts w:eastAsiaTheme="minorHAnsi"/>
          <w:lang w:eastAsia="en-US"/>
        </w:rPr>
        <w:t>Fe</w:t>
      </w:r>
      <w:r w:rsidR="003723F7">
        <w:rPr>
          <w:rFonts w:eastAsiaTheme="minorHAnsi"/>
          <w:lang w:eastAsia="en-US"/>
        </w:rPr>
        <w:t>)</w:t>
      </w:r>
    </w:p>
    <w:p w:rsidR="00A1799A" w:rsidRDefault="008F6D44" w:rsidP="00706D91">
      <w:pPr>
        <w:pStyle w:val="Prrafodelista"/>
        <w:numPr>
          <w:ilvl w:val="0"/>
          <w:numId w:val="7"/>
        </w:numPr>
        <w:autoSpaceDE w:val="0"/>
        <w:autoSpaceDN w:val="0"/>
        <w:adjustRightInd w:val="0"/>
        <w:spacing w:line="360" w:lineRule="auto"/>
        <w:jc w:val="both"/>
        <w:rPr>
          <w:rFonts w:eastAsiaTheme="minorHAnsi"/>
          <w:lang w:eastAsia="en-US"/>
        </w:rPr>
      </w:pPr>
      <w:r w:rsidRPr="00A1799A">
        <w:rPr>
          <w:rFonts w:eastAsiaTheme="minorHAnsi"/>
          <w:lang w:eastAsia="en-US"/>
        </w:rPr>
        <w:t>Soluciones Stock de vitaminas</w:t>
      </w:r>
    </w:p>
    <w:p w:rsidR="008F6D44" w:rsidRPr="00A1799A" w:rsidRDefault="008F6D44" w:rsidP="00706D91">
      <w:pPr>
        <w:pStyle w:val="Prrafodelista"/>
        <w:numPr>
          <w:ilvl w:val="0"/>
          <w:numId w:val="7"/>
        </w:numPr>
        <w:autoSpaceDE w:val="0"/>
        <w:autoSpaceDN w:val="0"/>
        <w:adjustRightInd w:val="0"/>
        <w:spacing w:line="360" w:lineRule="auto"/>
        <w:jc w:val="both"/>
        <w:rPr>
          <w:rFonts w:eastAsiaTheme="minorHAnsi"/>
          <w:lang w:eastAsia="en-US"/>
        </w:rPr>
      </w:pPr>
      <w:r w:rsidRPr="00A1799A">
        <w:rPr>
          <w:rFonts w:eastAsiaTheme="minorHAnsi"/>
          <w:lang w:eastAsia="en-US"/>
        </w:rPr>
        <w:t>Soluciones Stock de Reguladores</w:t>
      </w:r>
    </w:p>
    <w:p w:rsidR="00E41897" w:rsidRPr="008F6D44" w:rsidRDefault="006C33DF" w:rsidP="008F6D44">
      <w:pPr>
        <w:autoSpaceDE w:val="0"/>
        <w:autoSpaceDN w:val="0"/>
        <w:adjustRightInd w:val="0"/>
        <w:spacing w:line="360" w:lineRule="auto"/>
        <w:jc w:val="both"/>
        <w:rPr>
          <w:rFonts w:eastAsiaTheme="minorHAnsi"/>
          <w:lang w:eastAsia="en-US"/>
        </w:rPr>
      </w:pPr>
      <w:sdt>
        <w:sdtPr>
          <w:rPr>
            <w:rFonts w:eastAsiaTheme="minorHAnsi"/>
            <w:lang w:eastAsia="en-US"/>
          </w:rPr>
          <w:id w:val="-1646119511"/>
          <w:citation/>
        </w:sdtPr>
        <w:sdtEndPr/>
        <w:sdtContent>
          <w:r w:rsidR="00300654">
            <w:rPr>
              <w:rFonts w:eastAsiaTheme="minorHAnsi"/>
              <w:lang w:eastAsia="en-US"/>
            </w:rPr>
            <w:fldChar w:fldCharType="begin"/>
          </w:r>
          <w:r w:rsidR="0072646A">
            <w:rPr>
              <w:rFonts w:eastAsiaTheme="minorHAnsi"/>
              <w:lang w:eastAsia="en-US"/>
            </w:rPr>
            <w:instrText xml:space="preserve">CITATION Dam13 \l 12298 </w:instrText>
          </w:r>
          <w:r w:rsidR="00300654">
            <w:rPr>
              <w:rFonts w:eastAsiaTheme="minorHAnsi"/>
              <w:lang w:eastAsia="en-US"/>
            </w:rPr>
            <w:fldChar w:fldCharType="separate"/>
          </w:r>
          <w:r w:rsidR="001E2123" w:rsidRPr="001E2123">
            <w:rPr>
              <w:rFonts w:eastAsiaTheme="minorHAnsi"/>
              <w:noProof/>
              <w:lang w:eastAsia="en-US"/>
            </w:rPr>
            <w:t>(Damasco, L., 2020)</w:t>
          </w:r>
          <w:r w:rsidR="00300654">
            <w:rPr>
              <w:rFonts w:eastAsiaTheme="minorHAnsi"/>
              <w:lang w:eastAsia="en-US"/>
            </w:rPr>
            <w:fldChar w:fldCharType="end"/>
          </w:r>
        </w:sdtContent>
      </w:sdt>
      <w:r w:rsidR="00384A0E">
        <w:rPr>
          <w:rFonts w:eastAsiaTheme="minorHAnsi"/>
          <w:lang w:eastAsia="en-US"/>
        </w:rPr>
        <w:t>.</w:t>
      </w:r>
      <w:r w:rsidR="00E41897" w:rsidRPr="008F6D44">
        <w:rPr>
          <w:b/>
          <w:bCs/>
        </w:rPr>
        <w:t xml:space="preserve">                                          </w:t>
      </w:r>
    </w:p>
    <w:p w:rsidR="00E41897" w:rsidRPr="001B28A5" w:rsidRDefault="00461305" w:rsidP="005A7AB0">
      <w:pPr>
        <w:pStyle w:val="Ttulo3"/>
        <w:numPr>
          <w:ilvl w:val="2"/>
          <w:numId w:val="1"/>
        </w:numPr>
        <w:spacing w:line="360" w:lineRule="auto"/>
        <w:rPr>
          <w:rFonts w:eastAsiaTheme="minorHAnsi"/>
          <w:lang w:eastAsia="en-US"/>
        </w:rPr>
      </w:pPr>
      <w:bookmarkStart w:id="62" w:name="_Toc37510061"/>
      <w:bookmarkStart w:id="63" w:name="_Toc66794798"/>
      <w:r w:rsidRPr="001B28A5">
        <w:t>Reguladores de crecimiento</w:t>
      </w:r>
      <w:bookmarkEnd w:id="62"/>
      <w:bookmarkEnd w:id="63"/>
      <w:r w:rsidR="005D3F34" w:rsidRPr="001B28A5">
        <w:t xml:space="preserve">                                  </w:t>
      </w:r>
    </w:p>
    <w:p w:rsidR="000938D1" w:rsidRDefault="000F0C8E" w:rsidP="004932EF">
      <w:pPr>
        <w:autoSpaceDE w:val="0"/>
        <w:autoSpaceDN w:val="0"/>
        <w:adjustRightInd w:val="0"/>
        <w:spacing w:before="240" w:after="240" w:line="360" w:lineRule="auto"/>
        <w:jc w:val="both"/>
      </w:pPr>
      <w:r>
        <w:t>L</w:t>
      </w:r>
      <w:r w:rsidR="003723F7" w:rsidRPr="00461305">
        <w:t xml:space="preserve">a aclimatización </w:t>
      </w:r>
      <w:r>
        <w:t>consiguen</w:t>
      </w:r>
      <w:r w:rsidR="003723F7" w:rsidRPr="00461305">
        <w:t xml:space="preserve"> </w:t>
      </w:r>
      <w:r>
        <w:t>distinguirse</w:t>
      </w:r>
      <w:r w:rsidR="003723F7" w:rsidRPr="00461305">
        <w:t xml:space="preserve"> dos períodos: un período de adaptación con </w:t>
      </w:r>
      <w:r>
        <w:t>escaso</w:t>
      </w:r>
      <w:r w:rsidR="003723F7" w:rsidRPr="00461305">
        <w:t xml:space="preserve"> crecimiento de los brotes y </w:t>
      </w:r>
      <w:r>
        <w:t>disminución en la</w:t>
      </w:r>
      <w:r w:rsidR="003723F7" w:rsidRPr="00461305">
        <w:t xml:space="preserve"> formación de raíces, seguido de un período de </w:t>
      </w:r>
      <w:r>
        <w:t>apresurado</w:t>
      </w:r>
      <w:r w:rsidR="003723F7" w:rsidRPr="00461305">
        <w:t xml:space="preserve"> crecimiento de raíces y parte aérea </w:t>
      </w:r>
      <w:sdt>
        <w:sdtPr>
          <w:id w:val="535240259"/>
          <w:citation/>
        </w:sdtPr>
        <w:sdtEndPr/>
        <w:sdtContent>
          <w:r w:rsidR="003723F7">
            <w:fldChar w:fldCharType="begin"/>
          </w:r>
          <w:r w:rsidR="00E45E2B">
            <w:instrText xml:space="preserve">CITATION Pos99 \l 12298 </w:instrText>
          </w:r>
          <w:r w:rsidR="003723F7">
            <w:fldChar w:fldCharType="separate"/>
          </w:r>
          <w:r w:rsidR="00E45E2B">
            <w:rPr>
              <w:noProof/>
            </w:rPr>
            <w:t>(Pospíšilová, J.</w:t>
          </w:r>
          <w:r w:rsidR="00E45E2B" w:rsidRPr="00D22B87">
            <w:rPr>
              <w:noProof/>
              <w:color w:val="FFFFFF" w:themeColor="background1"/>
            </w:rPr>
            <w:t>,</w:t>
          </w:r>
          <w:r w:rsidR="00E45E2B">
            <w:rPr>
              <w:noProof/>
            </w:rPr>
            <w:t xml:space="preserve"> 1999)</w:t>
          </w:r>
          <w:r w:rsidR="003723F7">
            <w:fldChar w:fldCharType="end"/>
          </w:r>
        </w:sdtContent>
      </w:sdt>
      <w:r w:rsidR="003723F7">
        <w:t>.</w:t>
      </w:r>
      <w:r w:rsidR="00D27BC8">
        <w:t xml:space="preserve"> </w:t>
      </w:r>
    </w:p>
    <w:p w:rsidR="004932EF" w:rsidRDefault="004932EF" w:rsidP="004932EF">
      <w:pPr>
        <w:autoSpaceDE w:val="0"/>
        <w:autoSpaceDN w:val="0"/>
        <w:adjustRightInd w:val="0"/>
        <w:spacing w:before="240" w:after="240" w:line="360" w:lineRule="auto"/>
        <w:jc w:val="both"/>
      </w:pPr>
      <w:r w:rsidRPr="00461305">
        <w:t xml:space="preserve">La elección y formulación del medio de cultivo son otros </w:t>
      </w:r>
      <w:r w:rsidR="00D27BC8">
        <w:t>causantes</w:t>
      </w:r>
      <w:r w:rsidRPr="00461305">
        <w:t xml:space="preserve"> </w:t>
      </w:r>
      <w:r w:rsidR="00D27BC8">
        <w:t xml:space="preserve">principales </w:t>
      </w:r>
      <w:r w:rsidRPr="00461305">
        <w:t xml:space="preserve">que </w:t>
      </w:r>
      <w:r w:rsidR="00D27BC8">
        <w:t xml:space="preserve">producen </w:t>
      </w:r>
      <w:r w:rsidR="00E031D9">
        <w:t xml:space="preserve"> la respuesta del explante y la</w:t>
      </w:r>
      <w:r w:rsidRPr="00461305">
        <w:t xml:space="preserve"> </w:t>
      </w:r>
      <w:r w:rsidR="00D27BC8">
        <w:t xml:space="preserve">aceptación </w:t>
      </w:r>
      <w:r w:rsidRPr="00461305">
        <w:t>del cultivo de tejidos vegetales. Se puede</w:t>
      </w:r>
      <w:r w:rsidR="00D27BC8">
        <w:t xml:space="preserve"> tener en cuenta</w:t>
      </w:r>
      <w:r w:rsidRPr="00461305">
        <w:t xml:space="preserve"> que los medios de cultivo están </w:t>
      </w:r>
      <w:r w:rsidR="00D27BC8">
        <w:t>compuestos primordialmente</w:t>
      </w:r>
      <w:r w:rsidRPr="00461305">
        <w:t xml:space="preserve">, de dos grupos de componentes: los esenciales y los opcionales. Los esenciales son los nutrientes que los tejidos vegetales </w:t>
      </w:r>
      <w:r w:rsidR="00D27BC8">
        <w:t>requieren</w:t>
      </w:r>
      <w:r w:rsidRPr="00461305">
        <w:t xml:space="preserve"> para su </w:t>
      </w:r>
      <w:r w:rsidR="00D27BC8">
        <w:t>c</w:t>
      </w:r>
      <w:r w:rsidR="00E031D9">
        <w:t>recimiento</w:t>
      </w:r>
      <w:r w:rsidRPr="00461305">
        <w:t xml:space="preserve">. Los opcionales no son </w:t>
      </w:r>
      <w:r w:rsidR="00D27BC8">
        <w:t>necesarios</w:t>
      </w:r>
      <w:r w:rsidRPr="00461305">
        <w:t xml:space="preserve">, ya que no se </w:t>
      </w:r>
      <w:r w:rsidR="00D27BC8">
        <w:t>requieren</w:t>
      </w:r>
      <w:r w:rsidRPr="00461305">
        <w:t xml:space="preserve"> para </w:t>
      </w:r>
      <w:r w:rsidR="00E031D9">
        <w:t xml:space="preserve">conservar </w:t>
      </w:r>
      <w:r w:rsidRPr="00461305">
        <w:t xml:space="preserve">vivo al tejido vegetal, pero </w:t>
      </w:r>
      <w:r w:rsidR="00E031D9">
        <w:t>afecta</w:t>
      </w:r>
      <w:r w:rsidRPr="00461305">
        <w:t xml:space="preserve"> en gran medida en la respuesta de los cultivos </w:t>
      </w:r>
      <w:r w:rsidRPr="00E41897">
        <w:rPr>
          <w:i/>
          <w:iCs/>
        </w:rPr>
        <w:t>in vitro</w:t>
      </w:r>
      <w:r w:rsidRPr="00461305">
        <w:t xml:space="preserve"> </w:t>
      </w:r>
      <w:sdt>
        <w:sdtPr>
          <w:id w:val="968012951"/>
          <w:citation/>
        </w:sdtPr>
        <w:sdtEndPr/>
        <w:sdtContent>
          <w:r>
            <w:fldChar w:fldCharType="begin"/>
          </w:r>
          <w:r w:rsidR="00E45E2B">
            <w:instrText xml:space="preserve">CITATION Pér99 \l 12298 </w:instrText>
          </w:r>
          <w:r>
            <w:fldChar w:fldCharType="separate"/>
          </w:r>
          <w:r w:rsidR="00E45E2B">
            <w:rPr>
              <w:noProof/>
            </w:rPr>
            <w:t>(Pérez, E.</w:t>
          </w:r>
          <w:r w:rsidR="00E45E2B" w:rsidRPr="00D22B87">
            <w:rPr>
              <w:noProof/>
              <w:color w:val="FFFFFF" w:themeColor="background1"/>
            </w:rPr>
            <w:t>,</w:t>
          </w:r>
          <w:r w:rsidR="00E45E2B">
            <w:rPr>
              <w:noProof/>
            </w:rPr>
            <w:t xml:space="preserve"> 1999)</w:t>
          </w:r>
          <w:r>
            <w:fldChar w:fldCharType="end"/>
          </w:r>
        </w:sdtContent>
      </w:sdt>
      <w:r>
        <w:t>.</w:t>
      </w:r>
    </w:p>
    <w:p w:rsidR="00E031D9" w:rsidRDefault="00E031D9" w:rsidP="00E031D9">
      <w:pPr>
        <w:pStyle w:val="Default"/>
        <w:spacing w:line="360" w:lineRule="auto"/>
        <w:jc w:val="both"/>
      </w:pPr>
      <w:r w:rsidRPr="00461305">
        <w:t xml:space="preserve">Los medios de cultivo </w:t>
      </w:r>
      <w:r>
        <w:t>tienen</w:t>
      </w:r>
      <w:r w:rsidRPr="00461305">
        <w:t xml:space="preserve"> una serie de </w:t>
      </w:r>
      <w:r>
        <w:t xml:space="preserve">elementos </w:t>
      </w:r>
      <w:r w:rsidRPr="00461305">
        <w:t xml:space="preserve">generales y específicos cuya </w:t>
      </w:r>
      <w:r>
        <w:t>apariencia</w:t>
      </w:r>
      <w:r w:rsidRPr="00461305">
        <w:t xml:space="preserve">. </w:t>
      </w:r>
      <w:r>
        <w:t xml:space="preserve">La </w:t>
      </w:r>
      <w:r w:rsidRPr="00461305">
        <w:t xml:space="preserve"> </w:t>
      </w:r>
      <w:r>
        <w:t xml:space="preserve">elaboración </w:t>
      </w:r>
      <w:r w:rsidRPr="00461305">
        <w:t xml:space="preserve">del medio de es uno de los </w:t>
      </w:r>
      <w:r>
        <w:t xml:space="preserve">esenciales factores a tener, </w:t>
      </w:r>
      <w:r w:rsidRPr="00461305">
        <w:t xml:space="preserve">para </w:t>
      </w:r>
      <w:r>
        <w:t>conseguir  la respuesta morfológica deseada</w:t>
      </w:r>
      <w:r w:rsidRPr="00461305">
        <w:t xml:space="preserve">, estimular la diferenciación y </w:t>
      </w:r>
      <w:r>
        <w:t>orientar</w:t>
      </w:r>
      <w:r w:rsidRPr="00461305">
        <w:t xml:space="preserve"> el crecimiento </w:t>
      </w:r>
      <w:r>
        <w:t>en los</w:t>
      </w:r>
      <w:r w:rsidRPr="00461305">
        <w:t xml:space="preserve"> tejidos vegetales </w:t>
      </w:r>
      <w:r w:rsidRPr="00461305">
        <w:rPr>
          <w:i/>
          <w:iCs/>
        </w:rPr>
        <w:t>in vitro</w:t>
      </w:r>
      <w:r>
        <w:rPr>
          <w:i/>
          <w:iCs/>
        </w:rPr>
        <w:t xml:space="preserve"> </w:t>
      </w:r>
      <w:sdt>
        <w:sdtPr>
          <w:rPr>
            <w:i/>
            <w:iCs/>
          </w:rPr>
          <w:id w:val="-613977664"/>
          <w:citation/>
        </w:sdtPr>
        <w:sdtEndPr/>
        <w:sdtContent>
          <w:r>
            <w:rPr>
              <w:i/>
              <w:iCs/>
            </w:rPr>
            <w:fldChar w:fldCharType="begin"/>
          </w:r>
          <w:r w:rsidR="00D22B87">
            <w:rPr>
              <w:iCs/>
            </w:rPr>
            <w:instrText xml:space="preserve">CITATION Sha15 \l 12298 </w:instrText>
          </w:r>
          <w:r>
            <w:rPr>
              <w:i/>
              <w:iCs/>
            </w:rPr>
            <w:fldChar w:fldCharType="separate"/>
          </w:r>
          <w:r w:rsidR="00D22B87">
            <w:rPr>
              <w:noProof/>
            </w:rPr>
            <w:t>(Sharry, S.</w:t>
          </w:r>
          <w:r w:rsidR="00D22B87" w:rsidRPr="00D22B87">
            <w:rPr>
              <w:noProof/>
              <w:color w:val="FFFFFF" w:themeColor="background1"/>
            </w:rPr>
            <w:t>,</w:t>
          </w:r>
          <w:r w:rsidR="00D22B87">
            <w:rPr>
              <w:noProof/>
            </w:rPr>
            <w:t xml:space="preserve"> 2020)</w:t>
          </w:r>
          <w:r>
            <w:rPr>
              <w:i/>
              <w:iCs/>
            </w:rPr>
            <w:fldChar w:fldCharType="end"/>
          </w:r>
        </w:sdtContent>
      </w:sdt>
      <w:r w:rsidRPr="00872D2D">
        <w:rPr>
          <w:iCs/>
        </w:rPr>
        <w:t>.</w:t>
      </w:r>
    </w:p>
    <w:p w:rsidR="000938D1" w:rsidRPr="00461305" w:rsidRDefault="000938D1" w:rsidP="000938D1">
      <w:pPr>
        <w:spacing w:before="240" w:line="360" w:lineRule="auto"/>
        <w:jc w:val="both"/>
      </w:pPr>
      <w:r w:rsidRPr="00461305">
        <w:t xml:space="preserve">Son compuestos químicos orgánicos cuya </w:t>
      </w:r>
      <w:r>
        <w:t xml:space="preserve">tarea </w:t>
      </w:r>
      <w:r w:rsidRPr="00461305">
        <w:t xml:space="preserve">es regulatoria, más que nutricional en el crecimiento y desarrollo de los tejidos vegetales. </w:t>
      </w:r>
      <w:r>
        <w:t xml:space="preserve">De igual forma </w:t>
      </w:r>
      <w:r w:rsidRPr="00461305">
        <w:t xml:space="preserve"> se </w:t>
      </w:r>
      <w:r>
        <w:t xml:space="preserve">denominan </w:t>
      </w:r>
      <w:r w:rsidRPr="00461305">
        <w:t xml:space="preserve">como fitohormonas, </w:t>
      </w:r>
      <w:r>
        <w:t>normalmente</w:t>
      </w:r>
      <w:r w:rsidRPr="00461305">
        <w:t xml:space="preserve"> </w:t>
      </w:r>
      <w:r>
        <w:t xml:space="preserve">poseen </w:t>
      </w:r>
      <w:r w:rsidRPr="00461305">
        <w:t xml:space="preserve">la capacidad de modificar el crecimiento vegetal. Los reguladores de crecimiento </w:t>
      </w:r>
      <w:r>
        <w:t>presentan</w:t>
      </w:r>
      <w:r w:rsidRPr="00461305">
        <w:t xml:space="preserve"> efectos en la respuesta de los tejidos vegetales, </w:t>
      </w:r>
      <w:r w:rsidR="001B28A5">
        <w:t xml:space="preserve">por cual motivo establecen </w:t>
      </w:r>
      <w:r w:rsidRPr="00461305">
        <w:t xml:space="preserve">cierto grado los patrones de desarrollo. Los </w:t>
      </w:r>
      <w:r w:rsidR="001B28A5">
        <w:t>elaborados</w:t>
      </w:r>
      <w:r w:rsidRPr="00461305">
        <w:t xml:space="preserve"> de forma natural se </w:t>
      </w:r>
      <w:r w:rsidR="001B28A5">
        <w:t>llaman</w:t>
      </w:r>
      <w:r w:rsidRPr="00461305">
        <w:t xml:space="preserve"> endógenos y los que se </w:t>
      </w:r>
      <w:r w:rsidR="001B28A5">
        <w:t>añaden</w:t>
      </w:r>
      <w:r w:rsidRPr="00461305">
        <w:t xml:space="preserve"> de forma externa exógenos, son </w:t>
      </w:r>
      <w:r w:rsidR="001B28A5">
        <w:t>fundamentales</w:t>
      </w:r>
      <w:r w:rsidRPr="00461305">
        <w:t xml:space="preserve"> en la agricultura y el cultivo de tejidos vegetales </w:t>
      </w:r>
      <w:r w:rsidR="001B28A5">
        <w:t>estos</w:t>
      </w:r>
      <w:r w:rsidRPr="00461305">
        <w:t xml:space="preserve"> deben de ser </w:t>
      </w:r>
      <w:r w:rsidR="001B28A5">
        <w:t>utilizados</w:t>
      </w:r>
      <w:r w:rsidRPr="00461305">
        <w:t xml:space="preserve"> </w:t>
      </w:r>
      <w:r w:rsidR="001B28A5">
        <w:t xml:space="preserve">acertadamente </w:t>
      </w:r>
      <w:sdt>
        <w:sdtPr>
          <w:id w:val="-697241445"/>
          <w:citation/>
        </w:sdtPr>
        <w:sdtEndPr/>
        <w:sdtContent>
          <w:r>
            <w:fldChar w:fldCharType="begin"/>
          </w:r>
          <w:r>
            <w:instrText xml:space="preserve">CITATION Bho131 \l 12298 </w:instrText>
          </w:r>
          <w:r>
            <w:fldChar w:fldCharType="separate"/>
          </w:r>
          <w:r>
            <w:rPr>
              <w:noProof/>
            </w:rPr>
            <w:t>(Bhojwani, S. y Dantu, P.</w:t>
          </w:r>
          <w:r w:rsidRPr="00D22B87">
            <w:rPr>
              <w:noProof/>
              <w:color w:val="FFFFFF" w:themeColor="background1"/>
            </w:rPr>
            <w:t>,</w:t>
          </w:r>
          <w:r>
            <w:rPr>
              <w:noProof/>
            </w:rPr>
            <w:t xml:space="preserve"> 2013)</w:t>
          </w:r>
          <w:r>
            <w:fldChar w:fldCharType="end"/>
          </w:r>
        </w:sdtContent>
      </w:sdt>
      <w:r>
        <w:t>.</w:t>
      </w:r>
    </w:p>
    <w:p w:rsidR="00E861D5" w:rsidRPr="0080138B" w:rsidRDefault="00461305" w:rsidP="00E861D5">
      <w:pPr>
        <w:pStyle w:val="Ttulo3"/>
        <w:numPr>
          <w:ilvl w:val="2"/>
          <w:numId w:val="1"/>
        </w:numPr>
        <w:spacing w:after="240" w:line="360" w:lineRule="auto"/>
      </w:pPr>
      <w:bookmarkStart w:id="64" w:name="_Toc37510062"/>
      <w:bookmarkStart w:id="65" w:name="_Toc66794799"/>
      <w:r w:rsidRPr="0080138B">
        <w:t>Citoquininas</w:t>
      </w:r>
      <w:bookmarkEnd w:id="64"/>
      <w:bookmarkEnd w:id="65"/>
      <w:r w:rsidRPr="0080138B">
        <w:t xml:space="preserve"> </w:t>
      </w:r>
    </w:p>
    <w:p w:rsidR="00E861D5" w:rsidRPr="00461305" w:rsidRDefault="006C33DF" w:rsidP="00E861D5">
      <w:pPr>
        <w:pStyle w:val="Default"/>
        <w:spacing w:line="360" w:lineRule="auto"/>
        <w:jc w:val="both"/>
      </w:pPr>
      <w:sdt>
        <w:sdtPr>
          <w:id w:val="-1973973402"/>
          <w:citation/>
        </w:sdtPr>
        <w:sdtEndPr/>
        <w:sdtContent>
          <w:r w:rsidR="00E861D5">
            <w:fldChar w:fldCharType="begin"/>
          </w:r>
          <w:r w:rsidR="00E861D5">
            <w:instrText xml:space="preserve"> CITATION Ber97 \l 12298 </w:instrText>
          </w:r>
          <w:r w:rsidR="00E861D5">
            <w:fldChar w:fldCharType="separate"/>
          </w:r>
          <w:r w:rsidR="00E861D5">
            <w:rPr>
              <w:noProof/>
            </w:rPr>
            <w:t>(Berrior, A. y Berthouly, M.</w:t>
          </w:r>
          <w:r w:rsidR="00E861D5" w:rsidRPr="00D22B87">
            <w:rPr>
              <w:noProof/>
              <w:color w:val="FFFFFF" w:themeColor="background1"/>
            </w:rPr>
            <w:t>,</w:t>
          </w:r>
          <w:r w:rsidR="00E861D5">
            <w:rPr>
              <w:noProof/>
            </w:rPr>
            <w:t xml:space="preserve"> 1997)</w:t>
          </w:r>
          <w:r w:rsidR="00E861D5">
            <w:fldChar w:fldCharType="end"/>
          </w:r>
        </w:sdtContent>
      </w:sdt>
      <w:r w:rsidR="00E861D5">
        <w:t xml:space="preserve"> </w:t>
      </w:r>
      <w:r w:rsidR="00E861D5" w:rsidRPr="00461305">
        <w:t>Menciona que un</w:t>
      </w:r>
      <w:r w:rsidR="00DB3F4A">
        <w:t xml:space="preserve"> regulador de crecimiento es una mezcla orgánica</w:t>
      </w:r>
      <w:r w:rsidR="00E861D5" w:rsidRPr="00461305">
        <w:t xml:space="preserve"> que en </w:t>
      </w:r>
      <w:r w:rsidR="00DB3F4A">
        <w:t xml:space="preserve">bajas </w:t>
      </w:r>
      <w:r w:rsidR="00E861D5" w:rsidRPr="00461305">
        <w:t xml:space="preserve">cantidades, </w:t>
      </w:r>
      <w:r w:rsidR="00DB3F4A">
        <w:t>impulsa</w:t>
      </w:r>
      <w:r w:rsidR="00E861D5" w:rsidRPr="00461305">
        <w:t xml:space="preserve">, </w:t>
      </w:r>
      <w:r w:rsidR="00DB3F4A">
        <w:t>impide</w:t>
      </w:r>
      <w:r w:rsidR="00E861D5" w:rsidRPr="00461305">
        <w:t xml:space="preserve"> o </w:t>
      </w:r>
      <w:r w:rsidR="00DB3F4A">
        <w:t>cambian significativamente</w:t>
      </w:r>
      <w:r w:rsidR="00E861D5" w:rsidRPr="00461305">
        <w:t xml:space="preserve"> el </w:t>
      </w:r>
      <w:r w:rsidR="00354B8C">
        <w:t>aumento</w:t>
      </w:r>
      <w:r w:rsidR="00E861D5" w:rsidRPr="00461305">
        <w:t xml:space="preserve"> </w:t>
      </w:r>
      <w:r w:rsidR="00354B8C">
        <w:t>de crecimiento</w:t>
      </w:r>
      <w:r w:rsidR="00E861D5" w:rsidRPr="00461305">
        <w:t xml:space="preserve"> del tejido. </w:t>
      </w:r>
      <w:r w:rsidR="00DB3F4A">
        <w:t>La reacción</w:t>
      </w:r>
      <w:r w:rsidR="00E861D5" w:rsidRPr="00461305">
        <w:t xml:space="preserve"> de los reguladores de crecimiento no son absolutos y específicos. </w:t>
      </w:r>
      <w:r w:rsidR="00DB3F4A">
        <w:t>Habitualmente la respuesta</w:t>
      </w:r>
      <w:r w:rsidR="00E861D5" w:rsidRPr="00461305">
        <w:t xml:space="preserve"> de las células, tejidos y órganos </w:t>
      </w:r>
      <w:r w:rsidR="00E861D5" w:rsidRPr="00461305">
        <w:rPr>
          <w:i/>
          <w:iCs/>
        </w:rPr>
        <w:t xml:space="preserve">in vitro </w:t>
      </w:r>
      <w:r w:rsidR="00DB3F4A">
        <w:t>logran</w:t>
      </w:r>
      <w:r w:rsidR="00E861D5" w:rsidRPr="00461305">
        <w:t xml:space="preserve"> </w:t>
      </w:r>
      <w:r w:rsidR="00DB3F4A">
        <w:t xml:space="preserve">cambiar </w:t>
      </w:r>
      <w:r w:rsidR="00E861D5" w:rsidRPr="00461305">
        <w:t xml:space="preserve">de acuerdo con las condiciones de cultivo, </w:t>
      </w:r>
      <w:r w:rsidR="00DB3F4A">
        <w:t xml:space="preserve">del </w:t>
      </w:r>
      <w:r w:rsidR="00E861D5" w:rsidRPr="00461305">
        <w:t>tipo de explante,</w:t>
      </w:r>
      <w:r w:rsidR="00DB3F4A">
        <w:t xml:space="preserve"> el </w:t>
      </w:r>
      <w:r w:rsidR="00E861D5" w:rsidRPr="00461305">
        <w:t xml:space="preserve"> genotipo de la planta y medio de cultivo, la clasificación </w:t>
      </w:r>
      <w:r w:rsidR="00DB3F4A">
        <w:t xml:space="preserve">esencial </w:t>
      </w:r>
      <w:r w:rsidR="00E861D5" w:rsidRPr="00461305">
        <w:t xml:space="preserve">de los reguladores de crecimiento se </w:t>
      </w:r>
      <w:r w:rsidR="00DB3F4A">
        <w:t>ejecuta</w:t>
      </w:r>
      <w:r w:rsidR="00E861D5" w:rsidRPr="00461305">
        <w:t xml:space="preserve"> en cinco grupos principales </w:t>
      </w:r>
      <w:r w:rsidR="00DB3F4A">
        <w:t>que dependen</w:t>
      </w:r>
      <w:r w:rsidR="00E861D5" w:rsidRPr="00461305">
        <w:t xml:space="preserve"> de su estructura química y su </w:t>
      </w:r>
      <w:r w:rsidR="00DB3F4A">
        <w:t xml:space="preserve">reacción </w:t>
      </w:r>
      <w:r w:rsidR="00E861D5" w:rsidRPr="00461305">
        <w:t xml:space="preserve">fisiológico que son: auxinas, </w:t>
      </w:r>
      <w:r w:rsidR="00DB3F4A" w:rsidRPr="00461305">
        <w:t>citosinas</w:t>
      </w:r>
      <w:r w:rsidR="00E861D5" w:rsidRPr="00461305">
        <w:t>, giberel</w:t>
      </w:r>
      <w:r w:rsidR="00D22B87">
        <w:t xml:space="preserve">inas, ácido abscísico y etileno. </w:t>
      </w:r>
      <w:r w:rsidR="00E861D5" w:rsidRPr="00461305">
        <w:t xml:space="preserve">Las auxinas y las citoquininas son los </w:t>
      </w:r>
      <w:r w:rsidR="00832605">
        <w:t>elementos</w:t>
      </w:r>
      <w:r w:rsidR="00E861D5" w:rsidRPr="00461305">
        <w:t xml:space="preserve"> más importantes para </w:t>
      </w:r>
      <w:r w:rsidR="00832605">
        <w:t xml:space="preserve">ajustar </w:t>
      </w:r>
      <w:r w:rsidR="00E861D5" w:rsidRPr="00461305">
        <w:t xml:space="preserve">el crecimiento y morfogénesis de los tejidos vegetales y de los cultivos de órganos, </w:t>
      </w:r>
      <w:r w:rsidR="000F659A">
        <w:t>por consiguiente</w:t>
      </w:r>
      <w:r w:rsidR="00E861D5" w:rsidRPr="00461305">
        <w:t xml:space="preserve"> son los reguladores de crecimiento más </w:t>
      </w:r>
      <w:r w:rsidR="000F659A">
        <w:t>usados</w:t>
      </w:r>
      <w:r w:rsidR="00E861D5" w:rsidRPr="00461305">
        <w:t xml:space="preserve"> en el cultivo </w:t>
      </w:r>
      <w:r w:rsidR="00E861D5" w:rsidRPr="00461305">
        <w:rPr>
          <w:i/>
          <w:iCs/>
        </w:rPr>
        <w:t>in vitro</w:t>
      </w:r>
      <w:r w:rsidR="00E861D5" w:rsidRPr="00461305">
        <w:t xml:space="preserve">. </w:t>
      </w:r>
      <w:r w:rsidR="000F659A">
        <w:t xml:space="preserve">En la actualidad </w:t>
      </w:r>
      <w:r w:rsidR="00E861D5" w:rsidRPr="00461305">
        <w:t xml:space="preserve">no existen opciones sintéticas para las giberelinas y el ácido abscísico </w:t>
      </w:r>
      <w:sdt>
        <w:sdtPr>
          <w:id w:val="1024210862"/>
          <w:citation/>
        </w:sdtPr>
        <w:sdtEndPr/>
        <w:sdtContent>
          <w:r w:rsidR="00D22B87">
            <w:fldChar w:fldCharType="begin"/>
          </w:r>
          <w:r w:rsidR="00D22B87">
            <w:instrText xml:space="preserve">CITATION Geo08 \l 12298 </w:instrText>
          </w:r>
          <w:r w:rsidR="00D22B87">
            <w:fldChar w:fldCharType="separate"/>
          </w:r>
          <w:r w:rsidR="00D22B87">
            <w:rPr>
              <w:noProof/>
            </w:rPr>
            <w:t>(George, F.</w:t>
          </w:r>
          <w:r w:rsidR="00D22B87" w:rsidRPr="00D22B87">
            <w:rPr>
              <w:noProof/>
              <w:color w:val="FFFFFF" w:themeColor="background1"/>
            </w:rPr>
            <w:t xml:space="preserve">, </w:t>
          </w:r>
          <w:r w:rsidR="00D22B87">
            <w:rPr>
              <w:noProof/>
            </w:rPr>
            <w:t>Hall, M. y Kler, G.</w:t>
          </w:r>
          <w:r w:rsidR="00D22B87" w:rsidRPr="00D22B87">
            <w:rPr>
              <w:noProof/>
              <w:color w:val="FFFFFF" w:themeColor="background1"/>
            </w:rPr>
            <w:t>,</w:t>
          </w:r>
          <w:r w:rsidR="00D22B87">
            <w:rPr>
              <w:noProof/>
            </w:rPr>
            <w:t xml:space="preserve"> 2008)</w:t>
          </w:r>
          <w:r w:rsidR="00D22B87">
            <w:fldChar w:fldCharType="end"/>
          </w:r>
        </w:sdtContent>
      </w:sdt>
      <w:r w:rsidR="00D22B87">
        <w:t>.</w:t>
      </w:r>
    </w:p>
    <w:p w:rsidR="00463C4E" w:rsidRDefault="00461305" w:rsidP="001E0CA2">
      <w:pPr>
        <w:spacing w:before="240" w:line="360" w:lineRule="auto"/>
        <w:jc w:val="both"/>
      </w:pPr>
      <w:r w:rsidRPr="00463C4E">
        <w:t xml:space="preserve">Las citocininas naturales son </w:t>
      </w:r>
      <w:r w:rsidR="00463C4E">
        <w:t>procedente</w:t>
      </w:r>
      <w:r w:rsidRPr="00463C4E">
        <w:t xml:space="preserve">s de adenina y se </w:t>
      </w:r>
      <w:r w:rsidR="00463C4E">
        <w:t>localiza</w:t>
      </w:r>
      <w:r w:rsidR="00E93F9D" w:rsidRPr="00463C4E">
        <w:t>n</w:t>
      </w:r>
      <w:r w:rsidRPr="00463C4E">
        <w:t xml:space="preserve"> en las plantas como nucleósidos y nucleótidos y se </w:t>
      </w:r>
      <w:r w:rsidR="00EB3DEF">
        <w:t>reducen</w:t>
      </w:r>
      <w:r w:rsidRPr="00463C4E">
        <w:t xml:space="preserve"> en tejidos jóvenes y raíces, </w:t>
      </w:r>
      <w:r w:rsidR="00EB3DEF">
        <w:t>posee</w:t>
      </w:r>
      <w:r w:rsidRPr="00463C4E">
        <w:t xml:space="preserve"> la </w:t>
      </w:r>
      <w:r w:rsidR="00EB3DEF">
        <w:t>peculiaridad</w:t>
      </w:r>
      <w:r w:rsidRPr="00463C4E">
        <w:t xml:space="preserve"> de </w:t>
      </w:r>
      <w:r w:rsidR="00EB3DEF">
        <w:t>estimular</w:t>
      </w:r>
      <w:r w:rsidRPr="00463C4E">
        <w:t xml:space="preserve"> la síntesis de proteínas, </w:t>
      </w:r>
      <w:r w:rsidR="00EB3DEF">
        <w:t>participan</w:t>
      </w:r>
      <w:r w:rsidRPr="00463C4E">
        <w:t xml:space="preserve"> en el control del ciclo celular estimulando y regulando la división celular y </w:t>
      </w:r>
      <w:r w:rsidR="00EB3DEF">
        <w:t>destruyen</w:t>
      </w:r>
      <w:r w:rsidRPr="00463C4E">
        <w:t xml:space="preserve"> la </w:t>
      </w:r>
      <w:r w:rsidR="00E93F9D" w:rsidRPr="00463C4E">
        <w:t>latencia de las yemas axilares</w:t>
      </w:r>
      <w:r w:rsidRPr="00463C4E">
        <w:t xml:space="preserve">, en plantas completas </w:t>
      </w:r>
      <w:r w:rsidR="00EB3DEF">
        <w:t>impulsan</w:t>
      </w:r>
      <w:r w:rsidR="00E93F9D" w:rsidRPr="00463C4E">
        <w:t xml:space="preserve"> la brotación, </w:t>
      </w:r>
      <w:r w:rsidR="00EB3DEF">
        <w:t>provocando</w:t>
      </w:r>
      <w:r w:rsidR="00E93F9D" w:rsidRPr="00463C4E">
        <w:t xml:space="preserve"> </w:t>
      </w:r>
      <w:r w:rsidRPr="00463C4E">
        <w:t xml:space="preserve">la </w:t>
      </w:r>
      <w:r w:rsidR="00EB3DEF">
        <w:t>crecimiento</w:t>
      </w:r>
      <w:r w:rsidRPr="00463C4E">
        <w:t xml:space="preserve"> de las hojas y </w:t>
      </w:r>
      <w:r w:rsidR="004128AE">
        <w:t>retrasa</w:t>
      </w:r>
      <w:r w:rsidRPr="00463C4E">
        <w:t xml:space="preserve"> la senescencia, las citoquininas </w:t>
      </w:r>
      <w:r w:rsidR="004128AE">
        <w:t>generalmente empleadas</w:t>
      </w:r>
      <w:r w:rsidRPr="00463C4E">
        <w:t xml:space="preserve"> en el cultivo de tejidos son</w:t>
      </w:r>
      <w:r w:rsidR="00E93F9D" w:rsidRPr="00463C4E">
        <w:t xml:space="preserve">: </w:t>
      </w:r>
      <w:r w:rsidRPr="00463C4E">
        <w:t xml:space="preserve"> Benciladenina (BA), Cinetina (CIN), Isopentiladenina (2iP), el Tidiazurón (TDZ), Isoprenoides (Zeatina y sus derivados trans y Cis) </w:t>
      </w:r>
      <w:sdt>
        <w:sdtPr>
          <w:id w:val="674850031"/>
          <w:citation/>
        </w:sdtPr>
        <w:sdtEndPr/>
        <w:sdtContent>
          <w:r w:rsidR="00410FDF" w:rsidRPr="00463C4E">
            <w:fldChar w:fldCharType="begin"/>
          </w:r>
          <w:r w:rsidR="0072646A" w:rsidRPr="00463C4E">
            <w:instrText xml:space="preserve">CITATION Bho13 \l 12298 </w:instrText>
          </w:r>
          <w:r w:rsidR="00410FDF" w:rsidRPr="00463C4E">
            <w:fldChar w:fldCharType="separate"/>
          </w:r>
          <w:r w:rsidR="001E2123" w:rsidRPr="00463C4E">
            <w:rPr>
              <w:noProof/>
            </w:rPr>
            <w:t>(Bhojwani, S. y Dantu, P.</w:t>
          </w:r>
          <w:r w:rsidR="001E2123" w:rsidRPr="00D22B87">
            <w:rPr>
              <w:noProof/>
              <w:color w:val="FFFFFF" w:themeColor="background1"/>
            </w:rPr>
            <w:t>,</w:t>
          </w:r>
          <w:r w:rsidR="001E2123" w:rsidRPr="00463C4E">
            <w:rPr>
              <w:noProof/>
            </w:rPr>
            <w:t xml:space="preserve"> 2013)</w:t>
          </w:r>
          <w:r w:rsidR="00410FDF" w:rsidRPr="00463C4E">
            <w:fldChar w:fldCharType="end"/>
          </w:r>
        </w:sdtContent>
      </w:sdt>
      <w:r w:rsidR="00384A0E" w:rsidRPr="00463C4E">
        <w:t>.</w:t>
      </w:r>
    </w:p>
    <w:p w:rsidR="00271C4E" w:rsidRPr="00496C3C" w:rsidRDefault="00271C4E" w:rsidP="005A7AB0">
      <w:pPr>
        <w:pStyle w:val="Ttulo2"/>
        <w:numPr>
          <w:ilvl w:val="1"/>
          <w:numId w:val="1"/>
        </w:numPr>
        <w:spacing w:line="360" w:lineRule="auto"/>
      </w:pPr>
      <w:bookmarkStart w:id="66" w:name="_Toc37510063"/>
      <w:bookmarkStart w:id="67" w:name="_Toc66794800"/>
      <w:r w:rsidRPr="00496C3C">
        <w:rPr>
          <w:rFonts w:eastAsiaTheme="minorHAnsi"/>
          <w:lang w:eastAsia="en-US"/>
        </w:rPr>
        <w:t>Plagas y enfermedades</w:t>
      </w:r>
      <w:bookmarkEnd w:id="66"/>
      <w:bookmarkEnd w:id="67"/>
      <w:r w:rsidR="00BC09DF" w:rsidRPr="00496C3C">
        <w:rPr>
          <w:rFonts w:eastAsiaTheme="minorHAnsi"/>
          <w:lang w:eastAsia="en-US"/>
        </w:rPr>
        <w:t xml:space="preserve"> </w:t>
      </w:r>
      <w:r w:rsidR="00A1799A" w:rsidRPr="00496C3C">
        <w:rPr>
          <w:rFonts w:eastAsiaTheme="minorHAnsi"/>
          <w:lang w:eastAsia="en-US"/>
        </w:rPr>
        <w:t xml:space="preserve"> </w:t>
      </w:r>
    </w:p>
    <w:p w:rsidR="00602DA4" w:rsidRPr="00384229" w:rsidRDefault="00602DA4" w:rsidP="005A7AB0">
      <w:pPr>
        <w:pStyle w:val="Ttulo3"/>
        <w:numPr>
          <w:ilvl w:val="2"/>
          <w:numId w:val="1"/>
        </w:numPr>
        <w:spacing w:line="360" w:lineRule="auto"/>
      </w:pPr>
      <w:bookmarkStart w:id="68" w:name="_Toc37510064"/>
      <w:bookmarkStart w:id="69" w:name="_Toc66794801"/>
      <w:r w:rsidRPr="00384229">
        <w:t>Plagas</w:t>
      </w:r>
      <w:bookmarkEnd w:id="68"/>
      <w:bookmarkEnd w:id="69"/>
    </w:p>
    <w:p w:rsidR="007212EF" w:rsidRPr="00496C3C" w:rsidRDefault="00602DA4" w:rsidP="00602DA4">
      <w:pPr>
        <w:spacing w:before="240" w:line="360" w:lineRule="auto"/>
        <w:jc w:val="both"/>
        <w:rPr>
          <w:color w:val="000000" w:themeColor="text1"/>
        </w:rPr>
      </w:pPr>
      <w:r w:rsidRPr="00496C3C">
        <w:rPr>
          <w:color w:val="000000" w:themeColor="text1"/>
        </w:rPr>
        <w:t xml:space="preserve">Se </w:t>
      </w:r>
      <w:r w:rsidR="00A9384F">
        <w:rPr>
          <w:color w:val="000000" w:themeColor="text1"/>
        </w:rPr>
        <w:t xml:space="preserve">conocen que </w:t>
      </w:r>
      <w:r w:rsidR="00354B8C">
        <w:rPr>
          <w:color w:val="000000" w:themeColor="text1"/>
        </w:rPr>
        <w:t xml:space="preserve">pueden hallarse </w:t>
      </w:r>
      <w:r w:rsidRPr="00496C3C">
        <w:rPr>
          <w:color w:val="000000" w:themeColor="text1"/>
        </w:rPr>
        <w:t xml:space="preserve"> más de 300 especies </w:t>
      </w:r>
      <w:r w:rsidR="00CF3273">
        <w:rPr>
          <w:color w:val="000000" w:themeColor="text1"/>
        </w:rPr>
        <w:t>que han ataca</w:t>
      </w:r>
      <w:r w:rsidRPr="00496C3C">
        <w:rPr>
          <w:color w:val="000000" w:themeColor="text1"/>
        </w:rPr>
        <w:t xml:space="preserve">do </w:t>
      </w:r>
      <w:r w:rsidR="00CF3273">
        <w:rPr>
          <w:color w:val="000000" w:themeColor="text1"/>
        </w:rPr>
        <w:t>a plantas de arándano a nivel mundial</w:t>
      </w:r>
      <w:r w:rsidRPr="00496C3C">
        <w:rPr>
          <w:color w:val="000000" w:themeColor="text1"/>
        </w:rPr>
        <w:t xml:space="preserve">, </w:t>
      </w:r>
      <w:r w:rsidR="00CF3273">
        <w:rPr>
          <w:color w:val="000000" w:themeColor="text1"/>
        </w:rPr>
        <w:t>aunque</w:t>
      </w:r>
      <w:r w:rsidRPr="00496C3C">
        <w:rPr>
          <w:color w:val="000000" w:themeColor="text1"/>
        </w:rPr>
        <w:t xml:space="preserve"> son muy </w:t>
      </w:r>
      <w:r w:rsidR="00CF3273">
        <w:rPr>
          <w:color w:val="000000" w:themeColor="text1"/>
        </w:rPr>
        <w:t>escasas</w:t>
      </w:r>
      <w:r w:rsidRPr="00496C3C">
        <w:rPr>
          <w:color w:val="000000" w:themeColor="text1"/>
        </w:rPr>
        <w:t xml:space="preserve"> </w:t>
      </w:r>
      <w:r w:rsidR="00CF3273">
        <w:rPr>
          <w:color w:val="000000" w:themeColor="text1"/>
        </w:rPr>
        <w:t>aquellas que se</w:t>
      </w:r>
      <w:r w:rsidRPr="00496C3C">
        <w:rPr>
          <w:color w:val="000000" w:themeColor="text1"/>
        </w:rPr>
        <w:t xml:space="preserve"> pueden considerar plagas </w:t>
      </w:r>
      <w:r w:rsidR="00CF3273">
        <w:rPr>
          <w:color w:val="000000" w:themeColor="text1"/>
        </w:rPr>
        <w:t xml:space="preserve">puesto que </w:t>
      </w:r>
      <w:r w:rsidRPr="00496C3C">
        <w:rPr>
          <w:color w:val="000000" w:themeColor="text1"/>
        </w:rPr>
        <w:t xml:space="preserve"> no </w:t>
      </w:r>
      <w:r w:rsidR="00CF3273">
        <w:rPr>
          <w:color w:val="000000" w:themeColor="text1"/>
        </w:rPr>
        <w:t>provocan</w:t>
      </w:r>
      <w:r w:rsidRPr="00496C3C">
        <w:rPr>
          <w:color w:val="000000" w:themeColor="text1"/>
        </w:rPr>
        <w:t xml:space="preserve"> </w:t>
      </w:r>
      <w:r w:rsidR="00A9384F">
        <w:rPr>
          <w:color w:val="000000" w:themeColor="text1"/>
        </w:rPr>
        <w:t>pérdidas</w:t>
      </w:r>
      <w:r w:rsidRPr="00496C3C">
        <w:rPr>
          <w:color w:val="000000" w:themeColor="text1"/>
        </w:rPr>
        <w:t xml:space="preserve"> </w:t>
      </w:r>
      <w:r w:rsidR="00A9384F">
        <w:rPr>
          <w:color w:val="000000" w:themeColor="text1"/>
        </w:rPr>
        <w:t>considerables</w:t>
      </w:r>
      <w:r w:rsidR="00CF3273">
        <w:rPr>
          <w:color w:val="000000" w:themeColor="text1"/>
        </w:rPr>
        <w:t xml:space="preserve">. Se detallan como plagas </w:t>
      </w:r>
      <w:r w:rsidRPr="00496C3C">
        <w:rPr>
          <w:color w:val="000000" w:themeColor="text1"/>
        </w:rPr>
        <w:t>secundarias</w:t>
      </w:r>
      <w:r w:rsidR="00A9384F">
        <w:rPr>
          <w:color w:val="000000" w:themeColor="text1"/>
        </w:rPr>
        <w:t xml:space="preserve"> </w:t>
      </w:r>
      <w:r w:rsidR="00CF3273">
        <w:rPr>
          <w:color w:val="000000" w:themeColor="text1"/>
        </w:rPr>
        <w:t xml:space="preserve">debido a </w:t>
      </w:r>
      <w:r w:rsidRPr="00496C3C">
        <w:rPr>
          <w:color w:val="000000" w:themeColor="text1"/>
        </w:rPr>
        <w:t xml:space="preserve">que </w:t>
      </w:r>
      <w:r w:rsidR="00CF3273">
        <w:rPr>
          <w:color w:val="000000" w:themeColor="text1"/>
        </w:rPr>
        <w:t xml:space="preserve">raramente </w:t>
      </w:r>
      <w:r w:rsidRPr="00496C3C">
        <w:rPr>
          <w:color w:val="000000" w:themeColor="text1"/>
        </w:rPr>
        <w:t xml:space="preserve">pueden </w:t>
      </w:r>
      <w:r w:rsidR="00CF3273">
        <w:rPr>
          <w:color w:val="000000" w:themeColor="text1"/>
        </w:rPr>
        <w:t xml:space="preserve">lograr </w:t>
      </w:r>
      <w:r w:rsidRPr="00496C3C">
        <w:rPr>
          <w:color w:val="000000" w:themeColor="text1"/>
        </w:rPr>
        <w:t>ni</w:t>
      </w:r>
      <w:r w:rsidR="00D17D1F">
        <w:rPr>
          <w:color w:val="000000" w:themeColor="text1"/>
        </w:rPr>
        <w:t xml:space="preserve">veles que </w:t>
      </w:r>
      <w:r w:rsidR="00CF3273">
        <w:rPr>
          <w:color w:val="000000" w:themeColor="text1"/>
        </w:rPr>
        <w:t xml:space="preserve">producen </w:t>
      </w:r>
      <w:r w:rsidR="00D17D1F">
        <w:rPr>
          <w:color w:val="000000" w:themeColor="text1"/>
        </w:rPr>
        <w:t>daño económico</w:t>
      </w:r>
      <w:r w:rsidR="00A9384F">
        <w:rPr>
          <w:color w:val="000000" w:themeColor="text1"/>
        </w:rPr>
        <w:t xml:space="preserve"> para el agricultor</w:t>
      </w:r>
      <w:r w:rsidRPr="00496C3C">
        <w:rPr>
          <w:color w:val="000000" w:themeColor="text1"/>
        </w:rPr>
        <w:t xml:space="preserve"> </w:t>
      </w:r>
      <w:sdt>
        <w:sdtPr>
          <w:rPr>
            <w:color w:val="000000" w:themeColor="text1"/>
          </w:rPr>
          <w:id w:val="818847912"/>
          <w:citation/>
        </w:sdtPr>
        <w:sdtEndPr/>
        <w:sdtContent>
          <w:r w:rsidR="007212EF" w:rsidRPr="00496C3C">
            <w:rPr>
              <w:color w:val="000000" w:themeColor="text1"/>
            </w:rPr>
            <w:fldChar w:fldCharType="begin"/>
          </w:r>
          <w:r w:rsidR="00D22B87">
            <w:rPr>
              <w:color w:val="000000" w:themeColor="text1"/>
            </w:rPr>
            <w:instrText xml:space="preserve">CITATION Esc14 \l 12298 </w:instrText>
          </w:r>
          <w:r w:rsidR="007212EF" w:rsidRPr="00496C3C">
            <w:rPr>
              <w:color w:val="000000" w:themeColor="text1"/>
            </w:rPr>
            <w:fldChar w:fldCharType="separate"/>
          </w:r>
          <w:r w:rsidR="00D22B87" w:rsidRPr="00D22B87">
            <w:rPr>
              <w:noProof/>
              <w:color w:val="000000" w:themeColor="text1"/>
            </w:rPr>
            <w:t>(Escalante, M.</w:t>
          </w:r>
          <w:r w:rsidR="00D22B87" w:rsidRPr="00D22B87">
            <w:rPr>
              <w:noProof/>
              <w:color w:val="FFFFFF" w:themeColor="background1"/>
            </w:rPr>
            <w:t>,</w:t>
          </w:r>
          <w:r w:rsidR="00D22B87" w:rsidRPr="00D22B87">
            <w:rPr>
              <w:noProof/>
              <w:color w:val="000000" w:themeColor="text1"/>
            </w:rPr>
            <w:t xml:space="preserve"> 2020)</w:t>
          </w:r>
          <w:r w:rsidR="007212EF" w:rsidRPr="00496C3C">
            <w:rPr>
              <w:color w:val="000000" w:themeColor="text1"/>
            </w:rPr>
            <w:fldChar w:fldCharType="end"/>
          </w:r>
        </w:sdtContent>
      </w:sdt>
      <w:r w:rsidR="00D17D1F">
        <w:rPr>
          <w:color w:val="000000" w:themeColor="text1"/>
        </w:rPr>
        <w:t>.</w:t>
      </w:r>
    </w:p>
    <w:p w:rsidR="00725638" w:rsidRPr="00496C3C" w:rsidRDefault="00DF17C1" w:rsidP="00F9709F">
      <w:pPr>
        <w:spacing w:before="240" w:line="360" w:lineRule="auto"/>
        <w:jc w:val="both"/>
        <w:rPr>
          <w:color w:val="000000" w:themeColor="text1"/>
        </w:rPr>
      </w:pPr>
      <w:r>
        <w:rPr>
          <w:color w:val="000000" w:themeColor="text1"/>
        </w:rPr>
        <w:t>A pesar de ello</w:t>
      </w:r>
      <w:r w:rsidR="00602DA4" w:rsidRPr="00496C3C">
        <w:rPr>
          <w:color w:val="000000" w:themeColor="text1"/>
        </w:rPr>
        <w:t xml:space="preserve"> l</w:t>
      </w:r>
      <w:r w:rsidR="00F9709F" w:rsidRPr="00496C3C">
        <w:rPr>
          <w:color w:val="000000" w:themeColor="text1"/>
        </w:rPr>
        <w:t xml:space="preserve">as plagas con mayor severidad son aquellas que </w:t>
      </w:r>
      <w:r>
        <w:rPr>
          <w:color w:val="000000" w:themeColor="text1"/>
        </w:rPr>
        <w:t xml:space="preserve">destrozan a los frutos, </w:t>
      </w:r>
      <w:r w:rsidR="00F9709F" w:rsidRPr="00496C3C">
        <w:rPr>
          <w:color w:val="000000" w:themeColor="text1"/>
        </w:rPr>
        <w:t xml:space="preserve"> las yemas, o las que </w:t>
      </w:r>
      <w:r>
        <w:rPr>
          <w:color w:val="000000" w:themeColor="text1"/>
        </w:rPr>
        <w:t xml:space="preserve">conminan </w:t>
      </w:r>
      <w:r w:rsidR="00F9709F" w:rsidRPr="00496C3C">
        <w:rPr>
          <w:color w:val="000000" w:themeColor="text1"/>
        </w:rPr>
        <w:t>la sobrevivencia de la</w:t>
      </w:r>
      <w:r>
        <w:rPr>
          <w:color w:val="000000" w:themeColor="text1"/>
        </w:rPr>
        <w:t>s</w:t>
      </w:r>
      <w:r w:rsidR="00F9709F" w:rsidRPr="00496C3C">
        <w:rPr>
          <w:color w:val="000000" w:themeColor="text1"/>
        </w:rPr>
        <w:t xml:space="preserve"> planta</w:t>
      </w:r>
      <w:r>
        <w:rPr>
          <w:color w:val="000000" w:themeColor="text1"/>
        </w:rPr>
        <w:t xml:space="preserve"> de arándano</w:t>
      </w:r>
      <w:r w:rsidR="00F9709F" w:rsidRPr="00496C3C">
        <w:rPr>
          <w:color w:val="000000" w:themeColor="text1"/>
        </w:rPr>
        <w:t xml:space="preserve">, </w:t>
      </w:r>
      <w:r>
        <w:rPr>
          <w:color w:val="000000" w:themeColor="text1"/>
        </w:rPr>
        <w:t>ocasionando</w:t>
      </w:r>
      <w:r w:rsidR="00F9709F" w:rsidRPr="00496C3C">
        <w:rPr>
          <w:color w:val="000000" w:themeColor="text1"/>
        </w:rPr>
        <w:t xml:space="preserve"> </w:t>
      </w:r>
      <w:r>
        <w:rPr>
          <w:color w:val="000000" w:themeColor="text1"/>
        </w:rPr>
        <w:t xml:space="preserve">perjuicios </w:t>
      </w:r>
      <w:r w:rsidR="00F9709F" w:rsidRPr="00496C3C">
        <w:rPr>
          <w:color w:val="000000" w:themeColor="text1"/>
        </w:rPr>
        <w:t>en el rendimiento de ca</w:t>
      </w:r>
      <w:r>
        <w:rPr>
          <w:color w:val="000000" w:themeColor="text1"/>
        </w:rPr>
        <w:t xml:space="preserve">lidad y vida útil en </w:t>
      </w:r>
      <w:r w:rsidR="00D17D1F">
        <w:rPr>
          <w:color w:val="000000" w:themeColor="text1"/>
        </w:rPr>
        <w:t>la planta</w:t>
      </w:r>
      <w:r w:rsidR="00725638" w:rsidRPr="00496C3C">
        <w:rPr>
          <w:color w:val="000000" w:themeColor="text1"/>
        </w:rPr>
        <w:t xml:space="preserve"> </w:t>
      </w:r>
      <w:sdt>
        <w:sdtPr>
          <w:rPr>
            <w:color w:val="000000" w:themeColor="text1"/>
          </w:rPr>
          <w:id w:val="-546381565"/>
          <w:citation/>
        </w:sdtPr>
        <w:sdtEndPr/>
        <w:sdtContent>
          <w:r w:rsidR="00725638" w:rsidRPr="00F462B7">
            <w:rPr>
              <w:color w:val="000000" w:themeColor="text1"/>
            </w:rPr>
            <w:fldChar w:fldCharType="begin"/>
          </w:r>
          <w:r w:rsidR="00D22B87">
            <w:rPr>
              <w:color w:val="000000" w:themeColor="text1"/>
            </w:rPr>
            <w:instrText xml:space="preserve">CITATION Mar10 \l 12298 </w:instrText>
          </w:r>
          <w:r w:rsidR="00725638" w:rsidRPr="00F462B7">
            <w:rPr>
              <w:color w:val="000000" w:themeColor="text1"/>
            </w:rPr>
            <w:fldChar w:fldCharType="separate"/>
          </w:r>
          <w:r w:rsidR="00D22B87" w:rsidRPr="00D22B87">
            <w:rPr>
              <w:noProof/>
              <w:color w:val="000000" w:themeColor="text1"/>
            </w:rPr>
            <w:t>(Martinez, G.</w:t>
          </w:r>
          <w:r w:rsidR="00D22B87" w:rsidRPr="00D22B87">
            <w:rPr>
              <w:noProof/>
              <w:color w:val="FFFFFF" w:themeColor="background1"/>
            </w:rPr>
            <w:t>,</w:t>
          </w:r>
          <w:r w:rsidR="00D22B87" w:rsidRPr="00D22B87">
            <w:rPr>
              <w:noProof/>
              <w:color w:val="000000" w:themeColor="text1"/>
            </w:rPr>
            <w:t xml:space="preserve"> 2010)</w:t>
          </w:r>
          <w:r w:rsidR="00725638" w:rsidRPr="00F462B7">
            <w:rPr>
              <w:color w:val="000000" w:themeColor="text1"/>
            </w:rPr>
            <w:fldChar w:fldCharType="end"/>
          </w:r>
        </w:sdtContent>
      </w:sdt>
      <w:r w:rsidR="00D17D1F" w:rsidRPr="00F462B7">
        <w:rPr>
          <w:color w:val="000000" w:themeColor="text1"/>
        </w:rPr>
        <w:t>.</w:t>
      </w:r>
    </w:p>
    <w:p w:rsidR="00E6014E" w:rsidRPr="00496C3C" w:rsidRDefault="006D7A5A" w:rsidP="00F9709F">
      <w:pPr>
        <w:spacing w:before="240" w:line="360" w:lineRule="auto"/>
        <w:jc w:val="both"/>
        <w:rPr>
          <w:color w:val="000000" w:themeColor="text1"/>
        </w:rPr>
      </w:pPr>
      <w:r w:rsidRPr="006D7A5A">
        <w:rPr>
          <w:color w:val="000000" w:themeColor="text1"/>
        </w:rPr>
        <w:t xml:space="preserve">Aquellas plagas en su mayor parte </w:t>
      </w:r>
      <w:r>
        <w:rPr>
          <w:color w:val="000000" w:themeColor="text1"/>
        </w:rPr>
        <w:t xml:space="preserve">acostumbran aparecer larvas que se manifiestan como una clase de gusano las cuales pueden hacer daños importantes </w:t>
      </w:r>
      <w:r w:rsidR="0075609A">
        <w:rPr>
          <w:color w:val="000000" w:themeColor="text1"/>
        </w:rPr>
        <w:t xml:space="preserve">en el interior del fruto. Otro problema a examinar en el cultivo de arándano son los pájaros que arruinan los </w:t>
      </w:r>
      <w:r w:rsidR="0075609A" w:rsidRPr="0075609A">
        <w:rPr>
          <w:color w:val="000000" w:themeColor="text1"/>
        </w:rPr>
        <w:t xml:space="preserve">frutos </w:t>
      </w:r>
      <w:sdt>
        <w:sdtPr>
          <w:rPr>
            <w:color w:val="000000" w:themeColor="text1"/>
          </w:rPr>
          <w:id w:val="-1780790882"/>
          <w:citation/>
        </w:sdtPr>
        <w:sdtEndPr/>
        <w:sdtContent>
          <w:r w:rsidR="00602DA4" w:rsidRPr="0075609A">
            <w:rPr>
              <w:color w:val="000000" w:themeColor="text1"/>
            </w:rPr>
            <w:fldChar w:fldCharType="begin"/>
          </w:r>
          <w:r w:rsidR="00D22B87">
            <w:rPr>
              <w:color w:val="000000" w:themeColor="text1"/>
            </w:rPr>
            <w:instrText xml:space="preserve">CITATION Mar10 \l 12298 </w:instrText>
          </w:r>
          <w:r w:rsidR="00602DA4" w:rsidRPr="0075609A">
            <w:rPr>
              <w:color w:val="000000" w:themeColor="text1"/>
            </w:rPr>
            <w:fldChar w:fldCharType="separate"/>
          </w:r>
          <w:r w:rsidR="00D22B87" w:rsidRPr="00D22B87">
            <w:rPr>
              <w:noProof/>
              <w:color w:val="000000" w:themeColor="text1"/>
            </w:rPr>
            <w:t>(Martinez, G.</w:t>
          </w:r>
          <w:r w:rsidR="00D22B87" w:rsidRPr="00D22B87">
            <w:rPr>
              <w:noProof/>
              <w:color w:val="FFFFFF" w:themeColor="background1"/>
            </w:rPr>
            <w:t xml:space="preserve">, </w:t>
          </w:r>
          <w:r w:rsidR="00D22B87" w:rsidRPr="00D22B87">
            <w:rPr>
              <w:noProof/>
              <w:color w:val="000000" w:themeColor="text1"/>
            </w:rPr>
            <w:t>2010)</w:t>
          </w:r>
          <w:r w:rsidR="00602DA4" w:rsidRPr="0075609A">
            <w:rPr>
              <w:color w:val="000000" w:themeColor="text1"/>
            </w:rPr>
            <w:fldChar w:fldCharType="end"/>
          </w:r>
        </w:sdtContent>
      </w:sdt>
      <w:r w:rsidR="00D17D1F" w:rsidRPr="0075609A">
        <w:rPr>
          <w:color w:val="000000" w:themeColor="text1"/>
        </w:rPr>
        <w:t>.</w:t>
      </w:r>
    </w:p>
    <w:p w:rsidR="0075609A" w:rsidRPr="00496C3C" w:rsidRDefault="0075609A" w:rsidP="0075609A">
      <w:pPr>
        <w:spacing w:before="240" w:line="360" w:lineRule="auto"/>
        <w:jc w:val="both"/>
        <w:rPr>
          <w:color w:val="000000" w:themeColor="text1"/>
        </w:rPr>
      </w:pPr>
      <w:r>
        <w:rPr>
          <w:color w:val="000000" w:themeColor="text1"/>
        </w:rPr>
        <w:t xml:space="preserve">Se conoce que en Chile subsiste 17 especies de plagas en medio de insectos y ácaros que atacan al arándano, casi la mayor parte de estas son halladas dentro del fruto sim embargo </w:t>
      </w:r>
      <w:r w:rsidR="00984DA3">
        <w:rPr>
          <w:color w:val="000000" w:themeColor="text1"/>
        </w:rPr>
        <w:t>aún</w:t>
      </w:r>
      <w:r>
        <w:rPr>
          <w:color w:val="000000" w:themeColor="text1"/>
        </w:rPr>
        <w:t xml:space="preserve"> no se sabe </w:t>
      </w:r>
      <w:r w:rsidR="00984DA3">
        <w:rPr>
          <w:color w:val="000000" w:themeColor="text1"/>
        </w:rPr>
        <w:t>cuál</w:t>
      </w:r>
      <w:r>
        <w:rPr>
          <w:color w:val="000000" w:themeColor="text1"/>
        </w:rPr>
        <w:t xml:space="preserve"> es el daño que la ocasiona, con algunas excepciones como la  </w:t>
      </w:r>
      <w:r w:rsidR="00984DA3" w:rsidRPr="00984DA3">
        <w:rPr>
          <w:color w:val="000000" w:themeColor="text1"/>
        </w:rPr>
        <w:t xml:space="preserve">conchuela blanda en </w:t>
      </w:r>
      <w:r w:rsidRPr="00984DA3">
        <w:rPr>
          <w:color w:val="000000" w:themeColor="text1"/>
        </w:rPr>
        <w:t xml:space="preserve"> los cítricos, el chanchito blanco y el gusano de los penachos especies </w:t>
      </w:r>
      <w:r w:rsidR="00984DA3">
        <w:rPr>
          <w:color w:val="000000" w:themeColor="text1"/>
        </w:rPr>
        <w:t xml:space="preserve">agrupadas </w:t>
      </w:r>
      <w:r w:rsidRPr="00984DA3">
        <w:rPr>
          <w:color w:val="000000" w:themeColor="text1"/>
        </w:rPr>
        <w:t xml:space="preserve">como plagas secundarias, es decir que </w:t>
      </w:r>
      <w:r w:rsidR="00984DA3">
        <w:rPr>
          <w:color w:val="000000" w:themeColor="text1"/>
        </w:rPr>
        <w:t>logran obtener</w:t>
      </w:r>
      <w:r w:rsidRPr="00984DA3">
        <w:rPr>
          <w:color w:val="000000" w:themeColor="text1"/>
        </w:rPr>
        <w:t xml:space="preserve"> niveles que causen daño económico en el cultivo </w:t>
      </w:r>
      <w:sdt>
        <w:sdtPr>
          <w:rPr>
            <w:color w:val="000000" w:themeColor="text1"/>
          </w:rPr>
          <w:id w:val="-1890877540"/>
          <w:citation/>
        </w:sdtPr>
        <w:sdtEndPr/>
        <w:sdtContent>
          <w:r w:rsidRPr="00984DA3">
            <w:rPr>
              <w:color w:val="000000" w:themeColor="text1"/>
            </w:rPr>
            <w:fldChar w:fldCharType="begin"/>
          </w:r>
          <w:r w:rsidR="00D22B87">
            <w:rPr>
              <w:color w:val="000000" w:themeColor="text1"/>
            </w:rPr>
            <w:instrText xml:space="preserve">CITATION Lar07 \l 12298 </w:instrText>
          </w:r>
          <w:r w:rsidRPr="00984DA3">
            <w:rPr>
              <w:color w:val="000000" w:themeColor="text1"/>
            </w:rPr>
            <w:fldChar w:fldCharType="separate"/>
          </w:r>
          <w:r w:rsidR="00D22B87" w:rsidRPr="00D22B87">
            <w:rPr>
              <w:noProof/>
              <w:color w:val="000000" w:themeColor="text1"/>
            </w:rPr>
            <w:t>(Larrain, S.</w:t>
          </w:r>
          <w:r w:rsidR="00D22B87" w:rsidRPr="00D22B87">
            <w:rPr>
              <w:noProof/>
              <w:color w:val="FFFFFF" w:themeColor="background1"/>
            </w:rPr>
            <w:t>,</w:t>
          </w:r>
          <w:r w:rsidR="00D22B87" w:rsidRPr="00D22B87">
            <w:rPr>
              <w:noProof/>
              <w:color w:val="000000" w:themeColor="text1"/>
            </w:rPr>
            <w:t xml:space="preserve"> 2007)</w:t>
          </w:r>
          <w:r w:rsidRPr="00984DA3">
            <w:rPr>
              <w:color w:val="000000" w:themeColor="text1"/>
            </w:rPr>
            <w:fldChar w:fldCharType="end"/>
          </w:r>
        </w:sdtContent>
      </w:sdt>
      <w:r w:rsidRPr="00984DA3">
        <w:rPr>
          <w:color w:val="000000" w:themeColor="text1"/>
        </w:rPr>
        <w:t>.</w:t>
      </w:r>
    </w:p>
    <w:p w:rsidR="00984DA3" w:rsidRPr="00984DA3" w:rsidRDefault="007212EF" w:rsidP="00984DA3">
      <w:pPr>
        <w:pStyle w:val="Ttulo3"/>
        <w:numPr>
          <w:ilvl w:val="2"/>
          <w:numId w:val="1"/>
        </w:numPr>
        <w:spacing w:line="360" w:lineRule="auto"/>
      </w:pPr>
      <w:bookmarkStart w:id="70" w:name="_Toc37510065"/>
      <w:bookmarkStart w:id="71" w:name="_Toc66794802"/>
      <w:r w:rsidRPr="00496C3C">
        <w:t>Enfermedades</w:t>
      </w:r>
      <w:bookmarkEnd w:id="70"/>
      <w:bookmarkEnd w:id="71"/>
    </w:p>
    <w:p w:rsidR="00984DA3" w:rsidRPr="00496C3C" w:rsidRDefault="00984DA3" w:rsidP="00984DA3">
      <w:pPr>
        <w:spacing w:before="240" w:line="360" w:lineRule="auto"/>
        <w:jc w:val="both"/>
        <w:rPr>
          <w:color w:val="000000" w:themeColor="text1"/>
        </w:rPr>
      </w:pPr>
      <w:r>
        <w:rPr>
          <w:color w:val="000000" w:themeColor="text1"/>
        </w:rPr>
        <w:t xml:space="preserve">Existen  </w:t>
      </w:r>
      <w:r w:rsidRPr="00496C3C">
        <w:rPr>
          <w:color w:val="000000" w:themeColor="text1"/>
        </w:rPr>
        <w:t>enfermedades  que se presentan en el fruto</w:t>
      </w:r>
      <w:r>
        <w:rPr>
          <w:color w:val="000000" w:themeColor="text1"/>
        </w:rPr>
        <w:t xml:space="preserve"> y  se localizan en </w:t>
      </w:r>
      <w:r w:rsidRPr="00496C3C">
        <w:rPr>
          <w:color w:val="000000" w:themeColor="text1"/>
        </w:rPr>
        <w:t>el Tizón Bacteriano (</w:t>
      </w:r>
      <w:proofErr w:type="spellStart"/>
      <w:r w:rsidRPr="00A53E2D">
        <w:rPr>
          <w:i/>
          <w:color w:val="000000" w:themeColor="text1"/>
        </w:rPr>
        <w:t>Pseudomonassyringae</w:t>
      </w:r>
      <w:proofErr w:type="spellEnd"/>
      <w:r w:rsidRPr="00496C3C">
        <w:rPr>
          <w:color w:val="000000" w:themeColor="text1"/>
        </w:rPr>
        <w:t>) esta</w:t>
      </w:r>
      <w:r>
        <w:rPr>
          <w:color w:val="000000" w:themeColor="text1"/>
        </w:rPr>
        <w:t xml:space="preserve"> crea </w:t>
      </w:r>
      <w:r w:rsidRPr="00496C3C">
        <w:rPr>
          <w:color w:val="000000" w:themeColor="text1"/>
        </w:rPr>
        <w:t xml:space="preserve">una toxina </w:t>
      </w:r>
      <w:r>
        <w:rPr>
          <w:color w:val="000000" w:themeColor="text1"/>
        </w:rPr>
        <w:t>favoreciendo</w:t>
      </w:r>
      <w:r w:rsidRPr="00496C3C">
        <w:rPr>
          <w:color w:val="000000" w:themeColor="text1"/>
        </w:rPr>
        <w:t xml:space="preserve"> el </w:t>
      </w:r>
      <w:r>
        <w:rPr>
          <w:color w:val="000000" w:themeColor="text1"/>
        </w:rPr>
        <w:t>desarrollo</w:t>
      </w:r>
      <w:r w:rsidRPr="00496C3C">
        <w:rPr>
          <w:color w:val="000000" w:themeColor="text1"/>
        </w:rPr>
        <w:t xml:space="preserve"> de nuevas bacterias, </w:t>
      </w:r>
      <w:r>
        <w:rPr>
          <w:color w:val="000000" w:themeColor="text1"/>
        </w:rPr>
        <w:t xml:space="preserve">cuenta con </w:t>
      </w:r>
      <w:r w:rsidRPr="00496C3C">
        <w:rPr>
          <w:color w:val="000000" w:themeColor="text1"/>
        </w:rPr>
        <w:t xml:space="preserve">la comodidad de </w:t>
      </w:r>
      <w:r w:rsidR="00D10F75">
        <w:rPr>
          <w:color w:val="000000" w:themeColor="text1"/>
        </w:rPr>
        <w:t>introducirse</w:t>
      </w:r>
      <w:r w:rsidRPr="00496C3C">
        <w:rPr>
          <w:color w:val="000000" w:themeColor="text1"/>
        </w:rPr>
        <w:t xml:space="preserve"> en el interior del tallo que </w:t>
      </w:r>
      <w:r w:rsidR="00D10F75">
        <w:rPr>
          <w:color w:val="000000" w:themeColor="text1"/>
        </w:rPr>
        <w:t>tienen</w:t>
      </w:r>
      <w:r w:rsidRPr="00496C3C">
        <w:rPr>
          <w:color w:val="000000" w:themeColor="text1"/>
        </w:rPr>
        <w:t xml:space="preserve"> heridas profundas, cortes</w:t>
      </w:r>
      <w:r>
        <w:rPr>
          <w:color w:val="000000" w:themeColor="text1"/>
        </w:rPr>
        <w:t xml:space="preserve"> que </w:t>
      </w:r>
      <w:r w:rsidR="00D10F75">
        <w:rPr>
          <w:color w:val="000000" w:themeColor="text1"/>
        </w:rPr>
        <w:t xml:space="preserve">en su mayoría son </w:t>
      </w:r>
      <w:r>
        <w:rPr>
          <w:color w:val="000000" w:themeColor="text1"/>
        </w:rPr>
        <w:t xml:space="preserve"> provocadas por el frio</w:t>
      </w:r>
      <w:r w:rsidRPr="00496C3C">
        <w:rPr>
          <w:color w:val="000000" w:themeColor="text1"/>
        </w:rPr>
        <w:t xml:space="preserve"> </w:t>
      </w:r>
      <w:sdt>
        <w:sdtPr>
          <w:rPr>
            <w:color w:val="000000" w:themeColor="text1"/>
          </w:rPr>
          <w:id w:val="-1389725530"/>
          <w:citation/>
        </w:sdtPr>
        <w:sdtEndPr/>
        <w:sdtContent>
          <w:r w:rsidRPr="00496C3C">
            <w:rPr>
              <w:color w:val="000000" w:themeColor="text1"/>
            </w:rPr>
            <w:fldChar w:fldCharType="begin"/>
          </w:r>
          <w:r w:rsidR="00D22B87">
            <w:rPr>
              <w:color w:val="000000" w:themeColor="text1"/>
            </w:rPr>
            <w:instrText xml:space="preserve">CITATION Are09 \l 12298 </w:instrText>
          </w:r>
          <w:r w:rsidRPr="00496C3C">
            <w:rPr>
              <w:color w:val="000000" w:themeColor="text1"/>
            </w:rPr>
            <w:fldChar w:fldCharType="separate"/>
          </w:r>
          <w:r w:rsidR="00D22B87" w:rsidRPr="00D22B87">
            <w:rPr>
              <w:noProof/>
              <w:color w:val="000000" w:themeColor="text1"/>
            </w:rPr>
            <w:t>(Arex, L.</w:t>
          </w:r>
          <w:r w:rsidR="00D22B87" w:rsidRPr="00D22B87">
            <w:rPr>
              <w:noProof/>
              <w:color w:val="FFFFFF" w:themeColor="background1"/>
            </w:rPr>
            <w:t xml:space="preserve">, </w:t>
          </w:r>
          <w:r w:rsidR="00D22B87" w:rsidRPr="00D22B87">
            <w:rPr>
              <w:noProof/>
              <w:color w:val="000000" w:themeColor="text1"/>
            </w:rPr>
            <w:t>2009)</w:t>
          </w:r>
          <w:r w:rsidRPr="00496C3C">
            <w:rPr>
              <w:color w:val="000000" w:themeColor="text1"/>
            </w:rPr>
            <w:fldChar w:fldCharType="end"/>
          </w:r>
        </w:sdtContent>
      </w:sdt>
      <w:r>
        <w:rPr>
          <w:color w:val="000000" w:themeColor="text1"/>
        </w:rPr>
        <w:t>.</w:t>
      </w:r>
    </w:p>
    <w:p w:rsidR="00D10F75" w:rsidRPr="00496C3C" w:rsidRDefault="00D10F75" w:rsidP="00F9709F">
      <w:pPr>
        <w:spacing w:before="240" w:line="360" w:lineRule="auto"/>
        <w:jc w:val="both"/>
        <w:rPr>
          <w:color w:val="000000" w:themeColor="text1"/>
        </w:rPr>
      </w:pPr>
      <w:r>
        <w:rPr>
          <w:color w:val="000000" w:themeColor="text1"/>
        </w:rPr>
        <w:t xml:space="preserve">También se conoce de otra </w:t>
      </w:r>
      <w:r w:rsidR="00AA06F1" w:rsidRPr="00496C3C">
        <w:rPr>
          <w:color w:val="000000" w:themeColor="text1"/>
        </w:rPr>
        <w:t xml:space="preserve"> enfermedad </w:t>
      </w:r>
      <w:r>
        <w:rPr>
          <w:color w:val="000000" w:themeColor="text1"/>
        </w:rPr>
        <w:t xml:space="preserve">que es </w:t>
      </w:r>
      <w:r w:rsidR="00AA06F1" w:rsidRPr="00496C3C">
        <w:rPr>
          <w:color w:val="000000" w:themeColor="text1"/>
        </w:rPr>
        <w:t>producida por</w:t>
      </w:r>
      <w:r>
        <w:rPr>
          <w:color w:val="000000" w:themeColor="text1"/>
        </w:rPr>
        <w:t xml:space="preserve"> el</w:t>
      </w:r>
      <w:r w:rsidR="00AA06F1" w:rsidRPr="00496C3C">
        <w:rPr>
          <w:color w:val="000000" w:themeColor="text1"/>
        </w:rPr>
        <w:t xml:space="preserve"> hongo </w:t>
      </w:r>
      <w:r>
        <w:rPr>
          <w:color w:val="000000" w:themeColor="text1"/>
        </w:rPr>
        <w:t>conocida como Podredumbre Gris esta se</w:t>
      </w:r>
      <w:r w:rsidR="00AA06F1" w:rsidRPr="00496C3C">
        <w:rPr>
          <w:color w:val="000000" w:themeColor="text1"/>
        </w:rPr>
        <w:t xml:space="preserve"> desarrolla en </w:t>
      </w:r>
      <w:r>
        <w:rPr>
          <w:color w:val="000000" w:themeColor="text1"/>
        </w:rPr>
        <w:t>circunstancias</w:t>
      </w:r>
      <w:r w:rsidR="00AA06F1" w:rsidRPr="00496C3C">
        <w:rPr>
          <w:color w:val="000000" w:themeColor="text1"/>
        </w:rPr>
        <w:t xml:space="preserve"> de humedad atacando </w:t>
      </w:r>
      <w:r>
        <w:rPr>
          <w:color w:val="000000" w:themeColor="text1"/>
        </w:rPr>
        <w:t xml:space="preserve">principalmente a </w:t>
      </w:r>
      <w:r w:rsidR="00AA06F1" w:rsidRPr="00496C3C">
        <w:rPr>
          <w:color w:val="000000" w:themeColor="text1"/>
        </w:rPr>
        <w:t xml:space="preserve">las bayas </w:t>
      </w:r>
      <w:r>
        <w:rPr>
          <w:color w:val="000000" w:themeColor="text1"/>
        </w:rPr>
        <w:t xml:space="preserve">con apariencia </w:t>
      </w:r>
      <w:r w:rsidR="00AA06F1" w:rsidRPr="00496C3C">
        <w:rPr>
          <w:color w:val="000000" w:themeColor="text1"/>
        </w:rPr>
        <w:t xml:space="preserve"> de una telaraña de color fría </w:t>
      </w:r>
      <w:r>
        <w:rPr>
          <w:color w:val="000000" w:themeColor="text1"/>
        </w:rPr>
        <w:t>encima de la parte dañada</w:t>
      </w:r>
      <w:r w:rsidR="00AA06F1" w:rsidRPr="00496C3C">
        <w:rPr>
          <w:color w:val="000000" w:themeColor="text1"/>
        </w:rPr>
        <w:t xml:space="preserve">. </w:t>
      </w:r>
      <w:r>
        <w:rPr>
          <w:color w:val="000000" w:themeColor="text1"/>
        </w:rPr>
        <w:t xml:space="preserve">La </w:t>
      </w:r>
      <w:r w:rsidR="00AA06F1" w:rsidRPr="00496C3C">
        <w:rPr>
          <w:color w:val="000000" w:themeColor="text1"/>
        </w:rPr>
        <w:t xml:space="preserve">Mancha Foliar es otra enfermedad que </w:t>
      </w:r>
      <w:r>
        <w:rPr>
          <w:color w:val="000000" w:themeColor="text1"/>
        </w:rPr>
        <w:t xml:space="preserve">perjudica a </w:t>
      </w:r>
      <w:r w:rsidR="00AA06F1" w:rsidRPr="00496C3C">
        <w:rPr>
          <w:color w:val="000000" w:themeColor="text1"/>
        </w:rPr>
        <w:t xml:space="preserve"> la</w:t>
      </w:r>
      <w:r>
        <w:rPr>
          <w:color w:val="000000" w:themeColor="text1"/>
        </w:rPr>
        <w:t>s</w:t>
      </w:r>
      <w:r w:rsidR="00AA06F1" w:rsidRPr="00496C3C">
        <w:rPr>
          <w:color w:val="000000" w:themeColor="text1"/>
        </w:rPr>
        <w:t xml:space="preserve"> hoja</w:t>
      </w:r>
      <w:r>
        <w:rPr>
          <w:color w:val="000000" w:themeColor="text1"/>
        </w:rPr>
        <w:t>s</w:t>
      </w:r>
      <w:r w:rsidR="00AA06F1" w:rsidRPr="00496C3C">
        <w:rPr>
          <w:color w:val="000000" w:themeColor="text1"/>
        </w:rPr>
        <w:t xml:space="preserve"> del arándano </w:t>
      </w:r>
      <w:r>
        <w:rPr>
          <w:color w:val="000000" w:themeColor="text1"/>
        </w:rPr>
        <w:t>tornándose de</w:t>
      </w:r>
      <w:r w:rsidR="00AA06F1" w:rsidRPr="00496C3C">
        <w:rPr>
          <w:color w:val="000000" w:themeColor="text1"/>
        </w:rPr>
        <w:t xml:space="preserve"> un color amarillento en </w:t>
      </w:r>
      <w:r>
        <w:rPr>
          <w:color w:val="000000" w:themeColor="text1"/>
        </w:rPr>
        <w:t>sus</w:t>
      </w:r>
      <w:r w:rsidR="00AA06F1" w:rsidRPr="00496C3C">
        <w:rPr>
          <w:color w:val="000000" w:themeColor="text1"/>
        </w:rPr>
        <w:t xml:space="preserve"> bordes y </w:t>
      </w:r>
      <w:r>
        <w:rPr>
          <w:color w:val="000000" w:themeColor="text1"/>
        </w:rPr>
        <w:t xml:space="preserve">en el </w:t>
      </w:r>
      <w:r w:rsidR="00AA06F1" w:rsidRPr="00496C3C">
        <w:rPr>
          <w:color w:val="000000" w:themeColor="text1"/>
        </w:rPr>
        <w:t xml:space="preserve">centro de la planta </w:t>
      </w:r>
      <w:r>
        <w:rPr>
          <w:color w:val="000000" w:themeColor="text1"/>
        </w:rPr>
        <w:t>haciéndo</w:t>
      </w:r>
      <w:r w:rsidRPr="00496C3C">
        <w:rPr>
          <w:color w:val="000000" w:themeColor="text1"/>
        </w:rPr>
        <w:t>la</w:t>
      </w:r>
      <w:r w:rsidR="00AA06F1" w:rsidRPr="00496C3C">
        <w:rPr>
          <w:color w:val="000000" w:themeColor="text1"/>
        </w:rPr>
        <w:t xml:space="preserve"> </w:t>
      </w:r>
      <w:r>
        <w:rPr>
          <w:color w:val="000000" w:themeColor="text1"/>
        </w:rPr>
        <w:t>caer</w:t>
      </w:r>
      <w:r w:rsidR="00AA06F1" w:rsidRPr="00496C3C">
        <w:rPr>
          <w:color w:val="000000" w:themeColor="text1"/>
        </w:rPr>
        <w:t xml:space="preserve"> es </w:t>
      </w:r>
      <w:r>
        <w:rPr>
          <w:color w:val="000000" w:themeColor="text1"/>
        </w:rPr>
        <w:t>esencial</w:t>
      </w:r>
      <w:r w:rsidR="00AA06F1" w:rsidRPr="00496C3C">
        <w:rPr>
          <w:color w:val="000000" w:themeColor="text1"/>
        </w:rPr>
        <w:t xml:space="preserve"> aclarar que su </w:t>
      </w:r>
      <w:r w:rsidR="00265C7D">
        <w:rPr>
          <w:color w:val="000000" w:themeColor="text1"/>
        </w:rPr>
        <w:t>pulpa</w:t>
      </w:r>
      <w:r w:rsidR="00AA06F1" w:rsidRPr="00496C3C">
        <w:rPr>
          <w:color w:val="000000" w:themeColor="text1"/>
        </w:rPr>
        <w:t xml:space="preserve"> no se afecta pero su corteza es estropeada por esta enfermedad </w:t>
      </w:r>
      <w:sdt>
        <w:sdtPr>
          <w:rPr>
            <w:color w:val="000000" w:themeColor="text1"/>
          </w:rPr>
          <w:id w:val="-959871772"/>
          <w:citation/>
        </w:sdtPr>
        <w:sdtEndPr/>
        <w:sdtContent>
          <w:r w:rsidR="007212EF" w:rsidRPr="00496C3C">
            <w:rPr>
              <w:color w:val="000000" w:themeColor="text1"/>
            </w:rPr>
            <w:fldChar w:fldCharType="begin"/>
          </w:r>
          <w:r w:rsidR="00D22B87">
            <w:rPr>
              <w:color w:val="000000" w:themeColor="text1"/>
            </w:rPr>
            <w:instrText xml:space="preserve">CITATION Are09 \l 12298 </w:instrText>
          </w:r>
          <w:r w:rsidR="007212EF" w:rsidRPr="00496C3C">
            <w:rPr>
              <w:color w:val="000000" w:themeColor="text1"/>
            </w:rPr>
            <w:fldChar w:fldCharType="separate"/>
          </w:r>
          <w:r w:rsidR="00D22B87" w:rsidRPr="00D22B87">
            <w:rPr>
              <w:noProof/>
              <w:color w:val="000000" w:themeColor="text1"/>
            </w:rPr>
            <w:t>(Arex, L.</w:t>
          </w:r>
          <w:r w:rsidR="00D22B87" w:rsidRPr="00D22B87">
            <w:rPr>
              <w:noProof/>
              <w:color w:val="FFFFFF" w:themeColor="background1"/>
            </w:rPr>
            <w:t>,</w:t>
          </w:r>
          <w:r w:rsidR="00D22B87" w:rsidRPr="00D22B87">
            <w:rPr>
              <w:noProof/>
              <w:color w:val="000000" w:themeColor="text1"/>
            </w:rPr>
            <w:t xml:space="preserve"> 2009)</w:t>
          </w:r>
          <w:r w:rsidR="007212EF" w:rsidRPr="00496C3C">
            <w:rPr>
              <w:color w:val="000000" w:themeColor="text1"/>
            </w:rPr>
            <w:fldChar w:fldCharType="end"/>
          </w:r>
        </w:sdtContent>
      </w:sdt>
      <w:r w:rsidR="002F1688">
        <w:rPr>
          <w:color w:val="000000" w:themeColor="text1"/>
        </w:rPr>
        <w:t>.</w:t>
      </w:r>
    </w:p>
    <w:p w:rsidR="00265C7D" w:rsidRPr="00496C3C" w:rsidRDefault="00265C7D" w:rsidP="00265C7D">
      <w:pPr>
        <w:spacing w:before="240" w:line="360" w:lineRule="auto"/>
        <w:jc w:val="both"/>
        <w:rPr>
          <w:color w:val="000000" w:themeColor="text1"/>
        </w:rPr>
      </w:pPr>
      <w:r w:rsidRPr="00496C3C">
        <w:rPr>
          <w:color w:val="000000" w:themeColor="text1"/>
        </w:rPr>
        <w:t>Pudr</w:t>
      </w:r>
      <w:r w:rsidR="00B514A2">
        <w:rPr>
          <w:color w:val="000000" w:themeColor="text1"/>
        </w:rPr>
        <w:t xml:space="preserve">ición Apical este hongo perjudica </w:t>
      </w:r>
      <w:r>
        <w:rPr>
          <w:color w:val="000000" w:themeColor="text1"/>
        </w:rPr>
        <w:t>a</w:t>
      </w:r>
      <w:r w:rsidRPr="00496C3C">
        <w:rPr>
          <w:color w:val="000000" w:themeColor="text1"/>
        </w:rPr>
        <w:t xml:space="preserve"> las hojas </w:t>
      </w:r>
      <w:r>
        <w:rPr>
          <w:color w:val="000000" w:themeColor="text1"/>
        </w:rPr>
        <w:t xml:space="preserve">y </w:t>
      </w:r>
      <w:r w:rsidR="00B514A2">
        <w:rPr>
          <w:color w:val="000000" w:themeColor="text1"/>
        </w:rPr>
        <w:t>sus</w:t>
      </w:r>
      <w:r w:rsidRPr="00496C3C">
        <w:rPr>
          <w:color w:val="000000" w:themeColor="text1"/>
        </w:rPr>
        <w:t xml:space="preserve"> frutos </w:t>
      </w:r>
      <w:r>
        <w:rPr>
          <w:color w:val="000000" w:themeColor="text1"/>
        </w:rPr>
        <w:t>incluso</w:t>
      </w:r>
      <w:r w:rsidRPr="00496C3C">
        <w:rPr>
          <w:color w:val="000000" w:themeColor="text1"/>
        </w:rPr>
        <w:t xml:space="preserve"> luego de ser cosechados, este virus </w:t>
      </w:r>
      <w:r>
        <w:rPr>
          <w:color w:val="000000" w:themeColor="text1"/>
        </w:rPr>
        <w:t>daña</w:t>
      </w:r>
      <w:r w:rsidRPr="00496C3C">
        <w:rPr>
          <w:color w:val="000000" w:themeColor="text1"/>
        </w:rPr>
        <w:t xml:space="preserve"> la pulpa </w:t>
      </w:r>
      <w:r>
        <w:rPr>
          <w:color w:val="000000" w:themeColor="text1"/>
        </w:rPr>
        <w:t>haciéndola  perder</w:t>
      </w:r>
      <w:r w:rsidRPr="00496C3C">
        <w:rPr>
          <w:color w:val="000000" w:themeColor="text1"/>
        </w:rPr>
        <w:t xml:space="preserve"> su consistencia. Para su </w:t>
      </w:r>
      <w:r>
        <w:rPr>
          <w:color w:val="000000" w:themeColor="text1"/>
        </w:rPr>
        <w:t>precaución</w:t>
      </w:r>
      <w:r w:rsidRPr="00496C3C">
        <w:rPr>
          <w:color w:val="000000" w:themeColor="text1"/>
        </w:rPr>
        <w:t xml:space="preserve"> se </w:t>
      </w:r>
      <w:r>
        <w:rPr>
          <w:color w:val="000000" w:themeColor="text1"/>
        </w:rPr>
        <w:t>necesita ampliar el drenaje del terreno así se van a prevenir  los estancamientos del agua, el</w:t>
      </w:r>
      <w:r w:rsidRPr="00496C3C">
        <w:rPr>
          <w:color w:val="000000" w:themeColor="text1"/>
        </w:rPr>
        <w:t xml:space="preserve"> cual </w:t>
      </w:r>
      <w:r>
        <w:rPr>
          <w:color w:val="000000" w:themeColor="text1"/>
        </w:rPr>
        <w:t>produce</w:t>
      </w:r>
      <w:r w:rsidRPr="00496C3C">
        <w:rPr>
          <w:color w:val="000000" w:themeColor="text1"/>
        </w:rPr>
        <w:t xml:space="preserve"> que </w:t>
      </w:r>
      <w:r w:rsidR="00836F4C">
        <w:rPr>
          <w:color w:val="000000" w:themeColor="text1"/>
        </w:rPr>
        <w:t>emerja</w:t>
      </w:r>
      <w:r w:rsidRPr="00496C3C">
        <w:rPr>
          <w:color w:val="000000" w:themeColor="text1"/>
        </w:rPr>
        <w:t xml:space="preserve"> esta enfermedad.</w:t>
      </w:r>
    </w:p>
    <w:p w:rsidR="003723F7" w:rsidRDefault="00836F4C" w:rsidP="00854A3A">
      <w:pPr>
        <w:spacing w:before="240" w:line="360" w:lineRule="auto"/>
        <w:jc w:val="both"/>
        <w:rPr>
          <w:color w:val="000000" w:themeColor="text1"/>
        </w:rPr>
      </w:pPr>
      <w:r>
        <w:rPr>
          <w:color w:val="000000" w:themeColor="text1"/>
        </w:rPr>
        <w:t xml:space="preserve">Por </w:t>
      </w:r>
      <w:r w:rsidR="00384229">
        <w:rPr>
          <w:color w:val="000000" w:themeColor="text1"/>
        </w:rPr>
        <w:t>último</w:t>
      </w:r>
      <w:r>
        <w:rPr>
          <w:color w:val="000000" w:themeColor="text1"/>
        </w:rPr>
        <w:t xml:space="preserve"> </w:t>
      </w:r>
      <w:r w:rsidR="0089598E" w:rsidRPr="00496C3C">
        <w:rPr>
          <w:color w:val="000000" w:themeColor="text1"/>
        </w:rPr>
        <w:t>la enfermedad que causa daños totales en el arándano es la Antracnosis (</w:t>
      </w:r>
      <w:proofErr w:type="spellStart"/>
      <w:r w:rsidR="0089598E" w:rsidRPr="00872D2D">
        <w:rPr>
          <w:i/>
          <w:color w:val="000000" w:themeColor="text1"/>
        </w:rPr>
        <w:t>Elsino</w:t>
      </w:r>
      <w:proofErr w:type="spellEnd"/>
      <w:r w:rsidR="00872D2D" w:rsidRPr="00872D2D">
        <w:rPr>
          <w:i/>
          <w:color w:val="000000" w:themeColor="text1"/>
        </w:rPr>
        <w:t xml:space="preserve"> </w:t>
      </w:r>
      <w:proofErr w:type="spellStart"/>
      <w:r w:rsidR="0089598E" w:rsidRPr="00872D2D">
        <w:rPr>
          <w:i/>
          <w:color w:val="000000" w:themeColor="text1"/>
        </w:rPr>
        <w:t>eveneta</w:t>
      </w:r>
      <w:proofErr w:type="spellEnd"/>
      <w:r w:rsidR="0089598E" w:rsidRPr="00496C3C">
        <w:rPr>
          <w:color w:val="000000" w:themeColor="text1"/>
        </w:rPr>
        <w:t xml:space="preserve">) </w:t>
      </w:r>
      <w:r w:rsidR="00891BF9" w:rsidRPr="00496C3C">
        <w:rPr>
          <w:color w:val="000000" w:themeColor="text1"/>
        </w:rPr>
        <w:t xml:space="preserve">es causada por el hongo </w:t>
      </w:r>
      <w:proofErr w:type="spellStart"/>
      <w:r w:rsidR="00891BF9" w:rsidRPr="002F1688">
        <w:rPr>
          <w:i/>
          <w:color w:val="000000" w:themeColor="text1"/>
        </w:rPr>
        <w:t>Colletotrichum</w:t>
      </w:r>
      <w:proofErr w:type="spellEnd"/>
      <w:r w:rsidR="00891BF9" w:rsidRPr="002F1688">
        <w:rPr>
          <w:i/>
          <w:color w:val="000000" w:themeColor="text1"/>
        </w:rPr>
        <w:t xml:space="preserve"> </w:t>
      </w:r>
      <w:proofErr w:type="spellStart"/>
      <w:r w:rsidR="00891BF9" w:rsidRPr="002F1688">
        <w:rPr>
          <w:i/>
          <w:color w:val="000000" w:themeColor="text1"/>
        </w:rPr>
        <w:t>gloesporioides</w:t>
      </w:r>
      <w:proofErr w:type="spellEnd"/>
      <w:r w:rsidR="00891BF9" w:rsidRPr="00496C3C">
        <w:rPr>
          <w:color w:val="000000" w:themeColor="text1"/>
        </w:rPr>
        <w:t xml:space="preserve">. </w:t>
      </w:r>
      <w:r w:rsidR="00463C4E">
        <w:rPr>
          <w:color w:val="000000" w:themeColor="text1"/>
        </w:rPr>
        <w:t>Comienza cuando hay</w:t>
      </w:r>
      <w:r w:rsidR="00891BF9" w:rsidRPr="00496C3C">
        <w:rPr>
          <w:color w:val="000000" w:themeColor="text1"/>
        </w:rPr>
        <w:t xml:space="preserve"> mucha humedad, </w:t>
      </w:r>
      <w:r w:rsidR="00463C4E">
        <w:rPr>
          <w:color w:val="000000" w:themeColor="text1"/>
        </w:rPr>
        <w:t>dado que las</w:t>
      </w:r>
      <w:r w:rsidR="00891BF9" w:rsidRPr="00496C3C">
        <w:rPr>
          <w:color w:val="000000" w:themeColor="text1"/>
        </w:rPr>
        <w:t xml:space="preserve"> plantas se </w:t>
      </w:r>
      <w:r w:rsidR="00463C4E">
        <w:rPr>
          <w:color w:val="000000" w:themeColor="text1"/>
        </w:rPr>
        <w:t xml:space="preserve">hallan </w:t>
      </w:r>
      <w:r w:rsidR="00891BF9" w:rsidRPr="00496C3C">
        <w:rPr>
          <w:color w:val="000000" w:themeColor="text1"/>
        </w:rPr>
        <w:t xml:space="preserve">demasiado juntas y los síntomas </w:t>
      </w:r>
      <w:r w:rsidR="00463C4E">
        <w:rPr>
          <w:color w:val="000000" w:themeColor="text1"/>
        </w:rPr>
        <w:t>iniciales en</w:t>
      </w:r>
      <w:r w:rsidR="00891BF9" w:rsidRPr="00496C3C">
        <w:rPr>
          <w:color w:val="000000" w:themeColor="text1"/>
        </w:rPr>
        <w:t xml:space="preserve"> la planta son la </w:t>
      </w:r>
      <w:r w:rsidR="00463C4E">
        <w:rPr>
          <w:color w:val="000000" w:themeColor="text1"/>
        </w:rPr>
        <w:t>apariencia</w:t>
      </w:r>
      <w:r w:rsidR="00891BF9" w:rsidRPr="00496C3C">
        <w:rPr>
          <w:color w:val="000000" w:themeColor="text1"/>
        </w:rPr>
        <w:t xml:space="preserve"> de brotes atizonados </w:t>
      </w:r>
      <w:sdt>
        <w:sdtPr>
          <w:rPr>
            <w:color w:val="000000" w:themeColor="text1"/>
          </w:rPr>
          <w:id w:val="308837204"/>
          <w:citation/>
        </w:sdtPr>
        <w:sdtEndPr/>
        <w:sdtContent>
          <w:r w:rsidR="00891BF9" w:rsidRPr="00496C3C">
            <w:rPr>
              <w:color w:val="000000" w:themeColor="text1"/>
            </w:rPr>
            <w:fldChar w:fldCharType="begin"/>
          </w:r>
          <w:r w:rsidR="00D22B87">
            <w:rPr>
              <w:color w:val="000000" w:themeColor="text1"/>
            </w:rPr>
            <w:instrText xml:space="preserve">CITATION Esc14 \l 12298 </w:instrText>
          </w:r>
          <w:r w:rsidR="00891BF9" w:rsidRPr="00496C3C">
            <w:rPr>
              <w:color w:val="000000" w:themeColor="text1"/>
            </w:rPr>
            <w:fldChar w:fldCharType="separate"/>
          </w:r>
          <w:r w:rsidR="00D22B87" w:rsidRPr="00D22B87">
            <w:rPr>
              <w:noProof/>
              <w:color w:val="000000" w:themeColor="text1"/>
            </w:rPr>
            <w:t>(Escalante, M.</w:t>
          </w:r>
          <w:r w:rsidR="00D22B87" w:rsidRPr="00D22B87">
            <w:rPr>
              <w:noProof/>
              <w:color w:val="FFFFFF" w:themeColor="background1"/>
            </w:rPr>
            <w:t xml:space="preserve">, </w:t>
          </w:r>
          <w:r w:rsidR="00D22B87" w:rsidRPr="00D22B87">
            <w:rPr>
              <w:noProof/>
              <w:color w:val="000000" w:themeColor="text1"/>
            </w:rPr>
            <w:t>2020)</w:t>
          </w:r>
          <w:r w:rsidR="00891BF9" w:rsidRPr="00496C3C">
            <w:rPr>
              <w:color w:val="000000" w:themeColor="text1"/>
            </w:rPr>
            <w:fldChar w:fldCharType="end"/>
          </w:r>
        </w:sdtContent>
      </w:sdt>
      <w:r w:rsidR="002F1688">
        <w:rPr>
          <w:color w:val="000000" w:themeColor="text1"/>
        </w:rPr>
        <w:t>.</w:t>
      </w:r>
      <w:r w:rsidRPr="00836F4C">
        <w:rPr>
          <w:color w:val="000000" w:themeColor="text1"/>
        </w:rPr>
        <w:t xml:space="preserve"> </w:t>
      </w: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21572C" w:rsidRDefault="0021572C" w:rsidP="00854A3A">
      <w:pPr>
        <w:spacing w:before="240" w:line="360" w:lineRule="auto"/>
        <w:jc w:val="both"/>
        <w:rPr>
          <w:color w:val="000000" w:themeColor="text1"/>
        </w:rPr>
      </w:pPr>
    </w:p>
    <w:p w:rsidR="006746BA" w:rsidRPr="00F41356" w:rsidRDefault="006746BA" w:rsidP="00936D91">
      <w:pPr>
        <w:pStyle w:val="Ttulo1"/>
        <w:spacing w:before="240" w:after="240" w:line="360" w:lineRule="auto"/>
      </w:pPr>
      <w:bookmarkStart w:id="72" w:name="_Toc37510066"/>
      <w:bookmarkStart w:id="73" w:name="_Toc66794803"/>
      <w:r w:rsidRPr="00E730B7">
        <w:t>MARCO METODOLÓGICO</w:t>
      </w:r>
      <w:bookmarkEnd w:id="72"/>
      <w:bookmarkEnd w:id="73"/>
    </w:p>
    <w:p w:rsidR="00E730B7" w:rsidRPr="00F41356" w:rsidRDefault="00F41356" w:rsidP="00936D91">
      <w:pPr>
        <w:pStyle w:val="Ttulo2"/>
        <w:numPr>
          <w:ilvl w:val="1"/>
          <w:numId w:val="1"/>
        </w:numPr>
        <w:spacing w:after="240" w:line="360" w:lineRule="auto"/>
      </w:pPr>
      <w:r>
        <w:t xml:space="preserve"> </w:t>
      </w:r>
      <w:r w:rsidR="00E730B7">
        <w:t xml:space="preserve"> </w:t>
      </w:r>
      <w:bookmarkStart w:id="74" w:name="_Toc37510067"/>
      <w:bookmarkStart w:id="75" w:name="_Toc66794804"/>
      <w:r w:rsidR="006746BA" w:rsidRPr="00E730B7">
        <w:t>Materiales</w:t>
      </w:r>
      <w:bookmarkEnd w:id="74"/>
      <w:bookmarkEnd w:id="75"/>
      <w:r w:rsidR="006746BA" w:rsidRPr="00E730B7">
        <w:t xml:space="preserve"> </w:t>
      </w:r>
    </w:p>
    <w:p w:rsidR="006746BA" w:rsidRDefault="006746BA" w:rsidP="00936D91">
      <w:pPr>
        <w:pStyle w:val="Ttulo3"/>
        <w:numPr>
          <w:ilvl w:val="2"/>
          <w:numId w:val="1"/>
        </w:numPr>
        <w:spacing w:line="360" w:lineRule="auto"/>
      </w:pPr>
      <w:bookmarkStart w:id="76" w:name="_Toc37510068"/>
      <w:bookmarkStart w:id="77" w:name="_Toc66794805"/>
      <w:r w:rsidRPr="00E730B7">
        <w:t>Ubicación de la investigación</w:t>
      </w:r>
      <w:bookmarkEnd w:id="76"/>
      <w:bookmarkEnd w:id="77"/>
      <w:r>
        <w:t xml:space="preserve"> </w:t>
      </w:r>
    </w:p>
    <w:p w:rsidR="00217094" w:rsidRDefault="00B93ECC" w:rsidP="00936D91">
      <w:pPr>
        <w:spacing w:before="240" w:after="240" w:line="360" w:lineRule="auto"/>
        <w:jc w:val="both"/>
      </w:pPr>
      <w:r>
        <w:t xml:space="preserve">Esta investigación se </w:t>
      </w:r>
      <w:r w:rsidR="004524D3">
        <w:t>realizó</w:t>
      </w:r>
      <w:r w:rsidR="00217094" w:rsidRPr="009D6B35">
        <w:t xml:space="preserve"> en:</w:t>
      </w:r>
    </w:p>
    <w:tbl>
      <w:tblPr>
        <w:tblStyle w:val="Tablaconcuadrcula"/>
        <w:tblW w:w="0" w:type="auto"/>
        <w:jc w:val="center"/>
        <w:tblInd w:w="75" w:type="dxa"/>
        <w:tblLook w:val="04A0" w:firstRow="1" w:lastRow="0" w:firstColumn="1" w:lastColumn="0" w:noHBand="0" w:noVBand="1"/>
      </w:tblPr>
      <w:tblGrid>
        <w:gridCol w:w="3731"/>
        <w:gridCol w:w="4280"/>
      </w:tblGrid>
      <w:tr w:rsidR="00217094" w:rsidRPr="009D6B35" w:rsidTr="0021572C">
        <w:trPr>
          <w:trHeight w:val="646"/>
          <w:jc w:val="center"/>
        </w:trPr>
        <w:tc>
          <w:tcPr>
            <w:tcW w:w="3731" w:type="dxa"/>
            <w:vAlign w:val="center"/>
          </w:tcPr>
          <w:p w:rsidR="00217094" w:rsidRPr="00A76509" w:rsidRDefault="00217094" w:rsidP="00410E6E">
            <w:pPr>
              <w:spacing w:after="160" w:line="360" w:lineRule="auto"/>
              <w:rPr>
                <w:b/>
              </w:rPr>
            </w:pPr>
            <w:r w:rsidRPr="00A76509">
              <w:rPr>
                <w:b/>
              </w:rPr>
              <w:t>País</w:t>
            </w:r>
          </w:p>
        </w:tc>
        <w:tc>
          <w:tcPr>
            <w:tcW w:w="4280" w:type="dxa"/>
            <w:vAlign w:val="center"/>
          </w:tcPr>
          <w:p w:rsidR="00217094" w:rsidRPr="009D6B35" w:rsidRDefault="00217094" w:rsidP="00410E6E">
            <w:pPr>
              <w:spacing w:after="160" w:line="360" w:lineRule="auto"/>
            </w:pPr>
            <w:r w:rsidRPr="009D6B35">
              <w:t>Ecuador</w:t>
            </w:r>
          </w:p>
        </w:tc>
      </w:tr>
      <w:tr w:rsidR="00217094" w:rsidRPr="009D6B35" w:rsidTr="0021572C">
        <w:trPr>
          <w:trHeight w:val="473"/>
          <w:jc w:val="center"/>
        </w:trPr>
        <w:tc>
          <w:tcPr>
            <w:tcW w:w="3731" w:type="dxa"/>
            <w:vAlign w:val="center"/>
          </w:tcPr>
          <w:p w:rsidR="00217094" w:rsidRPr="00A76509" w:rsidRDefault="00217094" w:rsidP="00410E6E">
            <w:pPr>
              <w:spacing w:after="160" w:line="360" w:lineRule="auto"/>
              <w:rPr>
                <w:b/>
              </w:rPr>
            </w:pPr>
            <w:r w:rsidRPr="00A76509">
              <w:rPr>
                <w:b/>
              </w:rPr>
              <w:t xml:space="preserve">Provincia </w:t>
            </w:r>
          </w:p>
        </w:tc>
        <w:tc>
          <w:tcPr>
            <w:tcW w:w="4280" w:type="dxa"/>
            <w:vAlign w:val="center"/>
          </w:tcPr>
          <w:p w:rsidR="00217094" w:rsidRPr="009D6B35" w:rsidRDefault="00217094" w:rsidP="00410E6E">
            <w:pPr>
              <w:spacing w:after="160" w:line="360" w:lineRule="auto"/>
            </w:pPr>
            <w:r w:rsidRPr="009D6B35">
              <w:t>Bolívar</w:t>
            </w:r>
          </w:p>
        </w:tc>
      </w:tr>
      <w:tr w:rsidR="00217094" w:rsidRPr="009D6B35" w:rsidTr="0021572C">
        <w:trPr>
          <w:trHeight w:val="473"/>
          <w:jc w:val="center"/>
        </w:trPr>
        <w:tc>
          <w:tcPr>
            <w:tcW w:w="3731" w:type="dxa"/>
            <w:vAlign w:val="center"/>
          </w:tcPr>
          <w:p w:rsidR="00217094" w:rsidRPr="00A76509" w:rsidRDefault="00217094" w:rsidP="00410E6E">
            <w:pPr>
              <w:spacing w:after="160" w:line="360" w:lineRule="auto"/>
              <w:rPr>
                <w:b/>
              </w:rPr>
            </w:pPr>
            <w:r w:rsidRPr="00A76509">
              <w:rPr>
                <w:b/>
              </w:rPr>
              <w:t xml:space="preserve">Cantón </w:t>
            </w:r>
          </w:p>
        </w:tc>
        <w:tc>
          <w:tcPr>
            <w:tcW w:w="4280" w:type="dxa"/>
            <w:vAlign w:val="center"/>
          </w:tcPr>
          <w:p w:rsidR="00217094" w:rsidRPr="009D6B35" w:rsidRDefault="00217094" w:rsidP="00410E6E">
            <w:pPr>
              <w:spacing w:after="160" w:line="360" w:lineRule="auto"/>
            </w:pPr>
            <w:r w:rsidRPr="009D6B35">
              <w:t>Guaranda</w:t>
            </w:r>
          </w:p>
        </w:tc>
      </w:tr>
      <w:tr w:rsidR="00217094" w:rsidRPr="009D6B35" w:rsidTr="0021572C">
        <w:trPr>
          <w:trHeight w:val="706"/>
          <w:jc w:val="center"/>
        </w:trPr>
        <w:tc>
          <w:tcPr>
            <w:tcW w:w="3731" w:type="dxa"/>
            <w:vAlign w:val="center"/>
          </w:tcPr>
          <w:p w:rsidR="00217094" w:rsidRPr="00A76509" w:rsidRDefault="00217094" w:rsidP="00410E6E">
            <w:pPr>
              <w:spacing w:after="160" w:line="360" w:lineRule="auto"/>
              <w:rPr>
                <w:b/>
              </w:rPr>
            </w:pPr>
            <w:r w:rsidRPr="00A76509">
              <w:rPr>
                <w:b/>
              </w:rPr>
              <w:t>Parroquia</w:t>
            </w:r>
          </w:p>
        </w:tc>
        <w:tc>
          <w:tcPr>
            <w:tcW w:w="4280" w:type="dxa"/>
            <w:vAlign w:val="center"/>
          </w:tcPr>
          <w:p w:rsidR="00217094" w:rsidRPr="009D6B35" w:rsidRDefault="00D4561A" w:rsidP="00410E6E">
            <w:pPr>
              <w:spacing w:after="160" w:line="360" w:lineRule="auto"/>
            </w:pPr>
            <w:r w:rsidRPr="009D6B35">
              <w:t>Gabriel Ignacio Veintimilla</w:t>
            </w:r>
          </w:p>
        </w:tc>
      </w:tr>
      <w:tr w:rsidR="00217094" w:rsidRPr="009D6B35" w:rsidTr="0021572C">
        <w:trPr>
          <w:trHeight w:val="347"/>
          <w:jc w:val="center"/>
        </w:trPr>
        <w:tc>
          <w:tcPr>
            <w:tcW w:w="3731" w:type="dxa"/>
            <w:vAlign w:val="center"/>
          </w:tcPr>
          <w:p w:rsidR="00217094" w:rsidRPr="00A76509" w:rsidRDefault="00217094" w:rsidP="00410E6E">
            <w:pPr>
              <w:spacing w:after="160" w:line="360" w:lineRule="auto"/>
              <w:rPr>
                <w:b/>
              </w:rPr>
            </w:pPr>
            <w:r w:rsidRPr="00A76509">
              <w:rPr>
                <w:b/>
              </w:rPr>
              <w:t>Sector</w:t>
            </w:r>
          </w:p>
        </w:tc>
        <w:tc>
          <w:tcPr>
            <w:tcW w:w="4280" w:type="dxa"/>
            <w:vAlign w:val="center"/>
          </w:tcPr>
          <w:p w:rsidR="00217094" w:rsidRPr="009D6B35" w:rsidRDefault="00D4561A" w:rsidP="00410E6E">
            <w:pPr>
              <w:spacing w:after="160" w:line="360" w:lineRule="auto"/>
              <w:jc w:val="both"/>
            </w:pPr>
            <w:r>
              <w:t>Laboratorio de biotecnología de la Facultad de Ciencias Agropecuarias, Recursos Naturales y del Ambiente, en la granja Laguacoto III.</w:t>
            </w:r>
          </w:p>
        </w:tc>
      </w:tr>
    </w:tbl>
    <w:p w:rsidR="00410E6E" w:rsidRDefault="003D7763" w:rsidP="00936D91">
      <w:pPr>
        <w:pStyle w:val="Ttulo3"/>
        <w:numPr>
          <w:ilvl w:val="2"/>
          <w:numId w:val="1"/>
        </w:numPr>
        <w:spacing w:before="240" w:after="240" w:line="360" w:lineRule="auto"/>
      </w:pPr>
      <w:bookmarkStart w:id="78" w:name="_Toc530387871"/>
      <w:bookmarkStart w:id="79" w:name="_Toc46308787"/>
      <w:bookmarkStart w:id="80" w:name="_Toc66794806"/>
      <w:r w:rsidRPr="00807ABE">
        <w:t>Situación geográfica y climática</w:t>
      </w:r>
      <w:bookmarkEnd w:id="78"/>
      <w:bookmarkEnd w:id="79"/>
      <w:bookmarkEnd w:id="80"/>
    </w:p>
    <w:p w:rsidR="00410E6E" w:rsidRDefault="00410E6E" w:rsidP="00410E6E">
      <w:pPr>
        <w:spacing w:line="360" w:lineRule="auto"/>
        <w:jc w:val="both"/>
      </w:pPr>
      <w:r w:rsidRPr="00410E6E">
        <w:t>Ubicación geo referencial del labo</w:t>
      </w:r>
      <w:r w:rsidR="00DA66AE">
        <w:t>ratorio de biotecnología de la Facultad de Ciencias Agropecuarias y del A</w:t>
      </w:r>
      <w:r w:rsidRPr="00410E6E">
        <w:t>mbiente de la U</w:t>
      </w:r>
      <w:r w:rsidR="00DA66AE">
        <w:t xml:space="preserve">niversidad </w:t>
      </w:r>
      <w:r w:rsidRPr="00410E6E">
        <w:t>E</w:t>
      </w:r>
      <w:r w:rsidR="00DA66AE">
        <w:t xml:space="preserve">statal </w:t>
      </w:r>
      <w:r w:rsidR="00DA66AE" w:rsidRPr="00410E6E">
        <w:t>B</w:t>
      </w:r>
      <w:r w:rsidR="00DA66AE">
        <w:t>olívar</w:t>
      </w:r>
      <w:r w:rsidRPr="00410E6E">
        <w:t>.</w:t>
      </w:r>
    </w:p>
    <w:p w:rsidR="00410E6E" w:rsidRPr="00410E6E" w:rsidRDefault="00410E6E" w:rsidP="00410E6E"/>
    <w:tbl>
      <w:tblPr>
        <w:tblStyle w:val="Tablaconcuadrcula"/>
        <w:tblW w:w="0" w:type="auto"/>
        <w:jc w:val="center"/>
        <w:tblInd w:w="35" w:type="dxa"/>
        <w:tblLayout w:type="fixed"/>
        <w:tblLook w:val="04A0" w:firstRow="1" w:lastRow="0" w:firstColumn="1" w:lastColumn="0" w:noHBand="0" w:noVBand="1"/>
      </w:tblPr>
      <w:tblGrid>
        <w:gridCol w:w="3817"/>
        <w:gridCol w:w="4155"/>
      </w:tblGrid>
      <w:tr w:rsidR="00410E6E" w:rsidTr="0021572C">
        <w:trPr>
          <w:trHeight w:val="681"/>
          <w:jc w:val="center"/>
        </w:trPr>
        <w:tc>
          <w:tcPr>
            <w:tcW w:w="3817" w:type="dxa"/>
            <w:vAlign w:val="center"/>
          </w:tcPr>
          <w:p w:rsidR="00410E6E" w:rsidRDefault="00410E6E" w:rsidP="00410E6E">
            <w:pPr>
              <w:spacing w:line="360" w:lineRule="auto"/>
            </w:pPr>
            <w:r>
              <w:t>Altitud</w:t>
            </w:r>
          </w:p>
        </w:tc>
        <w:tc>
          <w:tcPr>
            <w:tcW w:w="4155" w:type="dxa"/>
            <w:vAlign w:val="center"/>
          </w:tcPr>
          <w:p w:rsidR="00410E6E" w:rsidRDefault="00410E6E" w:rsidP="00410E6E">
            <w:pPr>
              <w:spacing w:line="360" w:lineRule="auto"/>
            </w:pPr>
            <w:r>
              <w:t>2668 msnm.</w:t>
            </w:r>
          </w:p>
        </w:tc>
      </w:tr>
      <w:tr w:rsidR="00410E6E" w:rsidTr="0021572C">
        <w:trPr>
          <w:trHeight w:val="653"/>
          <w:jc w:val="center"/>
        </w:trPr>
        <w:tc>
          <w:tcPr>
            <w:tcW w:w="3817" w:type="dxa"/>
            <w:vAlign w:val="center"/>
          </w:tcPr>
          <w:p w:rsidR="00410E6E" w:rsidRDefault="00410E6E" w:rsidP="00410E6E">
            <w:pPr>
              <w:spacing w:line="360" w:lineRule="auto"/>
            </w:pPr>
            <w:r>
              <w:t>Latitud</w:t>
            </w:r>
          </w:p>
        </w:tc>
        <w:tc>
          <w:tcPr>
            <w:tcW w:w="4155" w:type="dxa"/>
            <w:vAlign w:val="center"/>
          </w:tcPr>
          <w:p w:rsidR="00410E6E" w:rsidRDefault="00410E6E" w:rsidP="00410E6E">
            <w:pPr>
              <w:spacing w:line="360" w:lineRule="auto"/>
            </w:pPr>
            <w:r>
              <w:t>1° 36' 55” S</w:t>
            </w:r>
          </w:p>
        </w:tc>
      </w:tr>
      <w:tr w:rsidR="00410E6E" w:rsidTr="0021572C">
        <w:trPr>
          <w:trHeight w:val="653"/>
          <w:jc w:val="center"/>
        </w:trPr>
        <w:tc>
          <w:tcPr>
            <w:tcW w:w="3817" w:type="dxa"/>
            <w:vAlign w:val="center"/>
          </w:tcPr>
          <w:p w:rsidR="00410E6E" w:rsidRDefault="00410E6E" w:rsidP="00410E6E">
            <w:pPr>
              <w:spacing w:line="360" w:lineRule="auto"/>
            </w:pPr>
            <w:r>
              <w:t>Longitud</w:t>
            </w:r>
          </w:p>
        </w:tc>
        <w:tc>
          <w:tcPr>
            <w:tcW w:w="4155" w:type="dxa"/>
            <w:vAlign w:val="center"/>
          </w:tcPr>
          <w:p w:rsidR="00410E6E" w:rsidRDefault="00410E6E" w:rsidP="00410E6E">
            <w:pPr>
              <w:spacing w:line="360" w:lineRule="auto"/>
            </w:pPr>
            <w:r>
              <w:t>78° 59' 53” O</w:t>
            </w:r>
          </w:p>
        </w:tc>
      </w:tr>
      <w:tr w:rsidR="00410E6E" w:rsidTr="0021572C">
        <w:trPr>
          <w:trHeight w:val="681"/>
          <w:jc w:val="center"/>
        </w:trPr>
        <w:tc>
          <w:tcPr>
            <w:tcW w:w="3817" w:type="dxa"/>
            <w:vAlign w:val="center"/>
          </w:tcPr>
          <w:p w:rsidR="00410E6E" w:rsidRDefault="00410E6E" w:rsidP="00410E6E">
            <w:pPr>
              <w:spacing w:line="360" w:lineRule="auto"/>
            </w:pPr>
            <w:r>
              <w:t>Temperatura media</w:t>
            </w:r>
          </w:p>
        </w:tc>
        <w:tc>
          <w:tcPr>
            <w:tcW w:w="4155" w:type="dxa"/>
            <w:vAlign w:val="center"/>
          </w:tcPr>
          <w:p w:rsidR="00410E6E" w:rsidRDefault="00410E6E" w:rsidP="00410E6E">
            <w:pPr>
              <w:spacing w:line="360" w:lineRule="auto"/>
            </w:pPr>
            <w:r>
              <w:t>13.5 °C</w:t>
            </w:r>
          </w:p>
        </w:tc>
      </w:tr>
      <w:tr w:rsidR="00410E6E" w:rsidTr="0021572C">
        <w:trPr>
          <w:trHeight w:val="681"/>
          <w:jc w:val="center"/>
        </w:trPr>
        <w:tc>
          <w:tcPr>
            <w:tcW w:w="3817" w:type="dxa"/>
            <w:vAlign w:val="center"/>
          </w:tcPr>
          <w:p w:rsidR="00410E6E" w:rsidRDefault="00410E6E" w:rsidP="00410E6E">
            <w:pPr>
              <w:spacing w:line="360" w:lineRule="auto"/>
            </w:pPr>
            <w:r>
              <w:t xml:space="preserve">Temperatura máxima </w:t>
            </w:r>
          </w:p>
        </w:tc>
        <w:tc>
          <w:tcPr>
            <w:tcW w:w="4155" w:type="dxa"/>
            <w:vAlign w:val="center"/>
          </w:tcPr>
          <w:p w:rsidR="00410E6E" w:rsidRDefault="00410E6E" w:rsidP="00410E6E">
            <w:pPr>
              <w:spacing w:line="360" w:lineRule="auto"/>
            </w:pPr>
            <w:r>
              <w:t>23 °C</w:t>
            </w:r>
          </w:p>
        </w:tc>
      </w:tr>
      <w:tr w:rsidR="00410E6E" w:rsidTr="0021572C">
        <w:trPr>
          <w:trHeight w:val="681"/>
          <w:jc w:val="center"/>
        </w:trPr>
        <w:tc>
          <w:tcPr>
            <w:tcW w:w="3817" w:type="dxa"/>
            <w:vAlign w:val="bottom"/>
          </w:tcPr>
          <w:p w:rsidR="00410E6E" w:rsidRDefault="00410E6E" w:rsidP="00410E6E">
            <w:pPr>
              <w:spacing w:line="360" w:lineRule="auto"/>
            </w:pPr>
            <w:r>
              <w:t xml:space="preserve">Temperatura mínima </w:t>
            </w:r>
          </w:p>
        </w:tc>
        <w:tc>
          <w:tcPr>
            <w:tcW w:w="4155" w:type="dxa"/>
            <w:vAlign w:val="center"/>
          </w:tcPr>
          <w:p w:rsidR="00410E6E" w:rsidRDefault="00410E6E" w:rsidP="00410E6E">
            <w:pPr>
              <w:spacing w:line="360" w:lineRule="auto"/>
            </w:pPr>
            <w:r>
              <w:t>2°C</w:t>
            </w:r>
          </w:p>
        </w:tc>
      </w:tr>
    </w:tbl>
    <w:p w:rsidR="00A96395" w:rsidRDefault="001051FC" w:rsidP="001051FC">
      <w:pPr>
        <w:spacing w:line="360" w:lineRule="auto"/>
        <w:jc w:val="center"/>
        <w:rPr>
          <w:sz w:val="22"/>
          <w:szCs w:val="22"/>
        </w:rPr>
      </w:pPr>
      <w:r w:rsidRPr="001051FC">
        <w:rPr>
          <w:b/>
          <w:sz w:val="22"/>
          <w:szCs w:val="22"/>
        </w:rPr>
        <w:t>Fuente:</w:t>
      </w:r>
      <w:r>
        <w:rPr>
          <w:sz w:val="22"/>
          <w:szCs w:val="22"/>
        </w:rPr>
        <w:t xml:space="preserve"> </w:t>
      </w:r>
      <w:sdt>
        <w:sdtPr>
          <w:rPr>
            <w:sz w:val="22"/>
            <w:szCs w:val="22"/>
          </w:rPr>
          <w:id w:val="-282427973"/>
          <w:citation/>
        </w:sdtPr>
        <w:sdtEndPr/>
        <w:sdtContent>
          <w:r>
            <w:rPr>
              <w:sz w:val="22"/>
              <w:szCs w:val="22"/>
            </w:rPr>
            <w:fldChar w:fldCharType="begin"/>
          </w:r>
          <w:r w:rsidR="00B36C29">
            <w:rPr>
              <w:sz w:val="22"/>
              <w:szCs w:val="22"/>
            </w:rPr>
            <w:instrText xml:space="preserve">CITATION PDO20 \l 12298 </w:instrText>
          </w:r>
          <w:r>
            <w:rPr>
              <w:sz w:val="22"/>
              <w:szCs w:val="22"/>
            </w:rPr>
            <w:fldChar w:fldCharType="separate"/>
          </w:r>
          <w:r w:rsidR="00B36C29" w:rsidRPr="00B36C29">
            <w:rPr>
              <w:noProof/>
              <w:sz w:val="22"/>
              <w:szCs w:val="22"/>
            </w:rPr>
            <w:t>(PDOT BOLÍVAR, 2012)</w:t>
          </w:r>
          <w:r>
            <w:rPr>
              <w:sz w:val="22"/>
              <w:szCs w:val="22"/>
            </w:rPr>
            <w:fldChar w:fldCharType="end"/>
          </w:r>
        </w:sdtContent>
      </w:sdt>
      <w:r>
        <w:rPr>
          <w:sz w:val="22"/>
          <w:szCs w:val="22"/>
        </w:rPr>
        <w:t xml:space="preserve"> </w:t>
      </w:r>
    </w:p>
    <w:p w:rsidR="00DB140E" w:rsidRPr="00DB140E" w:rsidRDefault="00DB140E" w:rsidP="00DB140E">
      <w:pPr>
        <w:pStyle w:val="Ttulo3"/>
        <w:numPr>
          <w:ilvl w:val="2"/>
          <w:numId w:val="1"/>
        </w:numPr>
        <w:spacing w:after="240" w:line="360" w:lineRule="auto"/>
      </w:pPr>
      <w:bookmarkStart w:id="81" w:name="_Toc66794807"/>
      <w:r w:rsidRPr="00DB140E">
        <w:t>Zona de vida</w:t>
      </w:r>
      <w:bookmarkEnd w:id="81"/>
    </w:p>
    <w:p w:rsidR="00DB140E" w:rsidRPr="00DB140E" w:rsidRDefault="00DB140E" w:rsidP="00DB140E">
      <w:pPr>
        <w:spacing w:line="360" w:lineRule="auto"/>
        <w:jc w:val="both"/>
      </w:pPr>
      <w:r w:rsidRPr="00DB140E">
        <w:t>La localidad en estudio de acuerdo a las zonas de vida de HOLDRIGE, L, corresponden al bosque seco montano bajo (bs – MB).</w:t>
      </w:r>
    </w:p>
    <w:p w:rsidR="006746BA" w:rsidRPr="00E730B7" w:rsidRDefault="006746BA" w:rsidP="00DB140E">
      <w:pPr>
        <w:pStyle w:val="Ttulo3"/>
        <w:numPr>
          <w:ilvl w:val="2"/>
          <w:numId w:val="1"/>
        </w:numPr>
        <w:spacing w:line="360" w:lineRule="auto"/>
      </w:pPr>
      <w:bookmarkStart w:id="82" w:name="_Toc37510070"/>
      <w:bookmarkStart w:id="83" w:name="_Toc66794808"/>
      <w:r w:rsidRPr="00E730B7">
        <w:t>Material experimental</w:t>
      </w:r>
      <w:bookmarkEnd w:id="82"/>
      <w:bookmarkEnd w:id="83"/>
      <w:r w:rsidRPr="00E730B7">
        <w:t xml:space="preserve"> </w:t>
      </w:r>
    </w:p>
    <w:p w:rsidR="00466ACD" w:rsidRPr="00070AA6" w:rsidRDefault="00466ACD" w:rsidP="00706D91">
      <w:pPr>
        <w:pStyle w:val="Prrafodelista"/>
        <w:numPr>
          <w:ilvl w:val="0"/>
          <w:numId w:val="12"/>
        </w:numPr>
        <w:spacing w:before="240" w:after="240" w:line="360" w:lineRule="auto"/>
        <w:jc w:val="both"/>
        <w:rPr>
          <w:b/>
        </w:rPr>
      </w:pPr>
      <w:r>
        <w:t xml:space="preserve">Brotes de arándano </w:t>
      </w:r>
      <w:r w:rsidRPr="00070AA6">
        <w:rPr>
          <w:b/>
        </w:rPr>
        <w:t>(</w:t>
      </w:r>
      <w:r w:rsidRPr="00070AA6">
        <w:rPr>
          <w:b/>
          <w:i/>
        </w:rPr>
        <w:t>Vaccinium corymbosum L</w:t>
      </w:r>
      <w:r w:rsidRPr="00070AA6">
        <w:rPr>
          <w:b/>
        </w:rPr>
        <w:t>)</w:t>
      </w:r>
    </w:p>
    <w:p w:rsidR="00466ACD" w:rsidRDefault="00466ACD" w:rsidP="00706D91">
      <w:pPr>
        <w:pStyle w:val="Prrafodelista"/>
        <w:numPr>
          <w:ilvl w:val="0"/>
          <w:numId w:val="12"/>
        </w:numPr>
        <w:spacing w:before="240" w:after="240" w:line="360" w:lineRule="auto"/>
        <w:jc w:val="both"/>
      </w:pPr>
      <w:r>
        <w:t xml:space="preserve">Citoquininas: </w:t>
      </w:r>
    </w:p>
    <w:p w:rsidR="00466ACD" w:rsidRDefault="00F936EF" w:rsidP="00466ACD">
      <w:pPr>
        <w:pStyle w:val="Prrafodelista"/>
        <w:spacing w:before="240" w:after="240" w:line="360" w:lineRule="auto"/>
        <w:jc w:val="both"/>
      </w:pPr>
      <w:r>
        <w:t>Bencil adenina, Kinetina y Benz</w:t>
      </w:r>
      <w:r w:rsidR="00466ACD">
        <w:t>il</w:t>
      </w:r>
      <w:r w:rsidR="00FA43BF">
        <w:t xml:space="preserve"> amino</w:t>
      </w:r>
      <w:r w:rsidR="00466ACD">
        <w:t>purina</w:t>
      </w:r>
    </w:p>
    <w:p w:rsidR="006746BA" w:rsidRPr="00E730B7" w:rsidRDefault="006746BA" w:rsidP="00DB140E">
      <w:pPr>
        <w:pStyle w:val="Ttulo3"/>
        <w:numPr>
          <w:ilvl w:val="2"/>
          <w:numId w:val="1"/>
        </w:numPr>
        <w:spacing w:after="240" w:line="360" w:lineRule="auto"/>
      </w:pPr>
      <w:bookmarkStart w:id="84" w:name="_Toc37510071"/>
      <w:bookmarkStart w:id="85" w:name="_Toc66794809"/>
      <w:r w:rsidRPr="00E730B7">
        <w:t>Materiales de campo</w:t>
      </w:r>
      <w:bookmarkEnd w:id="84"/>
      <w:bookmarkEnd w:id="85"/>
      <w:r w:rsidRPr="00E730B7">
        <w:t xml:space="preserve"> </w:t>
      </w:r>
    </w:p>
    <w:p w:rsidR="00FA2FB9" w:rsidRDefault="00FA2FB9" w:rsidP="00706D91">
      <w:pPr>
        <w:pStyle w:val="Prrafodelista"/>
        <w:numPr>
          <w:ilvl w:val="0"/>
          <w:numId w:val="8"/>
        </w:numPr>
        <w:spacing w:line="360" w:lineRule="auto"/>
        <w:jc w:val="both"/>
        <w:sectPr w:rsidR="00FA2FB9" w:rsidSect="00600718">
          <w:type w:val="continuous"/>
          <w:pgSz w:w="11906" w:h="16838"/>
          <w:pgMar w:top="1701" w:right="1701" w:bottom="1701" w:left="2268" w:header="709" w:footer="709" w:gutter="0"/>
          <w:cols w:space="708"/>
          <w:titlePg/>
          <w:docGrid w:linePitch="360"/>
        </w:sectPr>
      </w:pPr>
    </w:p>
    <w:p w:rsidR="006746BA" w:rsidRDefault="006746BA" w:rsidP="00706D91">
      <w:pPr>
        <w:pStyle w:val="Prrafodelista"/>
        <w:numPr>
          <w:ilvl w:val="0"/>
          <w:numId w:val="8"/>
        </w:numPr>
        <w:spacing w:line="360" w:lineRule="auto"/>
        <w:jc w:val="both"/>
      </w:pPr>
      <w:r>
        <w:t xml:space="preserve">Cámara digital </w:t>
      </w:r>
    </w:p>
    <w:p w:rsidR="006746BA" w:rsidRDefault="006746BA" w:rsidP="00706D91">
      <w:pPr>
        <w:pStyle w:val="Prrafodelista"/>
        <w:numPr>
          <w:ilvl w:val="0"/>
          <w:numId w:val="8"/>
        </w:numPr>
        <w:spacing w:line="360" w:lineRule="auto"/>
        <w:jc w:val="both"/>
      </w:pPr>
      <w:r>
        <w:t xml:space="preserve">Libro de campo </w:t>
      </w:r>
    </w:p>
    <w:p w:rsidR="006746BA" w:rsidRDefault="006746BA" w:rsidP="00706D91">
      <w:pPr>
        <w:pStyle w:val="Prrafodelista"/>
        <w:numPr>
          <w:ilvl w:val="0"/>
          <w:numId w:val="8"/>
        </w:numPr>
        <w:spacing w:line="360" w:lineRule="auto"/>
        <w:jc w:val="both"/>
      </w:pPr>
      <w:r>
        <w:t xml:space="preserve">Esferos </w:t>
      </w:r>
    </w:p>
    <w:p w:rsidR="00FA2FB9" w:rsidRDefault="006746BA" w:rsidP="00706D91">
      <w:pPr>
        <w:pStyle w:val="Prrafodelista"/>
        <w:numPr>
          <w:ilvl w:val="0"/>
          <w:numId w:val="8"/>
        </w:numPr>
        <w:spacing w:line="360" w:lineRule="auto"/>
        <w:jc w:val="both"/>
      </w:pPr>
      <w:r>
        <w:t>Tijeras de poda</w:t>
      </w:r>
      <w:r w:rsidR="0060225E">
        <w:t>r</w:t>
      </w:r>
    </w:p>
    <w:p w:rsidR="006746BA" w:rsidRDefault="0060225E" w:rsidP="00706D91">
      <w:pPr>
        <w:pStyle w:val="Prrafodelista"/>
        <w:numPr>
          <w:ilvl w:val="0"/>
          <w:numId w:val="8"/>
        </w:numPr>
        <w:spacing w:line="360" w:lineRule="auto"/>
        <w:jc w:val="both"/>
      </w:pPr>
      <w:r>
        <w:t xml:space="preserve">Navaja </w:t>
      </w:r>
      <w:r w:rsidR="001B27E5">
        <w:t xml:space="preserve">de podar </w:t>
      </w:r>
      <w:r>
        <w:t>victorino</w:t>
      </w:r>
    </w:p>
    <w:p w:rsidR="006746BA" w:rsidRDefault="006746BA" w:rsidP="00706D91">
      <w:pPr>
        <w:pStyle w:val="Prrafodelista"/>
        <w:numPr>
          <w:ilvl w:val="0"/>
          <w:numId w:val="8"/>
        </w:numPr>
        <w:spacing w:line="360" w:lineRule="auto"/>
        <w:jc w:val="both"/>
      </w:pPr>
      <w:r>
        <w:t xml:space="preserve">Botas de caucho </w:t>
      </w:r>
    </w:p>
    <w:p w:rsidR="006746BA" w:rsidRDefault="006746BA" w:rsidP="00706D91">
      <w:pPr>
        <w:pStyle w:val="Prrafodelista"/>
        <w:numPr>
          <w:ilvl w:val="0"/>
          <w:numId w:val="8"/>
        </w:numPr>
        <w:spacing w:line="360" w:lineRule="auto"/>
        <w:jc w:val="both"/>
      </w:pPr>
      <w:r>
        <w:t>Jabón liquido</w:t>
      </w:r>
    </w:p>
    <w:p w:rsidR="00FA2FB9" w:rsidRDefault="00FA2FB9" w:rsidP="00FA2FB9">
      <w:pPr>
        <w:pStyle w:val="Ttulo1"/>
        <w:sectPr w:rsidR="00FA2FB9" w:rsidSect="00600718">
          <w:type w:val="continuous"/>
          <w:pgSz w:w="11906" w:h="16838"/>
          <w:pgMar w:top="1701" w:right="1701" w:bottom="1701" w:left="2268" w:header="709" w:footer="709" w:gutter="0"/>
          <w:cols w:num="2" w:space="708"/>
          <w:titlePg/>
          <w:docGrid w:linePitch="360"/>
        </w:sectPr>
      </w:pPr>
      <w:bookmarkStart w:id="86" w:name="_Toc37510072"/>
    </w:p>
    <w:p w:rsidR="006746BA" w:rsidRDefault="006746BA" w:rsidP="00DB140E">
      <w:pPr>
        <w:pStyle w:val="Ttulo3"/>
        <w:numPr>
          <w:ilvl w:val="2"/>
          <w:numId w:val="1"/>
        </w:numPr>
        <w:spacing w:line="360" w:lineRule="auto"/>
      </w:pPr>
      <w:bookmarkStart w:id="87" w:name="_Toc66794810"/>
      <w:r w:rsidRPr="00E730B7">
        <w:t>Material de laboratorio</w:t>
      </w:r>
      <w:bookmarkEnd w:id="86"/>
      <w:bookmarkEnd w:id="87"/>
      <w:r w:rsidRPr="00E730B7">
        <w:t xml:space="preserve"> </w:t>
      </w:r>
    </w:p>
    <w:p w:rsidR="00FA2FB9" w:rsidRPr="00FA2FB9" w:rsidRDefault="00FA2FB9" w:rsidP="00FA2FB9"/>
    <w:p w:rsidR="0060225E" w:rsidRDefault="0060225E" w:rsidP="00706D91">
      <w:pPr>
        <w:pStyle w:val="Prrafodelista"/>
        <w:numPr>
          <w:ilvl w:val="0"/>
          <w:numId w:val="9"/>
        </w:numPr>
        <w:spacing w:line="360" w:lineRule="auto"/>
        <w:jc w:val="both"/>
        <w:sectPr w:rsidR="0060225E" w:rsidSect="00600718">
          <w:type w:val="continuous"/>
          <w:pgSz w:w="11906" w:h="16838"/>
          <w:pgMar w:top="1701" w:right="1701" w:bottom="1701" w:left="2268" w:header="709" w:footer="709" w:gutter="0"/>
          <w:cols w:space="708"/>
          <w:titlePg/>
          <w:docGrid w:linePitch="360"/>
        </w:sectPr>
      </w:pPr>
    </w:p>
    <w:p w:rsidR="00466ACD" w:rsidRDefault="00466ACD" w:rsidP="00706D91">
      <w:pPr>
        <w:pStyle w:val="Prrafodelista"/>
        <w:numPr>
          <w:ilvl w:val="0"/>
          <w:numId w:val="9"/>
        </w:numPr>
        <w:spacing w:line="360" w:lineRule="auto"/>
        <w:jc w:val="both"/>
      </w:pPr>
      <w:r>
        <w:t xml:space="preserve">Cabina de flujo laminar horizontal </w:t>
      </w:r>
    </w:p>
    <w:p w:rsidR="00466ACD" w:rsidRDefault="00466ACD" w:rsidP="00706D91">
      <w:pPr>
        <w:pStyle w:val="Prrafodelista"/>
        <w:numPr>
          <w:ilvl w:val="0"/>
          <w:numId w:val="9"/>
        </w:numPr>
        <w:spacing w:line="360" w:lineRule="auto"/>
        <w:jc w:val="both"/>
      </w:pPr>
      <w:r>
        <w:t xml:space="preserve">Refrigerador domestico </w:t>
      </w:r>
    </w:p>
    <w:p w:rsidR="00466ACD" w:rsidRDefault="00466ACD" w:rsidP="00706D91">
      <w:pPr>
        <w:pStyle w:val="Prrafodelista"/>
        <w:numPr>
          <w:ilvl w:val="0"/>
          <w:numId w:val="9"/>
        </w:numPr>
        <w:spacing w:line="360" w:lineRule="auto"/>
        <w:jc w:val="both"/>
      </w:pPr>
      <w:r>
        <w:t xml:space="preserve">Autoclave </w:t>
      </w:r>
    </w:p>
    <w:p w:rsidR="00466ACD" w:rsidRDefault="00466ACD" w:rsidP="00706D91">
      <w:pPr>
        <w:pStyle w:val="Prrafodelista"/>
        <w:numPr>
          <w:ilvl w:val="0"/>
          <w:numId w:val="9"/>
        </w:numPr>
        <w:spacing w:line="360" w:lineRule="auto"/>
        <w:jc w:val="both"/>
      </w:pPr>
      <w:r>
        <w:t xml:space="preserve">Vidriería </w:t>
      </w:r>
    </w:p>
    <w:p w:rsidR="00466ACD" w:rsidRDefault="00466ACD" w:rsidP="00706D91">
      <w:pPr>
        <w:pStyle w:val="Prrafodelista"/>
        <w:numPr>
          <w:ilvl w:val="0"/>
          <w:numId w:val="9"/>
        </w:numPr>
        <w:spacing w:line="360" w:lineRule="auto"/>
        <w:jc w:val="both"/>
      </w:pPr>
      <w:r>
        <w:t>Balanza digital</w:t>
      </w:r>
    </w:p>
    <w:p w:rsidR="00466ACD" w:rsidRDefault="00466ACD" w:rsidP="00706D91">
      <w:pPr>
        <w:pStyle w:val="Prrafodelista"/>
        <w:numPr>
          <w:ilvl w:val="0"/>
          <w:numId w:val="9"/>
        </w:numPr>
        <w:spacing w:line="360" w:lineRule="auto"/>
        <w:jc w:val="both"/>
      </w:pPr>
      <w:r>
        <w:t xml:space="preserve">Microondas </w:t>
      </w:r>
    </w:p>
    <w:p w:rsidR="00466ACD" w:rsidRDefault="00466ACD" w:rsidP="00706D91">
      <w:pPr>
        <w:pStyle w:val="Prrafodelista"/>
        <w:numPr>
          <w:ilvl w:val="0"/>
          <w:numId w:val="9"/>
        </w:numPr>
        <w:spacing w:line="360" w:lineRule="auto"/>
        <w:jc w:val="both"/>
      </w:pPr>
      <w:r>
        <w:t xml:space="preserve">Agitador magnético </w:t>
      </w:r>
    </w:p>
    <w:p w:rsidR="00466ACD" w:rsidRDefault="00466ACD" w:rsidP="00706D91">
      <w:pPr>
        <w:pStyle w:val="Prrafodelista"/>
        <w:numPr>
          <w:ilvl w:val="0"/>
          <w:numId w:val="9"/>
        </w:numPr>
        <w:spacing w:line="360" w:lineRule="auto"/>
        <w:jc w:val="both"/>
      </w:pPr>
      <w:r>
        <w:t>Frascos de cristal</w:t>
      </w:r>
    </w:p>
    <w:p w:rsidR="00466ACD" w:rsidRDefault="00466ACD" w:rsidP="00706D91">
      <w:pPr>
        <w:pStyle w:val="Prrafodelista"/>
        <w:numPr>
          <w:ilvl w:val="0"/>
          <w:numId w:val="9"/>
        </w:numPr>
        <w:spacing w:line="360" w:lineRule="auto"/>
        <w:jc w:val="both"/>
      </w:pPr>
      <w:r>
        <w:t>Agua destilada</w:t>
      </w:r>
    </w:p>
    <w:p w:rsidR="00466ACD" w:rsidRDefault="00466ACD" w:rsidP="00706D91">
      <w:pPr>
        <w:pStyle w:val="Prrafodelista"/>
        <w:numPr>
          <w:ilvl w:val="0"/>
          <w:numId w:val="9"/>
        </w:numPr>
        <w:spacing w:line="360" w:lineRule="auto"/>
        <w:jc w:val="both"/>
      </w:pPr>
      <w:r>
        <w:t>Papel absorbente</w:t>
      </w:r>
    </w:p>
    <w:p w:rsidR="00466ACD" w:rsidRDefault="00466ACD" w:rsidP="00706D91">
      <w:pPr>
        <w:pStyle w:val="Prrafodelista"/>
        <w:numPr>
          <w:ilvl w:val="0"/>
          <w:numId w:val="9"/>
        </w:numPr>
        <w:spacing w:line="360" w:lineRule="auto"/>
        <w:jc w:val="both"/>
      </w:pPr>
      <w:r>
        <w:t xml:space="preserve">Franelas </w:t>
      </w:r>
    </w:p>
    <w:p w:rsidR="00466ACD" w:rsidRDefault="00466ACD" w:rsidP="00706D91">
      <w:pPr>
        <w:pStyle w:val="Prrafodelista"/>
        <w:numPr>
          <w:ilvl w:val="0"/>
          <w:numId w:val="9"/>
        </w:numPr>
        <w:spacing w:line="360" w:lineRule="auto"/>
        <w:jc w:val="both"/>
      </w:pPr>
      <w:r>
        <w:t xml:space="preserve">Bandeja de plástico </w:t>
      </w:r>
    </w:p>
    <w:p w:rsidR="00466ACD" w:rsidRDefault="00466ACD" w:rsidP="00706D91">
      <w:pPr>
        <w:pStyle w:val="Prrafodelista"/>
        <w:numPr>
          <w:ilvl w:val="0"/>
          <w:numId w:val="9"/>
        </w:numPr>
        <w:spacing w:line="360" w:lineRule="auto"/>
        <w:jc w:val="both"/>
      </w:pPr>
      <w:r>
        <w:t xml:space="preserve">Estante </w:t>
      </w:r>
    </w:p>
    <w:p w:rsidR="00466ACD" w:rsidRDefault="00466ACD" w:rsidP="00706D91">
      <w:pPr>
        <w:pStyle w:val="Prrafodelista"/>
        <w:numPr>
          <w:ilvl w:val="0"/>
          <w:numId w:val="9"/>
        </w:numPr>
        <w:spacing w:line="360" w:lineRule="auto"/>
        <w:jc w:val="both"/>
      </w:pPr>
      <w:r>
        <w:t xml:space="preserve">Gorro </w:t>
      </w:r>
    </w:p>
    <w:p w:rsidR="00466ACD" w:rsidRDefault="00466ACD" w:rsidP="00706D91">
      <w:pPr>
        <w:pStyle w:val="Prrafodelista"/>
        <w:numPr>
          <w:ilvl w:val="0"/>
          <w:numId w:val="9"/>
        </w:numPr>
        <w:spacing w:line="360" w:lineRule="auto"/>
        <w:jc w:val="both"/>
      </w:pPr>
      <w:r>
        <w:t xml:space="preserve">Mascarilla </w:t>
      </w:r>
    </w:p>
    <w:p w:rsidR="00466ACD" w:rsidRDefault="00466ACD" w:rsidP="00706D91">
      <w:pPr>
        <w:pStyle w:val="Prrafodelista"/>
        <w:numPr>
          <w:ilvl w:val="0"/>
          <w:numId w:val="9"/>
        </w:numPr>
        <w:spacing w:line="360" w:lineRule="auto"/>
        <w:jc w:val="both"/>
      </w:pPr>
      <w:r>
        <w:t xml:space="preserve">Guantes </w:t>
      </w:r>
    </w:p>
    <w:p w:rsidR="00466ACD" w:rsidRDefault="00466ACD" w:rsidP="00706D91">
      <w:pPr>
        <w:pStyle w:val="Prrafodelista"/>
        <w:numPr>
          <w:ilvl w:val="0"/>
          <w:numId w:val="9"/>
        </w:numPr>
        <w:spacing w:line="360" w:lineRule="auto"/>
        <w:jc w:val="both"/>
      </w:pPr>
      <w:r>
        <w:t xml:space="preserve">Gafas </w:t>
      </w:r>
    </w:p>
    <w:p w:rsidR="00466ACD" w:rsidRDefault="00466ACD" w:rsidP="00706D91">
      <w:pPr>
        <w:pStyle w:val="Prrafodelista"/>
        <w:numPr>
          <w:ilvl w:val="0"/>
          <w:numId w:val="9"/>
        </w:numPr>
        <w:spacing w:line="360" w:lineRule="auto"/>
        <w:jc w:val="both"/>
      </w:pPr>
      <w:r>
        <w:t xml:space="preserve">Pinzas </w:t>
      </w:r>
    </w:p>
    <w:p w:rsidR="00466ACD" w:rsidRDefault="00466ACD" w:rsidP="00706D91">
      <w:pPr>
        <w:pStyle w:val="Prrafodelista"/>
        <w:numPr>
          <w:ilvl w:val="0"/>
          <w:numId w:val="9"/>
        </w:numPr>
        <w:spacing w:line="360" w:lineRule="auto"/>
        <w:jc w:val="both"/>
      </w:pPr>
      <w:r>
        <w:t xml:space="preserve">Bisturí </w:t>
      </w:r>
    </w:p>
    <w:p w:rsidR="00466ACD" w:rsidRDefault="00466ACD" w:rsidP="00706D91">
      <w:pPr>
        <w:pStyle w:val="Prrafodelista"/>
        <w:numPr>
          <w:ilvl w:val="0"/>
          <w:numId w:val="9"/>
        </w:numPr>
        <w:spacing w:line="360" w:lineRule="auto"/>
        <w:jc w:val="both"/>
      </w:pPr>
      <w:r>
        <w:t xml:space="preserve">Mechero de Alcohol 70 ° </w:t>
      </w:r>
    </w:p>
    <w:p w:rsidR="00466ACD" w:rsidRDefault="00466ACD" w:rsidP="00706D91">
      <w:pPr>
        <w:pStyle w:val="Prrafodelista"/>
        <w:numPr>
          <w:ilvl w:val="0"/>
          <w:numId w:val="9"/>
        </w:numPr>
        <w:spacing w:line="360" w:lineRule="auto"/>
        <w:jc w:val="both"/>
      </w:pPr>
      <w:r>
        <w:t xml:space="preserve">Alcohol de 70 ° </w:t>
      </w:r>
    </w:p>
    <w:p w:rsidR="00466ACD" w:rsidRDefault="00466ACD" w:rsidP="00706D91">
      <w:pPr>
        <w:pStyle w:val="Prrafodelista"/>
        <w:numPr>
          <w:ilvl w:val="0"/>
          <w:numId w:val="9"/>
        </w:numPr>
        <w:spacing w:line="360" w:lineRule="auto"/>
        <w:jc w:val="both"/>
      </w:pPr>
      <w:r>
        <w:t xml:space="preserve">Libreta </w:t>
      </w:r>
    </w:p>
    <w:p w:rsidR="00466ACD" w:rsidRDefault="00466ACD" w:rsidP="00706D91">
      <w:pPr>
        <w:pStyle w:val="Prrafodelista"/>
        <w:numPr>
          <w:ilvl w:val="0"/>
          <w:numId w:val="9"/>
        </w:numPr>
        <w:spacing w:line="360" w:lineRule="auto"/>
        <w:jc w:val="both"/>
      </w:pPr>
      <w:r>
        <w:t xml:space="preserve">Esfero </w:t>
      </w:r>
    </w:p>
    <w:p w:rsidR="00466ACD" w:rsidRDefault="00466ACD" w:rsidP="00706D91">
      <w:pPr>
        <w:pStyle w:val="Prrafodelista"/>
        <w:numPr>
          <w:ilvl w:val="0"/>
          <w:numId w:val="9"/>
        </w:numPr>
        <w:spacing w:line="360" w:lineRule="auto"/>
        <w:jc w:val="both"/>
      </w:pPr>
      <w:r>
        <w:t xml:space="preserve">Gel desinfectante </w:t>
      </w:r>
    </w:p>
    <w:p w:rsidR="00466ACD" w:rsidRDefault="00466ACD" w:rsidP="00706D91">
      <w:pPr>
        <w:pStyle w:val="Prrafodelista"/>
        <w:numPr>
          <w:ilvl w:val="0"/>
          <w:numId w:val="9"/>
        </w:numPr>
        <w:spacing w:line="360" w:lineRule="auto"/>
        <w:jc w:val="both"/>
      </w:pPr>
      <w:r>
        <w:t xml:space="preserve">Jabón liquido </w:t>
      </w:r>
    </w:p>
    <w:p w:rsidR="00466ACD" w:rsidRDefault="00466ACD" w:rsidP="00706D91">
      <w:pPr>
        <w:pStyle w:val="Prrafodelista"/>
        <w:numPr>
          <w:ilvl w:val="0"/>
          <w:numId w:val="9"/>
        </w:numPr>
        <w:spacing w:line="360" w:lineRule="auto"/>
        <w:jc w:val="both"/>
      </w:pPr>
      <w:r>
        <w:t>Regla</w:t>
      </w:r>
    </w:p>
    <w:p w:rsidR="00466ACD" w:rsidRDefault="00466ACD" w:rsidP="00706D91">
      <w:pPr>
        <w:pStyle w:val="Prrafodelista"/>
        <w:numPr>
          <w:ilvl w:val="0"/>
          <w:numId w:val="9"/>
        </w:numPr>
        <w:spacing w:line="360" w:lineRule="auto"/>
        <w:jc w:val="both"/>
        <w:sectPr w:rsidR="00466ACD" w:rsidSect="0094271A">
          <w:type w:val="continuous"/>
          <w:pgSz w:w="11906" w:h="16838"/>
          <w:pgMar w:top="1701" w:right="1701" w:bottom="1701" w:left="2268" w:header="709" w:footer="709" w:gutter="0"/>
          <w:cols w:num="2" w:space="708"/>
          <w:titlePg/>
          <w:docGrid w:linePitch="360"/>
        </w:sectPr>
      </w:pPr>
    </w:p>
    <w:p w:rsidR="005432B9" w:rsidRDefault="00466ACD" w:rsidP="005432B9">
      <w:pPr>
        <w:pStyle w:val="Prrafodelista"/>
        <w:numPr>
          <w:ilvl w:val="0"/>
          <w:numId w:val="9"/>
        </w:numPr>
        <w:spacing w:line="360" w:lineRule="auto"/>
        <w:jc w:val="both"/>
      </w:pPr>
      <w:r>
        <w:t>Soluciones nutritivas</w:t>
      </w:r>
    </w:p>
    <w:p w:rsidR="00466ACD" w:rsidRDefault="00466ACD" w:rsidP="005432B9">
      <w:pPr>
        <w:pStyle w:val="Prrafodelista"/>
        <w:numPr>
          <w:ilvl w:val="0"/>
          <w:numId w:val="9"/>
        </w:numPr>
        <w:spacing w:line="360" w:lineRule="auto"/>
        <w:jc w:val="both"/>
      </w:pPr>
      <w:r>
        <w:t xml:space="preserve">Stock #1 </w:t>
      </w:r>
    </w:p>
    <w:p w:rsidR="00466ACD" w:rsidRDefault="00466ACD" w:rsidP="00706D91">
      <w:pPr>
        <w:pStyle w:val="Prrafodelista"/>
        <w:numPr>
          <w:ilvl w:val="0"/>
          <w:numId w:val="9"/>
        </w:numPr>
        <w:spacing w:line="360" w:lineRule="auto"/>
        <w:jc w:val="both"/>
      </w:pPr>
      <w:r>
        <w:t xml:space="preserve">Nitrato de potasio </w:t>
      </w:r>
    </w:p>
    <w:p w:rsidR="00466ACD" w:rsidRDefault="00466ACD" w:rsidP="00706D91">
      <w:pPr>
        <w:pStyle w:val="Prrafodelista"/>
        <w:numPr>
          <w:ilvl w:val="0"/>
          <w:numId w:val="9"/>
        </w:numPr>
        <w:spacing w:line="360" w:lineRule="auto"/>
        <w:jc w:val="both"/>
      </w:pPr>
      <w:r>
        <w:t xml:space="preserve">Nitrato de amonio </w:t>
      </w:r>
    </w:p>
    <w:p w:rsidR="00466ACD" w:rsidRDefault="00466ACD" w:rsidP="00706D91">
      <w:pPr>
        <w:pStyle w:val="Prrafodelista"/>
        <w:numPr>
          <w:ilvl w:val="0"/>
          <w:numId w:val="9"/>
        </w:numPr>
        <w:spacing w:line="360" w:lineRule="auto"/>
        <w:jc w:val="both"/>
      </w:pPr>
      <w:r>
        <w:t xml:space="preserve">Cloruro de calcio </w:t>
      </w:r>
    </w:p>
    <w:p w:rsidR="00466ACD" w:rsidRDefault="00466ACD" w:rsidP="00706D91">
      <w:pPr>
        <w:pStyle w:val="Prrafodelista"/>
        <w:numPr>
          <w:ilvl w:val="0"/>
          <w:numId w:val="9"/>
        </w:numPr>
        <w:spacing w:line="360" w:lineRule="auto"/>
        <w:jc w:val="both"/>
      </w:pPr>
      <w:r>
        <w:t xml:space="preserve">Sulfato de magnesio </w:t>
      </w:r>
    </w:p>
    <w:p w:rsidR="00466ACD" w:rsidRDefault="00466ACD" w:rsidP="00706D91">
      <w:pPr>
        <w:pStyle w:val="Prrafodelista"/>
        <w:numPr>
          <w:ilvl w:val="0"/>
          <w:numId w:val="9"/>
        </w:numPr>
        <w:spacing w:line="360" w:lineRule="auto"/>
        <w:jc w:val="both"/>
      </w:pPr>
      <w:r>
        <w:t xml:space="preserve">Fosfato de potasio </w:t>
      </w:r>
    </w:p>
    <w:p w:rsidR="00466ACD" w:rsidRDefault="00466ACD" w:rsidP="00706D91">
      <w:pPr>
        <w:pStyle w:val="Prrafodelista"/>
        <w:numPr>
          <w:ilvl w:val="0"/>
          <w:numId w:val="9"/>
        </w:numPr>
        <w:spacing w:line="360" w:lineRule="auto"/>
        <w:jc w:val="both"/>
      </w:pPr>
      <w:r>
        <w:t xml:space="preserve">Stock #2 </w:t>
      </w:r>
    </w:p>
    <w:p w:rsidR="00466ACD" w:rsidRDefault="00466ACD" w:rsidP="00706D91">
      <w:pPr>
        <w:pStyle w:val="Prrafodelista"/>
        <w:numPr>
          <w:ilvl w:val="0"/>
          <w:numId w:val="9"/>
        </w:numPr>
        <w:spacing w:line="360" w:lineRule="auto"/>
        <w:jc w:val="both"/>
      </w:pPr>
      <w:r>
        <w:t xml:space="preserve">Sulfato de magnesio </w:t>
      </w:r>
    </w:p>
    <w:p w:rsidR="00466ACD" w:rsidRDefault="00466ACD" w:rsidP="00706D91">
      <w:pPr>
        <w:pStyle w:val="Prrafodelista"/>
        <w:numPr>
          <w:ilvl w:val="0"/>
          <w:numId w:val="9"/>
        </w:numPr>
        <w:spacing w:line="360" w:lineRule="auto"/>
        <w:jc w:val="both"/>
      </w:pPr>
      <w:r>
        <w:t xml:space="preserve">Sulfato de zinc </w:t>
      </w:r>
    </w:p>
    <w:p w:rsidR="00466ACD" w:rsidRDefault="00466ACD" w:rsidP="00706D91">
      <w:pPr>
        <w:pStyle w:val="Prrafodelista"/>
        <w:numPr>
          <w:ilvl w:val="0"/>
          <w:numId w:val="9"/>
        </w:numPr>
        <w:spacing w:line="360" w:lineRule="auto"/>
        <w:jc w:val="both"/>
      </w:pPr>
      <w:r>
        <w:t xml:space="preserve">Yoduro de potasio </w:t>
      </w:r>
    </w:p>
    <w:p w:rsidR="00466ACD" w:rsidRDefault="00466ACD" w:rsidP="00706D91">
      <w:pPr>
        <w:pStyle w:val="Prrafodelista"/>
        <w:numPr>
          <w:ilvl w:val="0"/>
          <w:numId w:val="9"/>
        </w:numPr>
        <w:spacing w:line="360" w:lineRule="auto"/>
        <w:jc w:val="both"/>
      </w:pPr>
      <w:r>
        <w:t xml:space="preserve">Molibdato de sodio </w:t>
      </w:r>
    </w:p>
    <w:p w:rsidR="00466ACD" w:rsidRDefault="00466ACD" w:rsidP="00706D91">
      <w:pPr>
        <w:pStyle w:val="Prrafodelista"/>
        <w:numPr>
          <w:ilvl w:val="0"/>
          <w:numId w:val="9"/>
        </w:numPr>
        <w:spacing w:line="360" w:lineRule="auto"/>
        <w:jc w:val="both"/>
      </w:pPr>
      <w:r>
        <w:t xml:space="preserve">Stock #3 </w:t>
      </w:r>
    </w:p>
    <w:p w:rsidR="00466ACD" w:rsidRDefault="00466ACD" w:rsidP="00706D91">
      <w:pPr>
        <w:pStyle w:val="Prrafodelista"/>
        <w:numPr>
          <w:ilvl w:val="0"/>
          <w:numId w:val="9"/>
        </w:numPr>
        <w:spacing w:line="360" w:lineRule="auto"/>
        <w:jc w:val="both"/>
      </w:pPr>
      <w:r>
        <w:t xml:space="preserve">Sulfato ferroso </w:t>
      </w:r>
    </w:p>
    <w:p w:rsidR="00466ACD" w:rsidRDefault="00466ACD" w:rsidP="00706D91">
      <w:pPr>
        <w:pStyle w:val="Prrafodelista"/>
        <w:numPr>
          <w:ilvl w:val="0"/>
          <w:numId w:val="9"/>
        </w:numPr>
        <w:spacing w:line="360" w:lineRule="auto"/>
        <w:jc w:val="both"/>
      </w:pPr>
      <w:r>
        <w:t xml:space="preserve">Na EDTA </w:t>
      </w:r>
    </w:p>
    <w:p w:rsidR="00466ACD" w:rsidRDefault="00466ACD" w:rsidP="00706D91">
      <w:pPr>
        <w:pStyle w:val="Prrafodelista"/>
        <w:numPr>
          <w:ilvl w:val="0"/>
          <w:numId w:val="9"/>
        </w:numPr>
        <w:spacing w:line="360" w:lineRule="auto"/>
        <w:jc w:val="both"/>
      </w:pPr>
      <w:r>
        <w:t xml:space="preserve">Vitaminas </w:t>
      </w:r>
    </w:p>
    <w:p w:rsidR="00466ACD" w:rsidRDefault="00466ACD" w:rsidP="00706D91">
      <w:pPr>
        <w:pStyle w:val="Prrafodelista"/>
        <w:numPr>
          <w:ilvl w:val="0"/>
          <w:numId w:val="9"/>
        </w:numPr>
        <w:spacing w:line="360" w:lineRule="auto"/>
        <w:jc w:val="both"/>
      </w:pPr>
      <w:r>
        <w:t xml:space="preserve">Myoinositol </w:t>
      </w:r>
    </w:p>
    <w:p w:rsidR="00466ACD" w:rsidRDefault="00466ACD" w:rsidP="00706D91">
      <w:pPr>
        <w:pStyle w:val="Prrafodelista"/>
        <w:numPr>
          <w:ilvl w:val="0"/>
          <w:numId w:val="9"/>
        </w:numPr>
        <w:spacing w:line="360" w:lineRule="auto"/>
        <w:jc w:val="both"/>
      </w:pPr>
      <w:r>
        <w:t xml:space="preserve">Acido nicotínico </w:t>
      </w:r>
    </w:p>
    <w:p w:rsidR="00466ACD" w:rsidRDefault="00466ACD" w:rsidP="00706D91">
      <w:pPr>
        <w:pStyle w:val="Prrafodelista"/>
        <w:numPr>
          <w:ilvl w:val="0"/>
          <w:numId w:val="9"/>
        </w:numPr>
        <w:spacing w:line="360" w:lineRule="auto"/>
        <w:jc w:val="both"/>
      </w:pPr>
      <w:r>
        <w:t xml:space="preserve">Piridoxima </w:t>
      </w:r>
    </w:p>
    <w:p w:rsidR="00466ACD" w:rsidRDefault="00466ACD" w:rsidP="00706D91">
      <w:pPr>
        <w:pStyle w:val="Prrafodelista"/>
        <w:numPr>
          <w:ilvl w:val="0"/>
          <w:numId w:val="9"/>
        </w:numPr>
        <w:spacing w:line="360" w:lineRule="auto"/>
        <w:jc w:val="both"/>
      </w:pPr>
      <w:r>
        <w:t xml:space="preserve">Tiamina </w:t>
      </w:r>
    </w:p>
    <w:p w:rsidR="00466ACD" w:rsidRDefault="00466ACD" w:rsidP="00706D91">
      <w:pPr>
        <w:pStyle w:val="Prrafodelista"/>
        <w:numPr>
          <w:ilvl w:val="0"/>
          <w:numId w:val="9"/>
        </w:numPr>
        <w:spacing w:line="360" w:lineRule="auto"/>
        <w:jc w:val="both"/>
      </w:pPr>
      <w:r>
        <w:t>Reguladores de crecimiento</w:t>
      </w:r>
    </w:p>
    <w:p w:rsidR="00466ACD" w:rsidRPr="00976877" w:rsidRDefault="00466ACD" w:rsidP="00706D91">
      <w:pPr>
        <w:pStyle w:val="Prrafodelista"/>
        <w:numPr>
          <w:ilvl w:val="0"/>
          <w:numId w:val="9"/>
        </w:numPr>
        <w:spacing w:line="360" w:lineRule="auto"/>
        <w:jc w:val="both"/>
        <w:rPr>
          <w:b/>
        </w:rPr>
      </w:pPr>
      <w:r w:rsidRPr="00976877">
        <w:rPr>
          <w:rFonts w:eastAsiaTheme="minorHAnsi"/>
          <w:lang w:eastAsia="en-US"/>
        </w:rPr>
        <w:t>Bencil adenina</w:t>
      </w:r>
    </w:p>
    <w:p w:rsidR="00466ACD" w:rsidRPr="00976877" w:rsidRDefault="00466ACD" w:rsidP="00706D91">
      <w:pPr>
        <w:pStyle w:val="Prrafodelista"/>
        <w:numPr>
          <w:ilvl w:val="0"/>
          <w:numId w:val="9"/>
        </w:numPr>
        <w:spacing w:line="360" w:lineRule="auto"/>
        <w:jc w:val="both"/>
        <w:rPr>
          <w:rFonts w:eastAsiaTheme="minorHAnsi"/>
          <w:lang w:eastAsia="en-US"/>
        </w:rPr>
      </w:pPr>
      <w:r w:rsidRPr="00976877">
        <w:rPr>
          <w:rFonts w:eastAsiaTheme="minorHAnsi"/>
          <w:lang w:eastAsia="en-US"/>
        </w:rPr>
        <w:t>Kinetina</w:t>
      </w:r>
    </w:p>
    <w:p w:rsidR="00466ACD" w:rsidRPr="00976877" w:rsidRDefault="000939EA" w:rsidP="00706D91">
      <w:pPr>
        <w:pStyle w:val="Prrafodelista"/>
        <w:numPr>
          <w:ilvl w:val="0"/>
          <w:numId w:val="9"/>
        </w:numPr>
        <w:spacing w:line="360" w:lineRule="auto"/>
        <w:jc w:val="both"/>
        <w:rPr>
          <w:rFonts w:eastAsiaTheme="minorHAnsi"/>
          <w:lang w:eastAsia="en-US"/>
        </w:rPr>
      </w:pPr>
      <w:r>
        <w:rPr>
          <w:rFonts w:eastAsiaTheme="minorHAnsi"/>
          <w:lang w:eastAsia="en-US"/>
        </w:rPr>
        <w:t>Benz</w:t>
      </w:r>
      <w:r w:rsidR="00466ACD" w:rsidRPr="00976877">
        <w:rPr>
          <w:rFonts w:eastAsiaTheme="minorHAnsi"/>
          <w:lang w:eastAsia="en-US"/>
        </w:rPr>
        <w:t>il amino purina</w:t>
      </w:r>
    </w:p>
    <w:p w:rsidR="00466ACD" w:rsidRDefault="00466ACD" w:rsidP="00706D91">
      <w:pPr>
        <w:pStyle w:val="Prrafodelista"/>
        <w:numPr>
          <w:ilvl w:val="0"/>
          <w:numId w:val="9"/>
        </w:numPr>
        <w:spacing w:line="360" w:lineRule="auto"/>
        <w:jc w:val="both"/>
      </w:pPr>
      <w:r>
        <w:t xml:space="preserve">Agar </w:t>
      </w:r>
      <w:proofErr w:type="spellStart"/>
      <w:r>
        <w:t>agar</w:t>
      </w:r>
      <w:proofErr w:type="spellEnd"/>
      <w:r>
        <w:t xml:space="preserve"> </w:t>
      </w:r>
    </w:p>
    <w:p w:rsidR="00466ACD" w:rsidRDefault="00D95CA7" w:rsidP="00706D91">
      <w:pPr>
        <w:pStyle w:val="Prrafodelista"/>
        <w:numPr>
          <w:ilvl w:val="0"/>
          <w:numId w:val="9"/>
        </w:numPr>
        <w:spacing w:line="360" w:lineRule="auto"/>
        <w:jc w:val="both"/>
      </w:pPr>
      <w:r>
        <w:t>Sacarosa</w:t>
      </w:r>
    </w:p>
    <w:p w:rsidR="0051221C" w:rsidRPr="00B92FB9" w:rsidRDefault="0051221C" w:rsidP="00706D91">
      <w:pPr>
        <w:pStyle w:val="Prrafodelista"/>
        <w:numPr>
          <w:ilvl w:val="0"/>
          <w:numId w:val="9"/>
        </w:numPr>
        <w:spacing w:line="360" w:lineRule="auto"/>
        <w:jc w:val="both"/>
        <w:sectPr w:rsidR="0051221C" w:rsidRPr="00B92FB9" w:rsidSect="0094271A">
          <w:footerReference w:type="default" r:id="rId21"/>
          <w:type w:val="continuous"/>
          <w:pgSz w:w="11906" w:h="16838"/>
          <w:pgMar w:top="1701" w:right="1701" w:bottom="1701" w:left="2268" w:header="709" w:footer="709" w:gutter="0"/>
          <w:cols w:num="2" w:space="708"/>
          <w:titlePg/>
          <w:docGrid w:linePitch="360"/>
        </w:sectPr>
      </w:pPr>
    </w:p>
    <w:p w:rsidR="0060225E" w:rsidRDefault="0060225E" w:rsidP="00D95CA7">
      <w:pPr>
        <w:pStyle w:val="Ttulo1"/>
        <w:numPr>
          <w:ilvl w:val="0"/>
          <w:numId w:val="0"/>
        </w:numPr>
        <w:sectPr w:rsidR="0060225E" w:rsidSect="00600718">
          <w:type w:val="continuous"/>
          <w:pgSz w:w="11906" w:h="16838"/>
          <w:pgMar w:top="1701" w:right="1701" w:bottom="1701" w:left="2268" w:header="709" w:footer="709" w:gutter="0"/>
          <w:cols w:num="2" w:space="708"/>
          <w:titlePg/>
          <w:docGrid w:linePitch="360"/>
        </w:sectPr>
      </w:pPr>
      <w:bookmarkStart w:id="88" w:name="_Toc37510073"/>
    </w:p>
    <w:p w:rsidR="006746BA" w:rsidRPr="00E730B7" w:rsidRDefault="006746BA" w:rsidP="00DB140E">
      <w:pPr>
        <w:pStyle w:val="Ttulo3"/>
        <w:numPr>
          <w:ilvl w:val="2"/>
          <w:numId w:val="1"/>
        </w:numPr>
        <w:spacing w:before="0" w:after="240" w:line="360" w:lineRule="auto"/>
      </w:pPr>
      <w:bookmarkStart w:id="89" w:name="_Toc66794811"/>
      <w:r w:rsidRPr="00E730B7">
        <w:t>Material de oficina</w:t>
      </w:r>
      <w:bookmarkEnd w:id="88"/>
      <w:bookmarkEnd w:id="89"/>
    </w:p>
    <w:p w:rsidR="00FA2FB9" w:rsidRDefault="00FA2FB9" w:rsidP="00706D91">
      <w:pPr>
        <w:pStyle w:val="Prrafodelista"/>
        <w:numPr>
          <w:ilvl w:val="0"/>
          <w:numId w:val="10"/>
        </w:numPr>
        <w:spacing w:line="360" w:lineRule="auto"/>
        <w:jc w:val="both"/>
        <w:sectPr w:rsidR="00FA2FB9" w:rsidSect="00600718">
          <w:type w:val="continuous"/>
          <w:pgSz w:w="11906" w:h="16838"/>
          <w:pgMar w:top="1701" w:right="1701" w:bottom="1701" w:left="2268" w:header="709" w:footer="709" w:gutter="0"/>
          <w:cols w:space="708"/>
          <w:titlePg/>
          <w:docGrid w:linePitch="360"/>
        </w:sectPr>
      </w:pPr>
    </w:p>
    <w:p w:rsidR="006746BA" w:rsidRDefault="006746BA" w:rsidP="00706D91">
      <w:pPr>
        <w:pStyle w:val="Prrafodelista"/>
        <w:numPr>
          <w:ilvl w:val="0"/>
          <w:numId w:val="10"/>
        </w:numPr>
        <w:spacing w:line="360" w:lineRule="auto"/>
        <w:jc w:val="both"/>
      </w:pPr>
      <w:r>
        <w:t xml:space="preserve">Disco extraíble </w:t>
      </w:r>
    </w:p>
    <w:p w:rsidR="006746BA" w:rsidRDefault="006746BA" w:rsidP="00706D91">
      <w:pPr>
        <w:pStyle w:val="Prrafodelista"/>
        <w:numPr>
          <w:ilvl w:val="0"/>
          <w:numId w:val="10"/>
        </w:numPr>
        <w:spacing w:line="360" w:lineRule="auto"/>
        <w:jc w:val="both"/>
      </w:pPr>
      <w:r>
        <w:t xml:space="preserve">Flash </w:t>
      </w:r>
      <w:proofErr w:type="spellStart"/>
      <w:r>
        <w:t>memory</w:t>
      </w:r>
      <w:proofErr w:type="spellEnd"/>
      <w:r>
        <w:t xml:space="preserve"> </w:t>
      </w:r>
    </w:p>
    <w:p w:rsidR="006746BA" w:rsidRDefault="006746BA" w:rsidP="00706D91">
      <w:pPr>
        <w:pStyle w:val="Prrafodelista"/>
        <w:numPr>
          <w:ilvl w:val="0"/>
          <w:numId w:val="10"/>
        </w:numPr>
        <w:spacing w:line="360" w:lineRule="auto"/>
        <w:jc w:val="both"/>
      </w:pPr>
      <w:r>
        <w:t xml:space="preserve">Hojas de papel bond A4 </w:t>
      </w:r>
    </w:p>
    <w:p w:rsidR="0051221C" w:rsidRDefault="006746BA" w:rsidP="0051221C">
      <w:pPr>
        <w:pStyle w:val="Prrafodelista"/>
        <w:numPr>
          <w:ilvl w:val="0"/>
          <w:numId w:val="10"/>
        </w:numPr>
        <w:spacing w:line="360" w:lineRule="auto"/>
        <w:jc w:val="both"/>
      </w:pPr>
      <w:r>
        <w:t>Esfero</w:t>
      </w:r>
      <w:bookmarkStart w:id="90" w:name="_Toc37510074"/>
    </w:p>
    <w:p w:rsidR="0051221C" w:rsidRPr="00E730B7" w:rsidRDefault="0051221C" w:rsidP="0051221C">
      <w:pPr>
        <w:pStyle w:val="Ttulo3"/>
        <w:numPr>
          <w:ilvl w:val="2"/>
          <w:numId w:val="1"/>
        </w:numPr>
        <w:spacing w:after="240" w:line="360" w:lineRule="auto"/>
      </w:pPr>
      <w:bookmarkStart w:id="91" w:name="_Toc66794812"/>
      <w:r w:rsidRPr="00E730B7">
        <w:t>Equipos de oficina</w:t>
      </w:r>
      <w:bookmarkEnd w:id="91"/>
    </w:p>
    <w:p w:rsidR="0051221C" w:rsidRPr="00D76CEF" w:rsidRDefault="0051221C" w:rsidP="0051221C">
      <w:pPr>
        <w:pStyle w:val="Prrafodelista"/>
        <w:numPr>
          <w:ilvl w:val="0"/>
          <w:numId w:val="11"/>
        </w:numPr>
        <w:spacing w:line="360" w:lineRule="auto"/>
        <w:jc w:val="both"/>
        <w:rPr>
          <w:rFonts w:ascii="MS Mincho" w:eastAsia="MS Mincho" w:hAnsi="MS Mincho" w:cs="MS Mincho"/>
        </w:rPr>
      </w:pPr>
      <w:r>
        <w:t xml:space="preserve">Computadora </w:t>
      </w:r>
    </w:p>
    <w:p w:rsidR="0051221C" w:rsidRPr="00D76CEF" w:rsidRDefault="0051221C" w:rsidP="0051221C">
      <w:pPr>
        <w:pStyle w:val="Prrafodelista"/>
        <w:numPr>
          <w:ilvl w:val="0"/>
          <w:numId w:val="11"/>
        </w:numPr>
        <w:spacing w:line="360" w:lineRule="auto"/>
        <w:jc w:val="both"/>
        <w:rPr>
          <w:rFonts w:ascii="MS Mincho" w:eastAsia="MS Mincho" w:hAnsi="MS Mincho" w:cs="MS Mincho"/>
        </w:rPr>
      </w:pPr>
      <w:r>
        <w:t xml:space="preserve">Escritorio </w:t>
      </w:r>
    </w:p>
    <w:p w:rsidR="0051221C" w:rsidRPr="0051221C" w:rsidRDefault="0051221C" w:rsidP="0051221C">
      <w:pPr>
        <w:pStyle w:val="Prrafodelista"/>
        <w:numPr>
          <w:ilvl w:val="0"/>
          <w:numId w:val="11"/>
        </w:numPr>
        <w:spacing w:line="360" w:lineRule="auto"/>
        <w:jc w:val="both"/>
        <w:rPr>
          <w:rFonts w:ascii="MS Mincho" w:eastAsia="MS Mincho" w:hAnsi="MS Mincho" w:cs="MS Mincho"/>
        </w:rPr>
      </w:pPr>
      <w:r>
        <w:t>Impresora</w:t>
      </w:r>
    </w:p>
    <w:p w:rsidR="0051221C" w:rsidRPr="00E730B7" w:rsidRDefault="0051221C" w:rsidP="0051221C">
      <w:pPr>
        <w:pStyle w:val="Ttulo2"/>
        <w:numPr>
          <w:ilvl w:val="1"/>
          <w:numId w:val="1"/>
        </w:numPr>
        <w:spacing w:line="360" w:lineRule="auto"/>
      </w:pPr>
      <w:bookmarkStart w:id="92" w:name="_Toc66794813"/>
      <w:r w:rsidRPr="00E730B7">
        <w:t>Métodos</w:t>
      </w:r>
      <w:bookmarkEnd w:id="92"/>
      <w:r w:rsidRPr="00E730B7">
        <w:t xml:space="preserve"> </w:t>
      </w:r>
    </w:p>
    <w:p w:rsidR="0051221C" w:rsidRPr="00E730B7" w:rsidRDefault="0051221C" w:rsidP="0051221C">
      <w:pPr>
        <w:pStyle w:val="Ttulo3"/>
        <w:numPr>
          <w:ilvl w:val="2"/>
          <w:numId w:val="1"/>
        </w:numPr>
        <w:spacing w:after="240" w:line="360" w:lineRule="auto"/>
      </w:pPr>
      <w:bookmarkStart w:id="93" w:name="_Toc66794814"/>
      <w:r w:rsidRPr="00E730B7">
        <w:t>Factores en estudio</w:t>
      </w:r>
      <w:bookmarkEnd w:id="93"/>
    </w:p>
    <w:p w:rsidR="0051221C" w:rsidRPr="008F1265" w:rsidRDefault="0051221C" w:rsidP="0051221C">
      <w:pPr>
        <w:spacing w:line="360" w:lineRule="auto"/>
        <w:jc w:val="both"/>
        <w:rPr>
          <w:b/>
          <w:bCs/>
        </w:rPr>
      </w:pPr>
      <w:r w:rsidRPr="008F1265">
        <w:rPr>
          <w:b/>
          <w:bCs/>
        </w:rPr>
        <w:t>Factor A:</w:t>
      </w:r>
    </w:p>
    <w:p w:rsidR="0051221C" w:rsidRPr="006A7F8B" w:rsidRDefault="0051221C" w:rsidP="0051221C">
      <w:pPr>
        <w:spacing w:before="240" w:line="360" w:lineRule="auto"/>
        <w:jc w:val="both"/>
        <w:rPr>
          <w:bCs/>
        </w:rPr>
      </w:pPr>
      <w:r w:rsidRPr="006A7F8B">
        <w:rPr>
          <w:bCs/>
        </w:rPr>
        <w:t xml:space="preserve">Tipos de </w:t>
      </w:r>
      <w:r>
        <w:rPr>
          <w:bCs/>
        </w:rPr>
        <w:t>citoquininas:</w:t>
      </w:r>
    </w:p>
    <w:p w:rsidR="0051221C" w:rsidRPr="00CB79EE" w:rsidRDefault="0051221C" w:rsidP="0051221C">
      <w:pPr>
        <w:pStyle w:val="Prrafodelista"/>
        <w:numPr>
          <w:ilvl w:val="0"/>
          <w:numId w:val="15"/>
        </w:numPr>
        <w:spacing w:line="360" w:lineRule="auto"/>
        <w:jc w:val="both"/>
        <w:rPr>
          <w:b/>
        </w:rPr>
      </w:pPr>
      <w:r w:rsidRPr="00CB79EE">
        <w:rPr>
          <w:rFonts w:eastAsiaTheme="minorHAnsi"/>
          <w:lang w:eastAsia="en-US"/>
        </w:rPr>
        <w:t>A</w:t>
      </w:r>
      <w:r w:rsidRPr="00CB79EE">
        <w:rPr>
          <w:rFonts w:eastAsiaTheme="minorHAnsi"/>
          <w:vertAlign w:val="subscript"/>
          <w:lang w:eastAsia="en-US"/>
        </w:rPr>
        <w:t>1</w:t>
      </w:r>
      <w:r>
        <w:rPr>
          <w:rFonts w:eastAsiaTheme="minorHAnsi"/>
          <w:lang w:eastAsia="en-US"/>
        </w:rPr>
        <w:t>: Bencil adenina</w:t>
      </w:r>
    </w:p>
    <w:p w:rsidR="0051221C" w:rsidRDefault="0051221C" w:rsidP="0051221C">
      <w:pPr>
        <w:pStyle w:val="Prrafodelista"/>
        <w:numPr>
          <w:ilvl w:val="0"/>
          <w:numId w:val="15"/>
        </w:numPr>
        <w:spacing w:line="360" w:lineRule="auto"/>
        <w:jc w:val="both"/>
        <w:rPr>
          <w:rFonts w:eastAsiaTheme="minorHAnsi"/>
          <w:lang w:eastAsia="en-US"/>
        </w:rPr>
      </w:pPr>
      <w:r w:rsidRPr="00CB79EE">
        <w:rPr>
          <w:rFonts w:eastAsiaTheme="minorHAnsi"/>
          <w:lang w:eastAsia="en-US"/>
        </w:rPr>
        <w:t>A</w:t>
      </w:r>
      <w:r w:rsidRPr="00CB79EE">
        <w:rPr>
          <w:rFonts w:eastAsiaTheme="minorHAnsi"/>
          <w:vertAlign w:val="subscript"/>
          <w:lang w:eastAsia="en-US"/>
        </w:rPr>
        <w:t>2</w:t>
      </w:r>
      <w:r>
        <w:rPr>
          <w:rFonts w:eastAsiaTheme="minorHAnsi"/>
          <w:lang w:eastAsia="en-US"/>
        </w:rPr>
        <w:t>: Kinetina</w:t>
      </w:r>
    </w:p>
    <w:p w:rsidR="0051221C" w:rsidRPr="00D95CA7" w:rsidRDefault="0051221C" w:rsidP="0051221C">
      <w:pPr>
        <w:pStyle w:val="Prrafodelista"/>
        <w:numPr>
          <w:ilvl w:val="0"/>
          <w:numId w:val="15"/>
        </w:numPr>
        <w:spacing w:after="240" w:line="360" w:lineRule="auto"/>
        <w:jc w:val="both"/>
      </w:pPr>
      <w:r w:rsidRPr="00CB79EE">
        <w:rPr>
          <w:rFonts w:eastAsiaTheme="minorHAnsi"/>
          <w:lang w:eastAsia="en-US"/>
        </w:rPr>
        <w:t>A</w:t>
      </w:r>
      <w:r w:rsidRPr="00CB79EE">
        <w:rPr>
          <w:rFonts w:eastAsiaTheme="minorHAnsi"/>
          <w:vertAlign w:val="subscript"/>
          <w:lang w:eastAsia="en-US"/>
        </w:rPr>
        <w:t>3</w:t>
      </w:r>
      <w:r>
        <w:rPr>
          <w:rFonts w:eastAsiaTheme="minorHAnsi"/>
          <w:lang w:eastAsia="en-US"/>
        </w:rPr>
        <w:t>: Benzil amino</w:t>
      </w:r>
      <w:r w:rsidRPr="00CB79EE">
        <w:rPr>
          <w:rFonts w:eastAsiaTheme="minorHAnsi"/>
          <w:lang w:eastAsia="en-US"/>
        </w:rPr>
        <w:t>purina</w:t>
      </w:r>
    </w:p>
    <w:p w:rsidR="0051221C" w:rsidRDefault="0051221C" w:rsidP="0051221C">
      <w:pPr>
        <w:spacing w:line="360" w:lineRule="auto"/>
        <w:jc w:val="both"/>
        <w:sectPr w:rsidR="0051221C" w:rsidSect="00600718">
          <w:type w:val="continuous"/>
          <w:pgSz w:w="11906" w:h="16838"/>
          <w:pgMar w:top="1701" w:right="1701" w:bottom="1701" w:left="2268" w:header="709" w:footer="709" w:gutter="0"/>
          <w:cols w:num="2" w:space="708"/>
          <w:titlePg/>
          <w:docGrid w:linePitch="360"/>
        </w:sectPr>
      </w:pPr>
    </w:p>
    <w:bookmarkEnd w:id="90"/>
    <w:p w:rsidR="00DB140E" w:rsidRDefault="008F1265" w:rsidP="00DB140E">
      <w:pPr>
        <w:spacing w:after="240" w:line="360" w:lineRule="auto"/>
        <w:jc w:val="both"/>
        <w:rPr>
          <w:b/>
          <w:bCs/>
        </w:rPr>
      </w:pPr>
      <w:r w:rsidRPr="008F1265">
        <w:rPr>
          <w:b/>
          <w:bCs/>
        </w:rPr>
        <w:t>Factor B</w:t>
      </w:r>
      <w:r w:rsidR="00DB140E">
        <w:rPr>
          <w:b/>
          <w:bCs/>
        </w:rPr>
        <w:t xml:space="preserve">: </w:t>
      </w:r>
    </w:p>
    <w:p w:rsidR="00D95CA7" w:rsidRPr="00CB79EE" w:rsidRDefault="00D95CA7" w:rsidP="00DB140E">
      <w:pPr>
        <w:spacing w:after="240" w:line="360" w:lineRule="auto"/>
        <w:jc w:val="both"/>
        <w:rPr>
          <w:b/>
          <w:bCs/>
        </w:rPr>
      </w:pPr>
      <w:r w:rsidRPr="00CB79EE">
        <w:rPr>
          <w:bCs/>
        </w:rPr>
        <w:t>Dosis</w:t>
      </w:r>
      <w:r>
        <w:rPr>
          <w:bCs/>
        </w:rPr>
        <w:t xml:space="preserve"> de citoquininas</w:t>
      </w:r>
      <w:r w:rsidRPr="00CB79EE">
        <w:rPr>
          <w:bCs/>
        </w:rPr>
        <w:t>:</w:t>
      </w:r>
    </w:p>
    <w:p w:rsidR="00D95CA7" w:rsidRPr="00CB79EE" w:rsidRDefault="00D95CA7" w:rsidP="00706D91">
      <w:pPr>
        <w:pStyle w:val="Prrafodelista"/>
        <w:numPr>
          <w:ilvl w:val="0"/>
          <w:numId w:val="16"/>
        </w:numPr>
        <w:spacing w:line="360" w:lineRule="auto"/>
        <w:jc w:val="both"/>
      </w:pPr>
      <w:r w:rsidRPr="00CB79EE">
        <w:t>B</w:t>
      </w:r>
      <w:r w:rsidRPr="00CB79EE">
        <w:rPr>
          <w:vertAlign w:val="subscript"/>
        </w:rPr>
        <w:t>1</w:t>
      </w:r>
      <w:r w:rsidRPr="00CB79EE">
        <w:t>: 0 mg/</w:t>
      </w:r>
      <w:proofErr w:type="spellStart"/>
      <w:r w:rsidRPr="00CB79EE">
        <w:t>lt</w:t>
      </w:r>
      <w:proofErr w:type="spellEnd"/>
      <w:r>
        <w:t xml:space="preserve"> </w:t>
      </w:r>
      <w:r w:rsidRPr="00CB79EE">
        <w:t>(testigo</w:t>
      </w:r>
      <w:r>
        <w:t xml:space="preserve"> absoluto</w:t>
      </w:r>
      <w:r w:rsidRPr="00CB79EE">
        <w:t>)</w:t>
      </w:r>
    </w:p>
    <w:p w:rsidR="00D95CA7" w:rsidRPr="00CB79EE" w:rsidRDefault="00D95CA7" w:rsidP="00706D91">
      <w:pPr>
        <w:pStyle w:val="Prrafodelista"/>
        <w:numPr>
          <w:ilvl w:val="0"/>
          <w:numId w:val="16"/>
        </w:numPr>
        <w:spacing w:line="360" w:lineRule="auto"/>
        <w:jc w:val="both"/>
      </w:pPr>
      <w:r w:rsidRPr="00CB79EE">
        <w:t>B</w:t>
      </w:r>
      <w:r w:rsidRPr="00CB79EE">
        <w:rPr>
          <w:vertAlign w:val="subscript"/>
        </w:rPr>
        <w:t>2</w:t>
      </w:r>
      <w:r w:rsidRPr="00CB79EE">
        <w:t>: 1 mg/</w:t>
      </w:r>
      <w:proofErr w:type="spellStart"/>
      <w:r w:rsidRPr="00CB79EE">
        <w:t>lt</w:t>
      </w:r>
      <w:proofErr w:type="spellEnd"/>
    </w:p>
    <w:p w:rsidR="00D95CA7" w:rsidRPr="00CB79EE" w:rsidRDefault="00D95CA7" w:rsidP="00706D91">
      <w:pPr>
        <w:pStyle w:val="Prrafodelista"/>
        <w:numPr>
          <w:ilvl w:val="0"/>
          <w:numId w:val="16"/>
        </w:numPr>
        <w:spacing w:line="360" w:lineRule="auto"/>
        <w:jc w:val="both"/>
      </w:pPr>
      <w:r w:rsidRPr="00CB79EE">
        <w:t>B</w:t>
      </w:r>
      <w:r w:rsidRPr="00CB79EE">
        <w:rPr>
          <w:vertAlign w:val="subscript"/>
        </w:rPr>
        <w:t>3</w:t>
      </w:r>
      <w:r w:rsidRPr="00CB79EE">
        <w:t>: 3 mg/</w:t>
      </w:r>
      <w:proofErr w:type="spellStart"/>
      <w:r w:rsidRPr="00CB79EE">
        <w:t>lt</w:t>
      </w:r>
      <w:proofErr w:type="spellEnd"/>
    </w:p>
    <w:p w:rsidR="00D95CA7" w:rsidRDefault="00D95CA7" w:rsidP="00706D91">
      <w:pPr>
        <w:pStyle w:val="Prrafodelista"/>
        <w:numPr>
          <w:ilvl w:val="0"/>
          <w:numId w:val="16"/>
        </w:numPr>
        <w:spacing w:line="360" w:lineRule="auto"/>
        <w:jc w:val="both"/>
      </w:pPr>
      <w:r w:rsidRPr="00CB79EE">
        <w:t>B</w:t>
      </w:r>
      <w:r w:rsidRPr="00CB79EE">
        <w:rPr>
          <w:vertAlign w:val="subscript"/>
        </w:rPr>
        <w:t>4</w:t>
      </w:r>
      <w:r w:rsidRPr="00CB79EE">
        <w:t>: 5 mg/</w:t>
      </w:r>
      <w:proofErr w:type="spellStart"/>
      <w:r w:rsidRPr="00CB79EE">
        <w:t>lt</w:t>
      </w:r>
      <w:proofErr w:type="spellEnd"/>
    </w:p>
    <w:p w:rsidR="002C1BF8" w:rsidRDefault="002C1BF8" w:rsidP="002C1BF8">
      <w:pPr>
        <w:pStyle w:val="Prrafodelista"/>
        <w:numPr>
          <w:ilvl w:val="0"/>
          <w:numId w:val="16"/>
        </w:numPr>
        <w:spacing w:line="360" w:lineRule="auto"/>
        <w:jc w:val="both"/>
      </w:pPr>
      <w:r w:rsidRPr="00CB79EE">
        <w:t>B</w:t>
      </w:r>
      <w:r>
        <w:rPr>
          <w:vertAlign w:val="subscript"/>
        </w:rPr>
        <w:t>5</w:t>
      </w:r>
      <w:r>
        <w:t>: 7</w:t>
      </w:r>
      <w:r w:rsidRPr="00CB79EE">
        <w:t xml:space="preserve"> mg/</w:t>
      </w:r>
      <w:proofErr w:type="spellStart"/>
      <w:r w:rsidRPr="00CB79EE">
        <w:t>lt</w:t>
      </w:r>
      <w:proofErr w:type="spellEnd"/>
    </w:p>
    <w:p w:rsidR="00D95CA7" w:rsidRDefault="006746BA" w:rsidP="00D95CA7">
      <w:pPr>
        <w:pStyle w:val="Ttulo3"/>
        <w:numPr>
          <w:ilvl w:val="2"/>
          <w:numId w:val="1"/>
        </w:numPr>
        <w:spacing w:after="240" w:line="360" w:lineRule="auto"/>
      </w:pPr>
      <w:bookmarkStart w:id="94" w:name="_Toc37510077"/>
      <w:bookmarkStart w:id="95" w:name="_Toc66794815"/>
      <w:r w:rsidRPr="00E730B7">
        <w:t>Tratamientos</w:t>
      </w:r>
      <w:bookmarkEnd w:id="94"/>
      <w:bookmarkEnd w:id="95"/>
    </w:p>
    <w:p w:rsidR="00D95CA7" w:rsidRPr="0039210C" w:rsidRDefault="005A2E99" w:rsidP="00D95CA7">
      <w:pPr>
        <w:spacing w:before="240" w:after="240" w:line="360" w:lineRule="auto"/>
        <w:jc w:val="both"/>
      </w:pPr>
      <w:r>
        <w:t xml:space="preserve">Para el presente proyecto, se utilizó las siguientes combinaciones de los factores </w:t>
      </w:r>
      <w:r w:rsidR="002C1BF8">
        <w:t>AxB; 15</w:t>
      </w:r>
      <w:r w:rsidR="00D95CA7" w:rsidRPr="0039210C">
        <w:t xml:space="preserve"> tratamientos según el detalle: </w:t>
      </w:r>
    </w:p>
    <w:tbl>
      <w:tblPr>
        <w:tblStyle w:val="Tablaconcuadrcula"/>
        <w:tblW w:w="8056" w:type="dxa"/>
        <w:jc w:val="center"/>
        <w:tblInd w:w="113" w:type="dxa"/>
        <w:tblLook w:val="04A0" w:firstRow="1" w:lastRow="0" w:firstColumn="1" w:lastColumn="0" w:noHBand="0" w:noVBand="1"/>
      </w:tblPr>
      <w:tblGrid>
        <w:gridCol w:w="2038"/>
        <w:gridCol w:w="1538"/>
        <w:gridCol w:w="4480"/>
      </w:tblGrid>
      <w:tr w:rsidR="00D95CA7" w:rsidTr="005A2E99">
        <w:trPr>
          <w:trHeight w:val="576"/>
          <w:jc w:val="center"/>
        </w:trPr>
        <w:tc>
          <w:tcPr>
            <w:tcW w:w="2038" w:type="dxa"/>
            <w:vAlign w:val="bottom"/>
          </w:tcPr>
          <w:p w:rsidR="00D95CA7" w:rsidRPr="00124240" w:rsidRDefault="00D95CA7" w:rsidP="00DB140E">
            <w:pPr>
              <w:spacing w:line="360" w:lineRule="auto"/>
              <w:jc w:val="center"/>
              <w:rPr>
                <w:b/>
              </w:rPr>
            </w:pPr>
            <w:r w:rsidRPr="00124240">
              <w:rPr>
                <w:b/>
              </w:rPr>
              <w:t>Tratamientos N°</w:t>
            </w:r>
          </w:p>
        </w:tc>
        <w:tc>
          <w:tcPr>
            <w:tcW w:w="1538" w:type="dxa"/>
            <w:vAlign w:val="bottom"/>
          </w:tcPr>
          <w:p w:rsidR="00D95CA7" w:rsidRPr="00124240" w:rsidRDefault="00D95CA7" w:rsidP="00DB140E">
            <w:pPr>
              <w:spacing w:line="360" w:lineRule="auto"/>
              <w:jc w:val="center"/>
              <w:rPr>
                <w:b/>
              </w:rPr>
            </w:pPr>
            <w:r w:rsidRPr="00124240">
              <w:rPr>
                <w:b/>
              </w:rPr>
              <w:t>Código</w:t>
            </w:r>
          </w:p>
        </w:tc>
        <w:tc>
          <w:tcPr>
            <w:tcW w:w="4480" w:type="dxa"/>
            <w:vAlign w:val="bottom"/>
          </w:tcPr>
          <w:p w:rsidR="00D95CA7" w:rsidRPr="00124240" w:rsidRDefault="00D95CA7" w:rsidP="005A2E99">
            <w:pPr>
              <w:spacing w:line="360" w:lineRule="auto"/>
              <w:jc w:val="center"/>
              <w:rPr>
                <w:b/>
              </w:rPr>
            </w:pPr>
            <w:r w:rsidRPr="00124240">
              <w:rPr>
                <w:b/>
              </w:rPr>
              <w:t>D</w:t>
            </w:r>
            <w:r w:rsidR="005A2E99">
              <w:rPr>
                <w:b/>
              </w:rPr>
              <w:t>etalle</w:t>
            </w:r>
          </w:p>
        </w:tc>
      </w:tr>
      <w:tr w:rsidR="00D95CA7" w:rsidTr="005A2E99">
        <w:trPr>
          <w:trHeight w:val="464"/>
          <w:jc w:val="center"/>
        </w:trPr>
        <w:tc>
          <w:tcPr>
            <w:tcW w:w="2038" w:type="dxa"/>
            <w:vAlign w:val="center"/>
          </w:tcPr>
          <w:p w:rsidR="00D95CA7" w:rsidRDefault="00D95CA7" w:rsidP="00DB140E">
            <w:pPr>
              <w:spacing w:line="360" w:lineRule="auto"/>
              <w:jc w:val="center"/>
            </w:pPr>
            <w:r>
              <w:t>T1</w:t>
            </w:r>
          </w:p>
        </w:tc>
        <w:tc>
          <w:tcPr>
            <w:tcW w:w="1538" w:type="dxa"/>
            <w:vAlign w:val="center"/>
          </w:tcPr>
          <w:p w:rsidR="00D95CA7" w:rsidRDefault="00D95CA7" w:rsidP="00DB140E">
            <w:pPr>
              <w:spacing w:line="360" w:lineRule="auto"/>
              <w:jc w:val="center"/>
            </w:pPr>
            <w:r>
              <w:t>A1B1</w:t>
            </w:r>
          </w:p>
        </w:tc>
        <w:tc>
          <w:tcPr>
            <w:tcW w:w="4480" w:type="dxa"/>
            <w:vAlign w:val="center"/>
          </w:tcPr>
          <w:p w:rsidR="00D95CA7" w:rsidRDefault="00D95CA7" w:rsidP="00DB140E">
            <w:pPr>
              <w:spacing w:line="360" w:lineRule="auto"/>
            </w:pPr>
            <w:r w:rsidRPr="00CB79EE">
              <w:rPr>
                <w:rFonts w:eastAsiaTheme="minorHAnsi"/>
                <w:lang w:eastAsia="en-US"/>
              </w:rPr>
              <w:t>Bencil adenina</w:t>
            </w:r>
            <w:r>
              <w:rPr>
                <w:rFonts w:eastAsiaTheme="minorHAnsi"/>
                <w:lang w:eastAsia="en-US"/>
              </w:rPr>
              <w:t xml:space="preserve"> + </w:t>
            </w:r>
            <w:r w:rsidRPr="00CB79EE">
              <w:t>0 mg/</w:t>
            </w:r>
            <w:proofErr w:type="spellStart"/>
            <w:r w:rsidRPr="00CB79EE">
              <w:t>lt</w:t>
            </w:r>
            <w:proofErr w:type="spellEnd"/>
            <w:r w:rsidRPr="00CB79EE">
              <w:t xml:space="preserve"> (testigo)</w:t>
            </w:r>
          </w:p>
        </w:tc>
      </w:tr>
      <w:tr w:rsidR="00D95CA7" w:rsidTr="005A2E99">
        <w:trPr>
          <w:trHeight w:val="464"/>
          <w:jc w:val="center"/>
        </w:trPr>
        <w:tc>
          <w:tcPr>
            <w:tcW w:w="2038" w:type="dxa"/>
            <w:vAlign w:val="center"/>
          </w:tcPr>
          <w:p w:rsidR="00D95CA7" w:rsidRDefault="00D95CA7" w:rsidP="00DB140E">
            <w:pPr>
              <w:spacing w:line="360" w:lineRule="auto"/>
              <w:jc w:val="center"/>
            </w:pPr>
            <w:r>
              <w:t>T2</w:t>
            </w:r>
          </w:p>
        </w:tc>
        <w:tc>
          <w:tcPr>
            <w:tcW w:w="1538" w:type="dxa"/>
            <w:vAlign w:val="center"/>
          </w:tcPr>
          <w:p w:rsidR="00D95CA7" w:rsidRDefault="00D95CA7" w:rsidP="00DB140E">
            <w:pPr>
              <w:spacing w:line="360" w:lineRule="auto"/>
              <w:jc w:val="center"/>
            </w:pPr>
            <w:r>
              <w:t>A1B2</w:t>
            </w:r>
          </w:p>
        </w:tc>
        <w:tc>
          <w:tcPr>
            <w:tcW w:w="4480" w:type="dxa"/>
            <w:vAlign w:val="center"/>
          </w:tcPr>
          <w:p w:rsidR="00D95CA7" w:rsidRDefault="00D95CA7" w:rsidP="00DB140E">
            <w:pPr>
              <w:spacing w:line="360" w:lineRule="auto"/>
            </w:pPr>
            <w:r w:rsidRPr="00CB79EE">
              <w:rPr>
                <w:rFonts w:eastAsiaTheme="minorHAnsi"/>
                <w:lang w:eastAsia="en-US"/>
              </w:rPr>
              <w:t>Bencil adenina</w:t>
            </w:r>
            <w:r>
              <w:rPr>
                <w:rFonts w:eastAsiaTheme="minorHAnsi"/>
                <w:lang w:eastAsia="en-US"/>
              </w:rPr>
              <w:t xml:space="preserve"> </w:t>
            </w:r>
            <w:r>
              <w:t>+ 1 mg/</w:t>
            </w:r>
            <w:proofErr w:type="spellStart"/>
            <w:r>
              <w:t>lt</w:t>
            </w:r>
            <w:proofErr w:type="spellEnd"/>
          </w:p>
        </w:tc>
      </w:tr>
      <w:tr w:rsidR="00D95CA7" w:rsidTr="005A2E99">
        <w:trPr>
          <w:trHeight w:val="482"/>
          <w:jc w:val="center"/>
        </w:trPr>
        <w:tc>
          <w:tcPr>
            <w:tcW w:w="2038" w:type="dxa"/>
            <w:vAlign w:val="center"/>
          </w:tcPr>
          <w:p w:rsidR="00D95CA7" w:rsidRDefault="00D95CA7" w:rsidP="00DB140E">
            <w:pPr>
              <w:spacing w:line="360" w:lineRule="auto"/>
              <w:jc w:val="center"/>
            </w:pPr>
            <w:r>
              <w:t>T3</w:t>
            </w:r>
          </w:p>
        </w:tc>
        <w:tc>
          <w:tcPr>
            <w:tcW w:w="1538" w:type="dxa"/>
            <w:vAlign w:val="center"/>
          </w:tcPr>
          <w:p w:rsidR="00D95CA7" w:rsidRDefault="00D95CA7" w:rsidP="00DB140E">
            <w:pPr>
              <w:spacing w:line="360" w:lineRule="auto"/>
              <w:jc w:val="center"/>
            </w:pPr>
            <w:r>
              <w:t>A1B3</w:t>
            </w:r>
          </w:p>
        </w:tc>
        <w:tc>
          <w:tcPr>
            <w:tcW w:w="4480" w:type="dxa"/>
            <w:vAlign w:val="center"/>
          </w:tcPr>
          <w:p w:rsidR="00D95CA7" w:rsidRDefault="00D95CA7" w:rsidP="00DB140E">
            <w:pPr>
              <w:spacing w:line="360" w:lineRule="auto"/>
            </w:pPr>
            <w:r w:rsidRPr="00CB79EE">
              <w:rPr>
                <w:rFonts w:eastAsiaTheme="minorHAnsi"/>
                <w:lang w:eastAsia="en-US"/>
              </w:rPr>
              <w:t>Bencil adenina</w:t>
            </w:r>
            <w:r>
              <w:rPr>
                <w:rFonts w:eastAsiaTheme="minorHAnsi"/>
                <w:lang w:eastAsia="en-US"/>
              </w:rPr>
              <w:t xml:space="preserve"> </w:t>
            </w:r>
            <w:r>
              <w:t>+ 3 mg/</w:t>
            </w:r>
            <w:proofErr w:type="spellStart"/>
            <w:r>
              <w:t>lt</w:t>
            </w:r>
            <w:proofErr w:type="spellEnd"/>
          </w:p>
        </w:tc>
      </w:tr>
      <w:tr w:rsidR="00D95CA7" w:rsidTr="005A2E99">
        <w:trPr>
          <w:trHeight w:val="482"/>
          <w:jc w:val="center"/>
        </w:trPr>
        <w:tc>
          <w:tcPr>
            <w:tcW w:w="2038" w:type="dxa"/>
            <w:vAlign w:val="center"/>
          </w:tcPr>
          <w:p w:rsidR="00D95CA7" w:rsidRDefault="00D95CA7" w:rsidP="00DB140E">
            <w:pPr>
              <w:spacing w:line="360" w:lineRule="auto"/>
              <w:jc w:val="center"/>
            </w:pPr>
            <w:r>
              <w:t>T4</w:t>
            </w:r>
          </w:p>
        </w:tc>
        <w:tc>
          <w:tcPr>
            <w:tcW w:w="1538" w:type="dxa"/>
            <w:vAlign w:val="center"/>
          </w:tcPr>
          <w:p w:rsidR="00D95CA7" w:rsidRDefault="00D95CA7" w:rsidP="00DB140E">
            <w:pPr>
              <w:spacing w:line="360" w:lineRule="auto"/>
              <w:jc w:val="center"/>
            </w:pPr>
            <w:r>
              <w:t>A1B4</w:t>
            </w:r>
          </w:p>
        </w:tc>
        <w:tc>
          <w:tcPr>
            <w:tcW w:w="4480" w:type="dxa"/>
            <w:vAlign w:val="center"/>
          </w:tcPr>
          <w:p w:rsidR="00D95CA7" w:rsidRDefault="00D95CA7" w:rsidP="00DB140E">
            <w:pPr>
              <w:spacing w:line="360" w:lineRule="auto"/>
            </w:pPr>
            <w:r w:rsidRPr="00CB79EE">
              <w:rPr>
                <w:rFonts w:eastAsiaTheme="minorHAnsi"/>
                <w:lang w:eastAsia="en-US"/>
              </w:rPr>
              <w:t>Bencil adenina</w:t>
            </w:r>
            <w:r>
              <w:rPr>
                <w:rFonts w:eastAsiaTheme="minorHAnsi"/>
                <w:lang w:eastAsia="en-US"/>
              </w:rPr>
              <w:t xml:space="preserve"> </w:t>
            </w:r>
            <w:r>
              <w:t>+ 5 mg/</w:t>
            </w:r>
            <w:proofErr w:type="spellStart"/>
            <w:r>
              <w:t>lt</w:t>
            </w:r>
            <w:proofErr w:type="spellEnd"/>
          </w:p>
        </w:tc>
      </w:tr>
      <w:tr w:rsidR="006320FF" w:rsidTr="005A2E99">
        <w:trPr>
          <w:trHeight w:val="482"/>
          <w:jc w:val="center"/>
        </w:trPr>
        <w:tc>
          <w:tcPr>
            <w:tcW w:w="2038" w:type="dxa"/>
            <w:vAlign w:val="center"/>
          </w:tcPr>
          <w:p w:rsidR="006320FF" w:rsidRDefault="006320FF" w:rsidP="00DB140E">
            <w:pPr>
              <w:spacing w:line="360" w:lineRule="auto"/>
              <w:jc w:val="center"/>
            </w:pPr>
            <w:r>
              <w:t>T5</w:t>
            </w:r>
          </w:p>
        </w:tc>
        <w:tc>
          <w:tcPr>
            <w:tcW w:w="1538" w:type="dxa"/>
            <w:vAlign w:val="center"/>
          </w:tcPr>
          <w:p w:rsidR="006320FF" w:rsidRDefault="006320FF" w:rsidP="00DB140E">
            <w:pPr>
              <w:spacing w:line="360" w:lineRule="auto"/>
              <w:jc w:val="center"/>
            </w:pPr>
            <w:r>
              <w:t>A1B5</w:t>
            </w:r>
          </w:p>
        </w:tc>
        <w:tc>
          <w:tcPr>
            <w:tcW w:w="4480" w:type="dxa"/>
            <w:vAlign w:val="center"/>
          </w:tcPr>
          <w:p w:rsidR="006320FF" w:rsidRPr="00CB79EE" w:rsidRDefault="006320FF" w:rsidP="00DB140E">
            <w:pPr>
              <w:spacing w:line="360" w:lineRule="auto"/>
              <w:rPr>
                <w:rFonts w:eastAsiaTheme="minorHAnsi"/>
                <w:lang w:eastAsia="en-US"/>
              </w:rPr>
            </w:pPr>
            <w:r w:rsidRPr="00CB79EE">
              <w:rPr>
                <w:rFonts w:eastAsiaTheme="minorHAnsi"/>
                <w:lang w:eastAsia="en-US"/>
              </w:rPr>
              <w:t>Bencil adenina</w:t>
            </w:r>
            <w:r>
              <w:rPr>
                <w:rFonts w:eastAsiaTheme="minorHAnsi"/>
                <w:lang w:eastAsia="en-US"/>
              </w:rPr>
              <w:t xml:space="preserve"> </w:t>
            </w:r>
            <w:r>
              <w:t>+ 7 mg/</w:t>
            </w:r>
            <w:proofErr w:type="spellStart"/>
            <w:r>
              <w:t>lt</w:t>
            </w:r>
            <w:proofErr w:type="spellEnd"/>
          </w:p>
        </w:tc>
      </w:tr>
      <w:tr w:rsidR="006320FF" w:rsidTr="005A2E99">
        <w:trPr>
          <w:trHeight w:val="464"/>
          <w:jc w:val="center"/>
        </w:trPr>
        <w:tc>
          <w:tcPr>
            <w:tcW w:w="2038" w:type="dxa"/>
            <w:vAlign w:val="center"/>
          </w:tcPr>
          <w:p w:rsidR="006320FF" w:rsidRDefault="006320FF" w:rsidP="00DB140E">
            <w:pPr>
              <w:spacing w:line="360" w:lineRule="auto"/>
              <w:jc w:val="center"/>
            </w:pPr>
            <w:r>
              <w:t>T6</w:t>
            </w:r>
          </w:p>
        </w:tc>
        <w:tc>
          <w:tcPr>
            <w:tcW w:w="1538" w:type="dxa"/>
            <w:vAlign w:val="center"/>
          </w:tcPr>
          <w:p w:rsidR="006320FF" w:rsidRDefault="006320FF" w:rsidP="00DB140E">
            <w:pPr>
              <w:spacing w:line="360" w:lineRule="auto"/>
              <w:jc w:val="center"/>
            </w:pPr>
            <w:r>
              <w:t>A2B1</w:t>
            </w:r>
          </w:p>
        </w:tc>
        <w:tc>
          <w:tcPr>
            <w:tcW w:w="4480" w:type="dxa"/>
            <w:vAlign w:val="center"/>
          </w:tcPr>
          <w:p w:rsidR="006320FF" w:rsidRDefault="006320FF" w:rsidP="00DB140E">
            <w:pPr>
              <w:spacing w:line="360" w:lineRule="auto"/>
            </w:pPr>
            <w:r w:rsidRPr="00CB79EE">
              <w:rPr>
                <w:rFonts w:eastAsiaTheme="minorHAnsi"/>
                <w:lang w:eastAsia="en-US"/>
              </w:rPr>
              <w:t>Kinetina</w:t>
            </w:r>
            <w:r>
              <w:rPr>
                <w:rFonts w:eastAsiaTheme="minorHAnsi"/>
                <w:lang w:eastAsia="en-US"/>
              </w:rPr>
              <w:t xml:space="preserve"> + </w:t>
            </w:r>
            <w:r w:rsidRPr="00CB79EE">
              <w:t>0 mg/</w:t>
            </w:r>
            <w:proofErr w:type="spellStart"/>
            <w:r w:rsidRPr="00CB79EE">
              <w:t>lt</w:t>
            </w:r>
            <w:proofErr w:type="spellEnd"/>
            <w:r w:rsidRPr="00CB79EE">
              <w:t xml:space="preserve"> (testigo)</w:t>
            </w:r>
          </w:p>
        </w:tc>
      </w:tr>
      <w:tr w:rsidR="006320FF" w:rsidTr="005A2E99">
        <w:trPr>
          <w:trHeight w:val="464"/>
          <w:jc w:val="center"/>
        </w:trPr>
        <w:tc>
          <w:tcPr>
            <w:tcW w:w="2038" w:type="dxa"/>
            <w:vAlign w:val="center"/>
          </w:tcPr>
          <w:p w:rsidR="006320FF" w:rsidRDefault="006320FF" w:rsidP="00DB140E">
            <w:pPr>
              <w:spacing w:line="360" w:lineRule="auto"/>
              <w:jc w:val="center"/>
            </w:pPr>
            <w:r>
              <w:t>T7</w:t>
            </w:r>
          </w:p>
        </w:tc>
        <w:tc>
          <w:tcPr>
            <w:tcW w:w="1538" w:type="dxa"/>
            <w:vAlign w:val="center"/>
          </w:tcPr>
          <w:p w:rsidR="006320FF" w:rsidRDefault="006320FF" w:rsidP="00DB140E">
            <w:pPr>
              <w:spacing w:line="360" w:lineRule="auto"/>
              <w:jc w:val="center"/>
            </w:pPr>
            <w:r>
              <w:t>A2B2</w:t>
            </w:r>
          </w:p>
        </w:tc>
        <w:tc>
          <w:tcPr>
            <w:tcW w:w="4480" w:type="dxa"/>
            <w:vAlign w:val="center"/>
          </w:tcPr>
          <w:p w:rsidR="006320FF" w:rsidRDefault="006320FF" w:rsidP="00DB140E">
            <w:pPr>
              <w:spacing w:line="360" w:lineRule="auto"/>
            </w:pPr>
            <w:r w:rsidRPr="00CB79EE">
              <w:rPr>
                <w:rFonts w:eastAsiaTheme="minorHAnsi"/>
                <w:lang w:eastAsia="en-US"/>
              </w:rPr>
              <w:t>Kinetina</w:t>
            </w:r>
            <w:r>
              <w:t xml:space="preserve"> + 1 mg/</w:t>
            </w:r>
            <w:proofErr w:type="spellStart"/>
            <w:r>
              <w:t>lt</w:t>
            </w:r>
            <w:proofErr w:type="spellEnd"/>
          </w:p>
        </w:tc>
      </w:tr>
      <w:tr w:rsidR="006320FF" w:rsidTr="005A2E99">
        <w:trPr>
          <w:trHeight w:val="464"/>
          <w:jc w:val="center"/>
        </w:trPr>
        <w:tc>
          <w:tcPr>
            <w:tcW w:w="2038" w:type="dxa"/>
            <w:vAlign w:val="center"/>
          </w:tcPr>
          <w:p w:rsidR="006320FF" w:rsidRDefault="006320FF" w:rsidP="00DB140E">
            <w:pPr>
              <w:spacing w:line="360" w:lineRule="auto"/>
              <w:jc w:val="center"/>
            </w:pPr>
            <w:r>
              <w:t>T8</w:t>
            </w:r>
          </w:p>
        </w:tc>
        <w:tc>
          <w:tcPr>
            <w:tcW w:w="1538" w:type="dxa"/>
            <w:vAlign w:val="center"/>
          </w:tcPr>
          <w:p w:rsidR="006320FF" w:rsidRDefault="006320FF" w:rsidP="00DB140E">
            <w:pPr>
              <w:spacing w:line="360" w:lineRule="auto"/>
              <w:jc w:val="center"/>
            </w:pPr>
            <w:r>
              <w:t>A2B3</w:t>
            </w:r>
          </w:p>
        </w:tc>
        <w:tc>
          <w:tcPr>
            <w:tcW w:w="4480" w:type="dxa"/>
            <w:vAlign w:val="center"/>
          </w:tcPr>
          <w:p w:rsidR="006320FF" w:rsidRDefault="006320FF" w:rsidP="00DB140E">
            <w:pPr>
              <w:spacing w:line="360" w:lineRule="auto"/>
            </w:pPr>
            <w:r w:rsidRPr="00CB79EE">
              <w:rPr>
                <w:rFonts w:eastAsiaTheme="minorHAnsi"/>
                <w:lang w:eastAsia="en-US"/>
              </w:rPr>
              <w:t>Kinetina</w:t>
            </w:r>
            <w:r>
              <w:t xml:space="preserve"> + 3 mg/</w:t>
            </w:r>
            <w:proofErr w:type="spellStart"/>
            <w:r>
              <w:t>lt</w:t>
            </w:r>
            <w:proofErr w:type="spellEnd"/>
          </w:p>
        </w:tc>
      </w:tr>
      <w:tr w:rsidR="006320FF" w:rsidTr="005A2E99">
        <w:trPr>
          <w:trHeight w:val="464"/>
          <w:jc w:val="center"/>
        </w:trPr>
        <w:tc>
          <w:tcPr>
            <w:tcW w:w="2038" w:type="dxa"/>
            <w:vAlign w:val="center"/>
          </w:tcPr>
          <w:p w:rsidR="006320FF" w:rsidRDefault="006320FF" w:rsidP="00DB140E">
            <w:pPr>
              <w:spacing w:line="360" w:lineRule="auto"/>
              <w:jc w:val="center"/>
            </w:pPr>
            <w:r>
              <w:t>T9</w:t>
            </w:r>
          </w:p>
        </w:tc>
        <w:tc>
          <w:tcPr>
            <w:tcW w:w="1538" w:type="dxa"/>
            <w:vAlign w:val="center"/>
          </w:tcPr>
          <w:p w:rsidR="006320FF" w:rsidRDefault="006320FF" w:rsidP="00DB140E">
            <w:pPr>
              <w:spacing w:line="360" w:lineRule="auto"/>
              <w:jc w:val="center"/>
            </w:pPr>
            <w:r>
              <w:t>A2B4</w:t>
            </w:r>
          </w:p>
        </w:tc>
        <w:tc>
          <w:tcPr>
            <w:tcW w:w="4480" w:type="dxa"/>
            <w:vAlign w:val="center"/>
          </w:tcPr>
          <w:p w:rsidR="006320FF" w:rsidRDefault="006320FF" w:rsidP="00DB140E">
            <w:pPr>
              <w:spacing w:line="360" w:lineRule="auto"/>
            </w:pPr>
            <w:r w:rsidRPr="00CB79EE">
              <w:rPr>
                <w:rFonts w:eastAsiaTheme="minorHAnsi"/>
                <w:lang w:eastAsia="en-US"/>
              </w:rPr>
              <w:t>Kinetina</w:t>
            </w:r>
            <w:r>
              <w:t xml:space="preserve"> + 5 mg/</w:t>
            </w:r>
            <w:proofErr w:type="spellStart"/>
            <w:r>
              <w:t>lt</w:t>
            </w:r>
            <w:proofErr w:type="spellEnd"/>
          </w:p>
        </w:tc>
      </w:tr>
      <w:tr w:rsidR="00616E0B" w:rsidTr="005A2E99">
        <w:trPr>
          <w:trHeight w:val="464"/>
          <w:jc w:val="center"/>
        </w:trPr>
        <w:tc>
          <w:tcPr>
            <w:tcW w:w="2038" w:type="dxa"/>
            <w:vAlign w:val="center"/>
          </w:tcPr>
          <w:p w:rsidR="00616E0B" w:rsidRDefault="00616E0B" w:rsidP="00DB140E">
            <w:pPr>
              <w:spacing w:line="360" w:lineRule="auto"/>
              <w:jc w:val="center"/>
            </w:pPr>
            <w:r>
              <w:t>T10</w:t>
            </w:r>
          </w:p>
        </w:tc>
        <w:tc>
          <w:tcPr>
            <w:tcW w:w="1538" w:type="dxa"/>
            <w:vAlign w:val="center"/>
          </w:tcPr>
          <w:p w:rsidR="00616E0B" w:rsidRDefault="00616E0B" w:rsidP="00DB140E">
            <w:pPr>
              <w:spacing w:line="360" w:lineRule="auto"/>
              <w:jc w:val="center"/>
            </w:pPr>
            <w:r>
              <w:t>A2B5</w:t>
            </w:r>
          </w:p>
        </w:tc>
        <w:tc>
          <w:tcPr>
            <w:tcW w:w="4480" w:type="dxa"/>
            <w:vAlign w:val="center"/>
          </w:tcPr>
          <w:p w:rsidR="00616E0B" w:rsidRPr="00CB79EE" w:rsidRDefault="00616E0B" w:rsidP="00DB140E">
            <w:pPr>
              <w:spacing w:line="360" w:lineRule="auto"/>
              <w:rPr>
                <w:rFonts w:eastAsiaTheme="minorHAnsi"/>
                <w:lang w:eastAsia="en-US"/>
              </w:rPr>
            </w:pPr>
            <w:r w:rsidRPr="00CB79EE">
              <w:rPr>
                <w:rFonts w:eastAsiaTheme="minorHAnsi"/>
                <w:lang w:eastAsia="en-US"/>
              </w:rPr>
              <w:t>Kinetina</w:t>
            </w:r>
            <w:r>
              <w:t xml:space="preserve"> + 7 mg/</w:t>
            </w:r>
            <w:proofErr w:type="spellStart"/>
            <w:r>
              <w:t>lt</w:t>
            </w:r>
            <w:proofErr w:type="spellEnd"/>
          </w:p>
        </w:tc>
      </w:tr>
      <w:tr w:rsidR="00616E0B" w:rsidTr="005A2E99">
        <w:trPr>
          <w:trHeight w:val="482"/>
          <w:jc w:val="center"/>
        </w:trPr>
        <w:tc>
          <w:tcPr>
            <w:tcW w:w="2038" w:type="dxa"/>
            <w:vAlign w:val="center"/>
          </w:tcPr>
          <w:p w:rsidR="00616E0B" w:rsidRDefault="00616E0B" w:rsidP="00DB140E">
            <w:pPr>
              <w:spacing w:line="360" w:lineRule="auto"/>
              <w:jc w:val="center"/>
            </w:pPr>
            <w:r>
              <w:t>T11</w:t>
            </w:r>
          </w:p>
        </w:tc>
        <w:tc>
          <w:tcPr>
            <w:tcW w:w="1538" w:type="dxa"/>
            <w:vAlign w:val="center"/>
          </w:tcPr>
          <w:p w:rsidR="00616E0B" w:rsidRDefault="00616E0B" w:rsidP="00DB140E">
            <w:pPr>
              <w:spacing w:line="360" w:lineRule="auto"/>
              <w:jc w:val="center"/>
            </w:pPr>
            <w:r>
              <w:t>A3B1</w:t>
            </w:r>
          </w:p>
        </w:tc>
        <w:tc>
          <w:tcPr>
            <w:tcW w:w="4480" w:type="dxa"/>
            <w:vAlign w:val="center"/>
          </w:tcPr>
          <w:p w:rsidR="00616E0B" w:rsidRDefault="000939EA" w:rsidP="00DB140E">
            <w:pPr>
              <w:spacing w:line="360" w:lineRule="auto"/>
            </w:pPr>
            <w:r>
              <w:rPr>
                <w:rFonts w:eastAsiaTheme="minorHAnsi"/>
                <w:lang w:eastAsia="en-US"/>
              </w:rPr>
              <w:t>Benz</w:t>
            </w:r>
            <w:r w:rsidR="00616E0B" w:rsidRPr="00CB79EE">
              <w:rPr>
                <w:rFonts w:eastAsiaTheme="minorHAnsi"/>
                <w:lang w:eastAsia="en-US"/>
              </w:rPr>
              <w:t>il aminopurina</w:t>
            </w:r>
            <w:r w:rsidR="00616E0B">
              <w:t xml:space="preserve"> + </w:t>
            </w:r>
            <w:r w:rsidR="00616E0B" w:rsidRPr="00CB79EE">
              <w:t>0 mg/</w:t>
            </w:r>
            <w:proofErr w:type="spellStart"/>
            <w:r w:rsidR="00616E0B" w:rsidRPr="00CB79EE">
              <w:t>lt</w:t>
            </w:r>
            <w:proofErr w:type="spellEnd"/>
            <w:r w:rsidR="00616E0B" w:rsidRPr="00CB79EE">
              <w:t xml:space="preserve"> (testigo)</w:t>
            </w:r>
          </w:p>
        </w:tc>
      </w:tr>
      <w:tr w:rsidR="00616E0B" w:rsidTr="005A2E99">
        <w:trPr>
          <w:trHeight w:val="464"/>
          <w:jc w:val="center"/>
        </w:trPr>
        <w:tc>
          <w:tcPr>
            <w:tcW w:w="2038" w:type="dxa"/>
            <w:vAlign w:val="center"/>
          </w:tcPr>
          <w:p w:rsidR="00616E0B" w:rsidRDefault="00616E0B" w:rsidP="00DB140E">
            <w:pPr>
              <w:spacing w:line="360" w:lineRule="auto"/>
              <w:jc w:val="center"/>
            </w:pPr>
            <w:r>
              <w:t>T12</w:t>
            </w:r>
          </w:p>
        </w:tc>
        <w:tc>
          <w:tcPr>
            <w:tcW w:w="1538" w:type="dxa"/>
            <w:vAlign w:val="center"/>
          </w:tcPr>
          <w:p w:rsidR="00616E0B" w:rsidRDefault="00616E0B" w:rsidP="00DB140E">
            <w:pPr>
              <w:spacing w:line="360" w:lineRule="auto"/>
              <w:jc w:val="center"/>
            </w:pPr>
            <w:r>
              <w:t>A3B2</w:t>
            </w:r>
          </w:p>
        </w:tc>
        <w:tc>
          <w:tcPr>
            <w:tcW w:w="4480" w:type="dxa"/>
            <w:vAlign w:val="center"/>
          </w:tcPr>
          <w:p w:rsidR="00616E0B" w:rsidRDefault="000939EA" w:rsidP="00DB140E">
            <w:pPr>
              <w:spacing w:line="360" w:lineRule="auto"/>
            </w:pPr>
            <w:r>
              <w:rPr>
                <w:rFonts w:eastAsiaTheme="minorHAnsi"/>
                <w:lang w:eastAsia="en-US"/>
              </w:rPr>
              <w:t>Benz</w:t>
            </w:r>
            <w:r w:rsidR="00616E0B" w:rsidRPr="00CB79EE">
              <w:rPr>
                <w:rFonts w:eastAsiaTheme="minorHAnsi"/>
                <w:lang w:eastAsia="en-US"/>
              </w:rPr>
              <w:t>il aminopurina</w:t>
            </w:r>
            <w:r w:rsidR="00616E0B">
              <w:t xml:space="preserve"> + 1 mg/</w:t>
            </w:r>
            <w:proofErr w:type="spellStart"/>
            <w:r w:rsidR="00616E0B">
              <w:t>lt</w:t>
            </w:r>
            <w:proofErr w:type="spellEnd"/>
          </w:p>
        </w:tc>
      </w:tr>
      <w:tr w:rsidR="00616E0B" w:rsidTr="005A2E99">
        <w:trPr>
          <w:trHeight w:val="482"/>
          <w:jc w:val="center"/>
        </w:trPr>
        <w:tc>
          <w:tcPr>
            <w:tcW w:w="2038" w:type="dxa"/>
            <w:vAlign w:val="center"/>
          </w:tcPr>
          <w:p w:rsidR="00616E0B" w:rsidRDefault="00616E0B" w:rsidP="00DB140E">
            <w:pPr>
              <w:spacing w:line="360" w:lineRule="auto"/>
              <w:jc w:val="center"/>
            </w:pPr>
            <w:r>
              <w:t>T13</w:t>
            </w:r>
          </w:p>
        </w:tc>
        <w:tc>
          <w:tcPr>
            <w:tcW w:w="1538" w:type="dxa"/>
            <w:vAlign w:val="center"/>
          </w:tcPr>
          <w:p w:rsidR="00616E0B" w:rsidRDefault="00616E0B" w:rsidP="00DB140E">
            <w:pPr>
              <w:spacing w:line="360" w:lineRule="auto"/>
              <w:jc w:val="center"/>
            </w:pPr>
            <w:r>
              <w:t>A3B3</w:t>
            </w:r>
          </w:p>
        </w:tc>
        <w:tc>
          <w:tcPr>
            <w:tcW w:w="4480" w:type="dxa"/>
            <w:vAlign w:val="center"/>
          </w:tcPr>
          <w:p w:rsidR="00616E0B" w:rsidRDefault="000939EA" w:rsidP="00DB140E">
            <w:pPr>
              <w:spacing w:line="360" w:lineRule="auto"/>
            </w:pPr>
            <w:r>
              <w:rPr>
                <w:rFonts w:eastAsiaTheme="minorHAnsi"/>
                <w:lang w:eastAsia="en-US"/>
              </w:rPr>
              <w:t>Benz</w:t>
            </w:r>
            <w:r w:rsidR="00616E0B" w:rsidRPr="00CB79EE">
              <w:rPr>
                <w:rFonts w:eastAsiaTheme="minorHAnsi"/>
                <w:lang w:eastAsia="en-US"/>
              </w:rPr>
              <w:t>il aminopurina</w:t>
            </w:r>
            <w:r w:rsidR="00616E0B">
              <w:t xml:space="preserve"> + 3 mg/</w:t>
            </w:r>
            <w:proofErr w:type="spellStart"/>
            <w:r w:rsidR="00616E0B">
              <w:t>lt</w:t>
            </w:r>
            <w:proofErr w:type="spellEnd"/>
          </w:p>
        </w:tc>
      </w:tr>
      <w:tr w:rsidR="00616E0B" w:rsidTr="005A2E99">
        <w:trPr>
          <w:trHeight w:val="482"/>
          <w:jc w:val="center"/>
        </w:trPr>
        <w:tc>
          <w:tcPr>
            <w:tcW w:w="2038" w:type="dxa"/>
            <w:vAlign w:val="center"/>
          </w:tcPr>
          <w:p w:rsidR="00616E0B" w:rsidRDefault="00616E0B" w:rsidP="00DB140E">
            <w:pPr>
              <w:spacing w:line="360" w:lineRule="auto"/>
              <w:jc w:val="center"/>
            </w:pPr>
            <w:r>
              <w:t>T14</w:t>
            </w:r>
          </w:p>
        </w:tc>
        <w:tc>
          <w:tcPr>
            <w:tcW w:w="1538" w:type="dxa"/>
            <w:vAlign w:val="center"/>
          </w:tcPr>
          <w:p w:rsidR="00616E0B" w:rsidRDefault="00616E0B" w:rsidP="00DB140E">
            <w:pPr>
              <w:spacing w:line="360" w:lineRule="auto"/>
              <w:jc w:val="center"/>
            </w:pPr>
            <w:r>
              <w:t>A3B4</w:t>
            </w:r>
          </w:p>
        </w:tc>
        <w:tc>
          <w:tcPr>
            <w:tcW w:w="4480" w:type="dxa"/>
            <w:vAlign w:val="center"/>
          </w:tcPr>
          <w:p w:rsidR="00616E0B" w:rsidRDefault="000939EA" w:rsidP="00DB140E">
            <w:pPr>
              <w:spacing w:line="360" w:lineRule="auto"/>
            </w:pPr>
            <w:r>
              <w:rPr>
                <w:rFonts w:eastAsiaTheme="minorHAnsi"/>
                <w:lang w:eastAsia="en-US"/>
              </w:rPr>
              <w:t>Benz</w:t>
            </w:r>
            <w:r w:rsidR="00616E0B" w:rsidRPr="00CB79EE">
              <w:rPr>
                <w:rFonts w:eastAsiaTheme="minorHAnsi"/>
                <w:lang w:eastAsia="en-US"/>
              </w:rPr>
              <w:t>il aminopurina</w:t>
            </w:r>
            <w:r w:rsidR="00616E0B">
              <w:t xml:space="preserve"> + 5 mg/</w:t>
            </w:r>
            <w:proofErr w:type="spellStart"/>
            <w:r w:rsidR="00616E0B">
              <w:t>lt</w:t>
            </w:r>
            <w:proofErr w:type="spellEnd"/>
          </w:p>
        </w:tc>
      </w:tr>
      <w:tr w:rsidR="00616E0B" w:rsidTr="005A2E99">
        <w:trPr>
          <w:trHeight w:val="482"/>
          <w:jc w:val="center"/>
        </w:trPr>
        <w:tc>
          <w:tcPr>
            <w:tcW w:w="2038" w:type="dxa"/>
            <w:vAlign w:val="center"/>
          </w:tcPr>
          <w:p w:rsidR="00616E0B" w:rsidRDefault="00616E0B" w:rsidP="00DB140E">
            <w:pPr>
              <w:spacing w:line="360" w:lineRule="auto"/>
              <w:jc w:val="center"/>
            </w:pPr>
            <w:r>
              <w:t>T15</w:t>
            </w:r>
          </w:p>
        </w:tc>
        <w:tc>
          <w:tcPr>
            <w:tcW w:w="1538" w:type="dxa"/>
            <w:vAlign w:val="center"/>
          </w:tcPr>
          <w:p w:rsidR="00616E0B" w:rsidRDefault="00616E0B" w:rsidP="00DB140E">
            <w:pPr>
              <w:spacing w:line="360" w:lineRule="auto"/>
              <w:jc w:val="center"/>
            </w:pPr>
            <w:r>
              <w:t>A3B5</w:t>
            </w:r>
          </w:p>
        </w:tc>
        <w:tc>
          <w:tcPr>
            <w:tcW w:w="4480" w:type="dxa"/>
            <w:vAlign w:val="center"/>
          </w:tcPr>
          <w:p w:rsidR="00616E0B" w:rsidRPr="00CB79EE" w:rsidRDefault="000939EA" w:rsidP="00DB140E">
            <w:pPr>
              <w:spacing w:line="360" w:lineRule="auto"/>
              <w:rPr>
                <w:rFonts w:eastAsiaTheme="minorHAnsi"/>
                <w:lang w:eastAsia="en-US"/>
              </w:rPr>
            </w:pPr>
            <w:r>
              <w:rPr>
                <w:rFonts w:eastAsiaTheme="minorHAnsi"/>
                <w:lang w:eastAsia="en-US"/>
              </w:rPr>
              <w:t>Benz</w:t>
            </w:r>
            <w:r w:rsidR="00616E0B" w:rsidRPr="00CB79EE">
              <w:rPr>
                <w:rFonts w:eastAsiaTheme="minorHAnsi"/>
                <w:lang w:eastAsia="en-US"/>
              </w:rPr>
              <w:t>il aminopurina</w:t>
            </w:r>
            <w:r w:rsidR="00616E0B">
              <w:t xml:space="preserve"> + 7 mg/</w:t>
            </w:r>
            <w:proofErr w:type="spellStart"/>
            <w:r w:rsidR="00616E0B">
              <w:t>lt</w:t>
            </w:r>
            <w:proofErr w:type="spellEnd"/>
          </w:p>
        </w:tc>
      </w:tr>
    </w:tbl>
    <w:p w:rsidR="005164D5" w:rsidRDefault="006746BA" w:rsidP="00BB3244">
      <w:pPr>
        <w:pStyle w:val="Ttulo3"/>
        <w:numPr>
          <w:ilvl w:val="2"/>
          <w:numId w:val="1"/>
        </w:numPr>
        <w:spacing w:after="240" w:line="360" w:lineRule="auto"/>
      </w:pPr>
      <w:bookmarkStart w:id="96" w:name="_Toc37510078"/>
      <w:bookmarkStart w:id="97" w:name="_Toc66794816"/>
      <w:r w:rsidRPr="00E730B7">
        <w:t xml:space="preserve">Tipo de diseño </w:t>
      </w:r>
      <w:bookmarkEnd w:id="96"/>
      <w:r w:rsidR="009D5189">
        <w:t>experimental</w:t>
      </w:r>
      <w:bookmarkEnd w:id="97"/>
    </w:p>
    <w:p w:rsidR="005A2E99" w:rsidRDefault="005A2E99" w:rsidP="005A2E99">
      <w:r w:rsidRPr="005A2E99">
        <w:t>Se utilizó un diseño completamente al a</w:t>
      </w:r>
      <w:r w:rsidR="00B0265B">
        <w:t>zar (DCA) en arreglo factorial 3x5x3</w:t>
      </w:r>
      <w:r w:rsidRPr="005A2E99">
        <w:t xml:space="preserve"> </w:t>
      </w:r>
      <w:proofErr w:type="spellStart"/>
      <w:r w:rsidRPr="005A2E99">
        <w:t>rep.</w:t>
      </w:r>
      <w:proofErr w:type="spellEnd"/>
    </w:p>
    <w:p w:rsidR="005A2E99" w:rsidRPr="005A2E99" w:rsidRDefault="005A2E99" w:rsidP="005A2E99"/>
    <w:p w:rsidR="00B0265B" w:rsidRPr="00B0265B" w:rsidRDefault="00D95CA7" w:rsidP="00B0265B">
      <w:pPr>
        <w:pStyle w:val="Ttulo3"/>
        <w:numPr>
          <w:ilvl w:val="2"/>
          <w:numId w:val="1"/>
        </w:numPr>
        <w:spacing w:after="240" w:line="360" w:lineRule="auto"/>
      </w:pPr>
      <w:bookmarkStart w:id="98" w:name="_Toc66794817"/>
      <w:r w:rsidRPr="00D95CA7">
        <w:t>Procedimiento</w:t>
      </w:r>
      <w:bookmarkEnd w:id="98"/>
    </w:p>
    <w:tbl>
      <w:tblPr>
        <w:tblStyle w:val="Tablaconcuadrcula"/>
        <w:tblW w:w="7940"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3457"/>
      </w:tblGrid>
      <w:tr w:rsidR="00B0265B" w:rsidTr="009D5189">
        <w:trPr>
          <w:trHeight w:val="556"/>
        </w:trPr>
        <w:tc>
          <w:tcPr>
            <w:tcW w:w="4483" w:type="dxa"/>
            <w:vAlign w:val="center"/>
          </w:tcPr>
          <w:p w:rsidR="00B0265B" w:rsidRDefault="00B0265B" w:rsidP="00D95CA7">
            <w:pPr>
              <w:spacing w:line="360" w:lineRule="auto"/>
            </w:pPr>
            <w:r>
              <w:t>Localidad</w:t>
            </w:r>
          </w:p>
        </w:tc>
        <w:tc>
          <w:tcPr>
            <w:tcW w:w="3457" w:type="dxa"/>
            <w:vAlign w:val="center"/>
          </w:tcPr>
          <w:p w:rsidR="00B0265B" w:rsidRDefault="00B0265B" w:rsidP="00B0265B">
            <w:pPr>
              <w:spacing w:line="360" w:lineRule="auto"/>
              <w:jc w:val="center"/>
            </w:pPr>
            <w:r>
              <w:t>1</w:t>
            </w:r>
          </w:p>
        </w:tc>
      </w:tr>
      <w:tr w:rsidR="00D95CA7" w:rsidTr="009D5189">
        <w:trPr>
          <w:trHeight w:val="556"/>
        </w:trPr>
        <w:tc>
          <w:tcPr>
            <w:tcW w:w="4483" w:type="dxa"/>
            <w:vAlign w:val="center"/>
          </w:tcPr>
          <w:p w:rsidR="00D95CA7" w:rsidRDefault="00F26437" w:rsidP="00D95CA7">
            <w:pPr>
              <w:spacing w:line="360" w:lineRule="auto"/>
            </w:pPr>
            <w:r>
              <w:t xml:space="preserve">Número </w:t>
            </w:r>
            <w:r w:rsidR="00D95CA7">
              <w:t>de tratamiento</w:t>
            </w:r>
            <w:r w:rsidR="00B0265B">
              <w:t>s</w:t>
            </w:r>
          </w:p>
        </w:tc>
        <w:tc>
          <w:tcPr>
            <w:tcW w:w="3457" w:type="dxa"/>
            <w:vAlign w:val="center"/>
          </w:tcPr>
          <w:p w:rsidR="00D95CA7" w:rsidRDefault="00EA36FF" w:rsidP="00B0265B">
            <w:pPr>
              <w:spacing w:line="360" w:lineRule="auto"/>
              <w:jc w:val="center"/>
            </w:pPr>
            <w:r>
              <w:t>15</w:t>
            </w:r>
          </w:p>
        </w:tc>
      </w:tr>
      <w:tr w:rsidR="00D95CA7" w:rsidTr="009D5189">
        <w:trPr>
          <w:trHeight w:val="533"/>
        </w:trPr>
        <w:tc>
          <w:tcPr>
            <w:tcW w:w="4483" w:type="dxa"/>
            <w:vAlign w:val="center"/>
          </w:tcPr>
          <w:p w:rsidR="00D95CA7" w:rsidRDefault="00F26437" w:rsidP="00D95CA7">
            <w:pPr>
              <w:spacing w:line="360" w:lineRule="auto"/>
            </w:pPr>
            <w:r>
              <w:t xml:space="preserve">Número </w:t>
            </w:r>
            <w:r w:rsidR="00D95CA7">
              <w:t>de repeticiones</w:t>
            </w:r>
          </w:p>
        </w:tc>
        <w:tc>
          <w:tcPr>
            <w:tcW w:w="3457" w:type="dxa"/>
            <w:vAlign w:val="center"/>
          </w:tcPr>
          <w:p w:rsidR="00D95CA7" w:rsidRDefault="00D95CA7" w:rsidP="00B0265B">
            <w:pPr>
              <w:spacing w:line="360" w:lineRule="auto"/>
              <w:jc w:val="center"/>
            </w:pPr>
            <w:r>
              <w:t>3</w:t>
            </w:r>
          </w:p>
        </w:tc>
      </w:tr>
      <w:tr w:rsidR="00D95CA7" w:rsidTr="009D5189">
        <w:trPr>
          <w:trHeight w:val="556"/>
        </w:trPr>
        <w:tc>
          <w:tcPr>
            <w:tcW w:w="4483" w:type="dxa"/>
            <w:vAlign w:val="center"/>
          </w:tcPr>
          <w:p w:rsidR="00D95CA7" w:rsidRDefault="00D95CA7" w:rsidP="00D95CA7">
            <w:pPr>
              <w:spacing w:line="360" w:lineRule="auto"/>
            </w:pPr>
            <w:r>
              <w:t>Número de unidades experimental</w:t>
            </w:r>
            <w:r w:rsidR="00B0265B">
              <w:t>es</w:t>
            </w:r>
          </w:p>
        </w:tc>
        <w:tc>
          <w:tcPr>
            <w:tcW w:w="3457" w:type="dxa"/>
            <w:vAlign w:val="center"/>
          </w:tcPr>
          <w:p w:rsidR="00D95CA7" w:rsidRDefault="001B2442" w:rsidP="00B0265B">
            <w:pPr>
              <w:spacing w:line="360" w:lineRule="auto"/>
              <w:jc w:val="center"/>
            </w:pPr>
            <w:r>
              <w:t>45</w:t>
            </w:r>
          </w:p>
        </w:tc>
      </w:tr>
      <w:tr w:rsidR="00B0265B" w:rsidTr="009D5189">
        <w:trPr>
          <w:trHeight w:val="556"/>
        </w:trPr>
        <w:tc>
          <w:tcPr>
            <w:tcW w:w="4483" w:type="dxa"/>
            <w:vAlign w:val="center"/>
          </w:tcPr>
          <w:p w:rsidR="00B0265B" w:rsidRDefault="00B0265B" w:rsidP="00D95CA7">
            <w:pPr>
              <w:spacing w:line="360" w:lineRule="auto"/>
            </w:pPr>
            <w:r>
              <w:t xml:space="preserve">Número de ex plantes </w:t>
            </w:r>
          </w:p>
        </w:tc>
        <w:tc>
          <w:tcPr>
            <w:tcW w:w="3457" w:type="dxa"/>
            <w:vAlign w:val="center"/>
          </w:tcPr>
          <w:p w:rsidR="00B0265B" w:rsidRDefault="00636C54" w:rsidP="00B0265B">
            <w:pPr>
              <w:spacing w:line="360" w:lineRule="auto"/>
              <w:jc w:val="center"/>
            </w:pPr>
            <w:r>
              <w:t>90</w:t>
            </w:r>
          </w:p>
        </w:tc>
      </w:tr>
    </w:tbl>
    <w:p w:rsidR="00D95CA7" w:rsidRDefault="00D95CA7" w:rsidP="009D5189"/>
    <w:p w:rsidR="00D95CA7" w:rsidRDefault="00D95CA7" w:rsidP="00BB3244">
      <w:pPr>
        <w:pStyle w:val="Ttulo3"/>
        <w:numPr>
          <w:ilvl w:val="2"/>
          <w:numId w:val="1"/>
        </w:numPr>
        <w:spacing w:after="240" w:line="360" w:lineRule="auto"/>
      </w:pPr>
      <w:bookmarkStart w:id="99" w:name="_Toc66794818"/>
      <w:r>
        <w:t>Tipo de análisis</w:t>
      </w:r>
      <w:bookmarkEnd w:id="99"/>
    </w:p>
    <w:p w:rsidR="00B0265B" w:rsidRDefault="0033059F" w:rsidP="00B0265B">
      <w:pPr>
        <w:spacing w:line="360" w:lineRule="auto"/>
      </w:pPr>
      <w:r>
        <w:t>Análisis de V</w:t>
      </w:r>
      <w:r w:rsidR="00B0265B" w:rsidRPr="00B0265B">
        <w:t>arianza (ADEVA) según el siguiente detalle</w:t>
      </w:r>
      <w:r w:rsidR="00B0265B">
        <w:t>:</w:t>
      </w:r>
    </w:p>
    <w:p w:rsidR="00B0265B" w:rsidRPr="00B0265B" w:rsidRDefault="00B0265B" w:rsidP="00B0265B"/>
    <w:tbl>
      <w:tblPr>
        <w:tblStyle w:val="Tablaconcuadrcula"/>
        <w:tblW w:w="8124" w:type="dxa"/>
        <w:tblInd w:w="108" w:type="dxa"/>
        <w:tblLook w:val="04A0" w:firstRow="1" w:lastRow="0" w:firstColumn="1" w:lastColumn="0" w:noHBand="0" w:noVBand="1"/>
      </w:tblPr>
      <w:tblGrid>
        <w:gridCol w:w="4092"/>
        <w:gridCol w:w="1711"/>
        <w:gridCol w:w="2321"/>
      </w:tblGrid>
      <w:tr w:rsidR="00B0265B" w:rsidTr="009D5189">
        <w:trPr>
          <w:trHeight w:val="954"/>
        </w:trPr>
        <w:tc>
          <w:tcPr>
            <w:tcW w:w="4092" w:type="dxa"/>
            <w:vAlign w:val="center"/>
          </w:tcPr>
          <w:p w:rsidR="00B0265B" w:rsidRPr="005164D5" w:rsidRDefault="00B0265B" w:rsidP="00562C8D">
            <w:pPr>
              <w:spacing w:line="360" w:lineRule="auto"/>
              <w:ind w:left="360"/>
              <w:jc w:val="center"/>
              <w:rPr>
                <w:b/>
              </w:rPr>
            </w:pPr>
            <w:r>
              <w:rPr>
                <w:b/>
              </w:rPr>
              <w:t>FUENTES DE VARIACIÓ</w:t>
            </w:r>
            <w:r w:rsidRPr="005164D5">
              <w:rPr>
                <w:b/>
              </w:rPr>
              <w:t>N</w:t>
            </w:r>
          </w:p>
        </w:tc>
        <w:tc>
          <w:tcPr>
            <w:tcW w:w="1711" w:type="dxa"/>
            <w:vAlign w:val="center"/>
          </w:tcPr>
          <w:p w:rsidR="00B0265B" w:rsidRPr="00EB6992" w:rsidRDefault="00B0265B" w:rsidP="00562C8D">
            <w:pPr>
              <w:spacing w:line="360" w:lineRule="auto"/>
              <w:jc w:val="center"/>
              <w:rPr>
                <w:b/>
              </w:rPr>
            </w:pPr>
            <w:r w:rsidRPr="00EB6992">
              <w:rPr>
                <w:b/>
              </w:rPr>
              <w:t>GRADOS DE LIBERTAD</w:t>
            </w:r>
          </w:p>
        </w:tc>
        <w:tc>
          <w:tcPr>
            <w:tcW w:w="2321" w:type="dxa"/>
            <w:vAlign w:val="center"/>
          </w:tcPr>
          <w:p w:rsidR="00B0265B" w:rsidRPr="00EB6992" w:rsidRDefault="00B0265B" w:rsidP="00562C8D">
            <w:pPr>
              <w:spacing w:line="360" w:lineRule="auto"/>
              <w:jc w:val="center"/>
              <w:rPr>
                <w:b/>
              </w:rPr>
            </w:pPr>
            <w:r w:rsidRPr="00EB6992">
              <w:rPr>
                <w:b/>
              </w:rPr>
              <w:t>CME*</w:t>
            </w:r>
          </w:p>
        </w:tc>
      </w:tr>
      <w:tr w:rsidR="00B0265B" w:rsidTr="009D5189">
        <w:trPr>
          <w:trHeight w:val="468"/>
        </w:trPr>
        <w:tc>
          <w:tcPr>
            <w:tcW w:w="4092" w:type="dxa"/>
            <w:vAlign w:val="center"/>
          </w:tcPr>
          <w:p w:rsidR="00B0265B" w:rsidRDefault="00B0265B" w:rsidP="00562C8D">
            <w:pPr>
              <w:spacing w:line="360" w:lineRule="auto"/>
              <w:rPr>
                <w:b/>
              </w:rPr>
            </w:pPr>
            <w:r>
              <w:t>Factor A: Citoquininas (3-1)</w:t>
            </w:r>
          </w:p>
        </w:tc>
        <w:tc>
          <w:tcPr>
            <w:tcW w:w="1711" w:type="dxa"/>
            <w:vAlign w:val="center"/>
          </w:tcPr>
          <w:p w:rsidR="00B0265B" w:rsidRPr="00902223" w:rsidRDefault="00B0265B" w:rsidP="00562C8D">
            <w:pPr>
              <w:spacing w:line="360" w:lineRule="auto"/>
              <w:jc w:val="center"/>
            </w:pPr>
            <w:r w:rsidRPr="00902223">
              <w:t>2</w:t>
            </w:r>
          </w:p>
        </w:tc>
        <w:tc>
          <w:tcPr>
            <w:tcW w:w="2321" w:type="dxa"/>
            <w:vAlign w:val="center"/>
          </w:tcPr>
          <w:p w:rsidR="00B0265B" w:rsidRPr="00491CB6" w:rsidRDefault="00B0265B" w:rsidP="00562C8D">
            <w:pPr>
              <w:spacing w:line="360" w:lineRule="auto"/>
              <w:rPr>
                <w:b/>
              </w:rPr>
            </w:pPr>
            <w:r w:rsidRPr="00491CB6">
              <w:rPr>
                <w:rFonts w:eastAsiaTheme="minorHAnsi"/>
                <w:lang w:eastAsia="en-US"/>
              </w:rPr>
              <w:t>ʃ</w:t>
            </w:r>
            <w:r w:rsidRPr="00491CB6">
              <w:rPr>
                <w:rFonts w:eastAsiaTheme="minorHAnsi"/>
                <w:b/>
                <w:bCs/>
                <w:i/>
                <w:iCs/>
                <w:lang w:eastAsia="en-US"/>
              </w:rPr>
              <w:t xml:space="preserve"> </w:t>
            </w:r>
            <w:r w:rsidRPr="00491CB6">
              <w:rPr>
                <w:rFonts w:eastAsiaTheme="minorHAnsi"/>
                <w:b/>
                <w:bCs/>
                <w:i/>
                <w:iCs/>
                <w:vertAlign w:val="superscript"/>
                <w:lang w:eastAsia="en-US"/>
              </w:rPr>
              <w:t>2</w:t>
            </w:r>
            <w:r w:rsidRPr="00491CB6">
              <w:rPr>
                <w:rFonts w:eastAsiaTheme="minorHAnsi"/>
                <w:b/>
                <w:bCs/>
                <w:i/>
                <w:iCs/>
                <w:lang w:eastAsia="en-US"/>
              </w:rPr>
              <w:t xml:space="preserve"> e </w:t>
            </w:r>
            <w:r w:rsidRPr="00491CB6">
              <w:rPr>
                <w:rFonts w:eastAsiaTheme="minorHAnsi"/>
                <w:lang w:eastAsia="en-US"/>
              </w:rPr>
              <w:t xml:space="preserve">+ </w:t>
            </w:r>
            <w:r>
              <w:rPr>
                <w:rFonts w:eastAsiaTheme="minorHAnsi"/>
                <w:lang w:eastAsia="en-US"/>
              </w:rPr>
              <w:t>15</w:t>
            </w:r>
            <w:r w:rsidRPr="00491CB6">
              <w:rPr>
                <w:rFonts w:eastAsiaTheme="minorHAnsi"/>
                <w:lang w:eastAsia="en-US"/>
              </w:rPr>
              <w:t xml:space="preserve"> </w:t>
            </w:r>
            <w:r w:rsidRPr="00491CB6">
              <w:t>θ</w:t>
            </w:r>
            <w:r w:rsidRPr="00491CB6">
              <w:rPr>
                <w:vertAlign w:val="superscript"/>
              </w:rPr>
              <w:t>2</w:t>
            </w:r>
            <w:r w:rsidRPr="00491CB6">
              <w:rPr>
                <w:rFonts w:eastAsiaTheme="minorHAnsi"/>
                <w:b/>
                <w:bCs/>
                <w:i/>
                <w:iCs/>
                <w:lang w:eastAsia="en-US"/>
              </w:rPr>
              <w:t xml:space="preserve"> </w:t>
            </w:r>
            <w:r w:rsidRPr="00491CB6">
              <w:rPr>
                <w:rFonts w:eastAsiaTheme="minorHAnsi"/>
                <w:lang w:eastAsia="en-US"/>
              </w:rPr>
              <w:t>FA</w:t>
            </w:r>
          </w:p>
        </w:tc>
      </w:tr>
      <w:tr w:rsidR="00B0265B" w:rsidTr="009D5189">
        <w:trPr>
          <w:trHeight w:val="468"/>
        </w:trPr>
        <w:tc>
          <w:tcPr>
            <w:tcW w:w="4092" w:type="dxa"/>
            <w:vAlign w:val="center"/>
          </w:tcPr>
          <w:p w:rsidR="00B0265B" w:rsidRDefault="00B0265B" w:rsidP="00562C8D">
            <w:pPr>
              <w:spacing w:line="360" w:lineRule="auto"/>
              <w:rPr>
                <w:b/>
              </w:rPr>
            </w:pPr>
            <w:r>
              <w:t>Factor B: Dosis de Citoquininas (5-1)</w:t>
            </w:r>
          </w:p>
        </w:tc>
        <w:tc>
          <w:tcPr>
            <w:tcW w:w="1711" w:type="dxa"/>
            <w:vAlign w:val="center"/>
          </w:tcPr>
          <w:p w:rsidR="00B0265B" w:rsidRPr="00902223" w:rsidRDefault="00B0265B" w:rsidP="00562C8D">
            <w:pPr>
              <w:spacing w:line="360" w:lineRule="auto"/>
              <w:jc w:val="center"/>
            </w:pPr>
            <w:r>
              <w:t>4</w:t>
            </w:r>
          </w:p>
        </w:tc>
        <w:tc>
          <w:tcPr>
            <w:tcW w:w="2321" w:type="dxa"/>
            <w:vAlign w:val="center"/>
          </w:tcPr>
          <w:p w:rsidR="00B0265B" w:rsidRPr="00491CB6" w:rsidRDefault="00B0265B" w:rsidP="00562C8D">
            <w:pPr>
              <w:spacing w:line="360" w:lineRule="auto"/>
              <w:rPr>
                <w:b/>
              </w:rPr>
            </w:pPr>
            <w:r w:rsidRPr="00491CB6">
              <w:rPr>
                <w:rFonts w:eastAsiaTheme="minorHAnsi"/>
                <w:lang w:eastAsia="en-US"/>
              </w:rPr>
              <w:t>ʃ</w:t>
            </w:r>
            <w:r w:rsidRPr="00491CB6">
              <w:rPr>
                <w:rFonts w:eastAsiaTheme="minorHAnsi"/>
                <w:b/>
                <w:bCs/>
                <w:i/>
                <w:iCs/>
                <w:lang w:eastAsia="en-US"/>
              </w:rPr>
              <w:t xml:space="preserve"> </w:t>
            </w:r>
            <w:r w:rsidRPr="00491CB6">
              <w:rPr>
                <w:rFonts w:eastAsiaTheme="minorHAnsi"/>
                <w:b/>
                <w:bCs/>
                <w:i/>
                <w:iCs/>
                <w:vertAlign w:val="superscript"/>
                <w:lang w:eastAsia="en-US"/>
              </w:rPr>
              <w:t>2</w:t>
            </w:r>
            <w:r w:rsidRPr="00491CB6">
              <w:rPr>
                <w:rFonts w:eastAsiaTheme="minorHAnsi"/>
                <w:b/>
                <w:bCs/>
                <w:i/>
                <w:iCs/>
                <w:lang w:eastAsia="en-US"/>
              </w:rPr>
              <w:t xml:space="preserve"> e+ </w:t>
            </w:r>
            <w:r>
              <w:rPr>
                <w:rFonts w:eastAsiaTheme="minorHAnsi"/>
                <w:lang w:eastAsia="en-US"/>
              </w:rPr>
              <w:t>9</w:t>
            </w:r>
            <w:r w:rsidRPr="00491CB6">
              <w:rPr>
                <w:rFonts w:eastAsiaTheme="minorHAnsi"/>
                <w:lang w:eastAsia="en-US"/>
              </w:rPr>
              <w:t xml:space="preserve"> </w:t>
            </w:r>
            <w:r w:rsidRPr="00491CB6">
              <w:t>θ</w:t>
            </w:r>
            <w:r w:rsidRPr="00491CB6">
              <w:rPr>
                <w:vertAlign w:val="superscript"/>
              </w:rPr>
              <w:t>2</w:t>
            </w:r>
            <w:r w:rsidRPr="00491CB6">
              <w:rPr>
                <w:rFonts w:eastAsiaTheme="minorHAnsi"/>
                <w:b/>
                <w:bCs/>
                <w:i/>
                <w:iCs/>
                <w:lang w:eastAsia="en-US"/>
              </w:rPr>
              <w:t xml:space="preserve">  </w:t>
            </w:r>
            <w:r w:rsidRPr="00491CB6">
              <w:rPr>
                <w:rFonts w:eastAsiaTheme="minorHAnsi"/>
                <w:lang w:eastAsia="en-US"/>
              </w:rPr>
              <w:t>FB</w:t>
            </w:r>
          </w:p>
        </w:tc>
      </w:tr>
      <w:tr w:rsidR="00B0265B" w:rsidTr="009D5189">
        <w:trPr>
          <w:trHeight w:val="487"/>
        </w:trPr>
        <w:tc>
          <w:tcPr>
            <w:tcW w:w="4092" w:type="dxa"/>
            <w:vAlign w:val="center"/>
          </w:tcPr>
          <w:p w:rsidR="00B0265B" w:rsidRDefault="00B0265B" w:rsidP="00562C8D">
            <w:pPr>
              <w:spacing w:line="360" w:lineRule="auto"/>
              <w:rPr>
                <w:b/>
              </w:rPr>
            </w:pPr>
            <w:r>
              <w:t>FA x FB: (A-1) (B-1)</w:t>
            </w:r>
          </w:p>
        </w:tc>
        <w:tc>
          <w:tcPr>
            <w:tcW w:w="1711" w:type="dxa"/>
            <w:vAlign w:val="center"/>
          </w:tcPr>
          <w:p w:rsidR="00B0265B" w:rsidRPr="00902223" w:rsidRDefault="00B0265B" w:rsidP="00562C8D">
            <w:pPr>
              <w:spacing w:line="360" w:lineRule="auto"/>
              <w:jc w:val="center"/>
            </w:pPr>
            <w:r>
              <w:t>8</w:t>
            </w:r>
          </w:p>
        </w:tc>
        <w:tc>
          <w:tcPr>
            <w:tcW w:w="2321" w:type="dxa"/>
            <w:vAlign w:val="center"/>
          </w:tcPr>
          <w:p w:rsidR="00B0265B" w:rsidRPr="00491CB6" w:rsidRDefault="00B0265B" w:rsidP="00562C8D">
            <w:pPr>
              <w:spacing w:line="360" w:lineRule="auto"/>
              <w:rPr>
                <w:b/>
              </w:rPr>
            </w:pPr>
            <w:r w:rsidRPr="00491CB6">
              <w:rPr>
                <w:rFonts w:eastAsiaTheme="minorHAnsi"/>
                <w:lang w:eastAsia="en-US"/>
              </w:rPr>
              <w:t>ʃ</w:t>
            </w:r>
            <w:r w:rsidRPr="00491CB6">
              <w:rPr>
                <w:rFonts w:eastAsiaTheme="minorHAnsi"/>
                <w:b/>
                <w:bCs/>
                <w:i/>
                <w:iCs/>
                <w:lang w:eastAsia="en-US"/>
              </w:rPr>
              <w:t xml:space="preserve"> </w:t>
            </w:r>
            <w:r w:rsidRPr="00491CB6">
              <w:rPr>
                <w:rFonts w:eastAsiaTheme="minorHAnsi"/>
                <w:b/>
                <w:bCs/>
                <w:i/>
                <w:iCs/>
                <w:vertAlign w:val="superscript"/>
                <w:lang w:eastAsia="en-US"/>
              </w:rPr>
              <w:t>2</w:t>
            </w:r>
            <w:r w:rsidRPr="00491CB6">
              <w:rPr>
                <w:rFonts w:eastAsiaTheme="minorHAnsi"/>
                <w:b/>
                <w:bCs/>
                <w:i/>
                <w:iCs/>
                <w:lang w:eastAsia="en-US"/>
              </w:rPr>
              <w:t xml:space="preserve"> e+ </w:t>
            </w:r>
            <w:r>
              <w:rPr>
                <w:rFonts w:eastAsiaTheme="minorHAnsi"/>
                <w:lang w:eastAsia="en-US"/>
              </w:rPr>
              <w:t>3</w:t>
            </w:r>
            <w:r w:rsidRPr="00491CB6">
              <w:rPr>
                <w:rFonts w:eastAsiaTheme="minorHAnsi"/>
                <w:lang w:eastAsia="en-US"/>
              </w:rPr>
              <w:t xml:space="preserve"> </w:t>
            </w:r>
            <w:r w:rsidRPr="00491CB6">
              <w:t>θ</w:t>
            </w:r>
            <w:r w:rsidRPr="00491CB6">
              <w:rPr>
                <w:vertAlign w:val="superscript"/>
              </w:rPr>
              <w:t>2</w:t>
            </w:r>
            <w:r w:rsidRPr="00491CB6">
              <w:rPr>
                <w:rFonts w:eastAsiaTheme="minorHAnsi"/>
                <w:b/>
                <w:bCs/>
                <w:i/>
                <w:iCs/>
                <w:lang w:eastAsia="en-US"/>
              </w:rPr>
              <w:t xml:space="preserve"> </w:t>
            </w:r>
            <w:r w:rsidRPr="00491CB6">
              <w:rPr>
                <w:rFonts w:eastAsiaTheme="minorHAnsi"/>
                <w:lang w:eastAsia="en-US"/>
              </w:rPr>
              <w:t>FA x FB</w:t>
            </w:r>
          </w:p>
        </w:tc>
      </w:tr>
      <w:tr w:rsidR="00B0265B" w:rsidTr="009D5189">
        <w:trPr>
          <w:trHeight w:val="468"/>
        </w:trPr>
        <w:tc>
          <w:tcPr>
            <w:tcW w:w="4092" w:type="dxa"/>
            <w:vAlign w:val="center"/>
          </w:tcPr>
          <w:p w:rsidR="00B0265B" w:rsidRDefault="00B0265B" w:rsidP="00562C8D">
            <w:pPr>
              <w:spacing w:line="360" w:lineRule="auto"/>
              <w:rPr>
                <w:b/>
              </w:rPr>
            </w:pPr>
            <w:r>
              <w:t>Error Experimental t (r-1)</w:t>
            </w:r>
          </w:p>
        </w:tc>
        <w:tc>
          <w:tcPr>
            <w:tcW w:w="1711" w:type="dxa"/>
            <w:vAlign w:val="center"/>
          </w:tcPr>
          <w:p w:rsidR="00B0265B" w:rsidRPr="00902223" w:rsidRDefault="00B0265B" w:rsidP="00562C8D">
            <w:pPr>
              <w:spacing w:line="360" w:lineRule="auto"/>
              <w:jc w:val="center"/>
            </w:pPr>
            <w:r>
              <w:t>30</w:t>
            </w:r>
          </w:p>
        </w:tc>
        <w:tc>
          <w:tcPr>
            <w:tcW w:w="2321" w:type="dxa"/>
            <w:vAlign w:val="center"/>
          </w:tcPr>
          <w:p w:rsidR="00B0265B" w:rsidRPr="00491CB6" w:rsidRDefault="00B0265B" w:rsidP="00562C8D">
            <w:pPr>
              <w:spacing w:line="360" w:lineRule="auto"/>
              <w:rPr>
                <w:b/>
              </w:rPr>
            </w:pPr>
            <w:r w:rsidRPr="00491CB6">
              <w:rPr>
                <w:rFonts w:eastAsiaTheme="minorHAnsi"/>
                <w:lang w:eastAsia="en-US"/>
              </w:rPr>
              <w:t>ʃ</w:t>
            </w:r>
            <w:r w:rsidRPr="00491CB6">
              <w:rPr>
                <w:rFonts w:eastAsiaTheme="minorHAnsi"/>
                <w:vertAlign w:val="superscript"/>
                <w:lang w:eastAsia="en-US"/>
              </w:rPr>
              <w:t>2</w:t>
            </w:r>
            <w:r w:rsidRPr="00491CB6">
              <w:rPr>
                <w:rFonts w:eastAsiaTheme="minorHAnsi"/>
                <w:lang w:eastAsia="en-US"/>
              </w:rPr>
              <w:t xml:space="preserve"> e </w:t>
            </w:r>
          </w:p>
        </w:tc>
      </w:tr>
      <w:tr w:rsidR="00B0265B" w:rsidTr="009D5189">
        <w:trPr>
          <w:trHeight w:val="487"/>
        </w:trPr>
        <w:tc>
          <w:tcPr>
            <w:tcW w:w="4092" w:type="dxa"/>
            <w:vAlign w:val="center"/>
          </w:tcPr>
          <w:p w:rsidR="00B0265B" w:rsidRDefault="00B0265B" w:rsidP="00562C8D">
            <w:pPr>
              <w:spacing w:line="360" w:lineRule="auto"/>
              <w:rPr>
                <w:b/>
              </w:rPr>
            </w:pPr>
            <w:r>
              <w:t>Total (t x r) – 1</w:t>
            </w:r>
          </w:p>
        </w:tc>
        <w:tc>
          <w:tcPr>
            <w:tcW w:w="1711" w:type="dxa"/>
            <w:vAlign w:val="center"/>
          </w:tcPr>
          <w:p w:rsidR="00B0265B" w:rsidRPr="00902223" w:rsidRDefault="00B0265B" w:rsidP="00562C8D">
            <w:pPr>
              <w:spacing w:line="360" w:lineRule="auto"/>
              <w:jc w:val="center"/>
            </w:pPr>
            <w:r>
              <w:t>44</w:t>
            </w:r>
          </w:p>
        </w:tc>
        <w:tc>
          <w:tcPr>
            <w:tcW w:w="2321" w:type="dxa"/>
            <w:vAlign w:val="center"/>
          </w:tcPr>
          <w:p w:rsidR="00B0265B" w:rsidRDefault="00B0265B" w:rsidP="00562C8D">
            <w:pPr>
              <w:spacing w:line="360" w:lineRule="auto"/>
              <w:rPr>
                <w:b/>
              </w:rPr>
            </w:pPr>
          </w:p>
        </w:tc>
      </w:tr>
    </w:tbl>
    <w:p w:rsidR="00B0265B" w:rsidRDefault="00B0265B" w:rsidP="00B762F5">
      <w:pPr>
        <w:spacing w:before="240" w:line="360" w:lineRule="auto"/>
        <w:jc w:val="both"/>
      </w:pPr>
      <w:r>
        <w:t>Cuadrados medios esperados modelo fijo t</w:t>
      </w:r>
      <w:r w:rsidR="009D5189">
        <w:t>ratamientos seleccionados por las</w:t>
      </w:r>
      <w:r>
        <w:t xml:space="preserve"> investigador</w:t>
      </w:r>
      <w:r w:rsidR="009D5189">
        <w:t xml:space="preserve">as. </w:t>
      </w:r>
    </w:p>
    <w:p w:rsidR="009D5189" w:rsidRDefault="00D95CA7" w:rsidP="0051221C">
      <w:pPr>
        <w:pStyle w:val="Prrafodelista"/>
        <w:numPr>
          <w:ilvl w:val="0"/>
          <w:numId w:val="21"/>
        </w:numPr>
        <w:spacing w:before="240" w:after="240" w:line="360" w:lineRule="auto"/>
        <w:jc w:val="both"/>
      </w:pPr>
      <w:r w:rsidRPr="00B00023">
        <w:t>Prueba de Tukey al 5% para comparar los promedios del factor A</w:t>
      </w:r>
      <w:r>
        <w:t>.</w:t>
      </w:r>
    </w:p>
    <w:p w:rsidR="009D5189" w:rsidRDefault="00D95CA7" w:rsidP="009D5189">
      <w:pPr>
        <w:pStyle w:val="Prrafodelista"/>
        <w:numPr>
          <w:ilvl w:val="0"/>
          <w:numId w:val="21"/>
        </w:numPr>
        <w:spacing w:line="360" w:lineRule="auto"/>
        <w:jc w:val="both"/>
      </w:pPr>
      <w:r w:rsidRPr="00B00023">
        <w:t>Prueba de Tukey al 5% para comparar promedios de los tratamientos en las variables que sean significativas (Fisher protegido).</w:t>
      </w:r>
    </w:p>
    <w:p w:rsidR="00BB3244" w:rsidRDefault="00D95CA7" w:rsidP="009D5189">
      <w:pPr>
        <w:pStyle w:val="Prrafodelista"/>
        <w:numPr>
          <w:ilvl w:val="0"/>
          <w:numId w:val="21"/>
        </w:numPr>
        <w:spacing w:line="360" w:lineRule="auto"/>
        <w:jc w:val="both"/>
      </w:pPr>
      <w:r>
        <w:t>Análisis de la relación beneficio/costo.</w:t>
      </w:r>
    </w:p>
    <w:p w:rsidR="00D95CA7" w:rsidRPr="00766DD8" w:rsidRDefault="00D95CA7" w:rsidP="00BB3244">
      <w:pPr>
        <w:pStyle w:val="Ttulo3"/>
        <w:numPr>
          <w:ilvl w:val="2"/>
          <w:numId w:val="1"/>
        </w:numPr>
        <w:spacing w:after="240" w:line="360" w:lineRule="auto"/>
      </w:pPr>
      <w:bookmarkStart w:id="100" w:name="_Toc66794819"/>
      <w:r>
        <w:t>Métodos de evaluación y datos a tom</w:t>
      </w:r>
      <w:r w:rsidR="009D5189">
        <w:t>ados</w:t>
      </w:r>
      <w:bookmarkEnd w:id="100"/>
      <w:r w:rsidR="009D5189">
        <w:t xml:space="preserve"> </w:t>
      </w:r>
    </w:p>
    <w:p w:rsidR="00D95CA7" w:rsidRDefault="00397489" w:rsidP="00BB3244">
      <w:pPr>
        <w:pStyle w:val="Ttulo3"/>
        <w:numPr>
          <w:ilvl w:val="3"/>
          <w:numId w:val="1"/>
        </w:numPr>
        <w:spacing w:after="240" w:line="360" w:lineRule="auto"/>
        <w:rPr>
          <w:rFonts w:eastAsiaTheme="minorHAnsi"/>
          <w:lang w:eastAsia="en-US"/>
        </w:rPr>
      </w:pPr>
      <w:r>
        <w:rPr>
          <w:rFonts w:eastAsiaTheme="minorHAnsi"/>
          <w:lang w:eastAsia="en-US"/>
        </w:rPr>
        <w:t xml:space="preserve"> </w:t>
      </w:r>
      <w:bookmarkStart w:id="101" w:name="_Toc66794820"/>
      <w:r w:rsidR="00D95CA7">
        <w:rPr>
          <w:rFonts w:eastAsiaTheme="minorHAnsi"/>
          <w:lang w:eastAsia="en-US"/>
        </w:rPr>
        <w:t>Días a la brotación en el laboratorio (DBL)</w:t>
      </w:r>
      <w:bookmarkEnd w:id="101"/>
    </w:p>
    <w:p w:rsidR="00D95CA7" w:rsidRDefault="00D95CA7" w:rsidP="00D95CA7">
      <w:pPr>
        <w:autoSpaceDE w:val="0"/>
        <w:autoSpaceDN w:val="0"/>
        <w:adjustRightInd w:val="0"/>
        <w:spacing w:line="360" w:lineRule="auto"/>
        <w:jc w:val="both"/>
        <w:rPr>
          <w:rFonts w:eastAsiaTheme="minorHAnsi"/>
          <w:lang w:eastAsia="en-US"/>
        </w:rPr>
      </w:pPr>
      <w:r>
        <w:rPr>
          <w:rFonts w:eastAsiaTheme="minorHAnsi"/>
          <w:lang w:eastAsia="en-US"/>
        </w:rPr>
        <w:t>Lo</w:t>
      </w:r>
      <w:r w:rsidR="00627955">
        <w:rPr>
          <w:rFonts w:eastAsiaTheme="minorHAnsi"/>
          <w:lang w:eastAsia="en-US"/>
        </w:rPr>
        <w:t xml:space="preserve">s días a la brotación se </w:t>
      </w:r>
      <w:r w:rsidR="009D5189">
        <w:rPr>
          <w:rFonts w:eastAsiaTheme="minorHAnsi"/>
          <w:lang w:eastAsia="en-US"/>
        </w:rPr>
        <w:t>tomaro</w:t>
      </w:r>
      <w:r w:rsidR="00CB57C3">
        <w:rPr>
          <w:rFonts w:eastAsiaTheme="minorHAnsi"/>
          <w:lang w:eastAsia="en-US"/>
        </w:rPr>
        <w:t>n</w:t>
      </w:r>
      <w:r>
        <w:rPr>
          <w:rFonts w:eastAsiaTheme="minorHAnsi"/>
          <w:lang w:eastAsia="en-US"/>
        </w:rPr>
        <w:t xml:space="preserve"> en el área de incubación por observación directa a </w:t>
      </w:r>
      <w:r w:rsidRPr="00B1303A">
        <w:rPr>
          <w:rFonts w:eastAsiaTheme="minorHAnsi"/>
          <w:lang w:eastAsia="en-US"/>
        </w:rPr>
        <w:t>los 30, 45 y 60 días</w:t>
      </w:r>
      <w:r>
        <w:rPr>
          <w:rFonts w:eastAsiaTheme="minorHAnsi"/>
          <w:lang w:eastAsia="en-US"/>
        </w:rPr>
        <w:t xml:space="preserve"> en sus respectivos medios de proliferación, se </w:t>
      </w:r>
      <w:r w:rsidR="009D5189">
        <w:rPr>
          <w:rFonts w:eastAsiaTheme="minorHAnsi"/>
          <w:lang w:eastAsia="en-US"/>
        </w:rPr>
        <w:t>consideró</w:t>
      </w:r>
      <w:r w:rsidRPr="00B1303A">
        <w:rPr>
          <w:rFonts w:eastAsiaTheme="minorHAnsi"/>
          <w:lang w:eastAsia="en-US"/>
        </w:rPr>
        <w:t xml:space="preserve"> un brote al presentar dos hojas</w:t>
      </w:r>
      <w:r>
        <w:rPr>
          <w:rFonts w:eastAsiaTheme="minorHAnsi"/>
          <w:lang w:eastAsia="en-US"/>
        </w:rPr>
        <w:t xml:space="preserve"> desarrolladas.</w:t>
      </w:r>
    </w:p>
    <w:p w:rsidR="00D95CA7" w:rsidRPr="00E730B7" w:rsidRDefault="00346892" w:rsidP="00BB3244">
      <w:pPr>
        <w:pStyle w:val="Ttulo3"/>
        <w:numPr>
          <w:ilvl w:val="3"/>
          <w:numId w:val="1"/>
        </w:numPr>
        <w:spacing w:after="240" w:line="360" w:lineRule="auto"/>
        <w:rPr>
          <w:rFonts w:eastAsiaTheme="minorHAnsi"/>
          <w:lang w:eastAsia="en-US"/>
        </w:rPr>
      </w:pPr>
      <w:r>
        <w:rPr>
          <w:rFonts w:eastAsiaTheme="minorHAnsi"/>
          <w:lang w:eastAsia="en-US"/>
        </w:rPr>
        <w:t xml:space="preserve"> </w:t>
      </w:r>
      <w:bookmarkStart w:id="102" w:name="_Toc66794821"/>
      <w:r w:rsidR="00D95CA7">
        <w:rPr>
          <w:rFonts w:eastAsiaTheme="minorHAnsi"/>
          <w:lang w:eastAsia="en-US"/>
        </w:rPr>
        <w:t xml:space="preserve">Número </w:t>
      </w:r>
      <w:r w:rsidR="00D95CA7" w:rsidRPr="00E730B7">
        <w:rPr>
          <w:rFonts w:eastAsiaTheme="minorHAnsi"/>
          <w:lang w:eastAsia="en-US"/>
        </w:rPr>
        <w:t xml:space="preserve"> de brotes por explante</w:t>
      </w:r>
      <w:r w:rsidR="00D95CA7">
        <w:rPr>
          <w:rFonts w:eastAsiaTheme="minorHAnsi"/>
          <w:lang w:eastAsia="en-US"/>
        </w:rPr>
        <w:t xml:space="preserve"> (NBE)</w:t>
      </w:r>
      <w:bookmarkEnd w:id="102"/>
    </w:p>
    <w:p w:rsidR="00D95CA7" w:rsidRPr="00E143C4" w:rsidRDefault="00D95CA7" w:rsidP="00D95CA7">
      <w:pPr>
        <w:autoSpaceDE w:val="0"/>
        <w:autoSpaceDN w:val="0"/>
        <w:adjustRightInd w:val="0"/>
        <w:spacing w:line="360" w:lineRule="auto"/>
        <w:jc w:val="both"/>
        <w:rPr>
          <w:rFonts w:eastAsiaTheme="minorHAnsi"/>
          <w:color w:val="FF0000"/>
          <w:lang w:eastAsia="en-US"/>
        </w:rPr>
      </w:pPr>
      <w:r w:rsidRPr="00B1303A">
        <w:rPr>
          <w:rFonts w:eastAsiaTheme="minorHAnsi"/>
          <w:lang w:eastAsia="en-US"/>
        </w:rPr>
        <w:t>El número de b</w:t>
      </w:r>
      <w:r w:rsidR="009D5189">
        <w:rPr>
          <w:rFonts w:eastAsiaTheme="minorHAnsi"/>
          <w:lang w:eastAsia="en-US"/>
        </w:rPr>
        <w:t>rotes por explante  se tomó</w:t>
      </w:r>
      <w:r>
        <w:rPr>
          <w:rFonts w:eastAsiaTheme="minorHAnsi"/>
          <w:lang w:eastAsia="en-US"/>
        </w:rPr>
        <w:t xml:space="preserve"> del área de incubación</w:t>
      </w:r>
      <w:r w:rsidRPr="00B1303A">
        <w:rPr>
          <w:rFonts w:eastAsiaTheme="minorHAnsi"/>
          <w:lang w:eastAsia="en-US"/>
        </w:rPr>
        <w:t xml:space="preserve"> </w:t>
      </w:r>
      <w:r>
        <w:rPr>
          <w:rFonts w:eastAsiaTheme="minorHAnsi"/>
          <w:lang w:eastAsia="en-US"/>
        </w:rPr>
        <w:t>por</w:t>
      </w:r>
      <w:r w:rsidRPr="00B1303A">
        <w:rPr>
          <w:rFonts w:eastAsiaTheme="minorHAnsi"/>
          <w:lang w:eastAsia="en-US"/>
        </w:rPr>
        <w:t xml:space="preserve"> observación directa a partir de los 30, 45 y 60 días del ultimo </w:t>
      </w:r>
      <w:r>
        <w:rPr>
          <w:rFonts w:eastAsiaTheme="minorHAnsi"/>
          <w:lang w:eastAsia="en-US"/>
        </w:rPr>
        <w:t xml:space="preserve">subcultivo </w:t>
      </w:r>
      <w:r w:rsidRPr="00B1303A">
        <w:rPr>
          <w:rFonts w:eastAsiaTheme="minorHAnsi"/>
          <w:lang w:eastAsia="en-US"/>
        </w:rPr>
        <w:t>a sus respectivos medios de proliferación</w:t>
      </w:r>
      <w:r>
        <w:rPr>
          <w:rFonts w:eastAsiaTheme="minorHAnsi"/>
          <w:lang w:eastAsia="en-US"/>
        </w:rPr>
        <w:t xml:space="preserve">, se </w:t>
      </w:r>
      <w:r w:rsidR="009D5189">
        <w:rPr>
          <w:rFonts w:eastAsiaTheme="minorHAnsi"/>
          <w:lang w:eastAsia="en-US"/>
        </w:rPr>
        <w:t>consideró</w:t>
      </w:r>
      <w:r w:rsidRPr="00B1303A">
        <w:rPr>
          <w:rFonts w:eastAsiaTheme="minorHAnsi"/>
          <w:lang w:eastAsia="en-US"/>
        </w:rPr>
        <w:t xml:space="preserve"> un brote al presentar este al menos dos hojas</w:t>
      </w:r>
      <w:r>
        <w:rPr>
          <w:rFonts w:eastAsiaTheme="minorHAnsi"/>
          <w:lang w:eastAsia="en-US"/>
        </w:rPr>
        <w:t xml:space="preserve"> desarrolladas.</w:t>
      </w:r>
    </w:p>
    <w:p w:rsidR="00D95CA7" w:rsidRPr="00E730B7" w:rsidRDefault="00346892" w:rsidP="00BB3244">
      <w:pPr>
        <w:pStyle w:val="Ttulo3"/>
        <w:numPr>
          <w:ilvl w:val="3"/>
          <w:numId w:val="1"/>
        </w:numPr>
        <w:spacing w:after="240" w:line="360" w:lineRule="auto"/>
        <w:rPr>
          <w:rFonts w:eastAsiaTheme="minorHAnsi"/>
          <w:lang w:eastAsia="en-US"/>
        </w:rPr>
      </w:pPr>
      <w:r>
        <w:rPr>
          <w:rFonts w:eastAsiaTheme="minorHAnsi"/>
          <w:lang w:eastAsia="en-US"/>
        </w:rPr>
        <w:t xml:space="preserve"> </w:t>
      </w:r>
      <w:r w:rsidR="00F26437">
        <w:rPr>
          <w:rFonts w:eastAsiaTheme="minorHAnsi"/>
          <w:lang w:eastAsia="en-US"/>
        </w:rPr>
        <w:t xml:space="preserve"> </w:t>
      </w:r>
      <w:bookmarkStart w:id="103" w:name="_Toc66794822"/>
      <w:r w:rsidR="00D95CA7">
        <w:rPr>
          <w:rFonts w:eastAsiaTheme="minorHAnsi"/>
          <w:lang w:eastAsia="en-US"/>
        </w:rPr>
        <w:t xml:space="preserve">Número </w:t>
      </w:r>
      <w:r w:rsidR="00D95CA7" w:rsidRPr="00E730B7">
        <w:rPr>
          <w:rFonts w:eastAsiaTheme="minorHAnsi"/>
          <w:lang w:eastAsia="en-US"/>
        </w:rPr>
        <w:t xml:space="preserve"> de hojas por brote</w:t>
      </w:r>
      <w:r w:rsidR="00D95CA7">
        <w:rPr>
          <w:rFonts w:eastAsiaTheme="minorHAnsi"/>
          <w:lang w:eastAsia="en-US"/>
        </w:rPr>
        <w:t xml:space="preserve"> (NHB)</w:t>
      </w:r>
      <w:bookmarkEnd w:id="103"/>
    </w:p>
    <w:p w:rsidR="00D95CA7" w:rsidRDefault="00D95CA7" w:rsidP="00D95CA7">
      <w:pPr>
        <w:autoSpaceDE w:val="0"/>
        <w:autoSpaceDN w:val="0"/>
        <w:adjustRightInd w:val="0"/>
        <w:spacing w:line="360" w:lineRule="auto"/>
        <w:jc w:val="both"/>
        <w:rPr>
          <w:rFonts w:eastAsiaTheme="minorHAnsi"/>
          <w:lang w:eastAsia="en-US"/>
        </w:rPr>
      </w:pPr>
      <w:r w:rsidRPr="00B1303A">
        <w:rPr>
          <w:rFonts w:eastAsiaTheme="minorHAnsi"/>
          <w:lang w:eastAsia="en-US"/>
        </w:rPr>
        <w:t xml:space="preserve">La variable número de hojas por brote se </w:t>
      </w:r>
      <w:r w:rsidR="009D5189">
        <w:rPr>
          <w:rFonts w:eastAsiaTheme="minorHAnsi"/>
          <w:lang w:eastAsia="en-US"/>
        </w:rPr>
        <w:t>tomó</w:t>
      </w:r>
      <w:r>
        <w:rPr>
          <w:rFonts w:eastAsiaTheme="minorHAnsi"/>
          <w:lang w:eastAsia="en-US"/>
        </w:rPr>
        <w:t xml:space="preserve"> del área de incubación</w:t>
      </w:r>
      <w:r w:rsidRPr="00B1303A">
        <w:rPr>
          <w:rFonts w:eastAsiaTheme="minorHAnsi"/>
          <w:lang w:eastAsia="en-US"/>
        </w:rPr>
        <w:t xml:space="preserve"> por o</w:t>
      </w:r>
      <w:r>
        <w:rPr>
          <w:rFonts w:eastAsiaTheme="minorHAnsi"/>
          <w:lang w:eastAsia="en-US"/>
        </w:rPr>
        <w:t>bservación directa en el frasco de cristal</w:t>
      </w:r>
      <w:r w:rsidRPr="00B1303A">
        <w:rPr>
          <w:rFonts w:eastAsiaTheme="minorHAnsi"/>
          <w:lang w:eastAsia="en-US"/>
        </w:rPr>
        <w:t xml:space="preserve"> a los 30, 45 y 60 días del </w:t>
      </w:r>
      <w:r>
        <w:rPr>
          <w:rFonts w:eastAsiaTheme="minorHAnsi"/>
          <w:lang w:eastAsia="en-US"/>
        </w:rPr>
        <w:t>subcultivo</w:t>
      </w:r>
      <w:r w:rsidRPr="00B1303A">
        <w:rPr>
          <w:rFonts w:eastAsiaTheme="minorHAnsi"/>
          <w:lang w:eastAsia="en-US"/>
        </w:rPr>
        <w:t xml:space="preserve"> a sus respectivos medios</w:t>
      </w:r>
      <w:r>
        <w:rPr>
          <w:rFonts w:eastAsiaTheme="minorHAnsi"/>
          <w:lang w:eastAsia="en-US"/>
        </w:rPr>
        <w:t xml:space="preserve"> </w:t>
      </w:r>
      <w:r w:rsidRPr="00B1303A">
        <w:rPr>
          <w:rFonts w:eastAsiaTheme="minorHAnsi"/>
          <w:lang w:eastAsia="en-US"/>
        </w:rPr>
        <w:t>de proliferación</w:t>
      </w:r>
      <w:r>
        <w:rPr>
          <w:rFonts w:eastAsiaTheme="minorHAnsi"/>
          <w:lang w:eastAsia="en-US"/>
        </w:rPr>
        <w:t xml:space="preserve">, se </w:t>
      </w:r>
      <w:r w:rsidR="009D5189">
        <w:rPr>
          <w:rFonts w:eastAsiaTheme="minorHAnsi"/>
          <w:lang w:eastAsia="en-US"/>
        </w:rPr>
        <w:t>consideró</w:t>
      </w:r>
      <w:r>
        <w:rPr>
          <w:rFonts w:eastAsiaTheme="minorHAnsi"/>
          <w:lang w:eastAsia="en-US"/>
        </w:rPr>
        <w:t xml:space="preserve"> hojas </w:t>
      </w:r>
      <w:r w:rsidR="00346892">
        <w:rPr>
          <w:rFonts w:eastAsiaTheme="minorHAnsi"/>
          <w:lang w:eastAsia="en-US"/>
        </w:rPr>
        <w:t xml:space="preserve">desarrolladas todas </w:t>
      </w:r>
      <w:r w:rsidRPr="00B1303A">
        <w:rPr>
          <w:rFonts w:eastAsiaTheme="minorHAnsi"/>
          <w:lang w:eastAsia="en-US"/>
        </w:rPr>
        <w:t xml:space="preserve">menos la primera y </w:t>
      </w:r>
      <w:r>
        <w:rPr>
          <w:rFonts w:eastAsiaTheme="minorHAnsi"/>
          <w:lang w:eastAsia="en-US"/>
        </w:rPr>
        <w:t>la última, la cual estuviera en desarrollo.</w:t>
      </w:r>
    </w:p>
    <w:p w:rsidR="00D95CA7" w:rsidRPr="00E730B7" w:rsidRDefault="00346892" w:rsidP="00BB3244">
      <w:pPr>
        <w:pStyle w:val="Ttulo3"/>
        <w:numPr>
          <w:ilvl w:val="3"/>
          <w:numId w:val="1"/>
        </w:numPr>
        <w:spacing w:after="240" w:line="360" w:lineRule="auto"/>
      </w:pPr>
      <w:r>
        <w:t xml:space="preserve"> </w:t>
      </w:r>
      <w:r w:rsidR="00F26437">
        <w:t xml:space="preserve"> </w:t>
      </w:r>
      <w:bookmarkStart w:id="104" w:name="_Toc66794823"/>
      <w:r w:rsidR="00D95CA7" w:rsidRPr="00E730B7">
        <w:t>Altura de brotes</w:t>
      </w:r>
      <w:r w:rsidR="00D95CA7">
        <w:t xml:space="preserve"> (AB)</w:t>
      </w:r>
      <w:bookmarkEnd w:id="104"/>
    </w:p>
    <w:p w:rsidR="00D95CA7" w:rsidRDefault="00D82504" w:rsidP="00D95CA7">
      <w:pPr>
        <w:spacing w:before="240" w:line="360" w:lineRule="auto"/>
        <w:jc w:val="both"/>
      </w:pPr>
      <w:r>
        <w:t xml:space="preserve">En altura de brotes se tomó </w:t>
      </w:r>
      <w:r w:rsidR="00D95CA7">
        <w:rPr>
          <w:rFonts w:eastAsiaTheme="minorHAnsi"/>
          <w:lang w:eastAsia="en-US"/>
        </w:rPr>
        <w:t>del área de incubación</w:t>
      </w:r>
      <w:r w:rsidR="00D95CA7" w:rsidRPr="00F45C8B">
        <w:t xml:space="preserve"> con la </w:t>
      </w:r>
      <w:r w:rsidR="00D95CA7">
        <w:t xml:space="preserve">ayuda de una regla por la parte exterior del frasco de cristal </w:t>
      </w:r>
      <w:r w:rsidR="00D95CA7" w:rsidRPr="00F45C8B">
        <w:t xml:space="preserve">desde la parte </w:t>
      </w:r>
      <w:r w:rsidR="00106F16">
        <w:t>de la corona</w:t>
      </w:r>
      <w:r w:rsidR="00D95CA7" w:rsidRPr="00F45C8B">
        <w:t xml:space="preserve"> de la base del brote hasta su ápice a</w:t>
      </w:r>
      <w:r w:rsidR="00D95CA7">
        <w:t xml:space="preserve"> </w:t>
      </w:r>
      <w:r w:rsidR="00D95CA7" w:rsidRPr="00F45C8B">
        <w:t xml:space="preserve">los 30, 45 y 60 días del </w:t>
      </w:r>
      <w:r w:rsidR="00D95CA7">
        <w:t xml:space="preserve">subcultivo a sus respectivos medios de </w:t>
      </w:r>
      <w:r w:rsidR="00D95CA7" w:rsidRPr="00F45C8B">
        <w:t>proliferación.</w:t>
      </w:r>
      <w:r w:rsidR="00D95CA7">
        <w:t xml:space="preserve"> </w:t>
      </w:r>
    </w:p>
    <w:p w:rsidR="00D95CA7" w:rsidRPr="00496C3C" w:rsidRDefault="00F26437" w:rsidP="00BB3244">
      <w:pPr>
        <w:pStyle w:val="Ttulo3"/>
        <w:numPr>
          <w:ilvl w:val="3"/>
          <w:numId w:val="1"/>
        </w:numPr>
        <w:spacing w:after="240" w:line="360" w:lineRule="auto"/>
      </w:pPr>
      <w:r>
        <w:t xml:space="preserve"> </w:t>
      </w:r>
      <w:bookmarkStart w:id="105" w:name="_Toc66794824"/>
      <w:r w:rsidR="00D95CA7" w:rsidRPr="00496C3C">
        <w:t>Taza de velocidad de multiplicación (TVM)</w:t>
      </w:r>
      <w:bookmarkEnd w:id="105"/>
    </w:p>
    <w:p w:rsidR="00D95CA7" w:rsidRDefault="00EE270A" w:rsidP="00D95CA7">
      <w:pPr>
        <w:autoSpaceDE w:val="0"/>
        <w:autoSpaceDN w:val="0"/>
        <w:adjustRightInd w:val="0"/>
        <w:spacing w:line="360" w:lineRule="auto"/>
        <w:jc w:val="both"/>
        <w:rPr>
          <w:rFonts w:eastAsiaTheme="minorHAnsi"/>
          <w:lang w:eastAsia="en-US"/>
        </w:rPr>
      </w:pPr>
      <w:r>
        <w:rPr>
          <w:rFonts w:eastAsiaTheme="minorHAnsi"/>
          <w:lang w:eastAsia="en-US"/>
        </w:rPr>
        <w:t>Esta</w:t>
      </w:r>
      <w:r w:rsidR="00D95CA7">
        <w:rPr>
          <w:rFonts w:eastAsiaTheme="minorHAnsi"/>
          <w:lang w:eastAsia="en-US"/>
        </w:rPr>
        <w:t xml:space="preserve"> </w:t>
      </w:r>
      <w:r w:rsidR="00346892">
        <w:rPr>
          <w:rFonts w:eastAsiaTheme="minorHAnsi"/>
          <w:lang w:eastAsia="en-US"/>
        </w:rPr>
        <w:t>expresada</w:t>
      </w:r>
      <w:r w:rsidR="00D95CA7">
        <w:rPr>
          <w:rFonts w:eastAsiaTheme="minorHAnsi"/>
          <w:lang w:eastAsia="en-US"/>
        </w:rPr>
        <w:t xml:space="preserve"> la relación entre el número de brotes obtenidos al final del ciclo de multiplicación sobre el tiempo de duración del ciclo.</w:t>
      </w:r>
    </w:p>
    <w:p w:rsidR="00BB3244" w:rsidRDefault="00D82504" w:rsidP="00BB3244">
      <w:pPr>
        <w:autoSpaceDE w:val="0"/>
        <w:autoSpaceDN w:val="0"/>
        <w:adjustRightInd w:val="0"/>
        <w:spacing w:before="240" w:line="360" w:lineRule="auto"/>
        <w:jc w:val="both"/>
        <w:rPr>
          <w:rFonts w:eastAsiaTheme="minorHAnsi"/>
          <w:lang w:eastAsia="en-US"/>
        </w:rPr>
      </w:pPr>
      <w:r>
        <w:rPr>
          <w:rFonts w:eastAsiaTheme="minorHAnsi"/>
          <w:lang w:eastAsia="en-US"/>
        </w:rPr>
        <w:t>Este parámetro se analizó</w:t>
      </w:r>
      <w:r w:rsidR="00D95CA7">
        <w:rPr>
          <w:rFonts w:eastAsiaTheme="minorHAnsi"/>
          <w:lang w:eastAsia="en-US"/>
        </w:rPr>
        <w:t xml:space="preserve"> con la siguiente fórmula: </w:t>
      </w:r>
    </w:p>
    <w:p w:rsidR="00D95CA7" w:rsidRPr="00B1303A" w:rsidRDefault="00D95CA7" w:rsidP="00BB3244">
      <w:pPr>
        <w:autoSpaceDE w:val="0"/>
        <w:autoSpaceDN w:val="0"/>
        <w:adjustRightInd w:val="0"/>
        <w:spacing w:before="240" w:line="360" w:lineRule="auto"/>
        <w:jc w:val="both"/>
        <w:rPr>
          <w:rFonts w:eastAsiaTheme="minorHAnsi"/>
          <w:lang w:eastAsia="en-US"/>
        </w:rPr>
      </w:pPr>
      <m:oMathPara>
        <m:oMath>
          <m:r>
            <w:rPr>
              <w:rFonts w:ascii="Cambria Math" w:eastAsiaTheme="minorHAnsi" w:hAnsi="Cambria Math"/>
              <w:lang w:eastAsia="en-US"/>
            </w:rPr>
            <m:t>TVM=</m:t>
          </m:r>
          <m:f>
            <m:fPr>
              <m:ctrlPr>
                <w:rPr>
                  <w:rFonts w:ascii="Cambria Math" w:eastAsiaTheme="minorHAnsi" w:hAnsi="Cambria Math"/>
                  <w:i/>
                  <w:lang w:eastAsia="en-US"/>
                </w:rPr>
              </m:ctrlPr>
            </m:fPr>
            <m:num>
              <m:r>
                <w:rPr>
                  <w:rFonts w:ascii="Cambria Math" w:eastAsiaTheme="minorHAnsi" w:hAnsi="Cambria Math"/>
                  <w:lang w:eastAsia="en-US"/>
                </w:rPr>
                <m:t>N° de brotes</m:t>
              </m:r>
            </m:num>
            <m:den>
              <m:r>
                <w:rPr>
                  <w:rFonts w:ascii="Cambria Math" w:eastAsiaTheme="minorHAnsi" w:hAnsi="Cambria Math"/>
                  <w:lang w:eastAsia="en-US"/>
                </w:rPr>
                <m:t>Tiempo (dias)</m:t>
              </m:r>
            </m:den>
          </m:f>
        </m:oMath>
      </m:oMathPara>
    </w:p>
    <w:p w:rsidR="00D95CA7" w:rsidRPr="00496C3C" w:rsidRDefault="00D95CA7" w:rsidP="00BB3244">
      <w:pPr>
        <w:pStyle w:val="Ttulo3"/>
        <w:numPr>
          <w:ilvl w:val="3"/>
          <w:numId w:val="1"/>
        </w:numPr>
        <w:spacing w:after="240" w:line="360" w:lineRule="auto"/>
        <w:rPr>
          <w:rFonts w:eastAsiaTheme="minorHAnsi"/>
          <w:lang w:eastAsia="en-US"/>
        </w:rPr>
      </w:pPr>
      <w:bookmarkStart w:id="106" w:name="_Toc66794825"/>
      <w:r>
        <w:rPr>
          <w:rFonts w:eastAsiaTheme="minorHAnsi"/>
          <w:lang w:eastAsia="en-US"/>
        </w:rPr>
        <w:t xml:space="preserve">Número </w:t>
      </w:r>
      <w:r w:rsidRPr="00496C3C">
        <w:rPr>
          <w:rFonts w:eastAsiaTheme="minorHAnsi"/>
          <w:lang w:eastAsia="en-US"/>
        </w:rPr>
        <w:t>de frascos contaminados</w:t>
      </w:r>
      <w:r w:rsidR="00333ECE">
        <w:rPr>
          <w:rFonts w:eastAsiaTheme="minorHAnsi"/>
          <w:lang w:eastAsia="en-US"/>
        </w:rPr>
        <w:t xml:space="preserve"> (NF</w:t>
      </w:r>
      <w:r w:rsidR="007E3488">
        <w:rPr>
          <w:rFonts w:eastAsiaTheme="minorHAnsi"/>
          <w:lang w:eastAsia="en-US"/>
        </w:rPr>
        <w:t>C)</w:t>
      </w:r>
      <w:bookmarkEnd w:id="106"/>
    </w:p>
    <w:p w:rsidR="00D95CA7" w:rsidRPr="00E370E1" w:rsidRDefault="00D95CA7" w:rsidP="00D95CA7">
      <w:pPr>
        <w:autoSpaceDE w:val="0"/>
        <w:autoSpaceDN w:val="0"/>
        <w:adjustRightInd w:val="0"/>
        <w:spacing w:line="360" w:lineRule="auto"/>
        <w:jc w:val="both"/>
        <w:rPr>
          <w:rFonts w:eastAsiaTheme="minorHAnsi"/>
          <w:color w:val="000000" w:themeColor="text1"/>
          <w:lang w:eastAsia="en-US"/>
        </w:rPr>
      </w:pPr>
      <w:r w:rsidRPr="00496C3C">
        <w:rPr>
          <w:rFonts w:eastAsiaTheme="minorHAnsi"/>
          <w:color w:val="000000" w:themeColor="text1"/>
          <w:lang w:eastAsia="en-US"/>
        </w:rPr>
        <w:t>El núme</w:t>
      </w:r>
      <w:r w:rsidR="007E3488">
        <w:rPr>
          <w:rFonts w:eastAsiaTheme="minorHAnsi"/>
          <w:color w:val="000000" w:themeColor="text1"/>
          <w:lang w:eastAsia="en-US"/>
        </w:rPr>
        <w:t>ro de f</w:t>
      </w:r>
      <w:r w:rsidR="00D82504">
        <w:rPr>
          <w:rFonts w:eastAsiaTheme="minorHAnsi"/>
          <w:color w:val="000000" w:themeColor="text1"/>
          <w:lang w:eastAsia="en-US"/>
        </w:rPr>
        <w:t>rascos contaminados se expresó</w:t>
      </w:r>
      <w:r>
        <w:rPr>
          <w:rFonts w:eastAsiaTheme="minorHAnsi"/>
          <w:color w:val="000000" w:themeColor="text1"/>
          <w:lang w:eastAsia="en-US"/>
        </w:rPr>
        <w:t xml:space="preserve"> en porcentaje</w:t>
      </w:r>
      <w:r w:rsidRPr="00496C3C">
        <w:rPr>
          <w:rFonts w:eastAsiaTheme="minorHAnsi"/>
          <w:color w:val="000000" w:themeColor="text1"/>
          <w:lang w:eastAsia="en-US"/>
        </w:rPr>
        <w:t xml:space="preserve">, se </w:t>
      </w:r>
      <w:r w:rsidR="00D82504">
        <w:rPr>
          <w:rFonts w:eastAsiaTheme="minorHAnsi"/>
          <w:color w:val="000000" w:themeColor="text1"/>
          <w:lang w:eastAsia="en-US"/>
        </w:rPr>
        <w:t>evaluó</w:t>
      </w:r>
      <w:r w:rsidRPr="00496C3C">
        <w:rPr>
          <w:rFonts w:eastAsiaTheme="minorHAnsi"/>
          <w:color w:val="000000" w:themeColor="text1"/>
          <w:lang w:eastAsia="en-US"/>
        </w:rPr>
        <w:t xml:space="preserve"> por observación directa la presencia de agentes patógenos causados por hongos durante los 60 días q</w:t>
      </w:r>
      <w:r w:rsidR="00624DA7">
        <w:rPr>
          <w:rFonts w:eastAsiaTheme="minorHAnsi"/>
          <w:color w:val="000000" w:themeColor="text1"/>
          <w:lang w:eastAsia="en-US"/>
        </w:rPr>
        <w:t>ue es el tiempo que transcurrió</w:t>
      </w:r>
      <w:r w:rsidRPr="00496C3C">
        <w:rPr>
          <w:rFonts w:eastAsiaTheme="minorHAnsi"/>
          <w:color w:val="000000" w:themeColor="text1"/>
          <w:lang w:eastAsia="en-US"/>
        </w:rPr>
        <w:t xml:space="preserve"> desde </w:t>
      </w:r>
      <w:r>
        <w:rPr>
          <w:rFonts w:eastAsiaTheme="minorHAnsi"/>
          <w:color w:val="000000" w:themeColor="text1"/>
          <w:lang w:eastAsia="en-US"/>
        </w:rPr>
        <w:t>la siembra de los brotes. Considerando que un frasco de cristal</w:t>
      </w:r>
      <w:r w:rsidRPr="00496C3C">
        <w:rPr>
          <w:rFonts w:eastAsiaTheme="minorHAnsi"/>
          <w:color w:val="000000" w:themeColor="text1"/>
          <w:lang w:eastAsia="en-US"/>
        </w:rPr>
        <w:t xml:space="preserve"> está </w:t>
      </w:r>
      <w:r w:rsidR="00817C84" w:rsidRPr="00496C3C">
        <w:rPr>
          <w:rFonts w:eastAsiaTheme="minorHAnsi"/>
          <w:color w:val="000000" w:themeColor="text1"/>
          <w:lang w:eastAsia="en-US"/>
        </w:rPr>
        <w:t>contaminado</w:t>
      </w:r>
      <w:r w:rsidRPr="00496C3C">
        <w:rPr>
          <w:rFonts w:eastAsiaTheme="minorHAnsi"/>
          <w:color w:val="000000" w:themeColor="text1"/>
          <w:lang w:eastAsia="en-US"/>
        </w:rPr>
        <w:t xml:space="preserve"> cuando en el medio de cultivo se</w:t>
      </w:r>
      <w:r>
        <w:rPr>
          <w:rFonts w:eastAsiaTheme="minorHAnsi"/>
          <w:color w:val="000000" w:themeColor="text1"/>
          <w:lang w:eastAsia="en-US"/>
        </w:rPr>
        <w:t xml:space="preserve"> observa la presencia de esporas</w:t>
      </w:r>
      <w:r w:rsidRPr="00496C3C">
        <w:rPr>
          <w:rFonts w:eastAsiaTheme="minorHAnsi"/>
          <w:color w:val="000000" w:themeColor="text1"/>
          <w:lang w:eastAsia="en-US"/>
        </w:rPr>
        <w:t xml:space="preserve"> blanquecinas o grises, las cuales con el transcurso del tiempo </w:t>
      </w:r>
      <w:r>
        <w:rPr>
          <w:rFonts w:eastAsiaTheme="minorHAnsi"/>
          <w:color w:val="000000" w:themeColor="text1"/>
          <w:lang w:eastAsia="en-US"/>
        </w:rPr>
        <w:t xml:space="preserve">se diseminan </w:t>
      </w:r>
      <w:r w:rsidRPr="00496C3C">
        <w:rPr>
          <w:rFonts w:eastAsiaTheme="minorHAnsi"/>
          <w:color w:val="000000" w:themeColor="text1"/>
          <w:lang w:eastAsia="en-US"/>
        </w:rPr>
        <w:t>form</w:t>
      </w:r>
      <w:r>
        <w:rPr>
          <w:rFonts w:eastAsiaTheme="minorHAnsi"/>
          <w:color w:val="000000" w:themeColor="text1"/>
          <w:lang w:eastAsia="en-US"/>
        </w:rPr>
        <w:t>ando una estructura algodonosa.</w:t>
      </w:r>
    </w:p>
    <w:p w:rsidR="00D95CA7" w:rsidRDefault="00D95CA7" w:rsidP="00BB3244">
      <w:pPr>
        <w:pStyle w:val="Ttulo3"/>
        <w:numPr>
          <w:ilvl w:val="2"/>
          <w:numId w:val="1"/>
        </w:numPr>
        <w:spacing w:after="240" w:line="360" w:lineRule="auto"/>
      </w:pPr>
      <w:bookmarkStart w:id="107" w:name="_Toc66794826"/>
      <w:r>
        <w:t>Manejo del experimento</w:t>
      </w:r>
      <w:bookmarkEnd w:id="107"/>
    </w:p>
    <w:p w:rsidR="00D95CA7" w:rsidRDefault="00D95CA7" w:rsidP="00BB3244">
      <w:pPr>
        <w:pStyle w:val="Ttulo3"/>
        <w:numPr>
          <w:ilvl w:val="3"/>
          <w:numId w:val="1"/>
        </w:numPr>
        <w:spacing w:after="240" w:line="360" w:lineRule="auto"/>
      </w:pPr>
      <w:r>
        <w:t xml:space="preserve"> </w:t>
      </w:r>
      <w:bookmarkStart w:id="108" w:name="_Toc66794827"/>
      <w:r>
        <w:t>Selección de las plantas</w:t>
      </w:r>
      <w:bookmarkEnd w:id="108"/>
    </w:p>
    <w:p w:rsidR="00D95CA7" w:rsidRPr="00E435AD" w:rsidRDefault="00D95CA7" w:rsidP="00D95CA7">
      <w:pPr>
        <w:spacing w:after="240" w:line="360" w:lineRule="auto"/>
        <w:jc w:val="both"/>
        <w:rPr>
          <w:color w:val="FF0000"/>
        </w:rPr>
      </w:pPr>
      <w:r>
        <w:t>Se obt</w:t>
      </w:r>
      <w:r w:rsidR="00D82504">
        <w:t>uvieron</w:t>
      </w:r>
      <w:r>
        <w:t xml:space="preserve"> los brotes de las plantas de arándano  provenientes del </w:t>
      </w:r>
      <w:r w:rsidRPr="00AB34B6">
        <w:rPr>
          <w:color w:val="000000" w:themeColor="text1"/>
        </w:rPr>
        <w:t xml:space="preserve">cantón Patate, provincia </w:t>
      </w:r>
      <w:r w:rsidRPr="00E435AD">
        <w:t>Tungurahua</w:t>
      </w:r>
      <w:r>
        <w:t xml:space="preserve">, las cuales </w:t>
      </w:r>
      <w:r w:rsidR="00D82504">
        <w:t>entraro</w:t>
      </w:r>
      <w:r w:rsidR="00F26437" w:rsidRPr="00E435AD">
        <w:t>n</w:t>
      </w:r>
      <w:r w:rsidRPr="00E435AD">
        <w:rPr>
          <w:color w:val="000000" w:themeColor="text1"/>
        </w:rPr>
        <w:t xml:space="preserve"> en un procedo de ambientación en el invernado de biotecnología de la Facultad de Ciencias Agropecuarias, Recursos Naturales y del Ambiente de la “UEB”,  con la </w:t>
      </w:r>
      <w:r w:rsidR="00333ECE">
        <w:rPr>
          <w:color w:val="000000" w:themeColor="text1"/>
        </w:rPr>
        <w:t xml:space="preserve">finalidad de eliminar </w:t>
      </w:r>
      <w:r w:rsidRPr="00E435AD">
        <w:rPr>
          <w:color w:val="000000" w:themeColor="text1"/>
        </w:rPr>
        <w:t xml:space="preserve">enfermedades en el caso que se presentaran se </w:t>
      </w:r>
      <w:r w:rsidR="00CB57C3" w:rsidRPr="00E435AD">
        <w:rPr>
          <w:color w:val="000000" w:themeColor="text1"/>
        </w:rPr>
        <w:t>aplicará</w:t>
      </w:r>
      <w:r w:rsidRPr="00E435AD">
        <w:rPr>
          <w:color w:val="000000" w:themeColor="text1"/>
        </w:rPr>
        <w:t xml:space="preserve"> </w:t>
      </w:r>
      <w:r w:rsidR="00097163">
        <w:rPr>
          <w:color w:val="000000" w:themeColor="text1"/>
        </w:rPr>
        <w:t>Carbendazim de 2.5 gr/l.</w:t>
      </w:r>
    </w:p>
    <w:p w:rsidR="00D95CA7" w:rsidRDefault="00346892" w:rsidP="00BB3244">
      <w:pPr>
        <w:pStyle w:val="Ttulo3"/>
        <w:numPr>
          <w:ilvl w:val="3"/>
          <w:numId w:val="1"/>
        </w:numPr>
        <w:spacing w:after="240" w:line="360" w:lineRule="auto"/>
      </w:pPr>
      <w:r>
        <w:t xml:space="preserve">  </w:t>
      </w:r>
      <w:bookmarkStart w:id="109" w:name="_Toc66794828"/>
      <w:r w:rsidR="00D95CA7">
        <w:t>Obtención de brotes</w:t>
      </w:r>
      <w:bookmarkEnd w:id="109"/>
    </w:p>
    <w:p w:rsidR="00D95CA7" w:rsidRDefault="00D95CA7" w:rsidP="00D95CA7">
      <w:pPr>
        <w:spacing w:line="360" w:lineRule="auto"/>
        <w:jc w:val="both"/>
        <w:rPr>
          <w:color w:val="000000" w:themeColor="text1"/>
        </w:rPr>
      </w:pPr>
      <w:r w:rsidRPr="009C11F1">
        <w:rPr>
          <w:color w:val="000000" w:themeColor="text1"/>
        </w:rPr>
        <w:t xml:space="preserve">Una vez </w:t>
      </w:r>
      <w:r w:rsidR="000D62B0">
        <w:rPr>
          <w:color w:val="000000" w:themeColor="text1"/>
        </w:rPr>
        <w:t xml:space="preserve">que exista la presencia de brotes  </w:t>
      </w:r>
      <w:r w:rsidRPr="009C11F1">
        <w:rPr>
          <w:color w:val="000000" w:themeColor="text1"/>
        </w:rPr>
        <w:t>en la</w:t>
      </w:r>
      <w:r w:rsidR="000D62B0">
        <w:rPr>
          <w:color w:val="000000" w:themeColor="text1"/>
        </w:rPr>
        <w:t>s</w:t>
      </w:r>
      <w:r w:rsidRPr="009C11F1">
        <w:rPr>
          <w:color w:val="000000" w:themeColor="text1"/>
        </w:rPr>
        <w:t xml:space="preserve"> planta</w:t>
      </w:r>
      <w:r w:rsidR="000D62B0">
        <w:rPr>
          <w:color w:val="000000" w:themeColor="text1"/>
        </w:rPr>
        <w:t>s</w:t>
      </w:r>
      <w:r w:rsidRPr="009C11F1">
        <w:rPr>
          <w:color w:val="000000" w:themeColor="text1"/>
        </w:rPr>
        <w:t xml:space="preserve"> se </w:t>
      </w:r>
      <w:r w:rsidR="00D82504">
        <w:rPr>
          <w:color w:val="000000" w:themeColor="text1"/>
        </w:rPr>
        <w:t xml:space="preserve">extrajeron </w:t>
      </w:r>
      <w:r w:rsidRPr="009C11F1">
        <w:rPr>
          <w:color w:val="000000" w:themeColor="text1"/>
        </w:rPr>
        <w:t xml:space="preserve"> de las siguientes características (basales, medios o terminales) los mismos que </w:t>
      </w:r>
      <w:r w:rsidR="00D82504">
        <w:rPr>
          <w:color w:val="000000" w:themeColor="text1"/>
        </w:rPr>
        <w:t xml:space="preserve">fueron </w:t>
      </w:r>
      <w:r w:rsidRPr="009C11F1">
        <w:rPr>
          <w:color w:val="000000" w:themeColor="text1"/>
        </w:rPr>
        <w:t xml:space="preserve"> recolectados de una longitud aproximada de 1 a 2,5 cm.</w:t>
      </w:r>
    </w:p>
    <w:p w:rsidR="00D95CA7" w:rsidRDefault="00346892" w:rsidP="00BB3244">
      <w:pPr>
        <w:pStyle w:val="Ttulo3"/>
        <w:numPr>
          <w:ilvl w:val="3"/>
          <w:numId w:val="1"/>
        </w:numPr>
        <w:spacing w:after="240" w:line="360" w:lineRule="auto"/>
      </w:pPr>
      <w:r>
        <w:t xml:space="preserve">  </w:t>
      </w:r>
      <w:bookmarkStart w:id="110" w:name="_Toc66794829"/>
      <w:r w:rsidR="00D95CA7">
        <w:t>Desinfección del material en el laboratorio</w:t>
      </w:r>
      <w:bookmarkEnd w:id="110"/>
    </w:p>
    <w:p w:rsidR="00D95CA7" w:rsidRPr="00B762F5" w:rsidRDefault="00D95CA7" w:rsidP="00D95CA7">
      <w:pPr>
        <w:spacing w:line="360" w:lineRule="auto"/>
        <w:jc w:val="both"/>
      </w:pPr>
      <w:r w:rsidRPr="00B762F5">
        <w:t>Para la desinf</w:t>
      </w:r>
      <w:r w:rsidR="00817C84" w:rsidRPr="00B762F5">
        <w:t>e</w:t>
      </w:r>
      <w:r w:rsidR="00D82504" w:rsidRPr="00B762F5">
        <w:t>cción de los brotes se procedió</w:t>
      </w:r>
      <w:r w:rsidRPr="00B762F5">
        <w:t xml:space="preserve"> a lavarlos con agua destilada y jabón líquido </w:t>
      </w:r>
      <w:r w:rsidR="00817C84" w:rsidRPr="00B762F5">
        <w:t xml:space="preserve">durante 20 min, luego se </w:t>
      </w:r>
      <w:r w:rsidR="00D82504" w:rsidRPr="00B762F5">
        <w:t>realizó</w:t>
      </w:r>
      <w:r w:rsidRPr="00B762F5">
        <w:t xml:space="preserve"> enjuagues consecutivos para eliminar los residuos del jabón. Posteriormente en la cámara de flujo laminar desinfectamos los</w:t>
      </w:r>
      <w:r w:rsidR="000D62B0" w:rsidRPr="00B762F5">
        <w:t xml:space="preserve"> brotes con</w:t>
      </w:r>
      <w:r w:rsidR="00E57615" w:rsidRPr="00B762F5">
        <w:t xml:space="preserve"> alcohol al 5</w:t>
      </w:r>
      <w:r w:rsidRPr="00B762F5">
        <w:t>0% durante 2</w:t>
      </w:r>
      <w:r w:rsidR="00817C84" w:rsidRPr="00B762F5">
        <w:t xml:space="preserve"> min, de igual manera se </w:t>
      </w:r>
      <w:r w:rsidR="00D82504" w:rsidRPr="00B762F5">
        <w:t>utilizó</w:t>
      </w:r>
      <w:r w:rsidRPr="00B762F5">
        <w:t xml:space="preserve"> hipoclorito de sodio (NaClO) al 60% durante </w:t>
      </w:r>
      <w:r w:rsidR="00817C84" w:rsidRPr="00B762F5">
        <w:t xml:space="preserve">10 min, finalmente se </w:t>
      </w:r>
      <w:r w:rsidR="00D82504" w:rsidRPr="00B762F5">
        <w:t>eliminaron</w:t>
      </w:r>
      <w:r w:rsidRPr="00B762F5">
        <w:t xml:space="preserve"> los residuos del desinfectante con agua destilada esterilizada, luego de este proc</w:t>
      </w:r>
      <w:r w:rsidR="00817C84" w:rsidRPr="00B762F5">
        <w:t xml:space="preserve">eso de desinfección se </w:t>
      </w:r>
      <w:r w:rsidR="00D82504" w:rsidRPr="00B762F5">
        <w:t>colocaro</w:t>
      </w:r>
      <w:r w:rsidR="00CB57C3" w:rsidRPr="00B762F5">
        <w:t>n</w:t>
      </w:r>
      <w:r w:rsidR="00D566B6" w:rsidRPr="00B762F5">
        <w:t xml:space="preserve"> los ex</w:t>
      </w:r>
      <w:r w:rsidRPr="00B762F5">
        <w:t>plantes en el medio de cultivo previamente preparado.</w:t>
      </w:r>
    </w:p>
    <w:p w:rsidR="00D95CA7" w:rsidRDefault="00346892" w:rsidP="002C7ACE">
      <w:pPr>
        <w:pStyle w:val="Ttulo3"/>
        <w:numPr>
          <w:ilvl w:val="3"/>
          <w:numId w:val="1"/>
        </w:numPr>
        <w:spacing w:after="240" w:line="360" w:lineRule="auto"/>
      </w:pPr>
      <w:r>
        <w:t xml:space="preserve">  </w:t>
      </w:r>
      <w:bookmarkStart w:id="111" w:name="_Toc66794830"/>
      <w:r w:rsidR="00D95CA7">
        <w:t>Preparación del medio de cultivo</w:t>
      </w:r>
      <w:bookmarkEnd w:id="111"/>
    </w:p>
    <w:p w:rsidR="0072742B" w:rsidRDefault="00D82504" w:rsidP="002C7ACE">
      <w:pPr>
        <w:spacing w:before="240" w:after="240" w:line="360" w:lineRule="auto"/>
        <w:jc w:val="both"/>
        <w:rPr>
          <w:sz w:val="23"/>
          <w:szCs w:val="23"/>
        </w:rPr>
      </w:pPr>
      <w:r>
        <w:t>En el laboratorio se procedió</w:t>
      </w:r>
      <w:r w:rsidR="00D95CA7">
        <w:t xml:space="preserve"> a la preparación del medio de cultivo </w:t>
      </w:r>
      <w:r w:rsidR="00817C84">
        <w:rPr>
          <w:sz w:val="23"/>
          <w:szCs w:val="23"/>
        </w:rPr>
        <w:t>según Murashige y Skoog</w:t>
      </w:r>
      <w:r w:rsidR="00D95CA7">
        <w:t xml:space="preserve">, el mismo que </w:t>
      </w:r>
      <w:r>
        <w:t>fue</w:t>
      </w:r>
      <w:r w:rsidR="00D95CA7">
        <w:t xml:space="preserve"> de proliferación, a fin de estimular el desarrollo de los brotes en cada explante, </w:t>
      </w:r>
      <w:r w:rsidR="00622E0E">
        <w:rPr>
          <w:sz w:val="23"/>
          <w:szCs w:val="23"/>
        </w:rPr>
        <w:t xml:space="preserve">en el que se </w:t>
      </w:r>
      <w:r>
        <w:rPr>
          <w:sz w:val="23"/>
          <w:szCs w:val="23"/>
        </w:rPr>
        <w:t>añadieron</w:t>
      </w:r>
      <w:r w:rsidR="00D95CA7">
        <w:rPr>
          <w:sz w:val="23"/>
          <w:szCs w:val="23"/>
        </w:rPr>
        <w:t xml:space="preserve"> macronutrientes, micronutrientes, vitaminas, agar y reguladores de crecimiento Kinetina, Bencil</w:t>
      </w:r>
      <w:r w:rsidR="00346892">
        <w:rPr>
          <w:sz w:val="23"/>
          <w:szCs w:val="23"/>
        </w:rPr>
        <w:t xml:space="preserve"> </w:t>
      </w:r>
      <w:r w:rsidR="00D95CA7">
        <w:rPr>
          <w:sz w:val="23"/>
          <w:szCs w:val="23"/>
        </w:rPr>
        <w:t xml:space="preserve">adenina y </w:t>
      </w:r>
      <w:r w:rsidR="000939EA">
        <w:rPr>
          <w:rFonts w:eastAsiaTheme="minorHAnsi"/>
          <w:lang w:eastAsia="en-US"/>
        </w:rPr>
        <w:t>Benz</w:t>
      </w:r>
      <w:r w:rsidR="00FA43BF">
        <w:rPr>
          <w:rFonts w:eastAsiaTheme="minorHAnsi"/>
          <w:lang w:eastAsia="en-US"/>
        </w:rPr>
        <w:t>il amino</w:t>
      </w:r>
      <w:r w:rsidR="00D95CA7" w:rsidRPr="00CB79EE">
        <w:rPr>
          <w:rFonts w:eastAsiaTheme="minorHAnsi"/>
          <w:lang w:eastAsia="en-US"/>
        </w:rPr>
        <w:t>purina</w:t>
      </w:r>
      <w:r w:rsidR="00D95CA7">
        <w:rPr>
          <w:sz w:val="23"/>
          <w:szCs w:val="23"/>
        </w:rPr>
        <w:t xml:space="preserve"> en tre</w:t>
      </w:r>
      <w:r w:rsidR="00A13CE1">
        <w:rPr>
          <w:sz w:val="23"/>
          <w:szCs w:val="23"/>
        </w:rPr>
        <w:t>s concentraciones 1mg/l, 3mg/l,</w:t>
      </w:r>
      <w:r w:rsidR="00D95CA7">
        <w:rPr>
          <w:sz w:val="23"/>
          <w:szCs w:val="23"/>
        </w:rPr>
        <w:t xml:space="preserve"> 5mg/l</w:t>
      </w:r>
      <w:r w:rsidR="00A13CE1">
        <w:rPr>
          <w:sz w:val="23"/>
          <w:szCs w:val="23"/>
        </w:rPr>
        <w:t xml:space="preserve"> y 7mg/l</w:t>
      </w:r>
      <w:r w:rsidR="00D95CA7">
        <w:rPr>
          <w:sz w:val="23"/>
          <w:szCs w:val="23"/>
        </w:rPr>
        <w:t xml:space="preserve"> respectivamente con un pH de 5.6 - 5.7</w:t>
      </w:r>
      <w:r w:rsidR="00817C84">
        <w:rPr>
          <w:sz w:val="23"/>
          <w:szCs w:val="23"/>
        </w:rPr>
        <w:t>.</w:t>
      </w:r>
    </w:p>
    <w:tbl>
      <w:tblPr>
        <w:tblW w:w="7836" w:type="dxa"/>
        <w:tblInd w:w="-5" w:type="dxa"/>
        <w:tblCellMar>
          <w:left w:w="70" w:type="dxa"/>
          <w:right w:w="70" w:type="dxa"/>
        </w:tblCellMar>
        <w:tblLook w:val="04A0" w:firstRow="1" w:lastRow="0" w:firstColumn="1" w:lastColumn="0" w:noHBand="0" w:noVBand="1"/>
      </w:tblPr>
      <w:tblGrid>
        <w:gridCol w:w="4695"/>
        <w:gridCol w:w="951"/>
        <w:gridCol w:w="2190"/>
      </w:tblGrid>
      <w:tr w:rsidR="00D95CA7" w:rsidRPr="004A3E44" w:rsidTr="00C72F3F">
        <w:trPr>
          <w:trHeight w:val="1161"/>
        </w:trPr>
        <w:tc>
          <w:tcPr>
            <w:tcW w:w="56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95CA7" w:rsidRPr="004A3E44" w:rsidRDefault="00D95CA7" w:rsidP="0094271A">
            <w:pPr>
              <w:jc w:val="center"/>
              <w:rPr>
                <w:b/>
                <w:bCs/>
                <w:color w:val="000000"/>
              </w:rPr>
            </w:pPr>
            <w:r w:rsidRPr="004A3E44">
              <w:rPr>
                <w:b/>
                <w:bCs/>
                <w:color w:val="000000"/>
              </w:rPr>
              <w:t>SOLUCIONES CONCENTRADAS</w:t>
            </w:r>
          </w:p>
        </w:tc>
        <w:tc>
          <w:tcPr>
            <w:tcW w:w="2190" w:type="dxa"/>
            <w:tcBorders>
              <w:top w:val="single" w:sz="4" w:space="0" w:color="auto"/>
              <w:left w:val="nil"/>
              <w:bottom w:val="single" w:sz="4" w:space="0" w:color="auto"/>
              <w:right w:val="single" w:sz="4" w:space="0" w:color="auto"/>
            </w:tcBorders>
            <w:shd w:val="clear" w:color="auto" w:fill="auto"/>
            <w:vAlign w:val="center"/>
            <w:hideMark/>
          </w:tcPr>
          <w:p w:rsidR="00D95CA7" w:rsidRPr="004A3E44" w:rsidRDefault="00D95CA7" w:rsidP="0094271A">
            <w:pPr>
              <w:jc w:val="center"/>
              <w:rPr>
                <w:b/>
                <w:bCs/>
                <w:color w:val="000000"/>
              </w:rPr>
            </w:pPr>
            <w:r w:rsidRPr="004A3E44">
              <w:rPr>
                <w:b/>
                <w:bCs/>
                <w:color w:val="000000"/>
              </w:rPr>
              <w:t>MEDIO DE CULTIVO O PROLIFERACIÓN Dosis en 1lt</w:t>
            </w: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b/>
                <w:bCs/>
                <w:color w:val="000000"/>
              </w:rPr>
            </w:pPr>
            <w:r w:rsidRPr="004A3E44">
              <w:rPr>
                <w:b/>
                <w:bCs/>
                <w:color w:val="000000"/>
              </w:rPr>
              <w:t>STOCK #1</w:t>
            </w:r>
          </w:p>
        </w:tc>
        <w:tc>
          <w:tcPr>
            <w:tcW w:w="951" w:type="dxa"/>
            <w:tcBorders>
              <w:top w:val="nil"/>
              <w:left w:val="nil"/>
              <w:bottom w:val="single" w:sz="4" w:space="0" w:color="auto"/>
              <w:right w:val="single" w:sz="4" w:space="0" w:color="auto"/>
            </w:tcBorders>
            <w:shd w:val="clear" w:color="auto" w:fill="auto"/>
            <w:vAlign w:val="center"/>
            <w:hideMark/>
          </w:tcPr>
          <w:p w:rsidR="00C72F3F" w:rsidRPr="004A3E44" w:rsidRDefault="00C72F3F" w:rsidP="0094271A">
            <w:pPr>
              <w:rPr>
                <w:b/>
                <w:bCs/>
                <w:color w:val="000000"/>
              </w:rPr>
            </w:pPr>
            <w:r w:rsidRPr="004A3E44">
              <w:rPr>
                <w:b/>
                <w:bCs/>
                <w:color w:val="000000"/>
              </w:rPr>
              <w:t>1000ml</w:t>
            </w:r>
          </w:p>
        </w:tc>
        <w:tc>
          <w:tcPr>
            <w:tcW w:w="2190" w:type="dxa"/>
            <w:vMerge w:val="restart"/>
            <w:tcBorders>
              <w:top w:val="nil"/>
              <w:left w:val="single" w:sz="4" w:space="0" w:color="auto"/>
              <w:right w:val="single" w:sz="4" w:space="0" w:color="auto"/>
            </w:tcBorders>
            <w:shd w:val="clear" w:color="auto" w:fill="auto"/>
            <w:vAlign w:val="center"/>
            <w:hideMark/>
          </w:tcPr>
          <w:p w:rsidR="00C72F3F" w:rsidRPr="004A3E44" w:rsidRDefault="00C72F3F" w:rsidP="0094271A">
            <w:pPr>
              <w:jc w:val="center"/>
              <w:rPr>
                <w:color w:val="000000"/>
              </w:rPr>
            </w:pPr>
            <w:r w:rsidRPr="004A3E44">
              <w:rPr>
                <w:color w:val="000000"/>
              </w:rPr>
              <w:t>100ml</w:t>
            </w: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Nitrato de potasio</w:t>
            </w:r>
          </w:p>
        </w:tc>
        <w:tc>
          <w:tcPr>
            <w:tcW w:w="951" w:type="dxa"/>
            <w:tcBorders>
              <w:top w:val="nil"/>
              <w:left w:val="nil"/>
              <w:bottom w:val="single" w:sz="4" w:space="0" w:color="auto"/>
              <w:right w:val="single" w:sz="4" w:space="0" w:color="auto"/>
            </w:tcBorders>
            <w:shd w:val="clear" w:color="auto" w:fill="auto"/>
            <w:vAlign w:val="center"/>
            <w:hideMark/>
          </w:tcPr>
          <w:p w:rsidR="00C72F3F" w:rsidRPr="004A3E44" w:rsidRDefault="00C72F3F" w:rsidP="0094271A">
            <w:pPr>
              <w:jc w:val="center"/>
              <w:rPr>
                <w:color w:val="000000"/>
              </w:rPr>
            </w:pPr>
            <w:r w:rsidRPr="004A3E44">
              <w:rPr>
                <w:color w:val="000000"/>
              </w:rPr>
              <w:t>19 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Nitrato de amonio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center"/>
              <w:rPr>
                <w:color w:val="000000"/>
              </w:rPr>
            </w:pPr>
            <w:r w:rsidRPr="004A3E44">
              <w:rPr>
                <w:color w:val="000000"/>
              </w:rPr>
              <w:t>16,5 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Cloruro de calcio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center"/>
              <w:rPr>
                <w:color w:val="000000"/>
              </w:rPr>
            </w:pPr>
            <w:r w:rsidRPr="004A3E44">
              <w:rPr>
                <w:color w:val="000000"/>
              </w:rPr>
              <w:t>4,4 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Sulfato de magnesio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center"/>
              <w:rPr>
                <w:color w:val="000000"/>
              </w:rPr>
            </w:pPr>
            <w:r w:rsidRPr="004A3E44">
              <w:rPr>
                <w:color w:val="000000"/>
              </w:rPr>
              <w:t>3,7 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Fosfato de potasio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center"/>
              <w:rPr>
                <w:color w:val="000000"/>
              </w:rPr>
            </w:pPr>
            <w:r w:rsidRPr="004A3E44">
              <w:rPr>
                <w:color w:val="000000"/>
              </w:rPr>
              <w:t>1,7 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b/>
                <w:bCs/>
                <w:color w:val="000000"/>
              </w:rPr>
            </w:pPr>
            <w:r w:rsidRPr="004A3E44">
              <w:rPr>
                <w:b/>
                <w:bCs/>
                <w:color w:val="000000"/>
              </w:rPr>
              <w:t> </w:t>
            </w:r>
          </w:p>
        </w:tc>
        <w:tc>
          <w:tcPr>
            <w:tcW w:w="951" w:type="dxa"/>
            <w:tcBorders>
              <w:top w:val="nil"/>
              <w:left w:val="nil"/>
              <w:bottom w:val="single" w:sz="4" w:space="0" w:color="auto"/>
              <w:right w:val="single" w:sz="4" w:space="0" w:color="auto"/>
            </w:tcBorders>
            <w:shd w:val="clear" w:color="auto" w:fill="auto"/>
            <w:vAlign w:val="center"/>
            <w:hideMark/>
          </w:tcPr>
          <w:p w:rsidR="00C72F3F" w:rsidRPr="004A3E44" w:rsidRDefault="00C72F3F" w:rsidP="0094271A">
            <w:pPr>
              <w:rPr>
                <w:color w:val="000000"/>
              </w:rPr>
            </w:pPr>
            <w:r w:rsidRPr="004A3E44">
              <w:rPr>
                <w:color w:val="000000"/>
              </w:rPr>
              <w:t> </w:t>
            </w:r>
          </w:p>
        </w:tc>
        <w:tc>
          <w:tcPr>
            <w:tcW w:w="2190" w:type="dxa"/>
            <w:vMerge/>
            <w:tcBorders>
              <w:left w:val="single" w:sz="4" w:space="0" w:color="auto"/>
              <w:bottom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b/>
                <w:bCs/>
                <w:color w:val="000000"/>
              </w:rPr>
            </w:pPr>
            <w:r w:rsidRPr="004A3E44">
              <w:rPr>
                <w:b/>
                <w:bCs/>
                <w:color w:val="000000"/>
              </w:rPr>
              <w:t>STOCK #2</w:t>
            </w:r>
          </w:p>
        </w:tc>
        <w:tc>
          <w:tcPr>
            <w:tcW w:w="951" w:type="dxa"/>
            <w:tcBorders>
              <w:top w:val="nil"/>
              <w:left w:val="nil"/>
              <w:bottom w:val="single" w:sz="4" w:space="0" w:color="auto"/>
              <w:right w:val="single" w:sz="4" w:space="0" w:color="auto"/>
            </w:tcBorders>
            <w:shd w:val="clear" w:color="auto" w:fill="auto"/>
            <w:vAlign w:val="center"/>
            <w:hideMark/>
          </w:tcPr>
          <w:p w:rsidR="00C72F3F" w:rsidRPr="004A3E44" w:rsidRDefault="00C72F3F" w:rsidP="0094271A">
            <w:pPr>
              <w:rPr>
                <w:b/>
                <w:bCs/>
                <w:color w:val="000000"/>
              </w:rPr>
            </w:pPr>
            <w:r w:rsidRPr="004A3E44">
              <w:rPr>
                <w:b/>
                <w:bCs/>
                <w:color w:val="000000"/>
              </w:rPr>
              <w:t>500ml</w:t>
            </w:r>
          </w:p>
        </w:tc>
        <w:tc>
          <w:tcPr>
            <w:tcW w:w="2190" w:type="dxa"/>
            <w:vMerge w:val="restart"/>
            <w:tcBorders>
              <w:top w:val="nil"/>
              <w:left w:val="single" w:sz="4" w:space="0" w:color="auto"/>
              <w:right w:val="single" w:sz="4" w:space="0" w:color="auto"/>
            </w:tcBorders>
            <w:shd w:val="clear" w:color="auto" w:fill="auto"/>
            <w:vAlign w:val="center"/>
            <w:hideMark/>
          </w:tcPr>
          <w:p w:rsidR="00C72F3F" w:rsidRPr="004A3E44" w:rsidRDefault="00C72F3F" w:rsidP="0094271A">
            <w:pPr>
              <w:jc w:val="center"/>
              <w:rPr>
                <w:color w:val="000000"/>
              </w:rPr>
            </w:pPr>
            <w:r w:rsidRPr="004A3E44">
              <w:rPr>
                <w:color w:val="000000"/>
              </w:rPr>
              <w:t>10ml</w:t>
            </w: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Sulfato de magnesio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84.5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Sulfato de zinc</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43,5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Ácido bórico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31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Yoduro de potasio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4,15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Molibdato de sodio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1,5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b/>
                <w:bCs/>
                <w:color w:val="000000"/>
              </w:rPr>
            </w:pPr>
            <w:r w:rsidRPr="004A3E44">
              <w:rPr>
                <w:b/>
                <w:bCs/>
                <w:color w:val="000000"/>
              </w:rPr>
              <w:t> </w:t>
            </w:r>
          </w:p>
        </w:tc>
        <w:tc>
          <w:tcPr>
            <w:tcW w:w="951" w:type="dxa"/>
            <w:tcBorders>
              <w:top w:val="nil"/>
              <w:left w:val="nil"/>
              <w:bottom w:val="single" w:sz="4" w:space="0" w:color="auto"/>
              <w:right w:val="single" w:sz="4" w:space="0" w:color="auto"/>
            </w:tcBorders>
            <w:shd w:val="clear" w:color="auto" w:fill="auto"/>
            <w:vAlign w:val="center"/>
            <w:hideMark/>
          </w:tcPr>
          <w:p w:rsidR="00C72F3F" w:rsidRPr="004A3E44" w:rsidRDefault="00C72F3F" w:rsidP="0094271A">
            <w:pPr>
              <w:rPr>
                <w:color w:val="000000"/>
              </w:rPr>
            </w:pPr>
            <w:r w:rsidRPr="004A3E44">
              <w:rPr>
                <w:color w:val="000000"/>
              </w:rPr>
              <w:t> </w:t>
            </w:r>
          </w:p>
        </w:tc>
        <w:tc>
          <w:tcPr>
            <w:tcW w:w="2190" w:type="dxa"/>
            <w:vMerge/>
            <w:tcBorders>
              <w:left w:val="single" w:sz="4" w:space="0" w:color="auto"/>
              <w:bottom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b/>
                <w:bCs/>
                <w:color w:val="000000"/>
              </w:rPr>
            </w:pPr>
            <w:r w:rsidRPr="004A3E44">
              <w:rPr>
                <w:b/>
                <w:bCs/>
                <w:color w:val="000000"/>
              </w:rPr>
              <w:t>STOCK #3</w:t>
            </w:r>
          </w:p>
        </w:tc>
        <w:tc>
          <w:tcPr>
            <w:tcW w:w="951" w:type="dxa"/>
            <w:tcBorders>
              <w:top w:val="nil"/>
              <w:left w:val="nil"/>
              <w:bottom w:val="single" w:sz="4" w:space="0" w:color="auto"/>
              <w:right w:val="single" w:sz="4" w:space="0" w:color="auto"/>
            </w:tcBorders>
            <w:shd w:val="clear" w:color="auto" w:fill="auto"/>
            <w:vAlign w:val="center"/>
            <w:hideMark/>
          </w:tcPr>
          <w:p w:rsidR="00C72F3F" w:rsidRPr="004A3E44" w:rsidRDefault="00C72F3F" w:rsidP="0094271A">
            <w:pPr>
              <w:rPr>
                <w:b/>
                <w:bCs/>
                <w:color w:val="000000"/>
              </w:rPr>
            </w:pPr>
            <w:r w:rsidRPr="004A3E44">
              <w:rPr>
                <w:b/>
                <w:bCs/>
                <w:color w:val="000000"/>
              </w:rPr>
              <w:t>100ml</w:t>
            </w:r>
          </w:p>
        </w:tc>
        <w:tc>
          <w:tcPr>
            <w:tcW w:w="2190" w:type="dxa"/>
            <w:vMerge w:val="restart"/>
            <w:tcBorders>
              <w:top w:val="nil"/>
              <w:left w:val="single" w:sz="4" w:space="0" w:color="auto"/>
              <w:right w:val="single" w:sz="4" w:space="0" w:color="auto"/>
            </w:tcBorders>
            <w:shd w:val="clear" w:color="auto" w:fill="auto"/>
            <w:vAlign w:val="center"/>
            <w:hideMark/>
          </w:tcPr>
          <w:p w:rsidR="00C72F3F" w:rsidRPr="004A3E44" w:rsidRDefault="00C72F3F" w:rsidP="0094271A">
            <w:pPr>
              <w:jc w:val="center"/>
              <w:rPr>
                <w:color w:val="000000"/>
              </w:rPr>
            </w:pPr>
            <w:r w:rsidRPr="004A3E44">
              <w:rPr>
                <w:color w:val="000000"/>
              </w:rPr>
              <w:t>10ml</w:t>
            </w:r>
          </w:p>
        </w:tc>
      </w:tr>
      <w:tr w:rsidR="00C72F3F" w:rsidRPr="004A3E44" w:rsidTr="00C72F3F">
        <w:trPr>
          <w:trHeight w:val="386"/>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Sulfato ferroso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378,0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372"/>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color w:val="000000"/>
              </w:rPr>
            </w:pPr>
            <w:r w:rsidRPr="004A3E44">
              <w:rPr>
                <w:color w:val="000000"/>
              </w:rPr>
              <w:t>Na EDTA</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372,0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b/>
                <w:bCs/>
                <w:color w:val="000000"/>
              </w:rPr>
            </w:pPr>
            <w:r w:rsidRPr="004A3E44">
              <w:rPr>
                <w:b/>
                <w:bCs/>
                <w:color w:val="000000"/>
              </w:rPr>
              <w:t> </w:t>
            </w:r>
          </w:p>
        </w:tc>
        <w:tc>
          <w:tcPr>
            <w:tcW w:w="951" w:type="dxa"/>
            <w:tcBorders>
              <w:top w:val="nil"/>
              <w:left w:val="nil"/>
              <w:bottom w:val="single" w:sz="4" w:space="0" w:color="auto"/>
              <w:right w:val="single" w:sz="4" w:space="0" w:color="auto"/>
            </w:tcBorders>
            <w:shd w:val="clear" w:color="auto" w:fill="auto"/>
            <w:vAlign w:val="center"/>
            <w:hideMark/>
          </w:tcPr>
          <w:p w:rsidR="00C72F3F" w:rsidRPr="004A3E44" w:rsidRDefault="00C72F3F" w:rsidP="0094271A">
            <w:pPr>
              <w:rPr>
                <w:color w:val="000000"/>
              </w:rPr>
            </w:pPr>
            <w:r w:rsidRPr="004A3E44">
              <w:rPr>
                <w:color w:val="000000"/>
              </w:rPr>
              <w:t> </w:t>
            </w:r>
          </w:p>
        </w:tc>
        <w:tc>
          <w:tcPr>
            <w:tcW w:w="2190" w:type="dxa"/>
            <w:vMerge/>
            <w:tcBorders>
              <w:left w:val="single" w:sz="4" w:space="0" w:color="auto"/>
              <w:bottom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b/>
                <w:bCs/>
                <w:color w:val="000000"/>
              </w:rPr>
            </w:pPr>
            <w:r w:rsidRPr="004A3E44">
              <w:rPr>
                <w:b/>
                <w:bCs/>
                <w:color w:val="000000"/>
              </w:rPr>
              <w:t>VITAMINAS</w:t>
            </w:r>
          </w:p>
        </w:tc>
        <w:tc>
          <w:tcPr>
            <w:tcW w:w="951" w:type="dxa"/>
            <w:tcBorders>
              <w:top w:val="nil"/>
              <w:left w:val="nil"/>
              <w:bottom w:val="single" w:sz="4" w:space="0" w:color="auto"/>
              <w:right w:val="single" w:sz="4" w:space="0" w:color="auto"/>
            </w:tcBorders>
            <w:shd w:val="clear" w:color="auto" w:fill="auto"/>
            <w:vAlign w:val="center"/>
            <w:hideMark/>
          </w:tcPr>
          <w:p w:rsidR="00C72F3F" w:rsidRPr="004A3E44" w:rsidRDefault="00C72F3F" w:rsidP="0094271A">
            <w:pPr>
              <w:rPr>
                <w:b/>
                <w:bCs/>
                <w:color w:val="000000"/>
              </w:rPr>
            </w:pPr>
            <w:r w:rsidRPr="004A3E44">
              <w:rPr>
                <w:b/>
                <w:bCs/>
                <w:color w:val="000000"/>
              </w:rPr>
              <w:t>100ml</w:t>
            </w:r>
          </w:p>
        </w:tc>
        <w:tc>
          <w:tcPr>
            <w:tcW w:w="2190" w:type="dxa"/>
            <w:vMerge w:val="restart"/>
            <w:tcBorders>
              <w:top w:val="nil"/>
              <w:left w:val="single" w:sz="4" w:space="0" w:color="auto"/>
              <w:right w:val="single" w:sz="4" w:space="0" w:color="auto"/>
            </w:tcBorders>
            <w:shd w:val="clear" w:color="auto" w:fill="auto"/>
            <w:vAlign w:val="center"/>
            <w:hideMark/>
          </w:tcPr>
          <w:p w:rsidR="00C72F3F" w:rsidRPr="004A3E44" w:rsidRDefault="00C72F3F" w:rsidP="0094271A">
            <w:pPr>
              <w:jc w:val="center"/>
              <w:rPr>
                <w:color w:val="000000"/>
              </w:rPr>
            </w:pPr>
            <w:r w:rsidRPr="004A3E44">
              <w:rPr>
                <w:color w:val="000000"/>
              </w:rPr>
              <w:t>10ml</w:t>
            </w: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rFonts w:ascii="Wingdings" w:hAnsi="Wingdings"/>
                <w:color w:val="000000"/>
              </w:rPr>
            </w:pPr>
            <w:r w:rsidRPr="004A3E44">
              <w:rPr>
                <w:rFonts w:eastAsia="Wingdings"/>
                <w:color w:val="000000"/>
              </w:rPr>
              <w:t>Myoinositol</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1,0 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rFonts w:ascii="Wingdings" w:hAnsi="Wingdings"/>
                <w:color w:val="000000"/>
              </w:rPr>
            </w:pPr>
            <w:r w:rsidRPr="004A3E44">
              <w:rPr>
                <w:rFonts w:eastAsia="Wingdings"/>
                <w:color w:val="000000"/>
              </w:rPr>
              <w:t>Acido nicotínico</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50,0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rFonts w:ascii="Wingdings" w:hAnsi="Wingdings"/>
                <w:color w:val="000000"/>
              </w:rPr>
            </w:pPr>
            <w:r w:rsidRPr="004A3E44">
              <w:rPr>
                <w:rFonts w:eastAsia="Wingdings"/>
                <w:color w:val="000000"/>
              </w:rPr>
              <w:t>Piridoxima</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50,0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rFonts w:ascii="Wingdings" w:hAnsi="Wingdings"/>
                <w:color w:val="000000"/>
              </w:rPr>
            </w:pPr>
            <w:r w:rsidRPr="004A3E44">
              <w:rPr>
                <w:rFonts w:eastAsia="Wingdings"/>
                <w:color w:val="000000"/>
              </w:rPr>
              <w:t>Tiamina</w:t>
            </w:r>
          </w:p>
        </w:tc>
        <w:tc>
          <w:tcPr>
            <w:tcW w:w="951" w:type="dxa"/>
            <w:tcBorders>
              <w:top w:val="nil"/>
              <w:left w:val="nil"/>
              <w:bottom w:val="single" w:sz="4" w:space="0" w:color="auto"/>
              <w:right w:val="single" w:sz="4" w:space="0" w:color="auto"/>
            </w:tcBorders>
            <w:shd w:val="clear" w:color="000000" w:fill="FFFFFF"/>
            <w:vAlign w:val="center"/>
            <w:hideMark/>
          </w:tcPr>
          <w:p w:rsidR="00C72F3F" w:rsidRPr="004A3E44" w:rsidRDefault="00C72F3F" w:rsidP="0094271A">
            <w:pPr>
              <w:jc w:val="both"/>
              <w:rPr>
                <w:color w:val="000000"/>
              </w:rPr>
            </w:pPr>
            <w:r w:rsidRPr="004A3E44">
              <w:rPr>
                <w:color w:val="000000"/>
              </w:rPr>
              <w:t>4,0 mg</w:t>
            </w:r>
          </w:p>
        </w:tc>
        <w:tc>
          <w:tcPr>
            <w:tcW w:w="2190" w:type="dxa"/>
            <w:vMerge/>
            <w:tcBorders>
              <w:left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C72F3F" w:rsidRPr="004A3E44" w:rsidRDefault="00C72F3F" w:rsidP="0094271A">
            <w:pPr>
              <w:jc w:val="both"/>
              <w:rPr>
                <w:b/>
                <w:bCs/>
                <w:color w:val="000000"/>
              </w:rPr>
            </w:pPr>
            <w:r w:rsidRPr="004A3E44">
              <w:rPr>
                <w:b/>
                <w:bCs/>
                <w:color w:val="000000"/>
              </w:rPr>
              <w:t> </w:t>
            </w:r>
          </w:p>
        </w:tc>
        <w:tc>
          <w:tcPr>
            <w:tcW w:w="951" w:type="dxa"/>
            <w:tcBorders>
              <w:top w:val="nil"/>
              <w:left w:val="nil"/>
              <w:bottom w:val="single" w:sz="4" w:space="0" w:color="auto"/>
              <w:right w:val="single" w:sz="4" w:space="0" w:color="auto"/>
            </w:tcBorders>
            <w:shd w:val="clear" w:color="auto" w:fill="auto"/>
            <w:vAlign w:val="center"/>
            <w:hideMark/>
          </w:tcPr>
          <w:p w:rsidR="00C72F3F" w:rsidRPr="004A3E44" w:rsidRDefault="00C72F3F" w:rsidP="0094271A">
            <w:pPr>
              <w:rPr>
                <w:color w:val="000000"/>
              </w:rPr>
            </w:pPr>
            <w:r w:rsidRPr="004A3E44">
              <w:rPr>
                <w:color w:val="000000"/>
              </w:rPr>
              <w:t> </w:t>
            </w:r>
          </w:p>
        </w:tc>
        <w:tc>
          <w:tcPr>
            <w:tcW w:w="2190" w:type="dxa"/>
            <w:vMerge/>
            <w:tcBorders>
              <w:left w:val="single" w:sz="4" w:space="0" w:color="auto"/>
              <w:bottom w:val="single" w:sz="4" w:space="0" w:color="auto"/>
              <w:right w:val="single" w:sz="4" w:space="0" w:color="auto"/>
            </w:tcBorders>
            <w:vAlign w:val="center"/>
            <w:hideMark/>
          </w:tcPr>
          <w:p w:rsidR="00C72F3F" w:rsidRPr="004A3E44" w:rsidRDefault="00C72F3F" w:rsidP="0094271A">
            <w:pPr>
              <w:rPr>
                <w:color w:val="000000"/>
              </w:rPr>
            </w:pPr>
          </w:p>
        </w:tc>
      </w:tr>
      <w:tr w:rsidR="00C72F3F" w:rsidRPr="004A3E44" w:rsidTr="00C72F3F">
        <w:trPr>
          <w:trHeight w:val="386"/>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D95CA7" w:rsidRPr="004A3E44" w:rsidRDefault="00D95CA7" w:rsidP="0094271A">
            <w:pPr>
              <w:jc w:val="both"/>
              <w:rPr>
                <w:color w:val="000000"/>
              </w:rPr>
            </w:pPr>
            <w:r w:rsidRPr="004A3E44">
              <w:rPr>
                <w:color w:val="000000"/>
              </w:rPr>
              <w:t xml:space="preserve">Agar </w:t>
            </w:r>
            <w:proofErr w:type="spellStart"/>
            <w:r w:rsidRPr="004A3E44">
              <w:rPr>
                <w:color w:val="000000"/>
              </w:rPr>
              <w:t>agar</w:t>
            </w:r>
            <w:proofErr w:type="spellEnd"/>
          </w:p>
        </w:tc>
        <w:tc>
          <w:tcPr>
            <w:tcW w:w="951" w:type="dxa"/>
            <w:tcBorders>
              <w:top w:val="nil"/>
              <w:left w:val="nil"/>
              <w:bottom w:val="single" w:sz="4" w:space="0" w:color="auto"/>
              <w:right w:val="single" w:sz="4" w:space="0" w:color="auto"/>
            </w:tcBorders>
            <w:shd w:val="clear" w:color="auto" w:fill="auto"/>
            <w:vAlign w:val="center"/>
            <w:hideMark/>
          </w:tcPr>
          <w:p w:rsidR="00D95CA7" w:rsidRPr="004A3E44" w:rsidRDefault="00D95CA7" w:rsidP="0094271A">
            <w:pPr>
              <w:jc w:val="both"/>
              <w:rPr>
                <w:color w:val="000000"/>
              </w:rPr>
            </w:pPr>
            <w:r w:rsidRPr="004A3E44">
              <w:rPr>
                <w:color w:val="000000"/>
              </w:rPr>
              <w:t> </w:t>
            </w:r>
          </w:p>
        </w:tc>
        <w:tc>
          <w:tcPr>
            <w:tcW w:w="2190" w:type="dxa"/>
            <w:tcBorders>
              <w:top w:val="nil"/>
              <w:left w:val="nil"/>
              <w:bottom w:val="single" w:sz="4" w:space="0" w:color="auto"/>
              <w:right w:val="single" w:sz="4" w:space="0" w:color="auto"/>
            </w:tcBorders>
            <w:shd w:val="clear" w:color="auto" w:fill="auto"/>
            <w:vAlign w:val="center"/>
            <w:hideMark/>
          </w:tcPr>
          <w:p w:rsidR="00D95CA7" w:rsidRPr="004A3E44" w:rsidRDefault="00D95CA7" w:rsidP="0094271A">
            <w:pPr>
              <w:jc w:val="center"/>
              <w:rPr>
                <w:color w:val="000000"/>
              </w:rPr>
            </w:pPr>
            <w:r w:rsidRPr="004A3E44">
              <w:rPr>
                <w:color w:val="000000"/>
              </w:rPr>
              <w:t>7g</w:t>
            </w:r>
          </w:p>
        </w:tc>
      </w:tr>
      <w:tr w:rsidR="00C72F3F" w:rsidRPr="004A3E44" w:rsidTr="00C72F3F">
        <w:trPr>
          <w:trHeight w:val="289"/>
        </w:trPr>
        <w:tc>
          <w:tcPr>
            <w:tcW w:w="4695" w:type="dxa"/>
            <w:tcBorders>
              <w:top w:val="nil"/>
              <w:left w:val="single" w:sz="4" w:space="0" w:color="auto"/>
              <w:bottom w:val="single" w:sz="4" w:space="0" w:color="auto"/>
              <w:right w:val="single" w:sz="4" w:space="0" w:color="auto"/>
            </w:tcBorders>
            <w:shd w:val="clear" w:color="auto" w:fill="auto"/>
            <w:vAlign w:val="center"/>
            <w:hideMark/>
          </w:tcPr>
          <w:p w:rsidR="00D95CA7" w:rsidRPr="004A3E44" w:rsidRDefault="00D95CA7" w:rsidP="0094271A">
            <w:pPr>
              <w:jc w:val="both"/>
              <w:rPr>
                <w:color w:val="000000"/>
              </w:rPr>
            </w:pPr>
            <w:r w:rsidRPr="004A3E44">
              <w:rPr>
                <w:color w:val="000000"/>
              </w:rPr>
              <w:t>Sacarosa</w:t>
            </w:r>
          </w:p>
        </w:tc>
        <w:tc>
          <w:tcPr>
            <w:tcW w:w="951" w:type="dxa"/>
            <w:tcBorders>
              <w:top w:val="nil"/>
              <w:left w:val="nil"/>
              <w:bottom w:val="single" w:sz="4" w:space="0" w:color="auto"/>
              <w:right w:val="single" w:sz="4" w:space="0" w:color="auto"/>
            </w:tcBorders>
            <w:shd w:val="clear" w:color="auto" w:fill="auto"/>
            <w:vAlign w:val="center"/>
            <w:hideMark/>
          </w:tcPr>
          <w:p w:rsidR="00D95CA7" w:rsidRPr="004A3E44" w:rsidRDefault="00D95CA7" w:rsidP="0094271A">
            <w:pPr>
              <w:jc w:val="both"/>
              <w:rPr>
                <w:color w:val="000000"/>
              </w:rPr>
            </w:pPr>
            <w:r w:rsidRPr="004A3E44">
              <w:rPr>
                <w:color w:val="000000"/>
              </w:rPr>
              <w:t> </w:t>
            </w:r>
          </w:p>
        </w:tc>
        <w:tc>
          <w:tcPr>
            <w:tcW w:w="2190" w:type="dxa"/>
            <w:tcBorders>
              <w:top w:val="nil"/>
              <w:left w:val="nil"/>
              <w:bottom w:val="single" w:sz="4" w:space="0" w:color="auto"/>
              <w:right w:val="single" w:sz="4" w:space="0" w:color="auto"/>
            </w:tcBorders>
            <w:shd w:val="clear" w:color="auto" w:fill="auto"/>
            <w:vAlign w:val="center"/>
            <w:hideMark/>
          </w:tcPr>
          <w:p w:rsidR="00D95CA7" w:rsidRPr="004A3E44" w:rsidRDefault="00D95CA7" w:rsidP="0094271A">
            <w:pPr>
              <w:jc w:val="center"/>
              <w:rPr>
                <w:color w:val="000000"/>
              </w:rPr>
            </w:pPr>
            <w:r w:rsidRPr="004A3E44">
              <w:rPr>
                <w:color w:val="000000"/>
              </w:rPr>
              <w:t>30g</w:t>
            </w:r>
          </w:p>
        </w:tc>
      </w:tr>
    </w:tbl>
    <w:p w:rsidR="00B762F5" w:rsidRDefault="00B762F5" w:rsidP="002C7ACE">
      <w:pPr>
        <w:pStyle w:val="Default"/>
        <w:spacing w:after="240" w:line="360" w:lineRule="auto"/>
        <w:jc w:val="both"/>
        <w:rPr>
          <w:b/>
        </w:rPr>
      </w:pPr>
    </w:p>
    <w:p w:rsidR="00D95CA7" w:rsidRPr="006020EF" w:rsidRDefault="00D95CA7" w:rsidP="002C7ACE">
      <w:pPr>
        <w:pStyle w:val="Default"/>
        <w:spacing w:after="240" w:line="360" w:lineRule="auto"/>
        <w:jc w:val="both"/>
      </w:pPr>
      <w:r w:rsidRPr="006020EF">
        <w:t xml:space="preserve">Para su preparación se </w:t>
      </w:r>
      <w:r w:rsidR="00C72F3F" w:rsidRPr="006020EF">
        <w:t>real</w:t>
      </w:r>
      <w:r w:rsidR="00C72F3F">
        <w:t>izó</w:t>
      </w:r>
      <w:r w:rsidRPr="006020EF">
        <w:t xml:space="preserve"> el siguiente procedimiento:</w:t>
      </w:r>
    </w:p>
    <w:p w:rsidR="00D95CA7" w:rsidRPr="006020EF" w:rsidRDefault="00711CC0" w:rsidP="00706D91">
      <w:pPr>
        <w:pStyle w:val="Default"/>
        <w:numPr>
          <w:ilvl w:val="0"/>
          <w:numId w:val="17"/>
        </w:numPr>
        <w:spacing w:line="360" w:lineRule="auto"/>
        <w:jc w:val="both"/>
      </w:pPr>
      <w:r>
        <w:t>E</w:t>
      </w:r>
      <w:r w:rsidR="00D95CA7" w:rsidRPr="006020EF">
        <w:t xml:space="preserve">n un vaso de precipitación </w:t>
      </w:r>
      <w:r>
        <w:t xml:space="preserve">se colocó </w:t>
      </w:r>
      <w:r w:rsidR="00D95CA7" w:rsidRPr="006020EF">
        <w:t xml:space="preserve">1000ml agua destilada una tercera parte del volumen final a preparar. </w:t>
      </w:r>
    </w:p>
    <w:p w:rsidR="00D95CA7" w:rsidRPr="006020EF" w:rsidRDefault="00163882" w:rsidP="00706D91">
      <w:pPr>
        <w:pStyle w:val="Default"/>
        <w:numPr>
          <w:ilvl w:val="0"/>
          <w:numId w:val="17"/>
        </w:numPr>
        <w:spacing w:line="360" w:lineRule="auto"/>
        <w:jc w:val="both"/>
      </w:pPr>
      <w:r>
        <w:t>Proced</w:t>
      </w:r>
      <w:r w:rsidR="006E0A59">
        <w:t>imos</w:t>
      </w:r>
      <w:r w:rsidR="000939EA">
        <w:t xml:space="preserve"> a pesar 30gr de sacarosa</w:t>
      </w:r>
      <w:r w:rsidR="00D95CA7" w:rsidRPr="006020EF">
        <w:t xml:space="preserve">, 7gr de agar, en estado sólido. </w:t>
      </w:r>
    </w:p>
    <w:p w:rsidR="00D95CA7" w:rsidRPr="006020EF" w:rsidRDefault="000939EA" w:rsidP="00706D91">
      <w:pPr>
        <w:pStyle w:val="Default"/>
        <w:numPr>
          <w:ilvl w:val="0"/>
          <w:numId w:val="17"/>
        </w:numPr>
        <w:spacing w:line="360" w:lineRule="auto"/>
        <w:jc w:val="both"/>
      </w:pPr>
      <w:r>
        <w:t xml:space="preserve">La sacarosa </w:t>
      </w:r>
      <w:r w:rsidR="006E0A59">
        <w:t>añadi</w:t>
      </w:r>
      <w:r w:rsidR="00163882">
        <w:t xml:space="preserve">mos </w:t>
      </w:r>
      <w:r w:rsidR="00A00F36">
        <w:t xml:space="preserve">al </w:t>
      </w:r>
      <w:r w:rsidR="00D95CA7" w:rsidRPr="006020EF">
        <w:t xml:space="preserve">momento </w:t>
      </w:r>
      <w:r w:rsidR="00A00F36">
        <w:t xml:space="preserve">de preparar la solución </w:t>
      </w:r>
      <w:r w:rsidR="00D95CA7" w:rsidRPr="006020EF">
        <w:t xml:space="preserve">y el agar se </w:t>
      </w:r>
      <w:r w:rsidR="006E0A59">
        <w:t>colocó</w:t>
      </w:r>
      <w:r w:rsidR="00D95CA7" w:rsidRPr="006020EF">
        <w:t xml:space="preserve"> </w:t>
      </w:r>
      <w:r w:rsidR="00A00F36">
        <w:t xml:space="preserve">en </w:t>
      </w:r>
      <w:r w:rsidR="00D95CA7" w:rsidRPr="006020EF">
        <w:t xml:space="preserve">el medio </w:t>
      </w:r>
      <w:r w:rsidR="00A00F36">
        <w:t xml:space="preserve">cuando </w:t>
      </w:r>
      <w:r w:rsidR="00D95CA7" w:rsidRPr="006020EF">
        <w:t>este</w:t>
      </w:r>
      <w:r w:rsidR="006E0A59">
        <w:t xml:space="preserve"> estuvo</w:t>
      </w:r>
      <w:r w:rsidR="00D95CA7" w:rsidRPr="006020EF">
        <w:t xml:space="preserve"> a 80ºC</w:t>
      </w:r>
      <w:r w:rsidR="004E5566">
        <w:t xml:space="preserve"> después de introducirlo al microondas</w:t>
      </w:r>
      <w:r w:rsidR="00D95CA7" w:rsidRPr="006020EF">
        <w:t xml:space="preserve">. </w:t>
      </w:r>
    </w:p>
    <w:p w:rsidR="00D95CA7" w:rsidRPr="006020EF" w:rsidRDefault="00D95CA7" w:rsidP="00706D91">
      <w:pPr>
        <w:pStyle w:val="Default"/>
        <w:numPr>
          <w:ilvl w:val="0"/>
          <w:numId w:val="17"/>
        </w:numPr>
        <w:spacing w:line="360" w:lineRule="auto"/>
        <w:jc w:val="both"/>
      </w:pPr>
      <w:r w:rsidRPr="006020EF">
        <w:t>Seguido añ</w:t>
      </w:r>
      <w:r w:rsidR="006E0A59">
        <w:t>adi</w:t>
      </w:r>
      <w:r w:rsidR="00163882">
        <w:t>mos</w:t>
      </w:r>
      <w:r w:rsidRPr="006020EF">
        <w:t xml:space="preserve"> el stock #1, stock #2, stock #3, vitaminas y reguladores de crecimiento (Citoquininas), previamente preparado</w:t>
      </w:r>
      <w:r w:rsidR="00D566B6">
        <w:t>s en cuatro</w:t>
      </w:r>
      <w:r w:rsidR="004E5566">
        <w:t xml:space="preserve"> concentraciones </w:t>
      </w:r>
      <w:r w:rsidR="00A13CE1">
        <w:rPr>
          <w:sz w:val="23"/>
          <w:szCs w:val="23"/>
        </w:rPr>
        <w:t>1mg/l, 3mg/l, 5mg/l y 7mg/l</w:t>
      </w:r>
      <w:r w:rsidRPr="006020EF">
        <w:t xml:space="preserve"> para distribuir en cada medio de proliferación.</w:t>
      </w:r>
    </w:p>
    <w:p w:rsidR="00D95CA7" w:rsidRDefault="00346892" w:rsidP="002C7ACE">
      <w:pPr>
        <w:pStyle w:val="Ttulo3"/>
        <w:numPr>
          <w:ilvl w:val="3"/>
          <w:numId w:val="1"/>
        </w:numPr>
        <w:spacing w:after="240" w:line="360" w:lineRule="auto"/>
      </w:pPr>
      <w:r>
        <w:t xml:space="preserve">  </w:t>
      </w:r>
      <w:bookmarkStart w:id="112" w:name="_Toc66794831"/>
      <w:r w:rsidR="00D95CA7">
        <w:t>Esterilización del medio de cultivo</w:t>
      </w:r>
      <w:bookmarkEnd w:id="112"/>
      <w:r>
        <w:t xml:space="preserve">  </w:t>
      </w:r>
    </w:p>
    <w:p w:rsidR="00D95CA7" w:rsidRPr="00163882" w:rsidRDefault="00D95CA7" w:rsidP="00163882">
      <w:pPr>
        <w:pStyle w:val="Default"/>
        <w:spacing w:line="360" w:lineRule="auto"/>
        <w:jc w:val="both"/>
      </w:pPr>
      <w:r w:rsidRPr="00097010">
        <w:t xml:space="preserve">Se </w:t>
      </w:r>
      <w:r w:rsidR="007E7D64" w:rsidRPr="00097010">
        <w:t>pro</w:t>
      </w:r>
      <w:r w:rsidR="007E7D64">
        <w:t>cedió</w:t>
      </w:r>
      <w:r w:rsidR="00163882">
        <w:t xml:space="preserve"> </w:t>
      </w:r>
      <w:r w:rsidRPr="00097010">
        <w:t xml:space="preserve"> a la distribución del medio de cultivo a los frascos de vidrio, 50cc aproximadamente en cada uno los cuales </w:t>
      </w:r>
      <w:r w:rsidR="007E7D64">
        <w:t>pasaro</w:t>
      </w:r>
      <w:r w:rsidR="00CB57C3">
        <w:t>n</w:t>
      </w:r>
      <w:r w:rsidRPr="00097010">
        <w:t xml:space="preserve"> a un proceso de esterilización en la autoclave a 121ºC durante 20</w:t>
      </w:r>
      <w:r w:rsidR="002C7ACE">
        <w:t xml:space="preserve"> </w:t>
      </w:r>
      <w:r w:rsidR="007E7D64">
        <w:t>min. Seguidamente saca</w:t>
      </w:r>
      <w:r w:rsidRPr="00097010">
        <w:t xml:space="preserve">mos los frascos de la autoclave en una bandeja metálica y lo dejamos enfriar durante 24h en el área de transferencia. </w:t>
      </w:r>
    </w:p>
    <w:p w:rsidR="00D95CA7" w:rsidRDefault="00346892" w:rsidP="002C7ACE">
      <w:pPr>
        <w:pStyle w:val="Ttulo3"/>
        <w:numPr>
          <w:ilvl w:val="3"/>
          <w:numId w:val="1"/>
        </w:numPr>
        <w:spacing w:after="240" w:line="360" w:lineRule="auto"/>
      </w:pPr>
      <w:r>
        <w:t xml:space="preserve">  </w:t>
      </w:r>
      <w:bookmarkStart w:id="113" w:name="_Toc66794832"/>
      <w:r w:rsidR="00D95CA7">
        <w:t>Introducción al medio de cultivo</w:t>
      </w:r>
      <w:bookmarkEnd w:id="113"/>
    </w:p>
    <w:p w:rsidR="00D95CA7" w:rsidRDefault="00045F6D" w:rsidP="00D95CA7">
      <w:pPr>
        <w:spacing w:line="360" w:lineRule="auto"/>
        <w:jc w:val="both"/>
      </w:pPr>
      <w:r>
        <w:rPr>
          <w:color w:val="000000" w:themeColor="text1"/>
        </w:rPr>
        <w:t>Se colocó</w:t>
      </w:r>
      <w:r w:rsidR="00D95CA7">
        <w:rPr>
          <w:color w:val="000000" w:themeColor="text1"/>
        </w:rPr>
        <w:t xml:space="preserve">  los brotes </w:t>
      </w:r>
      <w:r w:rsidR="00D95CA7" w:rsidRPr="00BE32FC">
        <w:rPr>
          <w:color w:val="000000" w:themeColor="text1"/>
        </w:rPr>
        <w:t>en un medio de proliferación para su desarrollo, trasladándo</w:t>
      </w:r>
      <w:r w:rsidR="00D95CA7">
        <w:rPr>
          <w:color w:val="000000" w:themeColor="text1"/>
        </w:rPr>
        <w:t>los</w:t>
      </w:r>
      <w:r w:rsidR="00D95CA7" w:rsidRPr="00BE32FC">
        <w:rPr>
          <w:color w:val="000000" w:themeColor="text1"/>
        </w:rPr>
        <w:t xml:space="preserve"> a un lugar </w:t>
      </w:r>
      <w:r w:rsidR="00D95CA7">
        <w:t>aséptico e iluminado con luz artificial “área de incubación” para estimular sus procesos metabólicos normales.</w:t>
      </w:r>
    </w:p>
    <w:p w:rsidR="00D95CA7" w:rsidRDefault="00346892" w:rsidP="00FE7BDA">
      <w:pPr>
        <w:pStyle w:val="Ttulo3"/>
        <w:numPr>
          <w:ilvl w:val="3"/>
          <w:numId w:val="1"/>
        </w:numPr>
        <w:spacing w:after="240" w:line="360" w:lineRule="auto"/>
      </w:pPr>
      <w:r>
        <w:t xml:space="preserve">  </w:t>
      </w:r>
      <w:bookmarkStart w:id="114" w:name="_Toc66794833"/>
      <w:r w:rsidR="00D95CA7">
        <w:t>Transferencia del material vegetal</w:t>
      </w:r>
      <w:bookmarkEnd w:id="114"/>
    </w:p>
    <w:p w:rsidR="00D95CA7" w:rsidRDefault="00E4433F" w:rsidP="00D95CA7">
      <w:pPr>
        <w:spacing w:line="360" w:lineRule="auto"/>
        <w:jc w:val="both"/>
      </w:pPr>
      <w:r>
        <w:t>Cuando alcanzó</w:t>
      </w:r>
      <w:r w:rsidR="00D95CA7">
        <w:t xml:space="preserve"> una altura de 1 a 2,5cm en e</w:t>
      </w:r>
      <w:r w:rsidR="00045F6D">
        <w:t>l frasco de cristal se procedió</w:t>
      </w:r>
      <w:r w:rsidR="00D95CA7">
        <w:t xml:space="preserve"> a cortar con la ayuda de un bisturí </w:t>
      </w:r>
      <w:r w:rsidR="00045F6D">
        <w:t>los nuevos brotes y se procedió</w:t>
      </w:r>
      <w:r w:rsidR="00D95CA7">
        <w:t xml:space="preserve"> a cambiar a otro frasco con medio de cultivo para </w:t>
      </w:r>
      <w:r w:rsidR="00CB57C3">
        <w:t>proceder</w:t>
      </w:r>
      <w:r w:rsidR="00D95CA7">
        <w:t xml:space="preserve"> a tomar las diferentes variables.</w:t>
      </w:r>
    </w:p>
    <w:p w:rsidR="00D95CA7" w:rsidRDefault="00D95CA7" w:rsidP="00D95CA7">
      <w:pPr>
        <w:spacing w:line="360" w:lineRule="auto"/>
        <w:jc w:val="both"/>
      </w:pPr>
    </w:p>
    <w:p w:rsidR="005C49F7" w:rsidRDefault="005C49F7" w:rsidP="00D95CA7">
      <w:pPr>
        <w:spacing w:line="360" w:lineRule="auto"/>
        <w:jc w:val="both"/>
      </w:pPr>
    </w:p>
    <w:p w:rsidR="005C49F7" w:rsidRDefault="005C49F7" w:rsidP="00D95CA7">
      <w:pPr>
        <w:spacing w:line="360" w:lineRule="auto"/>
        <w:jc w:val="both"/>
      </w:pPr>
    </w:p>
    <w:p w:rsidR="00045F6D" w:rsidRDefault="00045F6D" w:rsidP="00D95CA7">
      <w:pPr>
        <w:spacing w:line="360" w:lineRule="auto"/>
        <w:jc w:val="both"/>
      </w:pPr>
    </w:p>
    <w:p w:rsidR="00045F6D" w:rsidRDefault="00045F6D" w:rsidP="00045F6D">
      <w:pPr>
        <w:pStyle w:val="Ttulo1"/>
        <w:spacing w:line="360" w:lineRule="auto"/>
      </w:pPr>
      <w:bookmarkStart w:id="115" w:name="_Toc66794834"/>
      <w:r w:rsidRPr="00585D40">
        <w:t>RESULTADOS Y DISCUSIÓN</w:t>
      </w:r>
      <w:bookmarkEnd w:id="115"/>
    </w:p>
    <w:p w:rsidR="00662567" w:rsidRPr="008D0760" w:rsidRDefault="00662567" w:rsidP="008D0760">
      <w:pPr>
        <w:pStyle w:val="Default"/>
        <w:spacing w:before="240" w:after="240" w:line="360" w:lineRule="auto"/>
        <w:jc w:val="both"/>
      </w:pPr>
      <w:r w:rsidRPr="008D0760">
        <w:rPr>
          <w:b/>
          <w:bCs/>
        </w:rPr>
        <w:t xml:space="preserve">Tratamientos (AxB) </w:t>
      </w:r>
    </w:p>
    <w:p w:rsidR="008D0760" w:rsidRDefault="00662567" w:rsidP="008D0760">
      <w:pPr>
        <w:spacing w:after="240" w:line="360" w:lineRule="auto"/>
        <w:jc w:val="both"/>
      </w:pPr>
      <w:r w:rsidRPr="008D0760">
        <w:rPr>
          <w:b/>
          <w:bCs/>
        </w:rPr>
        <w:t>CUADRO Nº</w:t>
      </w:r>
      <w:r w:rsidRPr="008D0760">
        <w:t>1. Resultado de la prueba de Tukey al 5%, para comparar promedios de la interacción (AxB) en las variables Número de frascos contaminados (NFC) y días a la brotación</w:t>
      </w:r>
      <w:r w:rsidR="00B14F03">
        <w:t xml:space="preserve"> en el laboratorio</w:t>
      </w:r>
      <w:r w:rsidRPr="008D0760">
        <w:t xml:space="preserve"> (DB</w:t>
      </w:r>
      <w:r w:rsidR="00B14F03">
        <w:t>L</w:t>
      </w:r>
      <w:r w:rsidRPr="008D0760">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0"/>
        <w:gridCol w:w="1392"/>
        <w:gridCol w:w="1146"/>
        <w:gridCol w:w="1268"/>
        <w:gridCol w:w="1555"/>
        <w:gridCol w:w="1417"/>
      </w:tblGrid>
      <w:tr w:rsidR="00B762F5" w:rsidRPr="00A53937" w:rsidTr="006C6B9A">
        <w:trPr>
          <w:trHeight w:val="107"/>
        </w:trPr>
        <w:tc>
          <w:tcPr>
            <w:tcW w:w="3698" w:type="dxa"/>
            <w:gridSpan w:val="3"/>
          </w:tcPr>
          <w:p w:rsidR="00B762F5" w:rsidRPr="00A53937" w:rsidRDefault="00B762F5" w:rsidP="006C6B9A">
            <w:pPr>
              <w:pStyle w:val="Default"/>
              <w:spacing w:line="360" w:lineRule="auto"/>
              <w:jc w:val="center"/>
            </w:pPr>
            <w:r w:rsidRPr="00A53937">
              <w:rPr>
                <w:b/>
                <w:bCs/>
              </w:rPr>
              <w:t>NFC  (NS)</w:t>
            </w:r>
          </w:p>
        </w:tc>
        <w:tc>
          <w:tcPr>
            <w:tcW w:w="4240" w:type="dxa"/>
            <w:gridSpan w:val="3"/>
          </w:tcPr>
          <w:p w:rsidR="00B762F5" w:rsidRPr="00A53937" w:rsidRDefault="00B762F5" w:rsidP="006C6B9A">
            <w:pPr>
              <w:pStyle w:val="Default"/>
              <w:spacing w:line="360" w:lineRule="auto"/>
              <w:jc w:val="center"/>
            </w:pPr>
            <w:r>
              <w:rPr>
                <w:b/>
                <w:bCs/>
              </w:rPr>
              <w:t>Días a la brotación (*)</w:t>
            </w:r>
          </w:p>
        </w:tc>
      </w:tr>
      <w:tr w:rsidR="00B762F5" w:rsidRPr="00A53937" w:rsidTr="006C6B9A">
        <w:trPr>
          <w:trHeight w:val="107"/>
        </w:trPr>
        <w:tc>
          <w:tcPr>
            <w:tcW w:w="1160" w:type="dxa"/>
          </w:tcPr>
          <w:p w:rsidR="00B762F5" w:rsidRPr="00A53937" w:rsidRDefault="00B762F5" w:rsidP="006C6B9A">
            <w:pPr>
              <w:pStyle w:val="Default"/>
              <w:spacing w:line="360" w:lineRule="auto"/>
            </w:pPr>
            <w:r w:rsidRPr="00A53937">
              <w:rPr>
                <w:b/>
                <w:bCs/>
              </w:rPr>
              <w:t xml:space="preserve">Trat </w:t>
            </w:r>
          </w:p>
        </w:tc>
        <w:tc>
          <w:tcPr>
            <w:tcW w:w="1392" w:type="dxa"/>
          </w:tcPr>
          <w:p w:rsidR="00B762F5" w:rsidRPr="00A53937" w:rsidRDefault="00B762F5" w:rsidP="006C6B9A">
            <w:pPr>
              <w:pStyle w:val="Default"/>
              <w:spacing w:line="360" w:lineRule="auto"/>
            </w:pPr>
            <w:r w:rsidRPr="00A53937">
              <w:rPr>
                <w:b/>
                <w:bCs/>
              </w:rPr>
              <w:t xml:space="preserve">Promedios </w:t>
            </w:r>
          </w:p>
        </w:tc>
        <w:tc>
          <w:tcPr>
            <w:tcW w:w="1146" w:type="dxa"/>
          </w:tcPr>
          <w:p w:rsidR="00B762F5" w:rsidRPr="00A53937" w:rsidRDefault="00B762F5" w:rsidP="006C6B9A">
            <w:pPr>
              <w:pStyle w:val="Default"/>
              <w:spacing w:line="360" w:lineRule="auto"/>
            </w:pPr>
            <w:r w:rsidRPr="00A53937">
              <w:rPr>
                <w:b/>
                <w:bCs/>
              </w:rPr>
              <w:t xml:space="preserve">Rango </w:t>
            </w:r>
          </w:p>
        </w:tc>
        <w:tc>
          <w:tcPr>
            <w:tcW w:w="1268" w:type="dxa"/>
          </w:tcPr>
          <w:p w:rsidR="00B762F5" w:rsidRPr="00A53937" w:rsidRDefault="00B762F5" w:rsidP="006C6B9A">
            <w:pPr>
              <w:pStyle w:val="Default"/>
              <w:spacing w:line="360" w:lineRule="auto"/>
            </w:pPr>
            <w:r w:rsidRPr="00A53937">
              <w:rPr>
                <w:b/>
                <w:bCs/>
              </w:rPr>
              <w:t xml:space="preserve">Trat </w:t>
            </w:r>
          </w:p>
        </w:tc>
        <w:tc>
          <w:tcPr>
            <w:tcW w:w="1555" w:type="dxa"/>
          </w:tcPr>
          <w:p w:rsidR="00B762F5" w:rsidRPr="00A53937" w:rsidRDefault="00B762F5" w:rsidP="006C6B9A">
            <w:pPr>
              <w:pStyle w:val="Default"/>
              <w:spacing w:line="360" w:lineRule="auto"/>
            </w:pPr>
            <w:r w:rsidRPr="00A53937">
              <w:rPr>
                <w:b/>
                <w:bCs/>
              </w:rPr>
              <w:t xml:space="preserve">Promedios </w:t>
            </w:r>
          </w:p>
        </w:tc>
        <w:tc>
          <w:tcPr>
            <w:tcW w:w="1417" w:type="dxa"/>
          </w:tcPr>
          <w:p w:rsidR="00B762F5" w:rsidRPr="00A53937" w:rsidRDefault="00B762F5" w:rsidP="006C6B9A">
            <w:pPr>
              <w:pStyle w:val="Default"/>
              <w:spacing w:line="360" w:lineRule="auto"/>
            </w:pPr>
            <w:r w:rsidRPr="00A53937">
              <w:rPr>
                <w:b/>
                <w:bCs/>
              </w:rPr>
              <w:t xml:space="preserve">Rango </w:t>
            </w:r>
          </w:p>
        </w:tc>
      </w:tr>
      <w:tr w:rsidR="00B762F5" w:rsidRPr="00A53937" w:rsidTr="006C6B9A">
        <w:trPr>
          <w:trHeight w:val="109"/>
        </w:trPr>
        <w:tc>
          <w:tcPr>
            <w:tcW w:w="1160" w:type="dxa"/>
          </w:tcPr>
          <w:p w:rsidR="00B762F5" w:rsidRPr="00A53937" w:rsidRDefault="00B762F5" w:rsidP="006C6B9A">
            <w:pPr>
              <w:pStyle w:val="Default"/>
              <w:spacing w:line="360" w:lineRule="auto"/>
            </w:pPr>
            <w:r>
              <w:t>T14</w:t>
            </w:r>
          </w:p>
        </w:tc>
        <w:tc>
          <w:tcPr>
            <w:tcW w:w="1392" w:type="dxa"/>
          </w:tcPr>
          <w:p w:rsidR="00B762F5" w:rsidRPr="00A53937" w:rsidRDefault="00B762F5" w:rsidP="006C6B9A">
            <w:pPr>
              <w:pStyle w:val="Default"/>
              <w:spacing w:line="360" w:lineRule="auto"/>
              <w:rPr>
                <w:lang w:val="en-US"/>
              </w:rPr>
            </w:pPr>
            <w:r>
              <w:rPr>
                <w:lang w:val="en-US"/>
              </w:rPr>
              <w:t>2,33</w:t>
            </w:r>
          </w:p>
        </w:tc>
        <w:tc>
          <w:tcPr>
            <w:tcW w:w="1146" w:type="dxa"/>
          </w:tcPr>
          <w:p w:rsidR="00B762F5" w:rsidRPr="00A53937" w:rsidRDefault="00B762F5" w:rsidP="006C6B9A">
            <w:pPr>
              <w:pStyle w:val="Default"/>
              <w:spacing w:line="360" w:lineRule="auto"/>
              <w:rPr>
                <w:lang w:val="en-US"/>
              </w:rPr>
            </w:pPr>
            <w:r>
              <w:rPr>
                <w:lang w:val="en-US"/>
              </w:rPr>
              <w:t>A</w:t>
            </w:r>
          </w:p>
        </w:tc>
        <w:tc>
          <w:tcPr>
            <w:tcW w:w="1268" w:type="dxa"/>
          </w:tcPr>
          <w:p w:rsidR="00B762F5" w:rsidRPr="00A53937" w:rsidRDefault="00B762F5" w:rsidP="006C6B9A">
            <w:pPr>
              <w:pStyle w:val="Default"/>
              <w:spacing w:line="360" w:lineRule="auto"/>
              <w:rPr>
                <w:lang w:val="en-US"/>
              </w:rPr>
            </w:pPr>
            <w:r w:rsidRPr="00A53937">
              <w:t>T6</w:t>
            </w:r>
          </w:p>
        </w:tc>
        <w:tc>
          <w:tcPr>
            <w:tcW w:w="1555" w:type="dxa"/>
          </w:tcPr>
          <w:p w:rsidR="00B762F5" w:rsidRPr="00A53937" w:rsidRDefault="00B762F5" w:rsidP="006C6B9A">
            <w:pPr>
              <w:pStyle w:val="Default"/>
              <w:spacing w:line="360" w:lineRule="auto"/>
              <w:rPr>
                <w:lang w:val="en-US"/>
              </w:rPr>
            </w:pPr>
            <w:r w:rsidRPr="00A53937">
              <w:t>16,67</w:t>
            </w:r>
          </w:p>
        </w:tc>
        <w:tc>
          <w:tcPr>
            <w:tcW w:w="1417" w:type="dxa"/>
          </w:tcPr>
          <w:p w:rsidR="00B762F5" w:rsidRPr="00A53937" w:rsidRDefault="00B762F5" w:rsidP="006C6B9A">
            <w:pPr>
              <w:pStyle w:val="Default"/>
              <w:spacing w:line="360" w:lineRule="auto"/>
              <w:rPr>
                <w:lang w:val="en-US"/>
              </w:rPr>
            </w:pPr>
            <w:r>
              <w:t>A</w:t>
            </w:r>
          </w:p>
        </w:tc>
      </w:tr>
      <w:tr w:rsidR="00B762F5" w:rsidRPr="00A53937" w:rsidTr="006C6B9A">
        <w:trPr>
          <w:trHeight w:val="109"/>
        </w:trPr>
        <w:tc>
          <w:tcPr>
            <w:tcW w:w="1160" w:type="dxa"/>
          </w:tcPr>
          <w:p w:rsidR="00B762F5" w:rsidRPr="00A53937" w:rsidRDefault="00B762F5" w:rsidP="006C6B9A">
            <w:pPr>
              <w:pStyle w:val="Default"/>
              <w:spacing w:line="360" w:lineRule="auto"/>
            </w:pPr>
            <w:r>
              <w:t>T1</w:t>
            </w:r>
          </w:p>
        </w:tc>
        <w:tc>
          <w:tcPr>
            <w:tcW w:w="1392" w:type="dxa"/>
          </w:tcPr>
          <w:p w:rsidR="00B762F5" w:rsidRPr="00A53937" w:rsidRDefault="00B762F5" w:rsidP="006C6B9A">
            <w:pPr>
              <w:pStyle w:val="Default"/>
              <w:spacing w:line="360" w:lineRule="auto"/>
              <w:rPr>
                <w:lang w:val="en-US"/>
              </w:rPr>
            </w:pPr>
            <w:r>
              <w:rPr>
                <w:lang w:val="en-US"/>
              </w:rPr>
              <w:t>1,66</w:t>
            </w:r>
          </w:p>
        </w:tc>
        <w:tc>
          <w:tcPr>
            <w:tcW w:w="1146" w:type="dxa"/>
          </w:tcPr>
          <w:p w:rsidR="00B762F5" w:rsidRPr="00A53937" w:rsidRDefault="00B762F5" w:rsidP="006C6B9A">
            <w:pPr>
              <w:pStyle w:val="Default"/>
              <w:spacing w:line="360" w:lineRule="auto"/>
              <w:rPr>
                <w:lang w:val="en-US"/>
              </w:rPr>
            </w:pPr>
            <w:r>
              <w:rPr>
                <w:lang w:val="en-US"/>
              </w:rPr>
              <w:t>AB</w:t>
            </w:r>
          </w:p>
        </w:tc>
        <w:tc>
          <w:tcPr>
            <w:tcW w:w="1268" w:type="dxa"/>
          </w:tcPr>
          <w:p w:rsidR="00B762F5" w:rsidRPr="00A53937" w:rsidRDefault="00B762F5" w:rsidP="006C6B9A">
            <w:pPr>
              <w:pStyle w:val="Default"/>
              <w:spacing w:line="360" w:lineRule="auto"/>
              <w:rPr>
                <w:lang w:val="en-US"/>
              </w:rPr>
            </w:pPr>
            <w:r w:rsidRPr="00A53937">
              <w:t>T8</w:t>
            </w:r>
          </w:p>
        </w:tc>
        <w:tc>
          <w:tcPr>
            <w:tcW w:w="1555" w:type="dxa"/>
          </w:tcPr>
          <w:p w:rsidR="00B762F5" w:rsidRPr="00A53937" w:rsidRDefault="00B762F5" w:rsidP="006C6B9A">
            <w:pPr>
              <w:pStyle w:val="Default"/>
              <w:spacing w:line="360" w:lineRule="auto"/>
              <w:rPr>
                <w:lang w:val="en-US"/>
              </w:rPr>
            </w:pPr>
            <w:r w:rsidRPr="00A53937">
              <w:t>13,33</w:t>
            </w:r>
          </w:p>
        </w:tc>
        <w:tc>
          <w:tcPr>
            <w:tcW w:w="1417" w:type="dxa"/>
          </w:tcPr>
          <w:p w:rsidR="00B762F5" w:rsidRPr="00A53937" w:rsidRDefault="00B762F5" w:rsidP="006C6B9A">
            <w:pPr>
              <w:pStyle w:val="Default"/>
              <w:spacing w:line="360" w:lineRule="auto"/>
              <w:rPr>
                <w:lang w:val="en-US"/>
              </w:rPr>
            </w:pPr>
            <w:r>
              <w:t>AB</w:t>
            </w:r>
          </w:p>
        </w:tc>
      </w:tr>
      <w:tr w:rsidR="00B762F5" w:rsidRPr="00A53937" w:rsidTr="006C6B9A">
        <w:trPr>
          <w:trHeight w:val="109"/>
        </w:trPr>
        <w:tc>
          <w:tcPr>
            <w:tcW w:w="1160" w:type="dxa"/>
          </w:tcPr>
          <w:p w:rsidR="00B762F5" w:rsidRPr="00A53937" w:rsidRDefault="00B762F5" w:rsidP="006C6B9A">
            <w:pPr>
              <w:pStyle w:val="Default"/>
              <w:spacing w:line="360" w:lineRule="auto"/>
              <w:rPr>
                <w:lang w:val="en-US"/>
              </w:rPr>
            </w:pPr>
            <w:r>
              <w:rPr>
                <w:lang w:val="en-US"/>
              </w:rPr>
              <w:t>T9</w:t>
            </w:r>
          </w:p>
        </w:tc>
        <w:tc>
          <w:tcPr>
            <w:tcW w:w="1392" w:type="dxa"/>
          </w:tcPr>
          <w:p w:rsidR="00B762F5" w:rsidRPr="00A53937" w:rsidRDefault="00B762F5" w:rsidP="006C6B9A">
            <w:pPr>
              <w:pStyle w:val="Default"/>
              <w:spacing w:line="360" w:lineRule="auto"/>
              <w:rPr>
                <w:lang w:val="en-US"/>
              </w:rPr>
            </w:pPr>
            <w:r>
              <w:rPr>
                <w:lang w:val="en-US"/>
              </w:rPr>
              <w:t>1,66</w:t>
            </w:r>
          </w:p>
        </w:tc>
        <w:tc>
          <w:tcPr>
            <w:tcW w:w="1146" w:type="dxa"/>
          </w:tcPr>
          <w:p w:rsidR="00B762F5" w:rsidRPr="00A53937" w:rsidRDefault="00B762F5" w:rsidP="006C6B9A">
            <w:pPr>
              <w:pStyle w:val="Default"/>
              <w:spacing w:line="360" w:lineRule="auto"/>
              <w:rPr>
                <w:lang w:val="en-US"/>
              </w:rPr>
            </w:pPr>
            <w:r>
              <w:rPr>
                <w:lang w:val="en-US"/>
              </w:rPr>
              <w:t>AB</w:t>
            </w:r>
          </w:p>
        </w:tc>
        <w:tc>
          <w:tcPr>
            <w:tcW w:w="1268" w:type="dxa"/>
          </w:tcPr>
          <w:p w:rsidR="00B762F5" w:rsidRPr="00A53937" w:rsidRDefault="00B762F5" w:rsidP="006C6B9A">
            <w:pPr>
              <w:pStyle w:val="Default"/>
              <w:spacing w:line="360" w:lineRule="auto"/>
              <w:rPr>
                <w:lang w:val="en-US"/>
              </w:rPr>
            </w:pPr>
            <w:r w:rsidRPr="00A53937">
              <w:t>T7</w:t>
            </w:r>
          </w:p>
        </w:tc>
        <w:tc>
          <w:tcPr>
            <w:tcW w:w="1555" w:type="dxa"/>
          </w:tcPr>
          <w:p w:rsidR="00B762F5" w:rsidRPr="00A53937" w:rsidRDefault="00B762F5" w:rsidP="006C6B9A">
            <w:pPr>
              <w:pStyle w:val="Default"/>
              <w:spacing w:line="360" w:lineRule="auto"/>
              <w:rPr>
                <w:lang w:val="en-US"/>
              </w:rPr>
            </w:pPr>
            <w:r w:rsidRPr="00A53937">
              <w:t>13,33</w:t>
            </w:r>
          </w:p>
        </w:tc>
        <w:tc>
          <w:tcPr>
            <w:tcW w:w="1417" w:type="dxa"/>
          </w:tcPr>
          <w:p w:rsidR="00B762F5" w:rsidRPr="00A53937" w:rsidRDefault="00B762F5" w:rsidP="006C6B9A">
            <w:pPr>
              <w:pStyle w:val="Default"/>
              <w:spacing w:line="360" w:lineRule="auto"/>
              <w:rPr>
                <w:lang w:val="en-US"/>
              </w:rPr>
            </w:pPr>
            <w:r>
              <w:t>AB</w:t>
            </w:r>
          </w:p>
        </w:tc>
      </w:tr>
      <w:tr w:rsidR="00B762F5" w:rsidRPr="00A53937" w:rsidTr="006C6B9A">
        <w:trPr>
          <w:trHeight w:val="109"/>
        </w:trPr>
        <w:tc>
          <w:tcPr>
            <w:tcW w:w="1160" w:type="dxa"/>
          </w:tcPr>
          <w:p w:rsidR="00B762F5" w:rsidRPr="00A53937" w:rsidRDefault="00B762F5" w:rsidP="006C6B9A">
            <w:pPr>
              <w:pStyle w:val="Default"/>
              <w:spacing w:line="360" w:lineRule="auto"/>
              <w:rPr>
                <w:lang w:val="en-US"/>
              </w:rPr>
            </w:pPr>
            <w:r>
              <w:rPr>
                <w:lang w:val="en-US"/>
              </w:rPr>
              <w:t>T8</w:t>
            </w:r>
          </w:p>
        </w:tc>
        <w:tc>
          <w:tcPr>
            <w:tcW w:w="1392" w:type="dxa"/>
          </w:tcPr>
          <w:p w:rsidR="00B762F5" w:rsidRPr="00A53937" w:rsidRDefault="00B762F5" w:rsidP="006C6B9A">
            <w:pPr>
              <w:pStyle w:val="Default"/>
              <w:spacing w:line="360" w:lineRule="auto"/>
              <w:rPr>
                <w:lang w:val="en-US"/>
              </w:rPr>
            </w:pPr>
            <w:r>
              <w:rPr>
                <w:lang w:val="en-US"/>
              </w:rPr>
              <w:t>1,00</w:t>
            </w:r>
          </w:p>
        </w:tc>
        <w:tc>
          <w:tcPr>
            <w:tcW w:w="1146" w:type="dxa"/>
          </w:tcPr>
          <w:p w:rsidR="00B762F5" w:rsidRPr="00A53937" w:rsidRDefault="00B762F5" w:rsidP="006C6B9A">
            <w:pPr>
              <w:pStyle w:val="Default"/>
              <w:spacing w:line="360" w:lineRule="auto"/>
              <w:rPr>
                <w:lang w:val="en-US"/>
              </w:rPr>
            </w:pPr>
            <w:r>
              <w:rPr>
                <w:lang w:val="en-US"/>
              </w:rPr>
              <w:t>AB</w:t>
            </w:r>
          </w:p>
        </w:tc>
        <w:tc>
          <w:tcPr>
            <w:tcW w:w="1268" w:type="dxa"/>
          </w:tcPr>
          <w:p w:rsidR="00B762F5" w:rsidRPr="00A53937" w:rsidRDefault="00B762F5" w:rsidP="006C6B9A">
            <w:pPr>
              <w:pStyle w:val="Default"/>
              <w:spacing w:line="360" w:lineRule="auto"/>
              <w:rPr>
                <w:lang w:val="en-US"/>
              </w:rPr>
            </w:pPr>
            <w:r w:rsidRPr="00A53937">
              <w:t>T10</w:t>
            </w:r>
          </w:p>
        </w:tc>
        <w:tc>
          <w:tcPr>
            <w:tcW w:w="1555" w:type="dxa"/>
          </w:tcPr>
          <w:p w:rsidR="00B762F5" w:rsidRPr="00A53937" w:rsidRDefault="00B762F5" w:rsidP="006C6B9A">
            <w:pPr>
              <w:pStyle w:val="Default"/>
              <w:spacing w:line="360" w:lineRule="auto"/>
              <w:rPr>
                <w:lang w:val="en-US"/>
              </w:rPr>
            </w:pPr>
            <w:r w:rsidRPr="00A53937">
              <w:t>12,67</w:t>
            </w:r>
          </w:p>
        </w:tc>
        <w:tc>
          <w:tcPr>
            <w:tcW w:w="1417" w:type="dxa"/>
          </w:tcPr>
          <w:p w:rsidR="00B762F5" w:rsidRPr="00A53937" w:rsidRDefault="00B762F5" w:rsidP="006C6B9A">
            <w:pPr>
              <w:pStyle w:val="Default"/>
              <w:spacing w:line="360" w:lineRule="auto"/>
              <w:rPr>
                <w:lang w:val="en-US"/>
              </w:rPr>
            </w:pPr>
            <w:r>
              <w:t>AB</w:t>
            </w:r>
          </w:p>
        </w:tc>
      </w:tr>
      <w:tr w:rsidR="00B762F5" w:rsidRPr="00A53937" w:rsidTr="006C6B9A">
        <w:trPr>
          <w:trHeight w:val="109"/>
        </w:trPr>
        <w:tc>
          <w:tcPr>
            <w:tcW w:w="1160" w:type="dxa"/>
          </w:tcPr>
          <w:p w:rsidR="00B762F5" w:rsidRPr="00A53937" w:rsidRDefault="00B762F5" w:rsidP="006C6B9A">
            <w:pPr>
              <w:pStyle w:val="Default"/>
              <w:spacing w:line="360" w:lineRule="auto"/>
              <w:rPr>
                <w:lang w:val="en-US"/>
              </w:rPr>
            </w:pPr>
            <w:r>
              <w:rPr>
                <w:lang w:val="en-US"/>
              </w:rPr>
              <w:t>T10</w:t>
            </w:r>
          </w:p>
        </w:tc>
        <w:tc>
          <w:tcPr>
            <w:tcW w:w="1392" w:type="dxa"/>
          </w:tcPr>
          <w:p w:rsidR="00B762F5" w:rsidRPr="00A53937" w:rsidRDefault="00B762F5" w:rsidP="006C6B9A">
            <w:pPr>
              <w:pStyle w:val="Default"/>
              <w:spacing w:line="360" w:lineRule="auto"/>
              <w:rPr>
                <w:lang w:val="en-US"/>
              </w:rPr>
            </w:pPr>
            <w:r>
              <w:rPr>
                <w:lang w:val="en-US"/>
              </w:rPr>
              <w:t>1,00</w:t>
            </w:r>
          </w:p>
        </w:tc>
        <w:tc>
          <w:tcPr>
            <w:tcW w:w="1146" w:type="dxa"/>
          </w:tcPr>
          <w:p w:rsidR="00B762F5" w:rsidRPr="00A53937" w:rsidRDefault="00B762F5" w:rsidP="006C6B9A">
            <w:pPr>
              <w:pStyle w:val="Default"/>
              <w:spacing w:line="360" w:lineRule="auto"/>
              <w:rPr>
                <w:lang w:val="en-US"/>
              </w:rPr>
            </w:pPr>
            <w:r>
              <w:rPr>
                <w:lang w:val="en-US"/>
              </w:rPr>
              <w:t>AB</w:t>
            </w:r>
          </w:p>
        </w:tc>
        <w:tc>
          <w:tcPr>
            <w:tcW w:w="1268" w:type="dxa"/>
          </w:tcPr>
          <w:p w:rsidR="00B762F5" w:rsidRPr="00A53937" w:rsidRDefault="00B762F5" w:rsidP="006C6B9A">
            <w:pPr>
              <w:pStyle w:val="Default"/>
              <w:spacing w:line="360" w:lineRule="auto"/>
              <w:rPr>
                <w:lang w:val="en-US"/>
              </w:rPr>
            </w:pPr>
            <w:r w:rsidRPr="00A53937">
              <w:t>T13</w:t>
            </w:r>
          </w:p>
        </w:tc>
        <w:tc>
          <w:tcPr>
            <w:tcW w:w="1555" w:type="dxa"/>
          </w:tcPr>
          <w:p w:rsidR="00B762F5" w:rsidRPr="00A53937" w:rsidRDefault="00B762F5" w:rsidP="006C6B9A">
            <w:pPr>
              <w:pStyle w:val="Default"/>
              <w:spacing w:line="360" w:lineRule="auto"/>
              <w:rPr>
                <w:lang w:val="en-US"/>
              </w:rPr>
            </w:pPr>
            <w:r w:rsidRPr="00A53937">
              <w:t>12</w:t>
            </w:r>
          </w:p>
        </w:tc>
        <w:tc>
          <w:tcPr>
            <w:tcW w:w="1417" w:type="dxa"/>
          </w:tcPr>
          <w:p w:rsidR="00B762F5" w:rsidRPr="00A53937" w:rsidRDefault="00B762F5" w:rsidP="006C6B9A">
            <w:pPr>
              <w:pStyle w:val="Default"/>
              <w:spacing w:line="360" w:lineRule="auto"/>
            </w:pPr>
            <w:r>
              <w:t>AB</w:t>
            </w:r>
          </w:p>
        </w:tc>
      </w:tr>
      <w:tr w:rsidR="00B762F5" w:rsidRPr="00A53937" w:rsidTr="006C6B9A">
        <w:trPr>
          <w:trHeight w:val="109"/>
        </w:trPr>
        <w:tc>
          <w:tcPr>
            <w:tcW w:w="1160" w:type="dxa"/>
          </w:tcPr>
          <w:p w:rsidR="00B762F5" w:rsidRPr="00A53937" w:rsidRDefault="00B762F5" w:rsidP="006C6B9A">
            <w:pPr>
              <w:pStyle w:val="Default"/>
              <w:spacing w:line="360" w:lineRule="auto"/>
            </w:pPr>
            <w:r>
              <w:t>T11</w:t>
            </w:r>
          </w:p>
        </w:tc>
        <w:tc>
          <w:tcPr>
            <w:tcW w:w="1392" w:type="dxa"/>
          </w:tcPr>
          <w:p w:rsidR="00B762F5" w:rsidRPr="00A53937" w:rsidRDefault="00B762F5" w:rsidP="006C6B9A">
            <w:pPr>
              <w:pStyle w:val="Default"/>
              <w:spacing w:line="360" w:lineRule="auto"/>
            </w:pPr>
            <w:r>
              <w:t>1,00</w:t>
            </w:r>
          </w:p>
        </w:tc>
        <w:tc>
          <w:tcPr>
            <w:tcW w:w="1146" w:type="dxa"/>
          </w:tcPr>
          <w:p w:rsidR="00B762F5" w:rsidRPr="00A53937" w:rsidRDefault="00B762F5" w:rsidP="006C6B9A">
            <w:pPr>
              <w:pStyle w:val="Default"/>
              <w:spacing w:line="360" w:lineRule="auto"/>
            </w:pPr>
            <w:r>
              <w:rPr>
                <w:lang w:val="en-US"/>
              </w:rPr>
              <w:t>AB</w:t>
            </w:r>
          </w:p>
        </w:tc>
        <w:tc>
          <w:tcPr>
            <w:tcW w:w="1268" w:type="dxa"/>
          </w:tcPr>
          <w:p w:rsidR="00B762F5" w:rsidRPr="00A53937" w:rsidRDefault="00B762F5" w:rsidP="006C6B9A">
            <w:pPr>
              <w:pStyle w:val="Default"/>
              <w:spacing w:line="360" w:lineRule="auto"/>
            </w:pPr>
            <w:r w:rsidRPr="00A53937">
              <w:t>T9</w:t>
            </w:r>
          </w:p>
        </w:tc>
        <w:tc>
          <w:tcPr>
            <w:tcW w:w="1555" w:type="dxa"/>
          </w:tcPr>
          <w:p w:rsidR="00B762F5" w:rsidRPr="00A53937" w:rsidRDefault="00B762F5" w:rsidP="006C6B9A">
            <w:pPr>
              <w:pStyle w:val="Default"/>
              <w:spacing w:line="360" w:lineRule="auto"/>
            </w:pPr>
            <w:r w:rsidRPr="00A53937">
              <w:t>12</w:t>
            </w:r>
          </w:p>
        </w:tc>
        <w:tc>
          <w:tcPr>
            <w:tcW w:w="1417" w:type="dxa"/>
          </w:tcPr>
          <w:p w:rsidR="00B762F5" w:rsidRPr="00A53937" w:rsidRDefault="00B762F5" w:rsidP="006C6B9A">
            <w:pPr>
              <w:pStyle w:val="Default"/>
              <w:spacing w:line="360" w:lineRule="auto"/>
            </w:pPr>
            <w:r>
              <w:t>AB</w:t>
            </w:r>
          </w:p>
        </w:tc>
      </w:tr>
      <w:tr w:rsidR="00B762F5" w:rsidRPr="00A53937" w:rsidTr="006C6B9A">
        <w:trPr>
          <w:trHeight w:val="109"/>
        </w:trPr>
        <w:tc>
          <w:tcPr>
            <w:tcW w:w="1160" w:type="dxa"/>
          </w:tcPr>
          <w:p w:rsidR="00B762F5" w:rsidRPr="00A53937" w:rsidRDefault="00B762F5" w:rsidP="006C6B9A">
            <w:pPr>
              <w:pStyle w:val="Default"/>
              <w:spacing w:line="360" w:lineRule="auto"/>
            </w:pPr>
            <w:r>
              <w:t>T15</w:t>
            </w:r>
          </w:p>
        </w:tc>
        <w:tc>
          <w:tcPr>
            <w:tcW w:w="1392" w:type="dxa"/>
          </w:tcPr>
          <w:p w:rsidR="00B762F5" w:rsidRPr="00A53937" w:rsidRDefault="00B762F5" w:rsidP="006C6B9A">
            <w:pPr>
              <w:pStyle w:val="Default"/>
              <w:spacing w:line="360" w:lineRule="auto"/>
            </w:pPr>
            <w:r>
              <w:t>1,00</w:t>
            </w:r>
          </w:p>
        </w:tc>
        <w:tc>
          <w:tcPr>
            <w:tcW w:w="1146" w:type="dxa"/>
          </w:tcPr>
          <w:p w:rsidR="00B762F5" w:rsidRPr="00A53937" w:rsidRDefault="00B762F5" w:rsidP="006C6B9A">
            <w:pPr>
              <w:pStyle w:val="Default"/>
              <w:spacing w:line="360" w:lineRule="auto"/>
            </w:pPr>
            <w:r>
              <w:rPr>
                <w:lang w:val="en-US"/>
              </w:rPr>
              <w:t>AB</w:t>
            </w:r>
          </w:p>
        </w:tc>
        <w:tc>
          <w:tcPr>
            <w:tcW w:w="1268" w:type="dxa"/>
          </w:tcPr>
          <w:p w:rsidR="00B762F5" w:rsidRPr="00A53937" w:rsidRDefault="00B762F5" w:rsidP="006C6B9A">
            <w:pPr>
              <w:pStyle w:val="Default"/>
              <w:spacing w:line="360" w:lineRule="auto"/>
            </w:pPr>
            <w:r w:rsidRPr="00A53937">
              <w:t>T3</w:t>
            </w:r>
          </w:p>
        </w:tc>
        <w:tc>
          <w:tcPr>
            <w:tcW w:w="1555" w:type="dxa"/>
          </w:tcPr>
          <w:p w:rsidR="00B762F5" w:rsidRPr="00A53937" w:rsidRDefault="00B762F5" w:rsidP="006C6B9A">
            <w:pPr>
              <w:pStyle w:val="Default"/>
              <w:spacing w:line="360" w:lineRule="auto"/>
            </w:pPr>
            <w:r w:rsidRPr="00A53937">
              <w:t>11,33</w:t>
            </w:r>
          </w:p>
        </w:tc>
        <w:tc>
          <w:tcPr>
            <w:tcW w:w="1417" w:type="dxa"/>
          </w:tcPr>
          <w:p w:rsidR="00B762F5" w:rsidRPr="00A53937" w:rsidRDefault="00B762F5" w:rsidP="006C6B9A">
            <w:pPr>
              <w:pStyle w:val="Default"/>
              <w:spacing w:line="360" w:lineRule="auto"/>
            </w:pPr>
            <w:r>
              <w:t>AB</w:t>
            </w:r>
          </w:p>
        </w:tc>
      </w:tr>
      <w:tr w:rsidR="00B762F5" w:rsidRPr="00A53937" w:rsidTr="006C6B9A">
        <w:trPr>
          <w:trHeight w:val="109"/>
        </w:trPr>
        <w:tc>
          <w:tcPr>
            <w:tcW w:w="1160" w:type="dxa"/>
          </w:tcPr>
          <w:p w:rsidR="00B762F5" w:rsidRPr="00A53937" w:rsidRDefault="00B762F5" w:rsidP="006C6B9A">
            <w:pPr>
              <w:pStyle w:val="Default"/>
              <w:spacing w:line="360" w:lineRule="auto"/>
            </w:pPr>
            <w:r>
              <w:t>T7</w:t>
            </w:r>
          </w:p>
        </w:tc>
        <w:tc>
          <w:tcPr>
            <w:tcW w:w="1392" w:type="dxa"/>
          </w:tcPr>
          <w:p w:rsidR="00B762F5" w:rsidRPr="00A53937" w:rsidRDefault="00B762F5" w:rsidP="006C6B9A">
            <w:pPr>
              <w:pStyle w:val="Default"/>
              <w:spacing w:line="360" w:lineRule="auto"/>
            </w:pPr>
            <w:r>
              <w:t>0,66</w:t>
            </w:r>
          </w:p>
        </w:tc>
        <w:tc>
          <w:tcPr>
            <w:tcW w:w="1146" w:type="dxa"/>
          </w:tcPr>
          <w:p w:rsidR="00B762F5" w:rsidRPr="00A53937" w:rsidRDefault="00B762F5" w:rsidP="006C6B9A">
            <w:pPr>
              <w:pStyle w:val="Default"/>
              <w:spacing w:line="360" w:lineRule="auto"/>
            </w:pPr>
            <w:r>
              <w:t>AB</w:t>
            </w:r>
          </w:p>
        </w:tc>
        <w:tc>
          <w:tcPr>
            <w:tcW w:w="1268" w:type="dxa"/>
          </w:tcPr>
          <w:p w:rsidR="00B762F5" w:rsidRPr="00A53937" w:rsidRDefault="00B762F5" w:rsidP="006C6B9A">
            <w:pPr>
              <w:pStyle w:val="Default"/>
              <w:spacing w:line="360" w:lineRule="auto"/>
            </w:pPr>
            <w:r w:rsidRPr="00A53937">
              <w:t>T5</w:t>
            </w:r>
          </w:p>
        </w:tc>
        <w:tc>
          <w:tcPr>
            <w:tcW w:w="1555" w:type="dxa"/>
          </w:tcPr>
          <w:p w:rsidR="00B762F5" w:rsidRPr="00A53937" w:rsidRDefault="00B762F5" w:rsidP="006C6B9A">
            <w:pPr>
              <w:pStyle w:val="Default"/>
              <w:spacing w:line="360" w:lineRule="auto"/>
            </w:pPr>
            <w:r w:rsidRPr="00A53937">
              <w:t>10</w:t>
            </w:r>
          </w:p>
        </w:tc>
        <w:tc>
          <w:tcPr>
            <w:tcW w:w="1417" w:type="dxa"/>
          </w:tcPr>
          <w:p w:rsidR="00B762F5" w:rsidRPr="00A53937" w:rsidRDefault="00B762F5" w:rsidP="006C6B9A">
            <w:pPr>
              <w:pStyle w:val="Default"/>
              <w:spacing w:line="360" w:lineRule="auto"/>
            </w:pPr>
            <w:r>
              <w:t>ABC</w:t>
            </w:r>
          </w:p>
        </w:tc>
      </w:tr>
      <w:tr w:rsidR="00B762F5" w:rsidRPr="00A53937" w:rsidTr="006C6B9A">
        <w:trPr>
          <w:trHeight w:val="109"/>
        </w:trPr>
        <w:tc>
          <w:tcPr>
            <w:tcW w:w="1160" w:type="dxa"/>
          </w:tcPr>
          <w:p w:rsidR="00B762F5" w:rsidRPr="00A53937" w:rsidRDefault="00B762F5" w:rsidP="006C6B9A">
            <w:pPr>
              <w:pStyle w:val="Default"/>
              <w:spacing w:line="360" w:lineRule="auto"/>
            </w:pPr>
            <w:r>
              <w:t>T2</w:t>
            </w:r>
          </w:p>
        </w:tc>
        <w:tc>
          <w:tcPr>
            <w:tcW w:w="1392" w:type="dxa"/>
          </w:tcPr>
          <w:p w:rsidR="00B762F5" w:rsidRPr="00A53937" w:rsidRDefault="00B762F5" w:rsidP="006C6B9A">
            <w:pPr>
              <w:pStyle w:val="Default"/>
              <w:spacing w:line="360" w:lineRule="auto"/>
            </w:pPr>
            <w:r>
              <w:t>0,00</w:t>
            </w:r>
          </w:p>
        </w:tc>
        <w:tc>
          <w:tcPr>
            <w:tcW w:w="1146" w:type="dxa"/>
          </w:tcPr>
          <w:p w:rsidR="00B762F5" w:rsidRPr="00A53937" w:rsidRDefault="00B762F5" w:rsidP="006C6B9A">
            <w:pPr>
              <w:pStyle w:val="Default"/>
              <w:spacing w:line="360" w:lineRule="auto"/>
            </w:pPr>
            <w:r>
              <w:t xml:space="preserve">   B</w:t>
            </w:r>
          </w:p>
        </w:tc>
        <w:tc>
          <w:tcPr>
            <w:tcW w:w="1268" w:type="dxa"/>
          </w:tcPr>
          <w:p w:rsidR="00B762F5" w:rsidRPr="00A53937" w:rsidRDefault="00B762F5" w:rsidP="006C6B9A">
            <w:pPr>
              <w:pStyle w:val="Default"/>
              <w:spacing w:line="360" w:lineRule="auto"/>
            </w:pPr>
            <w:r w:rsidRPr="00A53937">
              <w:t>T1</w:t>
            </w:r>
          </w:p>
        </w:tc>
        <w:tc>
          <w:tcPr>
            <w:tcW w:w="1555" w:type="dxa"/>
          </w:tcPr>
          <w:p w:rsidR="00B762F5" w:rsidRPr="00A53937" w:rsidRDefault="00B762F5" w:rsidP="006C6B9A">
            <w:pPr>
              <w:pStyle w:val="Default"/>
              <w:spacing w:line="360" w:lineRule="auto"/>
            </w:pPr>
            <w:r w:rsidRPr="00A53937">
              <w:t>10</w:t>
            </w:r>
          </w:p>
        </w:tc>
        <w:tc>
          <w:tcPr>
            <w:tcW w:w="1417" w:type="dxa"/>
          </w:tcPr>
          <w:p w:rsidR="00B762F5" w:rsidRPr="00A53937" w:rsidRDefault="00B762F5" w:rsidP="006C6B9A">
            <w:pPr>
              <w:pStyle w:val="Default"/>
              <w:spacing w:line="360" w:lineRule="auto"/>
            </w:pPr>
            <w:r>
              <w:t>ABC</w:t>
            </w:r>
          </w:p>
        </w:tc>
      </w:tr>
      <w:tr w:rsidR="00B762F5" w:rsidRPr="00A53937" w:rsidTr="006C6B9A">
        <w:trPr>
          <w:trHeight w:val="109"/>
        </w:trPr>
        <w:tc>
          <w:tcPr>
            <w:tcW w:w="1160" w:type="dxa"/>
          </w:tcPr>
          <w:p w:rsidR="00B762F5" w:rsidRPr="00A53937" w:rsidRDefault="00B762F5" w:rsidP="006C6B9A">
            <w:pPr>
              <w:pStyle w:val="Default"/>
              <w:spacing w:line="360" w:lineRule="auto"/>
            </w:pPr>
            <w:r>
              <w:t>T3</w:t>
            </w:r>
          </w:p>
        </w:tc>
        <w:tc>
          <w:tcPr>
            <w:tcW w:w="1392" w:type="dxa"/>
          </w:tcPr>
          <w:p w:rsidR="00B762F5" w:rsidRPr="00A53937" w:rsidRDefault="00B762F5" w:rsidP="006C6B9A">
            <w:pPr>
              <w:pStyle w:val="Default"/>
              <w:spacing w:line="360" w:lineRule="auto"/>
            </w:pPr>
            <w:r>
              <w:t>0,00</w:t>
            </w:r>
          </w:p>
        </w:tc>
        <w:tc>
          <w:tcPr>
            <w:tcW w:w="1146" w:type="dxa"/>
          </w:tcPr>
          <w:p w:rsidR="00B762F5" w:rsidRPr="00A53937" w:rsidRDefault="00B762F5" w:rsidP="006C6B9A">
            <w:pPr>
              <w:pStyle w:val="Default"/>
              <w:spacing w:line="360" w:lineRule="auto"/>
            </w:pPr>
            <w:r>
              <w:t xml:space="preserve">   B</w:t>
            </w:r>
          </w:p>
        </w:tc>
        <w:tc>
          <w:tcPr>
            <w:tcW w:w="1268" w:type="dxa"/>
          </w:tcPr>
          <w:p w:rsidR="00B762F5" w:rsidRPr="00A53937" w:rsidRDefault="00B762F5" w:rsidP="006C6B9A">
            <w:pPr>
              <w:pStyle w:val="Default"/>
              <w:spacing w:line="360" w:lineRule="auto"/>
            </w:pPr>
            <w:r w:rsidRPr="00A53937">
              <w:t>T11</w:t>
            </w:r>
          </w:p>
        </w:tc>
        <w:tc>
          <w:tcPr>
            <w:tcW w:w="1555" w:type="dxa"/>
          </w:tcPr>
          <w:p w:rsidR="00B762F5" w:rsidRPr="00A53937" w:rsidRDefault="00B762F5" w:rsidP="006C6B9A">
            <w:pPr>
              <w:pStyle w:val="Default"/>
              <w:spacing w:line="360" w:lineRule="auto"/>
            </w:pPr>
            <w:r w:rsidRPr="00A53937">
              <w:t>9,33</w:t>
            </w:r>
          </w:p>
        </w:tc>
        <w:tc>
          <w:tcPr>
            <w:tcW w:w="1417" w:type="dxa"/>
          </w:tcPr>
          <w:p w:rsidR="00B762F5" w:rsidRPr="00A53937" w:rsidRDefault="00B762F5" w:rsidP="006C6B9A">
            <w:pPr>
              <w:pStyle w:val="Default"/>
              <w:spacing w:line="360" w:lineRule="auto"/>
            </w:pPr>
            <w:r>
              <w:t xml:space="preserve">   BC</w:t>
            </w:r>
          </w:p>
        </w:tc>
      </w:tr>
      <w:tr w:rsidR="00B762F5" w:rsidRPr="00A53937" w:rsidTr="006C6B9A">
        <w:trPr>
          <w:trHeight w:val="109"/>
        </w:trPr>
        <w:tc>
          <w:tcPr>
            <w:tcW w:w="1160" w:type="dxa"/>
          </w:tcPr>
          <w:p w:rsidR="00B762F5" w:rsidRPr="00A53937" w:rsidRDefault="00B762F5" w:rsidP="006C6B9A">
            <w:pPr>
              <w:pStyle w:val="Default"/>
              <w:spacing w:line="360" w:lineRule="auto"/>
            </w:pPr>
            <w:r>
              <w:t>T4</w:t>
            </w:r>
          </w:p>
        </w:tc>
        <w:tc>
          <w:tcPr>
            <w:tcW w:w="1392" w:type="dxa"/>
          </w:tcPr>
          <w:p w:rsidR="00B762F5" w:rsidRPr="00A53937" w:rsidRDefault="00B762F5" w:rsidP="006C6B9A">
            <w:pPr>
              <w:pStyle w:val="Default"/>
              <w:spacing w:line="360" w:lineRule="auto"/>
            </w:pPr>
            <w:r>
              <w:t>0,00</w:t>
            </w:r>
          </w:p>
        </w:tc>
        <w:tc>
          <w:tcPr>
            <w:tcW w:w="1146" w:type="dxa"/>
          </w:tcPr>
          <w:p w:rsidR="00B762F5" w:rsidRPr="00A53937" w:rsidRDefault="00B762F5" w:rsidP="006C6B9A">
            <w:pPr>
              <w:pStyle w:val="Default"/>
              <w:spacing w:line="360" w:lineRule="auto"/>
            </w:pPr>
            <w:r>
              <w:t xml:space="preserve">   B</w:t>
            </w:r>
          </w:p>
        </w:tc>
        <w:tc>
          <w:tcPr>
            <w:tcW w:w="1268" w:type="dxa"/>
          </w:tcPr>
          <w:p w:rsidR="00B762F5" w:rsidRPr="00A53937" w:rsidRDefault="00B762F5" w:rsidP="006C6B9A">
            <w:pPr>
              <w:pStyle w:val="Default"/>
              <w:spacing w:line="360" w:lineRule="auto"/>
            </w:pPr>
            <w:r w:rsidRPr="00A53937">
              <w:rPr>
                <w:lang w:val="en-US"/>
              </w:rPr>
              <w:t>T12</w:t>
            </w:r>
          </w:p>
        </w:tc>
        <w:tc>
          <w:tcPr>
            <w:tcW w:w="1555" w:type="dxa"/>
          </w:tcPr>
          <w:p w:rsidR="00B762F5" w:rsidRPr="00A53937" w:rsidRDefault="00B762F5" w:rsidP="006C6B9A">
            <w:pPr>
              <w:pStyle w:val="Default"/>
              <w:spacing w:line="360" w:lineRule="auto"/>
            </w:pPr>
            <w:r w:rsidRPr="00A53937">
              <w:rPr>
                <w:lang w:val="en-US"/>
              </w:rPr>
              <w:t>8,67</w:t>
            </w:r>
          </w:p>
        </w:tc>
        <w:tc>
          <w:tcPr>
            <w:tcW w:w="1417" w:type="dxa"/>
          </w:tcPr>
          <w:p w:rsidR="00B762F5" w:rsidRPr="00A53937" w:rsidRDefault="00B762F5" w:rsidP="006C6B9A">
            <w:pPr>
              <w:pStyle w:val="Default"/>
              <w:spacing w:line="360" w:lineRule="auto"/>
            </w:pPr>
            <w:r>
              <w:t xml:space="preserve">   BC</w:t>
            </w:r>
          </w:p>
        </w:tc>
      </w:tr>
      <w:tr w:rsidR="00B762F5" w:rsidRPr="00A53937" w:rsidTr="006C6B9A">
        <w:trPr>
          <w:trHeight w:val="109"/>
        </w:trPr>
        <w:tc>
          <w:tcPr>
            <w:tcW w:w="1160" w:type="dxa"/>
          </w:tcPr>
          <w:p w:rsidR="00B762F5" w:rsidRPr="00A53937" w:rsidRDefault="00B762F5" w:rsidP="006C6B9A">
            <w:pPr>
              <w:pStyle w:val="Default"/>
              <w:spacing w:line="360" w:lineRule="auto"/>
            </w:pPr>
            <w:r>
              <w:t>T5</w:t>
            </w:r>
          </w:p>
        </w:tc>
        <w:tc>
          <w:tcPr>
            <w:tcW w:w="1392" w:type="dxa"/>
          </w:tcPr>
          <w:p w:rsidR="00B762F5" w:rsidRPr="00A53937" w:rsidRDefault="00B762F5" w:rsidP="006C6B9A">
            <w:pPr>
              <w:pStyle w:val="Default"/>
              <w:spacing w:line="360" w:lineRule="auto"/>
            </w:pPr>
            <w:r>
              <w:t>0,00</w:t>
            </w:r>
          </w:p>
        </w:tc>
        <w:tc>
          <w:tcPr>
            <w:tcW w:w="1146" w:type="dxa"/>
          </w:tcPr>
          <w:p w:rsidR="00B762F5" w:rsidRPr="00A53937" w:rsidRDefault="00B762F5" w:rsidP="006C6B9A">
            <w:pPr>
              <w:pStyle w:val="Default"/>
              <w:spacing w:line="360" w:lineRule="auto"/>
            </w:pPr>
            <w:r>
              <w:t xml:space="preserve">   B</w:t>
            </w:r>
          </w:p>
        </w:tc>
        <w:tc>
          <w:tcPr>
            <w:tcW w:w="1268" w:type="dxa"/>
          </w:tcPr>
          <w:p w:rsidR="00B762F5" w:rsidRPr="00A53937" w:rsidRDefault="00B762F5" w:rsidP="006C6B9A">
            <w:pPr>
              <w:pStyle w:val="Default"/>
              <w:spacing w:line="360" w:lineRule="auto"/>
            </w:pPr>
            <w:r w:rsidRPr="00A53937">
              <w:rPr>
                <w:lang w:val="en-US"/>
              </w:rPr>
              <w:t>T4</w:t>
            </w:r>
          </w:p>
        </w:tc>
        <w:tc>
          <w:tcPr>
            <w:tcW w:w="1555" w:type="dxa"/>
          </w:tcPr>
          <w:p w:rsidR="00B762F5" w:rsidRPr="00A53937" w:rsidRDefault="00B762F5" w:rsidP="006C6B9A">
            <w:pPr>
              <w:pStyle w:val="Default"/>
              <w:spacing w:line="360" w:lineRule="auto"/>
            </w:pPr>
            <w:r w:rsidRPr="00A53937">
              <w:rPr>
                <w:lang w:val="en-US"/>
              </w:rPr>
              <w:t>8,67</w:t>
            </w:r>
          </w:p>
        </w:tc>
        <w:tc>
          <w:tcPr>
            <w:tcW w:w="1417" w:type="dxa"/>
          </w:tcPr>
          <w:p w:rsidR="00B762F5" w:rsidRPr="00A53937" w:rsidRDefault="00B762F5" w:rsidP="006C6B9A">
            <w:pPr>
              <w:pStyle w:val="Default"/>
              <w:spacing w:line="360" w:lineRule="auto"/>
            </w:pPr>
            <w:r>
              <w:rPr>
                <w:lang w:val="en-US"/>
              </w:rPr>
              <w:t xml:space="preserve">   BC</w:t>
            </w:r>
          </w:p>
        </w:tc>
      </w:tr>
      <w:tr w:rsidR="00B762F5" w:rsidRPr="00A53937" w:rsidTr="006C6B9A">
        <w:trPr>
          <w:trHeight w:val="109"/>
        </w:trPr>
        <w:tc>
          <w:tcPr>
            <w:tcW w:w="1160" w:type="dxa"/>
          </w:tcPr>
          <w:p w:rsidR="00B762F5" w:rsidRPr="00A53937" w:rsidRDefault="00B762F5" w:rsidP="006C6B9A">
            <w:pPr>
              <w:pStyle w:val="Default"/>
              <w:spacing w:line="360" w:lineRule="auto"/>
            </w:pPr>
            <w:r>
              <w:t>T6</w:t>
            </w:r>
          </w:p>
        </w:tc>
        <w:tc>
          <w:tcPr>
            <w:tcW w:w="1392" w:type="dxa"/>
          </w:tcPr>
          <w:p w:rsidR="00B762F5" w:rsidRPr="00A53937" w:rsidRDefault="00B762F5" w:rsidP="006C6B9A">
            <w:pPr>
              <w:pStyle w:val="Default"/>
              <w:spacing w:line="360" w:lineRule="auto"/>
            </w:pPr>
            <w:r>
              <w:t>0,00</w:t>
            </w:r>
          </w:p>
        </w:tc>
        <w:tc>
          <w:tcPr>
            <w:tcW w:w="1146" w:type="dxa"/>
          </w:tcPr>
          <w:p w:rsidR="00B762F5" w:rsidRPr="00A53937" w:rsidRDefault="00B762F5" w:rsidP="006C6B9A">
            <w:pPr>
              <w:pStyle w:val="Default"/>
              <w:spacing w:line="360" w:lineRule="auto"/>
            </w:pPr>
            <w:r>
              <w:t xml:space="preserve">   B</w:t>
            </w:r>
          </w:p>
        </w:tc>
        <w:tc>
          <w:tcPr>
            <w:tcW w:w="1268" w:type="dxa"/>
          </w:tcPr>
          <w:p w:rsidR="00B762F5" w:rsidRPr="00A53937" w:rsidRDefault="00B762F5" w:rsidP="006C6B9A">
            <w:pPr>
              <w:pStyle w:val="Default"/>
              <w:spacing w:line="360" w:lineRule="auto"/>
            </w:pPr>
            <w:r w:rsidRPr="00A53937">
              <w:rPr>
                <w:lang w:val="en-US"/>
              </w:rPr>
              <w:t>T2</w:t>
            </w:r>
          </w:p>
        </w:tc>
        <w:tc>
          <w:tcPr>
            <w:tcW w:w="1555" w:type="dxa"/>
          </w:tcPr>
          <w:p w:rsidR="00B762F5" w:rsidRPr="00A53937" w:rsidRDefault="00B762F5" w:rsidP="006C6B9A">
            <w:pPr>
              <w:pStyle w:val="Default"/>
              <w:spacing w:line="360" w:lineRule="auto"/>
            </w:pPr>
            <w:r w:rsidRPr="00A53937">
              <w:rPr>
                <w:lang w:val="en-US"/>
              </w:rPr>
              <w:t>8</w:t>
            </w:r>
          </w:p>
        </w:tc>
        <w:tc>
          <w:tcPr>
            <w:tcW w:w="1417" w:type="dxa"/>
          </w:tcPr>
          <w:p w:rsidR="00B762F5" w:rsidRPr="00A53937" w:rsidRDefault="00B762F5" w:rsidP="006C6B9A">
            <w:pPr>
              <w:pStyle w:val="Default"/>
              <w:spacing w:line="360" w:lineRule="auto"/>
            </w:pPr>
            <w:r>
              <w:rPr>
                <w:lang w:val="en-US"/>
              </w:rPr>
              <w:t xml:space="preserve">   BC</w:t>
            </w:r>
          </w:p>
        </w:tc>
      </w:tr>
      <w:tr w:rsidR="00B762F5" w:rsidRPr="00A53937" w:rsidTr="006C6B9A">
        <w:trPr>
          <w:trHeight w:val="109"/>
        </w:trPr>
        <w:tc>
          <w:tcPr>
            <w:tcW w:w="1160" w:type="dxa"/>
          </w:tcPr>
          <w:p w:rsidR="00B762F5" w:rsidRPr="00A53937" w:rsidRDefault="00B762F5" w:rsidP="006C6B9A">
            <w:pPr>
              <w:pStyle w:val="Default"/>
              <w:spacing w:line="360" w:lineRule="auto"/>
            </w:pPr>
            <w:r>
              <w:t>T12</w:t>
            </w:r>
          </w:p>
        </w:tc>
        <w:tc>
          <w:tcPr>
            <w:tcW w:w="1392" w:type="dxa"/>
          </w:tcPr>
          <w:p w:rsidR="00B762F5" w:rsidRPr="00A53937" w:rsidRDefault="00B762F5" w:rsidP="006C6B9A">
            <w:pPr>
              <w:pStyle w:val="Default"/>
              <w:spacing w:line="360" w:lineRule="auto"/>
            </w:pPr>
            <w:r>
              <w:t>0,00</w:t>
            </w:r>
          </w:p>
        </w:tc>
        <w:tc>
          <w:tcPr>
            <w:tcW w:w="1146" w:type="dxa"/>
          </w:tcPr>
          <w:p w:rsidR="00B762F5" w:rsidRPr="00A53937" w:rsidRDefault="00B762F5" w:rsidP="006C6B9A">
            <w:pPr>
              <w:pStyle w:val="Default"/>
              <w:spacing w:line="360" w:lineRule="auto"/>
            </w:pPr>
            <w:r>
              <w:t xml:space="preserve">   B</w:t>
            </w:r>
          </w:p>
        </w:tc>
        <w:tc>
          <w:tcPr>
            <w:tcW w:w="1268" w:type="dxa"/>
          </w:tcPr>
          <w:p w:rsidR="00B762F5" w:rsidRPr="00A53937" w:rsidRDefault="00B762F5" w:rsidP="006C6B9A">
            <w:pPr>
              <w:pStyle w:val="Default"/>
              <w:spacing w:line="360" w:lineRule="auto"/>
            </w:pPr>
            <w:r w:rsidRPr="00A53937">
              <w:rPr>
                <w:lang w:val="en-US"/>
              </w:rPr>
              <w:t>T15</w:t>
            </w:r>
          </w:p>
        </w:tc>
        <w:tc>
          <w:tcPr>
            <w:tcW w:w="1555" w:type="dxa"/>
          </w:tcPr>
          <w:p w:rsidR="00B762F5" w:rsidRPr="00A53937" w:rsidRDefault="00B762F5" w:rsidP="006C6B9A">
            <w:pPr>
              <w:pStyle w:val="Default"/>
              <w:spacing w:line="360" w:lineRule="auto"/>
            </w:pPr>
            <w:r w:rsidRPr="00A53937">
              <w:rPr>
                <w:lang w:val="en-US"/>
              </w:rPr>
              <w:t>7,33</w:t>
            </w:r>
          </w:p>
        </w:tc>
        <w:tc>
          <w:tcPr>
            <w:tcW w:w="1417" w:type="dxa"/>
          </w:tcPr>
          <w:p w:rsidR="00B762F5" w:rsidRPr="00A53937" w:rsidRDefault="00B762F5" w:rsidP="006C6B9A">
            <w:pPr>
              <w:pStyle w:val="Default"/>
              <w:spacing w:line="360" w:lineRule="auto"/>
            </w:pPr>
            <w:r>
              <w:rPr>
                <w:lang w:val="en-US"/>
              </w:rPr>
              <w:t xml:space="preserve">   BC</w:t>
            </w:r>
          </w:p>
        </w:tc>
      </w:tr>
      <w:tr w:rsidR="00B762F5" w:rsidRPr="00A53937" w:rsidTr="006C6B9A">
        <w:trPr>
          <w:trHeight w:val="109"/>
        </w:trPr>
        <w:tc>
          <w:tcPr>
            <w:tcW w:w="1160" w:type="dxa"/>
          </w:tcPr>
          <w:p w:rsidR="00B762F5" w:rsidRPr="00A53937" w:rsidRDefault="00B762F5" w:rsidP="006C6B9A">
            <w:pPr>
              <w:pStyle w:val="Default"/>
              <w:spacing w:line="360" w:lineRule="auto"/>
            </w:pPr>
            <w:r>
              <w:t>T13</w:t>
            </w:r>
          </w:p>
        </w:tc>
        <w:tc>
          <w:tcPr>
            <w:tcW w:w="1392" w:type="dxa"/>
          </w:tcPr>
          <w:p w:rsidR="00B762F5" w:rsidRPr="00A53937" w:rsidRDefault="00B762F5" w:rsidP="006C6B9A">
            <w:pPr>
              <w:pStyle w:val="Default"/>
              <w:spacing w:line="360" w:lineRule="auto"/>
            </w:pPr>
            <w:r>
              <w:t>0,00</w:t>
            </w:r>
          </w:p>
        </w:tc>
        <w:tc>
          <w:tcPr>
            <w:tcW w:w="1146" w:type="dxa"/>
          </w:tcPr>
          <w:p w:rsidR="00B762F5" w:rsidRPr="00A53937" w:rsidRDefault="00B762F5" w:rsidP="006C6B9A">
            <w:pPr>
              <w:pStyle w:val="Default"/>
              <w:spacing w:line="360" w:lineRule="auto"/>
            </w:pPr>
            <w:r>
              <w:t xml:space="preserve">   B</w:t>
            </w:r>
          </w:p>
        </w:tc>
        <w:tc>
          <w:tcPr>
            <w:tcW w:w="1268" w:type="dxa"/>
          </w:tcPr>
          <w:p w:rsidR="00B762F5" w:rsidRPr="00A53937" w:rsidRDefault="00B762F5" w:rsidP="006C6B9A">
            <w:pPr>
              <w:pStyle w:val="Default"/>
              <w:spacing w:line="360" w:lineRule="auto"/>
            </w:pPr>
            <w:r w:rsidRPr="00A53937">
              <w:rPr>
                <w:lang w:val="en-US"/>
              </w:rPr>
              <w:t>T14</w:t>
            </w:r>
          </w:p>
        </w:tc>
        <w:tc>
          <w:tcPr>
            <w:tcW w:w="1555" w:type="dxa"/>
          </w:tcPr>
          <w:p w:rsidR="00B762F5" w:rsidRPr="00A53937" w:rsidRDefault="00B762F5" w:rsidP="006C6B9A">
            <w:pPr>
              <w:pStyle w:val="Default"/>
              <w:spacing w:line="360" w:lineRule="auto"/>
            </w:pPr>
            <w:r w:rsidRPr="00A53937">
              <w:rPr>
                <w:lang w:val="en-US"/>
              </w:rPr>
              <w:t>4</w:t>
            </w:r>
          </w:p>
        </w:tc>
        <w:tc>
          <w:tcPr>
            <w:tcW w:w="1417" w:type="dxa"/>
          </w:tcPr>
          <w:p w:rsidR="00B762F5" w:rsidRPr="00A53937" w:rsidRDefault="00B762F5" w:rsidP="006C6B9A">
            <w:pPr>
              <w:pStyle w:val="Default"/>
              <w:spacing w:line="360" w:lineRule="auto"/>
            </w:pPr>
            <w:r>
              <w:rPr>
                <w:lang w:val="en-US"/>
              </w:rPr>
              <w:t xml:space="preserve">      C</w:t>
            </w:r>
          </w:p>
        </w:tc>
      </w:tr>
      <w:tr w:rsidR="00B762F5" w:rsidRPr="00A53937" w:rsidTr="006C6B9A">
        <w:trPr>
          <w:trHeight w:val="107"/>
        </w:trPr>
        <w:tc>
          <w:tcPr>
            <w:tcW w:w="3698" w:type="dxa"/>
            <w:gridSpan w:val="3"/>
          </w:tcPr>
          <w:p w:rsidR="00B762F5" w:rsidRPr="00A53937" w:rsidRDefault="00B762F5" w:rsidP="006C6B9A">
            <w:pPr>
              <w:pStyle w:val="Default"/>
              <w:spacing w:line="360" w:lineRule="auto"/>
            </w:pPr>
            <w:r w:rsidRPr="00A53937">
              <w:rPr>
                <w:b/>
                <w:bCs/>
              </w:rPr>
              <w:t xml:space="preserve">CV= </w:t>
            </w:r>
            <w:r>
              <w:rPr>
                <w:b/>
                <w:bCs/>
              </w:rPr>
              <w:t>88,64%</w:t>
            </w:r>
          </w:p>
        </w:tc>
        <w:tc>
          <w:tcPr>
            <w:tcW w:w="4240" w:type="dxa"/>
            <w:gridSpan w:val="3"/>
          </w:tcPr>
          <w:p w:rsidR="00B762F5" w:rsidRPr="00A53937" w:rsidRDefault="00B762F5" w:rsidP="006C6B9A">
            <w:pPr>
              <w:pStyle w:val="Default"/>
              <w:spacing w:line="360" w:lineRule="auto"/>
            </w:pPr>
            <w:r w:rsidRPr="00A53937">
              <w:rPr>
                <w:b/>
                <w:bCs/>
              </w:rPr>
              <w:t xml:space="preserve">CV= </w:t>
            </w:r>
            <w:r>
              <w:rPr>
                <w:b/>
                <w:bCs/>
              </w:rPr>
              <w:t>28,18</w:t>
            </w:r>
            <w:r w:rsidRPr="00A53937">
              <w:rPr>
                <w:b/>
                <w:bCs/>
              </w:rPr>
              <w:t>%</w:t>
            </w:r>
          </w:p>
        </w:tc>
      </w:tr>
    </w:tbl>
    <w:p w:rsidR="00A53937" w:rsidRPr="00E4433F" w:rsidRDefault="00A53937" w:rsidP="00756387">
      <w:pPr>
        <w:jc w:val="both"/>
        <w:rPr>
          <w:sz w:val="20"/>
          <w:szCs w:val="20"/>
        </w:rPr>
      </w:pPr>
      <w:r w:rsidRPr="00E4433F">
        <w:rPr>
          <w:sz w:val="20"/>
          <w:szCs w:val="20"/>
        </w:rPr>
        <w:t xml:space="preserve">Las letras iguales indican que las diferencias estadísticas no son significativas. </w:t>
      </w:r>
    </w:p>
    <w:p w:rsidR="00372B39" w:rsidRPr="00E4433F" w:rsidRDefault="00372B39" w:rsidP="00756387">
      <w:pPr>
        <w:rPr>
          <w:sz w:val="20"/>
          <w:szCs w:val="20"/>
        </w:rPr>
      </w:pPr>
      <w:r w:rsidRPr="00E4433F">
        <w:rPr>
          <w:b/>
          <w:sz w:val="20"/>
          <w:szCs w:val="20"/>
        </w:rPr>
        <w:t xml:space="preserve">Fuente: </w:t>
      </w:r>
      <w:r w:rsidR="00E4433F" w:rsidRPr="00E4433F">
        <w:rPr>
          <w:sz w:val="20"/>
          <w:szCs w:val="20"/>
        </w:rPr>
        <w:t>Datos obtenidos</w:t>
      </w:r>
      <w:r w:rsidRPr="00E4433F">
        <w:rPr>
          <w:sz w:val="20"/>
          <w:szCs w:val="20"/>
        </w:rPr>
        <w:t xml:space="preserve"> </w:t>
      </w:r>
      <w:r w:rsidR="00E4433F" w:rsidRPr="00E4433F">
        <w:rPr>
          <w:sz w:val="20"/>
          <w:szCs w:val="20"/>
        </w:rPr>
        <w:t>del ensayo</w:t>
      </w:r>
      <w:r w:rsidR="00B762F5">
        <w:rPr>
          <w:sz w:val="20"/>
          <w:szCs w:val="20"/>
        </w:rPr>
        <w:t>.</w:t>
      </w:r>
    </w:p>
    <w:p w:rsidR="00E4433F" w:rsidRDefault="00E4433F" w:rsidP="00DD55F3">
      <w:pPr>
        <w:spacing w:before="240" w:after="240" w:line="360" w:lineRule="auto"/>
        <w:jc w:val="both"/>
        <w:rPr>
          <w:b/>
          <w:sz w:val="20"/>
          <w:szCs w:val="20"/>
        </w:rPr>
      </w:pPr>
    </w:p>
    <w:p w:rsidR="00E4433F" w:rsidRDefault="00E4433F" w:rsidP="00DD55F3">
      <w:pPr>
        <w:spacing w:before="240" w:after="240" w:line="360" w:lineRule="auto"/>
        <w:jc w:val="both"/>
        <w:rPr>
          <w:b/>
          <w:sz w:val="20"/>
          <w:szCs w:val="20"/>
        </w:rPr>
      </w:pPr>
    </w:p>
    <w:p w:rsidR="00E4433F" w:rsidRDefault="00E4433F" w:rsidP="00DD55F3">
      <w:pPr>
        <w:spacing w:before="240" w:after="240" w:line="360" w:lineRule="auto"/>
        <w:jc w:val="both"/>
        <w:rPr>
          <w:b/>
          <w:sz w:val="20"/>
          <w:szCs w:val="20"/>
        </w:rPr>
      </w:pPr>
    </w:p>
    <w:p w:rsidR="00DD55F3" w:rsidRDefault="00DD55F3" w:rsidP="00DD55F3">
      <w:pPr>
        <w:spacing w:before="240" w:after="240" w:line="360" w:lineRule="auto"/>
        <w:jc w:val="both"/>
      </w:pPr>
      <w:r w:rsidRPr="00DD55F3">
        <w:rPr>
          <w:b/>
          <w:bCs/>
        </w:rPr>
        <w:t>GRÁFICO Nº</w:t>
      </w:r>
      <w:r w:rsidRPr="00DD55F3">
        <w:t>1</w:t>
      </w:r>
      <w:r w:rsidRPr="00DD55F3">
        <w:rPr>
          <w:i/>
          <w:iCs/>
        </w:rPr>
        <w:t xml:space="preserve">. </w:t>
      </w:r>
      <w:r w:rsidRPr="00DD55F3">
        <w:t>Promedio de los tratamientos AxB de la variable número de frascos contaminados en el Cantón Guaranda, 2021.</w:t>
      </w:r>
    </w:p>
    <w:p w:rsidR="00045F6D" w:rsidRDefault="00E64C22" w:rsidP="00876F05">
      <w:pPr>
        <w:jc w:val="center"/>
      </w:pPr>
      <w:r>
        <w:rPr>
          <w:noProof/>
        </w:rPr>
        <w:drawing>
          <wp:inline distT="0" distB="0" distL="0" distR="0" wp14:anchorId="62B53C7D" wp14:editId="4DE3FB40">
            <wp:extent cx="5019260" cy="301128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2239" cy="3013076"/>
                    </a:xfrm>
                    <a:prstGeom prst="rect">
                      <a:avLst/>
                    </a:prstGeom>
                    <a:noFill/>
                    <a:ln>
                      <a:noFill/>
                    </a:ln>
                  </pic:spPr>
                </pic:pic>
              </a:graphicData>
            </a:graphic>
          </wp:inline>
        </w:drawing>
      </w:r>
    </w:p>
    <w:p w:rsidR="00E4433F" w:rsidRDefault="00E4433F" w:rsidP="00876F05">
      <w:r w:rsidRPr="00E4433F">
        <w:rPr>
          <w:b/>
          <w:sz w:val="20"/>
          <w:szCs w:val="20"/>
        </w:rPr>
        <w:t>Elaborado por:</w:t>
      </w:r>
      <w:r w:rsidRPr="00E4433F">
        <w:rPr>
          <w:sz w:val="20"/>
          <w:szCs w:val="20"/>
        </w:rPr>
        <w:t xml:space="preserve"> </w:t>
      </w:r>
      <w:r>
        <w:rPr>
          <w:sz w:val="20"/>
          <w:szCs w:val="20"/>
        </w:rPr>
        <w:t>Bravo</w:t>
      </w:r>
      <w:r w:rsidR="000C17C0">
        <w:rPr>
          <w:sz w:val="20"/>
          <w:szCs w:val="20"/>
        </w:rPr>
        <w:t>,</w:t>
      </w:r>
      <w:r>
        <w:rPr>
          <w:sz w:val="20"/>
          <w:szCs w:val="20"/>
        </w:rPr>
        <w:t xml:space="preserve"> G</w:t>
      </w:r>
      <w:r w:rsidR="000C17C0">
        <w:rPr>
          <w:sz w:val="20"/>
          <w:szCs w:val="20"/>
        </w:rPr>
        <w:t>.</w:t>
      </w:r>
      <w:r>
        <w:rPr>
          <w:sz w:val="20"/>
          <w:szCs w:val="20"/>
        </w:rPr>
        <w:t>, Vega</w:t>
      </w:r>
      <w:r w:rsidR="000C17C0">
        <w:rPr>
          <w:sz w:val="20"/>
          <w:szCs w:val="20"/>
        </w:rPr>
        <w:t>,</w:t>
      </w:r>
      <w:r>
        <w:rPr>
          <w:sz w:val="20"/>
          <w:szCs w:val="20"/>
        </w:rPr>
        <w:t xml:space="preserve"> S</w:t>
      </w:r>
      <w:r w:rsidR="000C17C0">
        <w:rPr>
          <w:sz w:val="20"/>
          <w:szCs w:val="20"/>
        </w:rPr>
        <w:t>.</w:t>
      </w:r>
    </w:p>
    <w:p w:rsidR="0051221C" w:rsidRDefault="0051221C" w:rsidP="000C17C0">
      <w:pPr>
        <w:spacing w:before="240" w:after="240" w:line="360" w:lineRule="auto"/>
        <w:jc w:val="both"/>
      </w:pPr>
      <w:r w:rsidRPr="009C289E">
        <w:t>En cuanto a la variable número de frascos contaminados (NFC) evaluados presento una media general de 2</w:t>
      </w:r>
      <w:r w:rsidR="001C6AD4">
        <w:t>,8 y un CV de 88, 64%. Donde el</w:t>
      </w:r>
      <w:r w:rsidRPr="009C289E">
        <w:t xml:space="preserve"> trata</w:t>
      </w:r>
      <w:r w:rsidR="001C6AD4">
        <w:t xml:space="preserve">miento que presento </w:t>
      </w:r>
      <w:r w:rsidRPr="009C289E">
        <w:t xml:space="preserve">mayor contaminación fue el </w:t>
      </w:r>
      <w:r w:rsidR="001C6AD4">
        <w:t>T14</w:t>
      </w:r>
      <w:r w:rsidRPr="009C289E">
        <w:t xml:space="preserve"> </w:t>
      </w:r>
      <w:r w:rsidR="009F5BF1">
        <w:t xml:space="preserve">con un promedio de 2,33 </w:t>
      </w:r>
      <w:r w:rsidRPr="009C289E">
        <w:t>que pertenecen al tratamiento (</w:t>
      </w:r>
      <w:r w:rsidR="001C6AD4">
        <w:rPr>
          <w:rFonts w:eastAsiaTheme="minorHAnsi"/>
          <w:lang w:eastAsia="en-US"/>
        </w:rPr>
        <w:t>Benz</w:t>
      </w:r>
      <w:r w:rsidR="001C6AD4" w:rsidRPr="00CB79EE">
        <w:rPr>
          <w:rFonts w:eastAsiaTheme="minorHAnsi"/>
          <w:lang w:eastAsia="en-US"/>
        </w:rPr>
        <w:t>il aminopurina</w:t>
      </w:r>
      <w:r w:rsidR="001C6AD4">
        <w:t xml:space="preserve">  5 mg</w:t>
      </w:r>
      <w:r w:rsidRPr="009C289E">
        <w:t>) los frascos contaminados presentaron mortalidad a los</w:t>
      </w:r>
      <w:r w:rsidR="003C078D">
        <w:t xml:space="preserve"> 60 días de estar en estudio. Los </w:t>
      </w:r>
      <w:r w:rsidRPr="009C289E">
        <w:t xml:space="preserve"> tratamiento</w:t>
      </w:r>
      <w:r w:rsidR="003C078D">
        <w:t xml:space="preserve">s que obtuvieron  menor contaminación son </w:t>
      </w:r>
      <w:r w:rsidRPr="009C289E">
        <w:t>T2-3-4-5-6</w:t>
      </w:r>
      <w:r w:rsidR="003C078D">
        <w:t>-12-13</w:t>
      </w:r>
      <w:r w:rsidRPr="009C289E">
        <w:t xml:space="preserve"> con un promedio de 0 </w:t>
      </w:r>
      <w:r w:rsidR="009F5BF1">
        <w:rPr>
          <w:color w:val="000000" w:themeColor="text1"/>
        </w:rPr>
        <w:t>(Bencil adenina1-3-5-7mg, Kinetina 0 mg, Benzil amino purina 1 mg)</w:t>
      </w:r>
      <w:r w:rsidR="009F5BF1">
        <w:t xml:space="preserve"> </w:t>
      </w:r>
      <w:r w:rsidRPr="009C289E">
        <w:t>siendo esta variable no significativa al 5% (Cuadro N°1 y Grafico N°1).</w:t>
      </w:r>
    </w:p>
    <w:p w:rsidR="00EE3ECE" w:rsidRPr="00EE3ECE" w:rsidRDefault="00EE3ECE" w:rsidP="00EE3ECE">
      <w:pPr>
        <w:spacing w:before="240" w:after="240" w:line="360" w:lineRule="auto"/>
        <w:jc w:val="both"/>
        <w:rPr>
          <w:color w:val="000000" w:themeColor="text1"/>
        </w:rPr>
      </w:pPr>
      <w:r w:rsidRPr="00EE3ECE">
        <w:rPr>
          <w:color w:val="000000" w:themeColor="text1"/>
        </w:rPr>
        <w:t>Este índice se debe a que los brotes de las plantas de arándanos pasaron por un proceso de desinfección y se cumplió con toda la cadena de asepsia que exige el laboratorio de biotecnología.</w:t>
      </w:r>
    </w:p>
    <w:p w:rsidR="00EE3ECE" w:rsidRPr="00EE3ECE" w:rsidRDefault="00EE3ECE" w:rsidP="00EE3ECE">
      <w:pPr>
        <w:spacing w:before="240" w:after="240" w:line="360" w:lineRule="auto"/>
        <w:jc w:val="both"/>
        <w:rPr>
          <w:color w:val="000000" w:themeColor="text1"/>
        </w:rPr>
      </w:pPr>
      <w:r w:rsidRPr="00EE3ECE">
        <w:rPr>
          <w:color w:val="000000" w:themeColor="text1"/>
        </w:rPr>
        <w:t>Según</w:t>
      </w:r>
      <w:r w:rsidRPr="00B87579">
        <w:rPr>
          <w:color w:val="000000" w:themeColor="text1"/>
        </w:rPr>
        <w:t xml:space="preserve"> </w:t>
      </w:r>
      <w:sdt>
        <w:sdtPr>
          <w:rPr>
            <w:color w:val="000000" w:themeColor="text1"/>
          </w:rPr>
          <w:id w:val="-373152500"/>
          <w:citation/>
        </w:sdtPr>
        <w:sdtEndPr>
          <w:rPr>
            <w:color w:val="FF0000"/>
          </w:rPr>
        </w:sdtEndPr>
        <w:sdtContent>
          <w:r w:rsidR="00B87579" w:rsidRPr="00B87579">
            <w:rPr>
              <w:color w:val="000000" w:themeColor="text1"/>
            </w:rPr>
            <w:fldChar w:fldCharType="begin"/>
          </w:r>
          <w:r w:rsidR="00876F05">
            <w:rPr>
              <w:color w:val="000000" w:themeColor="text1"/>
            </w:rPr>
            <w:instrText xml:space="preserve">CITATION Gom21 \l 12298 </w:instrText>
          </w:r>
          <w:r w:rsidR="00B87579" w:rsidRPr="00B87579">
            <w:rPr>
              <w:color w:val="000000" w:themeColor="text1"/>
            </w:rPr>
            <w:fldChar w:fldCharType="separate"/>
          </w:r>
          <w:r w:rsidR="00876F05" w:rsidRPr="00876F05">
            <w:rPr>
              <w:noProof/>
              <w:color w:val="FFFFFF" w:themeColor="background1"/>
            </w:rPr>
            <w:t>(</w:t>
          </w:r>
          <w:r w:rsidR="00876F05" w:rsidRPr="00876F05">
            <w:rPr>
              <w:noProof/>
              <w:color w:val="000000" w:themeColor="text1"/>
            </w:rPr>
            <w:t>Gomez, A.</w:t>
          </w:r>
          <w:r w:rsidR="00876F05" w:rsidRPr="00876F05">
            <w:rPr>
              <w:noProof/>
              <w:color w:val="FFFFFF" w:themeColor="background1"/>
            </w:rPr>
            <w:t>,</w:t>
          </w:r>
          <w:r w:rsidR="00876F05" w:rsidRPr="00876F05">
            <w:rPr>
              <w:noProof/>
              <w:color w:val="000000" w:themeColor="text1"/>
            </w:rPr>
            <w:t xml:space="preserve"> 2021</w:t>
          </w:r>
          <w:r w:rsidR="00876F05" w:rsidRPr="00876F05">
            <w:rPr>
              <w:noProof/>
              <w:color w:val="FFFFFF" w:themeColor="background1"/>
            </w:rPr>
            <w:t>)</w:t>
          </w:r>
          <w:r w:rsidR="00B87579" w:rsidRPr="00B87579">
            <w:rPr>
              <w:color w:val="000000" w:themeColor="text1"/>
            </w:rPr>
            <w:fldChar w:fldCharType="end"/>
          </w:r>
        </w:sdtContent>
      </w:sdt>
      <w:r w:rsidR="00B87579" w:rsidRPr="00EE3ECE">
        <w:rPr>
          <w:color w:val="000000" w:themeColor="text1"/>
        </w:rPr>
        <w:t xml:space="preserve"> </w:t>
      </w:r>
      <w:r w:rsidRPr="00EE3ECE">
        <w:rPr>
          <w:color w:val="000000" w:themeColor="text1"/>
        </w:rPr>
        <w:t xml:space="preserve">menciona </w:t>
      </w:r>
      <w:r w:rsidR="009C70E3">
        <w:rPr>
          <w:color w:val="000000" w:themeColor="text1"/>
        </w:rPr>
        <w:t>en su investigación sobre el Establecimiento in vitro de arándanos (</w:t>
      </w:r>
      <w:r w:rsidR="009C70E3" w:rsidRPr="009C70E3">
        <w:rPr>
          <w:b/>
          <w:i/>
          <w:color w:val="000000" w:themeColor="text1"/>
        </w:rPr>
        <w:t>Vaccinium corymbosum</w:t>
      </w:r>
      <w:r w:rsidR="009C70E3">
        <w:rPr>
          <w:color w:val="000000" w:themeColor="text1"/>
        </w:rPr>
        <w:t xml:space="preserve"> L.) </w:t>
      </w:r>
      <w:r w:rsidR="0033059F">
        <w:rPr>
          <w:color w:val="000000" w:themeColor="text1"/>
        </w:rPr>
        <w:t>en</w:t>
      </w:r>
      <w:r w:rsidRPr="00EE3ECE">
        <w:rPr>
          <w:color w:val="000000" w:themeColor="text1"/>
        </w:rPr>
        <w:t xml:space="preserve"> la utilización de brotes tier</w:t>
      </w:r>
      <w:r w:rsidR="0099006E">
        <w:rPr>
          <w:color w:val="000000" w:themeColor="text1"/>
        </w:rPr>
        <w:t xml:space="preserve">nos de las plantas maduras y el proceso </w:t>
      </w:r>
      <w:r w:rsidRPr="00EE3ECE">
        <w:rPr>
          <w:color w:val="000000" w:themeColor="text1"/>
        </w:rPr>
        <w:t xml:space="preserve">desinfección, </w:t>
      </w:r>
      <w:r w:rsidR="0099006E">
        <w:rPr>
          <w:color w:val="000000" w:themeColor="text1"/>
        </w:rPr>
        <w:t xml:space="preserve">se utilizó una solución </w:t>
      </w:r>
      <w:r w:rsidRPr="00EE3ECE">
        <w:rPr>
          <w:color w:val="000000" w:themeColor="text1"/>
        </w:rPr>
        <w:t xml:space="preserve"> de hipoclorito de sodio, </w:t>
      </w:r>
      <w:r w:rsidR="0099006E">
        <w:rPr>
          <w:color w:val="000000" w:themeColor="text1"/>
        </w:rPr>
        <w:t xml:space="preserve">la cual </w:t>
      </w:r>
      <w:r w:rsidRPr="00EE3ECE">
        <w:rPr>
          <w:color w:val="000000" w:themeColor="text1"/>
        </w:rPr>
        <w:t xml:space="preserve">permitió </w:t>
      </w:r>
      <w:r w:rsidR="0099006E">
        <w:rPr>
          <w:color w:val="000000" w:themeColor="text1"/>
        </w:rPr>
        <w:t>conseguir un</w:t>
      </w:r>
      <w:r w:rsidRPr="00EE3ECE">
        <w:rPr>
          <w:color w:val="000000" w:themeColor="text1"/>
        </w:rPr>
        <w:t xml:space="preserve"> mayor por</w:t>
      </w:r>
      <w:r w:rsidR="002854AA">
        <w:rPr>
          <w:color w:val="000000" w:themeColor="text1"/>
        </w:rPr>
        <w:t>centaje de explantes asépticos, coincidiendo con el desarrollo de esta investigación.</w:t>
      </w:r>
    </w:p>
    <w:p w:rsidR="00DD55F3" w:rsidRPr="005D379D" w:rsidRDefault="005A179C" w:rsidP="005D379D">
      <w:pPr>
        <w:spacing w:before="240" w:after="240" w:line="360" w:lineRule="auto"/>
        <w:jc w:val="both"/>
        <w:rPr>
          <w:color w:val="FF0000"/>
        </w:rPr>
      </w:pPr>
      <w:r w:rsidRPr="005A179C">
        <w:rPr>
          <w:b/>
          <w:bCs/>
        </w:rPr>
        <w:t>GRÁFICO N°2</w:t>
      </w:r>
      <w:r w:rsidRPr="005A179C">
        <w:t>. Promedio de la interacción AxB de la v</w:t>
      </w:r>
      <w:r w:rsidR="00372B39">
        <w:t>ariable días a la brotación en el laboratorio  (DBL</w:t>
      </w:r>
      <w:r w:rsidRPr="005A179C">
        <w:t>) en el Cantón Guaranda, 2021.</w:t>
      </w:r>
    </w:p>
    <w:p w:rsidR="00045F6D" w:rsidRDefault="000C17C0" w:rsidP="00876F05">
      <w:pPr>
        <w:jc w:val="center"/>
      </w:pPr>
      <w:r>
        <w:rPr>
          <w:noProof/>
        </w:rPr>
        <w:drawing>
          <wp:inline distT="0" distB="0" distL="0" distR="0" wp14:anchorId="0DAB03FD" wp14:editId="31C3D2E3">
            <wp:extent cx="5039995" cy="2924499"/>
            <wp:effectExtent l="0" t="0" r="825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2924499"/>
                    </a:xfrm>
                    <a:prstGeom prst="rect">
                      <a:avLst/>
                    </a:prstGeom>
                    <a:noFill/>
                    <a:ln>
                      <a:noFill/>
                    </a:ln>
                  </pic:spPr>
                </pic:pic>
              </a:graphicData>
            </a:graphic>
          </wp:inline>
        </w:drawing>
      </w:r>
    </w:p>
    <w:p w:rsidR="000C17C0" w:rsidRDefault="000C17C0" w:rsidP="00876F05">
      <w:r w:rsidRPr="00E4433F">
        <w:rPr>
          <w:b/>
          <w:sz w:val="20"/>
          <w:szCs w:val="20"/>
        </w:rPr>
        <w:t>Elaborado por:</w:t>
      </w:r>
      <w:r w:rsidRPr="00E4433F">
        <w:rPr>
          <w:sz w:val="20"/>
          <w:szCs w:val="20"/>
        </w:rPr>
        <w:t xml:space="preserve"> </w:t>
      </w:r>
      <w:r>
        <w:rPr>
          <w:sz w:val="20"/>
          <w:szCs w:val="20"/>
        </w:rPr>
        <w:t>Bravo, G., Vega, S.</w:t>
      </w:r>
    </w:p>
    <w:p w:rsidR="005D379D" w:rsidRDefault="007C2695" w:rsidP="005A179C">
      <w:pPr>
        <w:pStyle w:val="Default"/>
        <w:spacing w:before="240" w:after="240" w:line="360" w:lineRule="auto"/>
        <w:jc w:val="both"/>
        <w:rPr>
          <w:b/>
          <w:bCs/>
          <w:color w:val="auto"/>
        </w:rPr>
      </w:pPr>
      <w:r w:rsidRPr="00C46127">
        <w:rPr>
          <w:color w:val="auto"/>
        </w:rPr>
        <w:t>En cuanto a la variable días a la Brotación en el laboratorio (DBL) presento una media general de 10,48 y un CV de 28.18%. Donde el tratamiento que presento mayor tiempo para la brotación fue el T6 con un promedio de 17 días lo que indica que en el lapso de ese tiempo no existía mayor desarrollo de los explantes. El T14 obtuvo el menor promedio de 4 días para la brotación, existiendo una diferencia de 13 días entre estos dos tratamientos siendo esta variable significativa al 5% (Cuadro N°1 y Grafico N°2).</w:t>
      </w:r>
    </w:p>
    <w:p w:rsidR="00BC0C0C" w:rsidRDefault="00B87579" w:rsidP="005A179C">
      <w:pPr>
        <w:pStyle w:val="Default"/>
        <w:spacing w:before="240" w:after="240" w:line="360" w:lineRule="auto"/>
        <w:jc w:val="both"/>
        <w:rPr>
          <w:bCs/>
          <w:color w:val="000000" w:themeColor="text1"/>
        </w:rPr>
      </w:pPr>
      <w:r>
        <w:rPr>
          <w:bCs/>
          <w:color w:val="000000" w:themeColor="text1"/>
        </w:rPr>
        <w:t>En lo que se refiere</w:t>
      </w:r>
      <w:r w:rsidRPr="00B87579">
        <w:rPr>
          <w:bCs/>
          <w:color w:val="000000" w:themeColor="text1"/>
        </w:rPr>
        <w:t xml:space="preserve"> a días a la brotación vemos que infiere la citoquinina Bencyl amino Purina para obtener un mayor porcentaje de brotaci</w:t>
      </w:r>
      <w:r w:rsidR="00502B63">
        <w:rPr>
          <w:bCs/>
          <w:color w:val="000000" w:themeColor="text1"/>
        </w:rPr>
        <w:t xml:space="preserve">ón lo que se corrobora  en la investigación de </w:t>
      </w:r>
      <w:sdt>
        <w:sdtPr>
          <w:rPr>
            <w:bCs/>
            <w:color w:val="000000" w:themeColor="text1"/>
          </w:rPr>
          <w:id w:val="-843474761"/>
          <w:citation/>
        </w:sdtPr>
        <w:sdtEndPr/>
        <w:sdtContent>
          <w:r w:rsidR="00502B63">
            <w:rPr>
              <w:bCs/>
              <w:color w:val="000000" w:themeColor="text1"/>
            </w:rPr>
            <w:fldChar w:fldCharType="begin"/>
          </w:r>
          <w:r w:rsidR="00876F05">
            <w:rPr>
              <w:bCs/>
              <w:color w:val="000000" w:themeColor="text1"/>
            </w:rPr>
            <w:instrText xml:space="preserve">CITATION Bri08 \l 12298 </w:instrText>
          </w:r>
          <w:r w:rsidR="00502B63">
            <w:rPr>
              <w:bCs/>
              <w:color w:val="000000" w:themeColor="text1"/>
            </w:rPr>
            <w:fldChar w:fldCharType="separate"/>
          </w:r>
          <w:r w:rsidR="00876F05" w:rsidRPr="00876F05">
            <w:rPr>
              <w:noProof/>
              <w:color w:val="FFFFFF" w:themeColor="background1"/>
            </w:rPr>
            <w:t>(</w:t>
          </w:r>
          <w:r w:rsidR="00876F05" w:rsidRPr="00876F05">
            <w:rPr>
              <w:noProof/>
              <w:color w:val="000000" w:themeColor="text1"/>
            </w:rPr>
            <w:t>Brissette, L. y George, E.</w:t>
          </w:r>
          <w:r w:rsidR="00876F05" w:rsidRPr="00876F05">
            <w:rPr>
              <w:noProof/>
              <w:color w:val="FFFFFF" w:themeColor="background1"/>
            </w:rPr>
            <w:t>,</w:t>
          </w:r>
          <w:r w:rsidR="00876F05" w:rsidRPr="00876F05">
            <w:rPr>
              <w:noProof/>
              <w:color w:val="000000" w:themeColor="text1"/>
            </w:rPr>
            <w:t xml:space="preserve"> 2008</w:t>
          </w:r>
          <w:r w:rsidR="00876F05" w:rsidRPr="00876F05">
            <w:rPr>
              <w:noProof/>
              <w:color w:val="FFFFFF" w:themeColor="background1"/>
            </w:rPr>
            <w:t>)</w:t>
          </w:r>
          <w:r w:rsidR="00502B63">
            <w:rPr>
              <w:bCs/>
              <w:color w:val="000000" w:themeColor="text1"/>
            </w:rPr>
            <w:fldChar w:fldCharType="end"/>
          </w:r>
        </w:sdtContent>
      </w:sdt>
      <w:r w:rsidR="00502B63">
        <w:rPr>
          <w:bCs/>
          <w:color w:val="000000" w:themeColor="text1"/>
        </w:rPr>
        <w:t>sobre Micropropagación de plantas maduras de arándanos cultivadas en campo,</w:t>
      </w:r>
      <w:r w:rsidRPr="00B87579">
        <w:rPr>
          <w:bCs/>
          <w:color w:val="000000" w:themeColor="text1"/>
        </w:rPr>
        <w:t xml:space="preserve"> que </w:t>
      </w:r>
      <w:r w:rsidRPr="00B87579">
        <w:rPr>
          <w:color w:val="000000" w:themeColor="text1"/>
        </w:rPr>
        <w:t xml:space="preserve">las </w:t>
      </w:r>
      <w:r w:rsidR="007C6084">
        <w:rPr>
          <w:color w:val="000000" w:themeColor="text1"/>
        </w:rPr>
        <w:t>citoquininas</w:t>
      </w:r>
      <w:r w:rsidRPr="00B87579">
        <w:rPr>
          <w:color w:val="000000" w:themeColor="text1"/>
        </w:rPr>
        <w:t xml:space="preserve"> como el B</w:t>
      </w:r>
      <w:r w:rsidR="00050746">
        <w:rPr>
          <w:color w:val="000000" w:themeColor="text1"/>
        </w:rPr>
        <w:t xml:space="preserve">enzil </w:t>
      </w:r>
      <w:r w:rsidRPr="00B87579">
        <w:rPr>
          <w:color w:val="000000" w:themeColor="text1"/>
        </w:rPr>
        <w:t>A</w:t>
      </w:r>
      <w:r w:rsidR="00050746">
        <w:rPr>
          <w:color w:val="000000" w:themeColor="text1"/>
        </w:rPr>
        <w:t xml:space="preserve">mino </w:t>
      </w:r>
      <w:r w:rsidRPr="00B87579">
        <w:rPr>
          <w:color w:val="000000" w:themeColor="text1"/>
        </w:rPr>
        <w:t>P</w:t>
      </w:r>
      <w:r w:rsidR="00050746">
        <w:rPr>
          <w:color w:val="000000" w:themeColor="text1"/>
        </w:rPr>
        <w:t>urina</w:t>
      </w:r>
      <w:r w:rsidR="000E317D">
        <w:rPr>
          <w:color w:val="000000" w:themeColor="text1"/>
        </w:rPr>
        <w:t xml:space="preserve"> es</w:t>
      </w:r>
      <w:r w:rsidRPr="00B87579">
        <w:rPr>
          <w:color w:val="000000" w:themeColor="text1"/>
        </w:rPr>
        <w:t xml:space="preserve"> </w:t>
      </w:r>
      <w:r w:rsidR="000E317D">
        <w:rPr>
          <w:color w:val="000000" w:themeColor="text1"/>
        </w:rPr>
        <w:t>efectiva</w:t>
      </w:r>
      <w:r w:rsidRPr="00B87579">
        <w:rPr>
          <w:color w:val="000000" w:themeColor="text1"/>
        </w:rPr>
        <w:t xml:space="preserve"> para </w:t>
      </w:r>
      <w:r w:rsidR="000E317D">
        <w:rPr>
          <w:color w:val="000000" w:themeColor="text1"/>
        </w:rPr>
        <w:t xml:space="preserve">inducir </w:t>
      </w:r>
      <w:r w:rsidRPr="00B87579">
        <w:rPr>
          <w:color w:val="000000" w:themeColor="text1"/>
        </w:rPr>
        <w:t xml:space="preserve"> la formación de brotes adventicios</w:t>
      </w:r>
      <w:r w:rsidR="002D2773">
        <w:rPr>
          <w:color w:val="000000" w:themeColor="text1"/>
        </w:rPr>
        <w:t xml:space="preserve"> en el cultivo de microestacas</w:t>
      </w:r>
      <w:r w:rsidR="002854AA">
        <w:rPr>
          <w:color w:val="000000" w:themeColor="text1"/>
        </w:rPr>
        <w:t xml:space="preserve"> de arándanos</w:t>
      </w:r>
      <w:r w:rsidR="00502B63">
        <w:rPr>
          <w:color w:val="000000" w:themeColor="text1"/>
        </w:rPr>
        <w:t>.</w:t>
      </w:r>
    </w:p>
    <w:p w:rsidR="007C2695" w:rsidRDefault="00BC0C0C" w:rsidP="005A179C">
      <w:pPr>
        <w:pStyle w:val="Default"/>
        <w:spacing w:before="240" w:after="240" w:line="360" w:lineRule="auto"/>
        <w:jc w:val="both"/>
        <w:rPr>
          <w:b/>
          <w:bCs/>
        </w:rPr>
        <w:sectPr w:rsidR="007C2695" w:rsidSect="00636C54">
          <w:headerReference w:type="default" r:id="rId24"/>
          <w:footerReference w:type="default" r:id="rId25"/>
          <w:headerReference w:type="first" r:id="rId26"/>
          <w:footerReference w:type="first" r:id="rId27"/>
          <w:pgSz w:w="11906" w:h="16838"/>
          <w:pgMar w:top="1701" w:right="1701" w:bottom="1701" w:left="2268" w:header="709" w:footer="709" w:gutter="0"/>
          <w:cols w:space="708"/>
          <w:docGrid w:linePitch="360"/>
        </w:sectPr>
      </w:pPr>
      <w:r>
        <w:rPr>
          <w:b/>
          <w:bCs/>
        </w:rPr>
        <w:t xml:space="preserve"> </w:t>
      </w:r>
    </w:p>
    <w:p w:rsidR="005A179C" w:rsidRPr="005A179C" w:rsidRDefault="005A179C" w:rsidP="005A179C">
      <w:pPr>
        <w:pStyle w:val="Default"/>
        <w:spacing w:before="240" w:after="240" w:line="360" w:lineRule="auto"/>
        <w:jc w:val="both"/>
      </w:pPr>
      <w:r w:rsidRPr="005A179C">
        <w:rPr>
          <w:b/>
          <w:bCs/>
        </w:rPr>
        <w:t xml:space="preserve">Factor A: Citoquininas </w:t>
      </w:r>
    </w:p>
    <w:p w:rsidR="005A179C" w:rsidRPr="005A179C" w:rsidRDefault="005A179C" w:rsidP="005A179C">
      <w:pPr>
        <w:spacing w:before="240" w:after="240" w:line="360" w:lineRule="auto"/>
        <w:jc w:val="both"/>
      </w:pPr>
      <w:r w:rsidRPr="005A179C">
        <w:rPr>
          <w:b/>
          <w:bCs/>
        </w:rPr>
        <w:t>CUADRO Nº2</w:t>
      </w:r>
      <w:r w:rsidRPr="005A179C">
        <w:t xml:space="preserve">. Resultado del análisis del efecto principal para evaluar promedios del factor A: Variables, Número de explantes contaminados (NEC) evaluados a los 15 días y días a la brotación </w:t>
      </w:r>
      <w:r w:rsidR="00B14F03">
        <w:t xml:space="preserve">en el laboratorio </w:t>
      </w:r>
      <w:r w:rsidRPr="005A179C">
        <w:t>(DB</w:t>
      </w:r>
      <w:r w:rsidR="00B14F03">
        <w:t>L</w:t>
      </w:r>
      <w:r w:rsidRPr="005A179C">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9"/>
        <w:gridCol w:w="1282"/>
        <w:gridCol w:w="945"/>
        <w:gridCol w:w="1902"/>
        <w:gridCol w:w="1282"/>
        <w:gridCol w:w="865"/>
      </w:tblGrid>
      <w:tr w:rsidR="007C2695" w:rsidRPr="005A179C" w:rsidTr="00E64C22">
        <w:trPr>
          <w:trHeight w:val="103"/>
        </w:trPr>
        <w:tc>
          <w:tcPr>
            <w:tcW w:w="3936" w:type="dxa"/>
            <w:gridSpan w:val="3"/>
            <w:vAlign w:val="center"/>
          </w:tcPr>
          <w:p w:rsidR="007C2695" w:rsidRPr="005A179C" w:rsidRDefault="007C2695" w:rsidP="007C2695">
            <w:pPr>
              <w:autoSpaceDE w:val="0"/>
              <w:autoSpaceDN w:val="0"/>
              <w:adjustRightInd w:val="0"/>
              <w:spacing w:before="240" w:line="360" w:lineRule="auto"/>
              <w:jc w:val="center"/>
              <w:rPr>
                <w:color w:val="000000"/>
              </w:rPr>
            </w:pPr>
            <w:r w:rsidRPr="005A179C">
              <w:rPr>
                <w:b/>
                <w:bCs/>
                <w:color w:val="000000"/>
              </w:rPr>
              <w:t>NFC</w:t>
            </w:r>
          </w:p>
        </w:tc>
        <w:tc>
          <w:tcPr>
            <w:tcW w:w="4049" w:type="dxa"/>
            <w:gridSpan w:val="3"/>
            <w:vAlign w:val="center"/>
          </w:tcPr>
          <w:p w:rsidR="007C2695" w:rsidRPr="005A179C" w:rsidRDefault="007C2695" w:rsidP="007C2695">
            <w:pPr>
              <w:autoSpaceDE w:val="0"/>
              <w:autoSpaceDN w:val="0"/>
              <w:adjustRightInd w:val="0"/>
              <w:spacing w:before="240" w:line="360" w:lineRule="auto"/>
              <w:jc w:val="center"/>
              <w:rPr>
                <w:color w:val="000000"/>
              </w:rPr>
            </w:pPr>
            <w:r w:rsidRPr="005A179C">
              <w:rPr>
                <w:b/>
                <w:bCs/>
                <w:color w:val="000000"/>
              </w:rPr>
              <w:t>DB</w:t>
            </w:r>
            <w:r>
              <w:rPr>
                <w:b/>
                <w:bCs/>
                <w:color w:val="000000"/>
              </w:rPr>
              <w:t>L</w:t>
            </w:r>
          </w:p>
        </w:tc>
      </w:tr>
      <w:tr w:rsidR="007C2695" w:rsidRPr="005A179C" w:rsidTr="007C2695">
        <w:trPr>
          <w:trHeight w:val="303"/>
        </w:trPr>
        <w:tc>
          <w:tcPr>
            <w:tcW w:w="1709"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Factor</w:t>
            </w:r>
            <w:r>
              <w:rPr>
                <w:color w:val="000000"/>
              </w:rPr>
              <w:t xml:space="preserve"> </w:t>
            </w:r>
            <w:r w:rsidRPr="005A179C">
              <w:rPr>
                <w:color w:val="000000"/>
              </w:rPr>
              <w:t xml:space="preserve">A: Citoquinas </w:t>
            </w:r>
          </w:p>
        </w:tc>
        <w:tc>
          <w:tcPr>
            <w:tcW w:w="128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Promedios </w:t>
            </w:r>
          </w:p>
        </w:tc>
        <w:tc>
          <w:tcPr>
            <w:tcW w:w="945"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Rango </w:t>
            </w:r>
          </w:p>
        </w:tc>
        <w:tc>
          <w:tcPr>
            <w:tcW w:w="190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Factor</w:t>
            </w:r>
            <w:r>
              <w:rPr>
                <w:color w:val="000000"/>
              </w:rPr>
              <w:t xml:space="preserve"> </w:t>
            </w:r>
            <w:r w:rsidRPr="005A179C">
              <w:rPr>
                <w:color w:val="000000"/>
              </w:rPr>
              <w:t xml:space="preserve">A: Citoquininas </w:t>
            </w:r>
          </w:p>
        </w:tc>
        <w:tc>
          <w:tcPr>
            <w:tcW w:w="128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Promedios </w:t>
            </w:r>
          </w:p>
        </w:tc>
        <w:tc>
          <w:tcPr>
            <w:tcW w:w="865"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Rango </w:t>
            </w:r>
          </w:p>
        </w:tc>
      </w:tr>
      <w:tr w:rsidR="007C2695" w:rsidRPr="005A179C" w:rsidTr="007C2695">
        <w:trPr>
          <w:trHeight w:val="105"/>
        </w:trPr>
        <w:tc>
          <w:tcPr>
            <w:tcW w:w="1709"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A1: Bencyl adenina </w:t>
            </w:r>
          </w:p>
        </w:tc>
        <w:tc>
          <w:tcPr>
            <w:tcW w:w="128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0,2 </w:t>
            </w:r>
          </w:p>
        </w:tc>
        <w:tc>
          <w:tcPr>
            <w:tcW w:w="945" w:type="dxa"/>
          </w:tcPr>
          <w:p w:rsidR="007C2695" w:rsidRPr="005A179C" w:rsidRDefault="007C2695" w:rsidP="007C2695">
            <w:pPr>
              <w:autoSpaceDE w:val="0"/>
              <w:autoSpaceDN w:val="0"/>
              <w:adjustRightInd w:val="0"/>
              <w:spacing w:before="240" w:line="360" w:lineRule="auto"/>
              <w:jc w:val="both"/>
              <w:rPr>
                <w:color w:val="000000"/>
              </w:rPr>
            </w:pPr>
            <w:r>
              <w:rPr>
                <w:color w:val="000000"/>
              </w:rPr>
              <w:t xml:space="preserve">   B</w:t>
            </w:r>
          </w:p>
        </w:tc>
        <w:tc>
          <w:tcPr>
            <w:tcW w:w="190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A1: Bencyl adenina </w:t>
            </w:r>
          </w:p>
        </w:tc>
        <w:tc>
          <w:tcPr>
            <w:tcW w:w="128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9,60 </w:t>
            </w:r>
          </w:p>
        </w:tc>
        <w:tc>
          <w:tcPr>
            <w:tcW w:w="865" w:type="dxa"/>
          </w:tcPr>
          <w:p w:rsidR="007C2695" w:rsidRPr="005A179C" w:rsidRDefault="007C2695" w:rsidP="007C2695">
            <w:pPr>
              <w:autoSpaceDE w:val="0"/>
              <w:autoSpaceDN w:val="0"/>
              <w:adjustRightInd w:val="0"/>
              <w:spacing w:before="240" w:line="360" w:lineRule="auto"/>
              <w:jc w:val="both"/>
              <w:rPr>
                <w:color w:val="000000"/>
              </w:rPr>
            </w:pPr>
            <w:r>
              <w:rPr>
                <w:color w:val="000000"/>
              </w:rPr>
              <w:t xml:space="preserve">   B</w:t>
            </w:r>
          </w:p>
        </w:tc>
      </w:tr>
      <w:tr w:rsidR="007C2695" w:rsidRPr="005A179C" w:rsidTr="007C2695">
        <w:trPr>
          <w:trHeight w:val="304"/>
        </w:trPr>
        <w:tc>
          <w:tcPr>
            <w:tcW w:w="1709"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A2: Kinetina</w:t>
            </w:r>
          </w:p>
        </w:tc>
        <w:tc>
          <w:tcPr>
            <w:tcW w:w="128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4,5 </w:t>
            </w:r>
          </w:p>
        </w:tc>
        <w:tc>
          <w:tcPr>
            <w:tcW w:w="945" w:type="dxa"/>
          </w:tcPr>
          <w:p w:rsidR="007C2695" w:rsidRPr="005A179C" w:rsidRDefault="007C2695" w:rsidP="007C2695">
            <w:pPr>
              <w:autoSpaceDE w:val="0"/>
              <w:autoSpaceDN w:val="0"/>
              <w:adjustRightInd w:val="0"/>
              <w:spacing w:before="240" w:line="360" w:lineRule="auto"/>
              <w:jc w:val="both"/>
              <w:rPr>
                <w:color w:val="000000"/>
              </w:rPr>
            </w:pPr>
            <w:r>
              <w:rPr>
                <w:color w:val="000000"/>
              </w:rPr>
              <w:t>A</w:t>
            </w:r>
          </w:p>
        </w:tc>
        <w:tc>
          <w:tcPr>
            <w:tcW w:w="190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A2: Kinetina</w:t>
            </w:r>
          </w:p>
        </w:tc>
        <w:tc>
          <w:tcPr>
            <w:tcW w:w="128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 xml:space="preserve">13,60 </w:t>
            </w:r>
          </w:p>
        </w:tc>
        <w:tc>
          <w:tcPr>
            <w:tcW w:w="865" w:type="dxa"/>
          </w:tcPr>
          <w:p w:rsidR="007C2695" w:rsidRPr="005A179C" w:rsidRDefault="007C2695" w:rsidP="007C2695">
            <w:pPr>
              <w:autoSpaceDE w:val="0"/>
              <w:autoSpaceDN w:val="0"/>
              <w:adjustRightInd w:val="0"/>
              <w:spacing w:before="240" w:line="360" w:lineRule="auto"/>
              <w:jc w:val="both"/>
              <w:rPr>
                <w:color w:val="000000"/>
              </w:rPr>
            </w:pPr>
            <w:r>
              <w:rPr>
                <w:color w:val="000000"/>
              </w:rPr>
              <w:t>A</w:t>
            </w:r>
          </w:p>
        </w:tc>
      </w:tr>
      <w:tr w:rsidR="007C2695" w:rsidRPr="005A179C" w:rsidTr="007C2695">
        <w:trPr>
          <w:trHeight w:val="304"/>
        </w:trPr>
        <w:tc>
          <w:tcPr>
            <w:tcW w:w="1709"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A3: Bencyl amino purina</w:t>
            </w:r>
          </w:p>
        </w:tc>
        <w:tc>
          <w:tcPr>
            <w:tcW w:w="128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3,4</w:t>
            </w:r>
          </w:p>
        </w:tc>
        <w:tc>
          <w:tcPr>
            <w:tcW w:w="945" w:type="dxa"/>
          </w:tcPr>
          <w:p w:rsidR="007C2695" w:rsidRPr="005A179C" w:rsidRDefault="007C2695" w:rsidP="007C2695">
            <w:pPr>
              <w:autoSpaceDE w:val="0"/>
              <w:autoSpaceDN w:val="0"/>
              <w:adjustRightInd w:val="0"/>
              <w:spacing w:before="240" w:line="360" w:lineRule="auto"/>
              <w:jc w:val="both"/>
              <w:rPr>
                <w:color w:val="000000"/>
              </w:rPr>
            </w:pPr>
            <w:r>
              <w:rPr>
                <w:color w:val="000000"/>
              </w:rPr>
              <w:t>A</w:t>
            </w:r>
          </w:p>
        </w:tc>
        <w:tc>
          <w:tcPr>
            <w:tcW w:w="190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A3: Bencyl amino purina</w:t>
            </w:r>
          </w:p>
        </w:tc>
        <w:tc>
          <w:tcPr>
            <w:tcW w:w="1282" w:type="dxa"/>
          </w:tcPr>
          <w:p w:rsidR="007C2695" w:rsidRPr="005A179C" w:rsidRDefault="007C2695" w:rsidP="007C2695">
            <w:pPr>
              <w:autoSpaceDE w:val="0"/>
              <w:autoSpaceDN w:val="0"/>
              <w:adjustRightInd w:val="0"/>
              <w:spacing w:before="240" w:line="360" w:lineRule="auto"/>
              <w:jc w:val="both"/>
              <w:rPr>
                <w:color w:val="000000"/>
              </w:rPr>
            </w:pPr>
            <w:r w:rsidRPr="005A179C">
              <w:rPr>
                <w:color w:val="000000"/>
              </w:rPr>
              <w:t>8,27</w:t>
            </w:r>
          </w:p>
        </w:tc>
        <w:tc>
          <w:tcPr>
            <w:tcW w:w="865" w:type="dxa"/>
          </w:tcPr>
          <w:p w:rsidR="007C2695" w:rsidRPr="005A179C" w:rsidRDefault="007C2695" w:rsidP="007C2695">
            <w:pPr>
              <w:autoSpaceDE w:val="0"/>
              <w:autoSpaceDN w:val="0"/>
              <w:adjustRightInd w:val="0"/>
              <w:spacing w:before="240" w:line="360" w:lineRule="auto"/>
              <w:jc w:val="both"/>
              <w:rPr>
                <w:color w:val="000000"/>
              </w:rPr>
            </w:pPr>
            <w:r>
              <w:rPr>
                <w:color w:val="000000"/>
              </w:rPr>
              <w:t xml:space="preserve">   B</w:t>
            </w:r>
          </w:p>
        </w:tc>
      </w:tr>
      <w:tr w:rsidR="007C2695" w:rsidRPr="005A179C" w:rsidTr="00E64C22">
        <w:trPr>
          <w:trHeight w:val="105"/>
        </w:trPr>
        <w:tc>
          <w:tcPr>
            <w:tcW w:w="3936" w:type="dxa"/>
            <w:gridSpan w:val="3"/>
          </w:tcPr>
          <w:p w:rsidR="007C2695" w:rsidRPr="005A179C" w:rsidRDefault="007C2695" w:rsidP="007C2695">
            <w:pPr>
              <w:autoSpaceDE w:val="0"/>
              <w:autoSpaceDN w:val="0"/>
              <w:adjustRightInd w:val="0"/>
              <w:spacing w:before="240" w:line="360" w:lineRule="auto"/>
              <w:jc w:val="both"/>
              <w:rPr>
                <w:color w:val="000000"/>
              </w:rPr>
            </w:pPr>
            <w:r w:rsidRPr="005A179C">
              <w:rPr>
                <w:b/>
                <w:bCs/>
                <w:color w:val="000000"/>
              </w:rPr>
              <w:t xml:space="preserve">Efecto principal: A3-A2-A1= </w:t>
            </w:r>
            <w:r>
              <w:rPr>
                <w:b/>
                <w:bCs/>
                <w:color w:val="000000"/>
              </w:rPr>
              <w:t>1,3</w:t>
            </w:r>
          </w:p>
        </w:tc>
        <w:tc>
          <w:tcPr>
            <w:tcW w:w="4049" w:type="dxa"/>
            <w:gridSpan w:val="3"/>
          </w:tcPr>
          <w:p w:rsidR="007C2695" w:rsidRPr="005A179C" w:rsidRDefault="007C2695" w:rsidP="007C2695">
            <w:pPr>
              <w:autoSpaceDE w:val="0"/>
              <w:autoSpaceDN w:val="0"/>
              <w:adjustRightInd w:val="0"/>
              <w:spacing w:before="240" w:line="360" w:lineRule="auto"/>
              <w:jc w:val="both"/>
              <w:rPr>
                <w:color w:val="000000"/>
              </w:rPr>
            </w:pPr>
            <w:r w:rsidRPr="005A179C">
              <w:rPr>
                <w:b/>
                <w:bCs/>
                <w:color w:val="000000"/>
              </w:rPr>
              <w:t>Efecto principal: A3-A2-A1=</w:t>
            </w:r>
            <w:r>
              <w:rPr>
                <w:b/>
                <w:bCs/>
                <w:color w:val="000000"/>
              </w:rPr>
              <w:t>14,93</w:t>
            </w:r>
            <w:r w:rsidRPr="005A179C">
              <w:rPr>
                <w:b/>
                <w:bCs/>
                <w:color w:val="000000"/>
              </w:rPr>
              <w:t xml:space="preserve"> </w:t>
            </w:r>
          </w:p>
        </w:tc>
      </w:tr>
    </w:tbl>
    <w:p w:rsidR="00E64C22" w:rsidRPr="00E4433F" w:rsidRDefault="00E64C22" w:rsidP="00756387">
      <w:pPr>
        <w:jc w:val="both"/>
        <w:rPr>
          <w:sz w:val="20"/>
          <w:szCs w:val="20"/>
        </w:rPr>
      </w:pPr>
      <w:r w:rsidRPr="00E4433F">
        <w:rPr>
          <w:sz w:val="20"/>
          <w:szCs w:val="20"/>
        </w:rPr>
        <w:t xml:space="preserve">Las letras iguales indican que las diferencias estadísticas no son significativas. </w:t>
      </w:r>
    </w:p>
    <w:p w:rsidR="00E64C22" w:rsidRPr="00E4433F" w:rsidRDefault="00E64C22" w:rsidP="00756387">
      <w:pPr>
        <w:rPr>
          <w:sz w:val="20"/>
          <w:szCs w:val="20"/>
        </w:rPr>
      </w:pPr>
      <w:r w:rsidRPr="00E4433F">
        <w:rPr>
          <w:b/>
          <w:sz w:val="20"/>
          <w:szCs w:val="20"/>
        </w:rPr>
        <w:t xml:space="preserve">Fuente: </w:t>
      </w:r>
      <w:r w:rsidRPr="00E4433F">
        <w:rPr>
          <w:sz w:val="20"/>
          <w:szCs w:val="20"/>
        </w:rPr>
        <w:t>Datos obtenidos del ensayo</w:t>
      </w:r>
      <w:r>
        <w:rPr>
          <w:sz w:val="20"/>
          <w:szCs w:val="20"/>
        </w:rPr>
        <w:t>.</w:t>
      </w:r>
    </w:p>
    <w:p w:rsidR="009672BB" w:rsidRDefault="009672BB" w:rsidP="005A179C">
      <w:pPr>
        <w:spacing w:before="240" w:after="240" w:line="360" w:lineRule="auto"/>
        <w:jc w:val="both"/>
        <w:rPr>
          <w:b/>
          <w:bCs/>
        </w:rPr>
      </w:pPr>
    </w:p>
    <w:p w:rsidR="009672BB" w:rsidRDefault="009672BB" w:rsidP="005A179C">
      <w:pPr>
        <w:spacing w:before="240" w:after="240" w:line="360" w:lineRule="auto"/>
        <w:jc w:val="both"/>
        <w:rPr>
          <w:b/>
          <w:bCs/>
        </w:rPr>
      </w:pPr>
    </w:p>
    <w:p w:rsidR="009672BB" w:rsidRDefault="009672BB" w:rsidP="005A179C">
      <w:pPr>
        <w:spacing w:before="240" w:after="240" w:line="360" w:lineRule="auto"/>
        <w:jc w:val="both"/>
        <w:rPr>
          <w:b/>
          <w:bCs/>
        </w:rPr>
      </w:pPr>
    </w:p>
    <w:p w:rsidR="009672BB" w:rsidRDefault="009672BB" w:rsidP="005A179C">
      <w:pPr>
        <w:spacing w:before="240" w:after="240" w:line="360" w:lineRule="auto"/>
        <w:jc w:val="both"/>
        <w:rPr>
          <w:b/>
          <w:bCs/>
        </w:rPr>
      </w:pPr>
    </w:p>
    <w:p w:rsidR="009672BB" w:rsidRDefault="009672BB" w:rsidP="005A179C">
      <w:pPr>
        <w:spacing w:before="240" w:after="240" w:line="360" w:lineRule="auto"/>
        <w:jc w:val="both"/>
        <w:rPr>
          <w:b/>
          <w:bCs/>
        </w:rPr>
      </w:pPr>
    </w:p>
    <w:p w:rsidR="009672BB" w:rsidRDefault="009672BB" w:rsidP="005A179C">
      <w:pPr>
        <w:spacing w:before="240" w:after="240" w:line="360" w:lineRule="auto"/>
        <w:jc w:val="both"/>
        <w:rPr>
          <w:b/>
          <w:bCs/>
        </w:rPr>
      </w:pPr>
    </w:p>
    <w:p w:rsidR="00E64C22" w:rsidRDefault="00E64C22" w:rsidP="005A179C">
      <w:pPr>
        <w:spacing w:before="240" w:after="240" w:line="360" w:lineRule="auto"/>
        <w:jc w:val="both"/>
        <w:rPr>
          <w:b/>
          <w:bCs/>
        </w:rPr>
      </w:pPr>
    </w:p>
    <w:p w:rsidR="00BC0C0C" w:rsidRDefault="00BC0C0C" w:rsidP="005A179C">
      <w:pPr>
        <w:spacing w:before="240" w:after="240" w:line="360" w:lineRule="auto"/>
        <w:jc w:val="both"/>
        <w:rPr>
          <w:b/>
          <w:bCs/>
        </w:rPr>
      </w:pPr>
    </w:p>
    <w:p w:rsidR="00876F05" w:rsidRDefault="005A179C" w:rsidP="00876F05">
      <w:pPr>
        <w:spacing w:before="240" w:after="240" w:line="360" w:lineRule="auto"/>
        <w:jc w:val="both"/>
      </w:pPr>
      <w:r w:rsidRPr="005A179C">
        <w:rPr>
          <w:b/>
          <w:bCs/>
        </w:rPr>
        <w:t>GRÁFICO Nº3</w:t>
      </w:r>
      <w:r w:rsidRPr="005A179C">
        <w:t xml:space="preserve">. Tipo de reguladores de crecimiento en las variables Número de </w:t>
      </w:r>
      <w:r w:rsidR="00F74F67">
        <w:t>frascos</w:t>
      </w:r>
      <w:r w:rsidRPr="005A179C">
        <w:t xml:space="preserve"> contaminados y días a la brotación</w:t>
      </w:r>
      <w:r w:rsidR="00B14F03">
        <w:t xml:space="preserve"> en el laboratorio</w:t>
      </w:r>
      <w:r w:rsidR="00876F05">
        <w:t>.</w:t>
      </w:r>
    </w:p>
    <w:p w:rsidR="005A179C" w:rsidRPr="00876F05" w:rsidRDefault="00711CC0" w:rsidP="00876F05">
      <w:pPr>
        <w:spacing w:before="240" w:after="240" w:line="360" w:lineRule="auto"/>
        <w:jc w:val="both"/>
      </w:pPr>
      <w:r>
        <w:rPr>
          <w:b/>
          <w:bCs/>
        </w:rPr>
        <w:t xml:space="preserve">Factor A: Citoquininas </w:t>
      </w:r>
    </w:p>
    <w:p w:rsidR="00F74F67" w:rsidRDefault="00E64C22" w:rsidP="0021572C">
      <w:pPr>
        <w:pStyle w:val="Default"/>
        <w:jc w:val="both"/>
        <w:rPr>
          <w:b/>
          <w:bCs/>
        </w:rPr>
      </w:pPr>
      <w:r>
        <w:rPr>
          <w:b/>
          <w:bCs/>
          <w:noProof/>
          <w:lang w:eastAsia="es-EC"/>
        </w:rPr>
        <w:drawing>
          <wp:inline distT="0" distB="0" distL="0" distR="0" wp14:anchorId="6BCB4F43" wp14:editId="39CDADBA">
            <wp:extent cx="5009322" cy="3160643"/>
            <wp:effectExtent l="0" t="0" r="127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70" cy="3179223"/>
                    </a:xfrm>
                    <a:prstGeom prst="rect">
                      <a:avLst/>
                    </a:prstGeom>
                    <a:noFill/>
                    <a:ln>
                      <a:noFill/>
                    </a:ln>
                  </pic:spPr>
                </pic:pic>
              </a:graphicData>
            </a:graphic>
          </wp:inline>
        </w:drawing>
      </w:r>
    </w:p>
    <w:p w:rsidR="0021572C" w:rsidRPr="00E64C22" w:rsidRDefault="0021572C" w:rsidP="0021572C">
      <w:pPr>
        <w:spacing w:line="360" w:lineRule="auto"/>
      </w:pPr>
      <w:r w:rsidRPr="00E4433F">
        <w:rPr>
          <w:b/>
          <w:sz w:val="20"/>
          <w:szCs w:val="20"/>
        </w:rPr>
        <w:t>Elaborado por:</w:t>
      </w:r>
      <w:r w:rsidRPr="00E4433F">
        <w:rPr>
          <w:sz w:val="20"/>
          <w:szCs w:val="20"/>
        </w:rPr>
        <w:t xml:space="preserve"> </w:t>
      </w:r>
      <w:r>
        <w:rPr>
          <w:sz w:val="20"/>
          <w:szCs w:val="20"/>
        </w:rPr>
        <w:t>Bravo, G., Vega, S.</w:t>
      </w:r>
    </w:p>
    <w:p w:rsidR="007C2695" w:rsidRPr="00194BFF" w:rsidRDefault="007C2695" w:rsidP="007C2695">
      <w:pPr>
        <w:pStyle w:val="Default"/>
        <w:spacing w:before="240" w:after="240" w:line="360" w:lineRule="auto"/>
        <w:jc w:val="both"/>
        <w:rPr>
          <w:color w:val="auto"/>
        </w:rPr>
      </w:pPr>
      <w:r w:rsidRPr="00194BFF">
        <w:rPr>
          <w:color w:val="auto"/>
        </w:rPr>
        <w:t xml:space="preserve">Con el análisis del efecto principal factor A, en los reguladores de crecimiento Bencyl adenina (A1), Kinetina (A2) y Bencyl amino purina (A3), para las variables Número de frascos contaminados evaluados, sobresale la hormona Kinetina (A2) con un porcentaje de 4,5% y con un valor inferior la Bencyl adenina con 0,2% respectivamente, siendo estos no significativos (NS) (Cuadro N° 2 y Gráfico N° 3). </w:t>
      </w:r>
    </w:p>
    <w:p w:rsidR="007C2695" w:rsidRPr="00194BFF" w:rsidRDefault="007C2695" w:rsidP="007C2695">
      <w:pPr>
        <w:pStyle w:val="Default"/>
        <w:spacing w:before="240" w:after="240" w:line="360" w:lineRule="auto"/>
        <w:jc w:val="both"/>
        <w:rPr>
          <w:color w:val="auto"/>
        </w:rPr>
      </w:pPr>
      <w:r w:rsidRPr="00194BFF">
        <w:rPr>
          <w:color w:val="auto"/>
        </w:rPr>
        <w:t xml:space="preserve">Los explantes contaminados van a depender siempre de los cuidados sanitarios y es importante recalcar que también depende de la variedad de la planta madre de la cual fue extraída. </w:t>
      </w:r>
    </w:p>
    <w:p w:rsidR="007C2695" w:rsidRDefault="007C2695" w:rsidP="007C2695">
      <w:pPr>
        <w:pStyle w:val="Default"/>
        <w:spacing w:before="240" w:after="240" w:line="360" w:lineRule="auto"/>
        <w:jc w:val="both"/>
        <w:rPr>
          <w:color w:val="auto"/>
        </w:rPr>
      </w:pPr>
      <w:r w:rsidRPr="00194BFF">
        <w:rPr>
          <w:color w:val="auto"/>
        </w:rPr>
        <w:t>Para la variable Días a la Brotación la hormona A2 fue la que presento el mayor número de días para la brotación con un total de 14 días, a diferencia de la hormona A3 que presento un promedio de 8 días para la brotación, dando como resultado un total de 5 días de diferencia, debido a que la Kinetina es más activa y la Bencyl amino purina tiene un efecto más tardío en el movimiento de nutrientes, siendo esto estadísticamente significativo (Cuadro N°2 y Grafico N°3).</w:t>
      </w:r>
    </w:p>
    <w:p w:rsidR="00F74F67" w:rsidRDefault="00F74F67" w:rsidP="00F74F67">
      <w:pPr>
        <w:spacing w:before="240" w:after="240" w:line="360" w:lineRule="auto"/>
        <w:jc w:val="both"/>
      </w:pPr>
      <w:r w:rsidRPr="00F74F67">
        <w:rPr>
          <w:b/>
          <w:bCs/>
        </w:rPr>
        <w:t>CUADRO Nº3</w:t>
      </w:r>
      <w:r w:rsidRPr="00F74F67">
        <w:t>. Resultados de la prueba de Tukey al 5% para comparar promedios de tratamientos FB de las variables Número de frascos contaminados (NFC) y días a la brotación</w:t>
      </w:r>
      <w:r w:rsidR="00B14F03">
        <w:t xml:space="preserve"> en el laboratorio</w:t>
      </w:r>
      <w:r w:rsidRPr="00F74F67">
        <w:t xml:space="preserve"> (DB</w:t>
      </w:r>
      <w:r w:rsidR="00B14F03">
        <w:t>L</w:t>
      </w:r>
      <w:r w:rsidRPr="00F74F67">
        <w: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7"/>
        <w:gridCol w:w="1289"/>
        <w:gridCol w:w="872"/>
        <w:gridCol w:w="1852"/>
        <w:gridCol w:w="1289"/>
        <w:gridCol w:w="1059"/>
      </w:tblGrid>
      <w:tr w:rsidR="007C2695" w:rsidRPr="00F74F67" w:rsidTr="007C2695">
        <w:trPr>
          <w:trHeight w:val="110"/>
        </w:trPr>
        <w:tc>
          <w:tcPr>
            <w:tcW w:w="3738" w:type="dxa"/>
            <w:gridSpan w:val="3"/>
          </w:tcPr>
          <w:p w:rsidR="007C2695" w:rsidRPr="00F74F67" w:rsidRDefault="007C2695" w:rsidP="007C2695">
            <w:pPr>
              <w:autoSpaceDE w:val="0"/>
              <w:autoSpaceDN w:val="0"/>
              <w:adjustRightInd w:val="0"/>
              <w:spacing w:before="240" w:line="360" w:lineRule="auto"/>
              <w:jc w:val="center"/>
              <w:rPr>
                <w:color w:val="000000"/>
              </w:rPr>
            </w:pPr>
            <w:r w:rsidRPr="00F74F67">
              <w:rPr>
                <w:b/>
                <w:bCs/>
                <w:color w:val="000000"/>
              </w:rPr>
              <w:t>NFC (NS)</w:t>
            </w:r>
          </w:p>
        </w:tc>
        <w:tc>
          <w:tcPr>
            <w:tcW w:w="4200" w:type="dxa"/>
            <w:gridSpan w:val="3"/>
          </w:tcPr>
          <w:p w:rsidR="007C2695" w:rsidRPr="00F74F67" w:rsidRDefault="007C2695" w:rsidP="007C2695">
            <w:pPr>
              <w:autoSpaceDE w:val="0"/>
              <w:autoSpaceDN w:val="0"/>
              <w:adjustRightInd w:val="0"/>
              <w:spacing w:before="240" w:line="360" w:lineRule="auto"/>
              <w:jc w:val="center"/>
              <w:rPr>
                <w:b/>
                <w:color w:val="000000"/>
              </w:rPr>
            </w:pPr>
            <w:r w:rsidRPr="00F74F67">
              <w:rPr>
                <w:b/>
                <w:color w:val="000000"/>
              </w:rPr>
              <w:t>DB</w:t>
            </w:r>
            <w:r>
              <w:rPr>
                <w:b/>
                <w:color w:val="000000"/>
              </w:rPr>
              <w:t>L</w:t>
            </w:r>
            <w:r w:rsidRPr="00F74F67">
              <w:rPr>
                <w:b/>
                <w:color w:val="000000"/>
              </w:rPr>
              <w:t xml:space="preserve"> (*)</w:t>
            </w:r>
          </w:p>
        </w:tc>
      </w:tr>
      <w:tr w:rsidR="007C2695" w:rsidRPr="00F74F67" w:rsidTr="007C2695">
        <w:trPr>
          <w:trHeight w:val="112"/>
        </w:trPr>
        <w:tc>
          <w:tcPr>
            <w:tcW w:w="1577" w:type="dxa"/>
          </w:tcPr>
          <w:p w:rsidR="007C2695" w:rsidRPr="00F74F67" w:rsidRDefault="007C2695" w:rsidP="007C2695">
            <w:pPr>
              <w:autoSpaceDE w:val="0"/>
              <w:autoSpaceDN w:val="0"/>
              <w:adjustRightInd w:val="0"/>
              <w:spacing w:before="240" w:line="360" w:lineRule="auto"/>
              <w:rPr>
                <w:color w:val="000000"/>
              </w:rPr>
            </w:pPr>
            <w:r>
              <w:rPr>
                <w:color w:val="000000"/>
              </w:rPr>
              <w:t xml:space="preserve">Factor B: </w:t>
            </w:r>
            <w:r w:rsidRPr="00F74F67">
              <w:rPr>
                <w:color w:val="000000"/>
              </w:rPr>
              <w:t xml:space="preserve">Dosis </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Promedio </w:t>
            </w:r>
          </w:p>
        </w:tc>
        <w:tc>
          <w:tcPr>
            <w:tcW w:w="872"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Rango </w:t>
            </w:r>
          </w:p>
        </w:tc>
        <w:tc>
          <w:tcPr>
            <w:tcW w:w="1852"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Factor B: Dosis </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Promedio </w:t>
            </w:r>
          </w:p>
        </w:tc>
        <w:tc>
          <w:tcPr>
            <w:tcW w:w="105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Rango </w:t>
            </w:r>
          </w:p>
        </w:tc>
      </w:tr>
      <w:tr w:rsidR="007C2695" w:rsidRPr="00F74F67" w:rsidTr="007C2695">
        <w:trPr>
          <w:trHeight w:val="112"/>
        </w:trPr>
        <w:tc>
          <w:tcPr>
            <w:tcW w:w="1577" w:type="dxa"/>
          </w:tcPr>
          <w:p w:rsidR="007C2695" w:rsidRPr="00F74F67" w:rsidRDefault="007C2695" w:rsidP="007C2695">
            <w:pPr>
              <w:autoSpaceDE w:val="0"/>
              <w:autoSpaceDN w:val="0"/>
              <w:adjustRightInd w:val="0"/>
              <w:spacing w:before="240" w:line="360" w:lineRule="auto"/>
              <w:rPr>
                <w:color w:val="000000"/>
              </w:rPr>
            </w:pPr>
            <w:r w:rsidRPr="00F74F67">
              <w:rPr>
                <w:color w:val="000000"/>
              </w:rPr>
              <w:t>B1= 0mg</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0,67</w:t>
            </w:r>
          </w:p>
        </w:tc>
        <w:tc>
          <w:tcPr>
            <w:tcW w:w="872" w:type="dxa"/>
          </w:tcPr>
          <w:p w:rsidR="007C2695" w:rsidRPr="00F74F67" w:rsidRDefault="007C2695" w:rsidP="007C2695">
            <w:pPr>
              <w:autoSpaceDE w:val="0"/>
              <w:autoSpaceDN w:val="0"/>
              <w:adjustRightInd w:val="0"/>
              <w:spacing w:before="240" w:line="360" w:lineRule="auto"/>
              <w:rPr>
                <w:color w:val="000000"/>
              </w:rPr>
            </w:pPr>
            <w:r>
              <w:rPr>
                <w:color w:val="000000"/>
              </w:rPr>
              <w:t xml:space="preserve">  B</w:t>
            </w:r>
          </w:p>
        </w:tc>
        <w:tc>
          <w:tcPr>
            <w:tcW w:w="1852" w:type="dxa"/>
          </w:tcPr>
          <w:p w:rsidR="007C2695" w:rsidRPr="00F74F67" w:rsidRDefault="007C2695" w:rsidP="007C2695">
            <w:pPr>
              <w:autoSpaceDE w:val="0"/>
              <w:autoSpaceDN w:val="0"/>
              <w:adjustRightInd w:val="0"/>
              <w:spacing w:before="240" w:line="360" w:lineRule="auto"/>
              <w:rPr>
                <w:color w:val="000000"/>
              </w:rPr>
            </w:pPr>
            <w:r w:rsidRPr="00F74F67">
              <w:rPr>
                <w:color w:val="000000"/>
              </w:rPr>
              <w:t>B1= 0mg</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12,00</w:t>
            </w:r>
          </w:p>
        </w:tc>
        <w:tc>
          <w:tcPr>
            <w:tcW w:w="1059" w:type="dxa"/>
          </w:tcPr>
          <w:p w:rsidR="007C2695" w:rsidRPr="00F74F67" w:rsidRDefault="007C2695" w:rsidP="007C2695">
            <w:pPr>
              <w:autoSpaceDE w:val="0"/>
              <w:autoSpaceDN w:val="0"/>
              <w:adjustRightInd w:val="0"/>
              <w:spacing w:before="240" w:line="360" w:lineRule="auto"/>
              <w:rPr>
                <w:color w:val="000000"/>
              </w:rPr>
            </w:pPr>
            <w:r>
              <w:rPr>
                <w:color w:val="000000"/>
              </w:rPr>
              <w:t>A</w:t>
            </w:r>
          </w:p>
        </w:tc>
      </w:tr>
      <w:tr w:rsidR="007C2695" w:rsidRPr="00F74F67" w:rsidTr="007C2695">
        <w:trPr>
          <w:trHeight w:val="112"/>
        </w:trPr>
        <w:tc>
          <w:tcPr>
            <w:tcW w:w="1577"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B2= 1mg </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3,33</w:t>
            </w:r>
          </w:p>
        </w:tc>
        <w:tc>
          <w:tcPr>
            <w:tcW w:w="872" w:type="dxa"/>
          </w:tcPr>
          <w:p w:rsidR="007C2695" w:rsidRPr="00F74F67" w:rsidRDefault="007C2695" w:rsidP="007C2695">
            <w:pPr>
              <w:autoSpaceDE w:val="0"/>
              <w:autoSpaceDN w:val="0"/>
              <w:adjustRightInd w:val="0"/>
              <w:spacing w:before="240" w:line="360" w:lineRule="auto"/>
              <w:rPr>
                <w:color w:val="000000"/>
              </w:rPr>
            </w:pPr>
            <w:r>
              <w:rPr>
                <w:color w:val="000000"/>
              </w:rPr>
              <w:t>A</w:t>
            </w:r>
          </w:p>
        </w:tc>
        <w:tc>
          <w:tcPr>
            <w:tcW w:w="1852"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B2= 1mg </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10,00</w:t>
            </w:r>
          </w:p>
        </w:tc>
        <w:tc>
          <w:tcPr>
            <w:tcW w:w="1059" w:type="dxa"/>
          </w:tcPr>
          <w:p w:rsidR="007C2695" w:rsidRPr="00F74F67" w:rsidRDefault="007C2695" w:rsidP="007C2695">
            <w:pPr>
              <w:autoSpaceDE w:val="0"/>
              <w:autoSpaceDN w:val="0"/>
              <w:adjustRightInd w:val="0"/>
              <w:spacing w:before="240" w:line="360" w:lineRule="auto"/>
              <w:rPr>
                <w:color w:val="000000"/>
              </w:rPr>
            </w:pPr>
            <w:r>
              <w:rPr>
                <w:color w:val="000000"/>
              </w:rPr>
              <w:t>AB</w:t>
            </w:r>
          </w:p>
        </w:tc>
      </w:tr>
      <w:tr w:rsidR="007C2695" w:rsidRPr="00F74F67" w:rsidTr="007C2695">
        <w:trPr>
          <w:trHeight w:val="112"/>
        </w:trPr>
        <w:tc>
          <w:tcPr>
            <w:tcW w:w="1577"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B3= 3mg </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3,33</w:t>
            </w:r>
          </w:p>
        </w:tc>
        <w:tc>
          <w:tcPr>
            <w:tcW w:w="872" w:type="dxa"/>
          </w:tcPr>
          <w:p w:rsidR="007C2695" w:rsidRPr="00F74F67" w:rsidRDefault="007C2695" w:rsidP="007C2695">
            <w:pPr>
              <w:autoSpaceDE w:val="0"/>
              <w:autoSpaceDN w:val="0"/>
              <w:adjustRightInd w:val="0"/>
              <w:spacing w:before="240" w:line="360" w:lineRule="auto"/>
              <w:rPr>
                <w:color w:val="000000"/>
              </w:rPr>
            </w:pPr>
            <w:r>
              <w:rPr>
                <w:color w:val="000000"/>
              </w:rPr>
              <w:t>A</w:t>
            </w:r>
          </w:p>
        </w:tc>
        <w:tc>
          <w:tcPr>
            <w:tcW w:w="1852"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B3= 3mg </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12,22</w:t>
            </w:r>
          </w:p>
        </w:tc>
        <w:tc>
          <w:tcPr>
            <w:tcW w:w="1059" w:type="dxa"/>
          </w:tcPr>
          <w:p w:rsidR="007C2695" w:rsidRPr="00F74F67" w:rsidRDefault="007C2695" w:rsidP="007C2695">
            <w:pPr>
              <w:autoSpaceDE w:val="0"/>
              <w:autoSpaceDN w:val="0"/>
              <w:adjustRightInd w:val="0"/>
              <w:spacing w:before="240" w:line="360" w:lineRule="auto"/>
              <w:rPr>
                <w:color w:val="000000"/>
              </w:rPr>
            </w:pPr>
            <w:r>
              <w:rPr>
                <w:color w:val="000000"/>
              </w:rPr>
              <w:t>A</w:t>
            </w:r>
          </w:p>
        </w:tc>
      </w:tr>
      <w:tr w:rsidR="007C2695" w:rsidRPr="00F74F67" w:rsidTr="007C2695">
        <w:trPr>
          <w:trHeight w:val="112"/>
        </w:trPr>
        <w:tc>
          <w:tcPr>
            <w:tcW w:w="1577"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B4= 5mg </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3,33</w:t>
            </w:r>
          </w:p>
        </w:tc>
        <w:tc>
          <w:tcPr>
            <w:tcW w:w="872" w:type="dxa"/>
          </w:tcPr>
          <w:p w:rsidR="007C2695" w:rsidRPr="00F74F67" w:rsidRDefault="007C2695" w:rsidP="007C2695">
            <w:pPr>
              <w:autoSpaceDE w:val="0"/>
              <w:autoSpaceDN w:val="0"/>
              <w:adjustRightInd w:val="0"/>
              <w:spacing w:before="240" w:line="360" w:lineRule="auto"/>
              <w:rPr>
                <w:color w:val="000000"/>
              </w:rPr>
            </w:pPr>
            <w:r>
              <w:rPr>
                <w:color w:val="000000"/>
              </w:rPr>
              <w:t>A</w:t>
            </w:r>
          </w:p>
        </w:tc>
        <w:tc>
          <w:tcPr>
            <w:tcW w:w="1852" w:type="dxa"/>
          </w:tcPr>
          <w:p w:rsidR="007C2695" w:rsidRPr="00F74F67" w:rsidRDefault="007C2695" w:rsidP="007C2695">
            <w:pPr>
              <w:autoSpaceDE w:val="0"/>
              <w:autoSpaceDN w:val="0"/>
              <w:adjustRightInd w:val="0"/>
              <w:spacing w:before="240" w:line="360" w:lineRule="auto"/>
              <w:rPr>
                <w:color w:val="000000"/>
              </w:rPr>
            </w:pPr>
            <w:r w:rsidRPr="00F74F67">
              <w:rPr>
                <w:color w:val="000000"/>
              </w:rPr>
              <w:t xml:space="preserve">B4= 5mg </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8,22</w:t>
            </w:r>
          </w:p>
        </w:tc>
        <w:tc>
          <w:tcPr>
            <w:tcW w:w="1059" w:type="dxa"/>
          </w:tcPr>
          <w:p w:rsidR="007C2695" w:rsidRPr="00F74F67" w:rsidRDefault="007C2695" w:rsidP="007C2695">
            <w:pPr>
              <w:autoSpaceDE w:val="0"/>
              <w:autoSpaceDN w:val="0"/>
              <w:adjustRightInd w:val="0"/>
              <w:spacing w:before="240" w:line="360" w:lineRule="auto"/>
              <w:rPr>
                <w:color w:val="000000"/>
              </w:rPr>
            </w:pPr>
            <w:r>
              <w:rPr>
                <w:color w:val="000000"/>
              </w:rPr>
              <w:t xml:space="preserve">   B</w:t>
            </w:r>
          </w:p>
        </w:tc>
      </w:tr>
      <w:tr w:rsidR="007C2695" w:rsidRPr="00F74F67" w:rsidTr="007C2695">
        <w:trPr>
          <w:trHeight w:val="112"/>
        </w:trPr>
        <w:tc>
          <w:tcPr>
            <w:tcW w:w="1577" w:type="dxa"/>
          </w:tcPr>
          <w:p w:rsidR="007C2695" w:rsidRPr="00F74F67" w:rsidRDefault="007C2695" w:rsidP="007C2695">
            <w:pPr>
              <w:autoSpaceDE w:val="0"/>
              <w:autoSpaceDN w:val="0"/>
              <w:adjustRightInd w:val="0"/>
              <w:spacing w:before="240" w:line="360" w:lineRule="auto"/>
              <w:rPr>
                <w:color w:val="000000"/>
              </w:rPr>
            </w:pPr>
            <w:r w:rsidRPr="00F74F67">
              <w:rPr>
                <w:color w:val="000000"/>
              </w:rPr>
              <w:t>B5= 7mg</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3,33</w:t>
            </w:r>
          </w:p>
        </w:tc>
        <w:tc>
          <w:tcPr>
            <w:tcW w:w="872" w:type="dxa"/>
          </w:tcPr>
          <w:p w:rsidR="007C2695" w:rsidRPr="00F74F67" w:rsidRDefault="007C2695" w:rsidP="007C2695">
            <w:pPr>
              <w:autoSpaceDE w:val="0"/>
              <w:autoSpaceDN w:val="0"/>
              <w:adjustRightInd w:val="0"/>
              <w:spacing w:before="240" w:line="360" w:lineRule="auto"/>
              <w:rPr>
                <w:color w:val="000000"/>
              </w:rPr>
            </w:pPr>
            <w:r>
              <w:rPr>
                <w:color w:val="000000"/>
              </w:rPr>
              <w:t>A</w:t>
            </w:r>
          </w:p>
        </w:tc>
        <w:tc>
          <w:tcPr>
            <w:tcW w:w="1852" w:type="dxa"/>
          </w:tcPr>
          <w:p w:rsidR="007C2695" w:rsidRPr="00F74F67" w:rsidRDefault="007C2695" w:rsidP="007C2695">
            <w:pPr>
              <w:autoSpaceDE w:val="0"/>
              <w:autoSpaceDN w:val="0"/>
              <w:adjustRightInd w:val="0"/>
              <w:spacing w:before="240" w:line="360" w:lineRule="auto"/>
              <w:rPr>
                <w:color w:val="000000"/>
              </w:rPr>
            </w:pPr>
            <w:r w:rsidRPr="00F74F67">
              <w:rPr>
                <w:color w:val="000000"/>
              </w:rPr>
              <w:t>B5= 7mg</w:t>
            </w:r>
          </w:p>
        </w:tc>
        <w:tc>
          <w:tcPr>
            <w:tcW w:w="1289" w:type="dxa"/>
          </w:tcPr>
          <w:p w:rsidR="007C2695" w:rsidRPr="00F74F67" w:rsidRDefault="007C2695" w:rsidP="007C2695">
            <w:pPr>
              <w:autoSpaceDE w:val="0"/>
              <w:autoSpaceDN w:val="0"/>
              <w:adjustRightInd w:val="0"/>
              <w:spacing w:before="240" w:line="360" w:lineRule="auto"/>
              <w:rPr>
                <w:color w:val="000000"/>
              </w:rPr>
            </w:pPr>
            <w:r w:rsidRPr="00F74F67">
              <w:rPr>
                <w:color w:val="000000"/>
              </w:rPr>
              <w:t>10,00</w:t>
            </w:r>
          </w:p>
        </w:tc>
        <w:tc>
          <w:tcPr>
            <w:tcW w:w="1059" w:type="dxa"/>
          </w:tcPr>
          <w:p w:rsidR="007C2695" w:rsidRPr="00F74F67" w:rsidRDefault="007C2695" w:rsidP="007C2695">
            <w:pPr>
              <w:autoSpaceDE w:val="0"/>
              <w:autoSpaceDN w:val="0"/>
              <w:adjustRightInd w:val="0"/>
              <w:spacing w:before="240" w:line="360" w:lineRule="auto"/>
              <w:rPr>
                <w:color w:val="000000"/>
              </w:rPr>
            </w:pPr>
            <w:r>
              <w:rPr>
                <w:color w:val="000000"/>
              </w:rPr>
              <w:t>AB</w:t>
            </w:r>
          </w:p>
        </w:tc>
      </w:tr>
    </w:tbl>
    <w:p w:rsidR="00E64C22" w:rsidRPr="00E4433F" w:rsidRDefault="00E64C22" w:rsidP="00756387">
      <w:pPr>
        <w:jc w:val="both"/>
        <w:rPr>
          <w:sz w:val="20"/>
          <w:szCs w:val="20"/>
        </w:rPr>
      </w:pPr>
      <w:r w:rsidRPr="00E4433F">
        <w:rPr>
          <w:sz w:val="20"/>
          <w:szCs w:val="20"/>
        </w:rPr>
        <w:t xml:space="preserve">Las letras iguales indican que las diferencias estadísticas no son significativas. </w:t>
      </w:r>
    </w:p>
    <w:p w:rsidR="00E64C22" w:rsidRPr="00E4433F" w:rsidRDefault="00E64C22" w:rsidP="00756387">
      <w:pPr>
        <w:rPr>
          <w:sz w:val="20"/>
          <w:szCs w:val="20"/>
        </w:rPr>
      </w:pPr>
      <w:r w:rsidRPr="00E4433F">
        <w:rPr>
          <w:b/>
          <w:sz w:val="20"/>
          <w:szCs w:val="20"/>
        </w:rPr>
        <w:t xml:space="preserve">Fuente: </w:t>
      </w:r>
      <w:r w:rsidRPr="00E4433F">
        <w:rPr>
          <w:sz w:val="20"/>
          <w:szCs w:val="20"/>
        </w:rPr>
        <w:t>Datos obtenidos del ensayo</w:t>
      </w:r>
      <w:r>
        <w:rPr>
          <w:sz w:val="20"/>
          <w:szCs w:val="20"/>
        </w:rPr>
        <w:t>.</w:t>
      </w:r>
    </w:p>
    <w:p w:rsidR="009672BB" w:rsidRDefault="009672BB" w:rsidP="00F74F67">
      <w:pPr>
        <w:spacing w:before="240" w:after="240" w:line="360" w:lineRule="auto"/>
        <w:rPr>
          <w:b/>
          <w:bCs/>
        </w:rPr>
      </w:pPr>
    </w:p>
    <w:p w:rsidR="009672BB" w:rsidRDefault="009672BB" w:rsidP="00F74F67">
      <w:pPr>
        <w:spacing w:before="240" w:after="240" w:line="360" w:lineRule="auto"/>
        <w:rPr>
          <w:b/>
          <w:bCs/>
        </w:rPr>
      </w:pPr>
    </w:p>
    <w:p w:rsidR="009672BB" w:rsidRDefault="009672BB" w:rsidP="00F74F67">
      <w:pPr>
        <w:spacing w:before="240" w:after="240" w:line="360" w:lineRule="auto"/>
        <w:rPr>
          <w:b/>
          <w:bCs/>
        </w:rPr>
      </w:pPr>
    </w:p>
    <w:p w:rsidR="009672BB" w:rsidRDefault="009672BB" w:rsidP="00F74F67">
      <w:pPr>
        <w:spacing w:before="240" w:after="240" w:line="360" w:lineRule="auto"/>
        <w:rPr>
          <w:b/>
          <w:bCs/>
        </w:rPr>
      </w:pPr>
    </w:p>
    <w:p w:rsidR="009672BB" w:rsidRDefault="009672BB" w:rsidP="00F74F67">
      <w:pPr>
        <w:spacing w:before="240" w:after="240" w:line="360" w:lineRule="auto"/>
        <w:rPr>
          <w:b/>
          <w:bCs/>
        </w:rPr>
      </w:pPr>
    </w:p>
    <w:p w:rsidR="009672BB" w:rsidRDefault="009672BB" w:rsidP="00F74F67">
      <w:pPr>
        <w:spacing w:before="240" w:after="240" w:line="360" w:lineRule="auto"/>
        <w:rPr>
          <w:b/>
          <w:bCs/>
        </w:rPr>
      </w:pPr>
    </w:p>
    <w:p w:rsidR="00756387" w:rsidRDefault="00756387" w:rsidP="00EC6769">
      <w:pPr>
        <w:spacing w:before="240" w:after="240" w:line="360" w:lineRule="auto"/>
        <w:jc w:val="both"/>
        <w:rPr>
          <w:b/>
          <w:bCs/>
        </w:rPr>
      </w:pPr>
    </w:p>
    <w:p w:rsidR="00876F05" w:rsidRDefault="00876F05" w:rsidP="00EC6769">
      <w:pPr>
        <w:spacing w:before="240" w:after="240" w:line="360" w:lineRule="auto"/>
        <w:jc w:val="both"/>
        <w:rPr>
          <w:b/>
          <w:bCs/>
        </w:rPr>
      </w:pPr>
    </w:p>
    <w:p w:rsidR="00153C9F" w:rsidRDefault="00F74F67" w:rsidP="00EC6769">
      <w:pPr>
        <w:spacing w:before="240" w:after="240" w:line="360" w:lineRule="auto"/>
        <w:jc w:val="both"/>
      </w:pPr>
      <w:r w:rsidRPr="00F74F67">
        <w:rPr>
          <w:b/>
          <w:bCs/>
        </w:rPr>
        <w:t>GRÁFICO Nº4</w:t>
      </w:r>
      <w:r w:rsidRPr="00F74F67">
        <w:t xml:space="preserve">. Promedio de las variables Número de </w:t>
      </w:r>
      <w:r>
        <w:t>frascos contaminados (NF</w:t>
      </w:r>
      <w:r w:rsidRPr="00F74F67">
        <w:t xml:space="preserve">C) y Días a la Brotación </w:t>
      </w:r>
      <w:r w:rsidR="00B14F03">
        <w:t xml:space="preserve">en el laboratorio </w:t>
      </w:r>
      <w:r w:rsidRPr="00F74F67">
        <w:t>(DB</w:t>
      </w:r>
      <w:r w:rsidR="00B14F03">
        <w:t>L</w:t>
      </w:r>
      <w:r w:rsidRPr="00F74F67">
        <w:t>) en el Cantón Guaranda, 2021.</w:t>
      </w:r>
      <w:r w:rsidR="00EC6769">
        <w:t xml:space="preserve"> </w:t>
      </w:r>
    </w:p>
    <w:p w:rsidR="00EC6769" w:rsidRDefault="00EC6769" w:rsidP="00876F05">
      <w:r>
        <w:rPr>
          <w:noProof/>
        </w:rPr>
        <w:drawing>
          <wp:inline distT="0" distB="0" distL="0" distR="0" wp14:anchorId="506F76D4" wp14:editId="63CDB4F8">
            <wp:extent cx="5039995" cy="3123422"/>
            <wp:effectExtent l="0" t="0" r="825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3123422"/>
                    </a:xfrm>
                    <a:prstGeom prst="rect">
                      <a:avLst/>
                    </a:prstGeom>
                    <a:noFill/>
                    <a:ln>
                      <a:noFill/>
                    </a:ln>
                  </pic:spPr>
                </pic:pic>
              </a:graphicData>
            </a:graphic>
          </wp:inline>
        </w:drawing>
      </w:r>
    </w:p>
    <w:p w:rsidR="00433F8D" w:rsidRDefault="00433F8D" w:rsidP="00876F05">
      <w:r w:rsidRPr="00E4433F">
        <w:rPr>
          <w:b/>
          <w:sz w:val="20"/>
          <w:szCs w:val="20"/>
        </w:rPr>
        <w:t>Elaborado por:</w:t>
      </w:r>
      <w:r w:rsidRPr="00E4433F">
        <w:rPr>
          <w:sz w:val="20"/>
          <w:szCs w:val="20"/>
        </w:rPr>
        <w:t xml:space="preserve"> </w:t>
      </w:r>
      <w:r>
        <w:rPr>
          <w:sz w:val="20"/>
          <w:szCs w:val="20"/>
        </w:rPr>
        <w:t>Bravo, G., Vega, S.</w:t>
      </w:r>
    </w:p>
    <w:p w:rsidR="007C2695" w:rsidRPr="00ED4232" w:rsidRDefault="007C2695" w:rsidP="007C2695">
      <w:pPr>
        <w:pStyle w:val="Default"/>
        <w:spacing w:before="240" w:after="240" w:line="360" w:lineRule="auto"/>
        <w:jc w:val="both"/>
        <w:rPr>
          <w:color w:val="auto"/>
        </w:rPr>
      </w:pPr>
      <w:r w:rsidRPr="00ED4232">
        <w:rPr>
          <w:color w:val="auto"/>
        </w:rPr>
        <w:t xml:space="preserve">En cuanto a la variable número de frascos contaminados (NFC) evaluados se encontró los valores más altos de contaminación para el Factor B2, B3, B4 y B5 con un promedio de 3,33% a diferencia del Factor B1 la misma que </w:t>
      </w:r>
      <w:r w:rsidR="000E317D">
        <w:rPr>
          <w:color w:val="auto"/>
        </w:rPr>
        <w:t>obtuvo</w:t>
      </w:r>
      <w:r w:rsidRPr="00ED4232">
        <w:rPr>
          <w:color w:val="auto"/>
        </w:rPr>
        <w:t xml:space="preserve"> el promedio más bajo con 0,67% de contaminación siendo estas no significativas (Cuadro N°3 y Grafico N°4). </w:t>
      </w:r>
    </w:p>
    <w:p w:rsidR="007C2695" w:rsidRDefault="007C2695" w:rsidP="00F74F67">
      <w:pPr>
        <w:spacing w:before="240" w:after="240" w:line="360" w:lineRule="auto"/>
        <w:jc w:val="both"/>
        <w:sectPr w:rsidR="007C2695" w:rsidSect="00505A22">
          <w:headerReference w:type="default" r:id="rId30"/>
          <w:footerReference w:type="default" r:id="rId31"/>
          <w:headerReference w:type="first" r:id="rId32"/>
          <w:footerReference w:type="first" r:id="rId33"/>
          <w:pgSz w:w="11906" w:h="16838"/>
          <w:pgMar w:top="1701" w:right="1701" w:bottom="1701" w:left="2268" w:header="709" w:footer="709" w:gutter="0"/>
          <w:cols w:space="708"/>
          <w:docGrid w:linePitch="360"/>
        </w:sectPr>
      </w:pPr>
      <w:r w:rsidRPr="00FD33AF">
        <w:t>En la variable días a la brotación se encontró los promedios más altos para el Factor B3, con una dosis de 3mg teniendo un resultado de 12 días para la brotación a diferencia del Factor B4 la misma que presento un promedio de 8 días para la brotación con una dosis de 5mg, siento esta variable significativa al 5% (Cuadro N°3 y Grafico N°4) Las variables número de explantes contaminados y Días a la brotación dependieron del medio de cultivo en el cual se desarrollaron</w:t>
      </w:r>
      <w:r>
        <w:t>.</w:t>
      </w:r>
    </w:p>
    <w:p w:rsidR="009672BB" w:rsidRDefault="009672BB" w:rsidP="0037056B">
      <w:pPr>
        <w:spacing w:before="240" w:after="240" w:line="360" w:lineRule="auto"/>
        <w:jc w:val="both"/>
      </w:pPr>
      <w:r w:rsidRPr="009672BB">
        <w:rPr>
          <w:b/>
          <w:bCs/>
        </w:rPr>
        <w:t>CUADRO N°4</w:t>
      </w:r>
      <w:r w:rsidRPr="009672BB">
        <w:rPr>
          <w:i/>
          <w:iCs/>
        </w:rPr>
        <w:t xml:space="preserve">. </w:t>
      </w:r>
      <w:r w:rsidRPr="009672BB">
        <w:t>Resultados de la prueba de Tukey al 5%, para comparar promedios de la interacción (AxB) en las variables Número de brotes por explante (NBE), Altura  de brote (AB), Número de hojas por brote (NHB), a los 30, 60 y 90 días.</w:t>
      </w:r>
    </w:p>
    <w:tbl>
      <w:tblPr>
        <w:tblW w:w="13422" w:type="dxa"/>
        <w:jc w:val="center"/>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850"/>
        <w:gridCol w:w="709"/>
        <w:gridCol w:w="863"/>
        <w:gridCol w:w="672"/>
        <w:gridCol w:w="733"/>
        <w:gridCol w:w="694"/>
        <w:gridCol w:w="709"/>
        <w:gridCol w:w="567"/>
        <w:gridCol w:w="709"/>
        <w:gridCol w:w="567"/>
        <w:gridCol w:w="708"/>
        <w:gridCol w:w="709"/>
        <w:gridCol w:w="851"/>
        <w:gridCol w:w="567"/>
        <w:gridCol w:w="708"/>
        <w:gridCol w:w="567"/>
        <w:gridCol w:w="851"/>
        <w:gridCol w:w="671"/>
      </w:tblGrid>
      <w:tr w:rsidR="007C2695" w:rsidRPr="00351C31" w:rsidTr="00351C31">
        <w:trPr>
          <w:trHeight w:val="364"/>
          <w:jc w:val="center"/>
        </w:trPr>
        <w:tc>
          <w:tcPr>
            <w:tcW w:w="5238" w:type="dxa"/>
            <w:gridSpan w:val="7"/>
            <w:vAlign w:val="center"/>
          </w:tcPr>
          <w:p w:rsidR="007C2695" w:rsidRPr="00351C31" w:rsidRDefault="007C2695" w:rsidP="007C2695">
            <w:pPr>
              <w:autoSpaceDE w:val="0"/>
              <w:autoSpaceDN w:val="0"/>
              <w:adjustRightInd w:val="0"/>
              <w:spacing w:line="360" w:lineRule="auto"/>
              <w:jc w:val="center"/>
              <w:rPr>
                <w:color w:val="000000"/>
                <w:sz w:val="20"/>
                <w:szCs w:val="20"/>
              </w:rPr>
            </w:pPr>
            <w:r w:rsidRPr="00351C31">
              <w:rPr>
                <w:b/>
                <w:bCs/>
                <w:color w:val="000000"/>
                <w:sz w:val="20"/>
                <w:szCs w:val="20"/>
              </w:rPr>
              <w:t>NBE</w:t>
            </w:r>
          </w:p>
        </w:tc>
        <w:tc>
          <w:tcPr>
            <w:tcW w:w="3969" w:type="dxa"/>
            <w:gridSpan w:val="6"/>
            <w:vAlign w:val="center"/>
          </w:tcPr>
          <w:p w:rsidR="007C2695" w:rsidRPr="00351C31" w:rsidRDefault="007C2695" w:rsidP="007C2695">
            <w:pPr>
              <w:autoSpaceDE w:val="0"/>
              <w:autoSpaceDN w:val="0"/>
              <w:adjustRightInd w:val="0"/>
              <w:spacing w:line="360" w:lineRule="auto"/>
              <w:jc w:val="center"/>
              <w:rPr>
                <w:color w:val="000000"/>
                <w:sz w:val="20"/>
                <w:szCs w:val="20"/>
              </w:rPr>
            </w:pPr>
            <w:r w:rsidRPr="00351C31">
              <w:rPr>
                <w:b/>
                <w:bCs/>
                <w:color w:val="000000"/>
                <w:sz w:val="20"/>
                <w:szCs w:val="20"/>
              </w:rPr>
              <w:t>NHB</w:t>
            </w:r>
          </w:p>
        </w:tc>
        <w:tc>
          <w:tcPr>
            <w:tcW w:w="4215" w:type="dxa"/>
            <w:gridSpan w:val="6"/>
            <w:vAlign w:val="center"/>
          </w:tcPr>
          <w:p w:rsidR="007C2695" w:rsidRPr="00351C31" w:rsidRDefault="007C2695" w:rsidP="007C2695">
            <w:pPr>
              <w:autoSpaceDE w:val="0"/>
              <w:autoSpaceDN w:val="0"/>
              <w:adjustRightInd w:val="0"/>
              <w:spacing w:line="360" w:lineRule="auto"/>
              <w:jc w:val="center"/>
              <w:rPr>
                <w:color w:val="000000"/>
                <w:sz w:val="20"/>
                <w:szCs w:val="20"/>
              </w:rPr>
            </w:pPr>
            <w:r w:rsidRPr="00351C31">
              <w:rPr>
                <w:b/>
                <w:bCs/>
                <w:color w:val="000000"/>
                <w:sz w:val="20"/>
                <w:szCs w:val="20"/>
              </w:rPr>
              <w:t>AB</w:t>
            </w:r>
          </w:p>
        </w:tc>
      </w:tr>
      <w:tr w:rsidR="00351C31" w:rsidRPr="00351C31" w:rsidTr="00351C31">
        <w:trPr>
          <w:trHeight w:val="707"/>
          <w:jc w:val="center"/>
        </w:trPr>
        <w:tc>
          <w:tcPr>
            <w:tcW w:w="2276" w:type="dxa"/>
            <w:gridSpan w:val="3"/>
          </w:tcPr>
          <w:p w:rsidR="007C2695" w:rsidRPr="00351C31" w:rsidRDefault="007C2695" w:rsidP="007C2695">
            <w:pPr>
              <w:autoSpaceDE w:val="0"/>
              <w:autoSpaceDN w:val="0"/>
              <w:adjustRightInd w:val="0"/>
              <w:spacing w:line="360" w:lineRule="auto"/>
              <w:jc w:val="center"/>
              <w:rPr>
                <w:b/>
                <w:color w:val="000000"/>
                <w:sz w:val="20"/>
                <w:szCs w:val="20"/>
              </w:rPr>
            </w:pPr>
            <w:r w:rsidRPr="00351C31">
              <w:rPr>
                <w:b/>
                <w:bCs/>
                <w:color w:val="000000"/>
                <w:sz w:val="20"/>
                <w:szCs w:val="20"/>
              </w:rPr>
              <w:t>30 Días</w:t>
            </w:r>
            <w:r w:rsidRPr="00351C31">
              <w:rPr>
                <w:b/>
                <w:color w:val="000000"/>
                <w:sz w:val="20"/>
                <w:szCs w:val="20"/>
              </w:rPr>
              <w:t xml:space="preserve">                (NS)</w:t>
            </w:r>
          </w:p>
        </w:tc>
        <w:tc>
          <w:tcPr>
            <w:tcW w:w="1535" w:type="dxa"/>
            <w:gridSpan w:val="2"/>
          </w:tcPr>
          <w:p w:rsidR="007C2695" w:rsidRPr="00351C31" w:rsidRDefault="007C2695" w:rsidP="007C2695">
            <w:pPr>
              <w:autoSpaceDE w:val="0"/>
              <w:autoSpaceDN w:val="0"/>
              <w:adjustRightInd w:val="0"/>
              <w:spacing w:line="360" w:lineRule="auto"/>
              <w:jc w:val="center"/>
              <w:rPr>
                <w:b/>
                <w:bCs/>
                <w:color w:val="000000"/>
                <w:sz w:val="20"/>
                <w:szCs w:val="20"/>
              </w:rPr>
            </w:pPr>
            <w:r w:rsidRPr="00351C31">
              <w:rPr>
                <w:b/>
                <w:bCs/>
                <w:color w:val="000000"/>
                <w:sz w:val="20"/>
                <w:szCs w:val="20"/>
              </w:rPr>
              <w:t>45 Días   (NS)</w:t>
            </w:r>
          </w:p>
        </w:tc>
        <w:tc>
          <w:tcPr>
            <w:tcW w:w="1427" w:type="dxa"/>
            <w:gridSpan w:val="2"/>
          </w:tcPr>
          <w:p w:rsidR="007C2695" w:rsidRPr="00351C31" w:rsidRDefault="007C2695" w:rsidP="007C2695">
            <w:pPr>
              <w:autoSpaceDE w:val="0"/>
              <w:autoSpaceDN w:val="0"/>
              <w:adjustRightInd w:val="0"/>
              <w:spacing w:line="360" w:lineRule="auto"/>
              <w:jc w:val="center"/>
              <w:rPr>
                <w:b/>
                <w:bCs/>
                <w:color w:val="000000"/>
                <w:sz w:val="20"/>
                <w:szCs w:val="20"/>
              </w:rPr>
            </w:pPr>
            <w:r w:rsidRPr="00351C31">
              <w:rPr>
                <w:b/>
                <w:bCs/>
                <w:color w:val="000000"/>
                <w:sz w:val="20"/>
                <w:szCs w:val="20"/>
              </w:rPr>
              <w:t>60 Días   (NS)</w:t>
            </w:r>
          </w:p>
        </w:tc>
        <w:tc>
          <w:tcPr>
            <w:tcW w:w="1276" w:type="dxa"/>
            <w:gridSpan w:val="2"/>
          </w:tcPr>
          <w:p w:rsidR="007C2695" w:rsidRPr="00351C31" w:rsidRDefault="007C2695" w:rsidP="007C2695">
            <w:pPr>
              <w:autoSpaceDE w:val="0"/>
              <w:autoSpaceDN w:val="0"/>
              <w:adjustRightInd w:val="0"/>
              <w:spacing w:line="360" w:lineRule="auto"/>
              <w:jc w:val="center"/>
              <w:rPr>
                <w:b/>
                <w:bCs/>
                <w:color w:val="000000"/>
                <w:sz w:val="20"/>
                <w:szCs w:val="20"/>
              </w:rPr>
            </w:pPr>
            <w:r w:rsidRPr="00351C31">
              <w:rPr>
                <w:b/>
                <w:bCs/>
                <w:color w:val="000000"/>
                <w:sz w:val="20"/>
                <w:szCs w:val="20"/>
              </w:rPr>
              <w:t>30 Días   (NS)</w:t>
            </w:r>
          </w:p>
        </w:tc>
        <w:tc>
          <w:tcPr>
            <w:tcW w:w="1276" w:type="dxa"/>
            <w:gridSpan w:val="2"/>
          </w:tcPr>
          <w:p w:rsidR="007C2695" w:rsidRPr="00351C31" w:rsidRDefault="007C2695" w:rsidP="007C2695">
            <w:pPr>
              <w:autoSpaceDE w:val="0"/>
              <w:autoSpaceDN w:val="0"/>
              <w:adjustRightInd w:val="0"/>
              <w:spacing w:line="360" w:lineRule="auto"/>
              <w:jc w:val="center"/>
              <w:rPr>
                <w:b/>
                <w:bCs/>
                <w:color w:val="000000"/>
                <w:sz w:val="20"/>
                <w:szCs w:val="20"/>
              </w:rPr>
            </w:pPr>
            <w:r w:rsidRPr="00351C31">
              <w:rPr>
                <w:b/>
                <w:bCs/>
                <w:color w:val="000000"/>
                <w:sz w:val="20"/>
                <w:szCs w:val="20"/>
              </w:rPr>
              <w:t xml:space="preserve">45 Días   </w:t>
            </w:r>
          </w:p>
          <w:p w:rsidR="007C2695" w:rsidRPr="00351C31" w:rsidRDefault="007C2695" w:rsidP="007C2695">
            <w:pPr>
              <w:autoSpaceDE w:val="0"/>
              <w:autoSpaceDN w:val="0"/>
              <w:adjustRightInd w:val="0"/>
              <w:spacing w:line="360" w:lineRule="auto"/>
              <w:jc w:val="center"/>
              <w:rPr>
                <w:b/>
                <w:bCs/>
                <w:color w:val="000000"/>
                <w:sz w:val="20"/>
                <w:szCs w:val="20"/>
              </w:rPr>
            </w:pPr>
            <w:r w:rsidRPr="00351C31">
              <w:rPr>
                <w:b/>
                <w:bCs/>
                <w:color w:val="000000"/>
                <w:sz w:val="20"/>
                <w:szCs w:val="20"/>
              </w:rPr>
              <w:t xml:space="preserve"> (</w:t>
            </w:r>
            <w:r w:rsidRPr="00351C31">
              <w:rPr>
                <w:b/>
                <w:bCs/>
                <w:color w:val="000000"/>
                <w:sz w:val="20"/>
                <w:szCs w:val="20"/>
                <w:vertAlign w:val="superscript"/>
              </w:rPr>
              <w:t>*</w:t>
            </w:r>
            <w:r w:rsidRPr="00351C31">
              <w:rPr>
                <w:b/>
                <w:bCs/>
                <w:color w:val="000000"/>
                <w:sz w:val="20"/>
                <w:szCs w:val="20"/>
              </w:rPr>
              <w:t>)</w:t>
            </w:r>
          </w:p>
        </w:tc>
        <w:tc>
          <w:tcPr>
            <w:tcW w:w="1417" w:type="dxa"/>
            <w:gridSpan w:val="2"/>
          </w:tcPr>
          <w:p w:rsidR="007C2695" w:rsidRPr="00351C31" w:rsidRDefault="007C2695" w:rsidP="007C2695">
            <w:pPr>
              <w:autoSpaceDE w:val="0"/>
              <w:autoSpaceDN w:val="0"/>
              <w:adjustRightInd w:val="0"/>
              <w:spacing w:line="360" w:lineRule="auto"/>
              <w:jc w:val="center"/>
              <w:rPr>
                <w:b/>
                <w:bCs/>
                <w:color w:val="000000"/>
                <w:sz w:val="20"/>
                <w:szCs w:val="20"/>
              </w:rPr>
            </w:pPr>
            <w:r w:rsidRPr="00351C31">
              <w:rPr>
                <w:b/>
                <w:bCs/>
                <w:color w:val="000000"/>
                <w:sz w:val="20"/>
                <w:szCs w:val="20"/>
              </w:rPr>
              <w:t xml:space="preserve">60 Días  </w:t>
            </w:r>
          </w:p>
          <w:p w:rsidR="007C2695" w:rsidRPr="00351C31" w:rsidRDefault="007C2695" w:rsidP="007C2695">
            <w:pPr>
              <w:autoSpaceDE w:val="0"/>
              <w:autoSpaceDN w:val="0"/>
              <w:adjustRightInd w:val="0"/>
              <w:spacing w:line="360" w:lineRule="auto"/>
              <w:jc w:val="center"/>
              <w:rPr>
                <w:b/>
                <w:bCs/>
                <w:color w:val="000000"/>
                <w:sz w:val="20"/>
                <w:szCs w:val="20"/>
                <w:vertAlign w:val="superscript"/>
              </w:rPr>
            </w:pPr>
            <w:r w:rsidRPr="00351C31">
              <w:rPr>
                <w:b/>
                <w:bCs/>
                <w:color w:val="000000"/>
                <w:sz w:val="20"/>
                <w:szCs w:val="20"/>
              </w:rPr>
              <w:t xml:space="preserve"> (</w:t>
            </w:r>
            <w:r w:rsidRPr="00351C31">
              <w:rPr>
                <w:b/>
                <w:bCs/>
                <w:color w:val="000000"/>
                <w:sz w:val="20"/>
                <w:szCs w:val="20"/>
                <w:vertAlign w:val="superscript"/>
              </w:rPr>
              <w:t>*</w:t>
            </w:r>
            <w:r w:rsidRPr="00351C31">
              <w:rPr>
                <w:b/>
                <w:bCs/>
                <w:color w:val="000000"/>
                <w:sz w:val="20"/>
                <w:szCs w:val="20"/>
              </w:rPr>
              <w:t>)</w:t>
            </w:r>
          </w:p>
        </w:tc>
        <w:tc>
          <w:tcPr>
            <w:tcW w:w="1418" w:type="dxa"/>
            <w:gridSpan w:val="2"/>
          </w:tcPr>
          <w:p w:rsidR="007C2695" w:rsidRPr="00351C31" w:rsidRDefault="007C2695" w:rsidP="007C2695">
            <w:pPr>
              <w:autoSpaceDE w:val="0"/>
              <w:autoSpaceDN w:val="0"/>
              <w:adjustRightInd w:val="0"/>
              <w:spacing w:line="360" w:lineRule="auto"/>
              <w:jc w:val="center"/>
              <w:rPr>
                <w:b/>
                <w:bCs/>
                <w:color w:val="000000"/>
                <w:sz w:val="20"/>
                <w:szCs w:val="20"/>
              </w:rPr>
            </w:pPr>
            <w:r w:rsidRPr="00351C31">
              <w:rPr>
                <w:b/>
                <w:bCs/>
                <w:color w:val="000000"/>
                <w:sz w:val="20"/>
                <w:szCs w:val="20"/>
              </w:rPr>
              <w:t xml:space="preserve">30 Días   </w:t>
            </w:r>
          </w:p>
          <w:p w:rsidR="007C2695" w:rsidRPr="00351C31" w:rsidRDefault="007C2695" w:rsidP="007C2695">
            <w:pPr>
              <w:autoSpaceDE w:val="0"/>
              <w:autoSpaceDN w:val="0"/>
              <w:adjustRightInd w:val="0"/>
              <w:spacing w:line="360" w:lineRule="auto"/>
              <w:jc w:val="center"/>
              <w:rPr>
                <w:b/>
                <w:bCs/>
                <w:color w:val="000000"/>
                <w:sz w:val="20"/>
                <w:szCs w:val="20"/>
              </w:rPr>
            </w:pPr>
            <w:r w:rsidRPr="00351C31">
              <w:rPr>
                <w:b/>
                <w:bCs/>
                <w:color w:val="000000"/>
                <w:sz w:val="20"/>
                <w:szCs w:val="20"/>
              </w:rPr>
              <w:t>(NS)</w:t>
            </w:r>
          </w:p>
        </w:tc>
        <w:tc>
          <w:tcPr>
            <w:tcW w:w="1275" w:type="dxa"/>
            <w:gridSpan w:val="2"/>
          </w:tcPr>
          <w:p w:rsidR="007C2695" w:rsidRPr="00351C31" w:rsidRDefault="007C2695" w:rsidP="007C2695">
            <w:pPr>
              <w:autoSpaceDE w:val="0"/>
              <w:autoSpaceDN w:val="0"/>
              <w:adjustRightInd w:val="0"/>
              <w:spacing w:line="360" w:lineRule="auto"/>
              <w:jc w:val="center"/>
              <w:rPr>
                <w:b/>
                <w:color w:val="000000"/>
                <w:sz w:val="20"/>
                <w:szCs w:val="20"/>
              </w:rPr>
            </w:pPr>
            <w:r w:rsidRPr="00351C31">
              <w:rPr>
                <w:b/>
                <w:bCs/>
                <w:color w:val="000000"/>
                <w:sz w:val="20"/>
                <w:szCs w:val="20"/>
              </w:rPr>
              <w:t xml:space="preserve">45 Días </w:t>
            </w:r>
            <w:r w:rsidRPr="00351C31">
              <w:rPr>
                <w:b/>
                <w:color w:val="000000"/>
                <w:sz w:val="20"/>
                <w:szCs w:val="20"/>
              </w:rPr>
              <w:t xml:space="preserve">      </w:t>
            </w:r>
            <w:r w:rsidRPr="00351C31">
              <w:rPr>
                <w:b/>
                <w:bCs/>
                <w:color w:val="000000"/>
                <w:sz w:val="20"/>
                <w:szCs w:val="20"/>
              </w:rPr>
              <w:t>(NS)</w:t>
            </w:r>
          </w:p>
        </w:tc>
        <w:tc>
          <w:tcPr>
            <w:tcW w:w="1522" w:type="dxa"/>
            <w:gridSpan w:val="2"/>
          </w:tcPr>
          <w:p w:rsidR="007C2695" w:rsidRPr="00351C31" w:rsidRDefault="007C2695" w:rsidP="007C2695">
            <w:pPr>
              <w:autoSpaceDE w:val="0"/>
              <w:autoSpaceDN w:val="0"/>
              <w:adjustRightInd w:val="0"/>
              <w:spacing w:line="360" w:lineRule="auto"/>
              <w:jc w:val="center"/>
              <w:rPr>
                <w:b/>
                <w:bCs/>
                <w:color w:val="000000"/>
                <w:sz w:val="20"/>
                <w:szCs w:val="20"/>
              </w:rPr>
            </w:pPr>
            <w:r w:rsidRPr="00351C31">
              <w:rPr>
                <w:b/>
                <w:bCs/>
                <w:color w:val="000000"/>
                <w:sz w:val="20"/>
                <w:szCs w:val="20"/>
              </w:rPr>
              <w:t>60 Días     (NS)</w:t>
            </w:r>
          </w:p>
        </w:tc>
      </w:tr>
      <w:tr w:rsidR="00351C31" w:rsidRPr="00351C31" w:rsidTr="00351C31">
        <w:trPr>
          <w:trHeight w:val="643"/>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Trat</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Prom</w:t>
            </w:r>
            <w:proofErr w:type="spellEnd"/>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Rag</w:t>
            </w:r>
            <w:proofErr w:type="spellEnd"/>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Prom</w:t>
            </w:r>
            <w:proofErr w:type="spellEnd"/>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Rag</w:t>
            </w:r>
            <w:proofErr w:type="spellEnd"/>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Prom</w:t>
            </w:r>
            <w:proofErr w:type="spellEnd"/>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Rag</w:t>
            </w:r>
            <w:proofErr w:type="spellEnd"/>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Prom</w:t>
            </w:r>
            <w:proofErr w:type="spellEnd"/>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Rag</w:t>
            </w:r>
            <w:proofErr w:type="spellEnd"/>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Prom</w:t>
            </w:r>
            <w:proofErr w:type="spellEnd"/>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Rag</w:t>
            </w:r>
            <w:proofErr w:type="spellEnd"/>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Prom</w:t>
            </w:r>
            <w:proofErr w:type="spellEnd"/>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Rag</w:t>
            </w:r>
            <w:proofErr w:type="spellEnd"/>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Prom</w:t>
            </w:r>
            <w:proofErr w:type="spellEnd"/>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Rag</w:t>
            </w:r>
            <w:proofErr w:type="spellEnd"/>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Prom</w:t>
            </w:r>
            <w:proofErr w:type="spellEnd"/>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Rag</w:t>
            </w:r>
            <w:proofErr w:type="spellEnd"/>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Prom</w:t>
            </w:r>
            <w:proofErr w:type="spellEnd"/>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proofErr w:type="spellStart"/>
            <w:r w:rsidRPr="00351C31">
              <w:rPr>
                <w:b/>
                <w:bCs/>
                <w:color w:val="000000"/>
                <w:sz w:val="20"/>
                <w:szCs w:val="20"/>
              </w:rPr>
              <w:t>Rag</w:t>
            </w:r>
            <w:proofErr w:type="spellEnd"/>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T1</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 xml:space="preserve">   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0,13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0,20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0,27</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T2</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5,57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8</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1,07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1,50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2,13</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T3</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0,50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0,73</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T4</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1,33</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1,33</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6</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9,33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12,33</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1,33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2,03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2,63</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T5</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2,33</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0,40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T6</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 xml:space="preserve">   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 xml:space="preserve">   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0,27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0,27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0,43</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T7</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1,33</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3,67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4,67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4,67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1,40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1,57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1,57</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T8</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1,33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2,33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2,67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0,97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1,23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1,30</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T9</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0,33</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0,33</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 xml:space="preserve">   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 xml:space="preserve">   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0,17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0,20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0,27</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T10</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0,33</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 xml:space="preserve">   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709" w:type="dxa"/>
            <w:vAlign w:val="center"/>
          </w:tcPr>
          <w:p w:rsidR="007C2695" w:rsidRPr="00351C31" w:rsidRDefault="00453947" w:rsidP="007C2695">
            <w:pPr>
              <w:autoSpaceDE w:val="0"/>
              <w:autoSpaceDN w:val="0"/>
              <w:adjustRightInd w:val="0"/>
              <w:spacing w:line="360" w:lineRule="auto"/>
              <w:rPr>
                <w:color w:val="000000"/>
                <w:sz w:val="20"/>
                <w:szCs w:val="20"/>
              </w:rPr>
            </w:pPr>
            <w:r w:rsidRPr="00351C31">
              <w:rPr>
                <w:color w:val="000000"/>
                <w:sz w:val="20"/>
                <w:szCs w:val="20"/>
              </w:rPr>
              <w:t xml:space="preserve">   </w:t>
            </w:r>
            <w:r w:rsidR="007C2695" w:rsidRPr="00351C31">
              <w:rPr>
                <w:color w:val="000000"/>
                <w:sz w:val="20"/>
                <w:szCs w:val="20"/>
              </w:rPr>
              <w:t>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0,23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0,20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0,13</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T11</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0,33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 xml:space="preserve">   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709" w:type="dxa"/>
            <w:vAlign w:val="center"/>
          </w:tcPr>
          <w:p w:rsidR="007C2695" w:rsidRPr="00351C31" w:rsidRDefault="00453947" w:rsidP="007C2695">
            <w:pPr>
              <w:autoSpaceDE w:val="0"/>
              <w:autoSpaceDN w:val="0"/>
              <w:adjustRightInd w:val="0"/>
              <w:spacing w:line="360" w:lineRule="auto"/>
              <w:rPr>
                <w:color w:val="000000"/>
                <w:sz w:val="20"/>
                <w:szCs w:val="20"/>
              </w:rPr>
            </w:pPr>
            <w:r w:rsidRPr="00351C31">
              <w:rPr>
                <w:color w:val="000000"/>
                <w:sz w:val="20"/>
                <w:szCs w:val="20"/>
              </w:rPr>
              <w:t xml:space="preserve">   </w:t>
            </w:r>
            <w:r w:rsidR="007C2695" w:rsidRPr="00351C31">
              <w:rPr>
                <w:color w:val="000000"/>
                <w:sz w:val="20"/>
                <w:szCs w:val="20"/>
              </w:rPr>
              <w:t>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0,17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0,13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0,13</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T12</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1,33</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1,67</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1,67</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4,67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7,67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10,67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1,63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2,23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2,87</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T13</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3,33</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0,73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0,80</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T14</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0,33</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0,33</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 xml:space="preserve">   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709" w:type="dxa"/>
            <w:vAlign w:val="center"/>
          </w:tcPr>
          <w:p w:rsidR="007C2695" w:rsidRPr="00351C31" w:rsidRDefault="00453947" w:rsidP="007C2695">
            <w:pPr>
              <w:autoSpaceDE w:val="0"/>
              <w:autoSpaceDN w:val="0"/>
              <w:adjustRightInd w:val="0"/>
              <w:spacing w:line="360" w:lineRule="auto"/>
              <w:rPr>
                <w:color w:val="000000"/>
                <w:sz w:val="20"/>
                <w:szCs w:val="20"/>
              </w:rPr>
            </w:pPr>
            <w:r w:rsidRPr="00351C31">
              <w:rPr>
                <w:color w:val="000000"/>
                <w:sz w:val="20"/>
                <w:szCs w:val="20"/>
              </w:rPr>
              <w:t xml:space="preserve">   </w:t>
            </w:r>
            <w:r w:rsidR="007C2695" w:rsidRPr="00351C31">
              <w:rPr>
                <w:color w:val="000000"/>
                <w:sz w:val="20"/>
                <w:szCs w:val="20"/>
              </w:rPr>
              <w:t>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0,03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0,03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71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T15</w:t>
            </w:r>
          </w:p>
        </w:tc>
        <w:tc>
          <w:tcPr>
            <w:tcW w:w="850"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6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72"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33"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0,67</w:t>
            </w:r>
          </w:p>
        </w:tc>
        <w:tc>
          <w:tcPr>
            <w:tcW w:w="694"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4,67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5,67</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6</w:t>
            </w:r>
          </w:p>
        </w:tc>
        <w:tc>
          <w:tcPr>
            <w:tcW w:w="709"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AB</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1,73</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708"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1,90</w:t>
            </w:r>
          </w:p>
        </w:tc>
        <w:tc>
          <w:tcPr>
            <w:tcW w:w="567"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c>
          <w:tcPr>
            <w:tcW w:w="85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2,27</w:t>
            </w:r>
          </w:p>
        </w:tc>
        <w:tc>
          <w:tcPr>
            <w:tcW w:w="671" w:type="dxa"/>
            <w:vAlign w:val="center"/>
          </w:tcPr>
          <w:p w:rsidR="007C2695" w:rsidRPr="00351C31" w:rsidRDefault="007C2695" w:rsidP="007C2695">
            <w:pPr>
              <w:autoSpaceDE w:val="0"/>
              <w:autoSpaceDN w:val="0"/>
              <w:adjustRightInd w:val="0"/>
              <w:spacing w:line="360" w:lineRule="auto"/>
              <w:rPr>
                <w:color w:val="000000"/>
                <w:sz w:val="20"/>
                <w:szCs w:val="20"/>
              </w:rPr>
            </w:pPr>
            <w:r w:rsidRPr="00351C31">
              <w:rPr>
                <w:color w:val="000000"/>
                <w:sz w:val="20"/>
                <w:szCs w:val="20"/>
              </w:rPr>
              <w:t>A</w:t>
            </w:r>
          </w:p>
        </w:tc>
      </w:tr>
      <w:tr w:rsidR="00351C31" w:rsidRPr="00351C31" w:rsidTr="00351C31">
        <w:trPr>
          <w:trHeight w:val="539"/>
          <w:jc w:val="center"/>
        </w:trPr>
        <w:tc>
          <w:tcPr>
            <w:tcW w:w="2276" w:type="dxa"/>
            <w:gridSpan w:val="3"/>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CV=46,36%</w:t>
            </w:r>
          </w:p>
        </w:tc>
        <w:tc>
          <w:tcPr>
            <w:tcW w:w="1535" w:type="dxa"/>
            <w:gridSpan w:val="2"/>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CV=7,56%</w:t>
            </w:r>
          </w:p>
        </w:tc>
        <w:tc>
          <w:tcPr>
            <w:tcW w:w="1427" w:type="dxa"/>
            <w:gridSpan w:val="2"/>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CV=68,01%</w:t>
            </w:r>
          </w:p>
        </w:tc>
        <w:tc>
          <w:tcPr>
            <w:tcW w:w="1276" w:type="dxa"/>
            <w:gridSpan w:val="2"/>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CV=84,10%</w:t>
            </w:r>
          </w:p>
        </w:tc>
        <w:tc>
          <w:tcPr>
            <w:tcW w:w="1276" w:type="dxa"/>
            <w:gridSpan w:val="2"/>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CV=89,34%</w:t>
            </w:r>
          </w:p>
        </w:tc>
        <w:tc>
          <w:tcPr>
            <w:tcW w:w="1417" w:type="dxa"/>
            <w:gridSpan w:val="2"/>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CV=80,23%</w:t>
            </w:r>
          </w:p>
        </w:tc>
        <w:tc>
          <w:tcPr>
            <w:tcW w:w="1418" w:type="dxa"/>
            <w:gridSpan w:val="2"/>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CV=88,61%</w:t>
            </w:r>
          </w:p>
        </w:tc>
        <w:tc>
          <w:tcPr>
            <w:tcW w:w="1275" w:type="dxa"/>
            <w:gridSpan w:val="2"/>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CV=94,35%</w:t>
            </w:r>
          </w:p>
        </w:tc>
        <w:tc>
          <w:tcPr>
            <w:tcW w:w="1522" w:type="dxa"/>
            <w:gridSpan w:val="2"/>
            <w:vAlign w:val="center"/>
          </w:tcPr>
          <w:p w:rsidR="007C2695" w:rsidRPr="00351C31" w:rsidRDefault="007C2695" w:rsidP="007C2695">
            <w:pPr>
              <w:autoSpaceDE w:val="0"/>
              <w:autoSpaceDN w:val="0"/>
              <w:adjustRightInd w:val="0"/>
              <w:spacing w:line="360" w:lineRule="auto"/>
              <w:rPr>
                <w:color w:val="000000"/>
                <w:sz w:val="20"/>
                <w:szCs w:val="20"/>
              </w:rPr>
            </w:pPr>
            <w:r w:rsidRPr="00351C31">
              <w:rPr>
                <w:b/>
                <w:bCs/>
                <w:color w:val="000000"/>
                <w:sz w:val="20"/>
                <w:szCs w:val="20"/>
              </w:rPr>
              <w:t>CV=91,53%</w:t>
            </w:r>
          </w:p>
        </w:tc>
      </w:tr>
    </w:tbl>
    <w:p w:rsidR="00433F8D" w:rsidRPr="00E4433F" w:rsidRDefault="00433F8D" w:rsidP="00BC0C0C">
      <w:pPr>
        <w:jc w:val="both"/>
        <w:rPr>
          <w:sz w:val="20"/>
          <w:szCs w:val="20"/>
        </w:rPr>
      </w:pPr>
      <w:r w:rsidRPr="00E4433F">
        <w:rPr>
          <w:sz w:val="20"/>
          <w:szCs w:val="20"/>
        </w:rPr>
        <w:t xml:space="preserve">Las letras iguales indican que las diferencias estadísticas no son significativas. </w:t>
      </w:r>
    </w:p>
    <w:p w:rsidR="00433F8D" w:rsidRPr="00E4433F" w:rsidRDefault="00433F8D" w:rsidP="00BC0C0C">
      <w:pPr>
        <w:rPr>
          <w:sz w:val="20"/>
          <w:szCs w:val="20"/>
        </w:rPr>
      </w:pPr>
      <w:r w:rsidRPr="00E4433F">
        <w:rPr>
          <w:b/>
          <w:sz w:val="20"/>
          <w:szCs w:val="20"/>
        </w:rPr>
        <w:t xml:space="preserve">Fuente: </w:t>
      </w:r>
      <w:r w:rsidRPr="00E4433F">
        <w:rPr>
          <w:sz w:val="20"/>
          <w:szCs w:val="20"/>
        </w:rPr>
        <w:t>Datos obtenidos del ensayo</w:t>
      </w:r>
      <w:r>
        <w:rPr>
          <w:sz w:val="20"/>
          <w:szCs w:val="20"/>
        </w:rPr>
        <w:t>.</w:t>
      </w:r>
    </w:p>
    <w:p w:rsidR="009672BB" w:rsidRDefault="009672BB" w:rsidP="009672BB">
      <w:pPr>
        <w:spacing w:before="240" w:after="240" w:line="360" w:lineRule="auto"/>
        <w:jc w:val="both"/>
      </w:pPr>
    </w:p>
    <w:p w:rsidR="00E25E44" w:rsidRDefault="00E25E44" w:rsidP="009672BB">
      <w:pPr>
        <w:spacing w:before="240" w:after="240" w:line="360" w:lineRule="auto"/>
        <w:jc w:val="both"/>
      </w:pPr>
    </w:p>
    <w:p w:rsidR="00E25E44" w:rsidRDefault="00E25E44" w:rsidP="009672BB">
      <w:pPr>
        <w:spacing w:before="240" w:after="240" w:line="360" w:lineRule="auto"/>
        <w:jc w:val="both"/>
      </w:pPr>
    </w:p>
    <w:p w:rsidR="00E25E44" w:rsidRDefault="00E25E44" w:rsidP="009672BB">
      <w:pPr>
        <w:spacing w:before="240" w:after="240" w:line="360" w:lineRule="auto"/>
        <w:jc w:val="both"/>
      </w:pPr>
    </w:p>
    <w:p w:rsidR="00E25E44" w:rsidRDefault="00E25E44" w:rsidP="00E25E44">
      <w:pPr>
        <w:pStyle w:val="Default"/>
        <w:spacing w:before="240" w:after="240" w:line="360" w:lineRule="auto"/>
        <w:jc w:val="both"/>
        <w:rPr>
          <w:rFonts w:eastAsia="Times New Roman"/>
          <w:color w:val="auto"/>
          <w:lang w:eastAsia="es-EC"/>
        </w:rPr>
      </w:pPr>
    </w:p>
    <w:p w:rsidR="00E25E44" w:rsidRPr="009672BB" w:rsidRDefault="00E25E44" w:rsidP="00E25E44">
      <w:pPr>
        <w:pStyle w:val="Default"/>
        <w:spacing w:before="240" w:after="240" w:line="360" w:lineRule="auto"/>
        <w:jc w:val="both"/>
      </w:pPr>
      <w:r w:rsidRPr="009672BB">
        <w:rPr>
          <w:b/>
          <w:bCs/>
        </w:rPr>
        <w:t xml:space="preserve">Tratamientos (AxB) </w:t>
      </w:r>
    </w:p>
    <w:p w:rsidR="00E25E44" w:rsidRDefault="00E25E44" w:rsidP="00E25E44">
      <w:pPr>
        <w:spacing w:before="240" w:after="240" w:line="360" w:lineRule="auto"/>
        <w:jc w:val="both"/>
      </w:pPr>
      <w:r w:rsidRPr="009672BB">
        <w:rPr>
          <w:b/>
          <w:bCs/>
        </w:rPr>
        <w:t>GRÁFICO Nº5</w:t>
      </w:r>
      <w:r w:rsidRPr="009672BB">
        <w:rPr>
          <w:i/>
          <w:iCs/>
        </w:rPr>
        <w:t xml:space="preserve">. </w:t>
      </w:r>
      <w:r w:rsidRPr="009672BB">
        <w:t>Resultado de la prueba de Tukey al 5%, para comparar promedios de la interacción (AxB) en la variable Número de brotes explantes (NBE).</w:t>
      </w:r>
    </w:p>
    <w:p w:rsidR="00E25E44" w:rsidRPr="00E25E44" w:rsidRDefault="009B4ABE" w:rsidP="00876F05">
      <w:pPr>
        <w:jc w:val="center"/>
      </w:pPr>
      <w:r>
        <w:rPr>
          <w:noProof/>
        </w:rPr>
        <w:drawing>
          <wp:inline distT="0" distB="0" distL="0" distR="0" wp14:anchorId="4A3FA860" wp14:editId="379C16E8">
            <wp:extent cx="8488017" cy="3747052"/>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88017" cy="3747052"/>
                    </a:xfrm>
                    <a:prstGeom prst="rect">
                      <a:avLst/>
                    </a:prstGeom>
                    <a:noFill/>
                    <a:ln>
                      <a:noFill/>
                    </a:ln>
                  </pic:spPr>
                </pic:pic>
              </a:graphicData>
            </a:graphic>
          </wp:inline>
        </w:drawing>
      </w:r>
    </w:p>
    <w:p w:rsidR="00E25E44" w:rsidRPr="009672BB" w:rsidRDefault="00E25E44" w:rsidP="00876F05">
      <w:pPr>
        <w:jc w:val="both"/>
      </w:pPr>
      <w:r w:rsidRPr="00E4433F">
        <w:rPr>
          <w:b/>
          <w:sz w:val="20"/>
          <w:szCs w:val="20"/>
        </w:rPr>
        <w:t>Elaborado por:</w:t>
      </w:r>
      <w:r w:rsidRPr="00E4433F">
        <w:rPr>
          <w:sz w:val="20"/>
          <w:szCs w:val="20"/>
        </w:rPr>
        <w:t xml:space="preserve"> </w:t>
      </w:r>
      <w:r>
        <w:rPr>
          <w:sz w:val="20"/>
          <w:szCs w:val="20"/>
        </w:rPr>
        <w:t>Bravo, G., Vega, S.</w:t>
      </w:r>
    </w:p>
    <w:p w:rsidR="00E25E44" w:rsidRPr="009672BB" w:rsidRDefault="00E25E44" w:rsidP="00E25E44">
      <w:pPr>
        <w:spacing w:before="240" w:after="240" w:line="360" w:lineRule="auto"/>
        <w:jc w:val="both"/>
        <w:sectPr w:rsidR="00E25E44" w:rsidRPr="009672BB" w:rsidSect="000115D9">
          <w:pgSz w:w="16838" w:h="11906" w:orient="landscape"/>
          <w:pgMar w:top="2268" w:right="1701" w:bottom="1701" w:left="1701" w:header="709" w:footer="709" w:gutter="0"/>
          <w:cols w:space="708"/>
          <w:docGrid w:linePitch="360"/>
        </w:sectPr>
      </w:pPr>
    </w:p>
    <w:p w:rsidR="007C2695" w:rsidRDefault="00453947" w:rsidP="009672BB">
      <w:pPr>
        <w:spacing w:before="240" w:after="240" w:line="360" w:lineRule="auto"/>
        <w:jc w:val="both"/>
      </w:pPr>
      <w:r w:rsidRPr="00D033BB">
        <w:t>Con los datos de la prueba de Tukey al 5% para la variable Número de brotes por explantes (NBE) evaluado a los 30 días. El tratamiento que presento un mayor promedio es T7 (Kinetina 1mg) y el T12 (Bencyl amino purina 1mg) con 2 brotes con un CV de 46,36%. A los 45 días el tratamiento que presento un mayor promedio es T12 (Bencyl amino purina 1mg) con 2 brotes con un CV de 7,56% y a los 60 días el tratamiento que presento un mayor promedio es T12 (Bencyl amino purina 1mg) con 2 brotes con un CV de 68,01% Siendo estos datos no significativos al 5% a los 60 días en estu</w:t>
      </w:r>
      <w:r w:rsidR="002D2773">
        <w:t>dio (Cuadro N°4 y Gráfico N°5).</w:t>
      </w:r>
    </w:p>
    <w:p w:rsidR="002D2773" w:rsidRDefault="002D2773" w:rsidP="009672BB">
      <w:pPr>
        <w:spacing w:before="240" w:after="240" w:line="360" w:lineRule="auto"/>
        <w:jc w:val="both"/>
        <w:rPr>
          <w:color w:val="000000" w:themeColor="text1"/>
        </w:rPr>
      </w:pPr>
      <w:r w:rsidRPr="002D2773">
        <w:rPr>
          <w:color w:val="000000" w:themeColor="text1"/>
        </w:rPr>
        <w:t xml:space="preserve">Según </w:t>
      </w:r>
      <w:sdt>
        <w:sdtPr>
          <w:rPr>
            <w:color w:val="000000" w:themeColor="text1"/>
          </w:rPr>
          <w:id w:val="-1731996168"/>
          <w:citation/>
        </w:sdtPr>
        <w:sdtEndPr/>
        <w:sdtContent>
          <w:r>
            <w:rPr>
              <w:color w:val="000000" w:themeColor="text1"/>
            </w:rPr>
            <w:fldChar w:fldCharType="begin"/>
          </w:r>
          <w:r w:rsidR="00876F05">
            <w:rPr>
              <w:color w:val="000000" w:themeColor="text1"/>
            </w:rPr>
            <w:instrText xml:space="preserve">CITATION Gom21 \l 12298 </w:instrText>
          </w:r>
          <w:r>
            <w:rPr>
              <w:color w:val="000000" w:themeColor="text1"/>
            </w:rPr>
            <w:fldChar w:fldCharType="separate"/>
          </w:r>
          <w:r w:rsidR="00876F05" w:rsidRPr="00876F05">
            <w:rPr>
              <w:noProof/>
              <w:color w:val="FFFFFF" w:themeColor="background1"/>
            </w:rPr>
            <w:t>(</w:t>
          </w:r>
          <w:r w:rsidR="00876F05" w:rsidRPr="00876F05">
            <w:rPr>
              <w:noProof/>
              <w:color w:val="000000" w:themeColor="text1"/>
            </w:rPr>
            <w:t>Gomez, A.</w:t>
          </w:r>
          <w:r w:rsidR="00876F05" w:rsidRPr="00876F05">
            <w:rPr>
              <w:noProof/>
              <w:color w:val="FFFFFF" w:themeColor="background1"/>
            </w:rPr>
            <w:t>,</w:t>
          </w:r>
          <w:r w:rsidR="00876F05" w:rsidRPr="00876F05">
            <w:rPr>
              <w:noProof/>
              <w:color w:val="000000" w:themeColor="text1"/>
            </w:rPr>
            <w:t xml:space="preserve"> 2021</w:t>
          </w:r>
          <w:r w:rsidR="00876F05" w:rsidRPr="00876F05">
            <w:rPr>
              <w:noProof/>
              <w:color w:val="FFFFFF" w:themeColor="background1"/>
            </w:rPr>
            <w:t>)</w:t>
          </w:r>
          <w:r>
            <w:rPr>
              <w:color w:val="000000" w:themeColor="text1"/>
            </w:rPr>
            <w:fldChar w:fldCharType="end"/>
          </w:r>
        </w:sdtContent>
      </w:sdt>
      <w:r w:rsidR="009C70E3" w:rsidRPr="009C70E3">
        <w:rPr>
          <w:color w:val="000000" w:themeColor="text1"/>
        </w:rPr>
        <w:t xml:space="preserve"> </w:t>
      </w:r>
      <w:r w:rsidR="009C70E3" w:rsidRPr="00EE3ECE">
        <w:rPr>
          <w:color w:val="000000" w:themeColor="text1"/>
        </w:rPr>
        <w:t xml:space="preserve">menciona </w:t>
      </w:r>
      <w:r w:rsidR="009C70E3">
        <w:rPr>
          <w:color w:val="000000" w:themeColor="text1"/>
        </w:rPr>
        <w:t>en su investigación sobre el Establecimiento in vitro de arándanos (</w:t>
      </w:r>
      <w:r w:rsidR="009C70E3" w:rsidRPr="009C70E3">
        <w:rPr>
          <w:b/>
          <w:i/>
          <w:color w:val="000000" w:themeColor="text1"/>
        </w:rPr>
        <w:t>Vaccinium corymbosum</w:t>
      </w:r>
      <w:r w:rsidR="009C70E3">
        <w:rPr>
          <w:color w:val="000000" w:themeColor="text1"/>
        </w:rPr>
        <w:t xml:space="preserve"> L.) e</w:t>
      </w:r>
      <w:r w:rsidRPr="002D2773">
        <w:rPr>
          <w:color w:val="000000" w:themeColor="text1"/>
        </w:rPr>
        <w:t xml:space="preserve">l efecto de la </w:t>
      </w:r>
      <w:r w:rsidR="007C6084">
        <w:rPr>
          <w:color w:val="000000" w:themeColor="text1"/>
        </w:rPr>
        <w:t xml:space="preserve">Kinetina </w:t>
      </w:r>
      <w:r w:rsidRPr="002D2773">
        <w:rPr>
          <w:color w:val="000000" w:themeColor="text1"/>
        </w:rPr>
        <w:t xml:space="preserve">y BAP en las estacas de arándano </w:t>
      </w:r>
      <w:r w:rsidR="000E317D">
        <w:rPr>
          <w:color w:val="000000" w:themeColor="text1"/>
        </w:rPr>
        <w:t>empleadas</w:t>
      </w:r>
      <w:r w:rsidRPr="002D2773">
        <w:rPr>
          <w:color w:val="000000" w:themeColor="text1"/>
        </w:rPr>
        <w:t xml:space="preserve"> en el ensayo, </w:t>
      </w:r>
      <w:r w:rsidR="000E317D">
        <w:rPr>
          <w:color w:val="000000" w:themeColor="text1"/>
        </w:rPr>
        <w:t xml:space="preserve">debido </w:t>
      </w:r>
      <w:r w:rsidRPr="002D2773">
        <w:rPr>
          <w:color w:val="000000" w:themeColor="text1"/>
        </w:rPr>
        <w:t xml:space="preserve"> que esta cito</w:t>
      </w:r>
      <w:r w:rsidR="000E317D">
        <w:rPr>
          <w:color w:val="000000" w:themeColor="text1"/>
        </w:rPr>
        <w:t>quinina estimulo</w:t>
      </w:r>
      <w:r w:rsidRPr="002D2773">
        <w:rPr>
          <w:color w:val="000000" w:themeColor="text1"/>
        </w:rPr>
        <w:t xml:space="preserve"> la inducción de</w:t>
      </w:r>
      <w:r w:rsidR="003967AC">
        <w:rPr>
          <w:color w:val="000000" w:themeColor="text1"/>
        </w:rPr>
        <w:t xml:space="preserve"> brotes múltiples, lo que alcanza</w:t>
      </w:r>
      <w:r w:rsidRPr="002D2773">
        <w:rPr>
          <w:color w:val="000000" w:themeColor="text1"/>
        </w:rPr>
        <w:t xml:space="preserve"> </w:t>
      </w:r>
      <w:r w:rsidR="003967AC">
        <w:rPr>
          <w:color w:val="000000" w:themeColor="text1"/>
        </w:rPr>
        <w:t xml:space="preserve">suscitar una estrategia de </w:t>
      </w:r>
      <w:r w:rsidRPr="002D2773">
        <w:rPr>
          <w:color w:val="000000" w:themeColor="text1"/>
        </w:rPr>
        <w:t xml:space="preserve">micropropagación </w:t>
      </w:r>
      <w:r w:rsidR="003967AC">
        <w:rPr>
          <w:color w:val="000000" w:themeColor="text1"/>
        </w:rPr>
        <w:t xml:space="preserve">in vitro </w:t>
      </w:r>
      <w:r w:rsidRPr="002D2773">
        <w:rPr>
          <w:color w:val="000000" w:themeColor="text1"/>
        </w:rPr>
        <w:t xml:space="preserve">para </w:t>
      </w:r>
      <w:r w:rsidR="003967AC">
        <w:rPr>
          <w:color w:val="000000" w:themeColor="text1"/>
        </w:rPr>
        <w:t xml:space="preserve">el </w:t>
      </w:r>
      <w:r w:rsidRPr="002D2773">
        <w:rPr>
          <w:color w:val="000000" w:themeColor="text1"/>
        </w:rPr>
        <w:t>arándano.</w:t>
      </w:r>
    </w:p>
    <w:p w:rsidR="007C6084" w:rsidRPr="002D2773" w:rsidRDefault="007C6084" w:rsidP="009672BB">
      <w:pPr>
        <w:spacing w:before="240" w:after="240" w:line="360" w:lineRule="auto"/>
        <w:jc w:val="both"/>
        <w:rPr>
          <w:color w:val="000000" w:themeColor="text1"/>
        </w:rPr>
        <w:sectPr w:rsidR="007C6084" w:rsidRPr="002D2773" w:rsidSect="000115D9">
          <w:pgSz w:w="11906" w:h="16838"/>
          <w:pgMar w:top="1701" w:right="1701" w:bottom="1701" w:left="2268" w:header="709" w:footer="709" w:gutter="0"/>
          <w:cols w:space="708"/>
          <w:docGrid w:linePitch="360"/>
        </w:sectPr>
      </w:pPr>
    </w:p>
    <w:p w:rsidR="009672BB" w:rsidRPr="009672BB" w:rsidRDefault="009672BB" w:rsidP="009672BB">
      <w:pPr>
        <w:spacing w:before="240" w:after="240" w:line="360" w:lineRule="auto"/>
        <w:jc w:val="both"/>
      </w:pPr>
      <w:r w:rsidRPr="009672BB">
        <w:rPr>
          <w:b/>
          <w:bCs/>
        </w:rPr>
        <w:t>GRÁFICO Nº6</w:t>
      </w:r>
      <w:r w:rsidRPr="009672BB">
        <w:rPr>
          <w:i/>
          <w:iCs/>
        </w:rPr>
        <w:t xml:space="preserve">. </w:t>
      </w:r>
      <w:r w:rsidRPr="009672BB">
        <w:t>Resultado de la prueba de Tukey al 5%, para comparar promedios de la interacción (AxB) en la variable Altura de brote (AB) en el Cantón Guaranda, 2021.</w:t>
      </w:r>
    </w:p>
    <w:p w:rsidR="009D5A96" w:rsidRDefault="009D5A96" w:rsidP="00876F05">
      <w:pPr>
        <w:jc w:val="center"/>
      </w:pPr>
      <w:r>
        <w:rPr>
          <w:noProof/>
        </w:rPr>
        <w:drawing>
          <wp:inline distT="0" distB="0" distL="0" distR="0" wp14:anchorId="06DEB8BB" wp14:editId="0A1C4D4E">
            <wp:extent cx="8517835" cy="416449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17835" cy="4164495"/>
                    </a:xfrm>
                    <a:prstGeom prst="rect">
                      <a:avLst/>
                    </a:prstGeom>
                    <a:noFill/>
                    <a:ln>
                      <a:noFill/>
                    </a:ln>
                  </pic:spPr>
                </pic:pic>
              </a:graphicData>
            </a:graphic>
          </wp:inline>
        </w:drawing>
      </w:r>
    </w:p>
    <w:p w:rsidR="009B4ABE" w:rsidRDefault="00433F8D" w:rsidP="00876F05">
      <w:pPr>
        <w:jc w:val="both"/>
        <w:rPr>
          <w:sz w:val="20"/>
          <w:szCs w:val="20"/>
        </w:rPr>
      </w:pPr>
      <w:r w:rsidRPr="00E4433F">
        <w:rPr>
          <w:b/>
          <w:sz w:val="20"/>
          <w:szCs w:val="20"/>
        </w:rPr>
        <w:t>Elaborado por:</w:t>
      </w:r>
      <w:r w:rsidRPr="00E4433F">
        <w:rPr>
          <w:sz w:val="20"/>
          <w:szCs w:val="20"/>
        </w:rPr>
        <w:t xml:space="preserve"> </w:t>
      </w:r>
      <w:r>
        <w:rPr>
          <w:sz w:val="20"/>
          <w:szCs w:val="20"/>
        </w:rPr>
        <w:t>Bravo, G., Vega, S.</w:t>
      </w:r>
    </w:p>
    <w:p w:rsidR="009B4ABE" w:rsidRDefault="009B4ABE" w:rsidP="00433F8D">
      <w:pPr>
        <w:spacing w:before="240" w:after="240"/>
        <w:jc w:val="both"/>
        <w:rPr>
          <w:sz w:val="20"/>
          <w:szCs w:val="20"/>
        </w:rPr>
        <w:sectPr w:rsidR="009B4ABE" w:rsidSect="009B4ABE">
          <w:pgSz w:w="16838" w:h="11906" w:orient="landscape"/>
          <w:pgMar w:top="2268" w:right="1701" w:bottom="1701" w:left="1701" w:header="709" w:footer="709" w:gutter="0"/>
          <w:cols w:space="708"/>
          <w:docGrid w:linePitch="360"/>
        </w:sectPr>
      </w:pPr>
    </w:p>
    <w:p w:rsidR="00453947" w:rsidRPr="00003EFF" w:rsidRDefault="00453947" w:rsidP="00453947">
      <w:pPr>
        <w:pStyle w:val="Default"/>
        <w:spacing w:before="240" w:after="240" w:line="360" w:lineRule="auto"/>
        <w:jc w:val="both"/>
        <w:rPr>
          <w:color w:val="auto"/>
        </w:rPr>
      </w:pPr>
      <w:r w:rsidRPr="00003EFF">
        <w:rPr>
          <w:color w:val="auto"/>
        </w:rPr>
        <w:t xml:space="preserve">Resultados de la prueba de Tukey al 5% para la variable Altura de brotes (AB) en cuanto a los promedios obtenidos a los 30, 45 y 60 días registraron valores variados debido a su crecimiento, es importante indicar que a los 60 días los tratamientos que presentaron el mayor tamaño de brotes es el T12 (Bencyl amino purina 1mg) con un total de 2,87cm de altura y el tratamiento T10 (Kinetina 7mg) es el que presento el menor promedio con un total de 013cm de altura, obteniendo así una media general de 0,90cm y un CV de 91,53% siendo esta variable no significativo al 5% (Cuadro N°4 y Gráfico N°6). </w:t>
      </w:r>
    </w:p>
    <w:p w:rsidR="009B4ABE" w:rsidRDefault="002D2773" w:rsidP="009672BB">
      <w:pPr>
        <w:spacing w:before="240" w:after="240" w:line="360" w:lineRule="auto"/>
        <w:jc w:val="both"/>
        <w:rPr>
          <w:color w:val="000000" w:themeColor="text1"/>
        </w:rPr>
      </w:pPr>
      <w:r w:rsidRPr="002D2773">
        <w:rPr>
          <w:color w:val="000000" w:themeColor="text1"/>
        </w:rPr>
        <w:t>El tipo de citoquinina influyen en la altura de brote</w:t>
      </w:r>
      <w:r w:rsidR="00502B63">
        <w:rPr>
          <w:color w:val="000000" w:themeColor="text1"/>
        </w:rPr>
        <w:t xml:space="preserve"> ya que en otras investigación sobre </w:t>
      </w:r>
      <w:r w:rsidR="00502B63">
        <w:rPr>
          <w:bCs/>
          <w:color w:val="000000" w:themeColor="text1"/>
        </w:rPr>
        <w:t>Micropropagación de plantas maduras de arándanos cultivadas en campo</w:t>
      </w:r>
      <w:r w:rsidR="00502B63">
        <w:rPr>
          <w:color w:val="000000" w:themeColor="text1"/>
        </w:rPr>
        <w:t>,</w:t>
      </w:r>
      <w:r w:rsidRPr="002D2773">
        <w:rPr>
          <w:color w:val="000000" w:themeColor="text1"/>
        </w:rPr>
        <w:t xml:space="preserve"> infieren en lo mismo que la nuestra donde nos explica que la </w:t>
      </w:r>
      <w:r w:rsidR="007C6084">
        <w:rPr>
          <w:color w:val="000000" w:themeColor="text1"/>
        </w:rPr>
        <w:t xml:space="preserve">Kinetina </w:t>
      </w:r>
      <w:r w:rsidRPr="002D2773">
        <w:rPr>
          <w:color w:val="000000" w:themeColor="text1"/>
        </w:rPr>
        <w:t xml:space="preserve">ayuda a la formación de una mayor </w:t>
      </w:r>
      <w:r w:rsidR="00C36A43">
        <w:rPr>
          <w:color w:val="000000" w:themeColor="text1"/>
        </w:rPr>
        <w:t>número</w:t>
      </w:r>
      <w:r w:rsidRPr="002D2773">
        <w:rPr>
          <w:color w:val="000000" w:themeColor="text1"/>
        </w:rPr>
        <w:t xml:space="preserve"> de brotes, pero estos brotes no se </w:t>
      </w:r>
      <w:r w:rsidR="00C36A43">
        <w:rPr>
          <w:color w:val="000000" w:themeColor="text1"/>
        </w:rPr>
        <w:t>ve crecimiento longitudinal</w:t>
      </w:r>
      <w:r w:rsidRPr="002D2773">
        <w:rPr>
          <w:color w:val="000000" w:themeColor="text1"/>
        </w:rPr>
        <w:t xml:space="preserve">, </w:t>
      </w:r>
      <w:r w:rsidR="00C36A43">
        <w:rPr>
          <w:color w:val="000000" w:themeColor="text1"/>
        </w:rPr>
        <w:t>por lo que se requiere</w:t>
      </w:r>
      <w:r w:rsidRPr="002D2773">
        <w:rPr>
          <w:color w:val="000000" w:themeColor="text1"/>
        </w:rPr>
        <w:t xml:space="preserve"> transferirlos a un nuevo m</w:t>
      </w:r>
      <w:r w:rsidR="00C36A43">
        <w:rPr>
          <w:color w:val="000000" w:themeColor="text1"/>
        </w:rPr>
        <w:t>edio con (BAP) u otra citoquinina</w:t>
      </w:r>
      <w:r w:rsidRPr="002D2773">
        <w:rPr>
          <w:color w:val="000000" w:themeColor="text1"/>
        </w:rPr>
        <w:t xml:space="preserve"> para que se produzca el crecimiento del brote </w:t>
      </w:r>
      <w:sdt>
        <w:sdtPr>
          <w:rPr>
            <w:color w:val="000000" w:themeColor="text1"/>
          </w:rPr>
          <w:id w:val="151108934"/>
          <w:citation/>
        </w:sdtPr>
        <w:sdtEndPr/>
        <w:sdtContent>
          <w:r>
            <w:rPr>
              <w:color w:val="000000" w:themeColor="text1"/>
            </w:rPr>
            <w:fldChar w:fldCharType="begin"/>
          </w:r>
          <w:r w:rsidR="00876F05">
            <w:rPr>
              <w:color w:val="000000" w:themeColor="text1"/>
            </w:rPr>
            <w:instrText xml:space="preserve">CITATION Bri08 \l 12298 </w:instrText>
          </w:r>
          <w:r>
            <w:rPr>
              <w:color w:val="000000" w:themeColor="text1"/>
            </w:rPr>
            <w:fldChar w:fldCharType="separate"/>
          </w:r>
          <w:r w:rsidR="00876F05" w:rsidRPr="00876F05">
            <w:rPr>
              <w:noProof/>
              <w:color w:val="000000" w:themeColor="text1"/>
            </w:rPr>
            <w:t>(Brissette, L. y George, E.</w:t>
          </w:r>
          <w:r w:rsidR="00876F05" w:rsidRPr="00876F05">
            <w:rPr>
              <w:noProof/>
              <w:color w:val="FFFFFF" w:themeColor="background1"/>
            </w:rPr>
            <w:t>,</w:t>
          </w:r>
          <w:r w:rsidR="00876F05" w:rsidRPr="00876F05">
            <w:rPr>
              <w:noProof/>
              <w:color w:val="000000" w:themeColor="text1"/>
            </w:rPr>
            <w:t xml:space="preserve"> 2008)</w:t>
          </w:r>
          <w:r>
            <w:rPr>
              <w:color w:val="000000" w:themeColor="text1"/>
            </w:rPr>
            <w:fldChar w:fldCharType="end"/>
          </w:r>
        </w:sdtContent>
      </w:sdt>
      <w:r>
        <w:rPr>
          <w:color w:val="000000" w:themeColor="text1"/>
        </w:rPr>
        <w:t>.</w:t>
      </w:r>
    </w:p>
    <w:p w:rsidR="009B4ABE" w:rsidRDefault="009B4ABE" w:rsidP="009672BB">
      <w:pPr>
        <w:spacing w:before="240" w:after="240" w:line="360" w:lineRule="auto"/>
        <w:jc w:val="both"/>
        <w:rPr>
          <w:color w:val="000000" w:themeColor="text1"/>
        </w:rPr>
        <w:sectPr w:rsidR="009B4ABE" w:rsidSect="009B4ABE">
          <w:pgSz w:w="11906" w:h="16838"/>
          <w:pgMar w:top="1701" w:right="1701" w:bottom="1701" w:left="2268" w:header="709" w:footer="709" w:gutter="0"/>
          <w:cols w:space="708"/>
          <w:docGrid w:linePitch="360"/>
        </w:sectPr>
      </w:pPr>
    </w:p>
    <w:p w:rsidR="009672BB" w:rsidRPr="009672BB" w:rsidRDefault="009672BB" w:rsidP="009672BB">
      <w:pPr>
        <w:spacing w:before="240" w:after="240" w:line="360" w:lineRule="auto"/>
        <w:jc w:val="both"/>
      </w:pPr>
      <w:r w:rsidRPr="009672BB">
        <w:rPr>
          <w:b/>
          <w:bCs/>
        </w:rPr>
        <w:t>GRÁFICO Nº7</w:t>
      </w:r>
      <w:r w:rsidRPr="009672BB">
        <w:rPr>
          <w:i/>
          <w:iCs/>
        </w:rPr>
        <w:t xml:space="preserve">. </w:t>
      </w:r>
      <w:r w:rsidRPr="009672BB">
        <w:t>Resultado de la prueba de Tukey al 5%, para comparar promedios de interacción (AxB) en las variables Número de hojas por brote (NHB) en el Cantón Guaranda, 2021.</w:t>
      </w:r>
      <w:r w:rsidR="00453947" w:rsidRPr="00453947">
        <w:rPr>
          <w:b/>
          <w:bCs/>
          <w:noProof/>
        </w:rPr>
        <w:t xml:space="preserve"> </w:t>
      </w:r>
    </w:p>
    <w:p w:rsidR="00CB029C" w:rsidRDefault="00CB029C" w:rsidP="00876F05">
      <w:pPr>
        <w:jc w:val="center"/>
        <w:rPr>
          <w:b/>
          <w:bCs/>
        </w:rPr>
      </w:pPr>
      <w:r>
        <w:rPr>
          <w:b/>
          <w:bCs/>
          <w:noProof/>
        </w:rPr>
        <w:drawing>
          <wp:inline distT="0" distB="0" distL="0" distR="0" wp14:anchorId="6B1564E1" wp14:editId="59E324B6">
            <wp:extent cx="8488018" cy="4154556"/>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8018" cy="4154556"/>
                    </a:xfrm>
                    <a:prstGeom prst="rect">
                      <a:avLst/>
                    </a:prstGeom>
                    <a:noFill/>
                    <a:ln>
                      <a:noFill/>
                    </a:ln>
                  </pic:spPr>
                </pic:pic>
              </a:graphicData>
            </a:graphic>
          </wp:inline>
        </w:drawing>
      </w:r>
    </w:p>
    <w:p w:rsidR="00CB029C" w:rsidRDefault="00433F8D" w:rsidP="00876F05">
      <w:pPr>
        <w:jc w:val="both"/>
        <w:rPr>
          <w:sz w:val="20"/>
          <w:szCs w:val="20"/>
        </w:rPr>
      </w:pPr>
      <w:r w:rsidRPr="00E4433F">
        <w:rPr>
          <w:b/>
          <w:sz w:val="20"/>
          <w:szCs w:val="20"/>
        </w:rPr>
        <w:t>Elaborado por:</w:t>
      </w:r>
      <w:r w:rsidRPr="00E4433F">
        <w:rPr>
          <w:sz w:val="20"/>
          <w:szCs w:val="20"/>
        </w:rPr>
        <w:t xml:space="preserve"> </w:t>
      </w:r>
      <w:r>
        <w:rPr>
          <w:sz w:val="20"/>
          <w:szCs w:val="20"/>
        </w:rPr>
        <w:t>Bravo, G., Vega, S.</w:t>
      </w:r>
    </w:p>
    <w:p w:rsidR="00CB029C" w:rsidRDefault="00CB029C" w:rsidP="00433F8D">
      <w:pPr>
        <w:spacing w:before="240" w:after="240"/>
        <w:jc w:val="both"/>
        <w:rPr>
          <w:sz w:val="20"/>
          <w:szCs w:val="20"/>
        </w:rPr>
        <w:sectPr w:rsidR="00CB029C" w:rsidSect="00CB029C">
          <w:pgSz w:w="16838" w:h="11906" w:orient="landscape"/>
          <w:pgMar w:top="2268" w:right="1701" w:bottom="1701" w:left="1701" w:header="709" w:footer="709" w:gutter="0"/>
          <w:cols w:space="708"/>
          <w:docGrid w:linePitch="360"/>
        </w:sectPr>
      </w:pPr>
    </w:p>
    <w:p w:rsidR="005D73E5" w:rsidRPr="000C207F" w:rsidRDefault="005D73E5" w:rsidP="005D73E5">
      <w:pPr>
        <w:pStyle w:val="Default"/>
        <w:spacing w:before="240" w:after="240" w:line="360" w:lineRule="auto"/>
        <w:jc w:val="both"/>
        <w:rPr>
          <w:color w:val="auto"/>
        </w:rPr>
      </w:pPr>
      <w:r w:rsidRPr="000C207F">
        <w:rPr>
          <w:color w:val="auto"/>
        </w:rPr>
        <w:t xml:space="preserve">Tukey al 5% para la variable Número de hojas del explante (NHE) en cuanto a los promedios obtenidos a los 30, 45 y 60 días se detectó diferencias significativas debido a su crecimiento, es importante indicar que a los 60 días los tratamientos que presentaron el mayor número de hojas es el T4(Bencyl adenina 5mg) con un total de 12 hojas y el tratamiento T1-T11 (Bencyl adenina 0mg y Bencyl amino purina 0mg) es el que presento el menor promedio con un total de 1 hoja, obteniendo así una media general de 2,64 y un CV 80,23% (Cuadro N°4 y Gráfico N°7). </w:t>
      </w:r>
    </w:p>
    <w:p w:rsidR="005D73E5" w:rsidRPr="005D73E5" w:rsidRDefault="005D73E5" w:rsidP="009672BB">
      <w:pPr>
        <w:spacing w:before="240" w:after="240" w:line="360" w:lineRule="auto"/>
        <w:jc w:val="both"/>
        <w:rPr>
          <w:b/>
          <w:bCs/>
        </w:rPr>
      </w:pPr>
    </w:p>
    <w:p w:rsidR="00453947" w:rsidRDefault="00453947" w:rsidP="009672BB">
      <w:pPr>
        <w:spacing w:before="240" w:after="240" w:line="360" w:lineRule="auto"/>
        <w:jc w:val="both"/>
        <w:rPr>
          <w:color w:val="FF0000"/>
        </w:rPr>
      </w:pPr>
    </w:p>
    <w:p w:rsidR="00453947" w:rsidRDefault="00453947" w:rsidP="009672BB">
      <w:pPr>
        <w:spacing w:before="240" w:after="240" w:line="360" w:lineRule="auto"/>
        <w:jc w:val="both"/>
        <w:rPr>
          <w:color w:val="FF0000"/>
        </w:rPr>
      </w:pPr>
    </w:p>
    <w:p w:rsidR="00453947" w:rsidRDefault="00453947" w:rsidP="009672BB">
      <w:pPr>
        <w:spacing w:before="240" w:after="240" w:line="360" w:lineRule="auto"/>
        <w:jc w:val="both"/>
        <w:rPr>
          <w:color w:val="FF0000"/>
        </w:rPr>
      </w:pPr>
    </w:p>
    <w:p w:rsidR="00453947" w:rsidRPr="009672BB" w:rsidRDefault="00453947" w:rsidP="009672BB">
      <w:pPr>
        <w:spacing w:before="240" w:after="240" w:line="360" w:lineRule="auto"/>
        <w:jc w:val="both"/>
        <w:rPr>
          <w:b/>
          <w:bCs/>
          <w:color w:val="FF0000"/>
        </w:rPr>
        <w:sectPr w:rsidR="00453947" w:rsidRPr="009672BB" w:rsidSect="00CB029C">
          <w:pgSz w:w="11906" w:h="16838"/>
          <w:pgMar w:top="1701" w:right="1701" w:bottom="1701" w:left="2268" w:header="709" w:footer="709" w:gutter="0"/>
          <w:cols w:space="708"/>
          <w:docGrid w:linePitch="360"/>
        </w:sectPr>
      </w:pPr>
    </w:p>
    <w:p w:rsidR="009672BB" w:rsidRPr="009672BB" w:rsidRDefault="009672BB" w:rsidP="009672BB">
      <w:pPr>
        <w:spacing w:before="240" w:after="240" w:line="360" w:lineRule="auto"/>
        <w:jc w:val="both"/>
      </w:pPr>
      <w:r w:rsidRPr="009672BB">
        <w:rPr>
          <w:b/>
          <w:bCs/>
        </w:rPr>
        <w:t>CUADRO N°5</w:t>
      </w:r>
      <w:r w:rsidRPr="009672BB">
        <w:rPr>
          <w:i/>
          <w:iCs/>
        </w:rPr>
        <w:t xml:space="preserve">. </w:t>
      </w:r>
      <w:r w:rsidRPr="009672BB">
        <w:t>Análisis de efecto para comparar promedios de Factor A en las variables Número de brotes por explante (NBE) Altura del brote (AB) y las variables Número de hojas por brote (NHB), a los 30, 45 y 60 días.</w:t>
      </w:r>
    </w:p>
    <w:tbl>
      <w:tblPr>
        <w:tblW w:w="13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9"/>
        <w:gridCol w:w="1467"/>
        <w:gridCol w:w="1294"/>
        <w:gridCol w:w="1694"/>
        <w:gridCol w:w="1382"/>
        <w:gridCol w:w="1543"/>
        <w:gridCol w:w="1572"/>
        <w:gridCol w:w="1504"/>
        <w:gridCol w:w="1546"/>
      </w:tblGrid>
      <w:tr w:rsidR="005D73E5" w:rsidRPr="009672BB" w:rsidTr="00433F8D">
        <w:trPr>
          <w:trHeight w:val="582"/>
        </w:trPr>
        <w:tc>
          <w:tcPr>
            <w:tcW w:w="4370" w:type="dxa"/>
            <w:gridSpan w:val="3"/>
            <w:vAlign w:val="center"/>
          </w:tcPr>
          <w:p w:rsidR="005D73E5" w:rsidRPr="009672BB" w:rsidRDefault="005D73E5" w:rsidP="000445FB">
            <w:pPr>
              <w:autoSpaceDE w:val="0"/>
              <w:autoSpaceDN w:val="0"/>
              <w:adjustRightInd w:val="0"/>
              <w:spacing w:line="360" w:lineRule="auto"/>
              <w:jc w:val="center"/>
              <w:rPr>
                <w:color w:val="000000"/>
              </w:rPr>
            </w:pPr>
            <w:r w:rsidRPr="009672BB">
              <w:rPr>
                <w:b/>
                <w:bCs/>
                <w:color w:val="000000"/>
              </w:rPr>
              <w:t>NBE Días 60 (NS)</w:t>
            </w:r>
          </w:p>
        </w:tc>
        <w:tc>
          <w:tcPr>
            <w:tcW w:w="4619" w:type="dxa"/>
            <w:gridSpan w:val="3"/>
            <w:vAlign w:val="center"/>
          </w:tcPr>
          <w:p w:rsidR="005D73E5" w:rsidRPr="009672BB" w:rsidRDefault="005D73E5" w:rsidP="000445FB">
            <w:pPr>
              <w:autoSpaceDE w:val="0"/>
              <w:autoSpaceDN w:val="0"/>
              <w:adjustRightInd w:val="0"/>
              <w:spacing w:line="360" w:lineRule="auto"/>
              <w:jc w:val="center"/>
              <w:rPr>
                <w:color w:val="000000"/>
              </w:rPr>
            </w:pPr>
            <w:r w:rsidRPr="009672BB">
              <w:rPr>
                <w:b/>
                <w:bCs/>
                <w:color w:val="000000"/>
              </w:rPr>
              <w:t>NHB 60 Días (*)</w:t>
            </w:r>
          </w:p>
        </w:tc>
        <w:tc>
          <w:tcPr>
            <w:tcW w:w="4622" w:type="dxa"/>
            <w:gridSpan w:val="3"/>
            <w:vAlign w:val="center"/>
          </w:tcPr>
          <w:p w:rsidR="005D73E5" w:rsidRPr="009672BB" w:rsidRDefault="005D73E5" w:rsidP="000445FB">
            <w:pPr>
              <w:autoSpaceDE w:val="0"/>
              <w:autoSpaceDN w:val="0"/>
              <w:adjustRightInd w:val="0"/>
              <w:spacing w:line="360" w:lineRule="auto"/>
              <w:jc w:val="center"/>
              <w:rPr>
                <w:color w:val="000000"/>
              </w:rPr>
            </w:pPr>
            <w:r w:rsidRPr="009672BB">
              <w:rPr>
                <w:b/>
                <w:bCs/>
                <w:color w:val="000000"/>
              </w:rPr>
              <w:t>AB 60 Días (NS)</w:t>
            </w:r>
          </w:p>
        </w:tc>
      </w:tr>
      <w:tr w:rsidR="005D73E5" w:rsidRPr="009672BB" w:rsidTr="00433F8D">
        <w:trPr>
          <w:trHeight w:val="582"/>
        </w:trPr>
        <w:tc>
          <w:tcPr>
            <w:tcW w:w="1609"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 xml:space="preserve">Factor A: Citoquinas </w:t>
            </w:r>
          </w:p>
        </w:tc>
        <w:tc>
          <w:tcPr>
            <w:tcW w:w="1467"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 xml:space="preserve">Promedios </w:t>
            </w:r>
          </w:p>
        </w:tc>
        <w:tc>
          <w:tcPr>
            <w:tcW w:w="1294"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 xml:space="preserve">Rango </w:t>
            </w:r>
          </w:p>
        </w:tc>
        <w:tc>
          <w:tcPr>
            <w:tcW w:w="1694"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 xml:space="preserve">Factor A: Citoquininas </w:t>
            </w:r>
          </w:p>
        </w:tc>
        <w:tc>
          <w:tcPr>
            <w:tcW w:w="1382"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 xml:space="preserve">Promedios </w:t>
            </w:r>
          </w:p>
        </w:tc>
        <w:tc>
          <w:tcPr>
            <w:tcW w:w="1543"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 xml:space="preserve">Rango </w:t>
            </w:r>
          </w:p>
        </w:tc>
        <w:tc>
          <w:tcPr>
            <w:tcW w:w="1572"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 xml:space="preserve">Factor A: Citoquininas </w:t>
            </w:r>
          </w:p>
        </w:tc>
        <w:tc>
          <w:tcPr>
            <w:tcW w:w="1504"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 xml:space="preserve">Promedios </w:t>
            </w:r>
          </w:p>
        </w:tc>
        <w:tc>
          <w:tcPr>
            <w:tcW w:w="1546"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 xml:space="preserve">Rango </w:t>
            </w:r>
          </w:p>
        </w:tc>
      </w:tr>
      <w:tr w:rsidR="005D73E5" w:rsidRPr="009672BB" w:rsidTr="00433F8D">
        <w:trPr>
          <w:trHeight w:val="582"/>
        </w:trPr>
        <w:tc>
          <w:tcPr>
            <w:tcW w:w="1609"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A1: Bencyl adenina</w:t>
            </w:r>
          </w:p>
        </w:tc>
        <w:tc>
          <w:tcPr>
            <w:tcW w:w="1467"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0,98</w:t>
            </w:r>
          </w:p>
        </w:tc>
        <w:tc>
          <w:tcPr>
            <w:tcW w:w="1294" w:type="dxa"/>
            <w:vAlign w:val="center"/>
          </w:tcPr>
          <w:p w:rsidR="005D73E5" w:rsidRPr="009672BB" w:rsidRDefault="005D73E5" w:rsidP="000445FB">
            <w:pPr>
              <w:autoSpaceDE w:val="0"/>
              <w:autoSpaceDN w:val="0"/>
              <w:adjustRightInd w:val="0"/>
              <w:spacing w:line="360" w:lineRule="auto"/>
              <w:rPr>
                <w:color w:val="000000"/>
              </w:rPr>
            </w:pPr>
            <w:r>
              <w:rPr>
                <w:color w:val="000000"/>
              </w:rPr>
              <w:t>A</w:t>
            </w:r>
          </w:p>
        </w:tc>
        <w:tc>
          <w:tcPr>
            <w:tcW w:w="1694"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A1: Bencyl adenina</w:t>
            </w:r>
          </w:p>
        </w:tc>
        <w:tc>
          <w:tcPr>
            <w:tcW w:w="1382"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3,47</w:t>
            </w:r>
          </w:p>
        </w:tc>
        <w:tc>
          <w:tcPr>
            <w:tcW w:w="1543" w:type="dxa"/>
            <w:vAlign w:val="center"/>
          </w:tcPr>
          <w:p w:rsidR="005D73E5" w:rsidRPr="009672BB" w:rsidRDefault="005D73E5" w:rsidP="000445FB">
            <w:pPr>
              <w:autoSpaceDE w:val="0"/>
              <w:autoSpaceDN w:val="0"/>
              <w:adjustRightInd w:val="0"/>
              <w:spacing w:line="360" w:lineRule="auto"/>
              <w:rPr>
                <w:color w:val="000000"/>
              </w:rPr>
            </w:pPr>
            <w:r>
              <w:rPr>
                <w:color w:val="000000"/>
              </w:rPr>
              <w:t>A</w:t>
            </w:r>
          </w:p>
        </w:tc>
        <w:tc>
          <w:tcPr>
            <w:tcW w:w="1572"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A1: Bencyl adenina</w:t>
            </w:r>
          </w:p>
        </w:tc>
        <w:tc>
          <w:tcPr>
            <w:tcW w:w="1504"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0,99</w:t>
            </w:r>
          </w:p>
        </w:tc>
        <w:tc>
          <w:tcPr>
            <w:tcW w:w="1546" w:type="dxa"/>
            <w:vAlign w:val="center"/>
          </w:tcPr>
          <w:p w:rsidR="005D73E5" w:rsidRPr="009672BB" w:rsidRDefault="005D73E5" w:rsidP="000445FB">
            <w:pPr>
              <w:autoSpaceDE w:val="0"/>
              <w:autoSpaceDN w:val="0"/>
              <w:adjustRightInd w:val="0"/>
              <w:spacing w:line="360" w:lineRule="auto"/>
              <w:rPr>
                <w:color w:val="000000"/>
              </w:rPr>
            </w:pPr>
            <w:r>
              <w:rPr>
                <w:color w:val="000000"/>
              </w:rPr>
              <w:t>A</w:t>
            </w:r>
          </w:p>
        </w:tc>
      </w:tr>
      <w:tr w:rsidR="005D73E5" w:rsidRPr="009672BB" w:rsidTr="00433F8D">
        <w:trPr>
          <w:trHeight w:val="582"/>
        </w:trPr>
        <w:tc>
          <w:tcPr>
            <w:tcW w:w="1609"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A2: Kinetina</w:t>
            </w:r>
          </w:p>
        </w:tc>
        <w:tc>
          <w:tcPr>
            <w:tcW w:w="1467"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0,78</w:t>
            </w:r>
          </w:p>
        </w:tc>
        <w:tc>
          <w:tcPr>
            <w:tcW w:w="1294" w:type="dxa"/>
            <w:vAlign w:val="center"/>
          </w:tcPr>
          <w:p w:rsidR="005D73E5" w:rsidRPr="009672BB" w:rsidRDefault="005D73E5" w:rsidP="000445FB">
            <w:pPr>
              <w:autoSpaceDE w:val="0"/>
              <w:autoSpaceDN w:val="0"/>
              <w:adjustRightInd w:val="0"/>
              <w:spacing w:line="360" w:lineRule="auto"/>
              <w:rPr>
                <w:color w:val="000000"/>
              </w:rPr>
            </w:pPr>
            <w:r>
              <w:rPr>
                <w:color w:val="000000"/>
              </w:rPr>
              <w:t>A</w:t>
            </w:r>
          </w:p>
        </w:tc>
        <w:tc>
          <w:tcPr>
            <w:tcW w:w="1694"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A2: Kinetina</w:t>
            </w:r>
          </w:p>
        </w:tc>
        <w:tc>
          <w:tcPr>
            <w:tcW w:w="1382"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1,42</w:t>
            </w:r>
          </w:p>
        </w:tc>
        <w:tc>
          <w:tcPr>
            <w:tcW w:w="1543" w:type="dxa"/>
            <w:vAlign w:val="center"/>
          </w:tcPr>
          <w:p w:rsidR="005D73E5" w:rsidRPr="009672BB" w:rsidRDefault="009D1303" w:rsidP="000445FB">
            <w:pPr>
              <w:autoSpaceDE w:val="0"/>
              <w:autoSpaceDN w:val="0"/>
              <w:adjustRightInd w:val="0"/>
              <w:spacing w:line="360" w:lineRule="auto"/>
              <w:rPr>
                <w:color w:val="000000"/>
              </w:rPr>
            </w:pPr>
            <w:r>
              <w:rPr>
                <w:color w:val="000000"/>
              </w:rPr>
              <w:t xml:space="preserve">   </w:t>
            </w:r>
            <w:r w:rsidR="005D73E5">
              <w:rPr>
                <w:color w:val="000000"/>
              </w:rPr>
              <w:t>B</w:t>
            </w:r>
          </w:p>
        </w:tc>
        <w:tc>
          <w:tcPr>
            <w:tcW w:w="1572"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A2: Kinetina</w:t>
            </w:r>
          </w:p>
        </w:tc>
        <w:tc>
          <w:tcPr>
            <w:tcW w:w="1504"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0,68</w:t>
            </w:r>
          </w:p>
        </w:tc>
        <w:tc>
          <w:tcPr>
            <w:tcW w:w="1546" w:type="dxa"/>
            <w:vAlign w:val="center"/>
          </w:tcPr>
          <w:p w:rsidR="005D73E5" w:rsidRPr="009672BB" w:rsidRDefault="005D73E5" w:rsidP="000445FB">
            <w:pPr>
              <w:autoSpaceDE w:val="0"/>
              <w:autoSpaceDN w:val="0"/>
              <w:adjustRightInd w:val="0"/>
              <w:spacing w:line="360" w:lineRule="auto"/>
              <w:rPr>
                <w:color w:val="000000"/>
              </w:rPr>
            </w:pPr>
            <w:r>
              <w:rPr>
                <w:color w:val="000000"/>
              </w:rPr>
              <w:t>A</w:t>
            </w:r>
          </w:p>
        </w:tc>
      </w:tr>
      <w:tr w:rsidR="005D73E5" w:rsidRPr="009672BB" w:rsidTr="00433F8D">
        <w:trPr>
          <w:trHeight w:val="582"/>
        </w:trPr>
        <w:tc>
          <w:tcPr>
            <w:tcW w:w="1609"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A3:Bencyl amino purina</w:t>
            </w:r>
          </w:p>
        </w:tc>
        <w:tc>
          <w:tcPr>
            <w:tcW w:w="1467"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0,82</w:t>
            </w:r>
          </w:p>
        </w:tc>
        <w:tc>
          <w:tcPr>
            <w:tcW w:w="1294" w:type="dxa"/>
            <w:vAlign w:val="center"/>
          </w:tcPr>
          <w:p w:rsidR="005D73E5" w:rsidRPr="009672BB" w:rsidRDefault="005D73E5" w:rsidP="000445FB">
            <w:pPr>
              <w:autoSpaceDE w:val="0"/>
              <w:autoSpaceDN w:val="0"/>
              <w:adjustRightInd w:val="0"/>
              <w:spacing w:line="360" w:lineRule="auto"/>
              <w:rPr>
                <w:color w:val="000000"/>
              </w:rPr>
            </w:pPr>
            <w:r>
              <w:rPr>
                <w:color w:val="000000"/>
              </w:rPr>
              <w:t>A</w:t>
            </w:r>
          </w:p>
        </w:tc>
        <w:tc>
          <w:tcPr>
            <w:tcW w:w="1694"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A3:Bencyl amino purina</w:t>
            </w:r>
          </w:p>
        </w:tc>
        <w:tc>
          <w:tcPr>
            <w:tcW w:w="1382"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3,02</w:t>
            </w:r>
          </w:p>
        </w:tc>
        <w:tc>
          <w:tcPr>
            <w:tcW w:w="1543" w:type="dxa"/>
            <w:vAlign w:val="center"/>
          </w:tcPr>
          <w:p w:rsidR="005D73E5" w:rsidRPr="009672BB" w:rsidRDefault="005D73E5" w:rsidP="000445FB">
            <w:pPr>
              <w:autoSpaceDE w:val="0"/>
              <w:autoSpaceDN w:val="0"/>
              <w:adjustRightInd w:val="0"/>
              <w:spacing w:line="360" w:lineRule="auto"/>
              <w:rPr>
                <w:color w:val="000000"/>
              </w:rPr>
            </w:pPr>
            <w:r>
              <w:rPr>
                <w:color w:val="000000"/>
              </w:rPr>
              <w:t>A</w:t>
            </w:r>
          </w:p>
        </w:tc>
        <w:tc>
          <w:tcPr>
            <w:tcW w:w="1572"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A3:Bencyl amino purina</w:t>
            </w:r>
          </w:p>
        </w:tc>
        <w:tc>
          <w:tcPr>
            <w:tcW w:w="1504" w:type="dxa"/>
            <w:vAlign w:val="center"/>
          </w:tcPr>
          <w:p w:rsidR="005D73E5" w:rsidRPr="009672BB" w:rsidRDefault="005D73E5" w:rsidP="000445FB">
            <w:pPr>
              <w:autoSpaceDE w:val="0"/>
              <w:autoSpaceDN w:val="0"/>
              <w:adjustRightInd w:val="0"/>
              <w:spacing w:line="360" w:lineRule="auto"/>
              <w:rPr>
                <w:color w:val="000000"/>
              </w:rPr>
            </w:pPr>
            <w:r w:rsidRPr="009672BB">
              <w:rPr>
                <w:color w:val="000000"/>
              </w:rPr>
              <w:t>1,02</w:t>
            </w:r>
          </w:p>
        </w:tc>
        <w:tc>
          <w:tcPr>
            <w:tcW w:w="1546" w:type="dxa"/>
            <w:vAlign w:val="center"/>
          </w:tcPr>
          <w:p w:rsidR="005D73E5" w:rsidRPr="009672BB" w:rsidRDefault="005D73E5" w:rsidP="000445FB">
            <w:pPr>
              <w:autoSpaceDE w:val="0"/>
              <w:autoSpaceDN w:val="0"/>
              <w:adjustRightInd w:val="0"/>
              <w:spacing w:line="360" w:lineRule="auto"/>
              <w:rPr>
                <w:color w:val="000000"/>
              </w:rPr>
            </w:pPr>
            <w:r>
              <w:rPr>
                <w:color w:val="000000"/>
              </w:rPr>
              <w:t>A</w:t>
            </w:r>
          </w:p>
        </w:tc>
      </w:tr>
      <w:tr w:rsidR="005D73E5" w:rsidRPr="009672BB" w:rsidTr="00433F8D">
        <w:trPr>
          <w:trHeight w:val="582"/>
        </w:trPr>
        <w:tc>
          <w:tcPr>
            <w:tcW w:w="4370" w:type="dxa"/>
            <w:gridSpan w:val="3"/>
            <w:vAlign w:val="center"/>
          </w:tcPr>
          <w:p w:rsidR="005D73E5" w:rsidRPr="009672BB" w:rsidRDefault="005D73E5" w:rsidP="000445FB">
            <w:pPr>
              <w:autoSpaceDE w:val="0"/>
              <w:autoSpaceDN w:val="0"/>
              <w:adjustRightInd w:val="0"/>
              <w:spacing w:line="360" w:lineRule="auto"/>
              <w:rPr>
                <w:b/>
                <w:color w:val="000000"/>
              </w:rPr>
            </w:pPr>
            <w:r w:rsidRPr="009672BB">
              <w:rPr>
                <w:b/>
                <w:bCs/>
                <w:color w:val="000000"/>
              </w:rPr>
              <w:t xml:space="preserve">Efecto principal: A3-A2-A1= </w:t>
            </w:r>
            <w:r w:rsidRPr="009672BB">
              <w:rPr>
                <w:b/>
                <w:color w:val="000000"/>
              </w:rPr>
              <w:t xml:space="preserve"> </w:t>
            </w:r>
            <w:r>
              <w:rPr>
                <w:b/>
                <w:color w:val="000000"/>
              </w:rPr>
              <w:t>0,94</w:t>
            </w:r>
          </w:p>
        </w:tc>
        <w:tc>
          <w:tcPr>
            <w:tcW w:w="4619" w:type="dxa"/>
            <w:gridSpan w:val="3"/>
            <w:vAlign w:val="center"/>
          </w:tcPr>
          <w:p w:rsidR="005D73E5" w:rsidRPr="009672BB" w:rsidRDefault="005D73E5" w:rsidP="000445FB">
            <w:pPr>
              <w:autoSpaceDE w:val="0"/>
              <w:autoSpaceDN w:val="0"/>
              <w:adjustRightInd w:val="0"/>
              <w:spacing w:line="360" w:lineRule="auto"/>
              <w:rPr>
                <w:b/>
                <w:color w:val="000000"/>
              </w:rPr>
            </w:pPr>
            <w:r w:rsidRPr="009672BB">
              <w:rPr>
                <w:b/>
                <w:bCs/>
                <w:color w:val="000000"/>
              </w:rPr>
              <w:t xml:space="preserve">Efecto principal: A3-A2-A1= </w:t>
            </w:r>
            <w:r>
              <w:rPr>
                <w:b/>
                <w:bCs/>
                <w:color w:val="000000"/>
              </w:rPr>
              <w:t>1,87</w:t>
            </w:r>
          </w:p>
        </w:tc>
        <w:tc>
          <w:tcPr>
            <w:tcW w:w="4622" w:type="dxa"/>
            <w:gridSpan w:val="3"/>
            <w:vAlign w:val="center"/>
          </w:tcPr>
          <w:p w:rsidR="005D73E5" w:rsidRPr="009672BB" w:rsidRDefault="005D73E5" w:rsidP="000445FB">
            <w:pPr>
              <w:autoSpaceDE w:val="0"/>
              <w:autoSpaceDN w:val="0"/>
              <w:adjustRightInd w:val="0"/>
              <w:spacing w:line="360" w:lineRule="auto"/>
              <w:rPr>
                <w:b/>
                <w:color w:val="000000"/>
              </w:rPr>
            </w:pPr>
            <w:r w:rsidRPr="009672BB">
              <w:rPr>
                <w:b/>
                <w:bCs/>
                <w:color w:val="000000"/>
              </w:rPr>
              <w:t xml:space="preserve">Efecto Principal:A3-A2-A1= </w:t>
            </w:r>
            <w:r>
              <w:rPr>
                <w:b/>
                <w:bCs/>
                <w:color w:val="000000"/>
              </w:rPr>
              <w:t>0,65</w:t>
            </w:r>
          </w:p>
        </w:tc>
      </w:tr>
    </w:tbl>
    <w:p w:rsidR="00433F8D" w:rsidRPr="00E4433F" w:rsidRDefault="00433F8D" w:rsidP="00756387">
      <w:pPr>
        <w:jc w:val="both"/>
        <w:rPr>
          <w:sz w:val="20"/>
          <w:szCs w:val="20"/>
        </w:rPr>
      </w:pPr>
      <w:r w:rsidRPr="00E4433F">
        <w:rPr>
          <w:sz w:val="20"/>
          <w:szCs w:val="20"/>
        </w:rPr>
        <w:t xml:space="preserve">Las letras iguales indican que las diferencias estadísticas no son significativas. </w:t>
      </w:r>
    </w:p>
    <w:p w:rsidR="00433F8D" w:rsidRPr="00E4433F" w:rsidRDefault="00433F8D" w:rsidP="00756387">
      <w:pPr>
        <w:rPr>
          <w:sz w:val="20"/>
          <w:szCs w:val="20"/>
        </w:rPr>
      </w:pPr>
      <w:r w:rsidRPr="00E4433F">
        <w:rPr>
          <w:b/>
          <w:sz w:val="20"/>
          <w:szCs w:val="20"/>
        </w:rPr>
        <w:t xml:space="preserve">Fuente: </w:t>
      </w:r>
      <w:r w:rsidRPr="00E4433F">
        <w:rPr>
          <w:sz w:val="20"/>
          <w:szCs w:val="20"/>
        </w:rPr>
        <w:t>Datos obtenidos del ensayo</w:t>
      </w:r>
      <w:r>
        <w:rPr>
          <w:sz w:val="20"/>
          <w:szCs w:val="20"/>
        </w:rPr>
        <w:t>.</w:t>
      </w:r>
    </w:p>
    <w:p w:rsidR="009672BB" w:rsidRPr="009672BB" w:rsidRDefault="009672BB" w:rsidP="009672BB">
      <w:pPr>
        <w:spacing w:before="240" w:after="240" w:line="360" w:lineRule="auto"/>
        <w:jc w:val="both"/>
        <w:rPr>
          <w:b/>
        </w:rPr>
        <w:sectPr w:rsidR="009672BB" w:rsidRPr="009672BB" w:rsidSect="000115D9">
          <w:pgSz w:w="16838" w:h="11906" w:orient="landscape" w:code="9"/>
          <w:pgMar w:top="2268" w:right="1701" w:bottom="1701" w:left="1701" w:header="709" w:footer="709" w:gutter="0"/>
          <w:cols w:space="708"/>
          <w:docGrid w:linePitch="360"/>
        </w:sectPr>
      </w:pPr>
    </w:p>
    <w:p w:rsidR="009672BB" w:rsidRPr="009672BB" w:rsidRDefault="009672BB" w:rsidP="009672BB">
      <w:pPr>
        <w:pStyle w:val="Default"/>
        <w:spacing w:before="240" w:after="240" w:line="360" w:lineRule="auto"/>
        <w:jc w:val="both"/>
      </w:pPr>
      <w:r w:rsidRPr="009672BB">
        <w:rPr>
          <w:b/>
          <w:bCs/>
        </w:rPr>
        <w:t xml:space="preserve">Factor A: Citoquininas </w:t>
      </w:r>
    </w:p>
    <w:p w:rsidR="009672BB" w:rsidRDefault="009672BB" w:rsidP="00097EE0">
      <w:pPr>
        <w:spacing w:before="240" w:after="240" w:line="360" w:lineRule="auto"/>
        <w:jc w:val="both"/>
      </w:pPr>
      <w:r w:rsidRPr="009672BB">
        <w:rPr>
          <w:b/>
          <w:bCs/>
        </w:rPr>
        <w:t>GRÁFICO Nº8</w:t>
      </w:r>
      <w:r w:rsidRPr="009672BB">
        <w:rPr>
          <w:i/>
          <w:iCs/>
        </w:rPr>
        <w:t xml:space="preserve">. </w:t>
      </w:r>
      <w:r w:rsidRPr="009672BB">
        <w:t>Resultado de promedios del Factor A Citoquininas en la</w:t>
      </w:r>
      <w:r w:rsidR="00CB029C">
        <w:t xml:space="preserve"> variable N</w:t>
      </w:r>
      <w:r w:rsidR="00097EE0">
        <w:t>ú</w:t>
      </w:r>
      <w:r w:rsidR="00097EE0" w:rsidRPr="009672BB">
        <w:t xml:space="preserve">mero de brotes por explante </w:t>
      </w:r>
      <w:r w:rsidR="00CB029C" w:rsidRPr="009672BB">
        <w:t xml:space="preserve">(NBE) </w:t>
      </w:r>
      <w:r w:rsidRPr="009672BB">
        <w:t>60 días, en el Cantón Guaranda 2021.</w:t>
      </w:r>
    </w:p>
    <w:p w:rsidR="00CB029C" w:rsidRDefault="009C70E3" w:rsidP="00876F05">
      <w:pPr>
        <w:jc w:val="both"/>
        <w:rPr>
          <w:b/>
        </w:rPr>
      </w:pPr>
      <w:r>
        <w:rPr>
          <w:b/>
          <w:noProof/>
        </w:rPr>
        <w:drawing>
          <wp:inline distT="0" distB="0" distL="0" distR="0" wp14:anchorId="02CD6423" wp14:editId="37F0B24A">
            <wp:extent cx="5039995" cy="2919060"/>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2919060"/>
                    </a:xfrm>
                    <a:prstGeom prst="rect">
                      <a:avLst/>
                    </a:prstGeom>
                    <a:noFill/>
                    <a:ln>
                      <a:noFill/>
                    </a:ln>
                  </pic:spPr>
                </pic:pic>
              </a:graphicData>
            </a:graphic>
          </wp:inline>
        </w:drawing>
      </w:r>
    </w:p>
    <w:p w:rsidR="00433F8D" w:rsidRPr="00433F8D" w:rsidRDefault="00433F8D" w:rsidP="00876F05">
      <w:pPr>
        <w:jc w:val="both"/>
      </w:pPr>
      <w:r w:rsidRPr="00E4433F">
        <w:rPr>
          <w:b/>
          <w:sz w:val="20"/>
          <w:szCs w:val="20"/>
        </w:rPr>
        <w:t>Elaborado por:</w:t>
      </w:r>
      <w:r w:rsidRPr="00E4433F">
        <w:rPr>
          <w:sz w:val="20"/>
          <w:szCs w:val="20"/>
        </w:rPr>
        <w:t xml:space="preserve"> </w:t>
      </w:r>
      <w:r>
        <w:rPr>
          <w:sz w:val="20"/>
          <w:szCs w:val="20"/>
        </w:rPr>
        <w:t>Bravo, G., Vega, S.</w:t>
      </w:r>
    </w:p>
    <w:p w:rsidR="009D1303" w:rsidRPr="006E7B1B" w:rsidRDefault="009D1303" w:rsidP="009D1303">
      <w:pPr>
        <w:spacing w:before="240" w:after="240" w:line="360" w:lineRule="auto"/>
        <w:jc w:val="both"/>
      </w:pPr>
      <w:r w:rsidRPr="006E7B1B">
        <w:t>Con el análisis del efecto principal del factor A, se observa que en la variable Número de brotes por explante a los 60 días las tres hormonas son iguales con un promedio de 1 brote por explante siendo esta variable no significativa (Cuadro N° 5 y Gráfico N°8).</w:t>
      </w:r>
    </w:p>
    <w:p w:rsidR="005E5B07" w:rsidRDefault="005E5B07" w:rsidP="009672BB">
      <w:pPr>
        <w:spacing w:before="240" w:after="240" w:line="360" w:lineRule="auto"/>
        <w:jc w:val="both"/>
        <w:rPr>
          <w:color w:val="FF0000"/>
        </w:rPr>
      </w:pPr>
    </w:p>
    <w:p w:rsidR="005E5B07" w:rsidRDefault="005E5B07" w:rsidP="009672BB">
      <w:pPr>
        <w:spacing w:before="240" w:after="240" w:line="360" w:lineRule="auto"/>
        <w:jc w:val="both"/>
        <w:rPr>
          <w:color w:val="FF0000"/>
        </w:rPr>
      </w:pPr>
    </w:p>
    <w:p w:rsidR="005E5B07" w:rsidRDefault="005E5B07" w:rsidP="009672BB">
      <w:pPr>
        <w:spacing w:before="240" w:after="240" w:line="360" w:lineRule="auto"/>
        <w:jc w:val="both"/>
        <w:rPr>
          <w:color w:val="FF0000"/>
        </w:rPr>
      </w:pPr>
    </w:p>
    <w:p w:rsidR="005E5B07" w:rsidRDefault="005E5B07" w:rsidP="009672BB">
      <w:pPr>
        <w:spacing w:before="240" w:after="240" w:line="360" w:lineRule="auto"/>
        <w:jc w:val="both"/>
        <w:rPr>
          <w:color w:val="FF0000"/>
        </w:rPr>
      </w:pPr>
    </w:p>
    <w:p w:rsidR="005E5B07" w:rsidRDefault="005E5B07" w:rsidP="009672BB">
      <w:pPr>
        <w:spacing w:before="240" w:after="240" w:line="360" w:lineRule="auto"/>
        <w:jc w:val="both"/>
        <w:rPr>
          <w:color w:val="FF0000"/>
        </w:rPr>
      </w:pPr>
    </w:p>
    <w:p w:rsidR="009C70E3" w:rsidRDefault="009C70E3" w:rsidP="009672BB">
      <w:pPr>
        <w:spacing w:before="240" w:after="240" w:line="360" w:lineRule="auto"/>
        <w:jc w:val="both"/>
        <w:rPr>
          <w:color w:val="FF0000"/>
        </w:rPr>
      </w:pPr>
    </w:p>
    <w:p w:rsidR="00876F05" w:rsidRPr="005E5B07" w:rsidRDefault="00876F05" w:rsidP="009672BB">
      <w:pPr>
        <w:spacing w:before="240" w:after="240" w:line="360" w:lineRule="auto"/>
        <w:jc w:val="both"/>
        <w:rPr>
          <w:color w:val="FF0000"/>
        </w:rPr>
      </w:pPr>
    </w:p>
    <w:p w:rsidR="00097EE0" w:rsidRPr="009C70E3" w:rsidRDefault="009672BB" w:rsidP="00756387">
      <w:pPr>
        <w:spacing w:before="240" w:after="240" w:line="360" w:lineRule="auto"/>
        <w:jc w:val="both"/>
      </w:pPr>
      <w:r w:rsidRPr="009672BB">
        <w:rPr>
          <w:b/>
          <w:bCs/>
        </w:rPr>
        <w:t>GRÁFICO Nº 9</w:t>
      </w:r>
      <w:r w:rsidRPr="009672BB">
        <w:t>. Resultados de promedios del factor A Citoquininas en la variable Altura de brote</w:t>
      </w:r>
      <w:r w:rsidR="009C70E3">
        <w:t>s</w:t>
      </w:r>
      <w:r w:rsidR="009D1303">
        <w:t xml:space="preserve"> (AB) a los 6</w:t>
      </w:r>
      <w:r w:rsidRPr="009672BB">
        <w:t xml:space="preserve">0 días, en el </w:t>
      </w:r>
      <w:r w:rsidR="005E5B07" w:rsidRPr="009672BB">
        <w:t>Cantón</w:t>
      </w:r>
      <w:r w:rsidRPr="009672BB">
        <w:t xml:space="preserve"> Guaranda, 2021.</w:t>
      </w:r>
    </w:p>
    <w:p w:rsidR="009C70E3" w:rsidRDefault="009C70E3" w:rsidP="00876F05">
      <w:pPr>
        <w:jc w:val="both"/>
        <w:rPr>
          <w:b/>
        </w:rPr>
      </w:pPr>
      <w:r>
        <w:rPr>
          <w:b/>
          <w:noProof/>
        </w:rPr>
        <w:drawing>
          <wp:inline distT="0" distB="0" distL="0" distR="0" wp14:anchorId="4EFC8144" wp14:editId="33B5FA92">
            <wp:extent cx="5039139" cy="3389244"/>
            <wp:effectExtent l="0" t="0" r="9525"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3389820"/>
                    </a:xfrm>
                    <a:prstGeom prst="rect">
                      <a:avLst/>
                    </a:prstGeom>
                    <a:noFill/>
                    <a:ln>
                      <a:noFill/>
                    </a:ln>
                  </pic:spPr>
                </pic:pic>
              </a:graphicData>
            </a:graphic>
          </wp:inline>
        </w:drawing>
      </w:r>
    </w:p>
    <w:p w:rsidR="00433F8D" w:rsidRPr="00433F8D" w:rsidRDefault="00433F8D" w:rsidP="00876F05">
      <w:pPr>
        <w:jc w:val="both"/>
      </w:pPr>
      <w:r w:rsidRPr="00E4433F">
        <w:rPr>
          <w:b/>
          <w:sz w:val="20"/>
          <w:szCs w:val="20"/>
        </w:rPr>
        <w:t>Elaborado por:</w:t>
      </w:r>
      <w:r w:rsidRPr="00E4433F">
        <w:rPr>
          <w:sz w:val="20"/>
          <w:szCs w:val="20"/>
        </w:rPr>
        <w:t xml:space="preserve"> </w:t>
      </w:r>
      <w:r>
        <w:rPr>
          <w:sz w:val="20"/>
          <w:szCs w:val="20"/>
        </w:rPr>
        <w:t>Bravo, G., Vega, S.</w:t>
      </w:r>
    </w:p>
    <w:p w:rsidR="009D1303" w:rsidRPr="001724E5" w:rsidRDefault="009D1303" w:rsidP="009D1303">
      <w:pPr>
        <w:spacing w:before="240" w:after="240" w:line="360" w:lineRule="auto"/>
        <w:jc w:val="both"/>
        <w:rPr>
          <w:b/>
        </w:rPr>
      </w:pPr>
      <w:r w:rsidRPr="001724E5">
        <w:t>Con el análisis del efecto principal del factor A, se observa que en la variable altura del brote (LB) a los 60, la hormona que presento un mayor promedio es A3 Bencyl amino purina  y un menor promedio A2 Kinetina, se registra una diferencia de 0,34 cm en la altura del brote siendo esta variable no significativa al 5% (Cuadro N°5 y Grafico N°9).</w:t>
      </w:r>
    </w:p>
    <w:p w:rsidR="009672BB" w:rsidRPr="009672BB" w:rsidRDefault="009672BB" w:rsidP="009672BB">
      <w:pPr>
        <w:spacing w:before="240" w:after="240" w:line="360" w:lineRule="auto"/>
        <w:jc w:val="both"/>
        <w:rPr>
          <w:b/>
        </w:rPr>
      </w:pPr>
    </w:p>
    <w:p w:rsidR="005E5B07" w:rsidRDefault="005E5B07" w:rsidP="009672BB">
      <w:pPr>
        <w:spacing w:before="240" w:after="240" w:line="360" w:lineRule="auto"/>
        <w:jc w:val="both"/>
        <w:rPr>
          <w:b/>
          <w:bCs/>
        </w:rPr>
      </w:pPr>
    </w:p>
    <w:p w:rsidR="005E5B07" w:rsidRDefault="005E5B07" w:rsidP="009672BB">
      <w:pPr>
        <w:spacing w:before="240" w:after="240" w:line="360" w:lineRule="auto"/>
        <w:jc w:val="both"/>
        <w:rPr>
          <w:b/>
          <w:bCs/>
        </w:rPr>
      </w:pPr>
    </w:p>
    <w:p w:rsidR="005E5B07" w:rsidRDefault="005E5B07" w:rsidP="009672BB">
      <w:pPr>
        <w:spacing w:before="240" w:after="240" w:line="360" w:lineRule="auto"/>
        <w:jc w:val="both"/>
        <w:rPr>
          <w:b/>
          <w:bCs/>
        </w:rPr>
      </w:pPr>
    </w:p>
    <w:p w:rsidR="005E5B07" w:rsidRDefault="005E5B07" w:rsidP="009672BB">
      <w:pPr>
        <w:spacing w:before="240" w:after="240" w:line="360" w:lineRule="auto"/>
        <w:jc w:val="both"/>
        <w:rPr>
          <w:b/>
          <w:bCs/>
        </w:rPr>
      </w:pPr>
    </w:p>
    <w:p w:rsidR="005E5B07" w:rsidRDefault="005E5B07" w:rsidP="009672BB">
      <w:pPr>
        <w:spacing w:before="240" w:after="240" w:line="360" w:lineRule="auto"/>
        <w:jc w:val="both"/>
        <w:rPr>
          <w:b/>
          <w:bCs/>
        </w:rPr>
      </w:pPr>
    </w:p>
    <w:p w:rsidR="009672BB" w:rsidRDefault="009672BB" w:rsidP="009672BB">
      <w:pPr>
        <w:spacing w:before="240" w:after="240" w:line="360" w:lineRule="auto"/>
        <w:jc w:val="both"/>
      </w:pPr>
      <w:r w:rsidRPr="009672BB">
        <w:rPr>
          <w:b/>
          <w:bCs/>
        </w:rPr>
        <w:t>GRÁFICO Nº 10</w:t>
      </w:r>
      <w:r w:rsidRPr="009672BB">
        <w:t>. Resultado de promedios del Factor A Citoquininas en la variable Número de hojas por brote (N</w:t>
      </w:r>
      <w:r w:rsidR="009D1303">
        <w:t>HB) a los 6</w:t>
      </w:r>
      <w:r w:rsidRPr="009672BB">
        <w:t>0 días, en el Cantón Guaranda, 2021.</w:t>
      </w:r>
    </w:p>
    <w:p w:rsidR="009672BB" w:rsidRDefault="00756387" w:rsidP="004F7EDF">
      <w:pPr>
        <w:jc w:val="both"/>
        <w:rPr>
          <w:b/>
        </w:rPr>
      </w:pPr>
      <w:r>
        <w:rPr>
          <w:b/>
          <w:noProof/>
        </w:rPr>
        <w:drawing>
          <wp:inline distT="0" distB="0" distL="0" distR="0" wp14:anchorId="42261284" wp14:editId="54CFC6F1">
            <wp:extent cx="5049078" cy="3523258"/>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829" cy="3523085"/>
                    </a:xfrm>
                    <a:prstGeom prst="rect">
                      <a:avLst/>
                    </a:prstGeom>
                    <a:noFill/>
                    <a:ln>
                      <a:noFill/>
                    </a:ln>
                  </pic:spPr>
                </pic:pic>
              </a:graphicData>
            </a:graphic>
          </wp:inline>
        </w:drawing>
      </w:r>
    </w:p>
    <w:p w:rsidR="00433F8D" w:rsidRPr="00433F8D" w:rsidRDefault="00433F8D" w:rsidP="004F7EDF">
      <w:pPr>
        <w:jc w:val="both"/>
      </w:pPr>
      <w:r w:rsidRPr="00E4433F">
        <w:rPr>
          <w:b/>
          <w:sz w:val="20"/>
          <w:szCs w:val="20"/>
        </w:rPr>
        <w:t>Elaborado por:</w:t>
      </w:r>
      <w:r w:rsidRPr="00E4433F">
        <w:rPr>
          <w:sz w:val="20"/>
          <w:szCs w:val="20"/>
        </w:rPr>
        <w:t xml:space="preserve"> </w:t>
      </w:r>
      <w:r>
        <w:rPr>
          <w:sz w:val="20"/>
          <w:szCs w:val="20"/>
        </w:rPr>
        <w:t>Bravo, G., Vega, S.</w:t>
      </w:r>
    </w:p>
    <w:p w:rsidR="009D1303" w:rsidRPr="007A24E7" w:rsidRDefault="009D1303" w:rsidP="009D1303">
      <w:pPr>
        <w:pStyle w:val="Default"/>
        <w:spacing w:before="240" w:after="240" w:line="360" w:lineRule="auto"/>
        <w:jc w:val="both"/>
        <w:rPr>
          <w:color w:val="auto"/>
        </w:rPr>
      </w:pPr>
      <w:r w:rsidRPr="007A24E7">
        <w:rPr>
          <w:color w:val="auto"/>
        </w:rPr>
        <w:t xml:space="preserve">En cuanto a la variable número de hojas del explante se encontró los valores más altos para el Factor A1 con un promedio de 4 hojas, a diferencia del Factor A2 la misma que presento el promedio más bajo de 1 hojas dándonos una diferencia de 3 hojas a los 60 días (Cuadro N°5 y Grafico N°10). </w:t>
      </w:r>
    </w:p>
    <w:p w:rsidR="009D1303" w:rsidRPr="007A24E7" w:rsidRDefault="009D1303" w:rsidP="009D1303">
      <w:pPr>
        <w:pStyle w:val="Default"/>
        <w:spacing w:before="240" w:after="240" w:line="360" w:lineRule="auto"/>
        <w:jc w:val="both"/>
        <w:rPr>
          <w:color w:val="auto"/>
        </w:rPr>
      </w:pPr>
      <w:r w:rsidRPr="007A24E7">
        <w:rPr>
          <w:color w:val="auto"/>
        </w:rPr>
        <w:t>La respuesta en cuanto a las variables Número de brotes por explante, Altura del Brote, Número de hojas del explante, son variables que dependen una de la otra ya que todas se forman y desarrollan por las hormonas que fueron utilizadas en esta investigación.</w:t>
      </w:r>
    </w:p>
    <w:p w:rsidR="009672BB" w:rsidRPr="009672BB" w:rsidRDefault="009672BB" w:rsidP="009672BB">
      <w:pPr>
        <w:spacing w:before="240" w:after="240" w:line="360" w:lineRule="auto"/>
        <w:jc w:val="both"/>
        <w:rPr>
          <w:b/>
        </w:rPr>
      </w:pPr>
    </w:p>
    <w:p w:rsidR="009672BB" w:rsidRPr="009672BB" w:rsidRDefault="009672BB" w:rsidP="009672BB">
      <w:pPr>
        <w:spacing w:before="240" w:after="240" w:line="360" w:lineRule="auto"/>
        <w:jc w:val="both"/>
        <w:rPr>
          <w:b/>
        </w:rPr>
      </w:pPr>
    </w:p>
    <w:p w:rsidR="009672BB" w:rsidRPr="009672BB" w:rsidRDefault="009672BB" w:rsidP="009672BB">
      <w:pPr>
        <w:spacing w:before="240" w:after="240" w:line="360" w:lineRule="auto"/>
        <w:jc w:val="both"/>
        <w:rPr>
          <w:b/>
          <w:bCs/>
        </w:rPr>
        <w:sectPr w:rsidR="009672BB" w:rsidRPr="009672BB" w:rsidSect="005E5B07">
          <w:pgSz w:w="11906" w:h="16838" w:code="9"/>
          <w:pgMar w:top="1701" w:right="1701" w:bottom="1701" w:left="2268" w:header="709" w:footer="709" w:gutter="0"/>
          <w:cols w:space="708"/>
          <w:docGrid w:linePitch="360"/>
        </w:sectPr>
      </w:pPr>
    </w:p>
    <w:p w:rsidR="00C47BD4" w:rsidRPr="009672BB" w:rsidRDefault="009672BB" w:rsidP="00C47BD4">
      <w:pPr>
        <w:spacing w:before="240" w:after="240" w:line="360" w:lineRule="auto"/>
        <w:jc w:val="both"/>
      </w:pPr>
      <w:r w:rsidRPr="009672BB">
        <w:rPr>
          <w:b/>
          <w:bCs/>
        </w:rPr>
        <w:t>CUADRO N°6</w:t>
      </w:r>
      <w:r w:rsidRPr="009672BB">
        <w:rPr>
          <w:i/>
          <w:iCs/>
        </w:rPr>
        <w:t xml:space="preserve">. </w:t>
      </w:r>
      <w:r w:rsidRPr="009672BB">
        <w:t>Resultados de la prueba de Tukey al 5% para evaluar promedios del Factor B: En las variables Número de brotes por explantes (NBE), altura del brote (AB) Número de hojas del brote (NHB</w:t>
      </w:r>
      <w:r w:rsidR="005E5B07">
        <w:t>), a los 30, 60 y 90 días.</w:t>
      </w:r>
    </w:p>
    <w:tbl>
      <w:tblPr>
        <w:tblW w:w="13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
        <w:gridCol w:w="1155"/>
        <w:gridCol w:w="1155"/>
        <w:gridCol w:w="1158"/>
        <w:gridCol w:w="1155"/>
        <w:gridCol w:w="1155"/>
        <w:gridCol w:w="1155"/>
        <w:gridCol w:w="1200"/>
        <w:gridCol w:w="1113"/>
        <w:gridCol w:w="1155"/>
        <w:gridCol w:w="1155"/>
        <w:gridCol w:w="1444"/>
      </w:tblGrid>
      <w:tr w:rsidR="00C47BD4" w:rsidRPr="009672BB" w:rsidTr="00433F8D">
        <w:trPr>
          <w:trHeight w:val="79"/>
        </w:trPr>
        <w:tc>
          <w:tcPr>
            <w:tcW w:w="4407" w:type="dxa"/>
            <w:gridSpan w:val="4"/>
          </w:tcPr>
          <w:p w:rsidR="00C47BD4" w:rsidRPr="009672BB" w:rsidRDefault="00C47BD4" w:rsidP="000445FB">
            <w:pPr>
              <w:autoSpaceDE w:val="0"/>
              <w:autoSpaceDN w:val="0"/>
              <w:adjustRightInd w:val="0"/>
              <w:spacing w:before="240" w:line="360" w:lineRule="auto"/>
              <w:jc w:val="center"/>
              <w:rPr>
                <w:color w:val="000000"/>
              </w:rPr>
            </w:pPr>
            <w:r w:rsidRPr="009672BB">
              <w:rPr>
                <w:b/>
                <w:bCs/>
                <w:color w:val="000000"/>
              </w:rPr>
              <w:t>NBE</w:t>
            </w:r>
          </w:p>
        </w:tc>
        <w:tc>
          <w:tcPr>
            <w:tcW w:w="4665" w:type="dxa"/>
            <w:gridSpan w:val="4"/>
          </w:tcPr>
          <w:p w:rsidR="00C47BD4" w:rsidRPr="009672BB" w:rsidRDefault="00C47BD4" w:rsidP="000445FB">
            <w:pPr>
              <w:autoSpaceDE w:val="0"/>
              <w:autoSpaceDN w:val="0"/>
              <w:adjustRightInd w:val="0"/>
              <w:spacing w:before="240" w:line="360" w:lineRule="auto"/>
              <w:jc w:val="center"/>
              <w:rPr>
                <w:color w:val="000000"/>
              </w:rPr>
            </w:pPr>
            <w:r w:rsidRPr="009672BB">
              <w:rPr>
                <w:b/>
                <w:bCs/>
                <w:color w:val="000000"/>
              </w:rPr>
              <w:t>NHB</w:t>
            </w:r>
          </w:p>
        </w:tc>
        <w:tc>
          <w:tcPr>
            <w:tcW w:w="4867" w:type="dxa"/>
            <w:gridSpan w:val="4"/>
          </w:tcPr>
          <w:p w:rsidR="00C47BD4" w:rsidRPr="009672BB" w:rsidRDefault="00C47BD4" w:rsidP="000445FB">
            <w:pPr>
              <w:autoSpaceDE w:val="0"/>
              <w:autoSpaceDN w:val="0"/>
              <w:adjustRightInd w:val="0"/>
              <w:spacing w:before="240" w:line="360" w:lineRule="auto"/>
              <w:jc w:val="center"/>
              <w:rPr>
                <w:color w:val="000000"/>
              </w:rPr>
            </w:pPr>
            <w:r w:rsidRPr="009672BB">
              <w:rPr>
                <w:b/>
                <w:bCs/>
                <w:color w:val="000000"/>
              </w:rPr>
              <w:t>AB</w:t>
            </w:r>
          </w:p>
        </w:tc>
      </w:tr>
      <w:tr w:rsidR="00C47BD4" w:rsidRPr="009672BB" w:rsidTr="00433F8D">
        <w:trPr>
          <w:trHeight w:val="233"/>
        </w:trPr>
        <w:tc>
          <w:tcPr>
            <w:tcW w:w="939" w:type="dxa"/>
          </w:tcPr>
          <w:p w:rsidR="00C47BD4" w:rsidRPr="009672BB" w:rsidRDefault="00C47BD4" w:rsidP="000445FB">
            <w:pPr>
              <w:autoSpaceDE w:val="0"/>
              <w:autoSpaceDN w:val="0"/>
              <w:adjustRightInd w:val="0"/>
              <w:spacing w:before="240" w:line="360" w:lineRule="auto"/>
              <w:rPr>
                <w:color w:val="000000"/>
              </w:rPr>
            </w:pPr>
            <w:r w:rsidRPr="009672BB">
              <w:rPr>
                <w:color w:val="000000"/>
              </w:rPr>
              <w:t>Factor: B Dosis</w:t>
            </w:r>
          </w:p>
        </w:tc>
        <w:tc>
          <w:tcPr>
            <w:tcW w:w="1155" w:type="dxa"/>
          </w:tcPr>
          <w:p w:rsidR="00C47BD4" w:rsidRPr="009672BB" w:rsidRDefault="00C47BD4" w:rsidP="000445FB">
            <w:pPr>
              <w:autoSpaceDE w:val="0"/>
              <w:autoSpaceDN w:val="0"/>
              <w:adjustRightInd w:val="0"/>
              <w:spacing w:before="240" w:line="360" w:lineRule="auto"/>
              <w:rPr>
                <w:color w:val="000000"/>
              </w:rPr>
            </w:pPr>
            <w:r>
              <w:rPr>
                <w:color w:val="000000"/>
              </w:rPr>
              <w:t>30días (NS</w:t>
            </w:r>
            <w:r w:rsidRPr="009672BB">
              <w:rPr>
                <w:color w:val="000000"/>
              </w:rPr>
              <w:t>)</w:t>
            </w:r>
          </w:p>
        </w:tc>
        <w:tc>
          <w:tcPr>
            <w:tcW w:w="1155" w:type="dxa"/>
          </w:tcPr>
          <w:p w:rsidR="00C47BD4" w:rsidRPr="009672BB" w:rsidRDefault="00C47BD4" w:rsidP="000445FB">
            <w:pPr>
              <w:autoSpaceDE w:val="0"/>
              <w:autoSpaceDN w:val="0"/>
              <w:adjustRightInd w:val="0"/>
              <w:spacing w:before="240" w:line="360" w:lineRule="auto"/>
              <w:rPr>
                <w:color w:val="000000"/>
              </w:rPr>
            </w:pPr>
            <w:r>
              <w:rPr>
                <w:color w:val="000000"/>
              </w:rPr>
              <w:t xml:space="preserve">60días </w:t>
            </w:r>
            <w:r w:rsidRPr="009672BB">
              <w:rPr>
                <w:color w:val="000000"/>
              </w:rPr>
              <w:t>(NS)</w:t>
            </w:r>
          </w:p>
        </w:tc>
        <w:tc>
          <w:tcPr>
            <w:tcW w:w="1158" w:type="dxa"/>
          </w:tcPr>
          <w:p w:rsidR="00C47BD4" w:rsidRPr="009672BB" w:rsidRDefault="00C47BD4" w:rsidP="000445FB">
            <w:pPr>
              <w:autoSpaceDE w:val="0"/>
              <w:autoSpaceDN w:val="0"/>
              <w:adjustRightInd w:val="0"/>
              <w:spacing w:before="240" w:line="360" w:lineRule="auto"/>
              <w:rPr>
                <w:color w:val="000000"/>
              </w:rPr>
            </w:pPr>
            <w:r>
              <w:rPr>
                <w:color w:val="000000"/>
              </w:rPr>
              <w:t xml:space="preserve">90días </w:t>
            </w:r>
            <w:r w:rsidRPr="009672BB">
              <w:rPr>
                <w:color w:val="000000"/>
              </w:rPr>
              <w:t>(NS)</w:t>
            </w:r>
          </w:p>
        </w:tc>
        <w:tc>
          <w:tcPr>
            <w:tcW w:w="1155" w:type="dxa"/>
          </w:tcPr>
          <w:p w:rsidR="00C47BD4" w:rsidRPr="009672BB" w:rsidRDefault="00C47BD4" w:rsidP="000445FB">
            <w:pPr>
              <w:autoSpaceDE w:val="0"/>
              <w:autoSpaceDN w:val="0"/>
              <w:adjustRightInd w:val="0"/>
              <w:spacing w:before="240" w:line="360" w:lineRule="auto"/>
              <w:rPr>
                <w:color w:val="000000"/>
              </w:rPr>
            </w:pPr>
            <w:r w:rsidRPr="009672BB">
              <w:rPr>
                <w:color w:val="000000"/>
              </w:rPr>
              <w:t>Factor: B Dosis</w:t>
            </w:r>
          </w:p>
        </w:tc>
        <w:tc>
          <w:tcPr>
            <w:tcW w:w="1155" w:type="dxa"/>
          </w:tcPr>
          <w:p w:rsidR="00C47BD4" w:rsidRPr="009672BB" w:rsidRDefault="00C47BD4" w:rsidP="000445FB">
            <w:pPr>
              <w:autoSpaceDE w:val="0"/>
              <w:autoSpaceDN w:val="0"/>
              <w:adjustRightInd w:val="0"/>
              <w:spacing w:before="240" w:line="360" w:lineRule="auto"/>
              <w:rPr>
                <w:color w:val="000000"/>
              </w:rPr>
            </w:pPr>
            <w:r>
              <w:rPr>
                <w:color w:val="000000"/>
              </w:rPr>
              <w:t xml:space="preserve">30días </w:t>
            </w:r>
            <w:r w:rsidRPr="009672BB">
              <w:rPr>
                <w:color w:val="000000"/>
              </w:rPr>
              <w:t>(*)</w:t>
            </w:r>
          </w:p>
        </w:tc>
        <w:tc>
          <w:tcPr>
            <w:tcW w:w="1155" w:type="dxa"/>
          </w:tcPr>
          <w:p w:rsidR="00C47BD4" w:rsidRPr="009672BB" w:rsidRDefault="00C47BD4" w:rsidP="000445FB">
            <w:pPr>
              <w:autoSpaceDE w:val="0"/>
              <w:autoSpaceDN w:val="0"/>
              <w:adjustRightInd w:val="0"/>
              <w:spacing w:before="240" w:line="360" w:lineRule="auto"/>
              <w:rPr>
                <w:color w:val="000000"/>
              </w:rPr>
            </w:pPr>
            <w:r>
              <w:rPr>
                <w:color w:val="000000"/>
              </w:rPr>
              <w:t xml:space="preserve">60días </w:t>
            </w:r>
            <w:r w:rsidRPr="009672BB">
              <w:rPr>
                <w:color w:val="000000"/>
              </w:rPr>
              <w:t>(*)</w:t>
            </w:r>
          </w:p>
        </w:tc>
        <w:tc>
          <w:tcPr>
            <w:tcW w:w="1200" w:type="dxa"/>
          </w:tcPr>
          <w:p w:rsidR="00C47BD4" w:rsidRPr="009672BB" w:rsidRDefault="00C47BD4" w:rsidP="000445FB">
            <w:pPr>
              <w:autoSpaceDE w:val="0"/>
              <w:autoSpaceDN w:val="0"/>
              <w:adjustRightInd w:val="0"/>
              <w:spacing w:before="240" w:line="360" w:lineRule="auto"/>
              <w:rPr>
                <w:color w:val="000000"/>
              </w:rPr>
            </w:pPr>
            <w:r>
              <w:rPr>
                <w:color w:val="000000"/>
              </w:rPr>
              <w:t xml:space="preserve">90días    </w:t>
            </w:r>
            <w:r w:rsidRPr="009672BB">
              <w:rPr>
                <w:color w:val="000000"/>
              </w:rPr>
              <w:t>(*)</w:t>
            </w:r>
          </w:p>
        </w:tc>
        <w:tc>
          <w:tcPr>
            <w:tcW w:w="1113" w:type="dxa"/>
          </w:tcPr>
          <w:p w:rsidR="00C47BD4" w:rsidRPr="009672BB" w:rsidRDefault="00C47BD4" w:rsidP="000445FB">
            <w:pPr>
              <w:autoSpaceDE w:val="0"/>
              <w:autoSpaceDN w:val="0"/>
              <w:adjustRightInd w:val="0"/>
              <w:spacing w:before="240" w:line="360" w:lineRule="auto"/>
              <w:rPr>
                <w:color w:val="000000"/>
              </w:rPr>
            </w:pPr>
            <w:r>
              <w:rPr>
                <w:color w:val="000000"/>
              </w:rPr>
              <w:t xml:space="preserve">Factor: B </w:t>
            </w:r>
            <w:r w:rsidRPr="009672BB">
              <w:rPr>
                <w:color w:val="000000"/>
              </w:rPr>
              <w:t>Dosis</w:t>
            </w:r>
          </w:p>
        </w:tc>
        <w:tc>
          <w:tcPr>
            <w:tcW w:w="1155" w:type="dxa"/>
          </w:tcPr>
          <w:p w:rsidR="00C47BD4" w:rsidRPr="009672BB" w:rsidRDefault="00C47BD4" w:rsidP="000445FB">
            <w:pPr>
              <w:autoSpaceDE w:val="0"/>
              <w:autoSpaceDN w:val="0"/>
              <w:adjustRightInd w:val="0"/>
              <w:spacing w:before="240" w:line="360" w:lineRule="auto"/>
              <w:rPr>
                <w:color w:val="000000"/>
              </w:rPr>
            </w:pPr>
            <w:r w:rsidRPr="009672BB">
              <w:rPr>
                <w:color w:val="000000"/>
              </w:rPr>
              <w:t>30d</w:t>
            </w:r>
            <w:r>
              <w:rPr>
                <w:color w:val="000000"/>
              </w:rPr>
              <w:t xml:space="preserve">ías </w:t>
            </w:r>
            <w:r w:rsidRPr="009672BB">
              <w:rPr>
                <w:color w:val="000000"/>
              </w:rPr>
              <w:t>(NS)</w:t>
            </w:r>
          </w:p>
        </w:tc>
        <w:tc>
          <w:tcPr>
            <w:tcW w:w="1155" w:type="dxa"/>
          </w:tcPr>
          <w:p w:rsidR="00C47BD4" w:rsidRPr="009672BB" w:rsidRDefault="00C47BD4" w:rsidP="000445FB">
            <w:pPr>
              <w:autoSpaceDE w:val="0"/>
              <w:autoSpaceDN w:val="0"/>
              <w:adjustRightInd w:val="0"/>
              <w:spacing w:before="240" w:line="360" w:lineRule="auto"/>
              <w:rPr>
                <w:color w:val="000000"/>
              </w:rPr>
            </w:pPr>
            <w:r>
              <w:rPr>
                <w:color w:val="000000"/>
              </w:rPr>
              <w:t xml:space="preserve">60días </w:t>
            </w:r>
            <w:r w:rsidRPr="009672BB">
              <w:rPr>
                <w:color w:val="000000"/>
              </w:rPr>
              <w:t>(NS)</w:t>
            </w:r>
          </w:p>
        </w:tc>
        <w:tc>
          <w:tcPr>
            <w:tcW w:w="1444" w:type="dxa"/>
          </w:tcPr>
          <w:p w:rsidR="00C47BD4" w:rsidRPr="009672BB" w:rsidRDefault="00C47BD4" w:rsidP="000445FB">
            <w:pPr>
              <w:autoSpaceDE w:val="0"/>
              <w:autoSpaceDN w:val="0"/>
              <w:adjustRightInd w:val="0"/>
              <w:spacing w:before="240" w:line="360" w:lineRule="auto"/>
              <w:rPr>
                <w:color w:val="000000"/>
              </w:rPr>
            </w:pPr>
            <w:r>
              <w:rPr>
                <w:color w:val="000000"/>
              </w:rPr>
              <w:t xml:space="preserve">90días   </w:t>
            </w:r>
            <w:r w:rsidRPr="009672BB">
              <w:rPr>
                <w:color w:val="000000"/>
              </w:rPr>
              <w:t>(NS)</w:t>
            </w:r>
          </w:p>
        </w:tc>
      </w:tr>
      <w:tr w:rsidR="00C47BD4" w:rsidRPr="009672BB" w:rsidTr="00433F8D">
        <w:trPr>
          <w:trHeight w:val="80"/>
        </w:trPr>
        <w:tc>
          <w:tcPr>
            <w:tcW w:w="939"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B1: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0,78</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0,78</w:t>
            </w:r>
            <w:r>
              <w:rPr>
                <w:color w:val="000000"/>
              </w:rPr>
              <w:t xml:space="preserve"> A</w:t>
            </w:r>
          </w:p>
        </w:tc>
        <w:tc>
          <w:tcPr>
            <w:tcW w:w="1158"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0,78</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B1: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0,33</w:t>
            </w:r>
            <w:r>
              <w:rPr>
                <w:color w:val="000000"/>
              </w:rPr>
              <w:t xml:space="preserve">     C</w:t>
            </w:r>
          </w:p>
        </w:tc>
        <w:tc>
          <w:tcPr>
            <w:tcW w:w="1200"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0,78</w:t>
            </w:r>
            <w:r>
              <w:rPr>
                <w:color w:val="000000"/>
              </w:rPr>
              <w:t xml:space="preserve">      C</w:t>
            </w:r>
          </w:p>
        </w:tc>
        <w:tc>
          <w:tcPr>
            <w:tcW w:w="1113"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B1: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0,19</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0,20</w:t>
            </w:r>
            <w:r>
              <w:rPr>
                <w:color w:val="000000"/>
              </w:rPr>
              <w:t xml:space="preserve"> A</w:t>
            </w:r>
          </w:p>
        </w:tc>
        <w:tc>
          <w:tcPr>
            <w:tcW w:w="1444"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0,28</w:t>
            </w:r>
            <w:r>
              <w:rPr>
                <w:color w:val="000000"/>
              </w:rPr>
              <w:t xml:space="preserve"> </w:t>
            </w:r>
            <w:r w:rsidR="0037056B">
              <w:rPr>
                <w:color w:val="000000"/>
              </w:rPr>
              <w:t xml:space="preserve">   </w:t>
            </w:r>
            <w:r>
              <w:rPr>
                <w:color w:val="000000"/>
              </w:rPr>
              <w:t>B</w:t>
            </w:r>
          </w:p>
        </w:tc>
      </w:tr>
      <w:tr w:rsidR="00C47BD4" w:rsidRPr="009672BB" w:rsidTr="00433F8D">
        <w:trPr>
          <w:trHeight w:val="80"/>
        </w:trPr>
        <w:tc>
          <w:tcPr>
            <w:tcW w:w="939"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B2: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1,22</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1,22</w:t>
            </w:r>
            <w:r>
              <w:rPr>
                <w:color w:val="000000"/>
              </w:rPr>
              <w:t xml:space="preserve"> A</w:t>
            </w:r>
          </w:p>
        </w:tc>
        <w:tc>
          <w:tcPr>
            <w:tcW w:w="1158"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1,22</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B2: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3,33</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6</w:t>
            </w:r>
            <w:r>
              <w:rPr>
                <w:color w:val="000000"/>
              </w:rPr>
              <w:t xml:space="preserve">      A</w:t>
            </w:r>
          </w:p>
        </w:tc>
        <w:tc>
          <w:tcPr>
            <w:tcW w:w="1200"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7,78</w:t>
            </w:r>
            <w:r>
              <w:rPr>
                <w:color w:val="000000"/>
              </w:rPr>
              <w:t xml:space="preserve"> A</w:t>
            </w:r>
          </w:p>
        </w:tc>
        <w:tc>
          <w:tcPr>
            <w:tcW w:w="1113"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B2: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1,37</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1,77</w:t>
            </w:r>
            <w:r>
              <w:rPr>
                <w:color w:val="000000"/>
              </w:rPr>
              <w:t xml:space="preserve"> A</w:t>
            </w:r>
          </w:p>
        </w:tc>
        <w:tc>
          <w:tcPr>
            <w:tcW w:w="1444"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2,19</w:t>
            </w:r>
            <w:r>
              <w:rPr>
                <w:color w:val="000000"/>
              </w:rPr>
              <w:t xml:space="preserve"> A</w:t>
            </w:r>
          </w:p>
        </w:tc>
      </w:tr>
      <w:tr w:rsidR="00C47BD4" w:rsidRPr="009672BB" w:rsidTr="00433F8D">
        <w:trPr>
          <w:trHeight w:val="80"/>
        </w:trPr>
        <w:tc>
          <w:tcPr>
            <w:tcW w:w="939"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B3: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0,89</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0,89</w:t>
            </w:r>
            <w:r>
              <w:rPr>
                <w:color w:val="000000"/>
              </w:rPr>
              <w:t xml:space="preserve"> A</w:t>
            </w:r>
          </w:p>
        </w:tc>
        <w:tc>
          <w:tcPr>
            <w:tcW w:w="1158"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0,89</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B3: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1</w:t>
            </w:r>
            <w:r>
              <w:rPr>
                <w:color w:val="000000"/>
              </w:rPr>
              <w:t xml:space="preserve">      AB</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1,44</w:t>
            </w:r>
            <w:r>
              <w:rPr>
                <w:color w:val="000000"/>
              </w:rPr>
              <w:t xml:space="preserve">    B</w:t>
            </w:r>
          </w:p>
        </w:tc>
        <w:tc>
          <w:tcPr>
            <w:tcW w:w="1200"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2,56</w:t>
            </w:r>
            <w:r>
              <w:rPr>
                <w:color w:val="000000"/>
              </w:rPr>
              <w:t xml:space="preserve">    BC</w:t>
            </w:r>
          </w:p>
        </w:tc>
        <w:tc>
          <w:tcPr>
            <w:tcW w:w="1113"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B3: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0,69</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0,88</w:t>
            </w:r>
            <w:r>
              <w:rPr>
                <w:color w:val="000000"/>
              </w:rPr>
              <w:t xml:space="preserve"> A</w:t>
            </w:r>
          </w:p>
        </w:tc>
        <w:tc>
          <w:tcPr>
            <w:tcW w:w="1444"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0,94</w:t>
            </w:r>
            <w:r>
              <w:rPr>
                <w:color w:val="000000"/>
              </w:rPr>
              <w:t xml:space="preserve"> A</w:t>
            </w:r>
          </w:p>
        </w:tc>
      </w:tr>
      <w:tr w:rsidR="00C47BD4" w:rsidRPr="009672BB" w:rsidTr="00433F8D">
        <w:trPr>
          <w:trHeight w:val="80"/>
        </w:trPr>
        <w:tc>
          <w:tcPr>
            <w:tcW w:w="939"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 xml:space="preserve">B4: </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0,67</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0,67</w:t>
            </w:r>
            <w:r>
              <w:rPr>
                <w:color w:val="000000"/>
              </w:rPr>
              <w:t xml:space="preserve"> A </w:t>
            </w:r>
          </w:p>
        </w:tc>
        <w:tc>
          <w:tcPr>
            <w:tcW w:w="1158"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0,56</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B4:</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2</w:t>
            </w:r>
            <w:r>
              <w:rPr>
                <w:color w:val="000000"/>
              </w:rPr>
              <w:t xml:space="preserve">         B</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3,11</w:t>
            </w:r>
            <w:r>
              <w:rPr>
                <w:color w:val="000000"/>
              </w:rPr>
              <w:t xml:space="preserve"> AB</w:t>
            </w:r>
          </w:p>
        </w:tc>
        <w:tc>
          <w:tcPr>
            <w:tcW w:w="1200"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4,44</w:t>
            </w:r>
            <w:r>
              <w:rPr>
                <w:color w:val="000000"/>
              </w:rPr>
              <w:t xml:space="preserve">    B</w:t>
            </w:r>
          </w:p>
        </w:tc>
        <w:tc>
          <w:tcPr>
            <w:tcW w:w="1113"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B4:</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0,51</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0,76</w:t>
            </w:r>
            <w:r>
              <w:rPr>
                <w:color w:val="000000"/>
              </w:rPr>
              <w:t xml:space="preserve"> A</w:t>
            </w:r>
          </w:p>
        </w:tc>
        <w:tc>
          <w:tcPr>
            <w:tcW w:w="1444"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0,97</w:t>
            </w:r>
            <w:r>
              <w:rPr>
                <w:color w:val="000000"/>
              </w:rPr>
              <w:t xml:space="preserve"> A</w:t>
            </w:r>
          </w:p>
        </w:tc>
      </w:tr>
      <w:tr w:rsidR="00C47BD4" w:rsidRPr="009672BB" w:rsidTr="00433F8D">
        <w:trPr>
          <w:trHeight w:val="80"/>
        </w:trPr>
        <w:tc>
          <w:tcPr>
            <w:tcW w:w="939"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B5:</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0,89</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0,78</w:t>
            </w:r>
            <w:r>
              <w:rPr>
                <w:color w:val="000000"/>
              </w:rPr>
              <w:t xml:space="preserve"> A</w:t>
            </w:r>
          </w:p>
        </w:tc>
        <w:tc>
          <w:tcPr>
            <w:tcW w:w="1158"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0,67</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B5:</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1,78</w:t>
            </w:r>
            <w:r>
              <w:rPr>
                <w:color w:val="000000"/>
              </w:rPr>
              <w:t xml:space="preserve"> AB</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2,22</w:t>
            </w:r>
            <w:r>
              <w:rPr>
                <w:color w:val="000000"/>
              </w:rPr>
              <w:t xml:space="preserve">    B</w:t>
            </w:r>
          </w:p>
        </w:tc>
        <w:tc>
          <w:tcPr>
            <w:tcW w:w="1200"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2,78</w:t>
            </w:r>
            <w:r>
              <w:rPr>
                <w:color w:val="000000"/>
              </w:rPr>
              <w:t xml:space="preserve">    BC</w:t>
            </w:r>
          </w:p>
        </w:tc>
        <w:tc>
          <w:tcPr>
            <w:tcW w:w="1113"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B5:</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0,79</w:t>
            </w:r>
            <w:r>
              <w:rPr>
                <w:color w:val="000000"/>
              </w:rPr>
              <w:t xml:space="preserve"> A</w:t>
            </w:r>
          </w:p>
        </w:tc>
        <w:tc>
          <w:tcPr>
            <w:tcW w:w="1155"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0,90</w:t>
            </w:r>
            <w:r>
              <w:rPr>
                <w:color w:val="000000"/>
              </w:rPr>
              <w:t xml:space="preserve"> A</w:t>
            </w:r>
          </w:p>
        </w:tc>
        <w:tc>
          <w:tcPr>
            <w:tcW w:w="1444" w:type="dxa"/>
          </w:tcPr>
          <w:p w:rsidR="00C47BD4" w:rsidRPr="009672BB" w:rsidRDefault="00C47BD4" w:rsidP="000445FB">
            <w:pPr>
              <w:autoSpaceDE w:val="0"/>
              <w:autoSpaceDN w:val="0"/>
              <w:adjustRightInd w:val="0"/>
              <w:spacing w:before="240" w:line="360" w:lineRule="auto"/>
              <w:jc w:val="both"/>
              <w:rPr>
                <w:color w:val="000000"/>
              </w:rPr>
            </w:pPr>
            <w:r w:rsidRPr="009672BB">
              <w:rPr>
                <w:color w:val="000000"/>
              </w:rPr>
              <w:t>1,02</w:t>
            </w:r>
            <w:r>
              <w:rPr>
                <w:color w:val="000000"/>
              </w:rPr>
              <w:t xml:space="preserve"> A</w:t>
            </w:r>
          </w:p>
        </w:tc>
      </w:tr>
    </w:tbl>
    <w:p w:rsidR="00433F8D" w:rsidRPr="00E4433F" w:rsidRDefault="00433F8D" w:rsidP="00756387">
      <w:pPr>
        <w:jc w:val="both"/>
        <w:rPr>
          <w:sz w:val="20"/>
          <w:szCs w:val="20"/>
        </w:rPr>
      </w:pPr>
      <w:r w:rsidRPr="00E4433F">
        <w:rPr>
          <w:sz w:val="20"/>
          <w:szCs w:val="20"/>
        </w:rPr>
        <w:t xml:space="preserve">Las letras iguales indican que las diferencias estadísticas no son significativas. </w:t>
      </w:r>
    </w:p>
    <w:p w:rsidR="00433F8D" w:rsidRPr="00E4433F" w:rsidRDefault="00433F8D" w:rsidP="00756387">
      <w:pPr>
        <w:rPr>
          <w:sz w:val="20"/>
          <w:szCs w:val="20"/>
        </w:rPr>
      </w:pPr>
      <w:r w:rsidRPr="00E4433F">
        <w:rPr>
          <w:b/>
          <w:sz w:val="20"/>
          <w:szCs w:val="20"/>
        </w:rPr>
        <w:t xml:space="preserve">Fuente: </w:t>
      </w:r>
      <w:r w:rsidRPr="00E4433F">
        <w:rPr>
          <w:sz w:val="20"/>
          <w:szCs w:val="20"/>
        </w:rPr>
        <w:t>Datos obtenidos del ensayo</w:t>
      </w:r>
      <w:r>
        <w:rPr>
          <w:sz w:val="20"/>
          <w:szCs w:val="20"/>
        </w:rPr>
        <w:t>.</w:t>
      </w:r>
    </w:p>
    <w:p w:rsidR="009672BB" w:rsidRPr="009672BB" w:rsidRDefault="009672BB" w:rsidP="009672BB">
      <w:pPr>
        <w:spacing w:before="240" w:after="240" w:line="360" w:lineRule="auto"/>
        <w:jc w:val="both"/>
        <w:rPr>
          <w:b/>
        </w:rPr>
      </w:pPr>
    </w:p>
    <w:p w:rsidR="009672BB" w:rsidRPr="009672BB" w:rsidRDefault="009672BB" w:rsidP="009672BB">
      <w:pPr>
        <w:spacing w:before="240" w:after="240" w:line="360" w:lineRule="auto"/>
        <w:jc w:val="both"/>
        <w:rPr>
          <w:b/>
        </w:rPr>
        <w:sectPr w:rsidR="009672BB" w:rsidRPr="009672BB" w:rsidSect="005E5B07">
          <w:pgSz w:w="16838" w:h="11906" w:orient="landscape" w:code="9"/>
          <w:pgMar w:top="2268" w:right="1701" w:bottom="1701" w:left="1701" w:header="709" w:footer="709" w:gutter="0"/>
          <w:cols w:space="708"/>
          <w:docGrid w:linePitch="360"/>
        </w:sectPr>
      </w:pPr>
    </w:p>
    <w:p w:rsidR="009672BB" w:rsidRPr="009672BB" w:rsidRDefault="009672BB" w:rsidP="009672BB">
      <w:pPr>
        <w:pStyle w:val="Default"/>
        <w:spacing w:before="240" w:after="240" w:line="360" w:lineRule="auto"/>
        <w:jc w:val="both"/>
      </w:pPr>
      <w:r w:rsidRPr="009672BB">
        <w:t>F</w:t>
      </w:r>
      <w:r w:rsidRPr="009672BB">
        <w:rPr>
          <w:b/>
          <w:bCs/>
        </w:rPr>
        <w:t xml:space="preserve">actor B: Dosis </w:t>
      </w:r>
    </w:p>
    <w:p w:rsidR="009672BB" w:rsidRPr="009672BB" w:rsidRDefault="009672BB" w:rsidP="009672BB">
      <w:pPr>
        <w:spacing w:before="240" w:after="240" w:line="360" w:lineRule="auto"/>
        <w:jc w:val="both"/>
      </w:pPr>
      <w:r w:rsidRPr="009672BB">
        <w:rPr>
          <w:b/>
          <w:bCs/>
        </w:rPr>
        <w:t>GRÁFICO Nº11</w:t>
      </w:r>
      <w:r w:rsidRPr="009672BB">
        <w:t>. Resultado de promedios del Factor B. Dosis en la variable Número de brotes por explante, a los 30,45 y 60 días, en el Cantón Guaranda, 2021.</w:t>
      </w:r>
    </w:p>
    <w:p w:rsidR="009672BB" w:rsidRDefault="009672BB" w:rsidP="004F7EDF">
      <w:pPr>
        <w:jc w:val="both"/>
        <w:rPr>
          <w:b/>
        </w:rPr>
      </w:pPr>
      <w:r w:rsidRPr="009672BB">
        <w:rPr>
          <w:b/>
          <w:noProof/>
        </w:rPr>
        <w:drawing>
          <wp:inline distT="0" distB="0" distL="0" distR="0" wp14:anchorId="5A921C34" wp14:editId="71B16065">
            <wp:extent cx="5106361" cy="33381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5440" cy="3344046"/>
                    </a:xfrm>
                    <a:prstGeom prst="rect">
                      <a:avLst/>
                    </a:prstGeom>
                    <a:noFill/>
                    <a:ln>
                      <a:noFill/>
                    </a:ln>
                  </pic:spPr>
                </pic:pic>
              </a:graphicData>
            </a:graphic>
          </wp:inline>
        </w:drawing>
      </w:r>
    </w:p>
    <w:p w:rsidR="00433F8D" w:rsidRPr="00433F8D" w:rsidRDefault="00433F8D" w:rsidP="004F7EDF">
      <w:pPr>
        <w:jc w:val="both"/>
      </w:pPr>
      <w:r w:rsidRPr="00E4433F">
        <w:rPr>
          <w:b/>
          <w:sz w:val="20"/>
          <w:szCs w:val="20"/>
        </w:rPr>
        <w:t>Elaborado por:</w:t>
      </w:r>
      <w:r w:rsidRPr="00E4433F">
        <w:rPr>
          <w:sz w:val="20"/>
          <w:szCs w:val="20"/>
        </w:rPr>
        <w:t xml:space="preserve"> </w:t>
      </w:r>
      <w:r>
        <w:rPr>
          <w:sz w:val="20"/>
          <w:szCs w:val="20"/>
        </w:rPr>
        <w:t>Bravo, G., Vega, S.</w:t>
      </w:r>
    </w:p>
    <w:p w:rsidR="00C47BD4" w:rsidRPr="00927B65" w:rsidRDefault="00C47BD4" w:rsidP="00C47BD4">
      <w:pPr>
        <w:spacing w:before="240" w:after="240" w:line="360" w:lineRule="auto"/>
        <w:jc w:val="both"/>
      </w:pPr>
      <w:r w:rsidRPr="00927B65">
        <w:t>La respuesta agronómica en cuanto a la dosis de las hormonas observada en la variable Número de brotes por explante a los 30 días sobresale el B2 (1mg) con un promedio de 1,22 a los 60 días sobresale el B2 (1mg) con un promedio de 1,22 y a los 60 días el B2 (1mg) con un promedio de 1,22 siendo estos los porcentajes más altos que influyeron en la dosificación para el desarrollo y formación de los brotes de los explantes en estudio (Cuadro N°6 y Gráfico N°11).</w:t>
      </w:r>
    </w:p>
    <w:p w:rsidR="007C6084" w:rsidRPr="007C6084" w:rsidRDefault="007C6084" w:rsidP="007C6084">
      <w:pPr>
        <w:spacing w:before="240" w:after="240" w:line="360" w:lineRule="auto"/>
        <w:jc w:val="both"/>
        <w:rPr>
          <w:color w:val="000000" w:themeColor="text1"/>
        </w:rPr>
      </w:pPr>
      <w:r w:rsidRPr="007C6084">
        <w:rPr>
          <w:color w:val="000000" w:themeColor="text1"/>
        </w:rPr>
        <w:t xml:space="preserve">Similares resultados obtuvieron </w:t>
      </w:r>
      <w:sdt>
        <w:sdtPr>
          <w:rPr>
            <w:color w:val="000000" w:themeColor="text1"/>
          </w:rPr>
          <w:id w:val="-1038347481"/>
          <w:citation/>
        </w:sdtPr>
        <w:sdtEndPr/>
        <w:sdtContent>
          <w:r>
            <w:rPr>
              <w:color w:val="000000" w:themeColor="text1"/>
            </w:rPr>
            <w:fldChar w:fldCharType="begin"/>
          </w:r>
          <w:r>
            <w:rPr>
              <w:color w:val="000000" w:themeColor="text1"/>
            </w:rPr>
            <w:instrText xml:space="preserve">CITATION MarcadorDePosición50 \l 12298 </w:instrText>
          </w:r>
          <w:r>
            <w:rPr>
              <w:color w:val="000000" w:themeColor="text1"/>
            </w:rPr>
            <w:fldChar w:fldCharType="separate"/>
          </w:r>
          <w:r w:rsidRPr="007C6084">
            <w:rPr>
              <w:noProof/>
              <w:color w:val="FFFFFF" w:themeColor="background1"/>
            </w:rPr>
            <w:t>(</w:t>
          </w:r>
          <w:r w:rsidRPr="007C6084">
            <w:rPr>
              <w:noProof/>
              <w:color w:val="000000" w:themeColor="text1"/>
            </w:rPr>
            <w:t>Severín C, 2008</w:t>
          </w:r>
          <w:r w:rsidRPr="007C6084">
            <w:rPr>
              <w:noProof/>
              <w:color w:val="FFFFFF" w:themeColor="background1"/>
            </w:rPr>
            <w:t>)</w:t>
          </w:r>
          <w:r>
            <w:rPr>
              <w:color w:val="000000" w:themeColor="text1"/>
            </w:rPr>
            <w:fldChar w:fldCharType="end"/>
          </w:r>
        </w:sdtContent>
      </w:sdt>
      <w:r>
        <w:rPr>
          <w:color w:val="000000" w:themeColor="text1"/>
        </w:rPr>
        <w:t xml:space="preserve"> </w:t>
      </w:r>
      <w:r w:rsidR="00502B63">
        <w:rPr>
          <w:color w:val="000000" w:themeColor="text1"/>
        </w:rPr>
        <w:t xml:space="preserve">en su investigación Efecto de algunos fitoreguladores y estudios histológicos sobre la regeneración in vitro de </w:t>
      </w:r>
      <w:r w:rsidR="00502B63" w:rsidRPr="007C6084">
        <w:rPr>
          <w:i/>
          <w:color w:val="000000" w:themeColor="text1"/>
        </w:rPr>
        <w:t>Achirocline satureioides</w:t>
      </w:r>
      <w:r w:rsidR="00502B63">
        <w:rPr>
          <w:color w:val="000000" w:themeColor="text1"/>
        </w:rPr>
        <w:t xml:space="preserve"> </w:t>
      </w:r>
      <w:r w:rsidRPr="007C6084">
        <w:rPr>
          <w:color w:val="000000" w:themeColor="text1"/>
        </w:rPr>
        <w:t xml:space="preserve">quienes indicaron que con la concentración de 1 mg L-1 de BA se manifiesta un aumento en la longitud de la yema axilar de </w:t>
      </w:r>
      <w:r w:rsidRPr="007C6084">
        <w:rPr>
          <w:i/>
          <w:color w:val="000000" w:themeColor="text1"/>
        </w:rPr>
        <w:t>Achirocline satureioides</w:t>
      </w:r>
      <w:r w:rsidRPr="007C6084">
        <w:rPr>
          <w:color w:val="000000" w:themeColor="text1"/>
        </w:rPr>
        <w:t xml:space="preserve"> de 5 mm en 9 días.</w:t>
      </w:r>
    </w:p>
    <w:p w:rsidR="009672BB" w:rsidRPr="009672BB" w:rsidRDefault="009672BB" w:rsidP="009672BB">
      <w:pPr>
        <w:spacing w:before="240" w:after="240" w:line="360" w:lineRule="auto"/>
        <w:jc w:val="both"/>
        <w:rPr>
          <w:color w:val="FF0000"/>
        </w:rPr>
      </w:pPr>
    </w:p>
    <w:p w:rsidR="009672BB" w:rsidRPr="009672BB" w:rsidRDefault="009672BB" w:rsidP="009672BB">
      <w:pPr>
        <w:spacing w:before="240" w:after="240" w:line="360" w:lineRule="auto"/>
        <w:jc w:val="both"/>
      </w:pPr>
      <w:r w:rsidRPr="009672BB">
        <w:rPr>
          <w:b/>
          <w:bCs/>
        </w:rPr>
        <w:t>GRÁFICO Nº12</w:t>
      </w:r>
      <w:r w:rsidRPr="009672BB">
        <w:t>. Resultado de promedios del Factor B. Dosis en la variable Altura de brote a los 30,45 y 60 día</w:t>
      </w:r>
      <w:r w:rsidR="00A31293">
        <w:t>s, en el Cantón Guaranda, 2021.</w:t>
      </w:r>
    </w:p>
    <w:p w:rsidR="009672BB" w:rsidRDefault="009672BB" w:rsidP="004F7EDF">
      <w:pPr>
        <w:jc w:val="both"/>
      </w:pPr>
      <w:r w:rsidRPr="009672BB">
        <w:rPr>
          <w:noProof/>
        </w:rPr>
        <w:drawing>
          <wp:inline distT="0" distB="0" distL="0" distR="0" wp14:anchorId="634D119E" wp14:editId="6720DFAE">
            <wp:extent cx="5038949" cy="329404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7906" cy="3299898"/>
                    </a:xfrm>
                    <a:prstGeom prst="rect">
                      <a:avLst/>
                    </a:prstGeom>
                    <a:noFill/>
                    <a:ln>
                      <a:noFill/>
                    </a:ln>
                  </pic:spPr>
                </pic:pic>
              </a:graphicData>
            </a:graphic>
          </wp:inline>
        </w:drawing>
      </w:r>
    </w:p>
    <w:p w:rsidR="00433F8D" w:rsidRPr="009672BB" w:rsidRDefault="00433F8D" w:rsidP="004F7EDF">
      <w:pPr>
        <w:jc w:val="both"/>
      </w:pPr>
      <w:r w:rsidRPr="00E4433F">
        <w:rPr>
          <w:b/>
          <w:sz w:val="20"/>
          <w:szCs w:val="20"/>
        </w:rPr>
        <w:t>Elaborado por:</w:t>
      </w:r>
      <w:r w:rsidRPr="00E4433F">
        <w:rPr>
          <w:sz w:val="20"/>
          <w:szCs w:val="20"/>
        </w:rPr>
        <w:t xml:space="preserve"> </w:t>
      </w:r>
      <w:r>
        <w:rPr>
          <w:sz w:val="20"/>
          <w:szCs w:val="20"/>
        </w:rPr>
        <w:t>Bravo, G., Vega, S.</w:t>
      </w:r>
    </w:p>
    <w:p w:rsidR="00C47BD4" w:rsidRPr="00F73EA4" w:rsidRDefault="00C47BD4" w:rsidP="00C47BD4">
      <w:pPr>
        <w:spacing w:before="240" w:after="240" w:line="360" w:lineRule="auto"/>
        <w:jc w:val="both"/>
      </w:pPr>
      <w:r w:rsidRPr="00F73EA4">
        <w:t xml:space="preserve">Con la prueba de Tukey al 5% se observa que en la variable Altura del brote a los 30 días sobresale el B2 (1mg) con un promedio de 1,37 cm a los 45 días sobresale el B2 (1mg) con un promedio de 1,71cm y a los 60 días sobresale el factor B2 (1mg) con un promedio de 2,19cm siendo estos los porcentajes más altos que influyeron en la dosificación para el </w:t>
      </w:r>
      <w:r w:rsidR="00C36A43">
        <w:t>crecimiento</w:t>
      </w:r>
      <w:r w:rsidRPr="00F73EA4">
        <w:t xml:space="preserve"> de los brotes por explantes en estudio (Cuadro N°6 y Gráfico N°12).</w:t>
      </w:r>
    </w:p>
    <w:p w:rsidR="009672BB" w:rsidRPr="009672BB" w:rsidRDefault="009672BB" w:rsidP="009672BB">
      <w:pPr>
        <w:spacing w:before="240" w:after="240" w:line="360" w:lineRule="auto"/>
        <w:jc w:val="both"/>
        <w:rPr>
          <w:color w:val="FF0000"/>
        </w:rPr>
      </w:pPr>
    </w:p>
    <w:p w:rsidR="009672BB" w:rsidRPr="009672BB" w:rsidRDefault="009672BB" w:rsidP="009672BB">
      <w:pPr>
        <w:spacing w:before="240" w:after="240" w:line="360" w:lineRule="auto"/>
        <w:jc w:val="both"/>
        <w:rPr>
          <w:color w:val="FF0000"/>
        </w:rPr>
      </w:pPr>
    </w:p>
    <w:p w:rsidR="009672BB" w:rsidRPr="009672BB" w:rsidRDefault="009672BB" w:rsidP="009672BB">
      <w:pPr>
        <w:spacing w:before="240" w:after="240" w:line="360" w:lineRule="auto"/>
        <w:jc w:val="both"/>
        <w:rPr>
          <w:color w:val="FF0000"/>
        </w:rPr>
      </w:pPr>
    </w:p>
    <w:p w:rsidR="009672BB" w:rsidRPr="009672BB" w:rsidRDefault="009672BB" w:rsidP="009672BB">
      <w:pPr>
        <w:spacing w:before="240" w:after="240" w:line="360" w:lineRule="auto"/>
        <w:jc w:val="both"/>
        <w:rPr>
          <w:color w:val="FF0000"/>
        </w:rPr>
      </w:pPr>
    </w:p>
    <w:p w:rsidR="009672BB" w:rsidRPr="009672BB" w:rsidRDefault="009672BB" w:rsidP="009672BB">
      <w:pPr>
        <w:spacing w:before="240" w:after="240" w:line="360" w:lineRule="auto"/>
        <w:jc w:val="both"/>
        <w:rPr>
          <w:color w:val="FF0000"/>
        </w:rPr>
      </w:pPr>
    </w:p>
    <w:p w:rsidR="009672BB" w:rsidRPr="009672BB" w:rsidRDefault="009672BB" w:rsidP="009672BB">
      <w:pPr>
        <w:spacing w:before="240" w:after="240" w:line="360" w:lineRule="auto"/>
        <w:jc w:val="both"/>
        <w:rPr>
          <w:color w:val="FF0000"/>
        </w:rPr>
      </w:pPr>
    </w:p>
    <w:p w:rsidR="009672BB" w:rsidRPr="009672BB" w:rsidRDefault="009672BB" w:rsidP="009672BB">
      <w:pPr>
        <w:spacing w:before="240" w:after="240" w:line="360" w:lineRule="auto"/>
        <w:jc w:val="both"/>
      </w:pPr>
      <w:r w:rsidRPr="009672BB">
        <w:rPr>
          <w:b/>
          <w:bCs/>
        </w:rPr>
        <w:t>GRÁFICO Nº13</w:t>
      </w:r>
      <w:r w:rsidRPr="009672BB">
        <w:t>. Resultado de promedios del Factor B. Dosis en la variable Número de hojas por brote a los 30,45 y 60 días, en el Cantón Guaranda, 2021.</w:t>
      </w:r>
    </w:p>
    <w:p w:rsidR="009672BB" w:rsidRDefault="009672BB" w:rsidP="004F7EDF">
      <w:pPr>
        <w:jc w:val="both"/>
      </w:pPr>
      <w:r w:rsidRPr="009672BB">
        <w:rPr>
          <w:noProof/>
        </w:rPr>
        <w:drawing>
          <wp:inline distT="0" distB="0" distL="0" distR="0" wp14:anchorId="73A1A9B8" wp14:editId="40F3490E">
            <wp:extent cx="5032192" cy="3349128"/>
            <wp:effectExtent l="0" t="0" r="0" b="3810"/>
            <wp:docPr id="23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0554" cy="3348038"/>
                    </a:xfrm>
                    <a:prstGeom prst="rect">
                      <a:avLst/>
                    </a:prstGeom>
                    <a:noFill/>
                    <a:extLst/>
                  </pic:spPr>
                </pic:pic>
              </a:graphicData>
            </a:graphic>
          </wp:inline>
        </w:drawing>
      </w:r>
    </w:p>
    <w:p w:rsidR="00433F8D" w:rsidRPr="009672BB" w:rsidRDefault="00433F8D" w:rsidP="004F7EDF">
      <w:pPr>
        <w:jc w:val="both"/>
      </w:pPr>
      <w:r w:rsidRPr="00E4433F">
        <w:rPr>
          <w:b/>
          <w:sz w:val="20"/>
          <w:szCs w:val="20"/>
        </w:rPr>
        <w:t>Elaborado por:</w:t>
      </w:r>
      <w:r w:rsidRPr="00E4433F">
        <w:rPr>
          <w:sz w:val="20"/>
          <w:szCs w:val="20"/>
        </w:rPr>
        <w:t xml:space="preserve"> </w:t>
      </w:r>
      <w:r>
        <w:rPr>
          <w:sz w:val="20"/>
          <w:szCs w:val="20"/>
        </w:rPr>
        <w:t>Bravo, G., Vega, S.</w:t>
      </w:r>
    </w:p>
    <w:p w:rsidR="00C47BD4" w:rsidRPr="003D3354" w:rsidRDefault="00C47BD4" w:rsidP="00C47BD4">
      <w:pPr>
        <w:pStyle w:val="Default"/>
        <w:spacing w:before="240" w:after="240" w:line="360" w:lineRule="auto"/>
        <w:jc w:val="both"/>
        <w:rPr>
          <w:color w:val="auto"/>
        </w:rPr>
      </w:pPr>
      <w:r w:rsidRPr="003D3354">
        <w:rPr>
          <w:color w:val="auto"/>
        </w:rPr>
        <w:t xml:space="preserve">Con la prueba de Tukey al 5% se observa que en la variable Número de hojas por explante a los 30 días sobresale el B2 (1mg) con un promedio de 3 hojas a los 45 días sobresale el B2 (1mg) con un promedio de 6 hojas y a los 60días sobresalen los factores B2 (1mg) con un promedio de 8 hojas siendo estos los porcentajes más altos que influyeron en la dosificación para el desarrollo de las hojas de los explantes en estudio (Cuadro N°6 y Gráfico N°13). </w:t>
      </w:r>
    </w:p>
    <w:p w:rsidR="00F74F67" w:rsidRPr="0057290A" w:rsidRDefault="00A2726B" w:rsidP="0057290A">
      <w:pPr>
        <w:spacing w:before="240" w:after="240" w:line="360" w:lineRule="auto"/>
        <w:jc w:val="both"/>
        <w:rPr>
          <w:lang w:val="en-US"/>
        </w:rPr>
      </w:pPr>
      <w:r w:rsidRPr="00A2726B">
        <w:rPr>
          <w:color w:val="000000" w:themeColor="text1"/>
        </w:rPr>
        <w:t xml:space="preserve">Debido a los resultados observados podemos decir que a menor dosis de citoquinina mayor número de hojas lo que corrobora </w:t>
      </w:r>
      <w:r w:rsidR="00502B63">
        <w:rPr>
          <w:color w:val="000000" w:themeColor="text1"/>
        </w:rPr>
        <w:t xml:space="preserve">la investigación sobre Organogénesis in vitro de arándano </w:t>
      </w:r>
      <w:r w:rsidR="00502B63" w:rsidRPr="00D74D80">
        <w:rPr>
          <w:b/>
          <w:i/>
          <w:color w:val="000000" w:themeColor="text1"/>
        </w:rPr>
        <w:t xml:space="preserve">Vaccinium corymbosum </w:t>
      </w:r>
      <w:r w:rsidR="00502B63" w:rsidRPr="00D74D80">
        <w:rPr>
          <w:b/>
          <w:color w:val="000000" w:themeColor="text1"/>
        </w:rPr>
        <w:t>L.</w:t>
      </w:r>
      <w:r w:rsidR="00502B63">
        <w:rPr>
          <w:color w:val="000000" w:themeColor="text1"/>
        </w:rPr>
        <w:t xml:space="preserve"> </w:t>
      </w:r>
      <w:r w:rsidRPr="00A2726B">
        <w:rPr>
          <w:color w:val="000000" w:themeColor="text1"/>
        </w:rPr>
        <w:t xml:space="preserve">donde los brotes obtenidos fueron más largos (4 cm) con 2 mg L (AB) y que a 4 mg (1cm) pero a </w:t>
      </w:r>
      <w:r w:rsidR="00C36A43">
        <w:rPr>
          <w:color w:val="000000" w:themeColor="text1"/>
        </w:rPr>
        <w:t>cuando</w:t>
      </w:r>
      <w:r w:rsidRPr="00A2726B">
        <w:rPr>
          <w:color w:val="000000" w:themeColor="text1"/>
        </w:rPr>
        <w:t xml:space="preserve"> se aumentó la citoquinina a 1 </w:t>
      </w:r>
      <w:proofErr w:type="spellStart"/>
      <w:r w:rsidRPr="00A2726B">
        <w:rPr>
          <w:color w:val="000000" w:themeColor="text1"/>
        </w:rPr>
        <w:t>ó</w:t>
      </w:r>
      <w:proofErr w:type="spellEnd"/>
      <w:r w:rsidRPr="00A2726B">
        <w:rPr>
          <w:color w:val="000000" w:themeColor="text1"/>
        </w:rPr>
        <w:t xml:space="preserve"> 2 mg L-1 disminuyó la longit</w:t>
      </w:r>
      <w:r>
        <w:rPr>
          <w:color w:val="000000" w:themeColor="text1"/>
        </w:rPr>
        <w:t xml:space="preserve">ud en 25 y 11 % respectivamente </w:t>
      </w:r>
      <w:sdt>
        <w:sdtPr>
          <w:rPr>
            <w:lang w:val="en-US"/>
          </w:rPr>
          <w:id w:val="-1955389547"/>
          <w:citation/>
        </w:sdtPr>
        <w:sdtEndPr/>
        <w:sdtContent>
          <w:r>
            <w:rPr>
              <w:lang w:val="en-US"/>
            </w:rPr>
            <w:fldChar w:fldCharType="begin"/>
          </w:r>
          <w:r>
            <w:instrText xml:space="preserve"> CITATION Mor21 \l 12298 </w:instrText>
          </w:r>
          <w:r>
            <w:rPr>
              <w:lang w:val="en-US"/>
            </w:rPr>
            <w:fldChar w:fldCharType="separate"/>
          </w:r>
          <w:r>
            <w:rPr>
              <w:noProof/>
            </w:rPr>
            <w:t>(Mora, H, 2021)</w:t>
          </w:r>
          <w:r>
            <w:rPr>
              <w:lang w:val="en-US"/>
            </w:rPr>
            <w:fldChar w:fldCharType="end"/>
          </w:r>
        </w:sdtContent>
      </w:sdt>
      <w:r w:rsidR="0057290A">
        <w:rPr>
          <w:lang w:val="en-US"/>
        </w:rPr>
        <w:t>.</w:t>
      </w:r>
    </w:p>
    <w:p w:rsidR="00F74F67" w:rsidRDefault="00F74F67" w:rsidP="00430C2F">
      <w:pPr>
        <w:spacing w:line="360" w:lineRule="auto"/>
        <w:jc w:val="both"/>
      </w:pPr>
    </w:p>
    <w:p w:rsidR="00143F98" w:rsidRDefault="00143F98" w:rsidP="00430C2F">
      <w:pPr>
        <w:spacing w:line="360" w:lineRule="auto"/>
        <w:jc w:val="both"/>
        <w:sectPr w:rsidR="00143F98" w:rsidSect="00AE3124">
          <w:pgSz w:w="11906" w:h="16838"/>
          <w:pgMar w:top="1701" w:right="1701" w:bottom="1701" w:left="2268" w:header="709" w:footer="709" w:gutter="0"/>
          <w:cols w:space="708"/>
          <w:docGrid w:linePitch="360"/>
        </w:sectPr>
      </w:pPr>
    </w:p>
    <w:p w:rsidR="00143F98" w:rsidRPr="00143F98" w:rsidRDefault="00924C80" w:rsidP="00143F98">
      <w:pPr>
        <w:spacing w:before="240" w:after="240" w:line="360" w:lineRule="auto"/>
        <w:jc w:val="both"/>
      </w:pPr>
      <w:r>
        <w:rPr>
          <w:b/>
          <w:bCs/>
        </w:rPr>
        <w:t>CUADRO N°7</w:t>
      </w:r>
      <w:r w:rsidR="00143F98" w:rsidRPr="00143F98">
        <w:t xml:space="preserve"> Análisis Económico de la Relación Beneficio-Costo.</w:t>
      </w:r>
    </w:p>
    <w:tbl>
      <w:tblPr>
        <w:tblStyle w:val="Tablaconcuadrcula"/>
        <w:tblW w:w="13465" w:type="dxa"/>
        <w:tblInd w:w="108" w:type="dxa"/>
        <w:tblLook w:val="04A0" w:firstRow="1" w:lastRow="0" w:firstColumn="1" w:lastColumn="0" w:noHBand="0" w:noVBand="1"/>
      </w:tblPr>
      <w:tblGrid>
        <w:gridCol w:w="1927"/>
        <w:gridCol w:w="770"/>
        <w:gridCol w:w="770"/>
        <w:gridCol w:w="770"/>
        <w:gridCol w:w="769"/>
        <w:gridCol w:w="769"/>
        <w:gridCol w:w="769"/>
        <w:gridCol w:w="769"/>
        <w:gridCol w:w="769"/>
        <w:gridCol w:w="769"/>
        <w:gridCol w:w="769"/>
        <w:gridCol w:w="769"/>
        <w:gridCol w:w="769"/>
        <w:gridCol w:w="769"/>
        <w:gridCol w:w="769"/>
        <w:gridCol w:w="769"/>
      </w:tblGrid>
      <w:tr w:rsidR="00143F98" w:rsidRPr="00143F98" w:rsidTr="00756387">
        <w:trPr>
          <w:trHeight w:val="485"/>
        </w:trPr>
        <w:tc>
          <w:tcPr>
            <w:tcW w:w="1927" w:type="dxa"/>
            <w:vAlign w:val="center"/>
          </w:tcPr>
          <w:p w:rsidR="00143F98" w:rsidRPr="00143F98" w:rsidRDefault="00143F98" w:rsidP="00143F98">
            <w:pPr>
              <w:spacing w:line="360" w:lineRule="auto"/>
              <w:jc w:val="center"/>
              <w:rPr>
                <w:b/>
              </w:rPr>
            </w:pPr>
            <w:r w:rsidRPr="00143F98">
              <w:rPr>
                <w:b/>
              </w:rPr>
              <w:t>ACTIVIDADES</w:t>
            </w:r>
          </w:p>
        </w:tc>
        <w:tc>
          <w:tcPr>
            <w:tcW w:w="770" w:type="dxa"/>
            <w:vAlign w:val="center"/>
          </w:tcPr>
          <w:p w:rsidR="00143F98" w:rsidRPr="00143F98" w:rsidRDefault="00143F98" w:rsidP="00143F98">
            <w:pPr>
              <w:spacing w:line="360" w:lineRule="auto"/>
              <w:jc w:val="center"/>
              <w:rPr>
                <w:b/>
              </w:rPr>
            </w:pPr>
            <w:r w:rsidRPr="00143F98">
              <w:rPr>
                <w:b/>
              </w:rPr>
              <w:t>T1</w:t>
            </w:r>
          </w:p>
        </w:tc>
        <w:tc>
          <w:tcPr>
            <w:tcW w:w="770" w:type="dxa"/>
            <w:vAlign w:val="center"/>
          </w:tcPr>
          <w:p w:rsidR="00143F98" w:rsidRPr="00143F98" w:rsidRDefault="00143F98" w:rsidP="00143F98">
            <w:pPr>
              <w:spacing w:line="360" w:lineRule="auto"/>
              <w:jc w:val="center"/>
              <w:rPr>
                <w:b/>
              </w:rPr>
            </w:pPr>
            <w:r w:rsidRPr="00143F98">
              <w:rPr>
                <w:b/>
              </w:rPr>
              <w:t>T2</w:t>
            </w:r>
          </w:p>
        </w:tc>
        <w:tc>
          <w:tcPr>
            <w:tcW w:w="770" w:type="dxa"/>
            <w:vAlign w:val="center"/>
          </w:tcPr>
          <w:p w:rsidR="00143F98" w:rsidRPr="00143F98" w:rsidRDefault="00143F98" w:rsidP="00143F98">
            <w:pPr>
              <w:spacing w:line="360" w:lineRule="auto"/>
              <w:jc w:val="center"/>
              <w:rPr>
                <w:b/>
              </w:rPr>
            </w:pPr>
            <w:r w:rsidRPr="00143F98">
              <w:rPr>
                <w:b/>
              </w:rPr>
              <w:t>T3</w:t>
            </w:r>
          </w:p>
        </w:tc>
        <w:tc>
          <w:tcPr>
            <w:tcW w:w="769" w:type="dxa"/>
            <w:vAlign w:val="center"/>
          </w:tcPr>
          <w:p w:rsidR="00143F98" w:rsidRPr="00143F98" w:rsidRDefault="00143F98" w:rsidP="00143F98">
            <w:pPr>
              <w:spacing w:line="360" w:lineRule="auto"/>
              <w:jc w:val="center"/>
              <w:rPr>
                <w:b/>
              </w:rPr>
            </w:pPr>
            <w:r w:rsidRPr="00143F98">
              <w:rPr>
                <w:b/>
              </w:rPr>
              <w:t>T4</w:t>
            </w:r>
          </w:p>
        </w:tc>
        <w:tc>
          <w:tcPr>
            <w:tcW w:w="769" w:type="dxa"/>
            <w:vAlign w:val="center"/>
          </w:tcPr>
          <w:p w:rsidR="00143F98" w:rsidRPr="00143F98" w:rsidRDefault="00143F98" w:rsidP="00143F98">
            <w:pPr>
              <w:spacing w:line="360" w:lineRule="auto"/>
              <w:jc w:val="center"/>
              <w:rPr>
                <w:b/>
              </w:rPr>
            </w:pPr>
            <w:r w:rsidRPr="00143F98">
              <w:rPr>
                <w:b/>
              </w:rPr>
              <w:t>T5</w:t>
            </w:r>
          </w:p>
        </w:tc>
        <w:tc>
          <w:tcPr>
            <w:tcW w:w="769" w:type="dxa"/>
            <w:vAlign w:val="center"/>
          </w:tcPr>
          <w:p w:rsidR="00143F98" w:rsidRPr="00143F98" w:rsidRDefault="00143F98" w:rsidP="00143F98">
            <w:pPr>
              <w:spacing w:line="360" w:lineRule="auto"/>
              <w:jc w:val="center"/>
              <w:rPr>
                <w:b/>
              </w:rPr>
            </w:pPr>
            <w:r w:rsidRPr="00143F98">
              <w:rPr>
                <w:b/>
              </w:rPr>
              <w:t>T6</w:t>
            </w:r>
          </w:p>
        </w:tc>
        <w:tc>
          <w:tcPr>
            <w:tcW w:w="769" w:type="dxa"/>
            <w:vAlign w:val="center"/>
          </w:tcPr>
          <w:p w:rsidR="00143F98" w:rsidRPr="00143F98" w:rsidRDefault="00143F98" w:rsidP="00143F98">
            <w:pPr>
              <w:spacing w:line="360" w:lineRule="auto"/>
              <w:jc w:val="center"/>
              <w:rPr>
                <w:b/>
              </w:rPr>
            </w:pPr>
            <w:r w:rsidRPr="00143F98">
              <w:rPr>
                <w:b/>
              </w:rPr>
              <w:t>T7</w:t>
            </w:r>
          </w:p>
        </w:tc>
        <w:tc>
          <w:tcPr>
            <w:tcW w:w="769" w:type="dxa"/>
            <w:vAlign w:val="center"/>
          </w:tcPr>
          <w:p w:rsidR="00143F98" w:rsidRPr="00143F98" w:rsidRDefault="00143F98" w:rsidP="00143F98">
            <w:pPr>
              <w:spacing w:line="360" w:lineRule="auto"/>
              <w:jc w:val="center"/>
              <w:rPr>
                <w:b/>
              </w:rPr>
            </w:pPr>
            <w:r w:rsidRPr="00143F98">
              <w:rPr>
                <w:b/>
              </w:rPr>
              <w:t>T8</w:t>
            </w:r>
          </w:p>
        </w:tc>
        <w:tc>
          <w:tcPr>
            <w:tcW w:w="769" w:type="dxa"/>
            <w:vAlign w:val="center"/>
          </w:tcPr>
          <w:p w:rsidR="00143F98" w:rsidRPr="00143F98" w:rsidRDefault="00143F98" w:rsidP="00143F98">
            <w:pPr>
              <w:spacing w:line="360" w:lineRule="auto"/>
              <w:jc w:val="center"/>
              <w:rPr>
                <w:b/>
              </w:rPr>
            </w:pPr>
            <w:r w:rsidRPr="00143F98">
              <w:rPr>
                <w:b/>
              </w:rPr>
              <w:t>T9</w:t>
            </w:r>
          </w:p>
        </w:tc>
        <w:tc>
          <w:tcPr>
            <w:tcW w:w="769" w:type="dxa"/>
            <w:vAlign w:val="center"/>
          </w:tcPr>
          <w:p w:rsidR="00143F98" w:rsidRPr="00143F98" w:rsidRDefault="00143F98" w:rsidP="00143F98">
            <w:pPr>
              <w:spacing w:line="360" w:lineRule="auto"/>
              <w:jc w:val="center"/>
              <w:rPr>
                <w:b/>
              </w:rPr>
            </w:pPr>
            <w:r w:rsidRPr="00143F98">
              <w:rPr>
                <w:b/>
              </w:rPr>
              <w:t>T10</w:t>
            </w:r>
          </w:p>
        </w:tc>
        <w:tc>
          <w:tcPr>
            <w:tcW w:w="769" w:type="dxa"/>
            <w:vAlign w:val="center"/>
          </w:tcPr>
          <w:p w:rsidR="00143F98" w:rsidRPr="00143F98" w:rsidRDefault="00143F98" w:rsidP="00143F98">
            <w:pPr>
              <w:spacing w:line="360" w:lineRule="auto"/>
              <w:jc w:val="center"/>
              <w:rPr>
                <w:b/>
              </w:rPr>
            </w:pPr>
            <w:r w:rsidRPr="00143F98">
              <w:rPr>
                <w:b/>
              </w:rPr>
              <w:t>T11</w:t>
            </w:r>
          </w:p>
        </w:tc>
        <w:tc>
          <w:tcPr>
            <w:tcW w:w="769" w:type="dxa"/>
            <w:vAlign w:val="center"/>
          </w:tcPr>
          <w:p w:rsidR="00143F98" w:rsidRPr="00143F98" w:rsidRDefault="00143F98" w:rsidP="00143F98">
            <w:pPr>
              <w:spacing w:line="360" w:lineRule="auto"/>
              <w:jc w:val="center"/>
              <w:rPr>
                <w:b/>
              </w:rPr>
            </w:pPr>
            <w:r w:rsidRPr="00143F98">
              <w:rPr>
                <w:b/>
              </w:rPr>
              <w:t>T12</w:t>
            </w:r>
          </w:p>
        </w:tc>
        <w:tc>
          <w:tcPr>
            <w:tcW w:w="769" w:type="dxa"/>
            <w:vAlign w:val="center"/>
          </w:tcPr>
          <w:p w:rsidR="00143F98" w:rsidRPr="00143F98" w:rsidRDefault="00143F98" w:rsidP="00143F98">
            <w:pPr>
              <w:spacing w:line="360" w:lineRule="auto"/>
              <w:jc w:val="center"/>
              <w:rPr>
                <w:b/>
              </w:rPr>
            </w:pPr>
            <w:r w:rsidRPr="00143F98">
              <w:rPr>
                <w:b/>
              </w:rPr>
              <w:t>T13</w:t>
            </w:r>
          </w:p>
        </w:tc>
        <w:tc>
          <w:tcPr>
            <w:tcW w:w="769" w:type="dxa"/>
            <w:vAlign w:val="center"/>
          </w:tcPr>
          <w:p w:rsidR="00143F98" w:rsidRPr="00143F98" w:rsidRDefault="00143F98" w:rsidP="00143F98">
            <w:pPr>
              <w:spacing w:line="360" w:lineRule="auto"/>
              <w:jc w:val="center"/>
              <w:rPr>
                <w:b/>
              </w:rPr>
            </w:pPr>
            <w:r w:rsidRPr="00143F98">
              <w:rPr>
                <w:b/>
              </w:rPr>
              <w:t>T14</w:t>
            </w:r>
          </w:p>
        </w:tc>
        <w:tc>
          <w:tcPr>
            <w:tcW w:w="769" w:type="dxa"/>
            <w:vAlign w:val="center"/>
          </w:tcPr>
          <w:p w:rsidR="00143F98" w:rsidRPr="00143F98" w:rsidRDefault="00143F98" w:rsidP="00143F98">
            <w:pPr>
              <w:spacing w:line="360" w:lineRule="auto"/>
              <w:jc w:val="center"/>
              <w:rPr>
                <w:b/>
              </w:rPr>
            </w:pPr>
            <w:r w:rsidRPr="00143F98">
              <w:rPr>
                <w:b/>
              </w:rPr>
              <w:t>T15</w:t>
            </w:r>
          </w:p>
        </w:tc>
      </w:tr>
      <w:tr w:rsidR="00143F98" w:rsidRPr="00143F98" w:rsidTr="00756387">
        <w:trPr>
          <w:trHeight w:val="485"/>
        </w:trPr>
        <w:tc>
          <w:tcPr>
            <w:tcW w:w="1927" w:type="dxa"/>
            <w:vAlign w:val="center"/>
          </w:tcPr>
          <w:p w:rsidR="00143F98" w:rsidRPr="00143F98" w:rsidRDefault="00143F98" w:rsidP="00143F98">
            <w:pPr>
              <w:spacing w:line="360" w:lineRule="auto"/>
            </w:pPr>
            <w:r w:rsidRPr="00143F98">
              <w:t>Brotes</w:t>
            </w:r>
          </w:p>
        </w:tc>
        <w:tc>
          <w:tcPr>
            <w:tcW w:w="770" w:type="dxa"/>
            <w:vAlign w:val="center"/>
          </w:tcPr>
          <w:p w:rsidR="00143F98" w:rsidRPr="00143F98" w:rsidRDefault="00143F98" w:rsidP="00143F98">
            <w:pPr>
              <w:spacing w:line="360" w:lineRule="auto"/>
            </w:pPr>
            <w:r w:rsidRPr="00143F98">
              <w:t>2</w:t>
            </w:r>
          </w:p>
        </w:tc>
        <w:tc>
          <w:tcPr>
            <w:tcW w:w="770" w:type="dxa"/>
            <w:vAlign w:val="center"/>
          </w:tcPr>
          <w:p w:rsidR="00143F98" w:rsidRPr="00143F98" w:rsidRDefault="00143F98" w:rsidP="00143F98">
            <w:pPr>
              <w:spacing w:line="360" w:lineRule="auto"/>
            </w:pPr>
            <w:r w:rsidRPr="00143F98">
              <w:t>3</w:t>
            </w:r>
          </w:p>
        </w:tc>
        <w:tc>
          <w:tcPr>
            <w:tcW w:w="770" w:type="dxa"/>
            <w:vAlign w:val="center"/>
          </w:tcPr>
          <w:p w:rsidR="00143F98" w:rsidRPr="00143F98" w:rsidRDefault="00143F98" w:rsidP="00143F98">
            <w:pPr>
              <w:spacing w:line="360" w:lineRule="auto"/>
            </w:pPr>
            <w:r w:rsidRPr="00143F98">
              <w:t>3</w:t>
            </w:r>
          </w:p>
        </w:tc>
        <w:tc>
          <w:tcPr>
            <w:tcW w:w="769" w:type="dxa"/>
            <w:vAlign w:val="center"/>
          </w:tcPr>
          <w:p w:rsidR="00143F98" w:rsidRPr="00143F98" w:rsidRDefault="00143F98" w:rsidP="00143F98">
            <w:pPr>
              <w:spacing w:line="360" w:lineRule="auto"/>
            </w:pPr>
            <w:r w:rsidRPr="00143F98">
              <w:t>4</w:t>
            </w:r>
          </w:p>
        </w:tc>
        <w:tc>
          <w:tcPr>
            <w:tcW w:w="769" w:type="dxa"/>
            <w:vAlign w:val="center"/>
          </w:tcPr>
          <w:p w:rsidR="00143F98" w:rsidRPr="00143F98" w:rsidRDefault="00143F98" w:rsidP="00143F98">
            <w:pPr>
              <w:spacing w:line="360" w:lineRule="auto"/>
            </w:pPr>
            <w:r w:rsidRPr="00143F98">
              <w:t>3</w:t>
            </w:r>
          </w:p>
        </w:tc>
        <w:tc>
          <w:tcPr>
            <w:tcW w:w="769" w:type="dxa"/>
            <w:vAlign w:val="center"/>
          </w:tcPr>
          <w:p w:rsidR="00143F98" w:rsidRPr="00143F98" w:rsidRDefault="00143F98" w:rsidP="00143F98">
            <w:pPr>
              <w:spacing w:line="360" w:lineRule="auto"/>
            </w:pPr>
            <w:r w:rsidRPr="00143F98">
              <w:t>3</w:t>
            </w:r>
          </w:p>
        </w:tc>
        <w:tc>
          <w:tcPr>
            <w:tcW w:w="769" w:type="dxa"/>
            <w:vAlign w:val="center"/>
          </w:tcPr>
          <w:p w:rsidR="00143F98" w:rsidRPr="00143F98" w:rsidRDefault="00143F98" w:rsidP="00143F98">
            <w:pPr>
              <w:spacing w:line="360" w:lineRule="auto"/>
            </w:pPr>
            <w:r w:rsidRPr="00143F98">
              <w:t>3</w:t>
            </w:r>
          </w:p>
        </w:tc>
        <w:tc>
          <w:tcPr>
            <w:tcW w:w="769" w:type="dxa"/>
            <w:vAlign w:val="center"/>
          </w:tcPr>
          <w:p w:rsidR="00143F98" w:rsidRPr="00143F98" w:rsidRDefault="00143F98" w:rsidP="00143F98">
            <w:pPr>
              <w:spacing w:line="360" w:lineRule="auto"/>
            </w:pPr>
            <w:r w:rsidRPr="00143F98">
              <w:t>2</w:t>
            </w:r>
          </w:p>
        </w:tc>
        <w:tc>
          <w:tcPr>
            <w:tcW w:w="769" w:type="dxa"/>
            <w:vAlign w:val="center"/>
          </w:tcPr>
          <w:p w:rsidR="00143F98" w:rsidRPr="00143F98" w:rsidRDefault="00143F98" w:rsidP="00143F98">
            <w:pPr>
              <w:spacing w:line="360" w:lineRule="auto"/>
            </w:pPr>
            <w:r w:rsidRPr="00143F98">
              <w:t>1</w:t>
            </w:r>
          </w:p>
        </w:tc>
        <w:tc>
          <w:tcPr>
            <w:tcW w:w="769" w:type="dxa"/>
            <w:vAlign w:val="center"/>
          </w:tcPr>
          <w:p w:rsidR="00143F98" w:rsidRPr="00143F98" w:rsidRDefault="00143F98" w:rsidP="00143F98">
            <w:pPr>
              <w:spacing w:line="360" w:lineRule="auto"/>
            </w:pPr>
            <w:r w:rsidRPr="00143F98">
              <w:t>1</w:t>
            </w:r>
          </w:p>
        </w:tc>
        <w:tc>
          <w:tcPr>
            <w:tcW w:w="769" w:type="dxa"/>
            <w:vAlign w:val="center"/>
          </w:tcPr>
          <w:p w:rsidR="00143F98" w:rsidRPr="00143F98" w:rsidRDefault="00143F98" w:rsidP="00143F98">
            <w:pPr>
              <w:spacing w:line="360" w:lineRule="auto"/>
            </w:pPr>
            <w:r w:rsidRPr="00143F98">
              <w:t>2</w:t>
            </w:r>
          </w:p>
        </w:tc>
        <w:tc>
          <w:tcPr>
            <w:tcW w:w="769" w:type="dxa"/>
            <w:vAlign w:val="center"/>
          </w:tcPr>
          <w:p w:rsidR="00143F98" w:rsidRPr="00143F98" w:rsidRDefault="00143F98" w:rsidP="00143F98">
            <w:pPr>
              <w:spacing w:line="360" w:lineRule="auto"/>
            </w:pPr>
            <w:r w:rsidRPr="00143F98">
              <w:t>5</w:t>
            </w:r>
          </w:p>
        </w:tc>
        <w:tc>
          <w:tcPr>
            <w:tcW w:w="769" w:type="dxa"/>
            <w:vAlign w:val="center"/>
          </w:tcPr>
          <w:p w:rsidR="00143F98" w:rsidRPr="00143F98" w:rsidRDefault="00143F98" w:rsidP="00143F98">
            <w:pPr>
              <w:spacing w:line="360" w:lineRule="auto"/>
            </w:pPr>
            <w:r w:rsidRPr="00143F98">
              <w:t>3</w:t>
            </w:r>
          </w:p>
        </w:tc>
        <w:tc>
          <w:tcPr>
            <w:tcW w:w="769" w:type="dxa"/>
            <w:vAlign w:val="center"/>
          </w:tcPr>
          <w:p w:rsidR="00143F98" w:rsidRPr="00143F98" w:rsidRDefault="00143F98" w:rsidP="00143F98">
            <w:pPr>
              <w:spacing w:line="360" w:lineRule="auto"/>
            </w:pPr>
            <w:r w:rsidRPr="00143F98">
              <w:t>0</w:t>
            </w:r>
          </w:p>
        </w:tc>
        <w:tc>
          <w:tcPr>
            <w:tcW w:w="769" w:type="dxa"/>
            <w:vAlign w:val="center"/>
          </w:tcPr>
          <w:p w:rsidR="00143F98" w:rsidRPr="00143F98" w:rsidRDefault="00143F98" w:rsidP="00143F98">
            <w:pPr>
              <w:spacing w:line="360" w:lineRule="auto"/>
            </w:pPr>
            <w:r w:rsidRPr="00143F98">
              <w:t>2</w:t>
            </w:r>
          </w:p>
        </w:tc>
      </w:tr>
      <w:tr w:rsidR="00143F98" w:rsidRPr="00143F98" w:rsidTr="00756387">
        <w:trPr>
          <w:trHeight w:val="485"/>
        </w:trPr>
        <w:tc>
          <w:tcPr>
            <w:tcW w:w="1927" w:type="dxa"/>
            <w:vAlign w:val="center"/>
          </w:tcPr>
          <w:p w:rsidR="00143F98" w:rsidRPr="00143F98" w:rsidRDefault="00143F98" w:rsidP="00143F98">
            <w:pPr>
              <w:spacing w:line="360" w:lineRule="auto"/>
            </w:pPr>
            <w:r w:rsidRPr="00143F98">
              <w:t>Plantas</w:t>
            </w:r>
          </w:p>
        </w:tc>
        <w:tc>
          <w:tcPr>
            <w:tcW w:w="770" w:type="dxa"/>
            <w:vAlign w:val="center"/>
          </w:tcPr>
          <w:p w:rsidR="00143F98" w:rsidRPr="00143F98" w:rsidRDefault="00143F98" w:rsidP="00143F98">
            <w:pPr>
              <w:spacing w:line="360" w:lineRule="auto"/>
            </w:pPr>
            <w:r w:rsidRPr="00143F98">
              <w:t>8</w:t>
            </w:r>
          </w:p>
        </w:tc>
        <w:tc>
          <w:tcPr>
            <w:tcW w:w="770" w:type="dxa"/>
            <w:vAlign w:val="center"/>
          </w:tcPr>
          <w:p w:rsidR="00143F98" w:rsidRPr="00143F98" w:rsidRDefault="00143F98" w:rsidP="00143F98">
            <w:pPr>
              <w:spacing w:line="360" w:lineRule="auto"/>
            </w:pPr>
            <w:r w:rsidRPr="00143F98">
              <w:t>8</w:t>
            </w:r>
          </w:p>
        </w:tc>
        <w:tc>
          <w:tcPr>
            <w:tcW w:w="770"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c>
          <w:tcPr>
            <w:tcW w:w="769" w:type="dxa"/>
            <w:vAlign w:val="center"/>
          </w:tcPr>
          <w:p w:rsidR="00143F98" w:rsidRPr="00143F98" w:rsidRDefault="00143F98" w:rsidP="00143F98">
            <w:pPr>
              <w:spacing w:line="360" w:lineRule="auto"/>
            </w:pPr>
            <w:r w:rsidRPr="00143F98">
              <w:t>8</w:t>
            </w:r>
          </w:p>
        </w:tc>
      </w:tr>
      <w:tr w:rsidR="00143F98" w:rsidRPr="00143F98" w:rsidTr="00756387">
        <w:trPr>
          <w:trHeight w:val="485"/>
        </w:trPr>
        <w:tc>
          <w:tcPr>
            <w:tcW w:w="1927" w:type="dxa"/>
            <w:vAlign w:val="center"/>
          </w:tcPr>
          <w:p w:rsidR="00143F98" w:rsidRPr="00143F98" w:rsidRDefault="00143F98" w:rsidP="00143F98">
            <w:pPr>
              <w:spacing w:line="360" w:lineRule="auto"/>
            </w:pPr>
            <w:r w:rsidRPr="00143F98">
              <w:t>Citoquininas</w:t>
            </w:r>
          </w:p>
        </w:tc>
        <w:tc>
          <w:tcPr>
            <w:tcW w:w="770" w:type="dxa"/>
            <w:vAlign w:val="center"/>
          </w:tcPr>
          <w:p w:rsidR="00143F98" w:rsidRPr="00143F98" w:rsidRDefault="00143F98" w:rsidP="00143F98">
            <w:pPr>
              <w:spacing w:line="360" w:lineRule="auto"/>
            </w:pPr>
            <w:r w:rsidRPr="00143F98">
              <w:t>0</w:t>
            </w:r>
          </w:p>
        </w:tc>
        <w:tc>
          <w:tcPr>
            <w:tcW w:w="770" w:type="dxa"/>
            <w:vAlign w:val="center"/>
          </w:tcPr>
          <w:p w:rsidR="00143F98" w:rsidRPr="00143F98" w:rsidRDefault="00143F98" w:rsidP="00143F98">
            <w:pPr>
              <w:spacing w:line="360" w:lineRule="auto"/>
            </w:pPr>
            <w:r w:rsidRPr="00143F98">
              <w:t>0,024</w:t>
            </w:r>
          </w:p>
        </w:tc>
        <w:tc>
          <w:tcPr>
            <w:tcW w:w="770" w:type="dxa"/>
            <w:vAlign w:val="center"/>
          </w:tcPr>
          <w:p w:rsidR="00143F98" w:rsidRPr="00143F98" w:rsidRDefault="00143F98" w:rsidP="00143F98">
            <w:pPr>
              <w:spacing w:line="360" w:lineRule="auto"/>
            </w:pPr>
            <w:r w:rsidRPr="00143F98">
              <w:t>0,072</w:t>
            </w:r>
          </w:p>
        </w:tc>
        <w:tc>
          <w:tcPr>
            <w:tcW w:w="769" w:type="dxa"/>
            <w:vAlign w:val="center"/>
          </w:tcPr>
          <w:p w:rsidR="00143F98" w:rsidRPr="00143F98" w:rsidRDefault="00143F98" w:rsidP="00143F98">
            <w:pPr>
              <w:spacing w:line="360" w:lineRule="auto"/>
            </w:pPr>
            <w:r w:rsidRPr="00143F98">
              <w:t>0,16</w:t>
            </w:r>
          </w:p>
        </w:tc>
        <w:tc>
          <w:tcPr>
            <w:tcW w:w="769" w:type="dxa"/>
            <w:vAlign w:val="center"/>
          </w:tcPr>
          <w:p w:rsidR="00143F98" w:rsidRPr="00143F98" w:rsidRDefault="00143F98" w:rsidP="00143F98">
            <w:pPr>
              <w:spacing w:line="360" w:lineRule="auto"/>
            </w:pPr>
            <w:r w:rsidRPr="00143F98">
              <w:t>0,17</w:t>
            </w:r>
          </w:p>
        </w:tc>
        <w:tc>
          <w:tcPr>
            <w:tcW w:w="769" w:type="dxa"/>
            <w:vAlign w:val="center"/>
          </w:tcPr>
          <w:p w:rsidR="00143F98" w:rsidRPr="00143F98" w:rsidRDefault="00143F98" w:rsidP="00143F98">
            <w:pPr>
              <w:spacing w:line="360" w:lineRule="auto"/>
            </w:pPr>
            <w:r w:rsidRPr="00143F98">
              <w:t>0</w:t>
            </w:r>
          </w:p>
        </w:tc>
        <w:tc>
          <w:tcPr>
            <w:tcW w:w="769" w:type="dxa"/>
            <w:vAlign w:val="center"/>
          </w:tcPr>
          <w:p w:rsidR="00143F98" w:rsidRPr="00143F98" w:rsidRDefault="00143F98" w:rsidP="00143F98">
            <w:pPr>
              <w:spacing w:line="360" w:lineRule="auto"/>
            </w:pPr>
            <w:r w:rsidRPr="00143F98">
              <w:t>0,024</w:t>
            </w:r>
          </w:p>
        </w:tc>
        <w:tc>
          <w:tcPr>
            <w:tcW w:w="769" w:type="dxa"/>
            <w:vAlign w:val="center"/>
          </w:tcPr>
          <w:p w:rsidR="00143F98" w:rsidRPr="00143F98" w:rsidRDefault="00143F98" w:rsidP="00143F98">
            <w:pPr>
              <w:spacing w:line="360" w:lineRule="auto"/>
            </w:pPr>
            <w:r w:rsidRPr="00143F98">
              <w:t>0,048</w:t>
            </w:r>
          </w:p>
        </w:tc>
        <w:tc>
          <w:tcPr>
            <w:tcW w:w="769" w:type="dxa"/>
            <w:vAlign w:val="center"/>
          </w:tcPr>
          <w:p w:rsidR="00143F98" w:rsidRPr="00143F98" w:rsidRDefault="00143F98" w:rsidP="00143F98">
            <w:pPr>
              <w:spacing w:line="360" w:lineRule="auto"/>
            </w:pPr>
            <w:r w:rsidRPr="00143F98">
              <w:t>0,04</w:t>
            </w:r>
          </w:p>
        </w:tc>
        <w:tc>
          <w:tcPr>
            <w:tcW w:w="769" w:type="dxa"/>
            <w:vAlign w:val="center"/>
          </w:tcPr>
          <w:p w:rsidR="00143F98" w:rsidRPr="00143F98" w:rsidRDefault="00143F98" w:rsidP="00143F98">
            <w:pPr>
              <w:spacing w:line="360" w:lineRule="auto"/>
            </w:pPr>
            <w:r w:rsidRPr="00143F98">
              <w:t>0,056</w:t>
            </w:r>
          </w:p>
        </w:tc>
        <w:tc>
          <w:tcPr>
            <w:tcW w:w="769" w:type="dxa"/>
            <w:vAlign w:val="center"/>
          </w:tcPr>
          <w:p w:rsidR="00143F98" w:rsidRPr="00143F98" w:rsidRDefault="00143F98" w:rsidP="00143F98">
            <w:pPr>
              <w:spacing w:line="360" w:lineRule="auto"/>
            </w:pPr>
            <w:r w:rsidRPr="00143F98">
              <w:t>0</w:t>
            </w:r>
          </w:p>
        </w:tc>
        <w:tc>
          <w:tcPr>
            <w:tcW w:w="769" w:type="dxa"/>
            <w:vAlign w:val="center"/>
          </w:tcPr>
          <w:p w:rsidR="00143F98" w:rsidRPr="00143F98" w:rsidRDefault="00143F98" w:rsidP="00143F98">
            <w:pPr>
              <w:spacing w:line="360" w:lineRule="auto"/>
            </w:pPr>
            <w:r w:rsidRPr="00143F98">
              <w:t>0,04</w:t>
            </w:r>
          </w:p>
        </w:tc>
        <w:tc>
          <w:tcPr>
            <w:tcW w:w="769" w:type="dxa"/>
            <w:vAlign w:val="center"/>
          </w:tcPr>
          <w:p w:rsidR="00143F98" w:rsidRPr="00143F98" w:rsidRDefault="00143F98" w:rsidP="00143F98">
            <w:pPr>
              <w:spacing w:line="360" w:lineRule="auto"/>
            </w:pPr>
            <w:r w:rsidRPr="00143F98">
              <w:t>0,072</w:t>
            </w:r>
          </w:p>
        </w:tc>
        <w:tc>
          <w:tcPr>
            <w:tcW w:w="769" w:type="dxa"/>
            <w:vAlign w:val="center"/>
          </w:tcPr>
          <w:p w:rsidR="00143F98" w:rsidRPr="00143F98" w:rsidRDefault="00143F98" w:rsidP="00143F98">
            <w:pPr>
              <w:spacing w:line="360" w:lineRule="auto"/>
            </w:pPr>
            <w:r w:rsidRPr="00143F98">
              <w:t>0</w:t>
            </w:r>
          </w:p>
        </w:tc>
        <w:tc>
          <w:tcPr>
            <w:tcW w:w="769" w:type="dxa"/>
            <w:vAlign w:val="center"/>
          </w:tcPr>
          <w:p w:rsidR="00143F98" w:rsidRPr="00143F98" w:rsidRDefault="00143F98" w:rsidP="00143F98">
            <w:pPr>
              <w:spacing w:line="360" w:lineRule="auto"/>
            </w:pPr>
            <w:r w:rsidRPr="00143F98">
              <w:t>0,048</w:t>
            </w:r>
          </w:p>
        </w:tc>
      </w:tr>
      <w:tr w:rsidR="00143F98" w:rsidRPr="00143F98" w:rsidTr="00756387">
        <w:trPr>
          <w:trHeight w:val="485"/>
        </w:trPr>
        <w:tc>
          <w:tcPr>
            <w:tcW w:w="1927" w:type="dxa"/>
            <w:vAlign w:val="center"/>
          </w:tcPr>
          <w:p w:rsidR="00143F98" w:rsidRPr="00143F98" w:rsidRDefault="00143F98" w:rsidP="00143F98">
            <w:pPr>
              <w:spacing w:line="360" w:lineRule="auto"/>
            </w:pPr>
            <w:r w:rsidRPr="00143F98">
              <w:t>Agar</w:t>
            </w:r>
          </w:p>
        </w:tc>
        <w:tc>
          <w:tcPr>
            <w:tcW w:w="770" w:type="dxa"/>
            <w:vAlign w:val="center"/>
          </w:tcPr>
          <w:p w:rsidR="00143F98" w:rsidRPr="00143F98" w:rsidRDefault="00143F98" w:rsidP="00143F98">
            <w:pPr>
              <w:spacing w:line="360" w:lineRule="auto"/>
            </w:pPr>
            <w:r w:rsidRPr="00143F98">
              <w:t>1,33</w:t>
            </w:r>
          </w:p>
        </w:tc>
        <w:tc>
          <w:tcPr>
            <w:tcW w:w="770" w:type="dxa"/>
            <w:vAlign w:val="center"/>
          </w:tcPr>
          <w:p w:rsidR="00143F98" w:rsidRPr="00143F98" w:rsidRDefault="00143F98" w:rsidP="00143F98">
            <w:pPr>
              <w:spacing w:line="360" w:lineRule="auto"/>
            </w:pPr>
            <w:r w:rsidRPr="00143F98">
              <w:t>1,33</w:t>
            </w:r>
          </w:p>
        </w:tc>
        <w:tc>
          <w:tcPr>
            <w:tcW w:w="770"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c>
          <w:tcPr>
            <w:tcW w:w="769" w:type="dxa"/>
            <w:vAlign w:val="center"/>
          </w:tcPr>
          <w:p w:rsidR="00143F98" w:rsidRPr="00143F98" w:rsidRDefault="00143F98" w:rsidP="00143F98">
            <w:pPr>
              <w:spacing w:line="360" w:lineRule="auto"/>
            </w:pPr>
            <w:r w:rsidRPr="00143F98">
              <w:t>1,33</w:t>
            </w:r>
          </w:p>
        </w:tc>
      </w:tr>
      <w:tr w:rsidR="00143F98" w:rsidRPr="00143F98" w:rsidTr="00756387">
        <w:trPr>
          <w:trHeight w:val="485"/>
        </w:trPr>
        <w:tc>
          <w:tcPr>
            <w:tcW w:w="1927" w:type="dxa"/>
            <w:vAlign w:val="center"/>
          </w:tcPr>
          <w:p w:rsidR="00143F98" w:rsidRPr="00143F98" w:rsidRDefault="00143F98" w:rsidP="00143F98">
            <w:pPr>
              <w:spacing w:line="360" w:lineRule="auto"/>
            </w:pPr>
            <w:r w:rsidRPr="00143F98">
              <w:t>Frascos</w:t>
            </w:r>
          </w:p>
        </w:tc>
        <w:tc>
          <w:tcPr>
            <w:tcW w:w="770" w:type="dxa"/>
            <w:vAlign w:val="center"/>
          </w:tcPr>
          <w:p w:rsidR="00143F98" w:rsidRPr="00143F98" w:rsidRDefault="00143F98" w:rsidP="00143F98">
            <w:pPr>
              <w:spacing w:line="360" w:lineRule="auto"/>
            </w:pPr>
            <w:r w:rsidRPr="00143F98">
              <w:t>1,20</w:t>
            </w:r>
          </w:p>
        </w:tc>
        <w:tc>
          <w:tcPr>
            <w:tcW w:w="770" w:type="dxa"/>
            <w:vAlign w:val="center"/>
          </w:tcPr>
          <w:p w:rsidR="00143F98" w:rsidRPr="00143F98" w:rsidRDefault="00143F98" w:rsidP="00143F98">
            <w:pPr>
              <w:spacing w:line="360" w:lineRule="auto"/>
            </w:pPr>
            <w:r w:rsidRPr="00143F98">
              <w:t>1,80</w:t>
            </w:r>
          </w:p>
        </w:tc>
        <w:tc>
          <w:tcPr>
            <w:tcW w:w="770" w:type="dxa"/>
            <w:vAlign w:val="center"/>
          </w:tcPr>
          <w:p w:rsidR="00143F98" w:rsidRPr="00143F98" w:rsidRDefault="00143F98" w:rsidP="00143F98">
            <w:pPr>
              <w:spacing w:line="360" w:lineRule="auto"/>
            </w:pPr>
            <w:r w:rsidRPr="00143F98">
              <w:t>1,80</w:t>
            </w:r>
          </w:p>
        </w:tc>
        <w:tc>
          <w:tcPr>
            <w:tcW w:w="769" w:type="dxa"/>
            <w:vAlign w:val="center"/>
          </w:tcPr>
          <w:p w:rsidR="00143F98" w:rsidRPr="00143F98" w:rsidRDefault="00143F98" w:rsidP="00143F98">
            <w:pPr>
              <w:spacing w:line="360" w:lineRule="auto"/>
            </w:pPr>
            <w:r w:rsidRPr="00143F98">
              <w:t>2,40</w:t>
            </w:r>
          </w:p>
        </w:tc>
        <w:tc>
          <w:tcPr>
            <w:tcW w:w="769" w:type="dxa"/>
            <w:vAlign w:val="center"/>
          </w:tcPr>
          <w:p w:rsidR="00143F98" w:rsidRPr="00143F98" w:rsidRDefault="00143F98" w:rsidP="00143F98">
            <w:pPr>
              <w:spacing w:line="360" w:lineRule="auto"/>
            </w:pPr>
            <w:r w:rsidRPr="00143F98">
              <w:t>1,80</w:t>
            </w:r>
          </w:p>
        </w:tc>
        <w:tc>
          <w:tcPr>
            <w:tcW w:w="769" w:type="dxa"/>
            <w:vAlign w:val="center"/>
          </w:tcPr>
          <w:p w:rsidR="00143F98" w:rsidRPr="00143F98" w:rsidRDefault="00143F98" w:rsidP="00143F98">
            <w:pPr>
              <w:spacing w:line="360" w:lineRule="auto"/>
            </w:pPr>
            <w:r w:rsidRPr="00143F98">
              <w:t>1,80</w:t>
            </w:r>
          </w:p>
        </w:tc>
        <w:tc>
          <w:tcPr>
            <w:tcW w:w="769" w:type="dxa"/>
            <w:vAlign w:val="center"/>
          </w:tcPr>
          <w:p w:rsidR="00143F98" w:rsidRPr="00143F98" w:rsidRDefault="00143F98" w:rsidP="00143F98">
            <w:pPr>
              <w:spacing w:line="360" w:lineRule="auto"/>
            </w:pPr>
            <w:r w:rsidRPr="00143F98">
              <w:t>1,80</w:t>
            </w:r>
          </w:p>
        </w:tc>
        <w:tc>
          <w:tcPr>
            <w:tcW w:w="769" w:type="dxa"/>
            <w:vAlign w:val="center"/>
          </w:tcPr>
          <w:p w:rsidR="00143F98" w:rsidRPr="00143F98" w:rsidRDefault="00143F98" w:rsidP="00143F98">
            <w:pPr>
              <w:spacing w:line="360" w:lineRule="auto"/>
            </w:pPr>
            <w:r w:rsidRPr="00143F98">
              <w:t>1,20</w:t>
            </w:r>
          </w:p>
        </w:tc>
        <w:tc>
          <w:tcPr>
            <w:tcW w:w="769" w:type="dxa"/>
            <w:vAlign w:val="center"/>
          </w:tcPr>
          <w:p w:rsidR="00143F98" w:rsidRPr="00143F98" w:rsidRDefault="00143F98" w:rsidP="00143F98">
            <w:pPr>
              <w:spacing w:line="360" w:lineRule="auto"/>
            </w:pPr>
            <w:r w:rsidRPr="00143F98">
              <w:t>0,60</w:t>
            </w:r>
          </w:p>
        </w:tc>
        <w:tc>
          <w:tcPr>
            <w:tcW w:w="769" w:type="dxa"/>
            <w:vAlign w:val="center"/>
          </w:tcPr>
          <w:p w:rsidR="00143F98" w:rsidRPr="00143F98" w:rsidRDefault="00143F98" w:rsidP="00143F98">
            <w:pPr>
              <w:spacing w:line="360" w:lineRule="auto"/>
            </w:pPr>
            <w:r w:rsidRPr="00143F98">
              <w:t>0,60</w:t>
            </w:r>
          </w:p>
        </w:tc>
        <w:tc>
          <w:tcPr>
            <w:tcW w:w="769" w:type="dxa"/>
            <w:vAlign w:val="center"/>
          </w:tcPr>
          <w:p w:rsidR="00143F98" w:rsidRPr="00143F98" w:rsidRDefault="00143F98" w:rsidP="00143F98">
            <w:pPr>
              <w:spacing w:line="360" w:lineRule="auto"/>
            </w:pPr>
            <w:r w:rsidRPr="00143F98">
              <w:t>1,20</w:t>
            </w:r>
          </w:p>
        </w:tc>
        <w:tc>
          <w:tcPr>
            <w:tcW w:w="769" w:type="dxa"/>
            <w:vAlign w:val="center"/>
          </w:tcPr>
          <w:p w:rsidR="00143F98" w:rsidRPr="00143F98" w:rsidRDefault="00143F98" w:rsidP="00143F98">
            <w:pPr>
              <w:spacing w:line="360" w:lineRule="auto"/>
            </w:pPr>
            <w:r w:rsidRPr="00143F98">
              <w:t>3</w:t>
            </w:r>
          </w:p>
        </w:tc>
        <w:tc>
          <w:tcPr>
            <w:tcW w:w="769" w:type="dxa"/>
            <w:vAlign w:val="center"/>
          </w:tcPr>
          <w:p w:rsidR="00143F98" w:rsidRPr="00143F98" w:rsidRDefault="00143F98" w:rsidP="00143F98">
            <w:pPr>
              <w:spacing w:line="360" w:lineRule="auto"/>
            </w:pPr>
            <w:r w:rsidRPr="00143F98">
              <w:t>1,80</w:t>
            </w:r>
          </w:p>
        </w:tc>
        <w:tc>
          <w:tcPr>
            <w:tcW w:w="769" w:type="dxa"/>
            <w:vAlign w:val="center"/>
          </w:tcPr>
          <w:p w:rsidR="00143F98" w:rsidRPr="00143F98" w:rsidRDefault="00143F98" w:rsidP="00143F98">
            <w:pPr>
              <w:spacing w:line="360" w:lineRule="auto"/>
            </w:pPr>
            <w:r w:rsidRPr="00143F98">
              <w:t>0</w:t>
            </w:r>
          </w:p>
        </w:tc>
        <w:tc>
          <w:tcPr>
            <w:tcW w:w="769" w:type="dxa"/>
            <w:vAlign w:val="center"/>
          </w:tcPr>
          <w:p w:rsidR="00143F98" w:rsidRPr="00143F98" w:rsidRDefault="00143F98" w:rsidP="00143F98">
            <w:pPr>
              <w:spacing w:line="360" w:lineRule="auto"/>
            </w:pPr>
            <w:r w:rsidRPr="00143F98">
              <w:t>1,20</w:t>
            </w:r>
          </w:p>
        </w:tc>
      </w:tr>
      <w:tr w:rsidR="00143F98" w:rsidRPr="00143F98" w:rsidTr="00756387">
        <w:trPr>
          <w:trHeight w:val="485"/>
        </w:trPr>
        <w:tc>
          <w:tcPr>
            <w:tcW w:w="1927" w:type="dxa"/>
            <w:vAlign w:val="center"/>
          </w:tcPr>
          <w:p w:rsidR="00143F98" w:rsidRPr="00143F98" w:rsidRDefault="00143F98" w:rsidP="00143F98">
            <w:pPr>
              <w:spacing w:line="360" w:lineRule="auto"/>
            </w:pPr>
            <w:r w:rsidRPr="00143F98">
              <w:t>Papel aluminio</w:t>
            </w:r>
          </w:p>
        </w:tc>
        <w:tc>
          <w:tcPr>
            <w:tcW w:w="770" w:type="dxa"/>
            <w:vAlign w:val="center"/>
          </w:tcPr>
          <w:p w:rsidR="00143F98" w:rsidRPr="00143F98" w:rsidRDefault="00143F98" w:rsidP="00143F98">
            <w:pPr>
              <w:spacing w:line="360" w:lineRule="auto"/>
            </w:pPr>
            <w:r w:rsidRPr="00143F98">
              <w:t>0,31</w:t>
            </w:r>
          </w:p>
        </w:tc>
        <w:tc>
          <w:tcPr>
            <w:tcW w:w="770" w:type="dxa"/>
            <w:vAlign w:val="center"/>
          </w:tcPr>
          <w:p w:rsidR="00143F98" w:rsidRPr="00143F98" w:rsidRDefault="00143F98" w:rsidP="00143F98">
            <w:pPr>
              <w:spacing w:line="360" w:lineRule="auto"/>
            </w:pPr>
            <w:r w:rsidRPr="00143F98">
              <w:t>0,31</w:t>
            </w:r>
          </w:p>
        </w:tc>
        <w:tc>
          <w:tcPr>
            <w:tcW w:w="770"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c>
          <w:tcPr>
            <w:tcW w:w="769" w:type="dxa"/>
            <w:vAlign w:val="center"/>
          </w:tcPr>
          <w:p w:rsidR="00143F98" w:rsidRPr="00143F98" w:rsidRDefault="00143F98" w:rsidP="00143F98">
            <w:pPr>
              <w:spacing w:line="360" w:lineRule="auto"/>
            </w:pPr>
            <w:r w:rsidRPr="00143F98">
              <w:t>0,31</w:t>
            </w:r>
          </w:p>
        </w:tc>
      </w:tr>
      <w:tr w:rsidR="00143F98" w:rsidRPr="00143F98" w:rsidTr="00756387">
        <w:trPr>
          <w:trHeight w:val="485"/>
        </w:trPr>
        <w:tc>
          <w:tcPr>
            <w:tcW w:w="1927" w:type="dxa"/>
            <w:vAlign w:val="center"/>
          </w:tcPr>
          <w:p w:rsidR="00143F98" w:rsidRPr="00143F98" w:rsidRDefault="00143F98" w:rsidP="00143F98">
            <w:pPr>
              <w:spacing w:line="360" w:lineRule="auto"/>
            </w:pPr>
            <w:r w:rsidRPr="00143F98">
              <w:t>Papel film</w:t>
            </w:r>
          </w:p>
        </w:tc>
        <w:tc>
          <w:tcPr>
            <w:tcW w:w="770" w:type="dxa"/>
            <w:vAlign w:val="center"/>
          </w:tcPr>
          <w:p w:rsidR="00143F98" w:rsidRPr="00143F98" w:rsidRDefault="00143F98" w:rsidP="00143F98">
            <w:pPr>
              <w:spacing w:line="360" w:lineRule="auto"/>
            </w:pPr>
            <w:r w:rsidRPr="00143F98">
              <w:t>0,42</w:t>
            </w:r>
          </w:p>
        </w:tc>
        <w:tc>
          <w:tcPr>
            <w:tcW w:w="770" w:type="dxa"/>
            <w:vAlign w:val="center"/>
          </w:tcPr>
          <w:p w:rsidR="00143F98" w:rsidRPr="00143F98" w:rsidRDefault="00143F98" w:rsidP="00143F98">
            <w:pPr>
              <w:spacing w:line="360" w:lineRule="auto"/>
            </w:pPr>
            <w:r w:rsidRPr="00143F98">
              <w:t>0,42</w:t>
            </w:r>
          </w:p>
        </w:tc>
        <w:tc>
          <w:tcPr>
            <w:tcW w:w="770"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c>
          <w:tcPr>
            <w:tcW w:w="769" w:type="dxa"/>
            <w:vAlign w:val="center"/>
          </w:tcPr>
          <w:p w:rsidR="00143F98" w:rsidRPr="00143F98" w:rsidRDefault="00143F98" w:rsidP="00143F98">
            <w:pPr>
              <w:spacing w:line="360" w:lineRule="auto"/>
            </w:pPr>
            <w:r w:rsidRPr="00143F98">
              <w:t>0,42</w:t>
            </w:r>
          </w:p>
        </w:tc>
      </w:tr>
      <w:tr w:rsidR="00143F98" w:rsidRPr="00143F98" w:rsidTr="00756387">
        <w:trPr>
          <w:trHeight w:val="485"/>
        </w:trPr>
        <w:tc>
          <w:tcPr>
            <w:tcW w:w="1927" w:type="dxa"/>
            <w:vAlign w:val="center"/>
          </w:tcPr>
          <w:p w:rsidR="00143F98" w:rsidRPr="00143F98" w:rsidRDefault="00143F98" w:rsidP="00143F98">
            <w:pPr>
              <w:spacing w:line="360" w:lineRule="auto"/>
              <w:rPr>
                <w:b/>
              </w:rPr>
            </w:pPr>
            <w:r w:rsidRPr="00143F98">
              <w:rPr>
                <w:b/>
              </w:rPr>
              <w:t xml:space="preserve">COSTO NETO </w:t>
            </w:r>
          </w:p>
        </w:tc>
        <w:tc>
          <w:tcPr>
            <w:tcW w:w="770" w:type="dxa"/>
            <w:vAlign w:val="center"/>
          </w:tcPr>
          <w:p w:rsidR="00143F98" w:rsidRPr="00143F98" w:rsidRDefault="00143F98" w:rsidP="00143F98">
            <w:pPr>
              <w:spacing w:line="360" w:lineRule="auto"/>
            </w:pPr>
            <w:r w:rsidRPr="00143F98">
              <w:t>11,26</w:t>
            </w:r>
          </w:p>
        </w:tc>
        <w:tc>
          <w:tcPr>
            <w:tcW w:w="770" w:type="dxa"/>
            <w:vAlign w:val="center"/>
          </w:tcPr>
          <w:p w:rsidR="00143F98" w:rsidRPr="00143F98" w:rsidRDefault="00143F98" w:rsidP="00143F98">
            <w:pPr>
              <w:spacing w:line="360" w:lineRule="auto"/>
            </w:pPr>
            <w:r w:rsidRPr="00143F98">
              <w:t>11,88</w:t>
            </w:r>
          </w:p>
        </w:tc>
        <w:tc>
          <w:tcPr>
            <w:tcW w:w="770" w:type="dxa"/>
            <w:vAlign w:val="center"/>
          </w:tcPr>
          <w:p w:rsidR="00143F98" w:rsidRPr="00143F98" w:rsidRDefault="00143F98" w:rsidP="00143F98">
            <w:pPr>
              <w:spacing w:line="360" w:lineRule="auto"/>
            </w:pPr>
            <w:r w:rsidRPr="00143F98">
              <w:t>11,93</w:t>
            </w:r>
          </w:p>
        </w:tc>
        <w:tc>
          <w:tcPr>
            <w:tcW w:w="769" w:type="dxa"/>
            <w:vAlign w:val="center"/>
          </w:tcPr>
          <w:p w:rsidR="00143F98" w:rsidRPr="00143F98" w:rsidRDefault="00143F98" w:rsidP="00143F98">
            <w:pPr>
              <w:spacing w:line="360" w:lineRule="auto"/>
            </w:pPr>
            <w:r w:rsidRPr="00143F98">
              <w:t>12,62</w:t>
            </w:r>
          </w:p>
        </w:tc>
        <w:tc>
          <w:tcPr>
            <w:tcW w:w="769" w:type="dxa"/>
            <w:vAlign w:val="center"/>
          </w:tcPr>
          <w:p w:rsidR="00143F98" w:rsidRPr="00143F98" w:rsidRDefault="00143F98" w:rsidP="00143F98">
            <w:pPr>
              <w:spacing w:line="360" w:lineRule="auto"/>
            </w:pPr>
            <w:r w:rsidRPr="00143F98">
              <w:t>12,03</w:t>
            </w:r>
          </w:p>
        </w:tc>
        <w:tc>
          <w:tcPr>
            <w:tcW w:w="769" w:type="dxa"/>
            <w:vAlign w:val="center"/>
          </w:tcPr>
          <w:p w:rsidR="00143F98" w:rsidRPr="00143F98" w:rsidRDefault="00143F98" w:rsidP="00143F98">
            <w:pPr>
              <w:spacing w:line="360" w:lineRule="auto"/>
            </w:pPr>
            <w:r w:rsidRPr="00143F98">
              <w:t>11,86</w:t>
            </w:r>
          </w:p>
        </w:tc>
        <w:tc>
          <w:tcPr>
            <w:tcW w:w="769" w:type="dxa"/>
            <w:vAlign w:val="center"/>
          </w:tcPr>
          <w:p w:rsidR="00143F98" w:rsidRPr="00143F98" w:rsidRDefault="00143F98" w:rsidP="00143F98">
            <w:pPr>
              <w:spacing w:line="360" w:lineRule="auto"/>
            </w:pPr>
            <w:r w:rsidRPr="00143F98">
              <w:t>11,88</w:t>
            </w:r>
          </w:p>
        </w:tc>
        <w:tc>
          <w:tcPr>
            <w:tcW w:w="769" w:type="dxa"/>
            <w:vAlign w:val="center"/>
          </w:tcPr>
          <w:p w:rsidR="00143F98" w:rsidRPr="00143F98" w:rsidRDefault="00143F98" w:rsidP="00143F98">
            <w:pPr>
              <w:spacing w:line="360" w:lineRule="auto"/>
            </w:pPr>
            <w:r w:rsidRPr="00143F98">
              <w:t>11,31</w:t>
            </w:r>
          </w:p>
        </w:tc>
        <w:tc>
          <w:tcPr>
            <w:tcW w:w="769" w:type="dxa"/>
            <w:vAlign w:val="center"/>
          </w:tcPr>
          <w:p w:rsidR="00143F98" w:rsidRPr="00143F98" w:rsidRDefault="00143F98" w:rsidP="00143F98">
            <w:pPr>
              <w:spacing w:line="360" w:lineRule="auto"/>
            </w:pPr>
            <w:r w:rsidRPr="00143F98">
              <w:t>10,70</w:t>
            </w:r>
          </w:p>
        </w:tc>
        <w:tc>
          <w:tcPr>
            <w:tcW w:w="769" w:type="dxa"/>
            <w:vAlign w:val="center"/>
          </w:tcPr>
          <w:p w:rsidR="00143F98" w:rsidRPr="00143F98" w:rsidRDefault="00143F98" w:rsidP="00143F98">
            <w:pPr>
              <w:spacing w:line="360" w:lineRule="auto"/>
            </w:pPr>
            <w:r w:rsidRPr="00143F98">
              <w:t>10,72</w:t>
            </w:r>
          </w:p>
        </w:tc>
        <w:tc>
          <w:tcPr>
            <w:tcW w:w="769" w:type="dxa"/>
            <w:vAlign w:val="center"/>
          </w:tcPr>
          <w:p w:rsidR="00143F98" w:rsidRPr="00143F98" w:rsidRDefault="00143F98" w:rsidP="00143F98">
            <w:pPr>
              <w:spacing w:line="360" w:lineRule="auto"/>
            </w:pPr>
            <w:r w:rsidRPr="00143F98">
              <w:t>11,26</w:t>
            </w:r>
          </w:p>
        </w:tc>
        <w:tc>
          <w:tcPr>
            <w:tcW w:w="769" w:type="dxa"/>
            <w:vAlign w:val="center"/>
          </w:tcPr>
          <w:p w:rsidR="00143F98" w:rsidRPr="00143F98" w:rsidRDefault="00143F98" w:rsidP="00143F98">
            <w:pPr>
              <w:spacing w:line="360" w:lineRule="auto"/>
            </w:pPr>
            <w:r w:rsidRPr="00143F98">
              <w:t>13,10</w:t>
            </w:r>
          </w:p>
        </w:tc>
        <w:tc>
          <w:tcPr>
            <w:tcW w:w="769" w:type="dxa"/>
            <w:vAlign w:val="center"/>
          </w:tcPr>
          <w:p w:rsidR="00143F98" w:rsidRPr="00143F98" w:rsidRDefault="00143F98" w:rsidP="00143F98">
            <w:pPr>
              <w:spacing w:line="360" w:lineRule="auto"/>
            </w:pPr>
            <w:r w:rsidRPr="00143F98">
              <w:t>11,93</w:t>
            </w:r>
          </w:p>
        </w:tc>
        <w:tc>
          <w:tcPr>
            <w:tcW w:w="769" w:type="dxa"/>
            <w:vAlign w:val="center"/>
          </w:tcPr>
          <w:p w:rsidR="00143F98" w:rsidRPr="00143F98" w:rsidRDefault="00143F98" w:rsidP="00143F98">
            <w:pPr>
              <w:spacing w:line="360" w:lineRule="auto"/>
            </w:pPr>
            <w:r w:rsidRPr="00143F98">
              <w:t>10,06</w:t>
            </w:r>
          </w:p>
        </w:tc>
        <w:tc>
          <w:tcPr>
            <w:tcW w:w="769" w:type="dxa"/>
            <w:vAlign w:val="center"/>
          </w:tcPr>
          <w:p w:rsidR="00143F98" w:rsidRPr="00143F98" w:rsidRDefault="00143F98" w:rsidP="00143F98">
            <w:pPr>
              <w:spacing w:line="360" w:lineRule="auto"/>
            </w:pPr>
            <w:r w:rsidRPr="00143F98">
              <w:t>11,26</w:t>
            </w:r>
          </w:p>
        </w:tc>
      </w:tr>
      <w:tr w:rsidR="00143F98" w:rsidRPr="00143F98" w:rsidTr="00756387">
        <w:trPr>
          <w:trHeight w:val="485"/>
        </w:trPr>
        <w:tc>
          <w:tcPr>
            <w:tcW w:w="1927" w:type="dxa"/>
            <w:vAlign w:val="center"/>
          </w:tcPr>
          <w:p w:rsidR="00143F98" w:rsidRPr="00143F98" w:rsidRDefault="00143F98" w:rsidP="00143F98">
            <w:pPr>
              <w:spacing w:line="360" w:lineRule="auto"/>
              <w:rPr>
                <w:b/>
              </w:rPr>
            </w:pPr>
            <w:r w:rsidRPr="00143F98">
              <w:rPr>
                <w:b/>
              </w:rPr>
              <w:t>Ingreso bruto</w:t>
            </w:r>
          </w:p>
        </w:tc>
        <w:tc>
          <w:tcPr>
            <w:tcW w:w="770" w:type="dxa"/>
            <w:vAlign w:val="center"/>
          </w:tcPr>
          <w:p w:rsidR="00143F98" w:rsidRPr="00143F98" w:rsidRDefault="00143F98" w:rsidP="00143F98">
            <w:pPr>
              <w:spacing w:line="360" w:lineRule="auto"/>
            </w:pPr>
            <w:r w:rsidRPr="00143F98">
              <w:t>26,66</w:t>
            </w:r>
          </w:p>
        </w:tc>
        <w:tc>
          <w:tcPr>
            <w:tcW w:w="770" w:type="dxa"/>
            <w:vAlign w:val="center"/>
          </w:tcPr>
          <w:p w:rsidR="00143F98" w:rsidRPr="00143F98" w:rsidRDefault="00143F98" w:rsidP="00143F98">
            <w:pPr>
              <w:spacing w:line="360" w:lineRule="auto"/>
            </w:pPr>
            <w:r w:rsidRPr="00143F98">
              <w:t>26,66</w:t>
            </w:r>
          </w:p>
        </w:tc>
        <w:tc>
          <w:tcPr>
            <w:tcW w:w="770"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c>
          <w:tcPr>
            <w:tcW w:w="769" w:type="dxa"/>
            <w:vAlign w:val="center"/>
          </w:tcPr>
          <w:p w:rsidR="00143F98" w:rsidRPr="00143F98" w:rsidRDefault="00143F98" w:rsidP="00143F98">
            <w:pPr>
              <w:spacing w:line="360" w:lineRule="auto"/>
            </w:pPr>
            <w:r w:rsidRPr="00143F98">
              <w:t>26,66</w:t>
            </w:r>
          </w:p>
        </w:tc>
      </w:tr>
      <w:tr w:rsidR="00143F98" w:rsidRPr="00143F98" w:rsidTr="00756387">
        <w:trPr>
          <w:trHeight w:val="485"/>
        </w:trPr>
        <w:tc>
          <w:tcPr>
            <w:tcW w:w="1927" w:type="dxa"/>
            <w:vAlign w:val="center"/>
          </w:tcPr>
          <w:p w:rsidR="00143F98" w:rsidRPr="00143F98" w:rsidRDefault="00143F98" w:rsidP="00143F98">
            <w:pPr>
              <w:spacing w:line="360" w:lineRule="auto"/>
              <w:rPr>
                <w:b/>
              </w:rPr>
            </w:pPr>
            <w:r w:rsidRPr="00143F98">
              <w:rPr>
                <w:b/>
              </w:rPr>
              <w:t>Ingreso neto</w:t>
            </w:r>
          </w:p>
        </w:tc>
        <w:tc>
          <w:tcPr>
            <w:tcW w:w="770" w:type="dxa"/>
            <w:vAlign w:val="center"/>
          </w:tcPr>
          <w:p w:rsidR="00143F98" w:rsidRPr="00143F98" w:rsidRDefault="00143F98" w:rsidP="00143F98">
            <w:pPr>
              <w:spacing w:line="360" w:lineRule="auto"/>
            </w:pPr>
            <w:r w:rsidRPr="00143F98">
              <w:t>15,4</w:t>
            </w:r>
          </w:p>
        </w:tc>
        <w:tc>
          <w:tcPr>
            <w:tcW w:w="770" w:type="dxa"/>
            <w:vAlign w:val="center"/>
          </w:tcPr>
          <w:p w:rsidR="00143F98" w:rsidRPr="00143F98" w:rsidRDefault="00143F98" w:rsidP="00143F98">
            <w:pPr>
              <w:spacing w:line="360" w:lineRule="auto"/>
            </w:pPr>
            <w:r w:rsidRPr="00143F98">
              <w:t>14,78</w:t>
            </w:r>
          </w:p>
        </w:tc>
        <w:tc>
          <w:tcPr>
            <w:tcW w:w="770" w:type="dxa"/>
            <w:vAlign w:val="center"/>
          </w:tcPr>
          <w:p w:rsidR="00143F98" w:rsidRPr="00143F98" w:rsidRDefault="00143F98" w:rsidP="00143F98">
            <w:pPr>
              <w:spacing w:line="360" w:lineRule="auto"/>
            </w:pPr>
            <w:r w:rsidRPr="00143F98">
              <w:t>14,73</w:t>
            </w:r>
          </w:p>
        </w:tc>
        <w:tc>
          <w:tcPr>
            <w:tcW w:w="769" w:type="dxa"/>
            <w:vAlign w:val="center"/>
          </w:tcPr>
          <w:p w:rsidR="00143F98" w:rsidRPr="00143F98" w:rsidRDefault="00143F98" w:rsidP="00143F98">
            <w:pPr>
              <w:spacing w:line="360" w:lineRule="auto"/>
            </w:pPr>
            <w:r w:rsidRPr="00143F98">
              <w:t>14,04</w:t>
            </w:r>
          </w:p>
        </w:tc>
        <w:tc>
          <w:tcPr>
            <w:tcW w:w="769" w:type="dxa"/>
            <w:vAlign w:val="center"/>
          </w:tcPr>
          <w:p w:rsidR="00143F98" w:rsidRPr="00143F98" w:rsidRDefault="00143F98" w:rsidP="00143F98">
            <w:pPr>
              <w:spacing w:line="360" w:lineRule="auto"/>
            </w:pPr>
            <w:r w:rsidRPr="00143F98">
              <w:t>14,63</w:t>
            </w:r>
          </w:p>
        </w:tc>
        <w:tc>
          <w:tcPr>
            <w:tcW w:w="769" w:type="dxa"/>
            <w:vAlign w:val="center"/>
          </w:tcPr>
          <w:p w:rsidR="00143F98" w:rsidRPr="00143F98" w:rsidRDefault="00143F98" w:rsidP="00143F98">
            <w:pPr>
              <w:spacing w:line="360" w:lineRule="auto"/>
            </w:pPr>
            <w:r w:rsidRPr="00143F98">
              <w:t>14,8</w:t>
            </w:r>
          </w:p>
        </w:tc>
        <w:tc>
          <w:tcPr>
            <w:tcW w:w="769" w:type="dxa"/>
            <w:vAlign w:val="center"/>
          </w:tcPr>
          <w:p w:rsidR="00143F98" w:rsidRPr="00143F98" w:rsidRDefault="00143F98" w:rsidP="00143F98">
            <w:pPr>
              <w:spacing w:line="360" w:lineRule="auto"/>
            </w:pPr>
            <w:r w:rsidRPr="00143F98">
              <w:t>14,78</w:t>
            </w:r>
          </w:p>
        </w:tc>
        <w:tc>
          <w:tcPr>
            <w:tcW w:w="769" w:type="dxa"/>
            <w:vAlign w:val="center"/>
          </w:tcPr>
          <w:p w:rsidR="00143F98" w:rsidRPr="00143F98" w:rsidRDefault="00143F98" w:rsidP="00143F98">
            <w:pPr>
              <w:spacing w:line="360" w:lineRule="auto"/>
            </w:pPr>
            <w:r w:rsidRPr="00143F98">
              <w:t>15,35</w:t>
            </w:r>
          </w:p>
        </w:tc>
        <w:tc>
          <w:tcPr>
            <w:tcW w:w="769" w:type="dxa"/>
            <w:vAlign w:val="center"/>
          </w:tcPr>
          <w:p w:rsidR="00143F98" w:rsidRPr="00143F98" w:rsidRDefault="00143F98" w:rsidP="00143F98">
            <w:pPr>
              <w:spacing w:line="360" w:lineRule="auto"/>
            </w:pPr>
            <w:r w:rsidRPr="00143F98">
              <w:t>15,96</w:t>
            </w:r>
          </w:p>
        </w:tc>
        <w:tc>
          <w:tcPr>
            <w:tcW w:w="769" w:type="dxa"/>
            <w:vAlign w:val="center"/>
          </w:tcPr>
          <w:p w:rsidR="00143F98" w:rsidRPr="00143F98" w:rsidRDefault="00143F98" w:rsidP="00143F98">
            <w:pPr>
              <w:spacing w:line="360" w:lineRule="auto"/>
            </w:pPr>
            <w:r w:rsidRPr="00143F98">
              <w:t>15,94</w:t>
            </w:r>
          </w:p>
        </w:tc>
        <w:tc>
          <w:tcPr>
            <w:tcW w:w="769" w:type="dxa"/>
            <w:vAlign w:val="center"/>
          </w:tcPr>
          <w:p w:rsidR="00143F98" w:rsidRPr="00143F98" w:rsidRDefault="00143F98" w:rsidP="00143F98">
            <w:pPr>
              <w:spacing w:line="360" w:lineRule="auto"/>
            </w:pPr>
            <w:r w:rsidRPr="00143F98">
              <w:t>15,4</w:t>
            </w:r>
          </w:p>
        </w:tc>
        <w:tc>
          <w:tcPr>
            <w:tcW w:w="769" w:type="dxa"/>
            <w:vAlign w:val="center"/>
          </w:tcPr>
          <w:p w:rsidR="00143F98" w:rsidRPr="00143F98" w:rsidRDefault="00143F98" w:rsidP="00143F98">
            <w:pPr>
              <w:spacing w:line="360" w:lineRule="auto"/>
            </w:pPr>
            <w:r w:rsidRPr="00143F98">
              <w:t>13,56</w:t>
            </w:r>
          </w:p>
        </w:tc>
        <w:tc>
          <w:tcPr>
            <w:tcW w:w="769" w:type="dxa"/>
            <w:vAlign w:val="center"/>
          </w:tcPr>
          <w:p w:rsidR="00143F98" w:rsidRPr="00143F98" w:rsidRDefault="00143F98" w:rsidP="00143F98">
            <w:pPr>
              <w:spacing w:line="360" w:lineRule="auto"/>
            </w:pPr>
            <w:r w:rsidRPr="00143F98">
              <w:t>14,73</w:t>
            </w:r>
          </w:p>
        </w:tc>
        <w:tc>
          <w:tcPr>
            <w:tcW w:w="769" w:type="dxa"/>
            <w:vAlign w:val="center"/>
          </w:tcPr>
          <w:p w:rsidR="00143F98" w:rsidRPr="00143F98" w:rsidRDefault="00143F98" w:rsidP="00143F98">
            <w:pPr>
              <w:spacing w:line="360" w:lineRule="auto"/>
            </w:pPr>
            <w:r w:rsidRPr="00143F98">
              <w:t>16,6</w:t>
            </w:r>
          </w:p>
        </w:tc>
        <w:tc>
          <w:tcPr>
            <w:tcW w:w="769" w:type="dxa"/>
            <w:vAlign w:val="center"/>
          </w:tcPr>
          <w:p w:rsidR="00143F98" w:rsidRPr="00143F98" w:rsidRDefault="00143F98" w:rsidP="00143F98">
            <w:pPr>
              <w:spacing w:line="360" w:lineRule="auto"/>
            </w:pPr>
            <w:r w:rsidRPr="00143F98">
              <w:t>15,4</w:t>
            </w:r>
          </w:p>
        </w:tc>
      </w:tr>
      <w:tr w:rsidR="00143F98" w:rsidRPr="00143F98" w:rsidTr="00756387">
        <w:trPr>
          <w:trHeight w:val="485"/>
        </w:trPr>
        <w:tc>
          <w:tcPr>
            <w:tcW w:w="1927" w:type="dxa"/>
            <w:vAlign w:val="center"/>
          </w:tcPr>
          <w:p w:rsidR="00143F98" w:rsidRPr="00143F98" w:rsidRDefault="00143F98" w:rsidP="00143F98">
            <w:pPr>
              <w:spacing w:line="360" w:lineRule="auto"/>
              <w:rPr>
                <w:b/>
              </w:rPr>
            </w:pPr>
            <w:r w:rsidRPr="00143F98">
              <w:rPr>
                <w:b/>
              </w:rPr>
              <w:t>R.B/C</w:t>
            </w:r>
          </w:p>
        </w:tc>
        <w:tc>
          <w:tcPr>
            <w:tcW w:w="770" w:type="dxa"/>
            <w:vAlign w:val="center"/>
          </w:tcPr>
          <w:p w:rsidR="00143F98" w:rsidRPr="00143F98" w:rsidRDefault="00143F98" w:rsidP="00143F98">
            <w:pPr>
              <w:spacing w:line="360" w:lineRule="auto"/>
              <w:rPr>
                <w:b/>
              </w:rPr>
            </w:pPr>
            <w:r w:rsidRPr="00143F98">
              <w:rPr>
                <w:b/>
              </w:rPr>
              <w:t>2,37</w:t>
            </w:r>
          </w:p>
        </w:tc>
        <w:tc>
          <w:tcPr>
            <w:tcW w:w="770" w:type="dxa"/>
            <w:vAlign w:val="center"/>
          </w:tcPr>
          <w:p w:rsidR="00143F98" w:rsidRPr="00143F98" w:rsidRDefault="00143F98" w:rsidP="00143F98">
            <w:pPr>
              <w:spacing w:line="360" w:lineRule="auto"/>
              <w:rPr>
                <w:b/>
              </w:rPr>
            </w:pPr>
            <w:r w:rsidRPr="00143F98">
              <w:rPr>
                <w:b/>
              </w:rPr>
              <w:t>2,24</w:t>
            </w:r>
          </w:p>
        </w:tc>
        <w:tc>
          <w:tcPr>
            <w:tcW w:w="770" w:type="dxa"/>
            <w:vAlign w:val="center"/>
          </w:tcPr>
          <w:p w:rsidR="00143F98" w:rsidRPr="00143F98" w:rsidRDefault="00143F98" w:rsidP="00143F98">
            <w:pPr>
              <w:spacing w:line="360" w:lineRule="auto"/>
              <w:rPr>
                <w:b/>
              </w:rPr>
            </w:pPr>
            <w:r w:rsidRPr="00143F98">
              <w:rPr>
                <w:b/>
              </w:rPr>
              <w:t>2,23</w:t>
            </w:r>
          </w:p>
        </w:tc>
        <w:tc>
          <w:tcPr>
            <w:tcW w:w="769" w:type="dxa"/>
            <w:vAlign w:val="center"/>
          </w:tcPr>
          <w:p w:rsidR="00143F98" w:rsidRPr="00143F98" w:rsidRDefault="00143F98" w:rsidP="00143F98">
            <w:pPr>
              <w:spacing w:line="360" w:lineRule="auto"/>
              <w:rPr>
                <w:b/>
              </w:rPr>
            </w:pPr>
            <w:r w:rsidRPr="00143F98">
              <w:rPr>
                <w:b/>
              </w:rPr>
              <w:t>2,11</w:t>
            </w:r>
          </w:p>
        </w:tc>
        <w:tc>
          <w:tcPr>
            <w:tcW w:w="769" w:type="dxa"/>
            <w:vAlign w:val="center"/>
          </w:tcPr>
          <w:p w:rsidR="00143F98" w:rsidRPr="00143F98" w:rsidRDefault="00143F98" w:rsidP="00143F98">
            <w:pPr>
              <w:spacing w:line="360" w:lineRule="auto"/>
              <w:rPr>
                <w:b/>
              </w:rPr>
            </w:pPr>
            <w:r w:rsidRPr="00143F98">
              <w:rPr>
                <w:b/>
              </w:rPr>
              <w:t>2,22</w:t>
            </w:r>
          </w:p>
        </w:tc>
        <w:tc>
          <w:tcPr>
            <w:tcW w:w="769" w:type="dxa"/>
            <w:vAlign w:val="center"/>
          </w:tcPr>
          <w:p w:rsidR="00143F98" w:rsidRPr="00143F98" w:rsidRDefault="00143F98" w:rsidP="00143F98">
            <w:pPr>
              <w:spacing w:line="360" w:lineRule="auto"/>
              <w:rPr>
                <w:b/>
              </w:rPr>
            </w:pPr>
            <w:r w:rsidRPr="00143F98">
              <w:rPr>
                <w:b/>
              </w:rPr>
              <w:t>2,25</w:t>
            </w:r>
          </w:p>
        </w:tc>
        <w:tc>
          <w:tcPr>
            <w:tcW w:w="769" w:type="dxa"/>
            <w:vAlign w:val="center"/>
          </w:tcPr>
          <w:p w:rsidR="00143F98" w:rsidRPr="00143F98" w:rsidRDefault="00143F98" w:rsidP="00143F98">
            <w:pPr>
              <w:spacing w:line="360" w:lineRule="auto"/>
              <w:rPr>
                <w:b/>
              </w:rPr>
            </w:pPr>
            <w:r w:rsidRPr="00143F98">
              <w:rPr>
                <w:b/>
              </w:rPr>
              <w:t>2,24</w:t>
            </w:r>
          </w:p>
        </w:tc>
        <w:tc>
          <w:tcPr>
            <w:tcW w:w="769" w:type="dxa"/>
            <w:vAlign w:val="center"/>
          </w:tcPr>
          <w:p w:rsidR="00143F98" w:rsidRPr="00143F98" w:rsidRDefault="00143F98" w:rsidP="00143F98">
            <w:pPr>
              <w:spacing w:line="360" w:lineRule="auto"/>
              <w:rPr>
                <w:b/>
              </w:rPr>
            </w:pPr>
            <w:r w:rsidRPr="00143F98">
              <w:rPr>
                <w:b/>
              </w:rPr>
              <w:t>2,36</w:t>
            </w:r>
          </w:p>
        </w:tc>
        <w:tc>
          <w:tcPr>
            <w:tcW w:w="769" w:type="dxa"/>
            <w:vAlign w:val="center"/>
          </w:tcPr>
          <w:p w:rsidR="00143F98" w:rsidRPr="00143F98" w:rsidRDefault="00143F98" w:rsidP="00143F98">
            <w:pPr>
              <w:spacing w:line="360" w:lineRule="auto"/>
              <w:rPr>
                <w:b/>
              </w:rPr>
            </w:pPr>
            <w:r w:rsidRPr="00143F98">
              <w:rPr>
                <w:b/>
              </w:rPr>
              <w:t>2,49</w:t>
            </w:r>
          </w:p>
        </w:tc>
        <w:tc>
          <w:tcPr>
            <w:tcW w:w="769" w:type="dxa"/>
            <w:vAlign w:val="center"/>
          </w:tcPr>
          <w:p w:rsidR="00143F98" w:rsidRPr="00143F98" w:rsidRDefault="00143F98" w:rsidP="00143F98">
            <w:pPr>
              <w:spacing w:line="360" w:lineRule="auto"/>
              <w:rPr>
                <w:b/>
              </w:rPr>
            </w:pPr>
            <w:r w:rsidRPr="00143F98">
              <w:rPr>
                <w:b/>
              </w:rPr>
              <w:t>2,49</w:t>
            </w:r>
          </w:p>
        </w:tc>
        <w:tc>
          <w:tcPr>
            <w:tcW w:w="769" w:type="dxa"/>
            <w:vAlign w:val="center"/>
          </w:tcPr>
          <w:p w:rsidR="00143F98" w:rsidRPr="00143F98" w:rsidRDefault="00143F98" w:rsidP="00143F98">
            <w:pPr>
              <w:spacing w:line="360" w:lineRule="auto"/>
              <w:rPr>
                <w:b/>
              </w:rPr>
            </w:pPr>
            <w:r w:rsidRPr="00143F98">
              <w:rPr>
                <w:b/>
              </w:rPr>
              <w:t>2,37</w:t>
            </w:r>
          </w:p>
        </w:tc>
        <w:tc>
          <w:tcPr>
            <w:tcW w:w="769" w:type="dxa"/>
            <w:vAlign w:val="center"/>
          </w:tcPr>
          <w:p w:rsidR="00143F98" w:rsidRPr="00143F98" w:rsidRDefault="00143F98" w:rsidP="00143F98">
            <w:pPr>
              <w:spacing w:line="360" w:lineRule="auto"/>
              <w:rPr>
                <w:b/>
              </w:rPr>
            </w:pPr>
            <w:r w:rsidRPr="00143F98">
              <w:rPr>
                <w:b/>
              </w:rPr>
              <w:t>2,04</w:t>
            </w:r>
          </w:p>
        </w:tc>
        <w:tc>
          <w:tcPr>
            <w:tcW w:w="769" w:type="dxa"/>
            <w:vAlign w:val="center"/>
          </w:tcPr>
          <w:p w:rsidR="00143F98" w:rsidRPr="00143F98" w:rsidRDefault="00143F98" w:rsidP="00143F98">
            <w:pPr>
              <w:spacing w:line="360" w:lineRule="auto"/>
              <w:rPr>
                <w:b/>
              </w:rPr>
            </w:pPr>
            <w:r w:rsidRPr="00143F98">
              <w:rPr>
                <w:b/>
              </w:rPr>
              <w:t>2,23</w:t>
            </w:r>
          </w:p>
        </w:tc>
        <w:tc>
          <w:tcPr>
            <w:tcW w:w="769" w:type="dxa"/>
            <w:vAlign w:val="center"/>
          </w:tcPr>
          <w:p w:rsidR="00143F98" w:rsidRPr="00143F98" w:rsidRDefault="00143F98" w:rsidP="00143F98">
            <w:pPr>
              <w:spacing w:line="360" w:lineRule="auto"/>
              <w:rPr>
                <w:b/>
              </w:rPr>
            </w:pPr>
            <w:r w:rsidRPr="00143F98">
              <w:rPr>
                <w:b/>
              </w:rPr>
              <w:t>2,65</w:t>
            </w:r>
          </w:p>
        </w:tc>
        <w:tc>
          <w:tcPr>
            <w:tcW w:w="769" w:type="dxa"/>
            <w:vAlign w:val="center"/>
          </w:tcPr>
          <w:p w:rsidR="00143F98" w:rsidRPr="00143F98" w:rsidRDefault="00143F98" w:rsidP="00143F98">
            <w:pPr>
              <w:spacing w:line="360" w:lineRule="auto"/>
              <w:rPr>
                <w:b/>
              </w:rPr>
            </w:pPr>
            <w:r w:rsidRPr="00143F98">
              <w:rPr>
                <w:b/>
              </w:rPr>
              <w:t>2,37</w:t>
            </w:r>
          </w:p>
        </w:tc>
      </w:tr>
      <w:tr w:rsidR="00143F98" w:rsidRPr="00143F98" w:rsidTr="00756387">
        <w:trPr>
          <w:trHeight w:val="485"/>
        </w:trPr>
        <w:tc>
          <w:tcPr>
            <w:tcW w:w="1927" w:type="dxa"/>
            <w:vAlign w:val="center"/>
          </w:tcPr>
          <w:p w:rsidR="00143F98" w:rsidRPr="00143F98" w:rsidRDefault="00143F98" w:rsidP="00143F98">
            <w:pPr>
              <w:spacing w:line="360" w:lineRule="auto"/>
              <w:rPr>
                <w:b/>
              </w:rPr>
            </w:pPr>
            <w:r w:rsidRPr="00143F98">
              <w:rPr>
                <w:b/>
              </w:rPr>
              <w:t>R.IN</w:t>
            </w:r>
          </w:p>
        </w:tc>
        <w:tc>
          <w:tcPr>
            <w:tcW w:w="770" w:type="dxa"/>
            <w:vAlign w:val="center"/>
          </w:tcPr>
          <w:p w:rsidR="00143F98" w:rsidRPr="00143F98" w:rsidRDefault="00143F98" w:rsidP="00143F98">
            <w:pPr>
              <w:spacing w:line="360" w:lineRule="auto"/>
              <w:rPr>
                <w:b/>
              </w:rPr>
            </w:pPr>
            <w:r w:rsidRPr="00143F98">
              <w:rPr>
                <w:b/>
              </w:rPr>
              <w:t>1,37</w:t>
            </w:r>
          </w:p>
        </w:tc>
        <w:tc>
          <w:tcPr>
            <w:tcW w:w="770" w:type="dxa"/>
            <w:vAlign w:val="center"/>
          </w:tcPr>
          <w:p w:rsidR="00143F98" w:rsidRPr="00143F98" w:rsidRDefault="00143F98" w:rsidP="00143F98">
            <w:pPr>
              <w:spacing w:line="360" w:lineRule="auto"/>
              <w:rPr>
                <w:b/>
              </w:rPr>
            </w:pPr>
            <w:r w:rsidRPr="00143F98">
              <w:rPr>
                <w:b/>
              </w:rPr>
              <w:t>1,24</w:t>
            </w:r>
          </w:p>
        </w:tc>
        <w:tc>
          <w:tcPr>
            <w:tcW w:w="770" w:type="dxa"/>
            <w:vAlign w:val="center"/>
          </w:tcPr>
          <w:p w:rsidR="00143F98" w:rsidRPr="00143F98" w:rsidRDefault="00143F98" w:rsidP="00143F98">
            <w:pPr>
              <w:spacing w:line="360" w:lineRule="auto"/>
              <w:rPr>
                <w:b/>
              </w:rPr>
            </w:pPr>
            <w:r w:rsidRPr="00143F98">
              <w:rPr>
                <w:b/>
              </w:rPr>
              <w:t>1,23</w:t>
            </w:r>
          </w:p>
        </w:tc>
        <w:tc>
          <w:tcPr>
            <w:tcW w:w="769" w:type="dxa"/>
            <w:vAlign w:val="center"/>
          </w:tcPr>
          <w:p w:rsidR="00143F98" w:rsidRPr="00143F98" w:rsidRDefault="00143F98" w:rsidP="00143F98">
            <w:pPr>
              <w:spacing w:line="360" w:lineRule="auto"/>
              <w:rPr>
                <w:b/>
              </w:rPr>
            </w:pPr>
            <w:r w:rsidRPr="00143F98">
              <w:rPr>
                <w:b/>
              </w:rPr>
              <w:t>1,11</w:t>
            </w:r>
          </w:p>
        </w:tc>
        <w:tc>
          <w:tcPr>
            <w:tcW w:w="769" w:type="dxa"/>
            <w:vAlign w:val="center"/>
          </w:tcPr>
          <w:p w:rsidR="00143F98" w:rsidRPr="00143F98" w:rsidRDefault="00143F98" w:rsidP="00143F98">
            <w:pPr>
              <w:spacing w:line="360" w:lineRule="auto"/>
              <w:rPr>
                <w:b/>
              </w:rPr>
            </w:pPr>
            <w:r w:rsidRPr="00143F98">
              <w:rPr>
                <w:b/>
              </w:rPr>
              <w:t>1,22</w:t>
            </w:r>
          </w:p>
        </w:tc>
        <w:tc>
          <w:tcPr>
            <w:tcW w:w="769" w:type="dxa"/>
            <w:vAlign w:val="center"/>
          </w:tcPr>
          <w:p w:rsidR="00143F98" w:rsidRPr="00143F98" w:rsidRDefault="00143F98" w:rsidP="00143F98">
            <w:pPr>
              <w:spacing w:line="360" w:lineRule="auto"/>
              <w:rPr>
                <w:b/>
              </w:rPr>
            </w:pPr>
            <w:r w:rsidRPr="00143F98">
              <w:rPr>
                <w:b/>
              </w:rPr>
              <w:t>1,25</w:t>
            </w:r>
          </w:p>
        </w:tc>
        <w:tc>
          <w:tcPr>
            <w:tcW w:w="769" w:type="dxa"/>
            <w:vAlign w:val="center"/>
          </w:tcPr>
          <w:p w:rsidR="00143F98" w:rsidRPr="00143F98" w:rsidRDefault="00143F98" w:rsidP="00143F98">
            <w:pPr>
              <w:spacing w:line="360" w:lineRule="auto"/>
              <w:rPr>
                <w:b/>
              </w:rPr>
            </w:pPr>
            <w:r w:rsidRPr="00143F98">
              <w:rPr>
                <w:b/>
              </w:rPr>
              <w:t>1,24</w:t>
            </w:r>
          </w:p>
        </w:tc>
        <w:tc>
          <w:tcPr>
            <w:tcW w:w="769" w:type="dxa"/>
            <w:vAlign w:val="center"/>
          </w:tcPr>
          <w:p w:rsidR="00143F98" w:rsidRPr="00143F98" w:rsidRDefault="00143F98" w:rsidP="00143F98">
            <w:pPr>
              <w:spacing w:line="360" w:lineRule="auto"/>
              <w:rPr>
                <w:b/>
              </w:rPr>
            </w:pPr>
            <w:r w:rsidRPr="00143F98">
              <w:rPr>
                <w:b/>
              </w:rPr>
              <w:t>1,36</w:t>
            </w:r>
          </w:p>
        </w:tc>
        <w:tc>
          <w:tcPr>
            <w:tcW w:w="769" w:type="dxa"/>
            <w:vAlign w:val="center"/>
          </w:tcPr>
          <w:p w:rsidR="00143F98" w:rsidRPr="00143F98" w:rsidRDefault="00143F98" w:rsidP="00143F98">
            <w:pPr>
              <w:spacing w:line="360" w:lineRule="auto"/>
              <w:rPr>
                <w:b/>
              </w:rPr>
            </w:pPr>
            <w:r w:rsidRPr="00143F98">
              <w:rPr>
                <w:b/>
              </w:rPr>
              <w:t>1,49</w:t>
            </w:r>
          </w:p>
        </w:tc>
        <w:tc>
          <w:tcPr>
            <w:tcW w:w="769" w:type="dxa"/>
            <w:vAlign w:val="center"/>
          </w:tcPr>
          <w:p w:rsidR="00143F98" w:rsidRPr="00143F98" w:rsidRDefault="00143F98" w:rsidP="00143F98">
            <w:pPr>
              <w:spacing w:line="360" w:lineRule="auto"/>
              <w:rPr>
                <w:b/>
              </w:rPr>
            </w:pPr>
            <w:r w:rsidRPr="00143F98">
              <w:rPr>
                <w:b/>
              </w:rPr>
              <w:t>1,49</w:t>
            </w:r>
          </w:p>
        </w:tc>
        <w:tc>
          <w:tcPr>
            <w:tcW w:w="769" w:type="dxa"/>
            <w:vAlign w:val="center"/>
          </w:tcPr>
          <w:p w:rsidR="00143F98" w:rsidRPr="00143F98" w:rsidRDefault="00143F98" w:rsidP="00143F98">
            <w:pPr>
              <w:spacing w:line="360" w:lineRule="auto"/>
              <w:rPr>
                <w:b/>
              </w:rPr>
            </w:pPr>
            <w:r w:rsidRPr="00143F98">
              <w:rPr>
                <w:b/>
              </w:rPr>
              <w:t>1,37</w:t>
            </w:r>
          </w:p>
        </w:tc>
        <w:tc>
          <w:tcPr>
            <w:tcW w:w="769" w:type="dxa"/>
            <w:vAlign w:val="center"/>
          </w:tcPr>
          <w:p w:rsidR="00143F98" w:rsidRPr="00143F98" w:rsidRDefault="00143F98" w:rsidP="00143F98">
            <w:pPr>
              <w:spacing w:line="360" w:lineRule="auto"/>
              <w:rPr>
                <w:b/>
              </w:rPr>
            </w:pPr>
            <w:r w:rsidRPr="00143F98">
              <w:rPr>
                <w:b/>
              </w:rPr>
              <w:t>1,04</w:t>
            </w:r>
          </w:p>
        </w:tc>
        <w:tc>
          <w:tcPr>
            <w:tcW w:w="769" w:type="dxa"/>
            <w:vAlign w:val="center"/>
          </w:tcPr>
          <w:p w:rsidR="00143F98" w:rsidRPr="00143F98" w:rsidRDefault="00143F98" w:rsidP="00143F98">
            <w:pPr>
              <w:spacing w:line="360" w:lineRule="auto"/>
              <w:rPr>
                <w:b/>
              </w:rPr>
            </w:pPr>
            <w:r w:rsidRPr="00143F98">
              <w:rPr>
                <w:b/>
              </w:rPr>
              <w:t>1,23</w:t>
            </w:r>
          </w:p>
        </w:tc>
        <w:tc>
          <w:tcPr>
            <w:tcW w:w="769" w:type="dxa"/>
            <w:vAlign w:val="center"/>
          </w:tcPr>
          <w:p w:rsidR="00143F98" w:rsidRPr="00143F98" w:rsidRDefault="00143F98" w:rsidP="00143F98">
            <w:pPr>
              <w:spacing w:line="360" w:lineRule="auto"/>
              <w:rPr>
                <w:b/>
              </w:rPr>
            </w:pPr>
            <w:r w:rsidRPr="00143F98">
              <w:rPr>
                <w:b/>
              </w:rPr>
              <w:t>1,65</w:t>
            </w:r>
          </w:p>
        </w:tc>
        <w:tc>
          <w:tcPr>
            <w:tcW w:w="769" w:type="dxa"/>
            <w:vAlign w:val="center"/>
          </w:tcPr>
          <w:p w:rsidR="00143F98" w:rsidRPr="00143F98" w:rsidRDefault="00143F98" w:rsidP="00143F98">
            <w:pPr>
              <w:spacing w:line="360" w:lineRule="auto"/>
              <w:rPr>
                <w:b/>
              </w:rPr>
            </w:pPr>
            <w:r w:rsidRPr="00143F98">
              <w:rPr>
                <w:b/>
              </w:rPr>
              <w:t>1,37</w:t>
            </w:r>
          </w:p>
        </w:tc>
      </w:tr>
    </w:tbl>
    <w:p w:rsidR="00433F8D" w:rsidRPr="00E4433F" w:rsidRDefault="00433F8D" w:rsidP="00756387">
      <w:pPr>
        <w:jc w:val="both"/>
        <w:rPr>
          <w:sz w:val="20"/>
          <w:szCs w:val="20"/>
        </w:rPr>
      </w:pPr>
      <w:r w:rsidRPr="00E4433F">
        <w:rPr>
          <w:sz w:val="20"/>
          <w:szCs w:val="20"/>
        </w:rPr>
        <w:t xml:space="preserve">Las letras iguales indican que las diferencias estadísticas no son significativas. </w:t>
      </w:r>
    </w:p>
    <w:p w:rsidR="00433F8D" w:rsidRPr="00E4433F" w:rsidRDefault="00433F8D" w:rsidP="00756387">
      <w:pPr>
        <w:rPr>
          <w:sz w:val="20"/>
          <w:szCs w:val="20"/>
        </w:rPr>
      </w:pPr>
      <w:r w:rsidRPr="00E4433F">
        <w:rPr>
          <w:b/>
          <w:sz w:val="20"/>
          <w:szCs w:val="20"/>
        </w:rPr>
        <w:t xml:space="preserve">Fuente: </w:t>
      </w:r>
      <w:r w:rsidRPr="00E4433F">
        <w:rPr>
          <w:sz w:val="20"/>
          <w:szCs w:val="20"/>
        </w:rPr>
        <w:t>Datos obtenidos del ensayo</w:t>
      </w:r>
      <w:r>
        <w:rPr>
          <w:sz w:val="20"/>
          <w:szCs w:val="20"/>
        </w:rPr>
        <w:t>.</w:t>
      </w:r>
    </w:p>
    <w:p w:rsidR="00143F98" w:rsidRPr="00143F98" w:rsidRDefault="00143F98" w:rsidP="00143F98">
      <w:pPr>
        <w:spacing w:before="240" w:after="240" w:line="360" w:lineRule="auto"/>
        <w:jc w:val="both"/>
        <w:rPr>
          <w:b/>
          <w:u w:val="single"/>
        </w:rPr>
        <w:sectPr w:rsidR="00143F98" w:rsidRPr="00143F98" w:rsidSect="00756387">
          <w:pgSz w:w="16838" w:h="11906" w:orient="landscape"/>
          <w:pgMar w:top="2268" w:right="1701" w:bottom="1701" w:left="1701" w:header="709" w:footer="709" w:gutter="0"/>
          <w:cols w:space="708"/>
          <w:docGrid w:linePitch="360"/>
        </w:sectPr>
      </w:pPr>
    </w:p>
    <w:p w:rsidR="00143F98" w:rsidRDefault="00143F98" w:rsidP="00143F98">
      <w:pPr>
        <w:spacing w:before="240" w:after="240" w:line="360" w:lineRule="auto"/>
        <w:jc w:val="both"/>
      </w:pPr>
      <w:r w:rsidRPr="00143F98">
        <w:t>Relación Beneficio – Costo (RB/C e I/C)</w:t>
      </w:r>
    </w:p>
    <w:p w:rsidR="00143F98" w:rsidRPr="00143F98" w:rsidRDefault="00E405E3" w:rsidP="00143F98">
      <w:pPr>
        <w:spacing w:before="240" w:after="240" w:line="360" w:lineRule="auto"/>
        <w:jc w:val="both"/>
      </w:pPr>
      <w:r>
        <w:t>Al equiparar</w:t>
      </w:r>
      <w:r w:rsidR="00143F98" w:rsidRPr="00143F98">
        <w:t xml:space="preserve"> los indicadores de la relación beneficio/costo (RB/C), t</w:t>
      </w:r>
      <w:r>
        <w:t>eniendo</w:t>
      </w:r>
      <w:r w:rsidR="00143F98" w:rsidRPr="00143F98">
        <w:t xml:space="preserve"> en </w:t>
      </w:r>
      <w:r>
        <w:t>cuenta</w:t>
      </w:r>
      <w:r w:rsidR="00143F98" w:rsidRPr="00143F98">
        <w:t xml:space="preserve"> únicamente lo eco</w:t>
      </w:r>
      <w:r w:rsidR="00AD2F41">
        <w:t>nóm</w:t>
      </w:r>
      <w:r>
        <w:t>ico, el tratamiento con superior</w:t>
      </w:r>
      <w:r w:rsidR="00143F98" w:rsidRPr="00143F98">
        <w:t xml:space="preserve"> beneficio neto fue el T14 con una dosis de 5mg de Bencil amino purina; es decir que por cada dólar invertido </w:t>
      </w:r>
      <w:r>
        <w:t>se obtiene u</w:t>
      </w:r>
      <w:r w:rsidR="00143F98" w:rsidRPr="00143F98">
        <w:t xml:space="preserve">na ganancia de $1,49; el valor </w:t>
      </w:r>
      <w:r>
        <w:t>inf</w:t>
      </w:r>
      <w:r w:rsidR="00AD2F41">
        <w:t>e</w:t>
      </w:r>
      <w:r>
        <w:t>ri</w:t>
      </w:r>
      <w:r w:rsidR="00AD2F41">
        <w:t>or</w:t>
      </w:r>
      <w:r w:rsidR="00143F98" w:rsidRPr="00143F98">
        <w:t xml:space="preserve"> de la relación beneficio-costo se reportó en el T12 con una dosis de 1mg de Bencil amino purina con $1,04 por cada dólar invertido como se </w:t>
      </w:r>
      <w:r>
        <w:t xml:space="preserve">contempla </w:t>
      </w:r>
      <w:r w:rsidR="00143F98" w:rsidRPr="00143F98">
        <w:t xml:space="preserve">en el (Cuadro No. 14). </w:t>
      </w:r>
    </w:p>
    <w:p w:rsidR="00143F98" w:rsidRPr="00143F98" w:rsidRDefault="00E405E3" w:rsidP="00143F98">
      <w:pPr>
        <w:spacing w:before="240" w:after="240" w:line="360" w:lineRule="auto"/>
        <w:jc w:val="both"/>
        <w:rPr>
          <w:b/>
          <w:color w:val="FF0000"/>
          <w:u w:val="single"/>
        </w:rPr>
      </w:pPr>
      <w:r>
        <w:t>Los</w:t>
      </w:r>
      <w:r w:rsidR="00143F98" w:rsidRPr="00143F98">
        <w:t xml:space="preserve"> resultados</w:t>
      </w:r>
      <w:r>
        <w:t xml:space="preserve"> obtenidos</w:t>
      </w:r>
      <w:r w:rsidR="00143F98" w:rsidRPr="00143F98">
        <w:t xml:space="preserve"> nos permitieron </w:t>
      </w:r>
      <w:r>
        <w:t xml:space="preserve">deducir </w:t>
      </w:r>
      <w:r w:rsidR="00143F98" w:rsidRPr="00143F98">
        <w:t xml:space="preserve">que la relación beneficio-costo en la producción de plantas de arándano mediante cultivo in vitro, en todos los tratamientos es muy superior que la unidad, es decir existe una </w:t>
      </w:r>
      <w:r w:rsidR="00AD2F41">
        <w:t>mayo</w:t>
      </w:r>
      <w:r w:rsidR="00143F98" w:rsidRPr="00143F98">
        <w:t>r rentabilidad y recuperación del capital invertido.</w:t>
      </w: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F74F67" w:rsidRDefault="00F74F67"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045F6D" w:rsidRDefault="00045F6D" w:rsidP="00430C2F">
      <w:pPr>
        <w:spacing w:line="360" w:lineRule="auto"/>
        <w:jc w:val="both"/>
      </w:pPr>
    </w:p>
    <w:p w:rsidR="00143F98" w:rsidRDefault="00143F98" w:rsidP="00430C2F">
      <w:pPr>
        <w:spacing w:line="360" w:lineRule="auto"/>
        <w:jc w:val="both"/>
      </w:pPr>
    </w:p>
    <w:p w:rsidR="00143F98" w:rsidRDefault="00143F98" w:rsidP="00430C2F">
      <w:pPr>
        <w:spacing w:line="360" w:lineRule="auto"/>
        <w:jc w:val="both"/>
      </w:pPr>
    </w:p>
    <w:p w:rsidR="00045F6D" w:rsidRDefault="00C47BD4" w:rsidP="00045F6D">
      <w:pPr>
        <w:pStyle w:val="Ttulo1"/>
        <w:spacing w:line="360" w:lineRule="auto"/>
      </w:pPr>
      <w:r>
        <w:t xml:space="preserve"> </w:t>
      </w:r>
      <w:bookmarkStart w:id="116" w:name="_Toc66794835"/>
      <w:r>
        <w:t>COMPROBACIÓN DE HIPÓTESIS</w:t>
      </w:r>
      <w:bookmarkEnd w:id="116"/>
    </w:p>
    <w:p w:rsidR="00C47BD4" w:rsidRPr="00730D57" w:rsidRDefault="00E405E3" w:rsidP="0037056B">
      <w:pPr>
        <w:spacing w:before="240" w:after="240" w:line="360" w:lineRule="auto"/>
        <w:jc w:val="both"/>
      </w:pPr>
      <w:r>
        <w:t xml:space="preserve">Según </w:t>
      </w:r>
      <w:r w:rsidR="00C47BD4" w:rsidRPr="00730D57">
        <w:t>los resultados obtenidos en esta investigación se acepta la hipótesis alterna ya que las variables altura de brote (AB), número de hojas por brote (NHB) y número de brotes por explante (NBE)</w:t>
      </w:r>
      <w:r w:rsidR="00C47BD4">
        <w:t xml:space="preserve"> tuvieron un comportamiento</w:t>
      </w:r>
      <w:r w:rsidR="00C47BD4" w:rsidRPr="00730D57">
        <w:t xml:space="preserve"> significativ</w:t>
      </w:r>
      <w:r w:rsidR="00C47BD4">
        <w:t>o</w:t>
      </w:r>
      <w:r w:rsidR="00C47BD4" w:rsidRPr="00730D57">
        <w:t xml:space="preserve"> entre sí por lo que corrobora la hipótesis alterna en la que el desarrollo in vitro de los explantes de arándano depende de </w:t>
      </w:r>
      <w:r w:rsidR="00AD2F41">
        <w:t xml:space="preserve">la </w:t>
      </w:r>
      <w:r w:rsidR="00C47BD4" w:rsidRPr="00730D57">
        <w:t>dosis de Citoquininas.</w:t>
      </w:r>
    </w:p>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045F6D" w:rsidRDefault="00045F6D" w:rsidP="00045F6D"/>
    <w:p w:rsidR="00433F8D" w:rsidRDefault="00433F8D" w:rsidP="00045F6D"/>
    <w:p w:rsidR="00045F6D" w:rsidRDefault="00045F6D" w:rsidP="00045F6D"/>
    <w:p w:rsidR="00045F6D" w:rsidRDefault="00045F6D" w:rsidP="00430C2F">
      <w:pPr>
        <w:spacing w:line="360" w:lineRule="auto"/>
        <w:jc w:val="both"/>
      </w:pPr>
    </w:p>
    <w:p w:rsidR="00C47BD4" w:rsidRDefault="00C47BD4" w:rsidP="00430C2F">
      <w:pPr>
        <w:spacing w:line="360" w:lineRule="auto"/>
        <w:jc w:val="both"/>
      </w:pPr>
    </w:p>
    <w:p w:rsidR="00B74702" w:rsidRDefault="00B74702" w:rsidP="00430C2F">
      <w:pPr>
        <w:spacing w:line="360" w:lineRule="auto"/>
        <w:jc w:val="both"/>
      </w:pPr>
    </w:p>
    <w:p w:rsidR="00045F6D" w:rsidRDefault="00045F6D" w:rsidP="00045F6D">
      <w:pPr>
        <w:pStyle w:val="Ttulo1"/>
        <w:spacing w:line="360" w:lineRule="auto"/>
      </w:pPr>
      <w:r>
        <w:t xml:space="preserve"> </w:t>
      </w:r>
      <w:bookmarkStart w:id="117" w:name="_Toc66794836"/>
      <w:r>
        <w:t>CONCLUSIONES Y RECOMENDACIONES</w:t>
      </w:r>
      <w:bookmarkEnd w:id="117"/>
    </w:p>
    <w:p w:rsidR="00D979EC" w:rsidRDefault="0037056B" w:rsidP="00D979EC">
      <w:pPr>
        <w:pStyle w:val="Ttulo2"/>
        <w:spacing w:line="360" w:lineRule="auto"/>
      </w:pPr>
      <w:bookmarkStart w:id="118" w:name="_Toc66794837"/>
      <w:r>
        <w:t xml:space="preserve">7.1.  </w:t>
      </w:r>
      <w:r w:rsidRPr="00045F6D">
        <w:t>CONCLUSIONES</w:t>
      </w:r>
      <w:bookmarkEnd w:id="118"/>
    </w:p>
    <w:p w:rsidR="00D979EC" w:rsidRDefault="00D979EC" w:rsidP="00D979EC">
      <w:pPr>
        <w:spacing w:before="240" w:after="240" w:line="360" w:lineRule="auto"/>
        <w:jc w:val="both"/>
      </w:pPr>
      <w:r>
        <w:t xml:space="preserve">Con los análisis e interpretaciones  de los resultados obtenidos  en esta investigación se llegan  a las siguientes conclusiones. </w:t>
      </w:r>
    </w:p>
    <w:p w:rsidR="00D979EC" w:rsidRDefault="00D979EC" w:rsidP="00433F8D">
      <w:pPr>
        <w:pStyle w:val="Prrafodelista"/>
        <w:numPr>
          <w:ilvl w:val="0"/>
          <w:numId w:val="23"/>
        </w:numPr>
        <w:spacing w:before="240" w:after="240" w:line="360" w:lineRule="auto"/>
        <w:jc w:val="both"/>
      </w:pPr>
      <w:r>
        <w:t xml:space="preserve">La propagación del arándano </w:t>
      </w:r>
      <w:r w:rsidRPr="004D21C0">
        <w:rPr>
          <w:b/>
          <w:i/>
        </w:rPr>
        <w:t>(Vaccinium corymbosum L)</w:t>
      </w:r>
      <w:r w:rsidRPr="00C547F4">
        <w:rPr>
          <w:b/>
          <w:sz w:val="28"/>
          <w:szCs w:val="28"/>
        </w:rPr>
        <w:t xml:space="preserve"> </w:t>
      </w:r>
      <w:r w:rsidRPr="00922BF0">
        <w:t xml:space="preserve"> </w:t>
      </w:r>
      <w:r>
        <w:t>a través de mu</w:t>
      </w:r>
      <w:r w:rsidR="00FC7A67">
        <w:t xml:space="preserve">ltiplicación in vitro es viable. </w:t>
      </w:r>
      <w:r>
        <w:t xml:space="preserve">El medio de cultivo empleado, M&amp;S y como reguladores de crecimiento se </w:t>
      </w:r>
      <w:r w:rsidR="0037056B">
        <w:t>utilizó</w:t>
      </w:r>
      <w:r>
        <w:t xml:space="preserve">  Bencil adenina, Kinetina y</w:t>
      </w:r>
      <w:r w:rsidRPr="002A0C5C">
        <w:t xml:space="preserve"> Benzil aminopurina</w:t>
      </w:r>
      <w:r>
        <w:t xml:space="preserve"> (0, 1, 3, 5 y 7 mg), dio excelentes resultados en la formación de explantes de </w:t>
      </w:r>
      <w:r w:rsidR="00E519C4">
        <w:t>arándano</w:t>
      </w:r>
      <w:r>
        <w:t>.</w:t>
      </w:r>
    </w:p>
    <w:p w:rsidR="00D979EC" w:rsidRDefault="00D979EC" w:rsidP="00FC7A67">
      <w:pPr>
        <w:pStyle w:val="Prrafodelista"/>
        <w:numPr>
          <w:ilvl w:val="0"/>
          <w:numId w:val="23"/>
        </w:numPr>
        <w:spacing w:before="240" w:after="240" w:line="360" w:lineRule="auto"/>
        <w:jc w:val="both"/>
      </w:pPr>
      <w:r>
        <w:t>En cuanto al factor A Citoquininas en factor A</w:t>
      </w:r>
      <w:r w:rsidR="009F74B9">
        <w:t>1  Bencil adenina  y A2 Kinetina presentaron los mejores resultados en formación de explantes en cada una de las variables evaluadas.</w:t>
      </w:r>
      <w:r w:rsidR="00FC7A67">
        <w:t xml:space="preserve"> </w:t>
      </w:r>
      <w:r w:rsidR="009F74B9">
        <w:t xml:space="preserve">Para el factor B dosis de hormona la que sobresale es 1 mg  con la cual se obtuvo mayor número de explantes de arándano. </w:t>
      </w:r>
    </w:p>
    <w:p w:rsidR="009F74B9" w:rsidRDefault="0063363F" w:rsidP="00AE3124">
      <w:pPr>
        <w:pStyle w:val="Prrafodelista"/>
        <w:numPr>
          <w:ilvl w:val="0"/>
          <w:numId w:val="23"/>
        </w:numPr>
        <w:spacing w:before="240" w:after="240" w:line="360" w:lineRule="auto"/>
        <w:jc w:val="both"/>
      </w:pPr>
      <w:r>
        <w:t xml:space="preserve">El tratamiento que </w:t>
      </w:r>
      <w:r w:rsidR="009F74B9">
        <w:t xml:space="preserve"> pres</w:t>
      </w:r>
      <w:r w:rsidR="00D533D2">
        <w:t>ento</w:t>
      </w:r>
      <w:r w:rsidR="006416BC">
        <w:t xml:space="preserve"> </w:t>
      </w:r>
      <w:r w:rsidR="009F74B9">
        <w:t xml:space="preserve"> mayor porcentaje de contaminación fue</w:t>
      </w:r>
      <w:r w:rsidR="006416BC">
        <w:t>ron</w:t>
      </w:r>
      <w:r w:rsidR="009F74B9">
        <w:t xml:space="preserve"> el </w:t>
      </w:r>
      <w:r w:rsidR="006416BC">
        <w:t xml:space="preserve">   </w:t>
      </w:r>
      <w:r w:rsidR="001C6AD4">
        <w:t>T14</w:t>
      </w:r>
      <w:r w:rsidR="008405B7">
        <w:t xml:space="preserve"> </w:t>
      </w:r>
      <w:r w:rsidR="008405B7">
        <w:rPr>
          <w:rFonts w:eastAsiaTheme="minorHAnsi"/>
          <w:lang w:eastAsia="en-US"/>
        </w:rPr>
        <w:t>Benz</w:t>
      </w:r>
      <w:r w:rsidR="008405B7" w:rsidRPr="00CB79EE">
        <w:rPr>
          <w:rFonts w:eastAsiaTheme="minorHAnsi"/>
          <w:lang w:eastAsia="en-US"/>
        </w:rPr>
        <w:t>il aminopurina</w:t>
      </w:r>
      <w:r w:rsidR="008405B7">
        <w:t xml:space="preserve">  5 mg</w:t>
      </w:r>
      <w:r w:rsidR="00FC7A67">
        <w:t xml:space="preserve"> y los </w:t>
      </w:r>
      <w:r w:rsidR="00FC7A67" w:rsidRPr="009C289E">
        <w:t xml:space="preserve"> tratamiento</w:t>
      </w:r>
      <w:r w:rsidR="00FC7A67">
        <w:t xml:space="preserve">s que obtuvieron  menor contaminación son </w:t>
      </w:r>
      <w:r w:rsidR="00FC7A67" w:rsidRPr="009C289E">
        <w:t>T2-3-4-5-6</w:t>
      </w:r>
      <w:r w:rsidR="00FC7A67">
        <w:t>-12</w:t>
      </w:r>
      <w:r w:rsidR="00FC7A67" w:rsidRPr="009C289E">
        <w:t xml:space="preserve"> (Bencil adenina1-3-5-7mg</w:t>
      </w:r>
      <w:r w:rsidR="00FC7A67">
        <w:t>, Kinetina 0 mg, Benzil amino purina 1 mg</w:t>
      </w:r>
      <w:r w:rsidR="00FC7A67" w:rsidRPr="009C289E">
        <w:t>)</w:t>
      </w:r>
    </w:p>
    <w:p w:rsidR="00444F14" w:rsidRDefault="00444F14" w:rsidP="00AE3124">
      <w:pPr>
        <w:pStyle w:val="Prrafodelista"/>
        <w:numPr>
          <w:ilvl w:val="0"/>
          <w:numId w:val="23"/>
        </w:numPr>
        <w:spacing w:before="240" w:after="240" w:line="360" w:lineRule="auto"/>
        <w:jc w:val="both"/>
      </w:pPr>
      <w:r>
        <w:t xml:space="preserve">En la interacción de factores AxB los mejores resultados  en los explantes de arándano se obtuvo A1B4 (A= Bencil adenina + B= 5 mg) para todas las variables evaluadas. </w:t>
      </w:r>
    </w:p>
    <w:p w:rsidR="00D979EC" w:rsidRDefault="00E405E3" w:rsidP="00D979EC">
      <w:pPr>
        <w:pStyle w:val="Prrafodelista"/>
        <w:numPr>
          <w:ilvl w:val="0"/>
          <w:numId w:val="23"/>
        </w:numPr>
        <w:spacing w:before="240" w:after="240" w:line="360" w:lineRule="auto"/>
        <w:jc w:val="both"/>
      </w:pPr>
      <w:r>
        <w:t>L</w:t>
      </w:r>
      <w:r w:rsidR="00697740">
        <w:t xml:space="preserve">a mejor opción tecnológica </w:t>
      </w:r>
      <w:r>
        <w:t xml:space="preserve">viendo desde el punto económico </w:t>
      </w:r>
      <w:r w:rsidR="00697740">
        <w:t xml:space="preserve">el </w:t>
      </w:r>
      <w:r w:rsidR="0091015E">
        <w:t>mayor</w:t>
      </w:r>
      <w:r w:rsidR="00697740">
        <w:t xml:space="preserve"> beneficio neto fue  </w:t>
      </w:r>
      <w:r w:rsidR="00697740" w:rsidRPr="00143F98">
        <w:t>el T14 con una dosis de 5mg de Bencil amino purina</w:t>
      </w:r>
      <w:r w:rsidR="00697740">
        <w:t xml:space="preserve"> </w:t>
      </w:r>
      <w:r w:rsidR="00697740" w:rsidRPr="00143F98">
        <w:t>es decir que por cada dólar inverti</w:t>
      </w:r>
      <w:r w:rsidR="00697740">
        <w:t>do tiene una ganancia de $1,49.</w:t>
      </w:r>
    </w:p>
    <w:p w:rsidR="004F7EDF" w:rsidRDefault="004F7EDF" w:rsidP="004F7EDF">
      <w:pPr>
        <w:pStyle w:val="Prrafodelista"/>
        <w:spacing w:before="240" w:after="240" w:line="360" w:lineRule="auto"/>
        <w:jc w:val="both"/>
      </w:pPr>
    </w:p>
    <w:p w:rsidR="004F7EDF" w:rsidRDefault="004F7EDF" w:rsidP="004F7EDF">
      <w:pPr>
        <w:pStyle w:val="Prrafodelista"/>
        <w:spacing w:before="240" w:after="240" w:line="360" w:lineRule="auto"/>
        <w:jc w:val="both"/>
      </w:pPr>
    </w:p>
    <w:p w:rsidR="004F7EDF" w:rsidRDefault="004F7EDF" w:rsidP="004F7EDF">
      <w:pPr>
        <w:pStyle w:val="Prrafodelista"/>
        <w:spacing w:before="240" w:after="240" w:line="360" w:lineRule="auto"/>
        <w:jc w:val="both"/>
      </w:pPr>
    </w:p>
    <w:p w:rsidR="008212EE" w:rsidRPr="00D979EC" w:rsidRDefault="008212EE" w:rsidP="004F7EDF">
      <w:pPr>
        <w:pStyle w:val="Prrafodelista"/>
        <w:spacing w:before="240" w:after="240" w:line="360" w:lineRule="auto"/>
        <w:jc w:val="both"/>
      </w:pPr>
    </w:p>
    <w:p w:rsidR="00045F6D" w:rsidRDefault="0037056B" w:rsidP="00C47BD4">
      <w:pPr>
        <w:pStyle w:val="Ttulo2"/>
        <w:spacing w:line="360" w:lineRule="auto"/>
      </w:pPr>
      <w:bookmarkStart w:id="119" w:name="_Toc66794838"/>
      <w:r w:rsidRPr="00045F6D">
        <w:t>7.2.</w:t>
      </w:r>
      <w:r>
        <w:t xml:space="preserve"> RECOMENDACIONES</w:t>
      </w:r>
      <w:bookmarkEnd w:id="119"/>
    </w:p>
    <w:p w:rsidR="00C47BD4" w:rsidRPr="008F7034" w:rsidRDefault="00C47BD4" w:rsidP="00C47BD4">
      <w:pPr>
        <w:autoSpaceDE w:val="0"/>
        <w:autoSpaceDN w:val="0"/>
        <w:adjustRightInd w:val="0"/>
        <w:spacing w:before="240" w:after="240" w:line="360" w:lineRule="auto"/>
        <w:jc w:val="both"/>
        <w:rPr>
          <w:rFonts w:eastAsiaTheme="minorHAnsi"/>
          <w:color w:val="000000"/>
          <w:lang w:eastAsia="en-US"/>
        </w:rPr>
      </w:pPr>
      <w:r w:rsidRPr="008F7034">
        <w:rPr>
          <w:rFonts w:eastAsiaTheme="minorHAnsi"/>
          <w:color w:val="000000"/>
          <w:lang w:eastAsia="en-US"/>
        </w:rPr>
        <w:t xml:space="preserve">En base a las diferentes conclusiones </w:t>
      </w:r>
      <w:r w:rsidRPr="00356E13">
        <w:rPr>
          <w:rFonts w:eastAsiaTheme="minorHAnsi"/>
          <w:color w:val="000000"/>
          <w:lang w:eastAsia="en-US"/>
        </w:rPr>
        <w:t>obtenidas de la presente</w:t>
      </w:r>
      <w:r w:rsidRPr="008F7034">
        <w:rPr>
          <w:rFonts w:eastAsiaTheme="minorHAnsi"/>
          <w:color w:val="000000"/>
          <w:lang w:eastAsia="en-US"/>
        </w:rPr>
        <w:t xml:space="preserve"> investigación se hacen las siguientes recomendaciones. </w:t>
      </w:r>
    </w:p>
    <w:p w:rsidR="00C47BD4" w:rsidRPr="00356E13" w:rsidRDefault="00C47BD4" w:rsidP="00C47BD4">
      <w:pPr>
        <w:pStyle w:val="Prrafodelista"/>
        <w:numPr>
          <w:ilvl w:val="0"/>
          <w:numId w:val="24"/>
        </w:numPr>
        <w:autoSpaceDE w:val="0"/>
        <w:autoSpaceDN w:val="0"/>
        <w:adjustRightInd w:val="0"/>
        <w:spacing w:before="240" w:after="240" w:line="360" w:lineRule="auto"/>
        <w:jc w:val="both"/>
        <w:rPr>
          <w:rFonts w:eastAsiaTheme="minorHAnsi"/>
          <w:color w:val="000000"/>
          <w:lang w:eastAsia="en-US"/>
        </w:rPr>
      </w:pPr>
      <w:r w:rsidRPr="00356E13">
        <w:rPr>
          <w:rFonts w:eastAsiaTheme="minorHAnsi"/>
          <w:lang w:eastAsia="en-US"/>
        </w:rPr>
        <w:t>Para futuras investigaciones se recomienda seguir de madera rigurosa todos los protocolos de asepsia en el laboratorio para bajar el índice de contaminación.</w:t>
      </w:r>
    </w:p>
    <w:p w:rsidR="00C47BD4" w:rsidRPr="00FC7A67" w:rsidRDefault="00C47BD4" w:rsidP="00FC7A67">
      <w:pPr>
        <w:pStyle w:val="Prrafodelista"/>
        <w:numPr>
          <w:ilvl w:val="0"/>
          <w:numId w:val="24"/>
        </w:numPr>
        <w:autoSpaceDE w:val="0"/>
        <w:autoSpaceDN w:val="0"/>
        <w:adjustRightInd w:val="0"/>
        <w:spacing w:before="240" w:after="240" w:line="360" w:lineRule="auto"/>
        <w:jc w:val="both"/>
        <w:rPr>
          <w:rFonts w:eastAsiaTheme="minorHAnsi"/>
          <w:color w:val="000000"/>
          <w:lang w:eastAsia="en-US"/>
        </w:rPr>
      </w:pPr>
      <w:r w:rsidRPr="00356E13">
        <w:rPr>
          <w:rFonts w:eastAsiaTheme="minorHAnsi"/>
          <w:color w:val="000000"/>
          <w:lang w:eastAsia="en-US"/>
        </w:rPr>
        <w:t>Se recomienda seleccionar la planta madre que tenga las mejores características agronómicas, y de preferencia obtenidas en laboratorio</w:t>
      </w:r>
      <w:r w:rsidR="0091015E">
        <w:rPr>
          <w:rFonts w:eastAsiaTheme="minorHAnsi"/>
          <w:color w:val="000000"/>
          <w:lang w:eastAsia="en-US"/>
        </w:rPr>
        <w:t xml:space="preserve"> que se encuentren libres de plagas y enfermedades</w:t>
      </w:r>
      <w:r w:rsidR="00EA2184">
        <w:rPr>
          <w:rFonts w:eastAsiaTheme="minorHAnsi"/>
          <w:color w:val="000000"/>
          <w:lang w:eastAsia="en-US"/>
        </w:rPr>
        <w:t>,</w:t>
      </w:r>
      <w:r w:rsidR="00FA470C">
        <w:rPr>
          <w:rFonts w:eastAsiaTheme="minorHAnsi"/>
          <w:color w:val="000000"/>
          <w:lang w:eastAsia="en-US"/>
        </w:rPr>
        <w:t xml:space="preserve"> también </w:t>
      </w:r>
      <w:r w:rsidR="00EA2184">
        <w:rPr>
          <w:rFonts w:eastAsiaTheme="minorHAnsi"/>
          <w:color w:val="000000"/>
          <w:lang w:eastAsia="en-US"/>
        </w:rPr>
        <w:t xml:space="preserve"> </w:t>
      </w:r>
      <w:r w:rsidR="00FA470C">
        <w:rPr>
          <w:rFonts w:eastAsiaTheme="minorHAnsi"/>
          <w:color w:val="000000"/>
          <w:lang w:eastAsia="en-US"/>
        </w:rPr>
        <w:t xml:space="preserve">se debe </w:t>
      </w:r>
      <w:r w:rsidR="00EA2184">
        <w:rPr>
          <w:rFonts w:eastAsiaTheme="minorHAnsi"/>
          <w:color w:val="000000"/>
          <w:lang w:eastAsia="en-US"/>
        </w:rPr>
        <w:t>utilizar</w:t>
      </w:r>
      <w:r w:rsidR="00FC7A67" w:rsidRPr="00356E13">
        <w:rPr>
          <w:rFonts w:eastAsiaTheme="minorHAnsi"/>
          <w:color w:val="000000"/>
          <w:lang w:eastAsia="en-US"/>
        </w:rPr>
        <w:t xml:space="preserve"> brotes de plantas maduras alrededor de 6 meses de vida. </w:t>
      </w:r>
    </w:p>
    <w:p w:rsidR="00C47BD4" w:rsidRPr="00356E13" w:rsidRDefault="00C47BD4" w:rsidP="00C47BD4">
      <w:pPr>
        <w:pStyle w:val="Prrafodelista"/>
        <w:numPr>
          <w:ilvl w:val="0"/>
          <w:numId w:val="24"/>
        </w:numPr>
        <w:autoSpaceDE w:val="0"/>
        <w:autoSpaceDN w:val="0"/>
        <w:adjustRightInd w:val="0"/>
        <w:spacing w:before="240" w:after="240" w:line="360" w:lineRule="auto"/>
        <w:jc w:val="both"/>
        <w:rPr>
          <w:rFonts w:eastAsiaTheme="minorHAnsi"/>
          <w:color w:val="000000"/>
          <w:lang w:eastAsia="en-US"/>
        </w:rPr>
      </w:pPr>
      <w:r w:rsidRPr="00356E13">
        <w:rPr>
          <w:rFonts w:eastAsiaTheme="minorHAnsi"/>
          <w:color w:val="000000"/>
          <w:lang w:eastAsia="en-US"/>
        </w:rPr>
        <w:t>Se recomienda utilizar para la multiplicación in vitro de arándanos, brotes  de longitud de 2 a 3cm  para garantizar la viabilidad de la futura planta.</w:t>
      </w:r>
    </w:p>
    <w:p w:rsidR="00C47BD4" w:rsidRPr="00356E13" w:rsidRDefault="00C47BD4" w:rsidP="00C47BD4">
      <w:pPr>
        <w:pStyle w:val="Prrafodelista"/>
        <w:numPr>
          <w:ilvl w:val="0"/>
          <w:numId w:val="24"/>
        </w:numPr>
        <w:autoSpaceDE w:val="0"/>
        <w:autoSpaceDN w:val="0"/>
        <w:adjustRightInd w:val="0"/>
        <w:spacing w:before="240" w:after="240" w:line="360" w:lineRule="auto"/>
        <w:jc w:val="both"/>
        <w:rPr>
          <w:rFonts w:eastAsiaTheme="minorHAnsi"/>
          <w:color w:val="000000"/>
          <w:lang w:eastAsia="en-US"/>
        </w:rPr>
      </w:pPr>
      <w:r w:rsidRPr="00356E13">
        <w:rPr>
          <w:rFonts w:eastAsiaTheme="minorHAnsi"/>
          <w:color w:val="000000"/>
          <w:lang w:eastAsia="en-US"/>
        </w:rPr>
        <w:t xml:space="preserve">Se recomienda la utilización de las hormonas Bencyl adenina y Kinetina (1-3 mg), ya que </w:t>
      </w:r>
      <w:r w:rsidR="0091015E">
        <w:rPr>
          <w:rFonts w:eastAsiaTheme="minorHAnsi"/>
          <w:color w:val="000000"/>
          <w:lang w:eastAsia="en-US"/>
        </w:rPr>
        <w:t xml:space="preserve">en la investigación que se realizó se obtuvo </w:t>
      </w:r>
      <w:r w:rsidRPr="00356E13">
        <w:rPr>
          <w:rFonts w:eastAsiaTheme="minorHAnsi"/>
          <w:color w:val="000000"/>
          <w:lang w:eastAsia="en-US"/>
        </w:rPr>
        <w:t>los mejores resu</w:t>
      </w:r>
      <w:r>
        <w:rPr>
          <w:rFonts w:eastAsiaTheme="minorHAnsi"/>
          <w:color w:val="000000"/>
          <w:lang w:eastAsia="en-US"/>
        </w:rPr>
        <w:t>ltados en cuanto viabilidad y nú</w:t>
      </w:r>
      <w:r w:rsidRPr="00356E13">
        <w:rPr>
          <w:rFonts w:eastAsiaTheme="minorHAnsi"/>
          <w:color w:val="000000"/>
          <w:lang w:eastAsia="en-US"/>
        </w:rPr>
        <w:t xml:space="preserve">mero de brotes. </w:t>
      </w:r>
    </w:p>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892134" w:rsidRDefault="00892134" w:rsidP="00045F6D"/>
    <w:p w:rsidR="00C47BD4" w:rsidRDefault="00C47BD4" w:rsidP="00045F6D"/>
    <w:p w:rsidR="00892134" w:rsidRDefault="00892134" w:rsidP="00045F6D"/>
    <w:p w:rsidR="00892134" w:rsidRPr="00312A9F" w:rsidRDefault="00892134" w:rsidP="00924365">
      <w:pPr>
        <w:pStyle w:val="Ttulo1"/>
        <w:numPr>
          <w:ilvl w:val="0"/>
          <w:numId w:val="0"/>
        </w:numPr>
        <w:spacing w:before="240" w:after="240" w:line="360" w:lineRule="auto"/>
        <w:ind w:left="1080" w:hanging="720"/>
        <w:jc w:val="both"/>
        <w:rPr>
          <w:sz w:val="24"/>
          <w:szCs w:val="24"/>
        </w:rPr>
      </w:pPr>
      <w:bookmarkStart w:id="120" w:name="_Toc66794839"/>
      <w:r>
        <w:t>BIBLIOGRAFÍA</w:t>
      </w:r>
      <w:bookmarkEnd w:id="120"/>
      <w:r w:rsidRPr="00312A9F">
        <w:rPr>
          <w:sz w:val="24"/>
          <w:szCs w:val="24"/>
        </w:rPr>
        <w:fldChar w:fldCharType="begin"/>
      </w:r>
      <w:r w:rsidRPr="00312A9F">
        <w:rPr>
          <w:sz w:val="24"/>
          <w:szCs w:val="24"/>
        </w:rPr>
        <w:instrText>BIBLIOGRAPHY</w:instrText>
      </w:r>
      <w:r w:rsidRPr="00312A9F">
        <w:rPr>
          <w:sz w:val="24"/>
          <w:szCs w:val="24"/>
        </w:rPr>
        <w:fldChar w:fldCharType="separate"/>
      </w:r>
    </w:p>
    <w:p w:rsidR="00312A9F" w:rsidRPr="00312A9F" w:rsidRDefault="00312A9F" w:rsidP="00924365">
      <w:pPr>
        <w:pStyle w:val="Bibliografa"/>
        <w:spacing w:before="240" w:after="240" w:line="360" w:lineRule="auto"/>
        <w:ind w:left="720" w:hanging="720"/>
        <w:jc w:val="both"/>
        <w:rPr>
          <w:noProof/>
          <w:lang w:val="es-ES"/>
        </w:rPr>
      </w:pPr>
      <w:r w:rsidRPr="00312A9F">
        <w:rPr>
          <w:noProof/>
          <w:lang w:val="es-ES"/>
        </w:rPr>
        <w:t xml:space="preserve">Ainer, A. (31 de 03 de 2020). </w:t>
      </w:r>
      <w:r w:rsidRPr="00312A9F">
        <w:rPr>
          <w:i/>
          <w:iCs/>
          <w:noProof/>
          <w:lang w:val="es-ES"/>
        </w:rPr>
        <w:t>Propagación del cultivo de arándanos</w:t>
      </w:r>
      <w:r w:rsidRPr="00312A9F">
        <w:rPr>
          <w:noProof/>
          <w:lang w:val="es-ES"/>
        </w:rPr>
        <w:t>. Obtenido de https://www.aianer.com.ar/noticias/1374_como-realizar-la-propagacion-del-cultivo-arandanos.html</w:t>
      </w:r>
    </w:p>
    <w:p w:rsidR="00312A9F" w:rsidRPr="00312A9F" w:rsidRDefault="00312A9F" w:rsidP="00924365">
      <w:pPr>
        <w:pStyle w:val="Bibliografa"/>
        <w:spacing w:before="240" w:after="240" w:line="360" w:lineRule="auto"/>
        <w:jc w:val="both"/>
        <w:rPr>
          <w:noProof/>
          <w:lang w:val="es-ES"/>
        </w:rPr>
      </w:pPr>
      <w:r w:rsidRPr="00312A9F">
        <w:rPr>
          <w:noProof/>
          <w:lang w:val="es-ES"/>
        </w:rPr>
        <w:t>Arex, L.</w:t>
      </w:r>
      <w:r w:rsidR="00892134" w:rsidRPr="00312A9F">
        <w:rPr>
          <w:noProof/>
          <w:lang w:val="es-ES"/>
        </w:rPr>
        <w:t xml:space="preserve"> (2009). </w:t>
      </w:r>
      <w:r w:rsidR="00892134" w:rsidRPr="00312A9F">
        <w:rPr>
          <w:iCs/>
          <w:noProof/>
          <w:lang w:val="es-ES"/>
        </w:rPr>
        <w:t>Perfil comercial del Arándano Desidratado. Lima: Sierra.</w:t>
      </w:r>
      <w:r w:rsidR="00892134" w:rsidRPr="00312A9F">
        <w:rPr>
          <w:noProof/>
          <w:lang w:val="es-ES"/>
        </w:rPr>
        <w:t xml:space="preserve"> </w:t>
      </w:r>
    </w:p>
    <w:p w:rsidR="00312A9F" w:rsidRPr="00312A9F" w:rsidRDefault="004A5D39" w:rsidP="00924365">
      <w:pPr>
        <w:pStyle w:val="Bibliografa"/>
        <w:spacing w:before="240" w:after="240" w:line="360" w:lineRule="auto"/>
        <w:ind w:left="720" w:hanging="720"/>
        <w:jc w:val="both"/>
        <w:rPr>
          <w:noProof/>
          <w:lang w:val="es-ES"/>
        </w:rPr>
      </w:pPr>
      <w:r>
        <w:rPr>
          <w:noProof/>
          <w:lang w:val="es-ES"/>
        </w:rPr>
        <w:t>Baldomedo, M;</w:t>
      </w:r>
      <w:r w:rsidR="00312A9F" w:rsidRPr="00312A9F">
        <w:rPr>
          <w:noProof/>
          <w:lang w:val="es-ES"/>
        </w:rPr>
        <w:t xml:space="preserve"> Yecas, A. (2017). Agronomic crop management blueberry. (Vaccinium corymbosum L.) in the North Sierra of Oaxaca. </w:t>
      </w:r>
      <w:r w:rsidR="00312A9F" w:rsidRPr="00312A9F">
        <w:rPr>
          <w:i/>
          <w:iCs/>
          <w:noProof/>
          <w:lang w:val="es-ES"/>
        </w:rPr>
        <w:t xml:space="preserve">Universidad &amp; Ciencia. </w:t>
      </w:r>
      <w:r w:rsidR="00312A9F" w:rsidRPr="00312A9F">
        <w:rPr>
          <w:noProof/>
          <w:lang w:val="es-ES"/>
        </w:rPr>
        <w:t>.</w:t>
      </w:r>
    </w:p>
    <w:p w:rsidR="00312A9F" w:rsidRPr="00312A9F" w:rsidRDefault="00892134" w:rsidP="00924365">
      <w:pPr>
        <w:pStyle w:val="Bibliografa"/>
        <w:spacing w:before="240" w:after="240" w:line="360" w:lineRule="auto"/>
        <w:jc w:val="both"/>
        <w:rPr>
          <w:noProof/>
          <w:lang w:val="es-ES"/>
        </w:rPr>
      </w:pPr>
      <w:r w:rsidRPr="00312A9F">
        <w:rPr>
          <w:noProof/>
          <w:lang w:val="es-ES"/>
        </w:rPr>
        <w:t xml:space="preserve">Bañados, M. (2007). Poda en verde en arándanos. </w:t>
      </w:r>
      <w:r w:rsidRPr="00312A9F">
        <w:rPr>
          <w:iCs/>
          <w:noProof/>
          <w:lang w:val="es-ES"/>
        </w:rPr>
        <w:t>Revista Agronómica Foresta</w:t>
      </w:r>
      <w:r w:rsidRPr="00312A9F">
        <w:rPr>
          <w:noProof/>
          <w:lang w:val="es-ES"/>
        </w:rPr>
        <w:t>.</w:t>
      </w:r>
    </w:p>
    <w:p w:rsidR="00312A9F" w:rsidRPr="00312A9F" w:rsidRDefault="00312A9F" w:rsidP="00924365">
      <w:pPr>
        <w:pStyle w:val="Bibliografa"/>
        <w:spacing w:before="240" w:after="240" w:line="360" w:lineRule="auto"/>
        <w:ind w:left="720" w:hanging="720"/>
        <w:jc w:val="both"/>
        <w:rPr>
          <w:noProof/>
          <w:lang w:val="es-ES"/>
        </w:rPr>
      </w:pPr>
      <w:r w:rsidRPr="00312A9F">
        <w:rPr>
          <w:noProof/>
          <w:lang w:val="es-ES"/>
        </w:rPr>
        <w:t>Berrior, A. y Berthouly, M. (1997). Tecnología del cultivo de tejidos de café: medios y métodos de cultivos in vitro..</w:t>
      </w:r>
    </w:p>
    <w:p w:rsidR="004A5D39" w:rsidRDefault="00312A9F" w:rsidP="00924365">
      <w:pPr>
        <w:spacing w:before="240" w:after="240" w:line="360" w:lineRule="auto"/>
        <w:jc w:val="both"/>
        <w:rPr>
          <w:noProof/>
          <w:lang w:val="es-ES"/>
        </w:rPr>
      </w:pPr>
      <w:r w:rsidRPr="00312A9F">
        <w:rPr>
          <w:noProof/>
          <w:lang w:val="es-ES"/>
        </w:rPr>
        <w:t>Brissette, L. y George, E . (2008). Plant</w:t>
      </w:r>
      <w:r w:rsidR="004A5D39">
        <w:rPr>
          <w:noProof/>
          <w:lang w:val="es-ES"/>
        </w:rPr>
        <w:t xml:space="preserve"> Propagation by Tissue Culture.</w:t>
      </w:r>
    </w:p>
    <w:p w:rsidR="00312A9F" w:rsidRPr="004A5D39" w:rsidRDefault="004A5D39" w:rsidP="00924365">
      <w:pPr>
        <w:spacing w:before="240" w:after="240" w:line="360" w:lineRule="auto"/>
        <w:jc w:val="both"/>
        <w:rPr>
          <w:noProof/>
          <w:lang w:val="es-ES"/>
        </w:rPr>
      </w:pPr>
      <w:r>
        <w:rPr>
          <w:noProof/>
          <w:lang w:val="en-US"/>
        </w:rPr>
        <w:t>Bhojwani, S;</w:t>
      </w:r>
      <w:r w:rsidR="00312A9F" w:rsidRPr="00312A9F">
        <w:rPr>
          <w:noProof/>
          <w:lang w:val="en-US"/>
        </w:rPr>
        <w:t xml:space="preserve"> Dantu, P. (2013). Plant Tissue Culture: An Introductory Text. </w:t>
      </w:r>
      <w:r w:rsidR="00312A9F" w:rsidRPr="00312A9F">
        <w:rPr>
          <w:iCs/>
          <w:noProof/>
          <w:lang w:val="en-US"/>
        </w:rPr>
        <w:t>India</w:t>
      </w:r>
      <w:r w:rsidR="00312A9F" w:rsidRPr="00312A9F">
        <w:rPr>
          <w:noProof/>
          <w:lang w:val="en-US"/>
        </w:rPr>
        <w:t>.</w:t>
      </w:r>
    </w:p>
    <w:p w:rsidR="00924365" w:rsidRDefault="00312A9F" w:rsidP="00924365">
      <w:pPr>
        <w:pStyle w:val="Bibliografa"/>
        <w:spacing w:before="240" w:after="240" w:line="360" w:lineRule="auto"/>
        <w:ind w:left="720" w:hanging="720"/>
        <w:jc w:val="both"/>
        <w:rPr>
          <w:noProof/>
          <w:lang w:val="es-ES"/>
        </w:rPr>
      </w:pPr>
      <w:r>
        <w:rPr>
          <w:noProof/>
          <w:lang w:val="es-ES"/>
        </w:rPr>
        <w:t xml:space="preserve">Bryla, D. y Strik, B. (2007). Effects of cultivar and plant spacing on the seasonal water requirements of highbush blueberry. </w:t>
      </w:r>
      <w:r>
        <w:rPr>
          <w:i/>
          <w:iCs/>
          <w:noProof/>
          <w:lang w:val="es-ES"/>
        </w:rPr>
        <w:t>Journal of the American Society forHorticultural Science</w:t>
      </w:r>
      <w:r w:rsidR="00924365">
        <w:rPr>
          <w:noProof/>
          <w:lang w:val="es-ES"/>
        </w:rPr>
        <w:t>.</w:t>
      </w:r>
    </w:p>
    <w:p w:rsidR="00312A9F" w:rsidRPr="00924365" w:rsidRDefault="00312A9F" w:rsidP="00924365">
      <w:pPr>
        <w:pStyle w:val="Bibliografa"/>
        <w:spacing w:before="240" w:after="240" w:line="360" w:lineRule="auto"/>
        <w:ind w:left="720" w:hanging="720"/>
        <w:jc w:val="both"/>
        <w:rPr>
          <w:noProof/>
          <w:lang w:val="es-ES"/>
        </w:rPr>
      </w:pPr>
      <w:r w:rsidRPr="00312A9F">
        <w:rPr>
          <w:noProof/>
          <w:lang w:val="en-US"/>
        </w:rPr>
        <w:t xml:space="preserve">Collin, H; Edwards, S. (1998). Plant Cell Culture. </w:t>
      </w:r>
      <w:r w:rsidRPr="00312A9F">
        <w:rPr>
          <w:iCs/>
          <w:noProof/>
          <w:lang w:val="en-US"/>
        </w:rPr>
        <w:t>United Kingdom. Springer</w:t>
      </w:r>
      <w:r w:rsidRPr="00312A9F">
        <w:rPr>
          <w:noProof/>
          <w:lang w:val="en-US"/>
        </w:rPr>
        <w:t>.</w:t>
      </w:r>
    </w:p>
    <w:p w:rsidR="00312A9F" w:rsidRPr="00312A9F" w:rsidRDefault="00312A9F" w:rsidP="00924365">
      <w:pPr>
        <w:pStyle w:val="Bibliografa"/>
        <w:spacing w:before="240" w:after="240" w:line="360" w:lineRule="auto"/>
        <w:jc w:val="both"/>
        <w:rPr>
          <w:noProof/>
          <w:lang w:val="en-US"/>
        </w:rPr>
      </w:pPr>
      <w:r w:rsidRPr="00312A9F">
        <w:rPr>
          <w:noProof/>
          <w:lang w:val="en-US"/>
        </w:rPr>
        <w:t xml:space="preserve">Cronquist, A. (1981). An Integrated system of clasification of flowering </w:t>
      </w:r>
      <w:r>
        <w:rPr>
          <w:noProof/>
          <w:lang w:val="en-US"/>
        </w:rPr>
        <w:tab/>
      </w:r>
      <w:r w:rsidRPr="00312A9F">
        <w:rPr>
          <w:noProof/>
          <w:lang w:val="en-US"/>
        </w:rPr>
        <w:t xml:space="preserve">plants.US, </w:t>
      </w:r>
      <w:r w:rsidRPr="00312A9F">
        <w:rPr>
          <w:iCs/>
          <w:noProof/>
          <w:lang w:val="en-US"/>
        </w:rPr>
        <w:t>University Press.</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Damasco, L. (31 de Marzo de 2020). </w:t>
      </w:r>
      <w:r w:rsidRPr="00312A9F">
        <w:rPr>
          <w:iCs/>
          <w:noProof/>
          <w:lang w:val="es-ES"/>
        </w:rPr>
        <w:t xml:space="preserve">“Cultivo de tejidos vegetales y Medios </w:t>
      </w:r>
      <w:r w:rsidR="00EF7475">
        <w:rPr>
          <w:iCs/>
          <w:noProof/>
          <w:lang w:val="es-ES"/>
        </w:rPr>
        <w:tab/>
      </w:r>
      <w:r w:rsidRPr="00312A9F">
        <w:rPr>
          <w:iCs/>
          <w:noProof/>
          <w:lang w:val="es-ES"/>
        </w:rPr>
        <w:t>decultivo.</w:t>
      </w:r>
      <w:r w:rsidRPr="00312A9F">
        <w:rPr>
          <w:noProof/>
          <w:lang w:val="es-ES"/>
        </w:rPr>
        <w:t xml:space="preserve"> Obtenido de </w:t>
      </w:r>
      <w:r w:rsidRPr="00312A9F">
        <w:rPr>
          <w:iCs/>
          <w:noProof/>
          <w:lang w:val="es-ES"/>
        </w:rPr>
        <w:t xml:space="preserve">INSTITUTO TECNOLÓGICO DE CD. </w:t>
      </w:r>
      <w:r w:rsidR="00EF7475">
        <w:rPr>
          <w:iCs/>
          <w:noProof/>
          <w:lang w:val="es-ES"/>
        </w:rPr>
        <w:tab/>
      </w:r>
      <w:r w:rsidRPr="00312A9F">
        <w:rPr>
          <w:iCs/>
          <w:noProof/>
          <w:lang w:val="es-ES"/>
        </w:rPr>
        <w:t>ALTAMIRANOGRO:</w:t>
      </w:r>
      <w:r w:rsidRPr="00312A9F">
        <w:rPr>
          <w:noProof/>
          <w:lang w:val="es-ES"/>
        </w:rPr>
        <w:t xml:space="preserve"> http://alvaradobiotech.blogspot.com/2013/02/tarea-</w:t>
      </w:r>
      <w:r w:rsidR="00EF7475">
        <w:rPr>
          <w:noProof/>
          <w:lang w:val="es-ES"/>
        </w:rPr>
        <w:tab/>
      </w:r>
      <w:r w:rsidRPr="00312A9F">
        <w:rPr>
          <w:noProof/>
          <w:lang w:val="es-ES"/>
        </w:rPr>
        <w:t>medios-de-cultivo.html.</w:t>
      </w:r>
    </w:p>
    <w:p w:rsidR="00892134" w:rsidRPr="00312A9F" w:rsidRDefault="00892134" w:rsidP="00924365">
      <w:pPr>
        <w:pStyle w:val="Bibliografa"/>
        <w:spacing w:before="240" w:after="240" w:line="360" w:lineRule="auto"/>
        <w:jc w:val="both"/>
        <w:rPr>
          <w:noProof/>
          <w:lang w:val="en-US"/>
        </w:rPr>
      </w:pPr>
      <w:r w:rsidRPr="00312A9F">
        <w:rPr>
          <w:noProof/>
          <w:lang w:val="en-US"/>
        </w:rPr>
        <w:t xml:space="preserve">Endress, R. (1994). </w:t>
      </w:r>
      <w:r w:rsidRPr="00312A9F">
        <w:rPr>
          <w:iCs/>
          <w:noProof/>
          <w:lang w:val="en-US"/>
        </w:rPr>
        <w:t xml:space="preserve">Plant cell biotechnology. Springer publishing company. </w:t>
      </w:r>
      <w:r w:rsidR="00EF7475">
        <w:rPr>
          <w:iCs/>
          <w:noProof/>
          <w:lang w:val="en-US"/>
        </w:rPr>
        <w:tab/>
      </w:r>
      <w:r w:rsidRPr="00312A9F">
        <w:rPr>
          <w:iCs/>
          <w:noProof/>
          <w:lang w:val="en-US"/>
        </w:rPr>
        <w:t>Germany.</w:t>
      </w:r>
    </w:p>
    <w:p w:rsidR="00EF7475" w:rsidRDefault="00892134" w:rsidP="00924365">
      <w:pPr>
        <w:pStyle w:val="Bibliografa"/>
        <w:spacing w:before="240" w:after="240" w:line="360" w:lineRule="auto"/>
        <w:jc w:val="both"/>
        <w:rPr>
          <w:noProof/>
          <w:lang w:val="es-ES"/>
        </w:rPr>
      </w:pPr>
      <w:r w:rsidRPr="00312A9F">
        <w:rPr>
          <w:noProof/>
          <w:lang w:val="en-US"/>
        </w:rPr>
        <w:t xml:space="preserve">Erig, A. (2006). </w:t>
      </w:r>
      <w:r w:rsidRPr="00312A9F">
        <w:rPr>
          <w:noProof/>
          <w:lang w:val="es-ES"/>
        </w:rPr>
        <w:t xml:space="preserve">Factores que afectan la Multiplicación in vitro de Mirtilo. </w:t>
      </w:r>
      <w:r w:rsidR="00EF7475">
        <w:rPr>
          <w:noProof/>
          <w:lang w:val="es-ES"/>
        </w:rPr>
        <w:tab/>
      </w:r>
      <w:r w:rsidRPr="00312A9F">
        <w:rPr>
          <w:iCs/>
          <w:noProof/>
          <w:lang w:val="es-ES"/>
        </w:rPr>
        <w:t>Scientia Agraria</w:t>
      </w:r>
      <w:r w:rsidRPr="00312A9F">
        <w:rPr>
          <w:noProof/>
          <w:lang w:val="es-ES"/>
        </w:rPr>
        <w:t>.</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Escalante, M. (03 de Abril de 2020). Obtenido de  </w:t>
      </w:r>
      <w:r w:rsidRPr="00312A9F">
        <w:rPr>
          <w:iCs/>
          <w:noProof/>
          <w:lang w:val="es-ES"/>
        </w:rPr>
        <w:t xml:space="preserve">Tesis arandano: </w:t>
      </w:r>
      <w:r w:rsidR="00EF7475">
        <w:rPr>
          <w:iCs/>
          <w:noProof/>
          <w:lang w:val="es-ES"/>
        </w:rPr>
        <w:tab/>
      </w:r>
      <w:r w:rsidRPr="00312A9F">
        <w:rPr>
          <w:noProof/>
          <w:lang w:val="es-ES"/>
        </w:rPr>
        <w:t>https://www.academia.edu/28518981/TESIS_ARANDANOS.</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Exportadora, S. (18 de Marzo de 2020). </w:t>
      </w:r>
      <w:r w:rsidRPr="00312A9F">
        <w:rPr>
          <w:iCs/>
          <w:noProof/>
          <w:lang w:val="es-ES"/>
        </w:rPr>
        <w:t>Mercado de blueberries.</w:t>
      </w:r>
      <w:r w:rsidRPr="00312A9F">
        <w:rPr>
          <w:noProof/>
          <w:lang w:val="es-ES"/>
        </w:rPr>
        <w:t xml:space="preserve"> Obtenido de </w:t>
      </w:r>
      <w:r w:rsidR="00EF7475">
        <w:rPr>
          <w:noProof/>
          <w:lang w:val="es-ES"/>
        </w:rPr>
        <w:tab/>
      </w:r>
      <w:r w:rsidRPr="00312A9F">
        <w:rPr>
          <w:noProof/>
          <w:lang w:val="es-ES"/>
        </w:rPr>
        <w:t>Ministerio de Agricultura. Peru: https://www.sierraexportadora.gob.pe/.</w:t>
      </w:r>
    </w:p>
    <w:p w:rsidR="00892134" w:rsidRPr="00312A9F" w:rsidRDefault="00892134" w:rsidP="00924365">
      <w:pPr>
        <w:pStyle w:val="Bibliografa"/>
        <w:spacing w:before="240" w:after="240" w:line="360" w:lineRule="auto"/>
        <w:jc w:val="both"/>
        <w:rPr>
          <w:noProof/>
          <w:lang w:val="es-ES"/>
        </w:rPr>
      </w:pPr>
      <w:r w:rsidRPr="00312A9F">
        <w:rPr>
          <w:noProof/>
          <w:lang w:val="es-ES"/>
        </w:rPr>
        <w:t>Ferreyra, R; Peralta, J. (2001). Efecto de la Acidificación del Sustrato y del Agua</w:t>
      </w:r>
      <w:r w:rsidR="00EF7475">
        <w:rPr>
          <w:noProof/>
          <w:lang w:val="es-ES"/>
        </w:rPr>
        <w:tab/>
      </w:r>
      <w:r w:rsidRPr="00312A9F">
        <w:rPr>
          <w:noProof/>
          <w:lang w:val="es-ES"/>
        </w:rPr>
        <w:t xml:space="preserve"> de Riego en la Nutrición, Desarrollo y Producción del Arándano Ojo de </w:t>
      </w:r>
      <w:r w:rsidR="00EF7475">
        <w:rPr>
          <w:noProof/>
          <w:lang w:val="es-ES"/>
        </w:rPr>
        <w:tab/>
      </w:r>
      <w:r w:rsidRPr="00312A9F">
        <w:rPr>
          <w:noProof/>
          <w:lang w:val="es-ES"/>
        </w:rPr>
        <w:t>Conejo (</w:t>
      </w:r>
      <w:r w:rsidRPr="00312A9F">
        <w:rPr>
          <w:i/>
          <w:noProof/>
          <w:lang w:val="es-ES"/>
        </w:rPr>
        <w:t>Vaccinium ashei Reade</w:t>
      </w:r>
      <w:r w:rsidRPr="00312A9F">
        <w:rPr>
          <w:noProof/>
          <w:lang w:val="es-ES"/>
        </w:rPr>
        <w:t xml:space="preserve">). </w:t>
      </w:r>
      <w:r w:rsidRPr="00312A9F">
        <w:rPr>
          <w:iCs/>
          <w:noProof/>
          <w:lang w:val="es-ES"/>
        </w:rPr>
        <w:t>Agriculture Technical.</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García, J. (21 de Marzo de 2020). </w:t>
      </w:r>
      <w:r w:rsidRPr="00312A9F">
        <w:rPr>
          <w:iCs/>
          <w:noProof/>
          <w:lang w:val="es-ES"/>
        </w:rPr>
        <w:t>Orientación para el cultivo de arándano</w:t>
      </w:r>
      <w:r w:rsidRPr="00312A9F">
        <w:rPr>
          <w:noProof/>
          <w:lang w:val="es-ES"/>
        </w:rPr>
        <w:t xml:space="preserve">. </w:t>
      </w:r>
      <w:r w:rsidR="00EF7475">
        <w:rPr>
          <w:noProof/>
          <w:lang w:val="es-ES"/>
        </w:rPr>
        <w:tab/>
      </w:r>
      <w:r w:rsidRPr="00312A9F">
        <w:rPr>
          <w:noProof/>
          <w:lang w:val="es-ES"/>
        </w:rPr>
        <w:t xml:space="preserve">Obtenido de </w:t>
      </w:r>
      <w:r w:rsidRPr="00312A9F">
        <w:rPr>
          <w:iCs/>
          <w:noProof/>
          <w:lang w:val="es-ES"/>
        </w:rPr>
        <w:t>Gobierno de España</w:t>
      </w:r>
      <w:r w:rsidRPr="00312A9F">
        <w:rPr>
          <w:noProof/>
          <w:lang w:val="es-ES"/>
        </w:rPr>
        <w:t xml:space="preserve">: http://www.naviaporcia.com/ </w:t>
      </w:r>
      <w:r w:rsidR="00EF7475">
        <w:rPr>
          <w:noProof/>
          <w:lang w:val="es-ES"/>
        </w:rPr>
        <w:tab/>
      </w:r>
      <w:r w:rsidRPr="00312A9F">
        <w:rPr>
          <w:noProof/>
          <w:lang w:val="es-ES"/>
        </w:rPr>
        <w:t>images/documentos/documento_173.pdf.</w:t>
      </w:r>
    </w:p>
    <w:p w:rsidR="00892134" w:rsidRPr="00312A9F" w:rsidRDefault="00EF7475" w:rsidP="00924365">
      <w:pPr>
        <w:pStyle w:val="Bibliografa"/>
        <w:spacing w:before="240" w:after="240" w:line="360" w:lineRule="auto"/>
        <w:jc w:val="both"/>
        <w:rPr>
          <w:noProof/>
          <w:lang w:val="es-ES"/>
        </w:rPr>
      </w:pPr>
      <w:r>
        <w:rPr>
          <w:noProof/>
          <w:lang w:val="es-ES"/>
        </w:rPr>
        <w:t>García, J</w:t>
      </w:r>
      <w:r w:rsidR="004A5D39">
        <w:rPr>
          <w:noProof/>
          <w:lang w:val="es-ES"/>
        </w:rPr>
        <w:t>;</w:t>
      </w:r>
      <w:r w:rsidR="00892134" w:rsidRPr="00312A9F">
        <w:rPr>
          <w:noProof/>
          <w:lang w:val="es-ES"/>
        </w:rPr>
        <w:t xml:space="preserve"> González G. (2011). Cultivo de arándano en Austrias. </w:t>
      </w:r>
      <w:r w:rsidR="00892134" w:rsidRPr="00312A9F">
        <w:rPr>
          <w:iCs/>
          <w:noProof/>
          <w:lang w:val="es-ES"/>
        </w:rPr>
        <w:t xml:space="preserve">Proyectos de </w:t>
      </w:r>
      <w:r>
        <w:rPr>
          <w:iCs/>
          <w:noProof/>
          <w:lang w:val="es-ES"/>
        </w:rPr>
        <w:tab/>
      </w:r>
      <w:r w:rsidR="00892134" w:rsidRPr="00312A9F">
        <w:rPr>
          <w:iCs/>
          <w:noProof/>
          <w:lang w:val="es-ES"/>
        </w:rPr>
        <w:t>cooperación “Nuevos horizontes” y Ministerio de Agricultura. Madrid-</w:t>
      </w:r>
      <w:r>
        <w:rPr>
          <w:iCs/>
          <w:noProof/>
          <w:lang w:val="es-ES"/>
        </w:rPr>
        <w:tab/>
      </w:r>
      <w:r w:rsidR="00892134" w:rsidRPr="00312A9F">
        <w:rPr>
          <w:iCs/>
          <w:noProof/>
          <w:lang w:val="es-ES"/>
        </w:rPr>
        <w:t>España</w:t>
      </w:r>
      <w:r w:rsidR="00892134" w:rsidRPr="00312A9F">
        <w:rPr>
          <w:noProof/>
          <w:lang w:val="es-ES"/>
        </w:rPr>
        <w:t>.</w:t>
      </w:r>
    </w:p>
    <w:p w:rsidR="00892134" w:rsidRPr="00312A9F" w:rsidRDefault="00892134" w:rsidP="00924365">
      <w:pPr>
        <w:pStyle w:val="Bibliografa"/>
        <w:spacing w:before="240" w:after="240" w:line="360" w:lineRule="auto"/>
        <w:jc w:val="both"/>
        <w:rPr>
          <w:noProof/>
          <w:lang w:val="en-US"/>
        </w:rPr>
      </w:pPr>
      <w:r w:rsidRPr="00312A9F">
        <w:rPr>
          <w:noProof/>
          <w:lang w:val="es-ES"/>
        </w:rPr>
        <w:t xml:space="preserve">Garrido, V. (2014). Arándano rojo (Vaccinium macrocarpon). Reduca (Biología). </w:t>
      </w:r>
      <w:r w:rsidR="00EF7475">
        <w:rPr>
          <w:noProof/>
          <w:lang w:val="es-ES"/>
        </w:rPr>
        <w:tab/>
      </w:r>
      <w:r w:rsidRPr="00312A9F">
        <w:rPr>
          <w:iCs/>
          <w:noProof/>
          <w:lang w:val="en-US"/>
        </w:rPr>
        <w:t>Serie Botánica</w:t>
      </w:r>
      <w:r w:rsidRPr="00312A9F">
        <w:rPr>
          <w:noProof/>
          <w:lang w:val="en-US"/>
        </w:rPr>
        <w:t>.</w:t>
      </w:r>
    </w:p>
    <w:p w:rsidR="00892134" w:rsidRPr="00312A9F" w:rsidRDefault="00EF7475" w:rsidP="00924365">
      <w:pPr>
        <w:pStyle w:val="Bibliografa"/>
        <w:spacing w:before="240" w:after="240" w:line="360" w:lineRule="auto"/>
        <w:jc w:val="both"/>
        <w:rPr>
          <w:noProof/>
          <w:lang w:val="es-ES"/>
        </w:rPr>
      </w:pPr>
      <w:r>
        <w:rPr>
          <w:noProof/>
          <w:lang w:val="en-US"/>
        </w:rPr>
        <w:t>George, F</w:t>
      </w:r>
      <w:r w:rsidR="004A5D39">
        <w:rPr>
          <w:noProof/>
          <w:lang w:val="en-US"/>
        </w:rPr>
        <w:t>;</w:t>
      </w:r>
      <w:r>
        <w:rPr>
          <w:noProof/>
          <w:lang w:val="en-US"/>
        </w:rPr>
        <w:t xml:space="preserve"> Hall, M</w:t>
      </w:r>
      <w:r w:rsidR="004A5D39">
        <w:rPr>
          <w:noProof/>
          <w:lang w:val="en-US"/>
        </w:rPr>
        <w:t xml:space="preserve">; </w:t>
      </w:r>
      <w:r w:rsidR="00892134" w:rsidRPr="00312A9F">
        <w:rPr>
          <w:noProof/>
          <w:lang w:val="en-US"/>
        </w:rPr>
        <w:t xml:space="preserve">Kler, G. (2008). Plant propagation by Tissue Culture. </w:t>
      </w:r>
      <w:r w:rsidR="00892134" w:rsidRPr="00312A9F">
        <w:rPr>
          <w:noProof/>
          <w:lang w:val="es-ES"/>
        </w:rPr>
        <w:t xml:space="preserve">The </w:t>
      </w:r>
      <w:r>
        <w:rPr>
          <w:noProof/>
          <w:lang w:val="es-ES"/>
        </w:rPr>
        <w:tab/>
      </w:r>
      <w:r w:rsidR="00892134" w:rsidRPr="00312A9F">
        <w:rPr>
          <w:noProof/>
          <w:lang w:val="es-ES"/>
        </w:rPr>
        <w:t>Background.</w:t>
      </w:r>
    </w:p>
    <w:p w:rsidR="00892134" w:rsidRPr="00312A9F" w:rsidRDefault="00EF7475" w:rsidP="00924365">
      <w:pPr>
        <w:pStyle w:val="Bibliografa"/>
        <w:spacing w:before="240" w:after="240" w:line="360" w:lineRule="auto"/>
        <w:jc w:val="both"/>
        <w:rPr>
          <w:noProof/>
          <w:lang w:val="es-ES"/>
        </w:rPr>
      </w:pPr>
      <w:r>
        <w:rPr>
          <w:noProof/>
          <w:lang w:val="es-ES"/>
        </w:rPr>
        <w:t>Gonzales, A</w:t>
      </w:r>
      <w:r w:rsidR="004A5D39">
        <w:rPr>
          <w:noProof/>
          <w:lang w:val="es-ES"/>
        </w:rPr>
        <w:t>;</w:t>
      </w:r>
      <w:r w:rsidR="00892134" w:rsidRPr="00312A9F">
        <w:rPr>
          <w:noProof/>
          <w:lang w:val="es-ES"/>
        </w:rPr>
        <w:t xml:space="preserve"> Morales, C. (2007). Variedades de arándano. </w:t>
      </w:r>
      <w:r w:rsidR="00892134" w:rsidRPr="00312A9F">
        <w:rPr>
          <w:iCs/>
          <w:noProof/>
          <w:lang w:val="es-ES"/>
        </w:rPr>
        <w:t xml:space="preserve">Boletín INÍA-INDAP </w:t>
      </w:r>
      <w:r>
        <w:rPr>
          <w:iCs/>
          <w:noProof/>
          <w:lang w:val="es-ES"/>
        </w:rPr>
        <w:tab/>
      </w:r>
      <w:r w:rsidR="00892134" w:rsidRPr="00312A9F">
        <w:rPr>
          <w:iCs/>
          <w:noProof/>
          <w:lang w:val="es-ES"/>
        </w:rPr>
        <w:t>Santiago</w:t>
      </w:r>
      <w:r w:rsidR="00892134" w:rsidRPr="00312A9F">
        <w:rPr>
          <w:noProof/>
          <w:lang w:val="es-ES"/>
        </w:rPr>
        <w:t>.</w:t>
      </w:r>
    </w:p>
    <w:p w:rsidR="00892134" w:rsidRPr="00312A9F" w:rsidRDefault="00892134" w:rsidP="00924365">
      <w:pPr>
        <w:pStyle w:val="Bibliografa"/>
        <w:spacing w:before="240" w:after="240" w:line="360" w:lineRule="auto"/>
        <w:jc w:val="both"/>
        <w:rPr>
          <w:noProof/>
          <w:lang w:val="es-ES"/>
        </w:rPr>
      </w:pPr>
      <w:r w:rsidRPr="00312A9F">
        <w:rPr>
          <w:noProof/>
          <w:lang w:val="es-ES"/>
        </w:rPr>
        <w:t>González, P. (6 de Junio de 2018). Un pio</w:t>
      </w:r>
      <w:r w:rsidR="00EF7475">
        <w:rPr>
          <w:noProof/>
          <w:lang w:val="es-ES"/>
        </w:rPr>
        <w:t>nero en cultivar de arándano. Ob</w:t>
      </w:r>
      <w:r w:rsidRPr="00312A9F">
        <w:rPr>
          <w:noProof/>
          <w:lang w:val="es-ES"/>
        </w:rPr>
        <w:t xml:space="preserve">tenido </w:t>
      </w:r>
      <w:r w:rsidR="00EF7475">
        <w:rPr>
          <w:noProof/>
          <w:lang w:val="es-ES"/>
        </w:rPr>
        <w:tab/>
      </w:r>
      <w:r w:rsidRPr="00312A9F">
        <w:rPr>
          <w:noProof/>
          <w:lang w:val="es-ES"/>
        </w:rPr>
        <w:t>de Quito, Ecuador: https://www.revistalideres.ec/lideres/cultivos-</w:t>
      </w:r>
      <w:r w:rsidR="00EF7475">
        <w:rPr>
          <w:noProof/>
          <w:lang w:val="es-ES"/>
        </w:rPr>
        <w:tab/>
        <w:t xml:space="preserve">arandano-fruta-empresa </w:t>
      </w:r>
      <w:r w:rsidR="00EF7475">
        <w:rPr>
          <w:noProof/>
          <w:lang w:val="es-ES"/>
        </w:rPr>
        <w:tab/>
      </w:r>
      <w:r w:rsidRPr="00312A9F">
        <w:rPr>
          <w:noProof/>
          <w:lang w:val="es-ES"/>
        </w:rPr>
        <w:t>guayllabamba.html#:~:text=En%20el%202015%20el%20ingeniero,UU.&amp;t</w:t>
      </w:r>
      <w:r w:rsidR="00EF7475">
        <w:rPr>
          <w:noProof/>
          <w:lang w:val="es-ES"/>
        </w:rPr>
        <w:tab/>
      </w:r>
      <w:r w:rsidRPr="00312A9F">
        <w:rPr>
          <w:noProof/>
          <w:lang w:val="es-ES"/>
        </w:rPr>
        <w:t>ext=Estas%20plantas%20las%20cultiva%20con%20fines%20de%20propa</w:t>
      </w:r>
      <w:r w:rsidR="00EF7475">
        <w:rPr>
          <w:noProof/>
          <w:lang w:val="es-ES"/>
        </w:rPr>
        <w:tab/>
      </w:r>
      <w:r w:rsidRPr="00312A9F">
        <w:rPr>
          <w:noProof/>
          <w:lang w:val="es-ES"/>
        </w:rPr>
        <w:t>gaci%C3%B3n%20para%20la%20venta.</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Gordó, M. (31 de Marzo de 2020). </w:t>
      </w:r>
      <w:r w:rsidRPr="00312A9F">
        <w:rPr>
          <w:iCs/>
          <w:noProof/>
          <w:lang w:val="es-ES"/>
        </w:rPr>
        <w:t xml:space="preserve">Guía práctica para el cultivo de arándano en la </w:t>
      </w:r>
      <w:r w:rsidR="00EF7475">
        <w:rPr>
          <w:iCs/>
          <w:noProof/>
          <w:lang w:val="es-ES"/>
        </w:rPr>
        <w:tab/>
      </w:r>
      <w:r w:rsidRPr="00312A9F">
        <w:rPr>
          <w:iCs/>
          <w:noProof/>
          <w:lang w:val="es-ES"/>
        </w:rPr>
        <w:t>provincia de buenos aires.</w:t>
      </w:r>
      <w:r w:rsidRPr="00312A9F">
        <w:rPr>
          <w:noProof/>
          <w:lang w:val="es-ES"/>
        </w:rPr>
        <w:t xml:space="preserve"> Obtenido de  </w:t>
      </w:r>
      <w:r w:rsidRPr="00312A9F">
        <w:rPr>
          <w:iCs/>
          <w:noProof/>
          <w:lang w:val="es-ES"/>
        </w:rPr>
        <w:t>INTA</w:t>
      </w:r>
      <w:r w:rsidRPr="00312A9F">
        <w:rPr>
          <w:noProof/>
          <w:lang w:val="es-ES"/>
        </w:rPr>
        <w:t xml:space="preserve"> </w:t>
      </w:r>
      <w:r w:rsidR="00EF7475">
        <w:rPr>
          <w:noProof/>
          <w:lang w:val="es-ES"/>
        </w:rPr>
        <w:tab/>
      </w:r>
      <w:r w:rsidRPr="00312A9F">
        <w:rPr>
          <w:noProof/>
          <w:lang w:val="es-ES"/>
        </w:rPr>
        <w:t>https://inta.gob.ar/sites/default/files/script-tmp-mg_0801.pdf.</w:t>
      </w:r>
    </w:p>
    <w:p w:rsidR="00892134" w:rsidRPr="00312A9F" w:rsidRDefault="00004ADE" w:rsidP="00924365">
      <w:pPr>
        <w:pStyle w:val="Bibliografa"/>
        <w:spacing w:before="240" w:after="240" w:line="360" w:lineRule="auto"/>
        <w:jc w:val="both"/>
        <w:rPr>
          <w:noProof/>
          <w:lang w:val="en-US"/>
        </w:rPr>
      </w:pPr>
      <w:r>
        <w:rPr>
          <w:noProof/>
          <w:lang w:val="en-US"/>
        </w:rPr>
        <w:t>Gough, R</w:t>
      </w:r>
      <w:r w:rsidR="004A5D39">
        <w:rPr>
          <w:noProof/>
          <w:lang w:val="en-US"/>
        </w:rPr>
        <w:t>;</w:t>
      </w:r>
      <w:r w:rsidR="00892134" w:rsidRPr="00312A9F">
        <w:rPr>
          <w:noProof/>
          <w:lang w:val="en-US"/>
        </w:rPr>
        <w:t xml:space="preserve"> Shutak, V. (1978). Anatomy and Morphology of Cultivated Highbush </w:t>
      </w:r>
      <w:r>
        <w:rPr>
          <w:noProof/>
          <w:lang w:val="en-US"/>
        </w:rPr>
        <w:tab/>
      </w:r>
      <w:r w:rsidR="00892134" w:rsidRPr="00312A9F">
        <w:rPr>
          <w:noProof/>
          <w:lang w:val="en-US"/>
        </w:rPr>
        <w:t xml:space="preserve">Blueberry. </w:t>
      </w:r>
      <w:r w:rsidR="00892134" w:rsidRPr="00312A9F">
        <w:rPr>
          <w:iCs/>
          <w:noProof/>
          <w:lang w:val="en-US"/>
        </w:rPr>
        <w:t>Boletín R University. New York, US.</w:t>
      </w:r>
    </w:p>
    <w:p w:rsidR="00892134" w:rsidRPr="00312A9F" w:rsidRDefault="00892134" w:rsidP="00924365">
      <w:pPr>
        <w:pStyle w:val="Bibliografa"/>
        <w:spacing w:before="240" w:after="240" w:line="360" w:lineRule="auto"/>
        <w:jc w:val="both"/>
        <w:rPr>
          <w:noProof/>
          <w:lang w:val="en-US"/>
        </w:rPr>
      </w:pPr>
      <w:r w:rsidRPr="00312A9F">
        <w:rPr>
          <w:noProof/>
          <w:lang w:val="en-US"/>
        </w:rPr>
        <w:t xml:space="preserve">Gough, R. (1994). </w:t>
      </w:r>
      <w:r w:rsidRPr="00312A9F">
        <w:rPr>
          <w:iCs/>
          <w:noProof/>
          <w:lang w:val="en-US"/>
        </w:rPr>
        <w:t xml:space="preserve">The highbush blueberry and its management. The Haworth </w:t>
      </w:r>
      <w:r w:rsidR="00004ADE">
        <w:rPr>
          <w:iCs/>
          <w:noProof/>
          <w:lang w:val="en-US"/>
        </w:rPr>
        <w:tab/>
      </w:r>
      <w:r w:rsidRPr="00312A9F">
        <w:rPr>
          <w:iCs/>
          <w:noProof/>
          <w:lang w:val="en-US"/>
        </w:rPr>
        <w:t>Press, Inc. Binghamton</w:t>
      </w:r>
      <w:r w:rsidRPr="00312A9F">
        <w:rPr>
          <w:noProof/>
          <w:lang w:val="en-US"/>
        </w:rPr>
        <w:t>.</w:t>
      </w:r>
    </w:p>
    <w:p w:rsidR="00892134" w:rsidRPr="00312A9F" w:rsidRDefault="00004ADE" w:rsidP="00924365">
      <w:pPr>
        <w:pStyle w:val="Bibliografa"/>
        <w:spacing w:before="240" w:after="240" w:line="360" w:lineRule="auto"/>
        <w:jc w:val="both"/>
        <w:rPr>
          <w:noProof/>
        </w:rPr>
      </w:pPr>
      <w:r>
        <w:rPr>
          <w:noProof/>
          <w:lang w:val="en-US"/>
        </w:rPr>
        <w:t>Jin, S</w:t>
      </w:r>
      <w:r w:rsidR="004A5D39">
        <w:rPr>
          <w:noProof/>
          <w:lang w:val="en-US"/>
        </w:rPr>
        <w:t xml:space="preserve">; </w:t>
      </w:r>
      <w:r>
        <w:rPr>
          <w:noProof/>
          <w:lang w:val="en-US"/>
        </w:rPr>
        <w:t>Jun, D</w:t>
      </w:r>
      <w:r w:rsidR="004A5D39">
        <w:rPr>
          <w:noProof/>
          <w:lang w:val="en-US"/>
        </w:rPr>
        <w:t>; Tae, K;</w:t>
      </w:r>
      <w:r w:rsidR="00892134" w:rsidRPr="00312A9F">
        <w:rPr>
          <w:noProof/>
          <w:lang w:val="en-US"/>
        </w:rPr>
        <w:t xml:space="preserve"> y Jae, H. (2011). Growth and photosynthetic </w:t>
      </w:r>
      <w:r>
        <w:rPr>
          <w:noProof/>
          <w:lang w:val="en-US"/>
        </w:rPr>
        <w:tab/>
      </w:r>
      <w:r w:rsidR="00892134" w:rsidRPr="00312A9F">
        <w:rPr>
          <w:noProof/>
          <w:lang w:val="en-US"/>
        </w:rPr>
        <w:t>characteristics of blueberry (</w:t>
      </w:r>
      <w:r w:rsidR="00892134" w:rsidRPr="00312A9F">
        <w:rPr>
          <w:i/>
          <w:noProof/>
          <w:lang w:val="en-US"/>
        </w:rPr>
        <w:t xml:space="preserve">Vaccinium corymbosum cv. </w:t>
      </w:r>
      <w:r w:rsidR="00892134" w:rsidRPr="00312A9F">
        <w:rPr>
          <w:i/>
          <w:noProof/>
        </w:rPr>
        <w:t>Bluecrop</w:t>
      </w:r>
      <w:r w:rsidR="00892134" w:rsidRPr="00312A9F">
        <w:rPr>
          <w:noProof/>
        </w:rPr>
        <w:t xml:space="preserve">) under </w:t>
      </w:r>
      <w:r>
        <w:rPr>
          <w:noProof/>
        </w:rPr>
        <w:tab/>
      </w:r>
      <w:r w:rsidR="00892134" w:rsidRPr="00312A9F">
        <w:rPr>
          <w:noProof/>
        </w:rPr>
        <w:t>various shade levels, Scientia Horticulturae.</w:t>
      </w:r>
    </w:p>
    <w:p w:rsidR="00892134" w:rsidRPr="00312A9F" w:rsidRDefault="00892134" w:rsidP="00924365">
      <w:pPr>
        <w:pStyle w:val="Bibliografa"/>
        <w:spacing w:before="240" w:after="240" w:line="360" w:lineRule="auto"/>
        <w:jc w:val="both"/>
        <w:rPr>
          <w:noProof/>
          <w:lang w:val="es-ES"/>
        </w:rPr>
      </w:pPr>
      <w:r w:rsidRPr="00312A9F">
        <w:rPr>
          <w:noProof/>
        </w:rPr>
        <w:t xml:space="preserve">Jordan, M. (2006). </w:t>
      </w:r>
      <w:r w:rsidRPr="00312A9F">
        <w:rPr>
          <w:iCs/>
          <w:noProof/>
          <w:lang w:val="es-ES"/>
        </w:rPr>
        <w:t xml:space="preserve">Hormonas y reguladores de crecimiento: Auxinas, Giberelinas </w:t>
      </w:r>
      <w:r w:rsidR="00004ADE">
        <w:rPr>
          <w:iCs/>
          <w:noProof/>
          <w:lang w:val="es-ES"/>
        </w:rPr>
        <w:tab/>
      </w:r>
      <w:r w:rsidRPr="00312A9F">
        <w:rPr>
          <w:iCs/>
          <w:noProof/>
          <w:lang w:val="es-ES"/>
        </w:rPr>
        <w:t>y Citocininas.</w:t>
      </w:r>
      <w:r w:rsidRPr="00312A9F">
        <w:rPr>
          <w:noProof/>
          <w:lang w:val="es-ES"/>
        </w:rPr>
        <w:t xml:space="preserve"> Fisiología vegetal.</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Larrain, S. (2007). </w:t>
      </w:r>
      <w:r w:rsidRPr="00312A9F">
        <w:rPr>
          <w:iCs/>
          <w:noProof/>
          <w:lang w:val="es-ES"/>
        </w:rPr>
        <w:t xml:space="preserve">Plagas del Arandano y Generalidades del manejo - Region </w:t>
      </w:r>
      <w:r w:rsidR="00004ADE">
        <w:rPr>
          <w:iCs/>
          <w:noProof/>
          <w:lang w:val="es-ES"/>
        </w:rPr>
        <w:tab/>
      </w:r>
      <w:r w:rsidRPr="00312A9F">
        <w:rPr>
          <w:iCs/>
          <w:noProof/>
          <w:lang w:val="es-ES"/>
        </w:rPr>
        <w:t>Coquimbo. CL,INIA Tierra Adentro.</w:t>
      </w:r>
      <w:r w:rsidRPr="00312A9F">
        <w:rPr>
          <w:noProof/>
          <w:lang w:val="es-ES"/>
        </w:rPr>
        <w:t xml:space="preserve"> </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Martinez, G. (2010). </w:t>
      </w:r>
      <w:r w:rsidRPr="00312A9F">
        <w:rPr>
          <w:iCs/>
          <w:noProof/>
          <w:lang w:val="es-ES"/>
        </w:rPr>
        <w:t xml:space="preserve">Deteccion </w:t>
      </w:r>
      <w:r w:rsidR="00344E66" w:rsidRPr="00312A9F">
        <w:rPr>
          <w:iCs/>
          <w:noProof/>
          <w:lang w:val="es-ES"/>
        </w:rPr>
        <w:t>de insectos plaga en bluberry (</w:t>
      </w:r>
      <w:r w:rsidR="00344E66" w:rsidRPr="00312A9F">
        <w:rPr>
          <w:i/>
          <w:iCs/>
          <w:noProof/>
          <w:lang w:val="es-ES"/>
        </w:rPr>
        <w:t>V</w:t>
      </w:r>
      <w:r w:rsidRPr="00312A9F">
        <w:rPr>
          <w:i/>
          <w:iCs/>
          <w:noProof/>
          <w:lang w:val="es-ES"/>
        </w:rPr>
        <w:t>accinium ashie,</w:t>
      </w:r>
      <w:r w:rsidRPr="00312A9F">
        <w:rPr>
          <w:iCs/>
          <w:noProof/>
          <w:lang w:val="es-ES"/>
        </w:rPr>
        <w:t xml:space="preserve"> </w:t>
      </w:r>
      <w:r w:rsidR="00004ADE">
        <w:rPr>
          <w:iCs/>
          <w:noProof/>
          <w:lang w:val="es-ES"/>
        </w:rPr>
        <w:tab/>
      </w:r>
      <w:r w:rsidRPr="00312A9F">
        <w:rPr>
          <w:i/>
          <w:iCs/>
          <w:noProof/>
          <w:lang w:val="es-ES"/>
        </w:rPr>
        <w:t>R</w:t>
      </w:r>
      <w:r w:rsidRPr="00312A9F">
        <w:rPr>
          <w:iCs/>
          <w:noProof/>
          <w:lang w:val="es-ES"/>
        </w:rPr>
        <w:t>) en Zacatlan Mexico, Pue, Mexico.</w:t>
      </w:r>
      <w:r w:rsidRPr="00312A9F">
        <w:rPr>
          <w:noProof/>
          <w:lang w:val="es-ES"/>
        </w:rPr>
        <w:t xml:space="preserve"> </w:t>
      </w:r>
    </w:p>
    <w:p w:rsidR="004A5D39" w:rsidRDefault="00EB16C2" w:rsidP="00924365">
      <w:pPr>
        <w:pStyle w:val="Bibliografa"/>
        <w:spacing w:before="240" w:after="240" w:line="360" w:lineRule="auto"/>
        <w:jc w:val="both"/>
        <w:rPr>
          <w:noProof/>
          <w:lang w:val="es-ES"/>
        </w:rPr>
      </w:pPr>
      <w:r w:rsidRPr="00312A9F">
        <w:rPr>
          <w:noProof/>
          <w:lang w:val="es-ES"/>
        </w:rPr>
        <w:t xml:space="preserve">Mora, H. (02 de Marzo de 2021). </w:t>
      </w:r>
      <w:r w:rsidRPr="00312A9F">
        <w:rPr>
          <w:i/>
          <w:iCs/>
          <w:noProof/>
          <w:lang w:val="es-ES"/>
        </w:rPr>
        <w:t xml:space="preserve">Producción Agrícola Sustentable. Repositorio </w:t>
      </w:r>
      <w:r w:rsidR="00004ADE">
        <w:rPr>
          <w:i/>
          <w:iCs/>
          <w:noProof/>
          <w:lang w:val="es-ES"/>
        </w:rPr>
        <w:tab/>
      </w:r>
      <w:r w:rsidRPr="00312A9F">
        <w:rPr>
          <w:i/>
          <w:iCs/>
          <w:noProof/>
          <w:lang w:val="es-ES"/>
        </w:rPr>
        <w:t>digital del Instituto Politecnico Nacional (IPN) .</w:t>
      </w:r>
      <w:r w:rsidR="004A5D39">
        <w:rPr>
          <w:noProof/>
          <w:lang w:val="es-ES"/>
        </w:rPr>
        <w:t xml:space="preserve"> </w:t>
      </w:r>
    </w:p>
    <w:p w:rsidR="00892134" w:rsidRPr="004A5D39" w:rsidRDefault="004A5D39" w:rsidP="00924365">
      <w:pPr>
        <w:pStyle w:val="Bibliografa"/>
        <w:spacing w:before="240" w:after="240" w:line="360" w:lineRule="auto"/>
        <w:jc w:val="both"/>
        <w:rPr>
          <w:noProof/>
          <w:lang w:val="es-ES"/>
        </w:rPr>
      </w:pPr>
      <w:r>
        <w:rPr>
          <w:noProof/>
          <w:lang w:val="en-US"/>
        </w:rPr>
        <w:t>Peterson, L; Stang, E;</w:t>
      </w:r>
      <w:r w:rsidR="00892134" w:rsidRPr="00312A9F">
        <w:rPr>
          <w:noProof/>
          <w:lang w:val="en-US"/>
        </w:rPr>
        <w:t xml:space="preserve"> Dana, M. (1988). Blueberry response to NH4+, N and </w:t>
      </w:r>
      <w:r>
        <w:rPr>
          <w:noProof/>
          <w:lang w:val="en-US"/>
        </w:rPr>
        <w:tab/>
      </w:r>
      <w:r w:rsidR="00892134" w:rsidRPr="00312A9F">
        <w:rPr>
          <w:noProof/>
          <w:lang w:val="en-US"/>
        </w:rPr>
        <w:t xml:space="preserve">NO3- . </w:t>
      </w:r>
      <w:r w:rsidR="00892134" w:rsidRPr="00312A9F">
        <w:rPr>
          <w:iCs/>
          <w:noProof/>
          <w:lang w:val="en-US"/>
        </w:rPr>
        <w:t>Horticulture sicence</w:t>
      </w:r>
      <w:r w:rsidR="00892134" w:rsidRPr="00312A9F">
        <w:rPr>
          <w:noProof/>
          <w:lang w:val="en-US"/>
        </w:rPr>
        <w:t>.</w:t>
      </w:r>
    </w:p>
    <w:sdt>
      <w:sdtPr>
        <w:id w:val="-789511272"/>
        <w:bibliography/>
      </w:sdtPr>
      <w:sdtEndPr/>
      <w:sdtContent>
        <w:p w:rsidR="00892134" w:rsidRPr="00312A9F" w:rsidRDefault="00892134" w:rsidP="00924365">
          <w:pPr>
            <w:pStyle w:val="Bibliografa"/>
            <w:spacing w:before="240" w:after="240" w:line="360" w:lineRule="auto"/>
            <w:jc w:val="both"/>
            <w:rPr>
              <w:lang w:val="en-US"/>
            </w:rPr>
          </w:pPr>
          <w:r w:rsidRPr="00312A9F">
            <w:fldChar w:fldCharType="begin"/>
          </w:r>
          <w:r w:rsidRPr="00312A9F">
            <w:instrText>BIBLIOGRAPHY</w:instrText>
          </w:r>
          <w:r w:rsidRPr="00312A9F">
            <w:fldChar w:fldCharType="separate"/>
          </w:r>
          <w:r w:rsidRPr="00312A9F">
            <w:rPr>
              <w:noProof/>
              <w:lang w:val="es-ES"/>
            </w:rPr>
            <w:t xml:space="preserve">PDOT BOLÍVAR. (2012). Plan de desarrollo y ordenamiento territorial de la </w:t>
          </w:r>
          <w:r w:rsidR="004A5D39">
            <w:rPr>
              <w:noProof/>
              <w:lang w:val="es-ES"/>
            </w:rPr>
            <w:tab/>
          </w:r>
          <w:r w:rsidRPr="00312A9F">
            <w:rPr>
              <w:noProof/>
              <w:lang w:val="es-ES"/>
            </w:rPr>
            <w:t xml:space="preserve">provincia de Bolivar. </w:t>
          </w:r>
          <w:r w:rsidRPr="00312A9F">
            <w:rPr>
              <w:b/>
              <w:bCs/>
            </w:rPr>
            <w:fldChar w:fldCharType="end"/>
          </w:r>
        </w:p>
      </w:sdtContent>
    </w:sdt>
    <w:p w:rsidR="00892134" w:rsidRPr="00312A9F" w:rsidRDefault="00892134" w:rsidP="00924365">
      <w:pPr>
        <w:pStyle w:val="Bibliografa"/>
        <w:spacing w:before="240" w:after="240" w:line="360" w:lineRule="auto"/>
        <w:jc w:val="both"/>
        <w:rPr>
          <w:noProof/>
          <w:lang w:val="en-US"/>
        </w:rPr>
      </w:pPr>
      <w:r w:rsidRPr="00312A9F">
        <w:rPr>
          <w:noProof/>
          <w:lang w:val="en-US"/>
        </w:rPr>
        <w:t xml:space="preserve">Pospíšilová, J; Tichá, T; Kadleček, P; Haisel, D. y Plzáková, S. (1999). </w:t>
      </w:r>
      <w:r w:rsidR="004A5D39">
        <w:rPr>
          <w:noProof/>
          <w:lang w:val="en-US"/>
        </w:rPr>
        <w:tab/>
      </w:r>
      <w:r w:rsidRPr="00312A9F">
        <w:rPr>
          <w:noProof/>
          <w:lang w:val="en-US"/>
        </w:rPr>
        <w:t xml:space="preserve">Acclimatization of micropropagated plants to ex vitro conditions. </w:t>
      </w:r>
      <w:r w:rsidRPr="00312A9F">
        <w:rPr>
          <w:iCs/>
          <w:noProof/>
          <w:lang w:val="en-US"/>
        </w:rPr>
        <w:t xml:space="preserve">Biologia </w:t>
      </w:r>
      <w:r w:rsidR="004A5D39">
        <w:rPr>
          <w:iCs/>
          <w:noProof/>
          <w:lang w:val="en-US"/>
        </w:rPr>
        <w:tab/>
      </w:r>
      <w:r w:rsidRPr="00312A9F">
        <w:rPr>
          <w:iCs/>
          <w:noProof/>
          <w:lang w:val="en-US"/>
        </w:rPr>
        <w:t>plantarum</w:t>
      </w:r>
      <w:r w:rsidRPr="00312A9F">
        <w:rPr>
          <w:noProof/>
          <w:lang w:val="en-US"/>
        </w:rPr>
        <w:t>.</w:t>
      </w:r>
    </w:p>
    <w:p w:rsidR="00892134" w:rsidRPr="00312A9F" w:rsidRDefault="00892134" w:rsidP="00924365">
      <w:pPr>
        <w:pStyle w:val="Bibliografa"/>
        <w:spacing w:before="240" w:after="240" w:line="360" w:lineRule="auto"/>
        <w:jc w:val="both"/>
        <w:rPr>
          <w:noProof/>
          <w:lang w:val="en-US"/>
        </w:rPr>
      </w:pPr>
      <w:r w:rsidRPr="00312A9F">
        <w:rPr>
          <w:noProof/>
          <w:lang w:val="en-US"/>
        </w:rPr>
        <w:t xml:space="preserve">Retamales, J; Hancock, J. (2012). Blueberries. </w:t>
      </w:r>
      <w:r w:rsidRPr="00312A9F">
        <w:rPr>
          <w:iCs/>
          <w:noProof/>
          <w:lang w:val="en-US"/>
        </w:rPr>
        <w:t xml:space="preserve">US, Cambridge, Massachusetts, </w:t>
      </w:r>
      <w:r w:rsidR="004A5D39">
        <w:rPr>
          <w:iCs/>
          <w:noProof/>
          <w:lang w:val="en-US"/>
        </w:rPr>
        <w:tab/>
      </w:r>
      <w:r w:rsidRPr="00312A9F">
        <w:rPr>
          <w:iCs/>
          <w:noProof/>
          <w:lang w:val="en-US"/>
        </w:rPr>
        <w:t>Centre for Agricultural Bioscience International</w:t>
      </w:r>
      <w:r w:rsidRPr="00312A9F">
        <w:rPr>
          <w:noProof/>
          <w:lang w:val="en-US"/>
        </w:rPr>
        <w:t>.</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Rodríguez, B; Marcelo, M; Morales, U. (2015). Efecto de la densidad de </w:t>
      </w:r>
      <w:r w:rsidR="004A5D39">
        <w:rPr>
          <w:noProof/>
          <w:lang w:val="es-ES"/>
        </w:rPr>
        <w:tab/>
      </w:r>
      <w:r w:rsidRPr="00312A9F">
        <w:rPr>
          <w:noProof/>
          <w:lang w:val="es-ES"/>
        </w:rPr>
        <w:t xml:space="preserve">explantes y el volumen de medio de cultivo sobre la multiplicación in vito </w:t>
      </w:r>
      <w:r w:rsidR="004A5D39">
        <w:rPr>
          <w:noProof/>
          <w:lang w:val="es-ES"/>
        </w:rPr>
        <w:tab/>
      </w:r>
      <w:r w:rsidRPr="00312A9F">
        <w:rPr>
          <w:noProof/>
          <w:lang w:val="es-ES"/>
        </w:rPr>
        <w:t xml:space="preserve">de arándano (Vaccinium corymbosum L.) variedades Brigitta y Legacy. </w:t>
      </w:r>
      <w:r w:rsidR="004A5D39">
        <w:rPr>
          <w:noProof/>
          <w:lang w:val="es-ES"/>
        </w:rPr>
        <w:tab/>
      </w:r>
      <w:r w:rsidRPr="00312A9F">
        <w:rPr>
          <w:iCs/>
          <w:noProof/>
          <w:lang w:val="es-ES"/>
        </w:rPr>
        <w:t>Scientia Agropecuaria</w:t>
      </w:r>
      <w:r w:rsidRPr="00312A9F">
        <w:rPr>
          <w:noProof/>
          <w:lang w:val="es-ES"/>
        </w:rPr>
        <w:t>.</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Romero. (2016). </w:t>
      </w:r>
      <w:r w:rsidRPr="00312A9F">
        <w:rPr>
          <w:iCs/>
          <w:noProof/>
          <w:lang w:val="es-ES"/>
        </w:rPr>
        <w:t>El arándano en el Perú y el mundo. Minagri.</w:t>
      </w:r>
      <w:r w:rsidRPr="00312A9F">
        <w:rPr>
          <w:noProof/>
          <w:lang w:val="es-ES"/>
        </w:rPr>
        <w:t xml:space="preserve"> </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Romero, C. (27 de Marzo de 2020). </w:t>
      </w:r>
      <w:r w:rsidRPr="00312A9F">
        <w:rPr>
          <w:iCs/>
          <w:noProof/>
          <w:lang w:val="es-ES"/>
        </w:rPr>
        <w:t xml:space="preserve">El arándano en el Perú y el mundo. </w:t>
      </w:r>
      <w:r w:rsidRPr="00312A9F">
        <w:rPr>
          <w:noProof/>
          <w:lang w:val="es-ES"/>
        </w:rPr>
        <w:t xml:space="preserve">Obtenido </w:t>
      </w:r>
      <w:r w:rsidR="004A5D39">
        <w:rPr>
          <w:noProof/>
          <w:lang w:val="es-ES"/>
        </w:rPr>
        <w:tab/>
      </w:r>
      <w:r w:rsidRPr="00312A9F">
        <w:rPr>
          <w:noProof/>
          <w:lang w:val="es-ES"/>
        </w:rPr>
        <w:t xml:space="preserve">de </w:t>
      </w:r>
      <w:r w:rsidRPr="00312A9F">
        <w:rPr>
          <w:iCs/>
          <w:noProof/>
          <w:lang w:val="es-ES"/>
        </w:rPr>
        <w:t>Minagri</w:t>
      </w:r>
      <w:r w:rsidRPr="00312A9F">
        <w:rPr>
          <w:noProof/>
          <w:lang w:val="es-ES"/>
        </w:rPr>
        <w:t>: http://agroaldia.minagri.gob.pe/biblioteca/download/ pdf.</w:t>
      </w:r>
    </w:p>
    <w:p w:rsidR="00A2726B" w:rsidRPr="00312A9F" w:rsidRDefault="00A2726B" w:rsidP="00924365">
      <w:pPr>
        <w:pStyle w:val="Bibliografa"/>
        <w:spacing w:before="240" w:after="240" w:line="360" w:lineRule="auto"/>
        <w:jc w:val="both"/>
        <w:rPr>
          <w:noProof/>
          <w:lang w:val="es-ES"/>
        </w:rPr>
      </w:pPr>
      <w:r w:rsidRPr="00312A9F">
        <w:rPr>
          <w:noProof/>
          <w:lang w:val="es-ES"/>
        </w:rPr>
        <w:t xml:space="preserve">Severín C, D. S. (2008). Efecto de algunos fitorreguladores y estudios histológico </w:t>
      </w:r>
      <w:r w:rsidR="004A5D39">
        <w:rPr>
          <w:noProof/>
          <w:lang w:val="es-ES"/>
        </w:rPr>
        <w:tab/>
      </w:r>
      <w:r w:rsidRPr="00312A9F">
        <w:rPr>
          <w:noProof/>
          <w:lang w:val="es-ES"/>
        </w:rPr>
        <w:t xml:space="preserve">sobre la regeneración in vitro de Achyrocline satureioides (Lam.) DC. </w:t>
      </w:r>
      <w:r w:rsidR="004A5D39">
        <w:rPr>
          <w:noProof/>
          <w:lang w:val="es-ES"/>
        </w:rPr>
        <w:tab/>
      </w:r>
      <w:r w:rsidRPr="00312A9F">
        <w:rPr>
          <w:iCs/>
          <w:noProof/>
          <w:lang w:val="es-ES"/>
        </w:rPr>
        <w:t>Boletín latinoamericano y del Caribe de plantas medicinales y aromáticas.</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Sanjines, A. (2006). </w:t>
      </w:r>
      <w:r w:rsidRPr="00312A9F">
        <w:rPr>
          <w:iCs/>
          <w:noProof/>
          <w:lang w:val="es-ES"/>
        </w:rPr>
        <w:t>Algunos frutos comestibles de los Andes Centrales.</w:t>
      </w:r>
      <w:r w:rsidRPr="00312A9F">
        <w:rPr>
          <w:noProof/>
          <w:lang w:val="es-ES"/>
        </w:rPr>
        <w:t xml:space="preserve"> Botanica </w:t>
      </w:r>
      <w:r w:rsidR="004A5D39">
        <w:rPr>
          <w:noProof/>
          <w:lang w:val="es-ES"/>
        </w:rPr>
        <w:tab/>
      </w:r>
      <w:r w:rsidRPr="00312A9F">
        <w:rPr>
          <w:noProof/>
          <w:lang w:val="es-ES"/>
        </w:rPr>
        <w:t>Economica de Los Andes Centrales.</w:t>
      </w:r>
    </w:p>
    <w:p w:rsidR="00892134" w:rsidRPr="00312A9F" w:rsidRDefault="00892134" w:rsidP="00924365">
      <w:pPr>
        <w:pStyle w:val="Bibliografa"/>
        <w:spacing w:before="240" w:after="240" w:line="360" w:lineRule="auto"/>
        <w:jc w:val="both"/>
        <w:rPr>
          <w:noProof/>
          <w:lang w:val="es-ES"/>
        </w:rPr>
      </w:pPr>
      <w:r w:rsidRPr="00312A9F">
        <w:rPr>
          <w:noProof/>
          <w:lang w:val="es-ES"/>
        </w:rPr>
        <w:t xml:space="preserve">Sharry, S; Adema, M; Abedini, W. (03 de Abril de 2020). </w:t>
      </w:r>
      <w:r w:rsidRPr="00312A9F">
        <w:rPr>
          <w:iCs/>
          <w:noProof/>
          <w:lang w:val="es-ES"/>
        </w:rPr>
        <w:t xml:space="preserve">Manual para la </w:t>
      </w:r>
      <w:r w:rsidR="004A5D39">
        <w:rPr>
          <w:iCs/>
          <w:noProof/>
          <w:lang w:val="es-ES"/>
        </w:rPr>
        <w:tab/>
      </w:r>
      <w:r w:rsidRPr="00312A9F">
        <w:rPr>
          <w:iCs/>
          <w:noProof/>
          <w:lang w:val="es-ES"/>
        </w:rPr>
        <w:t>propagación de plantas por cultivo de tejidos in vitro.</w:t>
      </w:r>
      <w:r w:rsidRPr="00312A9F">
        <w:rPr>
          <w:noProof/>
          <w:lang w:val="es-ES"/>
        </w:rPr>
        <w:t xml:space="preserve"> Obtenido de </w:t>
      </w:r>
      <w:r w:rsidR="004A5D39">
        <w:rPr>
          <w:noProof/>
          <w:lang w:val="es-ES"/>
        </w:rPr>
        <w:tab/>
      </w:r>
      <w:r w:rsidRPr="00312A9F">
        <w:rPr>
          <w:noProof/>
          <w:lang w:val="es-ES"/>
        </w:rPr>
        <w:t>http://sedici.unlp.edu.ar/bitstream/</w:t>
      </w:r>
      <w:r w:rsidR="004A5D39">
        <w:rPr>
          <w:noProof/>
          <w:lang w:val="es-ES"/>
        </w:rPr>
        <w:t>handle/10915/46738/Documento_co</w:t>
      </w:r>
      <w:r w:rsidRPr="00312A9F">
        <w:rPr>
          <w:noProof/>
          <w:lang w:val="es-ES"/>
        </w:rPr>
        <w:t>mpl</w:t>
      </w:r>
      <w:r w:rsidR="004A5D39">
        <w:rPr>
          <w:noProof/>
          <w:lang w:val="es-ES"/>
        </w:rPr>
        <w:tab/>
      </w:r>
      <w:r w:rsidRPr="00312A9F">
        <w:rPr>
          <w:noProof/>
          <w:lang w:val="es-ES"/>
        </w:rPr>
        <w:t>eto.pdf.</w:t>
      </w:r>
    </w:p>
    <w:p w:rsidR="00892134" w:rsidRPr="00312A9F" w:rsidRDefault="00892134" w:rsidP="00924365">
      <w:pPr>
        <w:pStyle w:val="Bibliografa"/>
        <w:spacing w:before="240" w:after="240" w:line="360" w:lineRule="auto"/>
        <w:jc w:val="both"/>
        <w:rPr>
          <w:noProof/>
          <w:lang w:val="es-ES"/>
        </w:rPr>
      </w:pPr>
      <w:r w:rsidRPr="00312A9F">
        <w:rPr>
          <w:noProof/>
          <w:lang w:val="en-US"/>
        </w:rPr>
        <w:t xml:space="preserve">Takamizo, T; Sugiyama N. (1991). Growth responses to N forms in rabbit eye and </w:t>
      </w:r>
      <w:r w:rsidR="004A5D39">
        <w:rPr>
          <w:noProof/>
          <w:lang w:val="en-US"/>
        </w:rPr>
        <w:tab/>
      </w:r>
      <w:r w:rsidRPr="00312A9F">
        <w:rPr>
          <w:noProof/>
          <w:lang w:val="en-US"/>
        </w:rPr>
        <w:t xml:space="preserve">high bush blueberries. </w:t>
      </w:r>
      <w:r w:rsidRPr="00312A9F">
        <w:rPr>
          <w:iCs/>
          <w:noProof/>
          <w:lang w:val="es-ES"/>
        </w:rPr>
        <w:t>Japan Horticultural Society</w:t>
      </w:r>
      <w:r w:rsidRPr="00312A9F">
        <w:rPr>
          <w:noProof/>
          <w:lang w:val="es-ES"/>
        </w:rPr>
        <w:t>.</w:t>
      </w:r>
      <w:r w:rsidRPr="00312A9F">
        <w:rPr>
          <w:b/>
          <w:bCs/>
        </w:rPr>
        <w:fldChar w:fldCharType="end"/>
      </w:r>
    </w:p>
    <w:p w:rsidR="00DC62D8" w:rsidRDefault="00DC62D8" w:rsidP="00924365">
      <w:pPr>
        <w:spacing w:before="240" w:after="240" w:line="360" w:lineRule="auto"/>
        <w:jc w:val="both"/>
        <w:sectPr w:rsidR="00DC62D8" w:rsidSect="00636C54">
          <w:pgSz w:w="11906" w:h="16838"/>
          <w:pgMar w:top="1701" w:right="1701" w:bottom="1701" w:left="2268" w:header="709" w:footer="709" w:gutter="0"/>
          <w:cols w:space="708"/>
          <w:docGrid w:linePitch="360"/>
        </w:sectPr>
      </w:pPr>
    </w:p>
    <w:p w:rsidR="00892134" w:rsidRDefault="00892134" w:rsidP="001E2123">
      <w:pPr>
        <w:spacing w:line="360" w:lineRule="auto"/>
        <w:jc w:val="both"/>
      </w:pPr>
    </w:p>
    <w:p w:rsidR="00892134" w:rsidRDefault="00892134" w:rsidP="001E2123">
      <w:pPr>
        <w:spacing w:line="360" w:lineRule="auto"/>
        <w:jc w:val="both"/>
      </w:pPr>
    </w:p>
    <w:p w:rsidR="00892134" w:rsidRDefault="00892134" w:rsidP="001E2123">
      <w:pPr>
        <w:spacing w:line="360" w:lineRule="auto"/>
        <w:jc w:val="both"/>
      </w:pPr>
    </w:p>
    <w:p w:rsidR="00892134" w:rsidRDefault="00892134" w:rsidP="001639DB">
      <w:pPr>
        <w:spacing w:line="360" w:lineRule="auto"/>
        <w:rPr>
          <w:b/>
          <w:sz w:val="144"/>
          <w:szCs w:val="144"/>
        </w:rPr>
      </w:pPr>
    </w:p>
    <w:p w:rsidR="00364B02" w:rsidRDefault="00364B02" w:rsidP="00765A61">
      <w:pPr>
        <w:pStyle w:val="Ttulo1"/>
        <w:numPr>
          <w:ilvl w:val="0"/>
          <w:numId w:val="0"/>
        </w:numPr>
        <w:ind w:left="1080"/>
        <w:rPr>
          <w:sz w:val="144"/>
          <w:szCs w:val="144"/>
        </w:rPr>
      </w:pPr>
    </w:p>
    <w:p w:rsidR="00783F37" w:rsidRPr="00765A61" w:rsidRDefault="00783F37" w:rsidP="00765A61">
      <w:pPr>
        <w:pStyle w:val="Ttulo1"/>
        <w:numPr>
          <w:ilvl w:val="0"/>
          <w:numId w:val="0"/>
        </w:numPr>
        <w:ind w:left="1080"/>
        <w:rPr>
          <w:sz w:val="144"/>
          <w:szCs w:val="144"/>
        </w:rPr>
      </w:pPr>
      <w:bookmarkStart w:id="121" w:name="_Toc66794840"/>
      <w:r w:rsidRPr="00765A61">
        <w:rPr>
          <w:sz w:val="144"/>
          <w:szCs w:val="144"/>
        </w:rPr>
        <w:t>ANEXOS</w:t>
      </w:r>
      <w:bookmarkEnd w:id="121"/>
    </w:p>
    <w:p w:rsidR="00783F37" w:rsidRDefault="00783F37" w:rsidP="00783F37">
      <w:pPr>
        <w:spacing w:line="360" w:lineRule="auto"/>
        <w:jc w:val="both"/>
        <w:rPr>
          <w:b/>
        </w:rPr>
      </w:pPr>
    </w:p>
    <w:p w:rsidR="00783F37" w:rsidRDefault="00783F37" w:rsidP="00783F37">
      <w:pPr>
        <w:spacing w:line="360" w:lineRule="auto"/>
        <w:jc w:val="both"/>
        <w:rPr>
          <w:b/>
        </w:rPr>
      </w:pPr>
    </w:p>
    <w:p w:rsidR="00783F37" w:rsidRDefault="00783F37" w:rsidP="00783F37">
      <w:pPr>
        <w:spacing w:line="360" w:lineRule="auto"/>
        <w:jc w:val="both"/>
        <w:rPr>
          <w:b/>
        </w:rPr>
      </w:pPr>
    </w:p>
    <w:p w:rsidR="00783F37" w:rsidRDefault="00783F37" w:rsidP="00783F37">
      <w:pPr>
        <w:spacing w:line="360" w:lineRule="auto"/>
        <w:jc w:val="both"/>
        <w:rPr>
          <w:b/>
        </w:rPr>
      </w:pPr>
    </w:p>
    <w:p w:rsidR="00AA386B" w:rsidRDefault="00AA386B" w:rsidP="00F93D7D">
      <w:pPr>
        <w:spacing w:line="360" w:lineRule="auto"/>
        <w:rPr>
          <w:b/>
        </w:rPr>
      </w:pPr>
    </w:p>
    <w:p w:rsidR="00F93D7D" w:rsidRDefault="00F93D7D" w:rsidP="00F93D7D">
      <w:pPr>
        <w:spacing w:line="360" w:lineRule="auto"/>
        <w:rPr>
          <w:b/>
        </w:rPr>
      </w:pPr>
    </w:p>
    <w:p w:rsidR="009762F6" w:rsidRDefault="009762F6" w:rsidP="00C20337">
      <w:pPr>
        <w:spacing w:before="240" w:after="240" w:line="257" w:lineRule="auto"/>
        <w:rPr>
          <w:b/>
        </w:rPr>
      </w:pPr>
    </w:p>
    <w:p w:rsidR="00487B7E" w:rsidRDefault="00487B7E" w:rsidP="00C20337">
      <w:pPr>
        <w:spacing w:before="240" w:after="240" w:line="257" w:lineRule="auto"/>
        <w:rPr>
          <w:b/>
        </w:rPr>
        <w:sectPr w:rsidR="00487B7E" w:rsidSect="00A31293">
          <w:pgSz w:w="11906" w:h="16838"/>
          <w:pgMar w:top="1701" w:right="1701" w:bottom="1701" w:left="2268" w:header="709" w:footer="709" w:gutter="0"/>
          <w:cols w:space="708"/>
          <w:titlePg/>
          <w:docGrid w:linePitch="360"/>
        </w:sectPr>
      </w:pPr>
    </w:p>
    <w:p w:rsidR="000A2E91" w:rsidRDefault="00C20337" w:rsidP="006D0148">
      <w:pPr>
        <w:spacing w:before="240" w:after="240" w:line="360" w:lineRule="auto"/>
        <w:jc w:val="center"/>
        <w:rPr>
          <w:b/>
        </w:rPr>
      </w:pPr>
      <w:r w:rsidRPr="00295336">
        <w:rPr>
          <w:b/>
        </w:rPr>
        <w:t>A</w:t>
      </w:r>
      <w:r>
        <w:rPr>
          <w:b/>
        </w:rPr>
        <w:t xml:space="preserve">nexo </w:t>
      </w:r>
      <w:r w:rsidR="006D0148">
        <w:rPr>
          <w:b/>
        </w:rPr>
        <w:t xml:space="preserve">N° </w:t>
      </w:r>
      <w:r>
        <w:rPr>
          <w:b/>
        </w:rPr>
        <w:t xml:space="preserve">1: </w:t>
      </w:r>
      <w:r w:rsidR="00472D82">
        <w:rPr>
          <w:b/>
        </w:rPr>
        <w:t>Mapa físico de la localidad donde se realizó la investigación</w:t>
      </w:r>
    </w:p>
    <w:p w:rsidR="006D0148" w:rsidRDefault="006D0148" w:rsidP="000A2E91">
      <w:pPr>
        <w:spacing w:line="360" w:lineRule="auto"/>
        <w:jc w:val="center"/>
        <w:sectPr w:rsidR="006D0148" w:rsidSect="00487B7E">
          <w:pgSz w:w="11906" w:h="16838"/>
          <w:pgMar w:top="1701" w:right="1701" w:bottom="1701" w:left="2268" w:header="709" w:footer="709" w:gutter="0"/>
          <w:cols w:space="708"/>
          <w:titlePg/>
          <w:docGrid w:linePitch="360"/>
        </w:sectPr>
      </w:pPr>
      <w:r>
        <w:rPr>
          <w:noProof/>
        </w:rPr>
        <mc:AlternateContent>
          <mc:Choice Requires="wps">
            <w:drawing>
              <wp:anchor distT="0" distB="0" distL="114300" distR="114300" simplePos="0" relativeHeight="251691520" behindDoc="0" locked="0" layoutInCell="1" allowOverlap="1" wp14:anchorId="0FD70CF9" wp14:editId="26D22B47">
                <wp:simplePos x="0" y="0"/>
                <wp:positionH relativeFrom="column">
                  <wp:posOffset>2992208</wp:posOffset>
                </wp:positionH>
                <wp:positionV relativeFrom="paragraph">
                  <wp:posOffset>3884295</wp:posOffset>
                </wp:positionV>
                <wp:extent cx="1339702" cy="404037"/>
                <wp:effectExtent l="76200" t="57150" r="70485" b="91440"/>
                <wp:wrapNone/>
                <wp:docPr id="13" name="13 Rectángulo"/>
                <wp:cNvGraphicFramePr/>
                <a:graphic xmlns:a="http://schemas.openxmlformats.org/drawingml/2006/main">
                  <a:graphicData uri="http://schemas.microsoft.com/office/word/2010/wordprocessingShape">
                    <wps:wsp>
                      <wps:cNvSpPr/>
                      <wps:spPr>
                        <a:xfrm>
                          <a:off x="0" y="0"/>
                          <a:ext cx="1339702" cy="404037"/>
                        </a:xfrm>
                        <a:prstGeom prst="rect">
                          <a:avLst/>
                        </a:prstGeom>
                      </wps:spPr>
                      <wps:style>
                        <a:lnRef idx="3">
                          <a:schemeClr val="lt1"/>
                        </a:lnRef>
                        <a:fillRef idx="1">
                          <a:schemeClr val="dk1"/>
                        </a:fillRef>
                        <a:effectRef idx="1">
                          <a:schemeClr val="dk1"/>
                        </a:effectRef>
                        <a:fontRef idx="minor">
                          <a:schemeClr val="lt1"/>
                        </a:fontRef>
                      </wps:style>
                      <wps:txbx>
                        <w:txbxContent>
                          <w:p w:rsidR="00161364" w:rsidRPr="006D0148" w:rsidRDefault="00161364" w:rsidP="006D0148">
                            <w:pPr>
                              <w:jc w:val="center"/>
                              <w:rPr>
                                <w:b/>
                                <w:sz w:val="16"/>
                                <w:szCs w:val="16"/>
                              </w:rPr>
                            </w:pPr>
                            <w:r>
                              <w:rPr>
                                <w:b/>
                                <w:sz w:val="16"/>
                                <w:szCs w:val="16"/>
                              </w:rPr>
                              <w:t xml:space="preserve">LABORATORIO DE BIOTECNOLOGÍA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27" style="position:absolute;left:0;text-align:left;margin-left:235.6pt;margin-top:305.85pt;width:105.5pt;height:3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" fillcolor="black [3200]" strokecolor="white [3201]" strokeweight="3pt">
                <v:shadow on="t" color="black" opacity="24903f" origin=",.5" offset="0,.55556mm"/>
                <v:textbox>
                  <w:txbxContent>
                    <w:p w14:paraId="6A5DC041" w14:textId="7466A003" w:rsidR="00161364" w:rsidRPr="006D0148" w:rsidRDefault="00161364" w:rsidP="006D0148">
                      <w:pPr>
                        <w:jc w:val="center"/>
                        <w:rPr>
                          <w:b/>
                          <w:sz w:val="16"/>
                          <w:szCs w:val="16"/>
                        </w:rPr>
                      </w:pPr>
                      <w:r>
                        <w:rPr>
                          <w:b/>
                          <w:sz w:val="16"/>
                          <w:szCs w:val="16"/>
                        </w:rPr>
                        <w:t xml:space="preserve">LABORATORIO DE BIOTECNOLOGÍA </w:t>
                      </w:r>
                    </w:p>
                  </w:txbxContent>
                </v:textbox>
              </v:rect>
            </w:pict>
          </mc:Fallback>
        </mc:AlternateContent>
      </w:r>
      <w:r>
        <w:rPr>
          <w:noProof/>
        </w:rPr>
        <mc:AlternateContent>
          <mc:Choice Requires="wps">
            <w:drawing>
              <wp:anchor distT="0" distB="0" distL="114300" distR="114300" simplePos="0" relativeHeight="251689472" behindDoc="0" locked="0" layoutInCell="1" allowOverlap="1" wp14:anchorId="3D20F634" wp14:editId="209D50F5">
                <wp:simplePos x="0" y="0"/>
                <wp:positionH relativeFrom="column">
                  <wp:posOffset>2741000</wp:posOffset>
                </wp:positionH>
                <wp:positionV relativeFrom="paragraph">
                  <wp:posOffset>4035292</wp:posOffset>
                </wp:positionV>
                <wp:extent cx="255181" cy="244549"/>
                <wp:effectExtent l="19050" t="0" r="12065" b="41275"/>
                <wp:wrapNone/>
                <wp:docPr id="12" name="12 Flecha abajo"/>
                <wp:cNvGraphicFramePr/>
                <a:graphic xmlns:a="http://schemas.openxmlformats.org/drawingml/2006/main">
                  <a:graphicData uri="http://schemas.microsoft.com/office/word/2010/wordprocessingShape">
                    <wps:wsp>
                      <wps:cNvSpPr/>
                      <wps:spPr>
                        <a:xfrm>
                          <a:off x="0" y="0"/>
                          <a:ext cx="255181" cy="244549"/>
                        </a:xfrm>
                        <a:prstGeom prst="downArrow">
                          <a:avLst/>
                        </a:prstGeom>
                        <a:solidFill>
                          <a:srgbClr val="FFFF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2 Flecha abajo" o:spid="_x0000_s1026" type="#_x0000_t67" style="position:absolute;margin-left:215.85pt;margin-top:317.75pt;width:20.1pt;height:19.2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" adj="10800" fillcolor="yellow" strokecolor="black [1600]" strokeweight="2pt"/>
            </w:pict>
          </mc:Fallback>
        </mc:AlternateContent>
      </w:r>
      <w:r>
        <w:rPr>
          <w:noProof/>
        </w:rPr>
        <mc:AlternateContent>
          <mc:Choice Requires="wps">
            <w:drawing>
              <wp:anchor distT="0" distB="0" distL="114300" distR="114300" simplePos="0" relativeHeight="251687424" behindDoc="0" locked="0" layoutInCell="1" allowOverlap="1" wp14:anchorId="39612DF9" wp14:editId="274AD037">
                <wp:simplePos x="0" y="0"/>
                <wp:positionH relativeFrom="column">
                  <wp:posOffset>3109595</wp:posOffset>
                </wp:positionH>
                <wp:positionV relativeFrom="paragraph">
                  <wp:posOffset>3043112</wp:posOffset>
                </wp:positionV>
                <wp:extent cx="255181" cy="244549"/>
                <wp:effectExtent l="19050" t="0" r="12065" b="41275"/>
                <wp:wrapNone/>
                <wp:docPr id="11" name="11 Flecha abajo"/>
                <wp:cNvGraphicFramePr/>
                <a:graphic xmlns:a="http://schemas.openxmlformats.org/drawingml/2006/main">
                  <a:graphicData uri="http://schemas.microsoft.com/office/word/2010/wordprocessingShape">
                    <wps:wsp>
                      <wps:cNvSpPr/>
                      <wps:spPr>
                        <a:xfrm>
                          <a:off x="0" y="0"/>
                          <a:ext cx="255181" cy="244549"/>
                        </a:xfrm>
                        <a:prstGeom prst="downArrow">
                          <a:avLst/>
                        </a:prstGeom>
                        <a:solidFill>
                          <a:srgbClr val="FFFF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 Flecha abajo" o:spid="_x0000_s1026" type="#_x0000_t67" style="position:absolute;margin-left:244.85pt;margin-top:239.6pt;width:20.1pt;height:19.2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" adj="10800" fillcolor="yellow" strokecolor="black [1600]" strokeweight="2pt"/>
            </w:pict>
          </mc:Fallback>
        </mc:AlternateContent>
      </w:r>
      <w:r>
        <w:rPr>
          <w:noProof/>
        </w:rPr>
        <mc:AlternateContent>
          <mc:Choice Requires="wps">
            <w:drawing>
              <wp:anchor distT="0" distB="0" distL="114300" distR="114300" simplePos="0" relativeHeight="251686400" behindDoc="0" locked="0" layoutInCell="1" allowOverlap="1" wp14:anchorId="7D5F4F57" wp14:editId="4D6BE846">
                <wp:simplePos x="0" y="0"/>
                <wp:positionH relativeFrom="column">
                  <wp:posOffset>3300907</wp:posOffset>
                </wp:positionH>
                <wp:positionV relativeFrom="paragraph">
                  <wp:posOffset>3011805</wp:posOffset>
                </wp:positionV>
                <wp:extent cx="946297" cy="276092"/>
                <wp:effectExtent l="76200" t="57150" r="82550" b="86360"/>
                <wp:wrapNone/>
                <wp:docPr id="9" name="9 Rectángulo"/>
                <wp:cNvGraphicFramePr/>
                <a:graphic xmlns:a="http://schemas.openxmlformats.org/drawingml/2006/main">
                  <a:graphicData uri="http://schemas.microsoft.com/office/word/2010/wordprocessingShape">
                    <wps:wsp>
                      <wps:cNvSpPr/>
                      <wps:spPr>
                        <a:xfrm>
                          <a:off x="0" y="0"/>
                          <a:ext cx="946297" cy="276092"/>
                        </a:xfrm>
                        <a:prstGeom prst="rect">
                          <a:avLst/>
                        </a:prstGeom>
                      </wps:spPr>
                      <wps:style>
                        <a:lnRef idx="3">
                          <a:schemeClr val="lt1"/>
                        </a:lnRef>
                        <a:fillRef idx="1">
                          <a:schemeClr val="dk1"/>
                        </a:fillRef>
                        <a:effectRef idx="1">
                          <a:schemeClr val="dk1"/>
                        </a:effectRef>
                        <a:fontRef idx="minor">
                          <a:schemeClr val="lt1"/>
                        </a:fontRef>
                      </wps:style>
                      <wps:txbx>
                        <w:txbxContent>
                          <w:p w:rsidR="00161364" w:rsidRPr="006D0148" w:rsidRDefault="00161364" w:rsidP="006D0148">
                            <w:pPr>
                              <w:jc w:val="center"/>
                              <w:rPr>
                                <w:b/>
                                <w:sz w:val="16"/>
                                <w:szCs w:val="16"/>
                              </w:rPr>
                            </w:pPr>
                            <w:r w:rsidRPr="006D0148">
                              <w:rPr>
                                <w:b/>
                                <w:sz w:val="16"/>
                                <w:szCs w:val="16"/>
                              </w:rPr>
                              <w:t>UNIVERSIDAD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28" style="position:absolute;left:0;text-align:left;margin-left:259.9pt;margin-top:237.15pt;width:74.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" fillcolor="black [3200]" strokecolor="white [3201]" strokeweight="3pt">
                <v:shadow on="t" color="black" opacity="24903f" origin=",.5" offset="0,.55556mm"/>
                <v:textbox>
                  <w:txbxContent>
                    <w:p w14:paraId="17ABB552" w14:textId="3CCE541C" w:rsidR="00161364" w:rsidRPr="006D0148" w:rsidRDefault="00161364" w:rsidP="006D0148">
                      <w:pPr>
                        <w:jc w:val="center"/>
                        <w:rPr>
                          <w:b/>
                          <w:sz w:val="16"/>
                          <w:szCs w:val="16"/>
                        </w:rPr>
                      </w:pPr>
                      <w:r w:rsidRPr="006D0148">
                        <w:rPr>
                          <w:b/>
                          <w:sz w:val="16"/>
                          <w:szCs w:val="16"/>
                        </w:rPr>
                        <w:t>UNIVERSIDAD</w:t>
                      </w:r>
                    </w:p>
                  </w:txbxContent>
                </v:textbox>
              </v:rect>
            </w:pict>
          </mc:Fallback>
        </mc:AlternateContent>
      </w:r>
      <w:r>
        <w:rPr>
          <w:noProof/>
        </w:rPr>
        <w:drawing>
          <wp:inline distT="0" distB="0" distL="0" distR="0" wp14:anchorId="5ECBC18D" wp14:editId="7F4589D4">
            <wp:extent cx="4550734" cy="5480798"/>
            <wp:effectExtent l="0" t="0" r="254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5819" t="18506" r="24610" b="18149"/>
                    <a:stretch/>
                  </pic:blipFill>
                  <pic:spPr bwMode="auto">
                    <a:xfrm>
                      <a:off x="0" y="0"/>
                      <a:ext cx="4571694" cy="5506042"/>
                    </a:xfrm>
                    <a:prstGeom prst="rect">
                      <a:avLst/>
                    </a:prstGeom>
                    <a:ln>
                      <a:noFill/>
                    </a:ln>
                    <a:extLst>
                      <a:ext uri="{53640926-AAD7-44D8-BBD7-CCE9431645EC}">
                        <a14:shadowObscured xmlns:a14="http://schemas.microsoft.com/office/drawing/2010/main"/>
                      </a:ext>
                    </a:extLst>
                  </pic:spPr>
                </pic:pic>
              </a:graphicData>
            </a:graphic>
          </wp:inline>
        </w:drawing>
      </w:r>
    </w:p>
    <w:p w:rsidR="000A2E91" w:rsidRDefault="000A2E91" w:rsidP="00783F37">
      <w:pPr>
        <w:spacing w:line="360" w:lineRule="auto"/>
        <w:jc w:val="both"/>
        <w:sectPr w:rsidR="000A2E91" w:rsidSect="000A2E91">
          <w:type w:val="continuous"/>
          <w:pgSz w:w="11906" w:h="16838"/>
          <w:pgMar w:top="1701" w:right="1440" w:bottom="1701" w:left="2268" w:header="709" w:footer="709" w:gutter="0"/>
          <w:cols w:space="708"/>
          <w:titlePg/>
          <w:docGrid w:linePitch="360"/>
        </w:sectPr>
      </w:pPr>
    </w:p>
    <w:p w:rsidR="006D0148" w:rsidRDefault="006D0148" w:rsidP="00F874A5">
      <w:pPr>
        <w:spacing w:line="360" w:lineRule="auto"/>
      </w:pPr>
    </w:p>
    <w:p w:rsidR="006D0148" w:rsidRDefault="006D0148" w:rsidP="00F874A5">
      <w:pPr>
        <w:spacing w:line="360" w:lineRule="auto"/>
        <w:rPr>
          <w:b/>
        </w:rPr>
      </w:pPr>
      <w:r w:rsidRPr="00295336">
        <w:rPr>
          <w:b/>
        </w:rPr>
        <w:t>A</w:t>
      </w:r>
      <w:r>
        <w:rPr>
          <w:b/>
        </w:rPr>
        <w:t xml:space="preserve">nexo N° 2: Base de datos de las variables en estudio </w:t>
      </w:r>
    </w:p>
    <w:tbl>
      <w:tblPr>
        <w:tblW w:w="14298" w:type="dxa"/>
        <w:tblInd w:w="55" w:type="dxa"/>
        <w:tblCellMar>
          <w:left w:w="70" w:type="dxa"/>
          <w:right w:w="70" w:type="dxa"/>
        </w:tblCellMar>
        <w:tblLook w:val="04A0" w:firstRow="1" w:lastRow="0" w:firstColumn="1" w:lastColumn="0" w:noHBand="0" w:noVBand="1"/>
      </w:tblPr>
      <w:tblGrid>
        <w:gridCol w:w="807"/>
        <w:gridCol w:w="620"/>
        <w:gridCol w:w="460"/>
        <w:gridCol w:w="447"/>
        <w:gridCol w:w="780"/>
        <w:gridCol w:w="691"/>
        <w:gridCol w:w="1381"/>
        <w:gridCol w:w="1105"/>
        <w:gridCol w:w="1244"/>
        <w:gridCol w:w="1057"/>
        <w:gridCol w:w="1381"/>
        <w:gridCol w:w="1105"/>
        <w:gridCol w:w="1105"/>
        <w:gridCol w:w="1015"/>
        <w:gridCol w:w="1100"/>
      </w:tblGrid>
      <w:tr w:rsidR="00CC266E" w:rsidRPr="00CC266E" w:rsidTr="005F3BFA">
        <w:trPr>
          <w:trHeight w:val="293"/>
        </w:trPr>
        <w:tc>
          <w:tcPr>
            <w:tcW w:w="80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b/>
                <w:bCs/>
                <w:color w:val="000000"/>
              </w:rPr>
            </w:pPr>
            <w:r w:rsidRPr="00CC266E">
              <w:rPr>
                <w:b/>
                <w:bCs/>
                <w:color w:val="000000"/>
              </w:rPr>
              <w:t>TRAT</w:t>
            </w:r>
          </w:p>
        </w:tc>
        <w:tc>
          <w:tcPr>
            <w:tcW w:w="6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b/>
                <w:bCs/>
                <w:color w:val="000000"/>
              </w:rPr>
            </w:pPr>
            <w:r w:rsidRPr="00CC266E">
              <w:rPr>
                <w:b/>
                <w:bCs/>
                <w:color w:val="000000"/>
              </w:rPr>
              <w:t>REP</w:t>
            </w:r>
          </w:p>
        </w:tc>
        <w:tc>
          <w:tcPr>
            <w:tcW w:w="4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b/>
                <w:bCs/>
                <w:color w:val="000000"/>
              </w:rPr>
            </w:pPr>
            <w:r w:rsidRPr="00CC266E">
              <w:rPr>
                <w:b/>
                <w:bCs/>
                <w:color w:val="000000"/>
              </w:rPr>
              <w:t>FA</w:t>
            </w:r>
          </w:p>
        </w:tc>
        <w:tc>
          <w:tcPr>
            <w:tcW w:w="44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b/>
                <w:bCs/>
                <w:color w:val="000000"/>
              </w:rPr>
            </w:pPr>
            <w:r w:rsidRPr="00CC266E">
              <w:rPr>
                <w:b/>
                <w:bCs/>
                <w:color w:val="000000"/>
              </w:rPr>
              <w:t>FB</w:t>
            </w:r>
          </w:p>
        </w:tc>
        <w:tc>
          <w:tcPr>
            <w:tcW w:w="7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b/>
                <w:bCs/>
                <w:color w:val="000000"/>
              </w:rPr>
            </w:pPr>
            <w:r w:rsidRPr="00CC266E">
              <w:rPr>
                <w:b/>
                <w:bCs/>
                <w:color w:val="000000"/>
              </w:rPr>
              <w:t>NFC</w:t>
            </w:r>
          </w:p>
        </w:tc>
        <w:tc>
          <w:tcPr>
            <w:tcW w:w="6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CC266E" w:rsidRPr="00CC266E" w:rsidRDefault="00CC266E" w:rsidP="00CC266E">
            <w:pPr>
              <w:spacing w:line="360" w:lineRule="auto"/>
              <w:jc w:val="center"/>
              <w:rPr>
                <w:b/>
                <w:bCs/>
                <w:color w:val="000000"/>
              </w:rPr>
            </w:pPr>
            <w:r w:rsidRPr="00CC266E">
              <w:rPr>
                <w:b/>
                <w:bCs/>
                <w:color w:val="000000"/>
              </w:rPr>
              <w:t>DB</w:t>
            </w:r>
            <w:r>
              <w:rPr>
                <w:b/>
                <w:bCs/>
                <w:color w:val="000000"/>
              </w:rPr>
              <w:t>L</w:t>
            </w:r>
          </w:p>
        </w:tc>
        <w:tc>
          <w:tcPr>
            <w:tcW w:w="373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NBE</w:t>
            </w:r>
          </w:p>
        </w:tc>
        <w:tc>
          <w:tcPr>
            <w:tcW w:w="3543"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NHB</w:t>
            </w:r>
          </w:p>
        </w:tc>
        <w:tc>
          <w:tcPr>
            <w:tcW w:w="322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AB</w:t>
            </w:r>
          </w:p>
        </w:tc>
      </w:tr>
      <w:tr w:rsidR="00CC266E" w:rsidRPr="00CC266E" w:rsidTr="005F3BFA">
        <w:trPr>
          <w:trHeight w:val="580"/>
        </w:trPr>
        <w:tc>
          <w:tcPr>
            <w:tcW w:w="807" w:type="dxa"/>
            <w:vMerge/>
            <w:tcBorders>
              <w:top w:val="single" w:sz="4" w:space="0" w:color="auto"/>
              <w:left w:val="single" w:sz="4" w:space="0" w:color="auto"/>
              <w:bottom w:val="single" w:sz="4" w:space="0" w:color="auto"/>
              <w:right w:val="single" w:sz="4" w:space="0" w:color="auto"/>
            </w:tcBorders>
            <w:vAlign w:val="center"/>
            <w:hideMark/>
          </w:tcPr>
          <w:p w:rsidR="00CC266E" w:rsidRPr="00CC266E" w:rsidRDefault="00CC266E" w:rsidP="00CC266E">
            <w:pPr>
              <w:spacing w:line="360" w:lineRule="auto"/>
              <w:rPr>
                <w:b/>
                <w:bCs/>
                <w:color w:val="000000"/>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CC266E" w:rsidRPr="00CC266E" w:rsidRDefault="00CC266E" w:rsidP="00CC266E">
            <w:pPr>
              <w:spacing w:line="360" w:lineRule="auto"/>
              <w:rPr>
                <w:b/>
                <w:bCs/>
                <w:color w:val="000000"/>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CC266E" w:rsidRPr="00CC266E" w:rsidRDefault="00CC266E" w:rsidP="00CC266E">
            <w:pPr>
              <w:spacing w:line="360" w:lineRule="auto"/>
              <w:rPr>
                <w:b/>
                <w:bCs/>
                <w:color w:val="000000"/>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rsidR="00CC266E" w:rsidRPr="00CC266E" w:rsidRDefault="00CC266E" w:rsidP="00CC266E">
            <w:pPr>
              <w:spacing w:line="360" w:lineRule="auto"/>
              <w:rPr>
                <w:b/>
                <w:bCs/>
                <w:color w:val="00000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CC266E" w:rsidRPr="00CC266E" w:rsidRDefault="00CC266E" w:rsidP="00CC266E">
            <w:pPr>
              <w:spacing w:line="360" w:lineRule="auto"/>
              <w:rPr>
                <w:b/>
                <w:bCs/>
                <w:color w:val="000000"/>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CC266E" w:rsidRPr="00CC266E" w:rsidRDefault="00CC266E" w:rsidP="00CC266E">
            <w:pPr>
              <w:spacing w:line="360" w:lineRule="auto"/>
              <w:rPr>
                <w:b/>
                <w:bCs/>
                <w:color w:val="000000"/>
              </w:rPr>
            </w:pP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30 DIAS</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45 DIAS</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60 DIAS</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30 DIAS</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45 DIAS</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60 DIAS</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30 DIAS</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45 DIAS</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60 DIAS</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T1</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1</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14</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0,2</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0,4</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0,4</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T1</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1</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16</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0,2</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0,2</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0,4</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b/>
                <w:bCs/>
                <w:color w:val="000000"/>
              </w:rPr>
            </w:pPr>
            <w:r w:rsidRPr="00CC266E">
              <w:rPr>
                <w:b/>
                <w:bCs/>
                <w:color w:val="000000"/>
              </w:rPr>
              <w:t>T1</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3</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381" w:type="dxa"/>
            <w:tcBorders>
              <w:top w:val="nil"/>
              <w:left w:val="nil"/>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color w:val="000000"/>
              </w:rPr>
            </w:pPr>
            <w:r w:rsidRPr="00CC266E">
              <w:rPr>
                <w:color w:val="000000"/>
              </w:rPr>
              <w:t>0</w:t>
            </w:r>
          </w:p>
        </w:tc>
        <w:tc>
          <w:tcPr>
            <w:tcW w:w="1105" w:type="dxa"/>
            <w:tcBorders>
              <w:top w:val="nil"/>
              <w:left w:val="nil"/>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color w:val="000000"/>
              </w:rPr>
            </w:pPr>
            <w:r w:rsidRPr="00CC266E">
              <w:rPr>
                <w:color w:val="000000"/>
              </w:rPr>
              <w:t>0</w:t>
            </w:r>
          </w:p>
        </w:tc>
        <w:tc>
          <w:tcPr>
            <w:tcW w:w="1244" w:type="dxa"/>
            <w:tcBorders>
              <w:top w:val="nil"/>
              <w:left w:val="nil"/>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color w:val="000000"/>
              </w:rPr>
            </w:pPr>
            <w:r w:rsidRPr="00CC266E">
              <w:rPr>
                <w:color w:val="000000"/>
              </w:rPr>
              <w:t>0</w:t>
            </w:r>
          </w:p>
        </w:tc>
        <w:tc>
          <w:tcPr>
            <w:tcW w:w="1057" w:type="dxa"/>
            <w:tcBorders>
              <w:top w:val="nil"/>
              <w:left w:val="nil"/>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color w:val="000000"/>
              </w:rPr>
            </w:pPr>
            <w:r w:rsidRPr="00CC266E">
              <w:rPr>
                <w:color w:val="000000"/>
              </w:rPr>
              <w:t>0</w:t>
            </w:r>
          </w:p>
        </w:tc>
        <w:tc>
          <w:tcPr>
            <w:tcW w:w="1381" w:type="dxa"/>
            <w:tcBorders>
              <w:top w:val="nil"/>
              <w:left w:val="nil"/>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color w:val="000000"/>
              </w:rPr>
            </w:pPr>
            <w:r w:rsidRPr="00CC266E">
              <w:rPr>
                <w:color w:val="000000"/>
              </w:rPr>
              <w:t>0</w:t>
            </w:r>
          </w:p>
        </w:tc>
        <w:tc>
          <w:tcPr>
            <w:tcW w:w="1105" w:type="dxa"/>
            <w:tcBorders>
              <w:top w:val="nil"/>
              <w:left w:val="nil"/>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color w:val="000000"/>
              </w:rPr>
            </w:pPr>
            <w:r w:rsidRPr="00CC266E">
              <w:rPr>
                <w:color w:val="000000"/>
              </w:rPr>
              <w:t>0</w:t>
            </w:r>
          </w:p>
        </w:tc>
        <w:tc>
          <w:tcPr>
            <w:tcW w:w="1105" w:type="dxa"/>
            <w:tcBorders>
              <w:top w:val="nil"/>
              <w:left w:val="nil"/>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color w:val="000000"/>
              </w:rPr>
            </w:pPr>
            <w:r w:rsidRPr="00CC266E">
              <w:rPr>
                <w:color w:val="000000"/>
              </w:rPr>
              <w:t>0</w:t>
            </w:r>
          </w:p>
        </w:tc>
        <w:tc>
          <w:tcPr>
            <w:tcW w:w="1015" w:type="dxa"/>
            <w:tcBorders>
              <w:top w:val="nil"/>
              <w:left w:val="nil"/>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color w:val="000000"/>
              </w:rPr>
            </w:pPr>
            <w:r w:rsidRPr="00CC266E">
              <w:rPr>
                <w:color w:val="000000"/>
              </w:rPr>
              <w:t>0</w:t>
            </w:r>
          </w:p>
        </w:tc>
        <w:tc>
          <w:tcPr>
            <w:tcW w:w="1100" w:type="dxa"/>
            <w:tcBorders>
              <w:top w:val="nil"/>
              <w:left w:val="nil"/>
              <w:bottom w:val="single" w:sz="4" w:space="0" w:color="auto"/>
              <w:right w:val="single" w:sz="4" w:space="0" w:color="auto"/>
            </w:tcBorders>
            <w:shd w:val="clear" w:color="000000" w:fill="FFFFFF"/>
            <w:noWrap/>
            <w:vAlign w:val="center"/>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T2</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8</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6</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6</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2,3</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3,1</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T2</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8</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0,5</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0,8</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T2</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8</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8</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15</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0,7</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1,4</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2,3</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T3</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10</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0,5</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0,8</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T3</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12</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0,3</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0,5</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0,5</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T3</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12</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0,7</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0,7</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0,7</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T4</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4</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8</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13</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15</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20</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2,3</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3,2</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4</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T4</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4</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8</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5</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5</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7</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1,4</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1,8</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2,1</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T4</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3</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4</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10</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8</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10</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0,3</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1,1</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1,8</w:t>
            </w:r>
          </w:p>
        </w:tc>
      </w:tr>
      <w:tr w:rsidR="00CC266E" w:rsidRPr="00CC266E" w:rsidTr="008649C5">
        <w:trPr>
          <w:trHeight w:val="293"/>
        </w:trPr>
        <w:tc>
          <w:tcPr>
            <w:tcW w:w="807" w:type="dxa"/>
            <w:tcBorders>
              <w:top w:val="nil"/>
              <w:left w:val="single" w:sz="4" w:space="0" w:color="auto"/>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T5</w:t>
            </w:r>
          </w:p>
        </w:tc>
        <w:tc>
          <w:tcPr>
            <w:tcW w:w="62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6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44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5</w:t>
            </w:r>
          </w:p>
        </w:tc>
        <w:tc>
          <w:tcPr>
            <w:tcW w:w="780" w:type="dxa"/>
            <w:tcBorders>
              <w:top w:val="nil"/>
              <w:left w:val="nil"/>
              <w:bottom w:val="single" w:sz="4" w:space="0" w:color="auto"/>
              <w:right w:val="single" w:sz="4" w:space="0" w:color="auto"/>
            </w:tcBorders>
            <w:shd w:val="clear" w:color="000000" w:fill="FFFFFF"/>
            <w:noWrap/>
            <w:vAlign w:val="bottom"/>
          </w:tcPr>
          <w:p w:rsidR="00CC266E" w:rsidRPr="00CC266E" w:rsidRDefault="008649C5" w:rsidP="00CC266E">
            <w:pPr>
              <w:spacing w:line="360" w:lineRule="auto"/>
              <w:jc w:val="center"/>
              <w:rPr>
                <w:color w:val="000000"/>
              </w:rPr>
            </w:pPr>
            <w:r>
              <w:rPr>
                <w:color w:val="000000"/>
              </w:rPr>
              <w:t>0</w:t>
            </w:r>
          </w:p>
        </w:tc>
        <w:tc>
          <w:tcPr>
            <w:tcW w:w="69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10</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244"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057"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381"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1</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2</w:t>
            </w:r>
          </w:p>
        </w:tc>
        <w:tc>
          <w:tcPr>
            <w:tcW w:w="110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0,6</w:t>
            </w:r>
          </w:p>
        </w:tc>
        <w:tc>
          <w:tcPr>
            <w:tcW w:w="1015"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0,8</w:t>
            </w:r>
          </w:p>
        </w:tc>
        <w:tc>
          <w:tcPr>
            <w:tcW w:w="1100" w:type="dxa"/>
            <w:tcBorders>
              <w:top w:val="nil"/>
              <w:left w:val="nil"/>
              <w:bottom w:val="single" w:sz="4" w:space="0" w:color="auto"/>
              <w:right w:val="single" w:sz="4" w:space="0" w:color="auto"/>
            </w:tcBorders>
            <w:shd w:val="clear" w:color="000000" w:fill="FFFFFF"/>
            <w:noWrap/>
            <w:vAlign w:val="bottom"/>
            <w:hideMark/>
          </w:tcPr>
          <w:p w:rsidR="00CC266E" w:rsidRPr="00CC266E" w:rsidRDefault="00CC266E" w:rsidP="00CC266E">
            <w:pPr>
              <w:spacing w:line="360" w:lineRule="auto"/>
              <w:jc w:val="center"/>
              <w:rPr>
                <w:color w:val="000000"/>
              </w:rPr>
            </w:pPr>
            <w:r w:rsidRPr="00CC266E">
              <w:rPr>
                <w:color w:val="000000"/>
              </w:rPr>
              <w:t>0,8</w:t>
            </w:r>
          </w:p>
        </w:tc>
      </w:tr>
    </w:tbl>
    <w:p w:rsidR="005F3BFA" w:rsidRDefault="005F3BFA" w:rsidP="00CC266E">
      <w:pPr>
        <w:spacing w:line="360" w:lineRule="auto"/>
        <w:jc w:val="center"/>
        <w:rPr>
          <w:color w:val="000000"/>
        </w:rPr>
        <w:sectPr w:rsidR="005F3BFA" w:rsidSect="005F3BFA">
          <w:footerReference w:type="default" r:id="rId44"/>
          <w:pgSz w:w="16838" w:h="11906" w:orient="landscape"/>
          <w:pgMar w:top="1701" w:right="1701" w:bottom="2268" w:left="1701" w:header="709" w:footer="709" w:gutter="0"/>
          <w:cols w:space="708"/>
          <w:titlePg/>
          <w:docGrid w:linePitch="360"/>
        </w:sectPr>
      </w:pPr>
    </w:p>
    <w:tbl>
      <w:tblPr>
        <w:tblStyle w:val="Tablaconcuadrcula"/>
        <w:tblW w:w="14298" w:type="dxa"/>
        <w:tblLook w:val="04A0" w:firstRow="1" w:lastRow="0" w:firstColumn="1" w:lastColumn="0" w:noHBand="0" w:noVBand="1"/>
      </w:tblPr>
      <w:tblGrid>
        <w:gridCol w:w="807"/>
        <w:gridCol w:w="620"/>
        <w:gridCol w:w="460"/>
        <w:gridCol w:w="447"/>
        <w:gridCol w:w="780"/>
        <w:gridCol w:w="691"/>
        <w:gridCol w:w="1381"/>
        <w:gridCol w:w="1105"/>
        <w:gridCol w:w="1244"/>
        <w:gridCol w:w="1057"/>
        <w:gridCol w:w="1381"/>
        <w:gridCol w:w="1105"/>
        <w:gridCol w:w="1105"/>
        <w:gridCol w:w="1015"/>
        <w:gridCol w:w="1100"/>
      </w:tblGrid>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T5</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1</w:t>
            </w:r>
          </w:p>
        </w:tc>
        <w:tc>
          <w:tcPr>
            <w:tcW w:w="447" w:type="dxa"/>
            <w:noWrap/>
            <w:hideMark/>
          </w:tcPr>
          <w:p w:rsidR="00CC266E" w:rsidRPr="00CC266E" w:rsidRDefault="00CC266E" w:rsidP="00CC266E">
            <w:pPr>
              <w:spacing w:line="360" w:lineRule="auto"/>
              <w:jc w:val="center"/>
              <w:rPr>
                <w:color w:val="000000"/>
              </w:rPr>
            </w:pPr>
            <w:r w:rsidRPr="00CC266E">
              <w:rPr>
                <w:color w:val="000000"/>
              </w:rPr>
              <w:t>5</w:t>
            </w:r>
          </w:p>
        </w:tc>
        <w:tc>
          <w:tcPr>
            <w:tcW w:w="780" w:type="dxa"/>
            <w:noWrap/>
            <w:hideMark/>
          </w:tcPr>
          <w:p w:rsidR="00CC266E" w:rsidRPr="00CC266E" w:rsidRDefault="00CC266E" w:rsidP="00CC266E">
            <w:pPr>
              <w:spacing w:line="360" w:lineRule="auto"/>
              <w:jc w:val="center"/>
              <w:rPr>
                <w:color w:val="000000"/>
              </w:rPr>
            </w:pPr>
            <w:r w:rsidRPr="00CC266E">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12</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0,4</w:t>
            </w:r>
          </w:p>
        </w:tc>
        <w:tc>
          <w:tcPr>
            <w:tcW w:w="1100" w:type="dxa"/>
            <w:noWrap/>
            <w:hideMark/>
          </w:tcPr>
          <w:p w:rsidR="00CC266E" w:rsidRPr="00CC266E" w:rsidRDefault="00CC266E" w:rsidP="00CC266E">
            <w:pPr>
              <w:spacing w:line="360" w:lineRule="auto"/>
              <w:jc w:val="center"/>
              <w:rPr>
                <w:color w:val="000000"/>
              </w:rPr>
            </w:pPr>
            <w:r w:rsidRPr="00CC266E">
              <w:rPr>
                <w:color w:val="000000"/>
              </w:rPr>
              <w:t>0,4</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T5</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1</w:t>
            </w:r>
          </w:p>
        </w:tc>
        <w:tc>
          <w:tcPr>
            <w:tcW w:w="447" w:type="dxa"/>
            <w:noWrap/>
            <w:hideMark/>
          </w:tcPr>
          <w:p w:rsidR="00CC266E" w:rsidRPr="00CC266E" w:rsidRDefault="00CC266E" w:rsidP="00CC266E">
            <w:pPr>
              <w:spacing w:line="360" w:lineRule="auto"/>
              <w:jc w:val="center"/>
              <w:rPr>
                <w:color w:val="000000"/>
              </w:rPr>
            </w:pPr>
            <w:r w:rsidRPr="00CC266E">
              <w:rPr>
                <w:color w:val="000000"/>
              </w:rPr>
              <w:t>5</w:t>
            </w:r>
          </w:p>
        </w:tc>
        <w:tc>
          <w:tcPr>
            <w:tcW w:w="780" w:type="dxa"/>
            <w:noWrap/>
            <w:hideMark/>
          </w:tcPr>
          <w:p w:rsidR="00CC266E" w:rsidRPr="00CC266E" w:rsidRDefault="00CC266E" w:rsidP="00CC266E">
            <w:pPr>
              <w:spacing w:line="360" w:lineRule="auto"/>
              <w:jc w:val="center"/>
              <w:rPr>
                <w:color w:val="000000"/>
              </w:rPr>
            </w:pPr>
            <w:r w:rsidRPr="00CC266E">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8</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1</w:t>
            </w:r>
          </w:p>
        </w:tc>
        <w:tc>
          <w:tcPr>
            <w:tcW w:w="1381" w:type="dxa"/>
            <w:noWrap/>
            <w:hideMark/>
          </w:tcPr>
          <w:p w:rsidR="00CC266E" w:rsidRPr="00CC266E" w:rsidRDefault="00CC266E" w:rsidP="00CC266E">
            <w:pPr>
              <w:spacing w:line="360" w:lineRule="auto"/>
              <w:jc w:val="center"/>
              <w:rPr>
                <w:color w:val="000000"/>
              </w:rPr>
            </w:pPr>
            <w:r w:rsidRPr="00CC266E">
              <w:rPr>
                <w:color w:val="000000"/>
              </w:rPr>
              <w:t>2</w:t>
            </w:r>
          </w:p>
        </w:tc>
        <w:tc>
          <w:tcPr>
            <w:tcW w:w="1105" w:type="dxa"/>
            <w:noWrap/>
            <w:hideMark/>
          </w:tcPr>
          <w:p w:rsidR="00CC266E" w:rsidRPr="00CC266E" w:rsidRDefault="00CC266E" w:rsidP="00CC266E">
            <w:pPr>
              <w:spacing w:line="360" w:lineRule="auto"/>
              <w:jc w:val="center"/>
              <w:rPr>
                <w:color w:val="000000"/>
              </w:rPr>
            </w:pPr>
            <w:r w:rsidRPr="00CC266E">
              <w:rPr>
                <w:color w:val="000000"/>
              </w:rPr>
              <w:t>5</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0,6</w:t>
            </w:r>
          </w:p>
        </w:tc>
        <w:tc>
          <w:tcPr>
            <w:tcW w:w="1100" w:type="dxa"/>
            <w:noWrap/>
            <w:hideMark/>
          </w:tcPr>
          <w:p w:rsidR="00CC266E" w:rsidRPr="00CC266E" w:rsidRDefault="00CC266E" w:rsidP="00CC266E">
            <w:pPr>
              <w:spacing w:line="360" w:lineRule="auto"/>
              <w:jc w:val="center"/>
              <w:rPr>
                <w:color w:val="000000"/>
              </w:rPr>
            </w:pPr>
            <w:r w:rsidRPr="00CC266E">
              <w:rPr>
                <w:color w:val="000000"/>
              </w:rPr>
              <w:t>0,8</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b/>
                <w:bCs/>
                <w:color w:val="000000"/>
              </w:rPr>
            </w:pPr>
            <w:r w:rsidRPr="00CC266E">
              <w:rPr>
                <w:b/>
                <w:bCs/>
                <w:color w:val="000000"/>
              </w:rPr>
              <w:t>T6</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1</w:t>
            </w:r>
          </w:p>
        </w:tc>
        <w:tc>
          <w:tcPr>
            <w:tcW w:w="780" w:type="dxa"/>
            <w:noWrap/>
            <w:hideMark/>
          </w:tcPr>
          <w:p w:rsidR="00CC266E" w:rsidRPr="00CC266E" w:rsidRDefault="00CC266E" w:rsidP="00CC266E">
            <w:pPr>
              <w:spacing w:line="360" w:lineRule="auto"/>
              <w:jc w:val="center"/>
              <w:rPr>
                <w:color w:val="000000"/>
              </w:rPr>
            </w:pPr>
            <w:r w:rsidRPr="00CC266E">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14</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0,3</w:t>
            </w:r>
          </w:p>
        </w:tc>
        <w:tc>
          <w:tcPr>
            <w:tcW w:w="1100" w:type="dxa"/>
            <w:noWrap/>
            <w:hideMark/>
          </w:tcPr>
          <w:p w:rsidR="00CC266E" w:rsidRPr="00CC266E" w:rsidRDefault="00CC266E" w:rsidP="00CC266E">
            <w:pPr>
              <w:spacing w:line="360" w:lineRule="auto"/>
              <w:jc w:val="center"/>
              <w:rPr>
                <w:color w:val="000000"/>
              </w:rPr>
            </w:pPr>
            <w:r w:rsidRPr="00CC266E">
              <w:rPr>
                <w:color w:val="000000"/>
              </w:rPr>
              <w:t>0,5</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b/>
                <w:bCs/>
                <w:color w:val="000000"/>
              </w:rPr>
            </w:pPr>
            <w:r w:rsidRPr="00CC266E">
              <w:rPr>
                <w:b/>
                <w:bCs/>
                <w:color w:val="000000"/>
              </w:rPr>
              <w:t>T6</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1</w:t>
            </w:r>
          </w:p>
        </w:tc>
        <w:tc>
          <w:tcPr>
            <w:tcW w:w="780" w:type="dxa"/>
            <w:noWrap/>
            <w:hideMark/>
          </w:tcPr>
          <w:p w:rsidR="00CC266E" w:rsidRPr="00CC266E" w:rsidRDefault="00CC266E" w:rsidP="00CC266E">
            <w:pPr>
              <w:spacing w:line="360" w:lineRule="auto"/>
              <w:jc w:val="center"/>
              <w:rPr>
                <w:color w:val="000000"/>
              </w:rPr>
            </w:pPr>
            <w:r w:rsidRPr="00CC266E">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18</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0,2</w:t>
            </w:r>
          </w:p>
        </w:tc>
        <w:tc>
          <w:tcPr>
            <w:tcW w:w="1015" w:type="dxa"/>
            <w:noWrap/>
            <w:hideMark/>
          </w:tcPr>
          <w:p w:rsidR="00CC266E" w:rsidRPr="00CC266E" w:rsidRDefault="00CC266E" w:rsidP="00CC266E">
            <w:pPr>
              <w:spacing w:line="360" w:lineRule="auto"/>
              <w:jc w:val="center"/>
              <w:rPr>
                <w:color w:val="000000"/>
              </w:rPr>
            </w:pPr>
            <w:r w:rsidRPr="00CC266E">
              <w:rPr>
                <w:color w:val="000000"/>
              </w:rPr>
              <w:t>0,2</w:t>
            </w:r>
          </w:p>
        </w:tc>
        <w:tc>
          <w:tcPr>
            <w:tcW w:w="1100" w:type="dxa"/>
            <w:noWrap/>
            <w:hideMark/>
          </w:tcPr>
          <w:p w:rsidR="00CC266E" w:rsidRPr="00CC266E" w:rsidRDefault="00CC266E" w:rsidP="00CC266E">
            <w:pPr>
              <w:spacing w:line="360" w:lineRule="auto"/>
              <w:jc w:val="center"/>
              <w:rPr>
                <w:color w:val="000000"/>
              </w:rPr>
            </w:pPr>
            <w:r w:rsidRPr="00CC266E">
              <w:rPr>
                <w:color w:val="000000"/>
              </w:rPr>
              <w:t>0,4</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b/>
                <w:bCs/>
                <w:color w:val="000000"/>
              </w:rPr>
            </w:pPr>
            <w:r w:rsidRPr="00CC266E">
              <w:rPr>
                <w:b/>
                <w:bCs/>
                <w:color w:val="000000"/>
              </w:rPr>
              <w:t>T6</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1</w:t>
            </w:r>
          </w:p>
        </w:tc>
        <w:tc>
          <w:tcPr>
            <w:tcW w:w="780" w:type="dxa"/>
            <w:noWrap/>
            <w:hideMark/>
          </w:tcPr>
          <w:p w:rsidR="00CC266E" w:rsidRPr="00CC266E" w:rsidRDefault="00CC266E" w:rsidP="00CC266E">
            <w:pPr>
              <w:spacing w:line="360" w:lineRule="auto"/>
              <w:jc w:val="center"/>
              <w:rPr>
                <w:color w:val="000000"/>
              </w:rPr>
            </w:pPr>
            <w:r w:rsidRPr="00CC266E">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18</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0,3</w:t>
            </w:r>
          </w:p>
        </w:tc>
        <w:tc>
          <w:tcPr>
            <w:tcW w:w="1100" w:type="dxa"/>
            <w:noWrap/>
            <w:hideMark/>
          </w:tcPr>
          <w:p w:rsidR="00CC266E" w:rsidRPr="00CC266E" w:rsidRDefault="00CC266E" w:rsidP="00CC266E">
            <w:pPr>
              <w:spacing w:line="360" w:lineRule="auto"/>
              <w:jc w:val="center"/>
              <w:rPr>
                <w:color w:val="000000"/>
              </w:rPr>
            </w:pPr>
            <w:r w:rsidRPr="00CC266E">
              <w:rPr>
                <w:color w:val="000000"/>
              </w:rPr>
              <w:t>0,4</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T7</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2</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10</w:t>
            </w:r>
          </w:p>
        </w:tc>
        <w:tc>
          <w:tcPr>
            <w:tcW w:w="1381" w:type="dxa"/>
            <w:noWrap/>
            <w:hideMark/>
          </w:tcPr>
          <w:p w:rsidR="00CC266E" w:rsidRPr="00CC266E" w:rsidRDefault="00CC266E" w:rsidP="00CC266E">
            <w:pPr>
              <w:spacing w:line="360" w:lineRule="auto"/>
              <w:jc w:val="center"/>
              <w:rPr>
                <w:color w:val="000000"/>
              </w:rPr>
            </w:pPr>
            <w:r w:rsidRPr="00CC266E">
              <w:rPr>
                <w:color w:val="000000"/>
              </w:rPr>
              <w:t>2</w:t>
            </w:r>
          </w:p>
        </w:tc>
        <w:tc>
          <w:tcPr>
            <w:tcW w:w="1105" w:type="dxa"/>
            <w:noWrap/>
            <w:hideMark/>
          </w:tcPr>
          <w:p w:rsidR="00CC266E" w:rsidRPr="00CC266E" w:rsidRDefault="00CC266E" w:rsidP="00CC266E">
            <w:pPr>
              <w:spacing w:line="360" w:lineRule="auto"/>
              <w:jc w:val="center"/>
              <w:rPr>
                <w:color w:val="000000"/>
              </w:rPr>
            </w:pPr>
            <w:r w:rsidRPr="00CC266E">
              <w:rPr>
                <w:color w:val="000000"/>
              </w:rPr>
              <w:t>2</w:t>
            </w:r>
          </w:p>
        </w:tc>
        <w:tc>
          <w:tcPr>
            <w:tcW w:w="1244" w:type="dxa"/>
            <w:noWrap/>
            <w:hideMark/>
          </w:tcPr>
          <w:p w:rsidR="00CC266E" w:rsidRPr="00CC266E" w:rsidRDefault="00CC266E" w:rsidP="00CC266E">
            <w:pPr>
              <w:spacing w:line="360" w:lineRule="auto"/>
              <w:jc w:val="center"/>
              <w:rPr>
                <w:color w:val="000000"/>
              </w:rPr>
            </w:pPr>
            <w:r w:rsidRPr="00CC266E">
              <w:rPr>
                <w:color w:val="000000"/>
              </w:rPr>
              <w:t>2</w:t>
            </w:r>
          </w:p>
        </w:tc>
        <w:tc>
          <w:tcPr>
            <w:tcW w:w="1057" w:type="dxa"/>
            <w:noWrap/>
            <w:hideMark/>
          </w:tcPr>
          <w:p w:rsidR="00CC266E" w:rsidRPr="00CC266E" w:rsidRDefault="00CC266E" w:rsidP="00CC266E">
            <w:pPr>
              <w:spacing w:line="360" w:lineRule="auto"/>
              <w:jc w:val="center"/>
              <w:rPr>
                <w:color w:val="000000"/>
              </w:rPr>
            </w:pPr>
            <w:r w:rsidRPr="00CC266E">
              <w:rPr>
                <w:color w:val="000000"/>
              </w:rPr>
              <w:t>11</w:t>
            </w:r>
          </w:p>
        </w:tc>
        <w:tc>
          <w:tcPr>
            <w:tcW w:w="1381" w:type="dxa"/>
            <w:noWrap/>
            <w:hideMark/>
          </w:tcPr>
          <w:p w:rsidR="00CC266E" w:rsidRPr="00CC266E" w:rsidRDefault="00CC266E" w:rsidP="00CC266E">
            <w:pPr>
              <w:spacing w:line="360" w:lineRule="auto"/>
              <w:jc w:val="center"/>
              <w:rPr>
                <w:color w:val="000000"/>
              </w:rPr>
            </w:pPr>
            <w:r w:rsidRPr="00CC266E">
              <w:rPr>
                <w:color w:val="000000"/>
              </w:rPr>
              <w:t>14</w:t>
            </w:r>
          </w:p>
        </w:tc>
        <w:tc>
          <w:tcPr>
            <w:tcW w:w="1105" w:type="dxa"/>
            <w:noWrap/>
            <w:hideMark/>
          </w:tcPr>
          <w:p w:rsidR="00CC266E" w:rsidRPr="00CC266E" w:rsidRDefault="00CC266E" w:rsidP="00CC266E">
            <w:pPr>
              <w:spacing w:line="360" w:lineRule="auto"/>
              <w:jc w:val="center"/>
              <w:rPr>
                <w:color w:val="000000"/>
              </w:rPr>
            </w:pPr>
            <w:r w:rsidRPr="00CC266E">
              <w:rPr>
                <w:color w:val="000000"/>
              </w:rPr>
              <w:t>14</w:t>
            </w:r>
          </w:p>
        </w:tc>
        <w:tc>
          <w:tcPr>
            <w:tcW w:w="1105" w:type="dxa"/>
            <w:noWrap/>
            <w:hideMark/>
          </w:tcPr>
          <w:p w:rsidR="00CC266E" w:rsidRPr="00CC266E" w:rsidRDefault="00CC266E" w:rsidP="00CC266E">
            <w:pPr>
              <w:spacing w:line="360" w:lineRule="auto"/>
              <w:jc w:val="center"/>
              <w:rPr>
                <w:color w:val="000000"/>
              </w:rPr>
            </w:pPr>
            <w:r w:rsidRPr="00CC266E">
              <w:rPr>
                <w:color w:val="000000"/>
              </w:rPr>
              <w:t>3,5</w:t>
            </w:r>
          </w:p>
        </w:tc>
        <w:tc>
          <w:tcPr>
            <w:tcW w:w="1015" w:type="dxa"/>
            <w:noWrap/>
            <w:hideMark/>
          </w:tcPr>
          <w:p w:rsidR="00CC266E" w:rsidRPr="00CC266E" w:rsidRDefault="00CC266E" w:rsidP="00CC266E">
            <w:pPr>
              <w:spacing w:line="360" w:lineRule="auto"/>
              <w:jc w:val="center"/>
              <w:rPr>
                <w:color w:val="000000"/>
              </w:rPr>
            </w:pPr>
            <w:r w:rsidRPr="00CC266E">
              <w:rPr>
                <w:color w:val="000000"/>
              </w:rPr>
              <w:t>4,3</w:t>
            </w:r>
          </w:p>
        </w:tc>
        <w:tc>
          <w:tcPr>
            <w:tcW w:w="1100" w:type="dxa"/>
            <w:noWrap/>
            <w:hideMark/>
          </w:tcPr>
          <w:p w:rsidR="00CC266E" w:rsidRPr="00CC266E" w:rsidRDefault="00CC266E" w:rsidP="00CC266E">
            <w:pPr>
              <w:spacing w:line="360" w:lineRule="auto"/>
              <w:jc w:val="center"/>
              <w:rPr>
                <w:color w:val="000000"/>
              </w:rPr>
            </w:pPr>
            <w:r w:rsidRPr="00CC266E">
              <w:rPr>
                <w:color w:val="000000"/>
              </w:rPr>
              <w:t>4,3</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T7</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2</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14</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0,4</w:t>
            </w:r>
          </w:p>
        </w:tc>
        <w:tc>
          <w:tcPr>
            <w:tcW w:w="1100" w:type="dxa"/>
            <w:noWrap/>
            <w:hideMark/>
          </w:tcPr>
          <w:p w:rsidR="00CC266E" w:rsidRPr="00CC266E" w:rsidRDefault="00CC266E" w:rsidP="00CC266E">
            <w:pPr>
              <w:spacing w:line="360" w:lineRule="auto"/>
              <w:jc w:val="center"/>
              <w:rPr>
                <w:color w:val="000000"/>
              </w:rPr>
            </w:pPr>
            <w:r w:rsidRPr="00CC266E">
              <w:rPr>
                <w:color w:val="000000"/>
              </w:rPr>
              <w:t>0,4</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T7</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2</w:t>
            </w:r>
          </w:p>
        </w:tc>
        <w:tc>
          <w:tcPr>
            <w:tcW w:w="780" w:type="dxa"/>
            <w:noWrap/>
          </w:tcPr>
          <w:p w:rsidR="00CC266E" w:rsidRPr="00CC266E" w:rsidRDefault="008649C5" w:rsidP="00CC266E">
            <w:pPr>
              <w:spacing w:line="360" w:lineRule="auto"/>
              <w:jc w:val="center"/>
              <w:rPr>
                <w:color w:val="000000"/>
              </w:rPr>
            </w:pPr>
            <w:r>
              <w:rPr>
                <w:color w:val="000000"/>
              </w:rPr>
              <w:t>2</w:t>
            </w:r>
          </w:p>
        </w:tc>
        <w:tc>
          <w:tcPr>
            <w:tcW w:w="691" w:type="dxa"/>
            <w:noWrap/>
            <w:hideMark/>
          </w:tcPr>
          <w:p w:rsidR="00CC266E" w:rsidRPr="00CC266E" w:rsidRDefault="00CC266E" w:rsidP="00CC266E">
            <w:pPr>
              <w:spacing w:line="360" w:lineRule="auto"/>
              <w:jc w:val="center"/>
              <w:rPr>
                <w:color w:val="000000"/>
              </w:rPr>
            </w:pPr>
            <w:r w:rsidRPr="00CC266E">
              <w:rPr>
                <w:color w:val="000000"/>
              </w:rPr>
              <w:t>16</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pPr>
            <w:r w:rsidRPr="00CC266E">
              <w:t>0</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pPr>
            <w:r w:rsidRPr="00CC266E">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0,4</w:t>
            </w:r>
          </w:p>
        </w:tc>
        <w:tc>
          <w:tcPr>
            <w:tcW w:w="1015" w:type="dxa"/>
            <w:noWrap/>
            <w:hideMark/>
          </w:tcPr>
          <w:p w:rsidR="00CC266E" w:rsidRPr="00CC266E" w:rsidRDefault="00CC266E" w:rsidP="00CC266E">
            <w:pPr>
              <w:spacing w:line="360" w:lineRule="auto"/>
              <w:jc w:val="center"/>
            </w:pPr>
            <w:r w:rsidRPr="00CC266E">
              <w:t>0</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T8</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3</w:t>
            </w:r>
          </w:p>
        </w:tc>
        <w:tc>
          <w:tcPr>
            <w:tcW w:w="780" w:type="dxa"/>
            <w:noWrap/>
          </w:tcPr>
          <w:p w:rsidR="00CC266E" w:rsidRPr="00CC266E" w:rsidRDefault="008649C5" w:rsidP="00CC266E">
            <w:pPr>
              <w:spacing w:line="360" w:lineRule="auto"/>
              <w:jc w:val="center"/>
              <w:rPr>
                <w:color w:val="000000"/>
              </w:rPr>
            </w:pPr>
            <w:r>
              <w:rPr>
                <w:color w:val="000000"/>
              </w:rPr>
              <w:t>3</w:t>
            </w:r>
          </w:p>
        </w:tc>
        <w:tc>
          <w:tcPr>
            <w:tcW w:w="691" w:type="dxa"/>
            <w:noWrap/>
            <w:hideMark/>
          </w:tcPr>
          <w:p w:rsidR="00CC266E" w:rsidRPr="00CC266E" w:rsidRDefault="00CC266E" w:rsidP="00CC266E">
            <w:pPr>
              <w:spacing w:line="360" w:lineRule="auto"/>
              <w:jc w:val="center"/>
              <w:rPr>
                <w:color w:val="000000"/>
              </w:rPr>
            </w:pPr>
            <w:r w:rsidRPr="00CC266E">
              <w:rPr>
                <w:color w:val="000000"/>
              </w:rPr>
              <w:t>16</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015" w:type="dxa"/>
            <w:noWrap/>
            <w:hideMark/>
          </w:tcPr>
          <w:p w:rsidR="00CC266E" w:rsidRPr="00CC266E" w:rsidRDefault="00CC266E" w:rsidP="00CC266E">
            <w:pPr>
              <w:spacing w:line="360" w:lineRule="auto"/>
              <w:jc w:val="center"/>
              <w:rPr>
                <w:color w:val="000000"/>
              </w:rPr>
            </w:pPr>
            <w:r w:rsidRPr="00CC266E">
              <w:rPr>
                <w:color w:val="000000"/>
              </w:rPr>
              <w:t>0</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T8</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3</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10</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4</w:t>
            </w:r>
          </w:p>
        </w:tc>
        <w:tc>
          <w:tcPr>
            <w:tcW w:w="1381" w:type="dxa"/>
            <w:noWrap/>
            <w:hideMark/>
          </w:tcPr>
          <w:p w:rsidR="00CC266E" w:rsidRPr="00CC266E" w:rsidRDefault="00CC266E" w:rsidP="00CC266E">
            <w:pPr>
              <w:spacing w:line="360" w:lineRule="auto"/>
              <w:jc w:val="center"/>
              <w:rPr>
                <w:color w:val="000000"/>
              </w:rPr>
            </w:pPr>
            <w:r w:rsidRPr="00CC266E">
              <w:rPr>
                <w:color w:val="000000"/>
              </w:rPr>
              <w:t>4</w:t>
            </w:r>
          </w:p>
        </w:tc>
        <w:tc>
          <w:tcPr>
            <w:tcW w:w="1105" w:type="dxa"/>
            <w:noWrap/>
            <w:hideMark/>
          </w:tcPr>
          <w:p w:rsidR="00CC266E" w:rsidRPr="00CC266E" w:rsidRDefault="00CC266E" w:rsidP="00CC266E">
            <w:pPr>
              <w:spacing w:line="360" w:lineRule="auto"/>
              <w:jc w:val="center"/>
              <w:rPr>
                <w:color w:val="000000"/>
              </w:rPr>
            </w:pPr>
            <w:r w:rsidRPr="00CC266E">
              <w:rPr>
                <w:color w:val="000000"/>
              </w:rPr>
              <w:t>4</w:t>
            </w:r>
          </w:p>
        </w:tc>
        <w:tc>
          <w:tcPr>
            <w:tcW w:w="1105" w:type="dxa"/>
            <w:noWrap/>
            <w:hideMark/>
          </w:tcPr>
          <w:p w:rsidR="00CC266E" w:rsidRPr="00CC266E" w:rsidRDefault="00CC266E" w:rsidP="00CC266E">
            <w:pPr>
              <w:spacing w:line="360" w:lineRule="auto"/>
              <w:jc w:val="center"/>
              <w:rPr>
                <w:color w:val="000000"/>
              </w:rPr>
            </w:pPr>
            <w:r w:rsidRPr="00CC266E">
              <w:rPr>
                <w:color w:val="000000"/>
              </w:rPr>
              <w:t>2,4</w:t>
            </w:r>
          </w:p>
        </w:tc>
        <w:tc>
          <w:tcPr>
            <w:tcW w:w="1015" w:type="dxa"/>
            <w:noWrap/>
            <w:hideMark/>
          </w:tcPr>
          <w:p w:rsidR="00CC266E" w:rsidRPr="00CC266E" w:rsidRDefault="00CC266E" w:rsidP="00CC266E">
            <w:pPr>
              <w:spacing w:line="360" w:lineRule="auto"/>
              <w:jc w:val="center"/>
              <w:rPr>
                <w:color w:val="000000"/>
              </w:rPr>
            </w:pPr>
            <w:r w:rsidRPr="00CC266E">
              <w:rPr>
                <w:color w:val="000000"/>
              </w:rPr>
              <w:t>3</w:t>
            </w:r>
          </w:p>
        </w:tc>
        <w:tc>
          <w:tcPr>
            <w:tcW w:w="1100" w:type="dxa"/>
            <w:noWrap/>
            <w:hideMark/>
          </w:tcPr>
          <w:p w:rsidR="00CC266E" w:rsidRPr="00CC266E" w:rsidRDefault="00CC266E" w:rsidP="00CC266E">
            <w:pPr>
              <w:spacing w:line="360" w:lineRule="auto"/>
              <w:jc w:val="center"/>
              <w:rPr>
                <w:color w:val="000000"/>
              </w:rPr>
            </w:pPr>
            <w:r w:rsidRPr="00CC266E">
              <w:rPr>
                <w:color w:val="000000"/>
              </w:rPr>
              <w:t>3</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T8</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3</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14</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3</w:t>
            </w:r>
          </w:p>
        </w:tc>
        <w:tc>
          <w:tcPr>
            <w:tcW w:w="1105" w:type="dxa"/>
            <w:noWrap/>
            <w:hideMark/>
          </w:tcPr>
          <w:p w:rsidR="00CC266E" w:rsidRPr="00CC266E" w:rsidRDefault="00CC266E" w:rsidP="00CC266E">
            <w:pPr>
              <w:spacing w:line="360" w:lineRule="auto"/>
              <w:jc w:val="center"/>
              <w:rPr>
                <w:color w:val="000000"/>
              </w:rPr>
            </w:pPr>
            <w:r w:rsidRPr="00CC266E">
              <w:rPr>
                <w:color w:val="000000"/>
              </w:rPr>
              <w:t>4</w:t>
            </w:r>
          </w:p>
        </w:tc>
        <w:tc>
          <w:tcPr>
            <w:tcW w:w="1105" w:type="dxa"/>
            <w:noWrap/>
            <w:hideMark/>
          </w:tcPr>
          <w:p w:rsidR="00CC266E" w:rsidRPr="00CC266E" w:rsidRDefault="00CC266E" w:rsidP="00CC266E">
            <w:pPr>
              <w:spacing w:line="360" w:lineRule="auto"/>
              <w:jc w:val="center"/>
              <w:rPr>
                <w:color w:val="000000"/>
              </w:rPr>
            </w:pPr>
            <w:r w:rsidRPr="00CC266E">
              <w:rPr>
                <w:color w:val="000000"/>
              </w:rPr>
              <w:t>0,5</w:t>
            </w:r>
          </w:p>
        </w:tc>
        <w:tc>
          <w:tcPr>
            <w:tcW w:w="1015" w:type="dxa"/>
            <w:noWrap/>
            <w:hideMark/>
          </w:tcPr>
          <w:p w:rsidR="00CC266E" w:rsidRPr="00CC266E" w:rsidRDefault="00CC266E" w:rsidP="00CC266E">
            <w:pPr>
              <w:spacing w:line="360" w:lineRule="auto"/>
              <w:jc w:val="center"/>
              <w:rPr>
                <w:color w:val="000000"/>
              </w:rPr>
            </w:pPr>
            <w:r w:rsidRPr="00CC266E">
              <w:rPr>
                <w:color w:val="000000"/>
              </w:rPr>
              <w:t>0,7</w:t>
            </w:r>
          </w:p>
        </w:tc>
        <w:tc>
          <w:tcPr>
            <w:tcW w:w="1100" w:type="dxa"/>
            <w:noWrap/>
            <w:hideMark/>
          </w:tcPr>
          <w:p w:rsidR="00CC266E" w:rsidRPr="00CC266E" w:rsidRDefault="00CC266E" w:rsidP="00CC266E">
            <w:pPr>
              <w:spacing w:line="360" w:lineRule="auto"/>
              <w:jc w:val="center"/>
              <w:rPr>
                <w:color w:val="000000"/>
              </w:rPr>
            </w:pPr>
            <w:r w:rsidRPr="00CC266E">
              <w:rPr>
                <w:color w:val="000000"/>
              </w:rPr>
              <w:t>0,9</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T9</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4</w:t>
            </w:r>
          </w:p>
        </w:tc>
        <w:tc>
          <w:tcPr>
            <w:tcW w:w="780" w:type="dxa"/>
            <w:noWrap/>
          </w:tcPr>
          <w:p w:rsidR="00CC266E" w:rsidRPr="00CC266E" w:rsidRDefault="008649C5" w:rsidP="00CC266E">
            <w:pPr>
              <w:spacing w:line="360" w:lineRule="auto"/>
              <w:jc w:val="center"/>
              <w:rPr>
                <w:color w:val="000000"/>
              </w:rPr>
            </w:pPr>
            <w:r>
              <w:rPr>
                <w:color w:val="000000"/>
              </w:rPr>
              <w:t>2</w:t>
            </w:r>
          </w:p>
        </w:tc>
        <w:tc>
          <w:tcPr>
            <w:tcW w:w="691" w:type="dxa"/>
            <w:noWrap/>
            <w:hideMark/>
          </w:tcPr>
          <w:p w:rsidR="00CC266E" w:rsidRPr="00CC266E" w:rsidRDefault="00CC266E" w:rsidP="00CC266E">
            <w:pPr>
              <w:spacing w:line="360" w:lineRule="auto"/>
              <w:jc w:val="center"/>
              <w:rPr>
                <w:color w:val="000000"/>
              </w:rPr>
            </w:pPr>
            <w:r w:rsidRPr="00CC266E">
              <w:rPr>
                <w:color w:val="000000"/>
              </w:rPr>
              <w:t>14</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T9</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4</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10</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3</w:t>
            </w:r>
          </w:p>
        </w:tc>
        <w:tc>
          <w:tcPr>
            <w:tcW w:w="1105" w:type="dxa"/>
            <w:noWrap/>
            <w:hideMark/>
          </w:tcPr>
          <w:p w:rsidR="00CC266E" w:rsidRPr="00CC266E" w:rsidRDefault="00CC266E" w:rsidP="00CC266E">
            <w:pPr>
              <w:spacing w:line="360" w:lineRule="auto"/>
              <w:jc w:val="center"/>
              <w:rPr>
                <w:color w:val="000000"/>
              </w:rPr>
            </w:pPr>
            <w:r w:rsidRPr="00CC266E">
              <w:rPr>
                <w:color w:val="000000"/>
              </w:rPr>
              <w:t>0,2</w:t>
            </w:r>
          </w:p>
        </w:tc>
        <w:tc>
          <w:tcPr>
            <w:tcW w:w="1015" w:type="dxa"/>
            <w:noWrap/>
            <w:hideMark/>
          </w:tcPr>
          <w:p w:rsidR="00CC266E" w:rsidRPr="00CC266E" w:rsidRDefault="00CC266E" w:rsidP="00CC266E">
            <w:pPr>
              <w:spacing w:line="360" w:lineRule="auto"/>
              <w:jc w:val="center"/>
              <w:rPr>
                <w:color w:val="000000"/>
              </w:rPr>
            </w:pPr>
            <w:r w:rsidRPr="00CC266E">
              <w:rPr>
                <w:color w:val="000000"/>
              </w:rPr>
              <w:t>0,6</w:t>
            </w:r>
          </w:p>
        </w:tc>
        <w:tc>
          <w:tcPr>
            <w:tcW w:w="1100" w:type="dxa"/>
            <w:noWrap/>
            <w:hideMark/>
          </w:tcPr>
          <w:p w:rsidR="00CC266E" w:rsidRPr="00CC266E" w:rsidRDefault="00CC266E" w:rsidP="00CC266E">
            <w:pPr>
              <w:spacing w:line="360" w:lineRule="auto"/>
              <w:jc w:val="center"/>
              <w:rPr>
                <w:color w:val="000000"/>
              </w:rPr>
            </w:pPr>
            <w:r w:rsidRPr="00CC266E">
              <w:rPr>
                <w:color w:val="000000"/>
              </w:rPr>
              <w:t>0,8</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T9</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4</w:t>
            </w:r>
          </w:p>
        </w:tc>
        <w:tc>
          <w:tcPr>
            <w:tcW w:w="780" w:type="dxa"/>
            <w:noWrap/>
          </w:tcPr>
          <w:p w:rsidR="00CC266E" w:rsidRPr="00CC266E" w:rsidRDefault="008649C5" w:rsidP="00CC266E">
            <w:pPr>
              <w:spacing w:line="360" w:lineRule="auto"/>
              <w:jc w:val="center"/>
              <w:rPr>
                <w:color w:val="000000"/>
              </w:rPr>
            </w:pPr>
            <w:r>
              <w:rPr>
                <w:color w:val="000000"/>
              </w:rPr>
              <w:t>3</w:t>
            </w:r>
          </w:p>
        </w:tc>
        <w:tc>
          <w:tcPr>
            <w:tcW w:w="691" w:type="dxa"/>
            <w:noWrap/>
            <w:hideMark/>
          </w:tcPr>
          <w:p w:rsidR="00CC266E" w:rsidRPr="00CC266E" w:rsidRDefault="00CC266E" w:rsidP="00CC266E">
            <w:pPr>
              <w:spacing w:line="360" w:lineRule="auto"/>
              <w:jc w:val="center"/>
              <w:rPr>
                <w:color w:val="000000"/>
              </w:rPr>
            </w:pPr>
            <w:r w:rsidRPr="00CC266E">
              <w:rPr>
                <w:color w:val="000000"/>
              </w:rPr>
              <w:t>12</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015" w:type="dxa"/>
            <w:noWrap/>
            <w:hideMark/>
          </w:tcPr>
          <w:p w:rsidR="00CC266E" w:rsidRPr="00CC266E" w:rsidRDefault="00CC266E" w:rsidP="00CC266E">
            <w:pPr>
              <w:spacing w:line="360" w:lineRule="auto"/>
              <w:jc w:val="center"/>
              <w:rPr>
                <w:color w:val="000000"/>
              </w:rPr>
            </w:pPr>
            <w:r w:rsidRPr="00CC266E">
              <w:rPr>
                <w:color w:val="000000"/>
              </w:rPr>
              <w:t>0</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T10</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5</w:t>
            </w:r>
          </w:p>
        </w:tc>
        <w:tc>
          <w:tcPr>
            <w:tcW w:w="780" w:type="dxa"/>
            <w:noWrap/>
          </w:tcPr>
          <w:p w:rsidR="00CC266E" w:rsidRPr="00CC266E" w:rsidRDefault="008649C5" w:rsidP="00CC266E">
            <w:pPr>
              <w:spacing w:line="360" w:lineRule="auto"/>
              <w:jc w:val="center"/>
              <w:rPr>
                <w:color w:val="000000"/>
              </w:rPr>
            </w:pPr>
            <w:r>
              <w:rPr>
                <w:color w:val="000000"/>
              </w:rPr>
              <w:t>2</w:t>
            </w:r>
          </w:p>
        </w:tc>
        <w:tc>
          <w:tcPr>
            <w:tcW w:w="691" w:type="dxa"/>
            <w:noWrap/>
            <w:hideMark/>
          </w:tcPr>
          <w:p w:rsidR="00CC266E" w:rsidRPr="00CC266E" w:rsidRDefault="00CC266E" w:rsidP="00CC266E">
            <w:pPr>
              <w:spacing w:line="360" w:lineRule="auto"/>
              <w:jc w:val="center"/>
              <w:rPr>
                <w:color w:val="000000"/>
              </w:rPr>
            </w:pPr>
            <w:r w:rsidRPr="00CC266E">
              <w:rPr>
                <w:color w:val="000000"/>
              </w:rPr>
              <w:t>16</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T10</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5</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10</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0,4</w:t>
            </w:r>
          </w:p>
        </w:tc>
        <w:tc>
          <w:tcPr>
            <w:tcW w:w="1100" w:type="dxa"/>
            <w:noWrap/>
            <w:hideMark/>
          </w:tcPr>
          <w:p w:rsidR="00CC266E" w:rsidRPr="00CC266E" w:rsidRDefault="00CC266E" w:rsidP="00CC266E">
            <w:pPr>
              <w:spacing w:line="360" w:lineRule="auto"/>
              <w:jc w:val="center"/>
              <w:rPr>
                <w:color w:val="000000"/>
              </w:rPr>
            </w:pPr>
            <w:r w:rsidRPr="00CC266E">
              <w:rPr>
                <w:color w:val="000000"/>
              </w:rPr>
              <w:t>0,4</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T10</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2</w:t>
            </w:r>
          </w:p>
        </w:tc>
        <w:tc>
          <w:tcPr>
            <w:tcW w:w="447" w:type="dxa"/>
            <w:noWrap/>
            <w:hideMark/>
          </w:tcPr>
          <w:p w:rsidR="00CC266E" w:rsidRPr="00CC266E" w:rsidRDefault="00CC266E" w:rsidP="00CC266E">
            <w:pPr>
              <w:spacing w:line="360" w:lineRule="auto"/>
              <w:jc w:val="center"/>
              <w:rPr>
                <w:color w:val="000000"/>
              </w:rPr>
            </w:pPr>
            <w:r w:rsidRPr="00CC266E">
              <w:rPr>
                <w:color w:val="000000"/>
              </w:rPr>
              <w:t>5</w:t>
            </w:r>
          </w:p>
        </w:tc>
        <w:tc>
          <w:tcPr>
            <w:tcW w:w="780" w:type="dxa"/>
            <w:noWrap/>
          </w:tcPr>
          <w:p w:rsidR="00CC266E" w:rsidRPr="00CC266E" w:rsidRDefault="008649C5" w:rsidP="00CC266E">
            <w:pPr>
              <w:spacing w:line="360" w:lineRule="auto"/>
              <w:jc w:val="center"/>
              <w:rPr>
                <w:color w:val="000000"/>
              </w:rPr>
            </w:pPr>
            <w:r>
              <w:rPr>
                <w:color w:val="000000"/>
              </w:rPr>
              <w:t>1</w:t>
            </w:r>
          </w:p>
        </w:tc>
        <w:tc>
          <w:tcPr>
            <w:tcW w:w="691" w:type="dxa"/>
            <w:noWrap/>
            <w:hideMark/>
          </w:tcPr>
          <w:p w:rsidR="00CC266E" w:rsidRPr="00CC266E" w:rsidRDefault="00CC266E" w:rsidP="00CC266E">
            <w:pPr>
              <w:spacing w:line="360" w:lineRule="auto"/>
              <w:jc w:val="center"/>
              <w:rPr>
                <w:color w:val="000000"/>
              </w:rPr>
            </w:pPr>
            <w:r w:rsidRPr="00CC266E">
              <w:rPr>
                <w:color w:val="000000"/>
              </w:rPr>
              <w:t>12</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0,1</w:t>
            </w:r>
          </w:p>
        </w:tc>
        <w:tc>
          <w:tcPr>
            <w:tcW w:w="1015" w:type="dxa"/>
            <w:noWrap/>
            <w:hideMark/>
          </w:tcPr>
          <w:p w:rsidR="00CC266E" w:rsidRPr="00CC266E" w:rsidRDefault="00CC266E" w:rsidP="00CC266E">
            <w:pPr>
              <w:spacing w:line="360" w:lineRule="auto"/>
              <w:jc w:val="center"/>
              <w:rPr>
                <w:color w:val="000000"/>
              </w:rPr>
            </w:pPr>
            <w:r w:rsidRPr="00CC266E">
              <w:rPr>
                <w:color w:val="000000"/>
              </w:rPr>
              <w:t>0,2</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bl>
    <w:p w:rsidR="005F3BFA" w:rsidRDefault="005F3BFA" w:rsidP="00CC266E">
      <w:pPr>
        <w:spacing w:line="360" w:lineRule="auto"/>
        <w:jc w:val="center"/>
        <w:rPr>
          <w:b/>
          <w:bCs/>
          <w:color w:val="000000"/>
        </w:rPr>
        <w:sectPr w:rsidR="005F3BFA" w:rsidSect="005F3BFA">
          <w:pgSz w:w="16838" w:h="11906" w:orient="landscape"/>
          <w:pgMar w:top="1701" w:right="1701" w:bottom="2268" w:left="1701" w:header="709" w:footer="709" w:gutter="0"/>
          <w:cols w:space="708"/>
          <w:titlePg/>
          <w:docGrid w:linePitch="360"/>
        </w:sectPr>
      </w:pPr>
    </w:p>
    <w:tbl>
      <w:tblPr>
        <w:tblStyle w:val="Tablaconcuadrcula"/>
        <w:tblW w:w="14298" w:type="dxa"/>
        <w:tblLook w:val="04A0" w:firstRow="1" w:lastRow="0" w:firstColumn="1" w:lastColumn="0" w:noHBand="0" w:noVBand="1"/>
      </w:tblPr>
      <w:tblGrid>
        <w:gridCol w:w="807"/>
        <w:gridCol w:w="620"/>
        <w:gridCol w:w="460"/>
        <w:gridCol w:w="447"/>
        <w:gridCol w:w="780"/>
        <w:gridCol w:w="691"/>
        <w:gridCol w:w="1381"/>
        <w:gridCol w:w="1105"/>
        <w:gridCol w:w="1244"/>
        <w:gridCol w:w="1057"/>
        <w:gridCol w:w="1381"/>
        <w:gridCol w:w="1105"/>
        <w:gridCol w:w="1105"/>
        <w:gridCol w:w="1015"/>
        <w:gridCol w:w="1100"/>
      </w:tblGrid>
      <w:tr w:rsidR="00CC266E" w:rsidRPr="00CC266E" w:rsidTr="007E0B56">
        <w:trPr>
          <w:trHeight w:val="293"/>
        </w:trPr>
        <w:tc>
          <w:tcPr>
            <w:tcW w:w="807" w:type="dxa"/>
            <w:noWrap/>
            <w:hideMark/>
          </w:tcPr>
          <w:p w:rsidR="00CC266E" w:rsidRPr="00CC266E" w:rsidRDefault="00CC266E" w:rsidP="00CC266E">
            <w:pPr>
              <w:spacing w:line="360" w:lineRule="auto"/>
              <w:jc w:val="center"/>
              <w:rPr>
                <w:b/>
                <w:bCs/>
                <w:color w:val="000000"/>
              </w:rPr>
            </w:pPr>
            <w:r w:rsidRPr="00CC266E">
              <w:rPr>
                <w:b/>
                <w:bCs/>
                <w:color w:val="000000"/>
              </w:rPr>
              <w:t>T11</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1</w:t>
            </w:r>
          </w:p>
        </w:tc>
        <w:tc>
          <w:tcPr>
            <w:tcW w:w="780" w:type="dxa"/>
            <w:noWrap/>
          </w:tcPr>
          <w:p w:rsidR="00CC266E" w:rsidRPr="00CC266E" w:rsidRDefault="008649C5" w:rsidP="00CC266E">
            <w:pPr>
              <w:spacing w:line="360" w:lineRule="auto"/>
              <w:jc w:val="center"/>
              <w:rPr>
                <w:color w:val="000000"/>
              </w:rPr>
            </w:pPr>
            <w:r>
              <w:rPr>
                <w:color w:val="000000"/>
              </w:rPr>
              <w:t>3</w:t>
            </w:r>
          </w:p>
        </w:tc>
        <w:tc>
          <w:tcPr>
            <w:tcW w:w="691"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015" w:type="dxa"/>
            <w:noWrap/>
            <w:hideMark/>
          </w:tcPr>
          <w:p w:rsidR="00CC266E" w:rsidRPr="00CC266E" w:rsidRDefault="00CC266E" w:rsidP="00CC266E">
            <w:pPr>
              <w:spacing w:line="360" w:lineRule="auto"/>
              <w:jc w:val="center"/>
              <w:rPr>
                <w:color w:val="000000"/>
              </w:rPr>
            </w:pPr>
            <w:r w:rsidRPr="00CC266E">
              <w:rPr>
                <w:color w:val="000000"/>
              </w:rPr>
              <w:t>0</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b/>
                <w:bCs/>
                <w:color w:val="000000"/>
              </w:rPr>
            </w:pPr>
            <w:r w:rsidRPr="00CC266E">
              <w:rPr>
                <w:b/>
                <w:bCs/>
                <w:color w:val="000000"/>
              </w:rPr>
              <w:t>T11</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1</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14</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0,2</w:t>
            </w:r>
          </w:p>
        </w:tc>
        <w:tc>
          <w:tcPr>
            <w:tcW w:w="1015" w:type="dxa"/>
            <w:noWrap/>
            <w:hideMark/>
          </w:tcPr>
          <w:p w:rsidR="00CC266E" w:rsidRPr="00CC266E" w:rsidRDefault="00CC266E" w:rsidP="00CC266E">
            <w:pPr>
              <w:spacing w:line="360" w:lineRule="auto"/>
              <w:jc w:val="center"/>
              <w:rPr>
                <w:color w:val="000000"/>
              </w:rPr>
            </w:pPr>
            <w:r w:rsidRPr="00CC266E">
              <w:rPr>
                <w:color w:val="000000"/>
              </w:rPr>
              <w:t>0,2</w:t>
            </w:r>
          </w:p>
        </w:tc>
        <w:tc>
          <w:tcPr>
            <w:tcW w:w="1100" w:type="dxa"/>
            <w:noWrap/>
            <w:hideMark/>
          </w:tcPr>
          <w:p w:rsidR="00CC266E" w:rsidRPr="00CC266E" w:rsidRDefault="00CC266E" w:rsidP="00CC266E">
            <w:pPr>
              <w:spacing w:line="360" w:lineRule="auto"/>
              <w:jc w:val="center"/>
              <w:rPr>
                <w:color w:val="000000"/>
              </w:rPr>
            </w:pPr>
            <w:r w:rsidRPr="00CC266E">
              <w:rPr>
                <w:color w:val="000000"/>
              </w:rPr>
              <w:t>0,2</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b/>
                <w:bCs/>
                <w:color w:val="000000"/>
              </w:rPr>
            </w:pPr>
            <w:r w:rsidRPr="00CC266E">
              <w:rPr>
                <w:b/>
                <w:bCs/>
                <w:color w:val="000000"/>
              </w:rPr>
              <w:t>T11</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1</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14</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0,2</w:t>
            </w:r>
          </w:p>
        </w:tc>
        <w:tc>
          <w:tcPr>
            <w:tcW w:w="1100" w:type="dxa"/>
            <w:noWrap/>
            <w:hideMark/>
          </w:tcPr>
          <w:p w:rsidR="00CC266E" w:rsidRPr="00CC266E" w:rsidRDefault="00CC266E" w:rsidP="00CC266E">
            <w:pPr>
              <w:spacing w:line="360" w:lineRule="auto"/>
              <w:jc w:val="center"/>
              <w:rPr>
                <w:color w:val="000000"/>
              </w:rPr>
            </w:pPr>
            <w:r w:rsidRPr="00CC266E">
              <w:rPr>
                <w:color w:val="000000"/>
              </w:rPr>
              <w:t>0,2</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T12</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2</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10</w:t>
            </w:r>
          </w:p>
        </w:tc>
        <w:tc>
          <w:tcPr>
            <w:tcW w:w="1381" w:type="dxa"/>
            <w:noWrap/>
            <w:hideMark/>
          </w:tcPr>
          <w:p w:rsidR="00CC266E" w:rsidRPr="00CC266E" w:rsidRDefault="00CC266E" w:rsidP="00CC266E">
            <w:pPr>
              <w:spacing w:line="360" w:lineRule="auto"/>
              <w:jc w:val="center"/>
              <w:rPr>
                <w:color w:val="000000"/>
              </w:rPr>
            </w:pPr>
            <w:r w:rsidRPr="00CC266E">
              <w:rPr>
                <w:color w:val="000000"/>
              </w:rPr>
              <w:t>2</w:t>
            </w:r>
          </w:p>
        </w:tc>
        <w:tc>
          <w:tcPr>
            <w:tcW w:w="1105" w:type="dxa"/>
            <w:noWrap/>
            <w:hideMark/>
          </w:tcPr>
          <w:p w:rsidR="00CC266E" w:rsidRPr="00CC266E" w:rsidRDefault="00CC266E" w:rsidP="00CC266E">
            <w:pPr>
              <w:spacing w:line="360" w:lineRule="auto"/>
              <w:jc w:val="center"/>
              <w:rPr>
                <w:color w:val="000000"/>
              </w:rPr>
            </w:pPr>
            <w:r w:rsidRPr="00CC266E">
              <w:rPr>
                <w:color w:val="000000"/>
              </w:rPr>
              <w:t>3</w:t>
            </w:r>
          </w:p>
        </w:tc>
        <w:tc>
          <w:tcPr>
            <w:tcW w:w="1244" w:type="dxa"/>
            <w:noWrap/>
            <w:hideMark/>
          </w:tcPr>
          <w:p w:rsidR="00CC266E" w:rsidRPr="00CC266E" w:rsidRDefault="00CC266E" w:rsidP="00CC266E">
            <w:pPr>
              <w:spacing w:line="360" w:lineRule="auto"/>
              <w:jc w:val="center"/>
              <w:rPr>
                <w:color w:val="000000"/>
              </w:rPr>
            </w:pPr>
            <w:r w:rsidRPr="00CC266E">
              <w:rPr>
                <w:color w:val="000000"/>
              </w:rPr>
              <w:t>3</w:t>
            </w:r>
          </w:p>
        </w:tc>
        <w:tc>
          <w:tcPr>
            <w:tcW w:w="1057" w:type="dxa"/>
            <w:noWrap/>
            <w:hideMark/>
          </w:tcPr>
          <w:p w:rsidR="00CC266E" w:rsidRPr="00CC266E" w:rsidRDefault="00CC266E" w:rsidP="00CC266E">
            <w:pPr>
              <w:spacing w:line="360" w:lineRule="auto"/>
              <w:jc w:val="center"/>
              <w:rPr>
                <w:color w:val="000000"/>
              </w:rPr>
            </w:pPr>
            <w:r w:rsidRPr="00CC266E">
              <w:rPr>
                <w:color w:val="000000"/>
              </w:rPr>
              <w:t>7</w:t>
            </w:r>
          </w:p>
        </w:tc>
        <w:tc>
          <w:tcPr>
            <w:tcW w:w="1381" w:type="dxa"/>
            <w:noWrap/>
            <w:hideMark/>
          </w:tcPr>
          <w:p w:rsidR="00CC266E" w:rsidRPr="00CC266E" w:rsidRDefault="00CC266E" w:rsidP="00CC266E">
            <w:pPr>
              <w:spacing w:line="360" w:lineRule="auto"/>
              <w:jc w:val="center"/>
              <w:rPr>
                <w:color w:val="000000"/>
              </w:rPr>
            </w:pPr>
            <w:r w:rsidRPr="00CC266E">
              <w:rPr>
                <w:color w:val="000000"/>
              </w:rPr>
              <w:t>8</w:t>
            </w:r>
          </w:p>
        </w:tc>
        <w:tc>
          <w:tcPr>
            <w:tcW w:w="1105" w:type="dxa"/>
            <w:noWrap/>
            <w:hideMark/>
          </w:tcPr>
          <w:p w:rsidR="00CC266E" w:rsidRPr="00CC266E" w:rsidRDefault="00CC266E" w:rsidP="00CC266E">
            <w:pPr>
              <w:spacing w:line="360" w:lineRule="auto"/>
              <w:jc w:val="center"/>
              <w:rPr>
                <w:color w:val="000000"/>
              </w:rPr>
            </w:pPr>
            <w:r w:rsidRPr="00CC266E">
              <w:rPr>
                <w:color w:val="000000"/>
              </w:rPr>
              <w:t>10</w:t>
            </w:r>
          </w:p>
        </w:tc>
        <w:tc>
          <w:tcPr>
            <w:tcW w:w="1105" w:type="dxa"/>
            <w:noWrap/>
            <w:hideMark/>
          </w:tcPr>
          <w:p w:rsidR="00CC266E" w:rsidRPr="00CC266E" w:rsidRDefault="00CC266E" w:rsidP="00CC266E">
            <w:pPr>
              <w:spacing w:line="360" w:lineRule="auto"/>
              <w:jc w:val="center"/>
              <w:rPr>
                <w:color w:val="000000"/>
              </w:rPr>
            </w:pPr>
            <w:r w:rsidRPr="00CC266E">
              <w:rPr>
                <w:color w:val="000000"/>
              </w:rPr>
              <w:t>1,4</w:t>
            </w:r>
          </w:p>
        </w:tc>
        <w:tc>
          <w:tcPr>
            <w:tcW w:w="1015" w:type="dxa"/>
            <w:noWrap/>
            <w:hideMark/>
          </w:tcPr>
          <w:p w:rsidR="00CC266E" w:rsidRPr="00CC266E" w:rsidRDefault="00CC266E" w:rsidP="00CC266E">
            <w:pPr>
              <w:spacing w:line="360" w:lineRule="auto"/>
              <w:jc w:val="center"/>
              <w:rPr>
                <w:color w:val="000000"/>
              </w:rPr>
            </w:pPr>
            <w:r w:rsidRPr="00CC266E">
              <w:rPr>
                <w:color w:val="000000"/>
              </w:rPr>
              <w:t>1,7</w:t>
            </w:r>
          </w:p>
        </w:tc>
        <w:tc>
          <w:tcPr>
            <w:tcW w:w="1100" w:type="dxa"/>
            <w:noWrap/>
            <w:hideMark/>
          </w:tcPr>
          <w:p w:rsidR="00CC266E" w:rsidRPr="00CC266E" w:rsidRDefault="00CC266E" w:rsidP="00CC266E">
            <w:pPr>
              <w:spacing w:line="360" w:lineRule="auto"/>
              <w:jc w:val="center"/>
              <w:rPr>
                <w:color w:val="000000"/>
              </w:rPr>
            </w:pPr>
            <w:r w:rsidRPr="00CC266E">
              <w:rPr>
                <w:color w:val="000000"/>
              </w:rPr>
              <w:t>2,3</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T12</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2</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8</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7</w:t>
            </w:r>
          </w:p>
        </w:tc>
        <w:tc>
          <w:tcPr>
            <w:tcW w:w="1381" w:type="dxa"/>
            <w:noWrap/>
            <w:hideMark/>
          </w:tcPr>
          <w:p w:rsidR="00CC266E" w:rsidRPr="00CC266E" w:rsidRDefault="00CC266E" w:rsidP="00CC266E">
            <w:pPr>
              <w:spacing w:line="360" w:lineRule="auto"/>
              <w:jc w:val="center"/>
              <w:rPr>
                <w:color w:val="000000"/>
              </w:rPr>
            </w:pPr>
            <w:r w:rsidRPr="00CC266E">
              <w:rPr>
                <w:color w:val="000000"/>
              </w:rPr>
              <w:t>9</w:t>
            </w:r>
          </w:p>
        </w:tc>
        <w:tc>
          <w:tcPr>
            <w:tcW w:w="1105" w:type="dxa"/>
            <w:noWrap/>
            <w:hideMark/>
          </w:tcPr>
          <w:p w:rsidR="00CC266E" w:rsidRPr="00CC266E" w:rsidRDefault="00CC266E" w:rsidP="00CC266E">
            <w:pPr>
              <w:spacing w:line="360" w:lineRule="auto"/>
              <w:jc w:val="center"/>
              <w:rPr>
                <w:color w:val="000000"/>
              </w:rPr>
            </w:pPr>
            <w:r w:rsidRPr="00CC266E">
              <w:rPr>
                <w:color w:val="000000"/>
              </w:rPr>
              <w:t>9</w:t>
            </w:r>
          </w:p>
        </w:tc>
        <w:tc>
          <w:tcPr>
            <w:tcW w:w="1105" w:type="dxa"/>
            <w:noWrap/>
            <w:hideMark/>
          </w:tcPr>
          <w:p w:rsidR="00CC266E" w:rsidRPr="00CC266E" w:rsidRDefault="00CC266E" w:rsidP="00CC266E">
            <w:pPr>
              <w:spacing w:line="360" w:lineRule="auto"/>
              <w:jc w:val="center"/>
              <w:rPr>
                <w:color w:val="000000"/>
              </w:rPr>
            </w:pPr>
            <w:r w:rsidRPr="00CC266E">
              <w:rPr>
                <w:color w:val="000000"/>
              </w:rPr>
              <w:t>3,2</w:t>
            </w:r>
          </w:p>
        </w:tc>
        <w:tc>
          <w:tcPr>
            <w:tcW w:w="1015" w:type="dxa"/>
            <w:noWrap/>
            <w:hideMark/>
          </w:tcPr>
          <w:p w:rsidR="00CC266E" w:rsidRPr="00CC266E" w:rsidRDefault="00CC266E" w:rsidP="00CC266E">
            <w:pPr>
              <w:spacing w:line="360" w:lineRule="auto"/>
              <w:jc w:val="center"/>
              <w:rPr>
                <w:color w:val="000000"/>
              </w:rPr>
            </w:pPr>
            <w:r w:rsidRPr="00CC266E">
              <w:rPr>
                <w:color w:val="000000"/>
              </w:rPr>
              <w:t>3,5</w:t>
            </w:r>
          </w:p>
        </w:tc>
        <w:tc>
          <w:tcPr>
            <w:tcW w:w="1100" w:type="dxa"/>
            <w:noWrap/>
            <w:hideMark/>
          </w:tcPr>
          <w:p w:rsidR="00CC266E" w:rsidRPr="00CC266E" w:rsidRDefault="00CC266E" w:rsidP="00CC266E">
            <w:pPr>
              <w:spacing w:line="360" w:lineRule="auto"/>
              <w:jc w:val="center"/>
              <w:rPr>
                <w:color w:val="000000"/>
              </w:rPr>
            </w:pPr>
            <w:r w:rsidRPr="00CC266E">
              <w:rPr>
                <w:color w:val="000000"/>
              </w:rPr>
              <w:t>3,5</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T12</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2</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8</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6</w:t>
            </w:r>
          </w:p>
        </w:tc>
        <w:tc>
          <w:tcPr>
            <w:tcW w:w="1105" w:type="dxa"/>
            <w:noWrap/>
            <w:hideMark/>
          </w:tcPr>
          <w:p w:rsidR="00CC266E" w:rsidRPr="00CC266E" w:rsidRDefault="00CC266E" w:rsidP="00CC266E">
            <w:pPr>
              <w:spacing w:line="360" w:lineRule="auto"/>
              <w:jc w:val="center"/>
              <w:rPr>
                <w:color w:val="000000"/>
              </w:rPr>
            </w:pPr>
            <w:r w:rsidRPr="00CC266E">
              <w:rPr>
                <w:color w:val="000000"/>
              </w:rPr>
              <w:t>13</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1,5</w:t>
            </w:r>
          </w:p>
        </w:tc>
        <w:tc>
          <w:tcPr>
            <w:tcW w:w="1100" w:type="dxa"/>
            <w:noWrap/>
            <w:hideMark/>
          </w:tcPr>
          <w:p w:rsidR="00CC266E" w:rsidRPr="00CC266E" w:rsidRDefault="00CC266E" w:rsidP="00CC266E">
            <w:pPr>
              <w:spacing w:line="360" w:lineRule="auto"/>
              <w:jc w:val="center"/>
              <w:rPr>
                <w:color w:val="000000"/>
              </w:rPr>
            </w:pPr>
            <w:r w:rsidRPr="00CC266E">
              <w:rPr>
                <w:color w:val="000000"/>
              </w:rPr>
              <w:t>2,8</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T13</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3</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12</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1</w:t>
            </w:r>
          </w:p>
        </w:tc>
        <w:tc>
          <w:tcPr>
            <w:tcW w:w="1381" w:type="dxa"/>
            <w:noWrap/>
            <w:hideMark/>
          </w:tcPr>
          <w:p w:rsidR="00CC266E" w:rsidRPr="00CC266E" w:rsidRDefault="00CC266E" w:rsidP="00CC266E">
            <w:pPr>
              <w:spacing w:line="360" w:lineRule="auto"/>
              <w:jc w:val="center"/>
              <w:rPr>
                <w:color w:val="000000"/>
              </w:rPr>
            </w:pPr>
            <w:r w:rsidRPr="00CC266E">
              <w:rPr>
                <w:color w:val="000000"/>
              </w:rPr>
              <w:t>2</w:t>
            </w:r>
          </w:p>
        </w:tc>
        <w:tc>
          <w:tcPr>
            <w:tcW w:w="1105" w:type="dxa"/>
            <w:noWrap/>
            <w:hideMark/>
          </w:tcPr>
          <w:p w:rsidR="00CC266E" w:rsidRPr="00CC266E" w:rsidRDefault="00CC266E" w:rsidP="00CC266E">
            <w:pPr>
              <w:spacing w:line="360" w:lineRule="auto"/>
              <w:jc w:val="center"/>
              <w:rPr>
                <w:color w:val="000000"/>
              </w:rPr>
            </w:pPr>
            <w:r w:rsidRPr="00CC266E">
              <w:rPr>
                <w:color w:val="000000"/>
              </w:rPr>
              <w:t>5</w:t>
            </w:r>
          </w:p>
        </w:tc>
        <w:tc>
          <w:tcPr>
            <w:tcW w:w="1105" w:type="dxa"/>
            <w:noWrap/>
            <w:hideMark/>
          </w:tcPr>
          <w:p w:rsidR="00CC266E" w:rsidRPr="00CC266E" w:rsidRDefault="00CC266E" w:rsidP="00CC266E">
            <w:pPr>
              <w:spacing w:line="360" w:lineRule="auto"/>
              <w:jc w:val="center"/>
              <w:rPr>
                <w:color w:val="000000"/>
              </w:rPr>
            </w:pPr>
            <w:r w:rsidRPr="00CC266E">
              <w:rPr>
                <w:color w:val="000000"/>
              </w:rPr>
              <w:t>0,8</w:t>
            </w:r>
          </w:p>
        </w:tc>
        <w:tc>
          <w:tcPr>
            <w:tcW w:w="1015" w:type="dxa"/>
            <w:noWrap/>
            <w:hideMark/>
          </w:tcPr>
          <w:p w:rsidR="00CC266E" w:rsidRPr="00CC266E" w:rsidRDefault="00CC266E" w:rsidP="00CC266E">
            <w:pPr>
              <w:spacing w:line="360" w:lineRule="auto"/>
              <w:jc w:val="center"/>
              <w:rPr>
                <w:color w:val="000000"/>
              </w:rPr>
            </w:pPr>
            <w:r w:rsidRPr="00CC266E">
              <w:rPr>
                <w:color w:val="000000"/>
              </w:rPr>
              <w:t>0,8</w:t>
            </w:r>
          </w:p>
        </w:tc>
        <w:tc>
          <w:tcPr>
            <w:tcW w:w="1100" w:type="dxa"/>
            <w:noWrap/>
            <w:hideMark/>
          </w:tcPr>
          <w:p w:rsidR="00CC266E" w:rsidRPr="00CC266E" w:rsidRDefault="00CC266E" w:rsidP="00CC266E">
            <w:pPr>
              <w:spacing w:line="360" w:lineRule="auto"/>
              <w:jc w:val="center"/>
              <w:rPr>
                <w:color w:val="000000"/>
              </w:rPr>
            </w:pPr>
            <w:r w:rsidRPr="00CC266E">
              <w:rPr>
                <w:color w:val="000000"/>
              </w:rPr>
              <w:t>0,8</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T13</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3</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14</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1</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4</w:t>
            </w:r>
          </w:p>
        </w:tc>
        <w:tc>
          <w:tcPr>
            <w:tcW w:w="1105" w:type="dxa"/>
            <w:noWrap/>
            <w:hideMark/>
          </w:tcPr>
          <w:p w:rsidR="00CC266E" w:rsidRPr="00CC266E" w:rsidRDefault="00CC266E" w:rsidP="00CC266E">
            <w:pPr>
              <w:spacing w:line="360" w:lineRule="auto"/>
              <w:jc w:val="center"/>
              <w:rPr>
                <w:color w:val="000000"/>
              </w:rPr>
            </w:pPr>
            <w:r w:rsidRPr="00CC266E">
              <w:rPr>
                <w:color w:val="000000"/>
              </w:rPr>
              <w:t>0,7</w:t>
            </w:r>
          </w:p>
        </w:tc>
        <w:tc>
          <w:tcPr>
            <w:tcW w:w="1015" w:type="dxa"/>
            <w:noWrap/>
            <w:hideMark/>
          </w:tcPr>
          <w:p w:rsidR="00CC266E" w:rsidRPr="00CC266E" w:rsidRDefault="00CC266E" w:rsidP="00CC266E">
            <w:pPr>
              <w:spacing w:line="360" w:lineRule="auto"/>
              <w:jc w:val="center"/>
              <w:rPr>
                <w:color w:val="000000"/>
              </w:rPr>
            </w:pPr>
            <w:r w:rsidRPr="00CC266E">
              <w:rPr>
                <w:color w:val="000000"/>
              </w:rPr>
              <w:t>1,1</w:t>
            </w:r>
          </w:p>
        </w:tc>
        <w:tc>
          <w:tcPr>
            <w:tcW w:w="1100" w:type="dxa"/>
            <w:noWrap/>
            <w:hideMark/>
          </w:tcPr>
          <w:p w:rsidR="00CC266E" w:rsidRPr="00CC266E" w:rsidRDefault="00CC266E" w:rsidP="00CC266E">
            <w:pPr>
              <w:spacing w:line="360" w:lineRule="auto"/>
              <w:jc w:val="center"/>
              <w:rPr>
                <w:color w:val="000000"/>
              </w:rPr>
            </w:pPr>
            <w:r w:rsidRPr="00CC266E">
              <w:rPr>
                <w:color w:val="000000"/>
              </w:rPr>
              <w:t>1,3</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T13</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3</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10</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0,3</w:t>
            </w:r>
          </w:p>
        </w:tc>
        <w:tc>
          <w:tcPr>
            <w:tcW w:w="1015" w:type="dxa"/>
            <w:noWrap/>
            <w:hideMark/>
          </w:tcPr>
          <w:p w:rsidR="00CC266E" w:rsidRPr="00CC266E" w:rsidRDefault="00CC266E" w:rsidP="00CC266E">
            <w:pPr>
              <w:spacing w:line="360" w:lineRule="auto"/>
              <w:jc w:val="center"/>
              <w:rPr>
                <w:color w:val="000000"/>
              </w:rPr>
            </w:pPr>
            <w:r w:rsidRPr="00CC266E">
              <w:rPr>
                <w:color w:val="000000"/>
              </w:rPr>
              <w:t>0,3</w:t>
            </w:r>
          </w:p>
        </w:tc>
        <w:tc>
          <w:tcPr>
            <w:tcW w:w="1100" w:type="dxa"/>
            <w:noWrap/>
            <w:hideMark/>
          </w:tcPr>
          <w:p w:rsidR="00CC266E" w:rsidRPr="00CC266E" w:rsidRDefault="00CC266E" w:rsidP="00CC266E">
            <w:pPr>
              <w:spacing w:line="360" w:lineRule="auto"/>
              <w:jc w:val="center"/>
              <w:rPr>
                <w:color w:val="000000"/>
              </w:rPr>
            </w:pPr>
            <w:r w:rsidRPr="00CC266E">
              <w:rPr>
                <w:color w:val="000000"/>
              </w:rPr>
              <w:t>0,3</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T14</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4</w:t>
            </w:r>
          </w:p>
        </w:tc>
        <w:tc>
          <w:tcPr>
            <w:tcW w:w="780" w:type="dxa"/>
            <w:noWrap/>
          </w:tcPr>
          <w:p w:rsidR="00CC266E" w:rsidRPr="00CC266E" w:rsidRDefault="008649C5" w:rsidP="00CC266E">
            <w:pPr>
              <w:spacing w:line="360" w:lineRule="auto"/>
              <w:jc w:val="center"/>
              <w:rPr>
                <w:color w:val="000000"/>
              </w:rPr>
            </w:pPr>
            <w:r>
              <w:rPr>
                <w:color w:val="000000"/>
              </w:rPr>
              <w:t>1</w:t>
            </w:r>
          </w:p>
        </w:tc>
        <w:tc>
          <w:tcPr>
            <w:tcW w:w="691" w:type="dxa"/>
            <w:noWrap/>
            <w:hideMark/>
          </w:tcPr>
          <w:p w:rsidR="00CC266E" w:rsidRPr="00CC266E" w:rsidRDefault="00CC266E" w:rsidP="00CC266E">
            <w:pPr>
              <w:spacing w:line="360" w:lineRule="auto"/>
              <w:jc w:val="center"/>
              <w:rPr>
                <w:color w:val="000000"/>
              </w:rPr>
            </w:pPr>
            <w:r w:rsidRPr="00CC266E">
              <w:rPr>
                <w:color w:val="000000"/>
              </w:rPr>
              <w:t>12</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0,1</w:t>
            </w:r>
          </w:p>
        </w:tc>
        <w:tc>
          <w:tcPr>
            <w:tcW w:w="1015" w:type="dxa"/>
            <w:noWrap/>
            <w:hideMark/>
          </w:tcPr>
          <w:p w:rsidR="00CC266E" w:rsidRPr="00CC266E" w:rsidRDefault="00CC266E" w:rsidP="00CC266E">
            <w:pPr>
              <w:spacing w:line="360" w:lineRule="auto"/>
              <w:jc w:val="center"/>
              <w:rPr>
                <w:color w:val="000000"/>
              </w:rPr>
            </w:pPr>
            <w:r w:rsidRPr="00CC266E">
              <w:rPr>
                <w:color w:val="000000"/>
              </w:rPr>
              <w:t>0,1</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T14</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4</w:t>
            </w:r>
          </w:p>
        </w:tc>
        <w:tc>
          <w:tcPr>
            <w:tcW w:w="780" w:type="dxa"/>
            <w:noWrap/>
          </w:tcPr>
          <w:p w:rsidR="00CC266E" w:rsidRPr="00CC266E" w:rsidRDefault="008649C5" w:rsidP="00CC266E">
            <w:pPr>
              <w:spacing w:line="360" w:lineRule="auto"/>
              <w:jc w:val="center"/>
              <w:rPr>
                <w:color w:val="000000"/>
              </w:rPr>
            </w:pPr>
            <w:r>
              <w:rPr>
                <w:color w:val="000000"/>
              </w:rPr>
              <w:t>3</w:t>
            </w:r>
          </w:p>
        </w:tc>
        <w:tc>
          <w:tcPr>
            <w:tcW w:w="691"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015" w:type="dxa"/>
            <w:noWrap/>
            <w:hideMark/>
          </w:tcPr>
          <w:p w:rsidR="00CC266E" w:rsidRPr="00CC266E" w:rsidRDefault="00CC266E" w:rsidP="00CC266E">
            <w:pPr>
              <w:spacing w:line="360" w:lineRule="auto"/>
              <w:jc w:val="center"/>
              <w:rPr>
                <w:color w:val="000000"/>
              </w:rPr>
            </w:pPr>
            <w:r w:rsidRPr="00CC266E">
              <w:rPr>
                <w:color w:val="000000"/>
              </w:rPr>
              <w:t>0</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T14</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4</w:t>
            </w:r>
          </w:p>
        </w:tc>
        <w:tc>
          <w:tcPr>
            <w:tcW w:w="780" w:type="dxa"/>
            <w:noWrap/>
          </w:tcPr>
          <w:p w:rsidR="00CC266E" w:rsidRPr="00CC266E" w:rsidRDefault="008649C5" w:rsidP="00CC266E">
            <w:pPr>
              <w:spacing w:line="360" w:lineRule="auto"/>
              <w:jc w:val="center"/>
              <w:rPr>
                <w:color w:val="000000"/>
              </w:rPr>
            </w:pPr>
            <w:r>
              <w:rPr>
                <w:color w:val="000000"/>
              </w:rPr>
              <w:t>3</w:t>
            </w:r>
          </w:p>
        </w:tc>
        <w:tc>
          <w:tcPr>
            <w:tcW w:w="691"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015" w:type="dxa"/>
            <w:noWrap/>
            <w:hideMark/>
          </w:tcPr>
          <w:p w:rsidR="00CC266E" w:rsidRPr="00CC266E" w:rsidRDefault="00CC266E" w:rsidP="00CC266E">
            <w:pPr>
              <w:spacing w:line="360" w:lineRule="auto"/>
              <w:jc w:val="center"/>
              <w:rPr>
                <w:color w:val="000000"/>
              </w:rPr>
            </w:pPr>
            <w:r w:rsidRPr="00CC266E">
              <w:rPr>
                <w:color w:val="000000"/>
              </w:rPr>
              <w:t>0</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T15</w:t>
            </w:r>
          </w:p>
        </w:tc>
        <w:tc>
          <w:tcPr>
            <w:tcW w:w="620" w:type="dxa"/>
            <w:noWrap/>
            <w:hideMark/>
          </w:tcPr>
          <w:p w:rsidR="00CC266E" w:rsidRPr="00CC266E" w:rsidRDefault="00CC266E" w:rsidP="00CC266E">
            <w:pPr>
              <w:spacing w:line="360" w:lineRule="auto"/>
              <w:jc w:val="center"/>
              <w:rPr>
                <w:color w:val="000000"/>
              </w:rPr>
            </w:pPr>
            <w:r w:rsidRPr="00CC266E">
              <w:rPr>
                <w:color w:val="000000"/>
              </w:rPr>
              <w:t>1</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5</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10</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9</w:t>
            </w:r>
          </w:p>
        </w:tc>
        <w:tc>
          <w:tcPr>
            <w:tcW w:w="1381" w:type="dxa"/>
            <w:noWrap/>
            <w:hideMark/>
          </w:tcPr>
          <w:p w:rsidR="00CC266E" w:rsidRPr="00CC266E" w:rsidRDefault="00CC266E" w:rsidP="00CC266E">
            <w:pPr>
              <w:spacing w:line="360" w:lineRule="auto"/>
              <w:jc w:val="center"/>
              <w:rPr>
                <w:color w:val="000000"/>
              </w:rPr>
            </w:pPr>
            <w:r w:rsidRPr="00CC266E">
              <w:rPr>
                <w:color w:val="000000"/>
              </w:rPr>
              <w:t>10</w:t>
            </w:r>
          </w:p>
        </w:tc>
        <w:tc>
          <w:tcPr>
            <w:tcW w:w="1105" w:type="dxa"/>
            <w:noWrap/>
            <w:hideMark/>
          </w:tcPr>
          <w:p w:rsidR="00CC266E" w:rsidRPr="00CC266E" w:rsidRDefault="00CC266E" w:rsidP="00CC266E">
            <w:pPr>
              <w:spacing w:line="360" w:lineRule="auto"/>
              <w:jc w:val="center"/>
              <w:rPr>
                <w:color w:val="000000"/>
              </w:rPr>
            </w:pPr>
            <w:r w:rsidRPr="00CC266E">
              <w:rPr>
                <w:color w:val="000000"/>
              </w:rPr>
              <w:t>11</w:t>
            </w:r>
          </w:p>
        </w:tc>
        <w:tc>
          <w:tcPr>
            <w:tcW w:w="1105" w:type="dxa"/>
            <w:noWrap/>
            <w:hideMark/>
          </w:tcPr>
          <w:p w:rsidR="00CC266E" w:rsidRPr="00CC266E" w:rsidRDefault="00CC266E" w:rsidP="00CC266E">
            <w:pPr>
              <w:spacing w:line="360" w:lineRule="auto"/>
              <w:jc w:val="center"/>
              <w:rPr>
                <w:color w:val="000000"/>
              </w:rPr>
            </w:pPr>
            <w:r w:rsidRPr="00CC266E">
              <w:rPr>
                <w:color w:val="000000"/>
              </w:rPr>
              <w:t>3</w:t>
            </w:r>
          </w:p>
        </w:tc>
        <w:tc>
          <w:tcPr>
            <w:tcW w:w="1015" w:type="dxa"/>
            <w:noWrap/>
            <w:hideMark/>
          </w:tcPr>
          <w:p w:rsidR="00CC266E" w:rsidRPr="00CC266E" w:rsidRDefault="00CC266E" w:rsidP="00CC266E">
            <w:pPr>
              <w:spacing w:line="360" w:lineRule="auto"/>
              <w:jc w:val="center"/>
              <w:rPr>
                <w:color w:val="000000"/>
              </w:rPr>
            </w:pPr>
            <w:r w:rsidRPr="00CC266E">
              <w:rPr>
                <w:color w:val="000000"/>
              </w:rPr>
              <w:t>3,3</w:t>
            </w:r>
          </w:p>
        </w:tc>
        <w:tc>
          <w:tcPr>
            <w:tcW w:w="1100" w:type="dxa"/>
            <w:noWrap/>
            <w:hideMark/>
          </w:tcPr>
          <w:p w:rsidR="00CC266E" w:rsidRPr="00CC266E" w:rsidRDefault="00CC266E" w:rsidP="00CC266E">
            <w:pPr>
              <w:spacing w:line="360" w:lineRule="auto"/>
              <w:jc w:val="center"/>
              <w:rPr>
                <w:color w:val="000000"/>
              </w:rPr>
            </w:pPr>
            <w:r w:rsidRPr="00CC266E">
              <w:rPr>
                <w:color w:val="000000"/>
              </w:rPr>
              <w:t>3,9</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T15</w:t>
            </w:r>
          </w:p>
        </w:tc>
        <w:tc>
          <w:tcPr>
            <w:tcW w:w="620" w:type="dxa"/>
            <w:noWrap/>
            <w:hideMark/>
          </w:tcPr>
          <w:p w:rsidR="00CC266E" w:rsidRPr="00CC266E" w:rsidRDefault="00CC266E" w:rsidP="00CC266E">
            <w:pPr>
              <w:spacing w:line="360" w:lineRule="auto"/>
              <w:jc w:val="center"/>
              <w:rPr>
                <w:color w:val="000000"/>
              </w:rPr>
            </w:pPr>
            <w:r w:rsidRPr="00CC266E">
              <w:rPr>
                <w:color w:val="000000"/>
              </w:rPr>
              <w:t>2</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5</w:t>
            </w:r>
          </w:p>
        </w:tc>
        <w:tc>
          <w:tcPr>
            <w:tcW w:w="780" w:type="dxa"/>
            <w:noWrap/>
          </w:tcPr>
          <w:p w:rsidR="00CC266E" w:rsidRPr="00CC266E" w:rsidRDefault="008649C5" w:rsidP="00CC266E">
            <w:pPr>
              <w:spacing w:line="360" w:lineRule="auto"/>
              <w:jc w:val="center"/>
              <w:rPr>
                <w:color w:val="000000"/>
              </w:rPr>
            </w:pPr>
            <w:r>
              <w:rPr>
                <w:color w:val="000000"/>
              </w:rPr>
              <w:t>0</w:t>
            </w:r>
          </w:p>
        </w:tc>
        <w:tc>
          <w:tcPr>
            <w:tcW w:w="691" w:type="dxa"/>
            <w:noWrap/>
            <w:hideMark/>
          </w:tcPr>
          <w:p w:rsidR="00CC266E" w:rsidRPr="00CC266E" w:rsidRDefault="00CC266E" w:rsidP="00CC266E">
            <w:pPr>
              <w:spacing w:line="360" w:lineRule="auto"/>
              <w:jc w:val="center"/>
              <w:rPr>
                <w:color w:val="000000"/>
              </w:rPr>
            </w:pPr>
            <w:r w:rsidRPr="00CC266E">
              <w:rPr>
                <w:color w:val="000000"/>
              </w:rPr>
              <w:t>12</w:t>
            </w:r>
          </w:p>
        </w:tc>
        <w:tc>
          <w:tcPr>
            <w:tcW w:w="1381" w:type="dxa"/>
            <w:noWrap/>
            <w:hideMark/>
          </w:tcPr>
          <w:p w:rsidR="00CC266E" w:rsidRPr="00CC266E" w:rsidRDefault="00CC266E" w:rsidP="00CC266E">
            <w:pPr>
              <w:spacing w:line="360" w:lineRule="auto"/>
              <w:jc w:val="center"/>
              <w:rPr>
                <w:color w:val="000000"/>
              </w:rPr>
            </w:pPr>
            <w:r w:rsidRPr="00CC266E">
              <w:rPr>
                <w:color w:val="000000"/>
              </w:rPr>
              <w:t>1</w:t>
            </w:r>
          </w:p>
        </w:tc>
        <w:tc>
          <w:tcPr>
            <w:tcW w:w="1105" w:type="dxa"/>
            <w:noWrap/>
            <w:hideMark/>
          </w:tcPr>
          <w:p w:rsidR="00CC266E" w:rsidRPr="00CC266E" w:rsidRDefault="00CC266E" w:rsidP="00CC266E">
            <w:pPr>
              <w:spacing w:line="360" w:lineRule="auto"/>
              <w:jc w:val="center"/>
              <w:rPr>
                <w:color w:val="000000"/>
              </w:rPr>
            </w:pPr>
            <w:r w:rsidRPr="00CC266E">
              <w:rPr>
                <w:color w:val="000000"/>
              </w:rPr>
              <w:t>1</w:t>
            </w:r>
          </w:p>
        </w:tc>
        <w:tc>
          <w:tcPr>
            <w:tcW w:w="1244" w:type="dxa"/>
            <w:noWrap/>
            <w:hideMark/>
          </w:tcPr>
          <w:p w:rsidR="00CC266E" w:rsidRPr="00CC266E" w:rsidRDefault="00CC266E" w:rsidP="00CC266E">
            <w:pPr>
              <w:spacing w:line="360" w:lineRule="auto"/>
              <w:jc w:val="center"/>
              <w:rPr>
                <w:color w:val="000000"/>
              </w:rPr>
            </w:pPr>
            <w:r w:rsidRPr="00CC266E">
              <w:rPr>
                <w:color w:val="000000"/>
              </w:rPr>
              <w:t>1</w:t>
            </w:r>
          </w:p>
        </w:tc>
        <w:tc>
          <w:tcPr>
            <w:tcW w:w="1057" w:type="dxa"/>
            <w:noWrap/>
            <w:hideMark/>
          </w:tcPr>
          <w:p w:rsidR="00CC266E" w:rsidRPr="00CC266E" w:rsidRDefault="00CC266E" w:rsidP="00CC266E">
            <w:pPr>
              <w:spacing w:line="360" w:lineRule="auto"/>
              <w:jc w:val="center"/>
              <w:rPr>
                <w:color w:val="000000"/>
              </w:rPr>
            </w:pPr>
            <w:r w:rsidRPr="00CC266E">
              <w:rPr>
                <w:color w:val="000000"/>
              </w:rPr>
              <w:t>5</w:t>
            </w:r>
          </w:p>
        </w:tc>
        <w:tc>
          <w:tcPr>
            <w:tcW w:w="1381" w:type="dxa"/>
            <w:noWrap/>
            <w:hideMark/>
          </w:tcPr>
          <w:p w:rsidR="00CC266E" w:rsidRPr="00CC266E" w:rsidRDefault="00CC266E" w:rsidP="00CC266E">
            <w:pPr>
              <w:spacing w:line="360" w:lineRule="auto"/>
              <w:jc w:val="center"/>
              <w:rPr>
                <w:color w:val="000000"/>
              </w:rPr>
            </w:pPr>
            <w:r w:rsidRPr="00CC266E">
              <w:rPr>
                <w:color w:val="000000"/>
              </w:rPr>
              <w:t>7</w:t>
            </w:r>
          </w:p>
        </w:tc>
        <w:tc>
          <w:tcPr>
            <w:tcW w:w="1105" w:type="dxa"/>
            <w:noWrap/>
            <w:hideMark/>
          </w:tcPr>
          <w:p w:rsidR="00CC266E" w:rsidRPr="00CC266E" w:rsidRDefault="00CC266E" w:rsidP="00CC266E">
            <w:pPr>
              <w:spacing w:line="360" w:lineRule="auto"/>
              <w:jc w:val="center"/>
              <w:rPr>
                <w:color w:val="000000"/>
              </w:rPr>
            </w:pPr>
            <w:r w:rsidRPr="00CC266E">
              <w:rPr>
                <w:color w:val="000000"/>
              </w:rPr>
              <w:t>7</w:t>
            </w:r>
          </w:p>
        </w:tc>
        <w:tc>
          <w:tcPr>
            <w:tcW w:w="1105" w:type="dxa"/>
            <w:noWrap/>
            <w:hideMark/>
          </w:tcPr>
          <w:p w:rsidR="00CC266E" w:rsidRPr="00CC266E" w:rsidRDefault="00CC266E" w:rsidP="00CC266E">
            <w:pPr>
              <w:spacing w:line="360" w:lineRule="auto"/>
              <w:jc w:val="center"/>
              <w:rPr>
                <w:color w:val="000000"/>
              </w:rPr>
            </w:pPr>
            <w:r w:rsidRPr="00CC266E">
              <w:rPr>
                <w:color w:val="000000"/>
              </w:rPr>
              <w:t>2,2</w:t>
            </w:r>
          </w:p>
        </w:tc>
        <w:tc>
          <w:tcPr>
            <w:tcW w:w="1015" w:type="dxa"/>
            <w:noWrap/>
            <w:hideMark/>
          </w:tcPr>
          <w:p w:rsidR="00CC266E" w:rsidRPr="00CC266E" w:rsidRDefault="00CC266E" w:rsidP="00CC266E">
            <w:pPr>
              <w:spacing w:line="360" w:lineRule="auto"/>
              <w:jc w:val="center"/>
              <w:rPr>
                <w:color w:val="000000"/>
              </w:rPr>
            </w:pPr>
            <w:r w:rsidRPr="00CC266E">
              <w:rPr>
                <w:color w:val="000000"/>
              </w:rPr>
              <w:t>2,4</w:t>
            </w:r>
          </w:p>
        </w:tc>
        <w:tc>
          <w:tcPr>
            <w:tcW w:w="1100" w:type="dxa"/>
            <w:noWrap/>
            <w:hideMark/>
          </w:tcPr>
          <w:p w:rsidR="00CC266E" w:rsidRPr="00CC266E" w:rsidRDefault="00CC266E" w:rsidP="00CC266E">
            <w:pPr>
              <w:spacing w:line="360" w:lineRule="auto"/>
              <w:jc w:val="center"/>
              <w:rPr>
                <w:color w:val="000000"/>
              </w:rPr>
            </w:pPr>
            <w:r w:rsidRPr="00CC266E">
              <w:rPr>
                <w:color w:val="000000"/>
              </w:rPr>
              <w:t>2,9</w:t>
            </w:r>
          </w:p>
        </w:tc>
      </w:tr>
      <w:tr w:rsidR="00CC266E" w:rsidRPr="00CC266E" w:rsidTr="007E0B56">
        <w:trPr>
          <w:trHeight w:val="293"/>
        </w:trPr>
        <w:tc>
          <w:tcPr>
            <w:tcW w:w="807" w:type="dxa"/>
            <w:noWrap/>
            <w:hideMark/>
          </w:tcPr>
          <w:p w:rsidR="00CC266E" w:rsidRPr="00CC266E" w:rsidRDefault="00CC266E" w:rsidP="00CC266E">
            <w:pPr>
              <w:spacing w:line="360" w:lineRule="auto"/>
              <w:jc w:val="center"/>
              <w:rPr>
                <w:color w:val="000000"/>
              </w:rPr>
            </w:pPr>
            <w:r w:rsidRPr="00CC266E">
              <w:rPr>
                <w:color w:val="000000"/>
              </w:rPr>
              <w:t>T15</w:t>
            </w:r>
          </w:p>
        </w:tc>
        <w:tc>
          <w:tcPr>
            <w:tcW w:w="620" w:type="dxa"/>
            <w:noWrap/>
            <w:hideMark/>
          </w:tcPr>
          <w:p w:rsidR="00CC266E" w:rsidRPr="00CC266E" w:rsidRDefault="00CC266E" w:rsidP="00CC266E">
            <w:pPr>
              <w:spacing w:line="360" w:lineRule="auto"/>
              <w:jc w:val="center"/>
              <w:rPr>
                <w:color w:val="000000"/>
              </w:rPr>
            </w:pPr>
            <w:r w:rsidRPr="00CC266E">
              <w:rPr>
                <w:color w:val="000000"/>
              </w:rPr>
              <w:t>3</w:t>
            </w:r>
          </w:p>
        </w:tc>
        <w:tc>
          <w:tcPr>
            <w:tcW w:w="460" w:type="dxa"/>
            <w:noWrap/>
            <w:hideMark/>
          </w:tcPr>
          <w:p w:rsidR="00CC266E" w:rsidRPr="00CC266E" w:rsidRDefault="00CC266E" w:rsidP="00CC266E">
            <w:pPr>
              <w:spacing w:line="360" w:lineRule="auto"/>
              <w:jc w:val="center"/>
              <w:rPr>
                <w:color w:val="000000"/>
              </w:rPr>
            </w:pPr>
            <w:r w:rsidRPr="00CC266E">
              <w:rPr>
                <w:color w:val="000000"/>
              </w:rPr>
              <w:t>3</w:t>
            </w:r>
          </w:p>
        </w:tc>
        <w:tc>
          <w:tcPr>
            <w:tcW w:w="447" w:type="dxa"/>
            <w:noWrap/>
            <w:hideMark/>
          </w:tcPr>
          <w:p w:rsidR="00CC266E" w:rsidRPr="00CC266E" w:rsidRDefault="00CC266E" w:rsidP="00CC266E">
            <w:pPr>
              <w:spacing w:line="360" w:lineRule="auto"/>
              <w:jc w:val="center"/>
              <w:rPr>
                <w:color w:val="000000"/>
              </w:rPr>
            </w:pPr>
            <w:r w:rsidRPr="00CC266E">
              <w:rPr>
                <w:color w:val="000000"/>
              </w:rPr>
              <w:t>5</w:t>
            </w:r>
          </w:p>
        </w:tc>
        <w:tc>
          <w:tcPr>
            <w:tcW w:w="780" w:type="dxa"/>
            <w:noWrap/>
          </w:tcPr>
          <w:p w:rsidR="00CC266E" w:rsidRPr="00CC266E" w:rsidRDefault="008649C5" w:rsidP="00CC266E">
            <w:pPr>
              <w:spacing w:line="360" w:lineRule="auto"/>
              <w:jc w:val="center"/>
              <w:rPr>
                <w:color w:val="000000"/>
              </w:rPr>
            </w:pPr>
            <w:r>
              <w:rPr>
                <w:color w:val="000000"/>
              </w:rPr>
              <w:t>3</w:t>
            </w:r>
          </w:p>
        </w:tc>
        <w:tc>
          <w:tcPr>
            <w:tcW w:w="691"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244" w:type="dxa"/>
            <w:noWrap/>
            <w:hideMark/>
          </w:tcPr>
          <w:p w:rsidR="00CC266E" w:rsidRPr="00CC266E" w:rsidRDefault="00CC266E" w:rsidP="00CC266E">
            <w:pPr>
              <w:spacing w:line="360" w:lineRule="auto"/>
              <w:jc w:val="center"/>
              <w:rPr>
                <w:color w:val="000000"/>
              </w:rPr>
            </w:pPr>
            <w:r w:rsidRPr="00CC266E">
              <w:rPr>
                <w:color w:val="000000"/>
              </w:rPr>
              <w:t>0</w:t>
            </w:r>
          </w:p>
        </w:tc>
        <w:tc>
          <w:tcPr>
            <w:tcW w:w="1057" w:type="dxa"/>
            <w:noWrap/>
            <w:hideMark/>
          </w:tcPr>
          <w:p w:rsidR="00CC266E" w:rsidRPr="00CC266E" w:rsidRDefault="00CC266E" w:rsidP="00CC266E">
            <w:pPr>
              <w:spacing w:line="360" w:lineRule="auto"/>
              <w:jc w:val="center"/>
              <w:rPr>
                <w:color w:val="000000"/>
              </w:rPr>
            </w:pPr>
            <w:r w:rsidRPr="00CC266E">
              <w:rPr>
                <w:color w:val="000000"/>
              </w:rPr>
              <w:t>0</w:t>
            </w:r>
          </w:p>
        </w:tc>
        <w:tc>
          <w:tcPr>
            <w:tcW w:w="1381"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105" w:type="dxa"/>
            <w:noWrap/>
            <w:hideMark/>
          </w:tcPr>
          <w:p w:rsidR="00CC266E" w:rsidRPr="00CC266E" w:rsidRDefault="00CC266E" w:rsidP="00CC266E">
            <w:pPr>
              <w:spacing w:line="360" w:lineRule="auto"/>
              <w:jc w:val="center"/>
              <w:rPr>
                <w:color w:val="000000"/>
              </w:rPr>
            </w:pPr>
            <w:r w:rsidRPr="00CC266E">
              <w:rPr>
                <w:color w:val="000000"/>
              </w:rPr>
              <w:t>0</w:t>
            </w:r>
          </w:p>
        </w:tc>
        <w:tc>
          <w:tcPr>
            <w:tcW w:w="1015" w:type="dxa"/>
            <w:noWrap/>
            <w:hideMark/>
          </w:tcPr>
          <w:p w:rsidR="00CC266E" w:rsidRPr="00CC266E" w:rsidRDefault="00CC266E" w:rsidP="00CC266E">
            <w:pPr>
              <w:spacing w:line="360" w:lineRule="auto"/>
              <w:jc w:val="center"/>
              <w:rPr>
                <w:color w:val="000000"/>
              </w:rPr>
            </w:pPr>
            <w:r w:rsidRPr="00CC266E">
              <w:rPr>
                <w:color w:val="000000"/>
              </w:rPr>
              <w:t>0</w:t>
            </w:r>
          </w:p>
        </w:tc>
        <w:tc>
          <w:tcPr>
            <w:tcW w:w="1100" w:type="dxa"/>
            <w:noWrap/>
            <w:hideMark/>
          </w:tcPr>
          <w:p w:rsidR="00CC266E" w:rsidRPr="00CC266E" w:rsidRDefault="00CC266E" w:rsidP="00CC266E">
            <w:pPr>
              <w:spacing w:line="360" w:lineRule="auto"/>
              <w:jc w:val="center"/>
              <w:rPr>
                <w:color w:val="000000"/>
              </w:rPr>
            </w:pPr>
            <w:r w:rsidRPr="00CC266E">
              <w:rPr>
                <w:color w:val="000000"/>
              </w:rPr>
              <w:t>0</w:t>
            </w:r>
          </w:p>
        </w:tc>
      </w:tr>
    </w:tbl>
    <w:p w:rsidR="00CC266E" w:rsidRDefault="00CC266E" w:rsidP="00F874A5">
      <w:pPr>
        <w:spacing w:line="360" w:lineRule="auto"/>
        <w:sectPr w:rsidR="00CC266E" w:rsidSect="005F3BFA">
          <w:pgSz w:w="16838" w:h="11906" w:orient="landscape"/>
          <w:pgMar w:top="1701" w:right="1701" w:bottom="2268" w:left="1701" w:header="709" w:footer="709" w:gutter="0"/>
          <w:cols w:space="708"/>
          <w:titlePg/>
          <w:docGrid w:linePitch="360"/>
        </w:sectPr>
      </w:pPr>
    </w:p>
    <w:p w:rsidR="00FA470C" w:rsidRDefault="00472D82" w:rsidP="00FA470C">
      <w:pPr>
        <w:spacing w:line="360" w:lineRule="auto"/>
        <w:jc w:val="both"/>
        <w:rPr>
          <w:b/>
        </w:rPr>
      </w:pPr>
      <w:r w:rsidRPr="00CD032D">
        <w:rPr>
          <w:b/>
        </w:rPr>
        <w:t>ANEXO N°: Fotografías de la instalación, seguimiento y</w:t>
      </w:r>
      <w:r w:rsidR="00FA470C">
        <w:rPr>
          <w:b/>
        </w:rPr>
        <w:t xml:space="preserve"> evaluación de la investigación</w:t>
      </w:r>
    </w:p>
    <w:p w:rsidR="009B2846" w:rsidRDefault="009B2846" w:rsidP="00FA470C">
      <w:pPr>
        <w:spacing w:line="360" w:lineRule="auto"/>
        <w:jc w:val="both"/>
        <w:rPr>
          <w:b/>
        </w:rPr>
      </w:pPr>
      <w:r>
        <w:rPr>
          <w:b/>
        </w:rPr>
        <w:t xml:space="preserve"> </w:t>
      </w:r>
      <w:r w:rsidRPr="00FA1F7F">
        <w:rPr>
          <w:noProof/>
        </w:rPr>
        <w:drawing>
          <wp:inline distT="0" distB="0" distL="0" distR="0" wp14:anchorId="2B72589F" wp14:editId="70F55AE2">
            <wp:extent cx="2288623" cy="1798655"/>
            <wp:effectExtent l="0" t="0" r="0" b="0"/>
            <wp:docPr id="23559" name="Picture 2" descr="C:\Users\Personal\Desktop\FOTOS\WhatsApp Image 2020-12-09 at 2.5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Personal\Desktop\FOTOS\WhatsApp Image 2020-12-09 at 2.56.10 PM.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3553"/>
                    <a:stretch/>
                  </pic:blipFill>
                  <pic:spPr bwMode="auto">
                    <a:xfrm>
                      <a:off x="0" y="0"/>
                      <a:ext cx="2298742" cy="1806607"/>
                    </a:xfrm>
                    <a:prstGeom prst="rect">
                      <a:avLst/>
                    </a:prstGeom>
                    <a:noFill/>
                    <a:ln>
                      <a:noFill/>
                    </a:ln>
                    <a:extLst>
                      <a:ext uri="{53640926-AAD7-44D8-BBD7-CCE9431645EC}">
                        <a14:shadowObscured xmlns:a14="http://schemas.microsoft.com/office/drawing/2010/main"/>
                      </a:ext>
                    </a:extLst>
                  </pic:spPr>
                </pic:pic>
              </a:graphicData>
            </a:graphic>
          </wp:inline>
        </w:drawing>
      </w:r>
      <w:r w:rsidR="00FA470C">
        <w:rPr>
          <w:b/>
        </w:rPr>
        <w:t xml:space="preserve">            </w:t>
      </w:r>
      <w:r w:rsidR="00FA470C" w:rsidRPr="00FA1F7F">
        <w:rPr>
          <w:noProof/>
        </w:rPr>
        <w:drawing>
          <wp:inline distT="0" distB="0" distL="0" distR="0" wp14:anchorId="4C3E27F1" wp14:editId="161AD96E">
            <wp:extent cx="2192248" cy="1793174"/>
            <wp:effectExtent l="0" t="0" r="0" b="0"/>
            <wp:docPr id="23560" name="Picture 3" descr="C:\Users\Personal\Desktop\FOTOS\WhatsApp Image 2020-12-09 at 2.5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Personal\Desktop\FOTOS\WhatsApp Image 2020-12-09 at 2.56.16 PM.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5459" cy="1812159"/>
                    </a:xfrm>
                    <a:prstGeom prst="rect">
                      <a:avLst/>
                    </a:prstGeom>
                    <a:noFill/>
                    <a:extLst/>
                  </pic:spPr>
                </pic:pic>
              </a:graphicData>
            </a:graphic>
          </wp:inline>
        </w:drawing>
      </w:r>
    </w:p>
    <w:p w:rsidR="009B2846" w:rsidRDefault="00FA470C" w:rsidP="009B2846">
      <w:pPr>
        <w:jc w:val="both"/>
        <w:rPr>
          <w:b/>
        </w:rPr>
      </w:pPr>
      <w:r>
        <w:rPr>
          <w:noProof/>
        </w:rPr>
        <mc:AlternateContent>
          <mc:Choice Requires="wps">
            <w:drawing>
              <wp:anchor distT="0" distB="0" distL="114300" distR="114300" simplePos="0" relativeHeight="251698688" behindDoc="0" locked="0" layoutInCell="1" allowOverlap="1" wp14:anchorId="78BF79E9" wp14:editId="34C3B313">
                <wp:simplePos x="0" y="0"/>
                <wp:positionH relativeFrom="column">
                  <wp:posOffset>2712720</wp:posOffset>
                </wp:positionH>
                <wp:positionV relativeFrom="paragraph">
                  <wp:posOffset>113030</wp:posOffset>
                </wp:positionV>
                <wp:extent cx="2331720" cy="552450"/>
                <wp:effectExtent l="0" t="0" r="11430" b="19050"/>
                <wp:wrapNone/>
                <wp:docPr id="26" name="26 Rectángulo"/>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9B2846">
                            <w:pPr>
                              <w:spacing w:line="360" w:lineRule="auto"/>
                              <w:jc w:val="both"/>
                              <w:rPr>
                                <w:color w:val="000000" w:themeColor="text1"/>
                              </w:rPr>
                            </w:pPr>
                            <w:r w:rsidRPr="004B3CB1">
                              <w:rPr>
                                <w:b/>
                                <w:color w:val="000000" w:themeColor="text1"/>
                              </w:rPr>
                              <w:t>Fotografía</w:t>
                            </w:r>
                            <w:r>
                              <w:rPr>
                                <w:b/>
                                <w:color w:val="000000" w:themeColor="text1"/>
                              </w:rPr>
                              <w:t xml:space="preserve"> 2</w:t>
                            </w:r>
                            <w:r w:rsidRPr="004B3CB1">
                              <w:rPr>
                                <w:b/>
                                <w:color w:val="000000" w:themeColor="text1"/>
                              </w:rPr>
                              <w:t xml:space="preserve">: </w:t>
                            </w:r>
                            <w:r>
                              <w:rPr>
                                <w:color w:val="000000" w:themeColor="text1"/>
                              </w:rPr>
                              <w:t xml:space="preserve">Obtención de brotes de arándano.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29" style="position:absolute;left:0;text-align:left;margin-left:213.6pt;margin-top:8.9pt;width:183.6pt;height:4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" fillcolor="white [3212]" strokecolor="white [3212]" strokeweight="2pt">
                <v:textbox>
                  <w:txbxContent>
                    <w:p w14:paraId="3A152A5E" w14:textId="10716931" w:rsidR="00161364" w:rsidRPr="004B3CB1" w:rsidRDefault="00161364" w:rsidP="009B2846">
                      <w:pPr>
                        <w:spacing w:line="360" w:lineRule="auto"/>
                        <w:jc w:val="both"/>
                        <w:rPr>
                          <w:color w:val="000000" w:themeColor="text1"/>
                        </w:rPr>
                      </w:pPr>
                      <w:r w:rsidRPr="004B3CB1">
                        <w:rPr>
                          <w:b/>
                          <w:color w:val="000000" w:themeColor="text1"/>
                        </w:rPr>
                        <w:t>Fotografía</w:t>
                      </w:r>
                      <w:r>
                        <w:rPr>
                          <w:b/>
                          <w:color w:val="000000" w:themeColor="text1"/>
                        </w:rPr>
                        <w:t xml:space="preserve"> 2</w:t>
                      </w:r>
                      <w:r w:rsidRPr="004B3CB1">
                        <w:rPr>
                          <w:b/>
                          <w:color w:val="000000" w:themeColor="text1"/>
                        </w:rPr>
                        <w:t xml:space="preserve">: </w:t>
                      </w:r>
                      <w:r>
                        <w:rPr>
                          <w:color w:val="000000" w:themeColor="text1"/>
                        </w:rPr>
                        <w:t xml:space="preserve">Obtención de brotes de arándano. </w:t>
                      </w:r>
                    </w:p>
                  </w:txbxContent>
                </v:textbox>
              </v:rect>
            </w:pict>
          </mc:Fallback>
        </mc:AlternateContent>
      </w:r>
      <w:r w:rsidR="003442DE">
        <w:rPr>
          <w:noProof/>
        </w:rPr>
        <mc:AlternateContent>
          <mc:Choice Requires="wps">
            <w:drawing>
              <wp:anchor distT="0" distB="0" distL="114300" distR="114300" simplePos="0" relativeHeight="251697664" behindDoc="0" locked="0" layoutInCell="1" allowOverlap="1" wp14:anchorId="569780B7" wp14:editId="607D4A81">
                <wp:simplePos x="0" y="0"/>
                <wp:positionH relativeFrom="column">
                  <wp:posOffset>32220</wp:posOffset>
                </wp:positionH>
                <wp:positionV relativeFrom="paragraph">
                  <wp:posOffset>83820</wp:posOffset>
                </wp:positionV>
                <wp:extent cx="2349500" cy="552450"/>
                <wp:effectExtent l="0" t="0" r="12700" b="19050"/>
                <wp:wrapNone/>
                <wp:docPr id="27" name="27 Rectángulo"/>
                <wp:cNvGraphicFramePr/>
                <a:graphic xmlns:a="http://schemas.openxmlformats.org/drawingml/2006/main">
                  <a:graphicData uri="http://schemas.microsoft.com/office/word/2010/wordprocessingShape">
                    <wps:wsp>
                      <wps:cNvSpPr/>
                      <wps:spPr>
                        <a:xfrm>
                          <a:off x="0" y="0"/>
                          <a:ext cx="2349500"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9B2846">
                            <w:pPr>
                              <w:spacing w:line="360" w:lineRule="auto"/>
                              <w:jc w:val="both"/>
                              <w:rPr>
                                <w:color w:val="000000" w:themeColor="text1"/>
                              </w:rPr>
                            </w:pPr>
                            <w:r>
                              <w:rPr>
                                <w:b/>
                                <w:color w:val="000000" w:themeColor="text1"/>
                              </w:rPr>
                              <w:t>Fotografía 1</w:t>
                            </w:r>
                            <w:r w:rsidRPr="004B3CB1">
                              <w:rPr>
                                <w:b/>
                                <w:color w:val="000000" w:themeColor="text1"/>
                              </w:rPr>
                              <w:t xml:space="preserve">: </w:t>
                            </w:r>
                            <w:r>
                              <w:rPr>
                                <w:color w:val="000000" w:themeColor="text1"/>
                              </w:rPr>
                              <w:t xml:space="preserve">Selección de las plantas de arándano.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30" style="position:absolute;left:0;text-align:left;margin-left:2.55pt;margin-top:6.6pt;width:185pt;height:4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" fillcolor="white [3212]" strokecolor="white [3212]" strokeweight="2pt">
                <v:textbox>
                  <w:txbxContent>
                    <w:p w14:paraId="7CB004FA" w14:textId="2C1A2732" w:rsidR="00161364" w:rsidRPr="004B3CB1" w:rsidRDefault="00161364" w:rsidP="009B2846">
                      <w:pPr>
                        <w:spacing w:line="360" w:lineRule="auto"/>
                        <w:jc w:val="both"/>
                        <w:rPr>
                          <w:color w:val="000000" w:themeColor="text1"/>
                        </w:rPr>
                      </w:pPr>
                      <w:r>
                        <w:rPr>
                          <w:b/>
                          <w:color w:val="000000" w:themeColor="text1"/>
                        </w:rPr>
                        <w:t>Fotografía 1</w:t>
                      </w:r>
                      <w:r w:rsidRPr="004B3CB1">
                        <w:rPr>
                          <w:b/>
                          <w:color w:val="000000" w:themeColor="text1"/>
                        </w:rPr>
                        <w:t xml:space="preserve">: </w:t>
                      </w:r>
                      <w:r>
                        <w:rPr>
                          <w:color w:val="000000" w:themeColor="text1"/>
                        </w:rPr>
                        <w:t xml:space="preserve">Selección de las plantas de arándano. </w:t>
                      </w:r>
                    </w:p>
                  </w:txbxContent>
                </v:textbox>
              </v:rect>
            </w:pict>
          </mc:Fallback>
        </mc:AlternateContent>
      </w:r>
    </w:p>
    <w:p w:rsidR="009B2846" w:rsidRDefault="009B2846" w:rsidP="009B2846">
      <w:pPr>
        <w:rPr>
          <w:b/>
        </w:rPr>
      </w:pPr>
    </w:p>
    <w:p w:rsidR="003442DE" w:rsidRDefault="003442DE" w:rsidP="009B2846"/>
    <w:p w:rsidR="003442DE" w:rsidRDefault="003442DE" w:rsidP="009B2846"/>
    <w:p w:rsidR="003442DE" w:rsidRDefault="003442DE" w:rsidP="009B2846"/>
    <w:p w:rsidR="009B2846" w:rsidRDefault="009B2846" w:rsidP="009B2846">
      <w:r>
        <w:t xml:space="preserve"> </w:t>
      </w:r>
      <w:r w:rsidR="00FA470C">
        <w:t xml:space="preserve"> </w:t>
      </w:r>
      <w:r w:rsidRPr="00FA1F7F">
        <w:rPr>
          <w:noProof/>
        </w:rPr>
        <w:drawing>
          <wp:inline distT="0" distB="0" distL="0" distR="0" wp14:anchorId="0DB921D2" wp14:editId="4E4059F6">
            <wp:extent cx="2232561" cy="1505880"/>
            <wp:effectExtent l="0" t="0" r="0" b="0"/>
            <wp:docPr id="23574" name="Picture 3" descr="C:\Users\Personal\Desktop\FOTOS\WhatsApp Image 2020-12-09 at 2.56.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Personal\Desktop\FOTOS\WhatsApp Image 2020-12-09 at 2.56.01 PM.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285" cy="1542117"/>
                    </a:xfrm>
                    <a:prstGeom prst="rect">
                      <a:avLst/>
                    </a:prstGeom>
                    <a:noFill/>
                    <a:extLst/>
                  </pic:spPr>
                </pic:pic>
              </a:graphicData>
            </a:graphic>
          </wp:inline>
        </w:drawing>
      </w:r>
      <w:r>
        <w:t xml:space="preserve">    </w:t>
      </w:r>
      <w:r w:rsidR="00FA470C">
        <w:t xml:space="preserve">        </w:t>
      </w:r>
      <w:r>
        <w:t xml:space="preserve">  </w:t>
      </w:r>
      <w:r w:rsidR="00FA470C">
        <w:rPr>
          <w:noProof/>
        </w:rPr>
        <w:drawing>
          <wp:inline distT="0" distB="0" distL="0" distR="0" wp14:anchorId="186B4530" wp14:editId="05993693">
            <wp:extent cx="2137559" cy="1508167"/>
            <wp:effectExtent l="0" t="0" r="0" b="0"/>
            <wp:docPr id="48" name="Imagen 48" descr="C:\Users\Personal\Desktop\FOTOS\WhatsApp Image 2020-12-09 at 2.55.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FOTOS\WhatsApp Image 2020-12-09 at 2.55.49 P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9400" cy="1509466"/>
                    </a:xfrm>
                    <a:prstGeom prst="rect">
                      <a:avLst/>
                    </a:prstGeom>
                    <a:noFill/>
                    <a:ln>
                      <a:noFill/>
                    </a:ln>
                  </pic:spPr>
                </pic:pic>
              </a:graphicData>
            </a:graphic>
          </wp:inline>
        </w:drawing>
      </w:r>
    </w:p>
    <w:p w:rsidR="003442DE" w:rsidRDefault="00FA470C" w:rsidP="009B2846">
      <w:r>
        <w:rPr>
          <w:noProof/>
        </w:rPr>
        <mc:AlternateContent>
          <mc:Choice Requires="wps">
            <w:drawing>
              <wp:anchor distT="0" distB="0" distL="114300" distR="114300" simplePos="0" relativeHeight="251709952" behindDoc="0" locked="0" layoutInCell="1" allowOverlap="1" wp14:anchorId="7B65709D" wp14:editId="3D387261">
                <wp:simplePos x="0" y="0"/>
                <wp:positionH relativeFrom="column">
                  <wp:posOffset>2792095</wp:posOffset>
                </wp:positionH>
                <wp:positionV relativeFrom="paragraph">
                  <wp:posOffset>137160</wp:posOffset>
                </wp:positionV>
                <wp:extent cx="2188210" cy="852170"/>
                <wp:effectExtent l="0" t="0" r="21590" b="24130"/>
                <wp:wrapNone/>
                <wp:docPr id="49" name="49 Rectángulo"/>
                <wp:cNvGraphicFramePr/>
                <a:graphic xmlns:a="http://schemas.openxmlformats.org/drawingml/2006/main">
                  <a:graphicData uri="http://schemas.microsoft.com/office/word/2010/wordprocessingShape">
                    <wps:wsp>
                      <wps:cNvSpPr/>
                      <wps:spPr>
                        <a:xfrm>
                          <a:off x="0" y="0"/>
                          <a:ext cx="2188210" cy="852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C95F1F" w:rsidRDefault="00161364" w:rsidP="00FA470C">
                            <w:pPr>
                              <w:spacing w:line="360" w:lineRule="auto"/>
                              <w:jc w:val="both"/>
                              <w:rPr>
                                <w:b/>
                                <w:color w:val="000000" w:themeColor="text1"/>
                              </w:rPr>
                            </w:pPr>
                            <w:r w:rsidRPr="004B3CB1">
                              <w:rPr>
                                <w:b/>
                                <w:color w:val="000000" w:themeColor="text1"/>
                              </w:rPr>
                              <w:t>Fotografía</w:t>
                            </w:r>
                            <w:r>
                              <w:rPr>
                                <w:b/>
                                <w:color w:val="000000" w:themeColor="text1"/>
                              </w:rPr>
                              <w:t xml:space="preserve"> 4</w:t>
                            </w:r>
                            <w:r w:rsidRPr="004B3CB1">
                              <w:rPr>
                                <w:b/>
                                <w:color w:val="000000" w:themeColor="text1"/>
                              </w:rPr>
                              <w:t xml:space="preserve">: </w:t>
                            </w:r>
                            <w:r>
                              <w:rPr>
                                <w:color w:val="000000" w:themeColor="text1"/>
                              </w:rPr>
                              <w:t xml:space="preserve">Vaso de precipitación en el agitador magnético.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9 Rectángulo" o:spid="_x0000_s1031" style="position:absolute;margin-left:219.85pt;margin-top:10.8pt;width:172.3pt;height:67.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" fillcolor="white [3212]" strokecolor="white [3212]" strokeweight="2pt">
                <v:textbox>
                  <w:txbxContent>
                    <w:p w14:paraId="26106202" w14:textId="2377C50A" w:rsidR="00161364" w:rsidRPr="00C95F1F" w:rsidRDefault="00161364" w:rsidP="00FA470C">
                      <w:pPr>
                        <w:spacing w:line="360" w:lineRule="auto"/>
                        <w:jc w:val="both"/>
                        <w:rPr>
                          <w:b/>
                          <w:color w:val="000000" w:themeColor="text1"/>
                        </w:rPr>
                      </w:pPr>
                      <w:r w:rsidRPr="004B3CB1">
                        <w:rPr>
                          <w:b/>
                          <w:color w:val="000000" w:themeColor="text1"/>
                        </w:rPr>
                        <w:t>Fotografía</w:t>
                      </w:r>
                      <w:r>
                        <w:rPr>
                          <w:b/>
                          <w:color w:val="000000" w:themeColor="text1"/>
                        </w:rPr>
                        <w:t xml:space="preserve"> 4</w:t>
                      </w:r>
                      <w:r w:rsidRPr="004B3CB1">
                        <w:rPr>
                          <w:b/>
                          <w:color w:val="000000" w:themeColor="text1"/>
                        </w:rPr>
                        <w:t xml:space="preserve">: </w:t>
                      </w:r>
                      <w:r>
                        <w:rPr>
                          <w:color w:val="000000" w:themeColor="text1"/>
                        </w:rPr>
                        <w:t xml:space="preserve">Vaso de precipitación en el agitador magnético.  </w:t>
                      </w:r>
                    </w:p>
                  </w:txbxContent>
                </v:textbox>
              </v:rect>
            </w:pict>
          </mc:Fallback>
        </mc:AlternateContent>
      </w:r>
      <w:r>
        <w:rPr>
          <w:noProof/>
        </w:rPr>
        <mc:AlternateContent>
          <mc:Choice Requires="wps">
            <w:drawing>
              <wp:anchor distT="0" distB="0" distL="114300" distR="114300" simplePos="0" relativeHeight="251704832" behindDoc="0" locked="0" layoutInCell="1" allowOverlap="1" wp14:anchorId="194B605A" wp14:editId="5F44D54B">
                <wp:simplePos x="0" y="0"/>
                <wp:positionH relativeFrom="column">
                  <wp:posOffset>84455</wp:posOffset>
                </wp:positionH>
                <wp:positionV relativeFrom="paragraph">
                  <wp:posOffset>127635</wp:posOffset>
                </wp:positionV>
                <wp:extent cx="2300605" cy="801370"/>
                <wp:effectExtent l="0" t="0" r="23495" b="17780"/>
                <wp:wrapNone/>
                <wp:docPr id="23575" name="23575 Rectángulo"/>
                <wp:cNvGraphicFramePr/>
                <a:graphic xmlns:a="http://schemas.openxmlformats.org/drawingml/2006/main">
                  <a:graphicData uri="http://schemas.microsoft.com/office/word/2010/wordprocessingShape">
                    <wps:wsp>
                      <wps:cNvSpPr/>
                      <wps:spPr>
                        <a:xfrm>
                          <a:off x="0" y="0"/>
                          <a:ext cx="2300605" cy="801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9B2846">
                            <w:pPr>
                              <w:spacing w:line="360" w:lineRule="auto"/>
                              <w:jc w:val="both"/>
                              <w:rPr>
                                <w:color w:val="000000" w:themeColor="text1"/>
                              </w:rPr>
                            </w:pPr>
                            <w:r w:rsidRPr="004B3CB1">
                              <w:rPr>
                                <w:b/>
                                <w:color w:val="000000" w:themeColor="text1"/>
                              </w:rPr>
                              <w:t>Fotografía</w:t>
                            </w:r>
                            <w:r>
                              <w:rPr>
                                <w:b/>
                                <w:color w:val="000000" w:themeColor="text1"/>
                              </w:rPr>
                              <w:t xml:space="preserve"> 3</w:t>
                            </w:r>
                            <w:r w:rsidRPr="004B3CB1">
                              <w:rPr>
                                <w:b/>
                                <w:color w:val="000000" w:themeColor="text1"/>
                              </w:rPr>
                              <w:t xml:space="preserve">: </w:t>
                            </w:r>
                            <w:r>
                              <w:rPr>
                                <w:color w:val="000000" w:themeColor="text1"/>
                              </w:rPr>
                              <w:t xml:space="preserve">Desinfección del material en el laboratorio.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575 Rectángulo" o:spid="_x0000_s1032" style="position:absolute;margin-left:6.65pt;margin-top:10.05pt;width:181.15pt;height:63.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" fillcolor="white [3212]" strokecolor="white [3212]" strokeweight="2pt">
                <v:textbox>
                  <w:txbxContent>
                    <w:p w14:paraId="4CF81096" w14:textId="7EC97B33" w:rsidR="00161364" w:rsidRPr="004B3CB1" w:rsidRDefault="00161364" w:rsidP="009B2846">
                      <w:pPr>
                        <w:spacing w:line="360" w:lineRule="auto"/>
                        <w:jc w:val="both"/>
                        <w:rPr>
                          <w:color w:val="000000" w:themeColor="text1"/>
                        </w:rPr>
                      </w:pPr>
                      <w:r w:rsidRPr="004B3CB1">
                        <w:rPr>
                          <w:b/>
                          <w:color w:val="000000" w:themeColor="text1"/>
                        </w:rPr>
                        <w:t>Fotografía</w:t>
                      </w:r>
                      <w:r>
                        <w:rPr>
                          <w:b/>
                          <w:color w:val="000000" w:themeColor="text1"/>
                        </w:rPr>
                        <w:t xml:space="preserve"> 3</w:t>
                      </w:r>
                      <w:r w:rsidRPr="004B3CB1">
                        <w:rPr>
                          <w:b/>
                          <w:color w:val="000000" w:themeColor="text1"/>
                        </w:rPr>
                        <w:t xml:space="preserve">: </w:t>
                      </w:r>
                      <w:r>
                        <w:rPr>
                          <w:color w:val="000000" w:themeColor="text1"/>
                        </w:rPr>
                        <w:t xml:space="preserve">Desinfección del material en el laboratorio. </w:t>
                      </w:r>
                    </w:p>
                  </w:txbxContent>
                </v:textbox>
              </v:rect>
            </w:pict>
          </mc:Fallback>
        </mc:AlternateContent>
      </w:r>
    </w:p>
    <w:p w:rsidR="003442DE" w:rsidRDefault="003442DE" w:rsidP="009B2846"/>
    <w:p w:rsidR="003442DE" w:rsidRDefault="003442DE" w:rsidP="009B2846"/>
    <w:p w:rsidR="003442DE" w:rsidRDefault="003442DE" w:rsidP="009B2846"/>
    <w:p w:rsidR="003442DE" w:rsidRDefault="003442DE" w:rsidP="009B2846"/>
    <w:p w:rsidR="009B2846" w:rsidRDefault="009B2846" w:rsidP="009B2846">
      <w:r>
        <w:t xml:space="preserve">      </w:t>
      </w:r>
      <w:r w:rsidR="00FA470C">
        <w:t xml:space="preserve">   </w:t>
      </w:r>
      <w:r w:rsidR="003442DE">
        <w:t xml:space="preserve">    </w:t>
      </w:r>
      <w:r>
        <w:t xml:space="preserve">    </w:t>
      </w:r>
    </w:p>
    <w:p w:rsidR="003442DE" w:rsidRDefault="00FA470C" w:rsidP="009B2846">
      <w:r>
        <w:rPr>
          <w:b/>
          <w:noProof/>
        </w:rPr>
        <w:drawing>
          <wp:inline distT="0" distB="0" distL="0" distR="0" wp14:anchorId="18194B45" wp14:editId="1D694679">
            <wp:extent cx="2243470" cy="1754372"/>
            <wp:effectExtent l="0" t="0" r="4445" b="0"/>
            <wp:docPr id="50" name="Imagen 50" descr="C:\Users\Personal\Desktop\FOTOS\IMG-202009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esktop\FOTOS\IMG-20200929-WA0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6701" cy="1756899"/>
                    </a:xfrm>
                    <a:prstGeom prst="rect">
                      <a:avLst/>
                    </a:prstGeom>
                    <a:noFill/>
                    <a:ln>
                      <a:noFill/>
                    </a:ln>
                  </pic:spPr>
                </pic:pic>
              </a:graphicData>
            </a:graphic>
          </wp:inline>
        </w:drawing>
      </w:r>
      <w:r>
        <w:t xml:space="preserve">                 </w:t>
      </w:r>
      <w:r w:rsidRPr="00FA1F7F">
        <w:rPr>
          <w:noProof/>
        </w:rPr>
        <w:drawing>
          <wp:inline distT="0" distB="0" distL="0" distR="0" wp14:anchorId="0F29AE7A" wp14:editId="2EAC52CA">
            <wp:extent cx="2081332" cy="1816923"/>
            <wp:effectExtent l="0" t="0" r="0" b="0"/>
            <wp:docPr id="51" name="Picture 3" descr="C:\Users\Personal\Desktop\FOTOS\WhatsApp Image 2020-12-09 at 2.5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C:\Users\Personal\Desktop\FOTOS\WhatsApp Image 2020-12-09 at 2.55.57 PM.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2758" cy="1818168"/>
                    </a:xfrm>
                    <a:prstGeom prst="rect">
                      <a:avLst/>
                    </a:prstGeom>
                    <a:noFill/>
                    <a:extLst/>
                  </pic:spPr>
                </pic:pic>
              </a:graphicData>
            </a:graphic>
          </wp:inline>
        </w:drawing>
      </w:r>
    </w:p>
    <w:p w:rsidR="003442DE" w:rsidRDefault="00FA470C" w:rsidP="009B2846">
      <w:r>
        <w:rPr>
          <w:noProof/>
        </w:rPr>
        <mc:AlternateContent>
          <mc:Choice Requires="wps">
            <w:drawing>
              <wp:anchor distT="0" distB="0" distL="114300" distR="114300" simplePos="0" relativeHeight="251714048" behindDoc="0" locked="0" layoutInCell="1" allowOverlap="1" wp14:anchorId="690C743D" wp14:editId="5E4AB14E">
                <wp:simplePos x="0" y="0"/>
                <wp:positionH relativeFrom="column">
                  <wp:posOffset>2870563</wp:posOffset>
                </wp:positionH>
                <wp:positionV relativeFrom="paragraph">
                  <wp:posOffset>126283</wp:posOffset>
                </wp:positionV>
                <wp:extent cx="2101932" cy="552450"/>
                <wp:effectExtent l="0" t="0" r="12700" b="19050"/>
                <wp:wrapNone/>
                <wp:docPr id="53" name="53 Rectángulo"/>
                <wp:cNvGraphicFramePr/>
                <a:graphic xmlns:a="http://schemas.openxmlformats.org/drawingml/2006/main">
                  <a:graphicData uri="http://schemas.microsoft.com/office/word/2010/wordprocessingShape">
                    <wps:wsp>
                      <wps:cNvSpPr/>
                      <wps:spPr>
                        <a:xfrm>
                          <a:off x="0" y="0"/>
                          <a:ext cx="2101932"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FA470C">
                            <w:pPr>
                              <w:spacing w:line="360" w:lineRule="auto"/>
                              <w:jc w:val="both"/>
                              <w:rPr>
                                <w:color w:val="000000" w:themeColor="text1"/>
                              </w:rPr>
                            </w:pPr>
                            <w:r w:rsidRPr="004B3CB1">
                              <w:rPr>
                                <w:b/>
                                <w:color w:val="000000" w:themeColor="text1"/>
                              </w:rPr>
                              <w:t>Fotografía</w:t>
                            </w:r>
                            <w:r>
                              <w:rPr>
                                <w:b/>
                                <w:color w:val="000000" w:themeColor="text1"/>
                              </w:rPr>
                              <w:t xml:space="preserve"> 6</w:t>
                            </w:r>
                            <w:r w:rsidRPr="004B3CB1">
                              <w:rPr>
                                <w:b/>
                                <w:color w:val="000000" w:themeColor="text1"/>
                              </w:rPr>
                              <w:t xml:space="preserve">: </w:t>
                            </w:r>
                            <w:r>
                              <w:rPr>
                                <w:color w:val="000000" w:themeColor="text1"/>
                              </w:rPr>
                              <w:t xml:space="preserve">Inducción al medio de cultivo.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3 Rectángulo" o:spid="_x0000_s1033" style="position:absolute;margin-left:226.05pt;margin-top:9.95pt;width:165.5pt;height:4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" fillcolor="white [3212]" strokecolor="white [3212]" strokeweight="2pt">
                <v:textbox>
                  <w:txbxContent>
                    <w:p w14:paraId="600A7E28" w14:textId="05D81A8C" w:rsidR="00161364" w:rsidRPr="004B3CB1" w:rsidRDefault="00161364" w:rsidP="00FA470C">
                      <w:pPr>
                        <w:spacing w:line="360" w:lineRule="auto"/>
                        <w:jc w:val="both"/>
                        <w:rPr>
                          <w:color w:val="000000" w:themeColor="text1"/>
                        </w:rPr>
                      </w:pPr>
                      <w:r w:rsidRPr="004B3CB1">
                        <w:rPr>
                          <w:b/>
                          <w:color w:val="000000" w:themeColor="text1"/>
                        </w:rPr>
                        <w:t>Fotografía</w:t>
                      </w:r>
                      <w:r>
                        <w:rPr>
                          <w:b/>
                          <w:color w:val="000000" w:themeColor="text1"/>
                        </w:rPr>
                        <w:t xml:space="preserve"> 6</w:t>
                      </w:r>
                      <w:r w:rsidRPr="004B3CB1">
                        <w:rPr>
                          <w:b/>
                          <w:color w:val="000000" w:themeColor="text1"/>
                        </w:rPr>
                        <w:t xml:space="preserve">: </w:t>
                      </w:r>
                      <w:r>
                        <w:rPr>
                          <w:color w:val="000000" w:themeColor="text1"/>
                        </w:rPr>
                        <w:t xml:space="preserve">Inducción al medio de cultivo. </w:t>
                      </w:r>
                    </w:p>
                  </w:txbxContent>
                </v:textbox>
              </v:rect>
            </w:pict>
          </mc:Fallback>
        </mc:AlternateContent>
      </w:r>
      <w:r>
        <w:rPr>
          <w:noProof/>
        </w:rPr>
        <mc:AlternateContent>
          <mc:Choice Requires="wps">
            <w:drawing>
              <wp:anchor distT="0" distB="0" distL="114300" distR="114300" simplePos="0" relativeHeight="251712000" behindDoc="0" locked="0" layoutInCell="1" allowOverlap="1" wp14:anchorId="548414B7" wp14:editId="6F85FBA9">
                <wp:simplePos x="0" y="0"/>
                <wp:positionH relativeFrom="column">
                  <wp:posOffset>-34925</wp:posOffset>
                </wp:positionH>
                <wp:positionV relativeFrom="paragraph">
                  <wp:posOffset>2540</wp:posOffset>
                </wp:positionV>
                <wp:extent cx="2414270" cy="833755"/>
                <wp:effectExtent l="0" t="0" r="24130" b="23495"/>
                <wp:wrapNone/>
                <wp:docPr id="52" name="52 Rectángulo"/>
                <wp:cNvGraphicFramePr/>
                <a:graphic xmlns:a="http://schemas.openxmlformats.org/drawingml/2006/main">
                  <a:graphicData uri="http://schemas.microsoft.com/office/word/2010/wordprocessingShape">
                    <wps:wsp>
                      <wps:cNvSpPr/>
                      <wps:spPr>
                        <a:xfrm>
                          <a:off x="0" y="0"/>
                          <a:ext cx="2414270" cy="8337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FA470C">
                            <w:pPr>
                              <w:spacing w:line="360" w:lineRule="auto"/>
                              <w:jc w:val="both"/>
                              <w:rPr>
                                <w:color w:val="000000" w:themeColor="text1"/>
                              </w:rPr>
                            </w:pPr>
                            <w:r w:rsidRPr="004B3CB1">
                              <w:rPr>
                                <w:b/>
                                <w:color w:val="000000" w:themeColor="text1"/>
                              </w:rPr>
                              <w:t>Fotografía</w:t>
                            </w:r>
                            <w:r>
                              <w:rPr>
                                <w:b/>
                                <w:color w:val="000000" w:themeColor="text1"/>
                              </w:rPr>
                              <w:t xml:space="preserve"> 5</w:t>
                            </w:r>
                            <w:r w:rsidRPr="004B3CB1">
                              <w:rPr>
                                <w:b/>
                                <w:color w:val="000000" w:themeColor="text1"/>
                              </w:rPr>
                              <w:t xml:space="preserve">: </w:t>
                            </w:r>
                            <w:r>
                              <w:rPr>
                                <w:color w:val="000000" w:themeColor="text1"/>
                              </w:rPr>
                              <w:t xml:space="preserve">Medio de cultivo con las respectivas dosis de citoquinas.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2 Rectángulo" o:spid="_x0000_s1034" style="position:absolute;margin-left:-2.75pt;margin-top:.2pt;width:190.1pt;height:65.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" fillcolor="white [3212]" strokecolor="white [3212]" strokeweight="2pt">
                <v:textbox>
                  <w:txbxContent>
                    <w:p w14:paraId="66225517" w14:textId="1D1D7EAD" w:rsidR="00161364" w:rsidRPr="004B3CB1" w:rsidRDefault="00161364" w:rsidP="00FA470C">
                      <w:pPr>
                        <w:spacing w:line="360" w:lineRule="auto"/>
                        <w:jc w:val="both"/>
                        <w:rPr>
                          <w:color w:val="000000" w:themeColor="text1"/>
                        </w:rPr>
                      </w:pPr>
                      <w:r w:rsidRPr="004B3CB1">
                        <w:rPr>
                          <w:b/>
                          <w:color w:val="000000" w:themeColor="text1"/>
                        </w:rPr>
                        <w:t>Fotografía</w:t>
                      </w:r>
                      <w:r>
                        <w:rPr>
                          <w:b/>
                          <w:color w:val="000000" w:themeColor="text1"/>
                        </w:rPr>
                        <w:t xml:space="preserve"> 5</w:t>
                      </w:r>
                      <w:r w:rsidRPr="004B3CB1">
                        <w:rPr>
                          <w:b/>
                          <w:color w:val="000000" w:themeColor="text1"/>
                        </w:rPr>
                        <w:t xml:space="preserve">: </w:t>
                      </w:r>
                      <w:r>
                        <w:rPr>
                          <w:color w:val="000000" w:themeColor="text1"/>
                        </w:rPr>
                        <w:t xml:space="preserve">Medio de cultivo con las respectivas dosis de citoquinas. </w:t>
                      </w:r>
                    </w:p>
                  </w:txbxContent>
                </v:textbox>
              </v:rect>
            </w:pict>
          </mc:Fallback>
        </mc:AlternateContent>
      </w:r>
    </w:p>
    <w:p w:rsidR="003442DE" w:rsidRDefault="003442DE" w:rsidP="009B2846"/>
    <w:p w:rsidR="003442DE" w:rsidRDefault="003442DE" w:rsidP="009B2846"/>
    <w:p w:rsidR="005F3BFA" w:rsidRDefault="005F3BFA" w:rsidP="009B2846">
      <w:pPr>
        <w:sectPr w:rsidR="005F3BFA" w:rsidSect="005F3BFA">
          <w:pgSz w:w="11906" w:h="16838"/>
          <w:pgMar w:top="1701" w:right="1701" w:bottom="1701" w:left="2268" w:header="709" w:footer="709" w:gutter="0"/>
          <w:cols w:space="708"/>
          <w:titlePg/>
          <w:docGrid w:linePitch="360"/>
        </w:sectPr>
      </w:pPr>
    </w:p>
    <w:p w:rsidR="00472D82" w:rsidRPr="005F3BFA" w:rsidRDefault="00472D82" w:rsidP="005F3BFA">
      <w:pPr>
        <w:tabs>
          <w:tab w:val="left" w:pos="1650"/>
        </w:tabs>
      </w:pPr>
    </w:p>
    <w:p w:rsidR="00472D82" w:rsidRDefault="00472D82" w:rsidP="00472D82">
      <w:pPr>
        <w:jc w:val="both"/>
        <w:rPr>
          <w:b/>
        </w:rPr>
      </w:pPr>
      <w:r>
        <w:rPr>
          <w:noProof/>
        </w:rPr>
        <mc:AlternateContent>
          <mc:Choice Requires="wps">
            <w:drawing>
              <wp:anchor distT="0" distB="0" distL="114300" distR="114300" simplePos="0" relativeHeight="251668992" behindDoc="0" locked="0" layoutInCell="1" allowOverlap="1" wp14:anchorId="264608B4" wp14:editId="67C89949">
                <wp:simplePos x="0" y="0"/>
                <wp:positionH relativeFrom="column">
                  <wp:posOffset>2772224</wp:posOffset>
                </wp:positionH>
                <wp:positionV relativeFrom="paragraph">
                  <wp:posOffset>1702328</wp:posOffset>
                </wp:positionV>
                <wp:extent cx="2243455" cy="832207"/>
                <wp:effectExtent l="0" t="0" r="23495" b="25400"/>
                <wp:wrapNone/>
                <wp:docPr id="22539" name="22539 Rectángulo"/>
                <wp:cNvGraphicFramePr/>
                <a:graphic xmlns:a="http://schemas.openxmlformats.org/drawingml/2006/main">
                  <a:graphicData uri="http://schemas.microsoft.com/office/word/2010/wordprocessingShape">
                    <wps:wsp>
                      <wps:cNvSpPr/>
                      <wps:spPr>
                        <a:xfrm>
                          <a:off x="0" y="0"/>
                          <a:ext cx="2243455" cy="8322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8</w:t>
                            </w:r>
                            <w:r w:rsidRPr="004B3CB1">
                              <w:rPr>
                                <w:b/>
                                <w:color w:val="000000" w:themeColor="text1"/>
                              </w:rPr>
                              <w:t xml:space="preserve">: </w:t>
                            </w:r>
                            <w:r>
                              <w:rPr>
                                <w:color w:val="000000" w:themeColor="text1"/>
                              </w:rPr>
                              <w:t>Prim</w:t>
                            </w:r>
                            <w:r w:rsidRPr="00A33153">
                              <w:rPr>
                                <w:color w:val="000000" w:themeColor="text1"/>
                              </w:rPr>
                              <w:t>era revisión de los subcultivos para tomar la variable días a la brotación</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39 Rectángulo" o:spid="_x0000_s1035" style="position:absolute;left:0;text-align:left;margin-left:218.3pt;margin-top:134.05pt;width:176.65pt;height:6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" fillcolor="white [3212]" strokecolor="white [3212]" strokeweight="2pt">
                <v:textbox>
                  <w:txbxContent>
                    <w:p w14:paraId="0630DAD0" w14:textId="35F117A5"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8</w:t>
                      </w:r>
                      <w:r w:rsidRPr="004B3CB1">
                        <w:rPr>
                          <w:b/>
                          <w:color w:val="000000" w:themeColor="text1"/>
                        </w:rPr>
                        <w:t xml:space="preserve">: </w:t>
                      </w:r>
                      <w:r>
                        <w:rPr>
                          <w:color w:val="000000" w:themeColor="text1"/>
                        </w:rPr>
                        <w:t>Prim</w:t>
                      </w:r>
                      <w:r w:rsidRPr="00A33153">
                        <w:rPr>
                          <w:color w:val="000000" w:themeColor="text1"/>
                        </w:rPr>
                        <w:t>era revisión de los subcultivos para tomar la variable días a la brotación</w:t>
                      </w:r>
                      <w:r>
                        <w:rPr>
                          <w:color w:val="000000" w:themeColor="text1"/>
                        </w:rPr>
                        <w:t xml:space="preserve">. </w:t>
                      </w:r>
                    </w:p>
                  </w:txbxContent>
                </v:textbox>
              </v:rect>
            </w:pict>
          </mc:Fallback>
        </mc:AlternateContent>
      </w:r>
      <w:r>
        <w:rPr>
          <w:noProof/>
        </w:rPr>
        <mc:AlternateContent>
          <mc:Choice Requires="wps">
            <w:drawing>
              <wp:anchor distT="0" distB="0" distL="114300" distR="114300" simplePos="0" relativeHeight="251667968" behindDoc="0" locked="0" layoutInCell="1" allowOverlap="1" wp14:anchorId="15AD72B1" wp14:editId="3A15BCBA">
                <wp:simplePos x="0" y="0"/>
                <wp:positionH relativeFrom="column">
                  <wp:posOffset>-76835</wp:posOffset>
                </wp:positionH>
                <wp:positionV relativeFrom="paragraph">
                  <wp:posOffset>1737360</wp:posOffset>
                </wp:positionV>
                <wp:extent cx="2243455" cy="552450"/>
                <wp:effectExtent l="0" t="0" r="23495" b="19050"/>
                <wp:wrapNone/>
                <wp:docPr id="22534" name="22534 Rectángulo"/>
                <wp:cNvGraphicFramePr/>
                <a:graphic xmlns:a="http://schemas.openxmlformats.org/drawingml/2006/main">
                  <a:graphicData uri="http://schemas.microsoft.com/office/word/2010/wordprocessingShape">
                    <wps:wsp>
                      <wps:cNvSpPr/>
                      <wps:spPr>
                        <a:xfrm>
                          <a:off x="0" y="0"/>
                          <a:ext cx="2243455"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7</w:t>
                            </w:r>
                            <w:r w:rsidRPr="004B3CB1">
                              <w:rPr>
                                <w:b/>
                                <w:color w:val="000000" w:themeColor="text1"/>
                              </w:rPr>
                              <w:t xml:space="preserve">: </w:t>
                            </w:r>
                            <w:r>
                              <w:rPr>
                                <w:color w:val="000000" w:themeColor="text1"/>
                              </w:rPr>
                              <w:t xml:space="preserve">Transferencia del material vegetal.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34 Rectángulo" o:spid="_x0000_s1036" style="position:absolute;left:0;text-align:left;margin-left:-6.05pt;margin-top:136.8pt;width:176.65pt;height: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" fillcolor="white [3212]" strokecolor="white [3212]" strokeweight="2pt">
                <v:textbox>
                  <w:txbxContent>
                    <w:p w14:paraId="1303402D" w14:textId="7BDE7BD6"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7</w:t>
                      </w:r>
                      <w:r w:rsidRPr="004B3CB1">
                        <w:rPr>
                          <w:b/>
                          <w:color w:val="000000" w:themeColor="text1"/>
                        </w:rPr>
                        <w:t xml:space="preserve">: </w:t>
                      </w:r>
                      <w:r>
                        <w:rPr>
                          <w:color w:val="000000" w:themeColor="text1"/>
                        </w:rPr>
                        <w:t xml:space="preserve">Transferencia del material vegetal. </w:t>
                      </w:r>
                    </w:p>
                  </w:txbxContent>
                </v:textbox>
              </v:rect>
            </w:pict>
          </mc:Fallback>
        </mc:AlternateContent>
      </w:r>
      <w:r w:rsidRPr="00FA1F7F">
        <w:rPr>
          <w:noProof/>
        </w:rPr>
        <w:drawing>
          <wp:inline distT="0" distB="0" distL="0" distR="0" wp14:anchorId="6EF60FE6" wp14:editId="70CCCCB5">
            <wp:extent cx="2243470" cy="1648046"/>
            <wp:effectExtent l="0" t="0" r="4445" b="9525"/>
            <wp:docPr id="22531" name="Picture 2" descr="C:\Users\Personal\Desktop\FOTOS\WhatsApp Image 2020-12-09 at 2.58.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C:\Users\Personal\Desktop\FOTOS\WhatsApp Image 2020-12-09 at 2.58.15 PM.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7927" cy="1651320"/>
                    </a:xfrm>
                    <a:prstGeom prst="rect">
                      <a:avLst/>
                    </a:prstGeom>
                    <a:noFill/>
                    <a:extLst/>
                  </pic:spPr>
                </pic:pic>
              </a:graphicData>
            </a:graphic>
          </wp:inline>
        </w:drawing>
      </w:r>
      <w:r>
        <w:rPr>
          <w:b/>
        </w:rPr>
        <w:t xml:space="preserve">                </w:t>
      </w:r>
      <w:r>
        <w:rPr>
          <w:b/>
          <w:noProof/>
        </w:rPr>
        <w:drawing>
          <wp:inline distT="0" distB="0" distL="0" distR="0" wp14:anchorId="7BD63A28" wp14:editId="6481FADA">
            <wp:extent cx="2062717" cy="1600332"/>
            <wp:effectExtent l="0" t="0" r="0" b="0"/>
            <wp:docPr id="22538" name="Imagen 22538" descr="C:\Users\Personal\Desktop\FOTOS\IMG-202009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sonal\Desktop\FOTOS\IMG-20200925-WA000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2784" cy="1600384"/>
                    </a:xfrm>
                    <a:prstGeom prst="rect">
                      <a:avLst/>
                    </a:prstGeom>
                    <a:noFill/>
                    <a:ln>
                      <a:noFill/>
                    </a:ln>
                  </pic:spPr>
                </pic:pic>
              </a:graphicData>
            </a:graphic>
          </wp:inline>
        </w:drawing>
      </w:r>
    </w:p>
    <w:p w:rsidR="00472D82" w:rsidRDefault="00472D82" w:rsidP="00472D82">
      <w:pPr>
        <w:jc w:val="both"/>
        <w:rPr>
          <w:b/>
        </w:rPr>
      </w:pPr>
    </w:p>
    <w:p w:rsidR="00472D82" w:rsidRDefault="00472D82" w:rsidP="00472D82">
      <w:pPr>
        <w:jc w:val="both"/>
        <w:rPr>
          <w:b/>
        </w:rPr>
      </w:pPr>
    </w:p>
    <w:p w:rsidR="004E765E" w:rsidRDefault="004E765E" w:rsidP="00472D82">
      <w:pPr>
        <w:jc w:val="both"/>
        <w:rPr>
          <w:b/>
        </w:rPr>
      </w:pPr>
    </w:p>
    <w:p w:rsidR="004E765E" w:rsidRDefault="004E765E" w:rsidP="00472D82">
      <w:pPr>
        <w:jc w:val="both"/>
        <w:rPr>
          <w:b/>
        </w:rPr>
      </w:pPr>
    </w:p>
    <w:p w:rsidR="004E765E" w:rsidRDefault="004E765E" w:rsidP="00472D82">
      <w:pPr>
        <w:jc w:val="both"/>
        <w:rPr>
          <w:b/>
        </w:rPr>
      </w:pPr>
    </w:p>
    <w:p w:rsidR="004E765E" w:rsidRDefault="004E765E" w:rsidP="00472D82">
      <w:pPr>
        <w:jc w:val="both"/>
        <w:rPr>
          <w:b/>
        </w:rPr>
      </w:pPr>
    </w:p>
    <w:p w:rsidR="004E765E" w:rsidRDefault="00472D82" w:rsidP="00472D82">
      <w:pPr>
        <w:jc w:val="both"/>
        <w:rPr>
          <w:b/>
        </w:rPr>
      </w:pPr>
      <w:r>
        <w:rPr>
          <w:noProof/>
        </w:rPr>
        <mc:AlternateContent>
          <mc:Choice Requires="wps">
            <w:drawing>
              <wp:anchor distT="0" distB="0" distL="114300" distR="114300" simplePos="0" relativeHeight="251671040" behindDoc="0" locked="0" layoutInCell="1" allowOverlap="1" wp14:anchorId="698173CE" wp14:editId="26449448">
                <wp:simplePos x="0" y="0"/>
                <wp:positionH relativeFrom="column">
                  <wp:posOffset>2761615</wp:posOffset>
                </wp:positionH>
                <wp:positionV relativeFrom="paragraph">
                  <wp:posOffset>2050822</wp:posOffset>
                </wp:positionV>
                <wp:extent cx="2249805" cy="1139825"/>
                <wp:effectExtent l="0" t="0" r="17145" b="22225"/>
                <wp:wrapNone/>
                <wp:docPr id="22543" name="22543 Rectángulo"/>
                <wp:cNvGraphicFramePr/>
                <a:graphic xmlns:a="http://schemas.openxmlformats.org/drawingml/2006/main">
                  <a:graphicData uri="http://schemas.microsoft.com/office/word/2010/wordprocessingShape">
                    <wps:wsp>
                      <wps:cNvSpPr/>
                      <wps:spPr>
                        <a:xfrm>
                          <a:off x="0" y="0"/>
                          <a:ext cx="2249805" cy="1139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10</w:t>
                            </w:r>
                            <w:r w:rsidRPr="004B3CB1">
                              <w:rPr>
                                <w:b/>
                                <w:color w:val="000000" w:themeColor="text1"/>
                              </w:rPr>
                              <w:t xml:space="preserve">: </w:t>
                            </w:r>
                            <w:r>
                              <w:rPr>
                                <w:color w:val="000000" w:themeColor="text1"/>
                              </w:rPr>
                              <w:t>Tercera</w:t>
                            </w:r>
                            <w:r w:rsidRPr="00A33153">
                              <w:rPr>
                                <w:color w:val="000000" w:themeColor="text1"/>
                              </w:rPr>
                              <w:t xml:space="preserve"> revisión de los subcultivos para tomar la variable días a la brotación</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43 Rectángulo" o:spid="_x0000_s1037" style="position:absolute;left:0;text-align:left;margin-left:217.45pt;margin-top:161.5pt;width:177.15pt;height:8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" fillcolor="white [3212]" strokecolor="white [3212]" strokeweight="2pt">
                <v:textbox>
                  <w:txbxContent>
                    <w:p w14:paraId="6793600A" w14:textId="277116CC"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10</w:t>
                      </w:r>
                      <w:r w:rsidRPr="004B3CB1">
                        <w:rPr>
                          <w:b/>
                          <w:color w:val="000000" w:themeColor="text1"/>
                        </w:rPr>
                        <w:t xml:space="preserve">: </w:t>
                      </w:r>
                      <w:r>
                        <w:rPr>
                          <w:color w:val="000000" w:themeColor="text1"/>
                        </w:rPr>
                        <w:t>Tercera</w:t>
                      </w:r>
                      <w:r w:rsidRPr="00A33153">
                        <w:rPr>
                          <w:color w:val="000000" w:themeColor="text1"/>
                        </w:rPr>
                        <w:t xml:space="preserve"> revisión de los subcultivos para tomar la variable días a la brotación</w:t>
                      </w:r>
                      <w:r>
                        <w:rPr>
                          <w:color w:val="000000" w:themeColor="text1"/>
                        </w:rPr>
                        <w:t xml:space="preserve">. </w:t>
                      </w:r>
                    </w:p>
                  </w:txbxContent>
                </v:textbox>
              </v:rect>
            </w:pict>
          </mc:Fallback>
        </mc:AlternateContent>
      </w:r>
      <w:r>
        <w:rPr>
          <w:noProof/>
        </w:rPr>
        <mc:AlternateContent>
          <mc:Choice Requires="wps">
            <w:drawing>
              <wp:anchor distT="0" distB="0" distL="114300" distR="114300" simplePos="0" relativeHeight="251670016" behindDoc="0" locked="0" layoutInCell="1" allowOverlap="1" wp14:anchorId="2FF95DF5" wp14:editId="0C9644A4">
                <wp:simplePos x="0" y="0"/>
                <wp:positionH relativeFrom="column">
                  <wp:posOffset>-74295</wp:posOffset>
                </wp:positionH>
                <wp:positionV relativeFrom="paragraph">
                  <wp:posOffset>2050415</wp:posOffset>
                </wp:positionV>
                <wp:extent cx="2259965" cy="1037590"/>
                <wp:effectExtent l="0" t="0" r="26035" b="10160"/>
                <wp:wrapNone/>
                <wp:docPr id="22540" name="22540 Rectángulo"/>
                <wp:cNvGraphicFramePr/>
                <a:graphic xmlns:a="http://schemas.openxmlformats.org/drawingml/2006/main">
                  <a:graphicData uri="http://schemas.microsoft.com/office/word/2010/wordprocessingShape">
                    <wps:wsp>
                      <wps:cNvSpPr/>
                      <wps:spPr>
                        <a:xfrm>
                          <a:off x="0" y="0"/>
                          <a:ext cx="2259965" cy="1037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9</w:t>
                            </w:r>
                            <w:r w:rsidRPr="004B3CB1">
                              <w:rPr>
                                <w:b/>
                                <w:color w:val="000000" w:themeColor="text1"/>
                              </w:rPr>
                              <w:t xml:space="preserve">: </w:t>
                            </w:r>
                            <w:r>
                              <w:rPr>
                                <w:color w:val="000000" w:themeColor="text1"/>
                              </w:rPr>
                              <w:t>Segunda</w:t>
                            </w:r>
                            <w:r w:rsidRPr="00A33153">
                              <w:rPr>
                                <w:color w:val="000000" w:themeColor="text1"/>
                              </w:rPr>
                              <w:t xml:space="preserve"> revisión de los subcultivos para tomar la variable días a la brotación</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40 Rectángulo" o:spid="_x0000_s1038" style="position:absolute;left:0;text-align:left;margin-left:-5.85pt;margin-top:161.45pt;width:177.95pt;height:8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" fillcolor="white [3212]" strokecolor="white [3212]" strokeweight="2pt">
                <v:textbox>
                  <w:txbxContent>
                    <w:p w14:paraId="528BD855" w14:textId="1554F143"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9</w:t>
                      </w:r>
                      <w:r w:rsidRPr="004B3CB1">
                        <w:rPr>
                          <w:b/>
                          <w:color w:val="000000" w:themeColor="text1"/>
                        </w:rPr>
                        <w:t xml:space="preserve">: </w:t>
                      </w:r>
                      <w:r>
                        <w:rPr>
                          <w:color w:val="000000" w:themeColor="text1"/>
                        </w:rPr>
                        <w:t>Segunda</w:t>
                      </w:r>
                      <w:r w:rsidRPr="00A33153">
                        <w:rPr>
                          <w:color w:val="000000" w:themeColor="text1"/>
                        </w:rPr>
                        <w:t xml:space="preserve"> revisión de los subcultivos para tomar la variable días a la brotación</w:t>
                      </w:r>
                      <w:r>
                        <w:rPr>
                          <w:color w:val="000000" w:themeColor="text1"/>
                        </w:rPr>
                        <w:t xml:space="preserve">. </w:t>
                      </w:r>
                    </w:p>
                  </w:txbxContent>
                </v:textbox>
              </v:rect>
            </w:pict>
          </mc:Fallback>
        </mc:AlternateContent>
      </w:r>
      <w:r>
        <w:rPr>
          <w:b/>
        </w:rPr>
        <w:t xml:space="preserve"> </w:t>
      </w:r>
      <w:r>
        <w:rPr>
          <w:b/>
          <w:noProof/>
        </w:rPr>
        <w:drawing>
          <wp:inline distT="0" distB="0" distL="0" distR="0" wp14:anchorId="7BD409BD" wp14:editId="1086806A">
            <wp:extent cx="2197235" cy="1849705"/>
            <wp:effectExtent l="0" t="0" r="0" b="0"/>
            <wp:docPr id="22537" name="Imagen 22537" descr="C:\Users\Personal\Desktop\FOTOS\WhatsApp Image 2020-12-09 at 2.55.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esktop\FOTOS\WhatsApp Image 2020-12-09 at 2.55.47 PM.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00924" cy="1852811"/>
                    </a:xfrm>
                    <a:prstGeom prst="rect">
                      <a:avLst/>
                    </a:prstGeom>
                    <a:noFill/>
                    <a:ln>
                      <a:noFill/>
                    </a:ln>
                  </pic:spPr>
                </pic:pic>
              </a:graphicData>
            </a:graphic>
          </wp:inline>
        </w:drawing>
      </w:r>
      <w:r>
        <w:rPr>
          <w:b/>
        </w:rPr>
        <w:t xml:space="preserve">               </w:t>
      </w:r>
      <w:r>
        <w:rPr>
          <w:b/>
          <w:noProof/>
        </w:rPr>
        <w:drawing>
          <wp:inline distT="0" distB="0" distL="0" distR="0" wp14:anchorId="12F91397" wp14:editId="78713A5B">
            <wp:extent cx="2062717" cy="1924493"/>
            <wp:effectExtent l="0" t="0" r="0" b="0"/>
            <wp:docPr id="22542" name="Imagen 22542" descr="C:\Users\Personal\Desktop\FOTOS\WhatsApp Image 2020-12-09 at 2.55.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sonal\Desktop\FOTOS\WhatsApp Image 2020-12-09 at 2.55.39 PM.jpe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174"/>
                    <a:stretch/>
                  </pic:blipFill>
                  <pic:spPr bwMode="auto">
                    <a:xfrm>
                      <a:off x="0" y="0"/>
                      <a:ext cx="2064685" cy="1926329"/>
                    </a:xfrm>
                    <a:prstGeom prst="rect">
                      <a:avLst/>
                    </a:prstGeom>
                    <a:noFill/>
                    <a:ln>
                      <a:noFill/>
                    </a:ln>
                    <a:extLst>
                      <a:ext uri="{53640926-AAD7-44D8-BBD7-CCE9431645EC}">
                        <a14:shadowObscured xmlns:a14="http://schemas.microsoft.com/office/drawing/2010/main"/>
                      </a:ext>
                    </a:extLst>
                  </pic:spPr>
                </pic:pic>
              </a:graphicData>
            </a:graphic>
          </wp:inline>
        </w:drawing>
      </w:r>
    </w:p>
    <w:p w:rsidR="00472D82" w:rsidRDefault="00472D82" w:rsidP="00472D82">
      <w:pPr>
        <w:jc w:val="both"/>
        <w:rPr>
          <w:b/>
        </w:rPr>
      </w:pPr>
    </w:p>
    <w:p w:rsidR="00472D82" w:rsidRDefault="00472D82" w:rsidP="00AC5C18">
      <w:pPr>
        <w:spacing w:before="240" w:after="240" w:line="360" w:lineRule="auto"/>
        <w:rPr>
          <w:b/>
        </w:rPr>
      </w:pPr>
    </w:p>
    <w:p w:rsidR="00472D82" w:rsidRDefault="00472D82" w:rsidP="00AC5C18">
      <w:pPr>
        <w:spacing w:before="240" w:after="240" w:line="360" w:lineRule="auto"/>
        <w:rPr>
          <w:b/>
        </w:rPr>
      </w:pPr>
    </w:p>
    <w:p w:rsidR="00472D82" w:rsidRDefault="004E765E" w:rsidP="00472D82">
      <w:pPr>
        <w:jc w:val="both"/>
        <w:rPr>
          <w:b/>
        </w:rPr>
      </w:pPr>
      <w:r w:rsidRPr="004B3CB1">
        <w:rPr>
          <w:noProof/>
        </w:rPr>
        <w:drawing>
          <wp:inline distT="0" distB="0" distL="0" distR="0" wp14:anchorId="63D7D822" wp14:editId="2240FEA0">
            <wp:extent cx="2232838" cy="1719829"/>
            <wp:effectExtent l="0" t="0" r="0" b="0"/>
            <wp:docPr id="14" name="Picture 2" descr="https://lh3.googleusercontent.com/itQZJVCndfyy7cQ2bl3uDq2YmPySLDENlzwUnG3oFayEDk9QxeQQF9UtgzV0OaIYqURewOUK5iVVkuzayBFZryhFVAJv7eWOMwl7cRDHwtsoQaqqQK370r8lbVp_901Htj7Ur_0zfDvw-mbrtVZyrkPZYetFS89nERLrBld5-Q-zhmKEMSkYWF389BWggMSPjANO3_R6EAnqcXNAUSzzFRsJRB46GZRZK8VGhME7y7dgto-nA0_RRKej_BvIWykilZLUCtvDsMluHivxPGCB48zJ4PFG6wVGLWq-oJxyJ-9Gd4kcYUosxEb9BJDTG-tV79Q8VVAUp6g3pbk3EJQYO2KnOvwZkOtttTVgo8tVfzlNM-efYWjxnihLDgDtaletJEoiYgrnamYV31Ebxx0fvrHjpIrS1pt1BvOOFi73VFPF5ZzeJjUlNhtxjgZLZwpcRUTzICMOE-4JIOvnDG1OBsnnlnDFqjzQ8qyvfVRcA6SkovWK1VRucCALtExPVAgUJeswfagOC7vKMLT_Wlg-1FBuKUb8PIKdHPDFOMmRKklIgLFAtCQa2GOsQK8pViRvPR3y2gkXdROqvhXTIQ6iZm9ZUv88zjBfBd5ETZV80VPf3d9aYHBS3iMeYGxYg2GIMZ6yk69nvNd83CMNkOIIfudJlGpxiq-xqG31YxXAEFmWJ2TaKCse0vPD2wiSaA=w370-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ttps://lh3.googleusercontent.com/itQZJVCndfyy7cQ2bl3uDq2YmPySLDENlzwUnG3oFayEDk9QxeQQF9UtgzV0OaIYqURewOUK5iVVkuzayBFZryhFVAJv7eWOMwl7cRDHwtsoQaqqQK370r8lbVp_901Htj7Ur_0zfDvw-mbrtVZyrkPZYetFS89nERLrBld5-Q-zhmKEMSkYWF389BWggMSPjANO3_R6EAnqcXNAUSzzFRsJRB46GZRZK8VGhME7y7dgto-nA0_RRKej_BvIWykilZLUCtvDsMluHivxPGCB48zJ4PFG6wVGLWq-oJxyJ-9Gd4kcYUosxEb9BJDTG-tV79Q8VVAUp6g3pbk3EJQYO2KnOvwZkOtttTVgo8tVfzlNM-efYWjxnihLDgDtaletJEoiYgrnamYV31Ebxx0fvrHjpIrS1pt1BvOOFi73VFPF5ZzeJjUlNhtxjgZLZwpcRUTzICMOE-4JIOvnDG1OBsnnlnDFqjzQ8qyvfVRcA6SkovWK1VRucCALtExPVAgUJeswfagOC7vKMLT_Wlg-1FBuKUb8PIKdHPDFOMmRKklIgLFAtCQa2GOsQK8pViRvPR3y2gkXdROqvhXTIQ6iZm9ZUv88zjBfBd5ETZV80VPf3d9aYHBS3iMeYGxYg2GIMZ6yk69nvNd83CMNkOIIfudJlGpxiq-xqG31YxXAEFmWJ2TaKCse0vPD2wiSaA=w370-h657-no?authuser=0"/>
                    <pic:cNvPicPr>
                      <a:picLocks noChangeAspect="1" noChangeArrowheads="1"/>
                    </pic:cNvPicPr>
                  </pic:nvPicPr>
                  <pic:blipFill rotWithShape="1">
                    <a:blip r:embed="rId55">
                      <a:extLst>
                        <a:ext uri="{28A0092B-C50C-407E-A947-70E740481C1C}">
                          <a14:useLocalDpi xmlns:a14="http://schemas.microsoft.com/office/drawing/2010/main" val="0"/>
                        </a:ext>
                      </a:extLst>
                    </a:blip>
                    <a:srcRect t="31774" b="17193"/>
                    <a:stretch/>
                  </pic:blipFill>
                  <pic:spPr bwMode="auto">
                    <a:xfrm>
                      <a:off x="0" y="0"/>
                      <a:ext cx="2236943" cy="1722991"/>
                    </a:xfrm>
                    <a:prstGeom prst="rect">
                      <a:avLst/>
                    </a:prstGeom>
                    <a:noFill/>
                    <a:extLst/>
                  </pic:spPr>
                </pic:pic>
              </a:graphicData>
            </a:graphic>
          </wp:inline>
        </w:drawing>
      </w:r>
      <w:r w:rsidR="00472D82">
        <w:rPr>
          <w:b/>
        </w:rPr>
        <w:t xml:space="preserve">               </w:t>
      </w:r>
      <w:r w:rsidR="00472D82">
        <w:rPr>
          <w:b/>
          <w:noProof/>
        </w:rPr>
        <w:drawing>
          <wp:inline distT="0" distB="0" distL="0" distR="0" wp14:anchorId="461D6A12" wp14:editId="7DFC9124">
            <wp:extent cx="2190307" cy="1720566"/>
            <wp:effectExtent l="0" t="0" r="635" b="0"/>
            <wp:docPr id="22546" name="Imagen 22546" descr="C:\Users\Personal\Desktop\FOTOS\IMG-202009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al\Desktop\FOTOS\IMG-20200929-WA000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5570"/>
                    <a:stretch/>
                  </pic:blipFill>
                  <pic:spPr bwMode="auto">
                    <a:xfrm>
                      <a:off x="0" y="0"/>
                      <a:ext cx="2208792" cy="1735087"/>
                    </a:xfrm>
                    <a:prstGeom prst="rect">
                      <a:avLst/>
                    </a:prstGeom>
                    <a:noFill/>
                    <a:ln>
                      <a:noFill/>
                    </a:ln>
                    <a:extLst>
                      <a:ext uri="{53640926-AAD7-44D8-BBD7-CCE9431645EC}">
                        <a14:shadowObscured xmlns:a14="http://schemas.microsoft.com/office/drawing/2010/main"/>
                      </a:ext>
                    </a:extLst>
                  </pic:spPr>
                </pic:pic>
              </a:graphicData>
            </a:graphic>
          </wp:inline>
        </w:drawing>
      </w:r>
    </w:p>
    <w:p w:rsidR="00472D82" w:rsidRDefault="004E765E" w:rsidP="00472D82">
      <w:pPr>
        <w:jc w:val="both"/>
        <w:rPr>
          <w:b/>
        </w:rPr>
      </w:pPr>
      <w:r>
        <w:rPr>
          <w:noProof/>
        </w:rPr>
        <mc:AlternateContent>
          <mc:Choice Requires="wps">
            <w:drawing>
              <wp:anchor distT="0" distB="0" distL="114300" distR="114300" simplePos="0" relativeHeight="251673088" behindDoc="0" locked="0" layoutInCell="1" allowOverlap="1" wp14:anchorId="047818FB" wp14:editId="327515FE">
                <wp:simplePos x="0" y="0"/>
                <wp:positionH relativeFrom="column">
                  <wp:posOffset>-12700</wp:posOffset>
                </wp:positionH>
                <wp:positionV relativeFrom="paragraph">
                  <wp:posOffset>-6350</wp:posOffset>
                </wp:positionV>
                <wp:extent cx="2243455" cy="595630"/>
                <wp:effectExtent l="0" t="0" r="23495" b="13970"/>
                <wp:wrapNone/>
                <wp:docPr id="22545" name="22545 Rectángulo"/>
                <wp:cNvGraphicFramePr/>
                <a:graphic xmlns:a="http://schemas.openxmlformats.org/drawingml/2006/main">
                  <a:graphicData uri="http://schemas.microsoft.com/office/word/2010/wordprocessingShape">
                    <wps:wsp>
                      <wps:cNvSpPr/>
                      <wps:spPr>
                        <a:xfrm>
                          <a:off x="0" y="0"/>
                          <a:ext cx="2243455" cy="5956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11</w:t>
                            </w:r>
                            <w:r w:rsidRPr="004B3CB1">
                              <w:rPr>
                                <w:b/>
                                <w:color w:val="000000" w:themeColor="text1"/>
                              </w:rPr>
                              <w:t xml:space="preserve">: </w:t>
                            </w:r>
                            <w:r>
                              <w:rPr>
                                <w:color w:val="000000" w:themeColor="text1"/>
                              </w:rPr>
                              <w:t xml:space="preserve">Número de hojas por brote.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45 Rectángulo" o:spid="_x0000_s1039" style="position:absolute;left:0;text-align:left;margin-left:-1pt;margin-top:-.5pt;width:176.65pt;height:4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" fillcolor="white [3212]" strokecolor="white [3212]" strokeweight="2pt">
                <v:textbox>
                  <w:txbxContent>
                    <w:p w14:paraId="19E0641C" w14:textId="12ACD81C"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11</w:t>
                      </w:r>
                      <w:r w:rsidRPr="004B3CB1">
                        <w:rPr>
                          <w:b/>
                          <w:color w:val="000000" w:themeColor="text1"/>
                        </w:rPr>
                        <w:t xml:space="preserve">: </w:t>
                      </w:r>
                      <w:r>
                        <w:rPr>
                          <w:color w:val="000000" w:themeColor="text1"/>
                        </w:rPr>
                        <w:t xml:space="preserve">Número de hojas por brote. </w:t>
                      </w:r>
                    </w:p>
                  </w:txbxContent>
                </v:textbox>
              </v:rect>
            </w:pict>
          </mc:Fallback>
        </mc:AlternateContent>
      </w:r>
      <w:r>
        <w:rPr>
          <w:noProof/>
        </w:rPr>
        <mc:AlternateContent>
          <mc:Choice Requires="wps">
            <w:drawing>
              <wp:anchor distT="0" distB="0" distL="114300" distR="114300" simplePos="0" relativeHeight="251674112" behindDoc="0" locked="0" layoutInCell="1" allowOverlap="1" wp14:anchorId="497BE2C4" wp14:editId="2756337A">
                <wp:simplePos x="0" y="0"/>
                <wp:positionH relativeFrom="column">
                  <wp:posOffset>2761615</wp:posOffset>
                </wp:positionH>
                <wp:positionV relativeFrom="paragraph">
                  <wp:posOffset>-4445</wp:posOffset>
                </wp:positionV>
                <wp:extent cx="2243455" cy="544195"/>
                <wp:effectExtent l="0" t="0" r="23495" b="27305"/>
                <wp:wrapNone/>
                <wp:docPr id="22547" name="22547 Rectángulo"/>
                <wp:cNvGraphicFramePr/>
                <a:graphic xmlns:a="http://schemas.openxmlformats.org/drawingml/2006/main">
                  <a:graphicData uri="http://schemas.microsoft.com/office/word/2010/wordprocessingShape">
                    <wps:wsp>
                      <wps:cNvSpPr/>
                      <wps:spPr>
                        <a:xfrm>
                          <a:off x="0" y="0"/>
                          <a:ext cx="2243455" cy="544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C051A9"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12</w:t>
                            </w:r>
                            <w:r w:rsidRPr="004B3CB1">
                              <w:rPr>
                                <w:b/>
                                <w:color w:val="000000" w:themeColor="text1"/>
                              </w:rPr>
                              <w:t xml:space="preserve">: </w:t>
                            </w:r>
                            <w:r>
                              <w:rPr>
                                <w:color w:val="000000" w:themeColor="text1"/>
                              </w:rPr>
                              <w:t>Nú</w:t>
                            </w:r>
                            <w:r w:rsidRPr="00C051A9">
                              <w:rPr>
                                <w:color w:val="000000" w:themeColor="text1"/>
                              </w:rPr>
                              <w:t xml:space="preserve">mero de brotes por explante.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47 Rectángulo" o:spid="_x0000_s1040" style="position:absolute;left:0;text-align:left;margin-left:217.45pt;margin-top:-.35pt;width:176.65pt;height:4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" fillcolor="white [3212]" strokecolor="white [3212]" strokeweight="2pt">
                <v:textbox>
                  <w:txbxContent>
                    <w:p w14:paraId="106550FB" w14:textId="70330D66" w:rsidR="00161364" w:rsidRPr="00C051A9"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12</w:t>
                      </w:r>
                      <w:r w:rsidRPr="004B3CB1">
                        <w:rPr>
                          <w:b/>
                          <w:color w:val="000000" w:themeColor="text1"/>
                        </w:rPr>
                        <w:t xml:space="preserve">: </w:t>
                      </w:r>
                      <w:r>
                        <w:rPr>
                          <w:color w:val="000000" w:themeColor="text1"/>
                        </w:rPr>
                        <w:t>Nú</w:t>
                      </w:r>
                      <w:r w:rsidRPr="00C051A9">
                        <w:rPr>
                          <w:color w:val="000000" w:themeColor="text1"/>
                        </w:rPr>
                        <w:t xml:space="preserve">mero de brotes por explante. </w:t>
                      </w:r>
                    </w:p>
                  </w:txbxContent>
                </v:textbox>
              </v:rect>
            </w:pict>
          </mc:Fallback>
        </mc:AlternateContent>
      </w:r>
    </w:p>
    <w:p w:rsidR="004E765E" w:rsidRDefault="004E765E" w:rsidP="00472D82"/>
    <w:p w:rsidR="004E765E" w:rsidRDefault="004E765E" w:rsidP="00472D82"/>
    <w:p w:rsidR="005F3BFA" w:rsidRDefault="005F3BFA" w:rsidP="005F3BFA">
      <w:pPr>
        <w:tabs>
          <w:tab w:val="left" w:pos="1800"/>
        </w:tabs>
        <w:sectPr w:rsidR="005F3BFA" w:rsidSect="005F3BFA">
          <w:pgSz w:w="11906" w:h="16838"/>
          <w:pgMar w:top="1701" w:right="1701" w:bottom="1701" w:left="2268" w:header="709" w:footer="709" w:gutter="0"/>
          <w:cols w:space="708"/>
          <w:titlePg/>
          <w:docGrid w:linePitch="360"/>
        </w:sectPr>
      </w:pPr>
    </w:p>
    <w:p w:rsidR="004E765E" w:rsidRDefault="004E765E" w:rsidP="005F3BFA">
      <w:pPr>
        <w:tabs>
          <w:tab w:val="left" w:pos="1800"/>
        </w:tabs>
      </w:pPr>
    </w:p>
    <w:p w:rsidR="00472D82" w:rsidRDefault="00472D82" w:rsidP="00472D82">
      <w:r>
        <w:rPr>
          <w:noProof/>
        </w:rPr>
        <mc:AlternateContent>
          <mc:Choice Requires="wps">
            <w:drawing>
              <wp:anchor distT="0" distB="0" distL="114300" distR="114300" simplePos="0" relativeHeight="251677184" behindDoc="0" locked="0" layoutInCell="1" allowOverlap="1" wp14:anchorId="47708DF7" wp14:editId="775D9BA1">
                <wp:simplePos x="0" y="0"/>
                <wp:positionH relativeFrom="column">
                  <wp:posOffset>-55064</wp:posOffset>
                </wp:positionH>
                <wp:positionV relativeFrom="paragraph">
                  <wp:posOffset>2026739</wp:posOffset>
                </wp:positionV>
                <wp:extent cx="2393315" cy="842010"/>
                <wp:effectExtent l="0" t="0" r="26035" b="15240"/>
                <wp:wrapNone/>
                <wp:docPr id="22554" name="22554 Rectángulo"/>
                <wp:cNvGraphicFramePr/>
                <a:graphic xmlns:a="http://schemas.openxmlformats.org/drawingml/2006/main">
                  <a:graphicData uri="http://schemas.microsoft.com/office/word/2010/wordprocessingShape">
                    <wps:wsp>
                      <wps:cNvSpPr/>
                      <wps:spPr>
                        <a:xfrm>
                          <a:off x="0" y="0"/>
                          <a:ext cx="2393315" cy="842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13</w:t>
                            </w:r>
                            <w:r w:rsidRPr="004B3CB1">
                              <w:rPr>
                                <w:b/>
                                <w:color w:val="000000" w:themeColor="text1"/>
                              </w:rPr>
                              <w:t xml:space="preserve">: </w:t>
                            </w:r>
                            <w:r>
                              <w:rPr>
                                <w:color w:val="000000" w:themeColor="text1"/>
                              </w:rPr>
                              <w:t xml:space="preserve">Número de brotes por explantes.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54 Rectángulo" o:spid="_x0000_s1041" style="position:absolute;margin-left:-4.35pt;margin-top:159.6pt;width:188.45pt;height:6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" fillcolor="white [3212]" strokecolor="white [3212]" strokeweight="2pt">
                <v:textbox>
                  <w:txbxContent>
                    <w:p w14:paraId="0A1B3D8A" w14:textId="12884A11"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13</w:t>
                      </w:r>
                      <w:r w:rsidRPr="004B3CB1">
                        <w:rPr>
                          <w:b/>
                          <w:color w:val="000000" w:themeColor="text1"/>
                        </w:rPr>
                        <w:t xml:space="preserve">: </w:t>
                      </w:r>
                      <w:r>
                        <w:rPr>
                          <w:color w:val="000000" w:themeColor="text1"/>
                        </w:rPr>
                        <w:t xml:space="preserve">Número de brotes por explantes. </w:t>
                      </w:r>
                    </w:p>
                  </w:txbxContent>
                </v:textbox>
              </v:rect>
            </w:pict>
          </mc:Fallback>
        </mc:AlternateContent>
      </w:r>
      <w:r>
        <w:rPr>
          <w:noProof/>
        </w:rPr>
        <mc:AlternateContent>
          <mc:Choice Requires="wps">
            <w:drawing>
              <wp:anchor distT="0" distB="0" distL="114300" distR="114300" simplePos="0" relativeHeight="251678208" behindDoc="0" locked="0" layoutInCell="1" allowOverlap="1" wp14:anchorId="1ACC1AED" wp14:editId="4780084B">
                <wp:simplePos x="0" y="0"/>
                <wp:positionH relativeFrom="column">
                  <wp:posOffset>2823595</wp:posOffset>
                </wp:positionH>
                <wp:positionV relativeFrom="paragraph">
                  <wp:posOffset>1947210</wp:posOffset>
                </wp:positionV>
                <wp:extent cx="2208944" cy="552450"/>
                <wp:effectExtent l="0" t="0" r="20320" b="19050"/>
                <wp:wrapNone/>
                <wp:docPr id="22555" name="22555 Rectángulo"/>
                <wp:cNvGraphicFramePr/>
                <a:graphic xmlns:a="http://schemas.openxmlformats.org/drawingml/2006/main">
                  <a:graphicData uri="http://schemas.microsoft.com/office/word/2010/wordprocessingShape">
                    <wps:wsp>
                      <wps:cNvSpPr/>
                      <wps:spPr>
                        <a:xfrm>
                          <a:off x="0" y="0"/>
                          <a:ext cx="2208944"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14</w:t>
                            </w:r>
                            <w:r w:rsidRPr="004B3CB1">
                              <w:rPr>
                                <w:b/>
                                <w:color w:val="000000" w:themeColor="text1"/>
                              </w:rPr>
                              <w:t xml:space="preserve">: </w:t>
                            </w:r>
                            <w:r>
                              <w:rPr>
                                <w:color w:val="000000" w:themeColor="text1"/>
                              </w:rPr>
                              <w:t xml:space="preserve">Número de hojas por brote.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55 Rectángulo" o:spid="_x0000_s1042" style="position:absolute;margin-left:222.35pt;margin-top:153.3pt;width:173.95pt;height:4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" fillcolor="white [3212]" strokecolor="white [3212]" strokeweight="2pt">
                <v:textbox>
                  <w:txbxContent>
                    <w:p w14:paraId="506D3F1E" w14:textId="1EF3BA45"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14</w:t>
                      </w:r>
                      <w:r w:rsidRPr="004B3CB1">
                        <w:rPr>
                          <w:b/>
                          <w:color w:val="000000" w:themeColor="text1"/>
                        </w:rPr>
                        <w:t xml:space="preserve">: </w:t>
                      </w:r>
                      <w:r>
                        <w:rPr>
                          <w:color w:val="000000" w:themeColor="text1"/>
                        </w:rPr>
                        <w:t xml:space="preserve">Número de hojas por brote. </w:t>
                      </w:r>
                    </w:p>
                  </w:txbxContent>
                </v:textbox>
              </v:rect>
            </w:pict>
          </mc:Fallback>
        </mc:AlternateContent>
      </w:r>
      <w:r w:rsidRPr="00FA1F7F">
        <w:rPr>
          <w:noProof/>
        </w:rPr>
        <w:drawing>
          <wp:inline distT="0" distB="0" distL="0" distR="0" wp14:anchorId="45ADEEE6" wp14:editId="3CB2D9FA">
            <wp:extent cx="2238846" cy="1888761"/>
            <wp:effectExtent l="0" t="0" r="9525" b="0"/>
            <wp:docPr id="22550" name="Picture 4" descr="https://lh3.googleusercontent.com/nq0MFYkAotur8TgagZpYzuFGf5GVU0MoIUOZePJ3ekZ233IYxYMQSoCF7x8eHTEpKpqS51y3wlyaQUGw_oMQWj-Oxgo6W6hx1xGVNHclhzVrIWOnspD0s8bnsM2L6KVtcP5eLwf7Y8jSx3307Zrds3cMMwgmzTLEYXV8oHl3FFCzkAaoV60iC8GQhD4sPPpjxt8HD3S9GMIuqWuRzFP7pKM1FgSCRgljuWLxMNCz4LoP_acVI2bm1MFr_1OSYR1gOhjtYYMg9bY_uM91j8uYnlUI_8IGUq09nsWWFLgt9DWX9Eg0FTG00hAbiEe7U5nqDLkTT4yuROU5OiZVxznnbDE7dM2z_XWG2DTdxAtWgcN9q2xyqt_CHllobz86wkg1Fgp2FGjy8WNQAdehRaKDtNFWlaC_9jM1LcYlBXAYrmSOhA8s2xnG4VyH93YtONhRXkzSc1JYOnYofl9oGXBLYBSC_-CBs55ghjzDD0l6aXC5CPqvfLXcKskEIYHJC4Z5SKRx-w7KBUe6gUaYJjeUiYYzGqNIC-1GjXaAMnyoWdgpcK40oDmCBbTsBYpfM0-vcU5r5I1Zftl-lbQFb1fxczq1RILRZJskGSRuZhHus_fkhCETTFCwJ9bPyaOF4K0OauiMVqKJdfSQmSok_zvRDIp8ydEb5wjicInbWzyziZgI01ntZTcaCGK2aYfK2w=w370-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https://lh3.googleusercontent.com/nq0MFYkAotur8TgagZpYzuFGf5GVU0MoIUOZePJ3ekZ233IYxYMQSoCF7x8eHTEpKpqS51y3wlyaQUGw_oMQWj-Oxgo6W6hx1xGVNHclhzVrIWOnspD0s8bnsM2L6KVtcP5eLwf7Y8jSx3307Zrds3cMMwgmzTLEYXV8oHl3FFCzkAaoV60iC8GQhD4sPPpjxt8HD3S9GMIuqWuRzFP7pKM1FgSCRgljuWLxMNCz4LoP_acVI2bm1MFr_1OSYR1gOhjtYYMg9bY_uM91j8uYnlUI_8IGUq09nsWWFLgt9DWX9Eg0FTG00hAbiEe7U5nqDLkTT4yuROU5OiZVxznnbDE7dM2z_XWG2DTdxAtWgcN9q2xyqt_CHllobz86wkg1Fgp2FGjy8WNQAdehRaKDtNFWlaC_9jM1LcYlBXAYrmSOhA8s2xnG4VyH93YtONhRXkzSc1JYOnYofl9oGXBLYBSC_-CBs55ghjzDD0l6aXC5CPqvfLXcKskEIYHJC4Z5SKRx-w7KBUe6gUaYJjeUiYYzGqNIC-1GjXaAMnyoWdgpcK40oDmCBbTsBYpfM0-vcU5r5I1Zftl-lbQFb1fxczq1RILRZJskGSRuZhHus_fkhCETTFCwJ9bPyaOF4K0OauiMVqKJdfSQmSok_zvRDIp8ydEb5wjicInbWzyziZgI01ntZTcaCGK2aYfK2w=w370-h657-no?authuser=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2397" cy="1900193"/>
                    </a:xfrm>
                    <a:prstGeom prst="rect">
                      <a:avLst/>
                    </a:prstGeom>
                    <a:noFill/>
                    <a:extLst/>
                  </pic:spPr>
                </pic:pic>
              </a:graphicData>
            </a:graphic>
          </wp:inline>
        </w:drawing>
      </w:r>
      <w:r>
        <w:t xml:space="preserve">                    </w:t>
      </w:r>
      <w:r w:rsidRPr="00C051A9">
        <w:rPr>
          <w:noProof/>
        </w:rPr>
        <w:drawing>
          <wp:inline distT="0" distB="0" distL="0" distR="0" wp14:anchorId="34611F4B" wp14:editId="23DF22A6">
            <wp:extent cx="1977656" cy="1891381"/>
            <wp:effectExtent l="0" t="0" r="3810" b="0"/>
            <wp:docPr id="22556" name="Picture 4" descr="https://lh3.googleusercontent.com/3fvkkDo95pbiN2g6sfgntZUhicFNE3ZxiRpNrJjbq_iHIn9Ktw4jafoh6EEhDPiMm-sCm-mwT066RIAIHlONilxkP-kIzLD_FZ1C63F_2LQ5bAgXfxPmG5rECymmCNSZ_WV5jevwc-q5ahdrm9Gd9yf92-oGO6tDDe0ILCbZGuI6xkuaf3SNOFkSYK_Mlr5WHDtL3kFZ_eKfuzA3ltq0tQaMhkw3GztGOtQWfvwxrA9APPP5AywnHkvLhs1xMEod_6YSWVRMjGuoGEp6eL9kshinS2yfpYxGUlLj0WPVTEe42KOozBHD9V_hM2EX4kMJu_MvcJDJ5hN-ORDMEVO1NbXHBQrzwXgID7I_tVqCEfdxOcgPXZfvmyAK3FjoKzFz1gQeXgSDScr1pIgsSc92m6yr_vqqdnlHt6yf-s14n5rO7_JLI-ZR6FJuaWQK6ufG0_YkDiecwpNPJi1Mjw1ZalvyfOzrqgs6hYNt4hY64zO5KFExh04c8NyAHYV1O8IVz0HNI6-unjr7-g-9v9KFIDhv4g0Y7rlfvB29IsJqoggheT0eCua0S3BCTspH8Wld8V5UBIJQMMIGyKsuShoYXcWb6Y7gzxWQ6fPk26rViA6YjqWdIrZtCDbzvlvd8AVfkcjbzokuLDTvLjaLvVbWytBWk6IgPVsCAnxTdOOw5N7QPbU4xJ83M_pdUhEdIQ=w370-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https://lh3.googleusercontent.com/3fvkkDo95pbiN2g6sfgntZUhicFNE3ZxiRpNrJjbq_iHIn9Ktw4jafoh6EEhDPiMm-sCm-mwT066RIAIHlONilxkP-kIzLD_FZ1C63F_2LQ5bAgXfxPmG5rECymmCNSZ_WV5jevwc-q5ahdrm9Gd9yf92-oGO6tDDe0ILCbZGuI6xkuaf3SNOFkSYK_Mlr5WHDtL3kFZ_eKfuzA3ltq0tQaMhkw3GztGOtQWfvwxrA9APPP5AywnHkvLhs1xMEod_6YSWVRMjGuoGEp6eL9kshinS2yfpYxGUlLj0WPVTEe42KOozBHD9V_hM2EX4kMJu_MvcJDJ5hN-ORDMEVO1NbXHBQrzwXgID7I_tVqCEfdxOcgPXZfvmyAK3FjoKzFz1gQeXgSDScr1pIgsSc92m6yr_vqqdnlHt6yf-s14n5rO7_JLI-ZR6FJuaWQK6ufG0_YkDiecwpNPJi1Mjw1ZalvyfOzrqgs6hYNt4hY64zO5KFExh04c8NyAHYV1O8IVz0HNI6-unjr7-g-9v9KFIDhv4g0Y7rlfvB29IsJqoggheT0eCua0S3BCTspH8Wld8V5UBIJQMMIGyKsuShoYXcWb6Y7gzxWQ6fPk26rViA6YjqWdIrZtCDbzvlvd8AVfkcjbzokuLDTvLjaLvVbWytBWk6IgPVsCAnxTdOOw5N7QPbU4xJ83M_pdUhEdIQ=w370-h657-no?authuser=0"/>
                    <pic:cNvPicPr>
                      <a:picLocks noChangeAspect="1" noChangeArrowheads="1"/>
                    </pic:cNvPicPr>
                  </pic:nvPicPr>
                  <pic:blipFill rotWithShape="1">
                    <a:blip r:embed="rId58">
                      <a:extLst>
                        <a:ext uri="{28A0092B-C50C-407E-A947-70E740481C1C}">
                          <a14:useLocalDpi xmlns:a14="http://schemas.microsoft.com/office/drawing/2010/main" val="0"/>
                        </a:ext>
                      </a:extLst>
                    </a:blip>
                    <a:srcRect l="-1" t="26288" r="8642" b="13321"/>
                    <a:stretch/>
                  </pic:blipFill>
                  <pic:spPr bwMode="auto">
                    <a:xfrm>
                      <a:off x="0" y="0"/>
                      <a:ext cx="1976991" cy="1890745"/>
                    </a:xfrm>
                    <a:prstGeom prst="rect">
                      <a:avLst/>
                    </a:prstGeom>
                    <a:noFill/>
                    <a:ln>
                      <a:noFill/>
                    </a:ln>
                    <a:extLst>
                      <a:ext uri="{53640926-AAD7-44D8-BBD7-CCE9431645EC}">
                        <a14:shadowObscured xmlns:a14="http://schemas.microsoft.com/office/drawing/2010/main"/>
                      </a:ext>
                    </a:extLst>
                  </pic:spPr>
                </pic:pic>
              </a:graphicData>
            </a:graphic>
          </wp:inline>
        </w:drawing>
      </w:r>
    </w:p>
    <w:p w:rsidR="00472D82" w:rsidRDefault="00472D82" w:rsidP="00472D82"/>
    <w:p w:rsidR="00472D82" w:rsidRDefault="00472D82" w:rsidP="00472D82"/>
    <w:p w:rsidR="00472D82" w:rsidRDefault="00472D82" w:rsidP="00472D82"/>
    <w:p w:rsidR="004E765E" w:rsidRDefault="004E765E" w:rsidP="00472D82"/>
    <w:p w:rsidR="004E765E" w:rsidRDefault="004E765E" w:rsidP="00472D82"/>
    <w:p w:rsidR="004E765E" w:rsidRDefault="004E765E" w:rsidP="00472D82"/>
    <w:p w:rsidR="004E765E" w:rsidRDefault="004E765E" w:rsidP="00472D82"/>
    <w:p w:rsidR="00472D82" w:rsidRDefault="00472D82" w:rsidP="00472D82">
      <w:r>
        <w:rPr>
          <w:noProof/>
        </w:rPr>
        <mc:AlternateContent>
          <mc:Choice Requires="wps">
            <w:drawing>
              <wp:anchor distT="0" distB="0" distL="114300" distR="114300" simplePos="0" relativeHeight="251676160" behindDoc="0" locked="0" layoutInCell="1" allowOverlap="1" wp14:anchorId="779EBADB" wp14:editId="1F735EAB">
                <wp:simplePos x="0" y="0"/>
                <wp:positionH relativeFrom="column">
                  <wp:posOffset>2822625</wp:posOffset>
                </wp:positionH>
                <wp:positionV relativeFrom="paragraph">
                  <wp:posOffset>2081530</wp:posOffset>
                </wp:positionV>
                <wp:extent cx="2019935" cy="552450"/>
                <wp:effectExtent l="0" t="0" r="18415" b="19050"/>
                <wp:wrapNone/>
                <wp:docPr id="22548" name="22548 Rectángulo"/>
                <wp:cNvGraphicFramePr/>
                <a:graphic xmlns:a="http://schemas.openxmlformats.org/drawingml/2006/main">
                  <a:graphicData uri="http://schemas.microsoft.com/office/word/2010/wordprocessingShape">
                    <wps:wsp>
                      <wps:cNvSpPr/>
                      <wps:spPr>
                        <a:xfrm>
                          <a:off x="0" y="0"/>
                          <a:ext cx="2019935"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16</w:t>
                            </w:r>
                            <w:r w:rsidRPr="004B3CB1">
                              <w:rPr>
                                <w:b/>
                                <w:color w:val="000000" w:themeColor="text1"/>
                              </w:rPr>
                              <w:t xml:space="preserve">: </w:t>
                            </w:r>
                            <w:r>
                              <w:rPr>
                                <w:color w:val="000000" w:themeColor="text1"/>
                              </w:rPr>
                              <w:t xml:space="preserve">Número de frascos contaminados.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48 Rectángulo" o:spid="_x0000_s1043" style="position:absolute;margin-left:222.25pt;margin-top:163.9pt;width:159.05pt;height:4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" fillcolor="white [3212]" strokecolor="white [3212]" strokeweight="2pt">
                <v:textbox>
                  <w:txbxContent>
                    <w:p w14:paraId="5214903A" w14:textId="42B89AD0"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16</w:t>
                      </w:r>
                      <w:r w:rsidRPr="004B3CB1">
                        <w:rPr>
                          <w:b/>
                          <w:color w:val="000000" w:themeColor="text1"/>
                        </w:rPr>
                        <w:t xml:space="preserve">: </w:t>
                      </w:r>
                      <w:r>
                        <w:rPr>
                          <w:color w:val="000000" w:themeColor="text1"/>
                        </w:rPr>
                        <w:t xml:space="preserve">Número de frascos contaminados. </w:t>
                      </w:r>
                    </w:p>
                  </w:txbxContent>
                </v:textbox>
              </v:rect>
            </w:pict>
          </mc:Fallback>
        </mc:AlternateContent>
      </w:r>
      <w:r>
        <w:rPr>
          <w:noProof/>
        </w:rPr>
        <mc:AlternateContent>
          <mc:Choice Requires="wps">
            <w:drawing>
              <wp:anchor distT="0" distB="0" distL="114300" distR="114300" simplePos="0" relativeHeight="251675136" behindDoc="0" locked="0" layoutInCell="1" allowOverlap="1" wp14:anchorId="28038A62" wp14:editId="2AE09749">
                <wp:simplePos x="0" y="0"/>
                <wp:positionH relativeFrom="column">
                  <wp:posOffset>-73717</wp:posOffset>
                </wp:positionH>
                <wp:positionV relativeFrom="paragraph">
                  <wp:posOffset>2060925</wp:posOffset>
                </wp:positionV>
                <wp:extent cx="2311122" cy="791110"/>
                <wp:effectExtent l="0" t="0" r="13335" b="28575"/>
                <wp:wrapNone/>
                <wp:docPr id="22549" name="22549 Rectángulo"/>
                <wp:cNvGraphicFramePr/>
                <a:graphic xmlns:a="http://schemas.openxmlformats.org/drawingml/2006/main">
                  <a:graphicData uri="http://schemas.microsoft.com/office/word/2010/wordprocessingShape">
                    <wps:wsp>
                      <wps:cNvSpPr/>
                      <wps:spPr>
                        <a:xfrm>
                          <a:off x="0" y="0"/>
                          <a:ext cx="2311122" cy="791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15</w:t>
                            </w:r>
                            <w:r w:rsidRPr="004B3CB1">
                              <w:rPr>
                                <w:b/>
                                <w:color w:val="000000" w:themeColor="text1"/>
                              </w:rPr>
                              <w:t xml:space="preserve">: </w:t>
                            </w:r>
                            <w:r>
                              <w:rPr>
                                <w:color w:val="000000" w:themeColor="text1"/>
                              </w:rPr>
                              <w:t xml:space="preserve">Variable Altura de  brotes.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549 Rectángulo" o:spid="_x0000_s1044" style="position:absolute;margin-left:-5.8pt;margin-top:162.3pt;width:182pt;height:62.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" fillcolor="white [3212]" strokecolor="white [3212]" strokeweight="2pt">
                <v:textbox>
                  <w:txbxContent>
                    <w:p w14:paraId="79EDEAA4" w14:textId="2E7A5FE1" w:rsidR="00161364" w:rsidRPr="004B3CB1" w:rsidRDefault="00161364" w:rsidP="00472D82">
                      <w:pPr>
                        <w:spacing w:line="360" w:lineRule="auto"/>
                        <w:jc w:val="both"/>
                        <w:rPr>
                          <w:color w:val="000000" w:themeColor="text1"/>
                        </w:rPr>
                      </w:pPr>
                      <w:r w:rsidRPr="004B3CB1">
                        <w:rPr>
                          <w:b/>
                          <w:color w:val="000000" w:themeColor="text1"/>
                        </w:rPr>
                        <w:t>Fotografía</w:t>
                      </w:r>
                      <w:r>
                        <w:rPr>
                          <w:b/>
                          <w:color w:val="000000" w:themeColor="text1"/>
                        </w:rPr>
                        <w:t xml:space="preserve"> 15</w:t>
                      </w:r>
                      <w:r w:rsidRPr="004B3CB1">
                        <w:rPr>
                          <w:b/>
                          <w:color w:val="000000" w:themeColor="text1"/>
                        </w:rPr>
                        <w:t xml:space="preserve">: </w:t>
                      </w:r>
                      <w:r>
                        <w:rPr>
                          <w:color w:val="000000" w:themeColor="text1"/>
                        </w:rPr>
                        <w:t xml:space="preserve">Variable Altura de  brotes. </w:t>
                      </w:r>
                    </w:p>
                  </w:txbxContent>
                </v:textbox>
              </v:rect>
            </w:pict>
          </mc:Fallback>
        </mc:AlternateContent>
      </w:r>
      <w:r w:rsidRPr="004B3CB1">
        <w:rPr>
          <w:noProof/>
        </w:rPr>
        <w:drawing>
          <wp:inline distT="0" distB="0" distL="0" distR="0" wp14:anchorId="0518A284" wp14:editId="1D1F5103">
            <wp:extent cx="2238846" cy="1962364"/>
            <wp:effectExtent l="0" t="0" r="9525" b="0"/>
            <wp:docPr id="22552" name="Picture 2" descr="https://lh3.googleusercontent.com/3LDQT9lWHPyO227iWKvLOpFOENzBHusWMJfT0hyyOnns7Vr1kEwf1vp-fT0B8wGgLEF5JYHTcZY0n_ZnP1BTdv-5G4jBm2kpOnSwF5Wfz5t3tE2V3e0ciBc9a_vwzeyTD7ogbTWZJTL9JTZz87frjfPUzF-itYKQliDp1V2i8SzkQeWqA4SUq3wtFLyL3yXm-z-ArXvJzh1Lv5LX0CcWzxjr6eB9_gqGRd6dHhPAXFDjiFZ_f21KXIvWgDpL2GbgE84ciSJZpY2EawfBZcLYE9SIB4zP_rFjs6ITv_I1NHD8vLwMoQtfFZt1Qg22hqExHscJErPNKNN6kGSub9X788wNERCzlwDNtvRcjpW6emG08NaiEjaCcIX0Ex332iH20LfohkyPLQ-8u1juDcS8Wn7eV4k0xp1zsVRGdmvHw4qQjQfBzYNzSvc04Pn62KBOMWd9xKS-FYGwA5Q93FyCO1HS1sZLd69QVTD3bopwiGgxp65sn4GbqM908lhCCbzGp1lAYsnZ55kC7UMgUB64VhmPfiOzxw9UDJ52uwRQJ9Rkm1NFtm-AAMmWOkTtlrMFj56BWl-H_62e5HP225S18UK-pq3eJbRrZHMToLVxIzgqJ8IMSyDj6NHrwd86MgHwRb1sHm3olMRV56ArDL15X00JrjZlVrpALZ3RCOkMRloXOw5BfGwpFTgljFao-w=w370-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s://lh3.googleusercontent.com/3LDQT9lWHPyO227iWKvLOpFOENzBHusWMJfT0hyyOnns7Vr1kEwf1vp-fT0B8wGgLEF5JYHTcZY0n_ZnP1BTdv-5G4jBm2kpOnSwF5Wfz5t3tE2V3e0ciBc9a_vwzeyTD7ogbTWZJTL9JTZz87frjfPUzF-itYKQliDp1V2i8SzkQeWqA4SUq3wtFLyL3yXm-z-ArXvJzh1Lv5LX0CcWzxjr6eB9_gqGRd6dHhPAXFDjiFZ_f21KXIvWgDpL2GbgE84ciSJZpY2EawfBZcLYE9SIB4zP_rFjs6ITv_I1NHD8vLwMoQtfFZt1Qg22hqExHscJErPNKNN6kGSub9X788wNERCzlwDNtvRcjpW6emG08NaiEjaCcIX0Ex332iH20LfohkyPLQ-8u1juDcS8Wn7eV4k0xp1zsVRGdmvHw4qQjQfBzYNzSvc04Pn62KBOMWd9xKS-FYGwA5Q93FyCO1HS1sZLd69QVTD3bopwiGgxp65sn4GbqM908lhCCbzGp1lAYsnZ55kC7UMgUB64VhmPfiOzxw9UDJ52uwRQJ9Rkm1NFtm-AAMmWOkTtlrMFj56BWl-H_62e5HP225S18UK-pq3eJbRrZHMToLVxIzgqJ8IMSyDj6NHrwd86MgHwRb1sHm3olMRV56ArDL15X00JrjZlVrpALZ3RCOkMRloXOw5BfGwpFTgljFao-w=w370-h657-no?authuser=0"/>
                    <pic:cNvPicPr>
                      <a:picLocks noChangeAspect="1" noChangeArrowheads="1"/>
                    </pic:cNvPicPr>
                  </pic:nvPicPr>
                  <pic:blipFill rotWithShape="1">
                    <a:blip r:embed="rId59">
                      <a:extLst>
                        <a:ext uri="{28A0092B-C50C-407E-A947-70E740481C1C}">
                          <a14:useLocalDpi xmlns:a14="http://schemas.microsoft.com/office/drawing/2010/main" val="0"/>
                        </a:ext>
                      </a:extLst>
                    </a:blip>
                    <a:srcRect t="28022"/>
                    <a:stretch/>
                  </pic:blipFill>
                  <pic:spPr bwMode="auto">
                    <a:xfrm>
                      <a:off x="0" y="0"/>
                      <a:ext cx="2244161" cy="1967023"/>
                    </a:xfrm>
                    <a:prstGeom prst="rect">
                      <a:avLst/>
                    </a:prstGeom>
                    <a:noFill/>
                    <a:extLst/>
                  </pic:spPr>
                </pic:pic>
              </a:graphicData>
            </a:graphic>
          </wp:inline>
        </w:drawing>
      </w:r>
      <w:r>
        <w:t xml:space="preserve">                     </w:t>
      </w:r>
      <w:r w:rsidRPr="004B3CB1">
        <w:rPr>
          <w:noProof/>
        </w:rPr>
        <w:drawing>
          <wp:inline distT="0" distB="0" distL="0" distR="0" wp14:anchorId="55739643" wp14:editId="728C88A1">
            <wp:extent cx="1899830" cy="1945758"/>
            <wp:effectExtent l="0" t="0" r="5715" b="0"/>
            <wp:docPr id="22553" name="Picture 2" descr="https://lh3.googleusercontent.com/SxDfLO-hcNovuOFlgZ9azRVRQbtwSc9DOrMskkBL4LOBGvXRJg3GwRC-P0Dif36KUGCiUNqBnGuRUiT0hu5-EaXidSByeTPAGaG_0QokQa_5NzR6bUrcmDaWmCSu3F3ok79WJLnAeELnzRD6ZrKMlFp53WvKCB93k_P24rVDsakgMWDZi42dwxcYzpTFu5RADx8swyQcKSSPcG_S-vmafvdQhHMwfk3kYTuPG4Ie5TW2Bfo0s9yZuK4ToCPiFGGE6G_MCzdZ_4qd2Kuy6J3B8eqn-dysDgqBdxmc8xtMFn7io5Q5aDKfnRG9gJ3ANn6WOH66ItZhDFpZdMrfaDv8kW9IXiqcNgrKZ6WQYpL1SYkgFSK3cgASM-b_5947RgS_toZxlw4lurHE18ei-59yf1QnntuJisv_PekJNwWEeceZvBJmsJoeowSdZ3DDpYNs_9NKMyVQWiF7kxQU7rR_1BI54297J2WjiIXjHCi--fbZ84q4aFmFE19Ab47lIQIh1rfs8PVd-kM7hRvMblM4yFREReNmyq1CHeAFX_CVOv3cBZAub70EZLVVZK-BeZpwhU8u3dZKtXBRDLf7_AFY_E7DBqoqXFRyefiv-ubu25F7EmDoPpqKHriY5M9V6Z1TdFTCAgktgpK-36EJzJQWbuCV_obtmRdzccqoOM-JhfPoGFeD7exDm8bnCuyWww=w1168-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lh3.googleusercontent.com/SxDfLO-hcNovuOFlgZ9azRVRQbtwSc9DOrMskkBL4LOBGvXRJg3GwRC-P0Dif36KUGCiUNqBnGuRUiT0hu5-EaXidSByeTPAGaG_0QokQa_5NzR6bUrcmDaWmCSu3F3ok79WJLnAeELnzRD6ZrKMlFp53WvKCB93k_P24rVDsakgMWDZi42dwxcYzpTFu5RADx8swyQcKSSPcG_S-vmafvdQhHMwfk3kYTuPG4Ie5TW2Bfo0s9yZuK4ToCPiFGGE6G_MCzdZ_4qd2Kuy6J3B8eqn-dysDgqBdxmc8xtMFn7io5Q5aDKfnRG9gJ3ANn6WOH66ItZhDFpZdMrfaDv8kW9IXiqcNgrKZ6WQYpL1SYkgFSK3cgASM-b_5947RgS_toZxlw4lurHE18ei-59yf1QnntuJisv_PekJNwWEeceZvBJmsJoeowSdZ3DDpYNs_9NKMyVQWiF7kxQU7rR_1BI54297J2WjiIXjHCi--fbZ84q4aFmFE19Ab47lIQIh1rfs8PVd-kM7hRvMblM4yFREReNmyq1CHeAFX_CVOv3cBZAub70EZLVVZK-BeZpwhU8u3dZKtXBRDLf7_AFY_E7DBqoqXFRyefiv-ubu25F7EmDoPpqKHriY5M9V6Z1TdFTCAgktgpK-36EJzJQWbuCV_obtmRdzccqoOM-JhfPoGFeD7exDm8bnCuyWww=w1168-h657-no?authuser=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9187" cy="1955341"/>
                    </a:xfrm>
                    <a:prstGeom prst="rect">
                      <a:avLst/>
                    </a:prstGeom>
                    <a:noFill/>
                    <a:extLst/>
                  </pic:spPr>
                </pic:pic>
              </a:graphicData>
            </a:graphic>
          </wp:inline>
        </w:drawing>
      </w:r>
    </w:p>
    <w:p w:rsidR="00472D82" w:rsidRDefault="00472D82" w:rsidP="00AC5C18">
      <w:pPr>
        <w:spacing w:before="240" w:after="240" w:line="360" w:lineRule="auto"/>
        <w:rPr>
          <w:b/>
        </w:rPr>
      </w:pPr>
    </w:p>
    <w:p w:rsidR="00472D82" w:rsidRDefault="00472D82" w:rsidP="00472D82"/>
    <w:p w:rsidR="00C7716E" w:rsidRDefault="00C7716E" w:rsidP="00472D82"/>
    <w:p w:rsidR="00472D82" w:rsidRDefault="00472D82" w:rsidP="00472D82">
      <w:r w:rsidRPr="00BB000B">
        <w:rPr>
          <w:noProof/>
        </w:rPr>
        <w:drawing>
          <wp:inline distT="0" distB="0" distL="0" distR="0" wp14:anchorId="1977BE63" wp14:editId="29E3A917">
            <wp:extent cx="2227099" cy="1448789"/>
            <wp:effectExtent l="0" t="0" r="1905" b="0"/>
            <wp:docPr id="23558" name="Picture 6" descr="https://lh3.googleusercontent.com/QtTbWewiOqnH6-PbKJ72VajNJVthK6FwvVfZQBtnpJHJLd47uNq4ydwfdiYlE0oEUjnueqhDl_DREDLO-TZJET-zNiCH2SOe5GTEyF93e2GvVkLhuWj-jiQETZQ0mPBXCcFOnvoqabWOts-QKC2oHKHsL1A2PGT6dw6WOyoGszFsG_jabr8uRKPPbCQ5EXl0evRr_PkZKSt7H49UyMzbcycks3xn_p_Zj7TjOW4NbXHDrEZVS4MkkLp42QM5b3oyQGBh_QMDLQNufMbsfIGinEpgEXZPh-ZajHW1wXysvzeEujZznTJvoeLjMEiGeZn6iHxDgywRWQcSfHyjGxtuRy3Zc3lux0QI2nozILP4Bg7zY8qffMdUS9J8ag-w1PpNZN-g08VP1gHpiQwv1UiR1RL4LsGbSKIH4U8dTIXh1IjnJ5WQlhhh-3lcyxJehE93XpoHKczfmEUkLgyiHj7j_P4VdHVNfmUcsHRz4sLiU2VtaCxrUm-IT0mZgl7TinN_Dk0qe0eONg51SxRyVzgsRpsyb38kJgzRxbSdzLLwEoJVU939hs9fKD5NvsoOZFr_qlhVU2CkwDYc-Sau0uPsMU2bXQ4f9x2OMIecjxCKh_NDQj7v3isTqm8e8vPzko-szrLypBoByEl6u5ThUFPgP3xAbwlLK0jSwuovdmQDblD1lhgPjtgsm0gkGeKBNQ=w1168-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https://lh3.googleusercontent.com/QtTbWewiOqnH6-PbKJ72VajNJVthK6FwvVfZQBtnpJHJLd47uNq4ydwfdiYlE0oEUjnueqhDl_DREDLO-TZJET-zNiCH2SOe5GTEyF93e2GvVkLhuWj-jiQETZQ0mPBXCcFOnvoqabWOts-QKC2oHKHsL1A2PGT6dw6WOyoGszFsG_jabr8uRKPPbCQ5EXl0evRr_PkZKSt7H49UyMzbcycks3xn_p_Zj7TjOW4NbXHDrEZVS4MkkLp42QM5b3oyQGBh_QMDLQNufMbsfIGinEpgEXZPh-ZajHW1wXysvzeEujZznTJvoeLjMEiGeZn6iHxDgywRWQcSfHyjGxtuRy3Zc3lux0QI2nozILP4Bg7zY8qffMdUS9J8ag-w1PpNZN-g08VP1gHpiQwv1UiR1RL4LsGbSKIH4U8dTIXh1IjnJ5WQlhhh-3lcyxJehE93XpoHKczfmEUkLgyiHj7j_P4VdHVNfmUcsHRz4sLiU2VtaCxrUm-IT0mZgl7TinN_Dk0qe0eONg51SxRyVzgsRpsyb38kJgzRxbSdzLLwEoJVU939hs9fKD5NvsoOZFr_qlhVU2CkwDYc-Sau0uPsMU2bXQ4f9x2OMIecjxCKh_NDQj7v3isTqm8e8vPzko-szrLypBoByEl6u5ThUFPgP3xAbwlLK0jSwuovdmQDblD1lhgPjtgsm0gkGeKBNQ=w1168-h657-no?authuser=0"/>
                    <pic:cNvPicPr>
                      <a:picLocks noChangeAspect="1" noChangeArrowheads="1"/>
                    </pic:cNvPicPr>
                  </pic:nvPicPr>
                  <pic:blipFill rotWithShape="1">
                    <a:blip r:embed="rId61">
                      <a:extLst>
                        <a:ext uri="{28A0092B-C50C-407E-A947-70E740481C1C}">
                          <a14:useLocalDpi xmlns:a14="http://schemas.microsoft.com/office/drawing/2010/main" val="0"/>
                        </a:ext>
                      </a:extLst>
                    </a:blip>
                    <a:srcRect l="19458" t="20936" r="58461" b="49279"/>
                    <a:stretch/>
                  </pic:blipFill>
                  <pic:spPr bwMode="auto">
                    <a:xfrm>
                      <a:off x="0" y="0"/>
                      <a:ext cx="2232000" cy="1451977"/>
                    </a:xfrm>
                    <a:prstGeom prst="rect">
                      <a:avLst/>
                    </a:prstGeom>
                    <a:noFill/>
                    <a:extLst/>
                  </pic:spPr>
                </pic:pic>
              </a:graphicData>
            </a:graphic>
          </wp:inline>
        </w:drawing>
      </w:r>
      <w:r w:rsidR="0053163D">
        <w:t xml:space="preserve">                     </w:t>
      </w:r>
      <w:r w:rsidR="0053163D">
        <w:rPr>
          <w:noProof/>
        </w:rPr>
        <w:drawing>
          <wp:inline distT="0" distB="0" distL="0" distR="0" wp14:anchorId="59E06151" wp14:editId="2B66D53F">
            <wp:extent cx="1989574" cy="1457010"/>
            <wp:effectExtent l="0" t="0" r="0" b="0"/>
            <wp:docPr id="16" name="Imagen 16" descr="C:\Users\Personal\Desktop\20201109_09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20201109_09444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9715" r="-624" b="35428"/>
                    <a:stretch/>
                  </pic:blipFill>
                  <pic:spPr bwMode="auto">
                    <a:xfrm>
                      <a:off x="0" y="0"/>
                      <a:ext cx="1989574" cy="1457010"/>
                    </a:xfrm>
                    <a:prstGeom prst="rect">
                      <a:avLst/>
                    </a:prstGeom>
                    <a:noFill/>
                    <a:ln>
                      <a:noFill/>
                    </a:ln>
                    <a:extLst>
                      <a:ext uri="{53640926-AAD7-44D8-BBD7-CCE9431645EC}">
                        <a14:shadowObscured xmlns:a14="http://schemas.microsoft.com/office/drawing/2010/main"/>
                      </a:ext>
                    </a:extLst>
                  </pic:spPr>
                </pic:pic>
              </a:graphicData>
            </a:graphic>
          </wp:inline>
        </w:drawing>
      </w:r>
    </w:p>
    <w:p w:rsidR="004E765E" w:rsidRDefault="0053163D" w:rsidP="00472D82">
      <w:r>
        <w:rPr>
          <w:noProof/>
        </w:rPr>
        <mc:AlternateContent>
          <mc:Choice Requires="wps">
            <w:drawing>
              <wp:anchor distT="0" distB="0" distL="114300" distR="114300" simplePos="0" relativeHeight="251695616" behindDoc="0" locked="0" layoutInCell="1" allowOverlap="1" wp14:anchorId="719E92C5" wp14:editId="739A6A19">
                <wp:simplePos x="0" y="0"/>
                <wp:positionH relativeFrom="column">
                  <wp:posOffset>2936742</wp:posOffset>
                </wp:positionH>
                <wp:positionV relativeFrom="paragraph">
                  <wp:posOffset>35539</wp:posOffset>
                </wp:positionV>
                <wp:extent cx="2224264" cy="552450"/>
                <wp:effectExtent l="0" t="0" r="24130" b="19050"/>
                <wp:wrapNone/>
                <wp:docPr id="17" name="17 Rectángulo"/>
                <wp:cNvGraphicFramePr/>
                <a:graphic xmlns:a="http://schemas.openxmlformats.org/drawingml/2006/main">
                  <a:graphicData uri="http://schemas.microsoft.com/office/word/2010/wordprocessingShape">
                    <wps:wsp>
                      <wps:cNvSpPr/>
                      <wps:spPr>
                        <a:xfrm>
                          <a:off x="0" y="0"/>
                          <a:ext cx="2224264"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53163D">
                            <w:pPr>
                              <w:spacing w:line="360" w:lineRule="auto"/>
                              <w:jc w:val="both"/>
                              <w:rPr>
                                <w:color w:val="000000" w:themeColor="text1"/>
                              </w:rPr>
                            </w:pPr>
                            <w:r w:rsidRPr="004B3CB1">
                              <w:rPr>
                                <w:b/>
                                <w:color w:val="000000" w:themeColor="text1"/>
                              </w:rPr>
                              <w:t>Fotografía</w:t>
                            </w:r>
                            <w:r>
                              <w:rPr>
                                <w:b/>
                                <w:color w:val="000000" w:themeColor="text1"/>
                              </w:rPr>
                              <w:t xml:space="preserve"> 18</w:t>
                            </w:r>
                            <w:r w:rsidRPr="004B3CB1">
                              <w:rPr>
                                <w:b/>
                                <w:color w:val="000000" w:themeColor="text1"/>
                              </w:rPr>
                              <w:t xml:space="preserve">: </w:t>
                            </w:r>
                            <w:r>
                              <w:rPr>
                                <w:color w:val="000000" w:themeColor="text1"/>
                              </w:rPr>
                              <w:t xml:space="preserve">Número de frascos contaminados.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7 Rectángulo" o:spid="_x0000_s1045" style="position:absolute;margin-left:231.25pt;margin-top:2.8pt;width:175.15pt;height:4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" fillcolor="white [3212]" strokecolor="white [3212]" strokeweight="2pt">
                <v:textbox>
                  <w:txbxContent>
                    <w:p w14:paraId="67490874" w14:textId="34FDE1C3" w:rsidR="00161364" w:rsidRPr="004B3CB1" w:rsidRDefault="00161364" w:rsidP="0053163D">
                      <w:pPr>
                        <w:spacing w:line="360" w:lineRule="auto"/>
                        <w:jc w:val="both"/>
                        <w:rPr>
                          <w:color w:val="000000" w:themeColor="text1"/>
                        </w:rPr>
                      </w:pPr>
                      <w:r w:rsidRPr="004B3CB1">
                        <w:rPr>
                          <w:b/>
                          <w:color w:val="000000" w:themeColor="text1"/>
                        </w:rPr>
                        <w:t>Fotografía</w:t>
                      </w:r>
                      <w:r>
                        <w:rPr>
                          <w:b/>
                          <w:color w:val="000000" w:themeColor="text1"/>
                        </w:rPr>
                        <w:t xml:space="preserve"> 18</w:t>
                      </w:r>
                      <w:r w:rsidRPr="004B3CB1">
                        <w:rPr>
                          <w:b/>
                          <w:color w:val="000000" w:themeColor="text1"/>
                        </w:rPr>
                        <w:t xml:space="preserve">: </w:t>
                      </w:r>
                      <w:r>
                        <w:rPr>
                          <w:color w:val="000000" w:themeColor="text1"/>
                        </w:rPr>
                        <w:t xml:space="preserve">Número de frascos contaminados. </w:t>
                      </w:r>
                    </w:p>
                  </w:txbxContent>
                </v:textbox>
              </v:rect>
            </w:pict>
          </mc:Fallback>
        </mc:AlternateContent>
      </w:r>
      <w:r w:rsidR="004E765E">
        <w:rPr>
          <w:noProof/>
        </w:rPr>
        <mc:AlternateContent>
          <mc:Choice Requires="wps">
            <w:drawing>
              <wp:anchor distT="0" distB="0" distL="114300" distR="114300" simplePos="0" relativeHeight="251693568" behindDoc="0" locked="0" layoutInCell="1" allowOverlap="1" wp14:anchorId="309CD819" wp14:editId="155BF6EF">
                <wp:simplePos x="0" y="0"/>
                <wp:positionH relativeFrom="column">
                  <wp:posOffset>8610</wp:posOffset>
                </wp:positionH>
                <wp:positionV relativeFrom="paragraph">
                  <wp:posOffset>24625</wp:posOffset>
                </wp:positionV>
                <wp:extent cx="2224264" cy="552450"/>
                <wp:effectExtent l="0" t="0" r="24130" b="19050"/>
                <wp:wrapNone/>
                <wp:docPr id="15" name="15 Rectángulo"/>
                <wp:cNvGraphicFramePr/>
                <a:graphic xmlns:a="http://schemas.openxmlformats.org/drawingml/2006/main">
                  <a:graphicData uri="http://schemas.microsoft.com/office/word/2010/wordprocessingShape">
                    <wps:wsp>
                      <wps:cNvSpPr/>
                      <wps:spPr>
                        <a:xfrm>
                          <a:off x="0" y="0"/>
                          <a:ext cx="2224264" cy="552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1364" w:rsidRPr="004B3CB1" w:rsidRDefault="00161364" w:rsidP="004E765E">
                            <w:pPr>
                              <w:spacing w:line="360" w:lineRule="auto"/>
                              <w:jc w:val="both"/>
                              <w:rPr>
                                <w:color w:val="000000" w:themeColor="text1"/>
                              </w:rPr>
                            </w:pPr>
                            <w:r w:rsidRPr="004B3CB1">
                              <w:rPr>
                                <w:b/>
                                <w:color w:val="000000" w:themeColor="text1"/>
                              </w:rPr>
                              <w:t>Fotografía</w:t>
                            </w:r>
                            <w:r>
                              <w:rPr>
                                <w:b/>
                                <w:color w:val="000000" w:themeColor="text1"/>
                              </w:rPr>
                              <w:t xml:space="preserve"> 17</w:t>
                            </w:r>
                            <w:r w:rsidRPr="004B3CB1">
                              <w:rPr>
                                <w:b/>
                                <w:color w:val="000000" w:themeColor="text1"/>
                              </w:rPr>
                              <w:t xml:space="preserve">: </w:t>
                            </w:r>
                            <w:r>
                              <w:rPr>
                                <w:color w:val="000000" w:themeColor="text1"/>
                              </w:rPr>
                              <w:t xml:space="preserve">Número de frascos contaminados.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 Rectángulo" o:spid="_x0000_s1046" style="position:absolute;margin-left:.7pt;margin-top:1.95pt;width:175.15pt;height:4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" fillcolor="white [3212]" strokecolor="white [3212]" strokeweight="2pt">
                <v:textbox>
                  <w:txbxContent>
                    <w:p w14:paraId="44EA25D4" w14:textId="087141A3" w:rsidR="00161364" w:rsidRPr="004B3CB1" w:rsidRDefault="00161364" w:rsidP="004E765E">
                      <w:pPr>
                        <w:spacing w:line="360" w:lineRule="auto"/>
                        <w:jc w:val="both"/>
                        <w:rPr>
                          <w:color w:val="000000" w:themeColor="text1"/>
                        </w:rPr>
                      </w:pPr>
                      <w:r w:rsidRPr="004B3CB1">
                        <w:rPr>
                          <w:b/>
                          <w:color w:val="000000" w:themeColor="text1"/>
                        </w:rPr>
                        <w:t>Fotografía</w:t>
                      </w:r>
                      <w:r>
                        <w:rPr>
                          <w:b/>
                          <w:color w:val="000000" w:themeColor="text1"/>
                        </w:rPr>
                        <w:t xml:space="preserve"> 17</w:t>
                      </w:r>
                      <w:r w:rsidRPr="004B3CB1">
                        <w:rPr>
                          <w:b/>
                          <w:color w:val="000000" w:themeColor="text1"/>
                        </w:rPr>
                        <w:t xml:space="preserve">: </w:t>
                      </w:r>
                      <w:r>
                        <w:rPr>
                          <w:color w:val="000000" w:themeColor="text1"/>
                        </w:rPr>
                        <w:t xml:space="preserve">Número de frascos contaminados. </w:t>
                      </w:r>
                    </w:p>
                  </w:txbxContent>
                </v:textbox>
              </v:rect>
            </w:pict>
          </mc:Fallback>
        </mc:AlternateContent>
      </w:r>
    </w:p>
    <w:p w:rsidR="005F3BFA" w:rsidRDefault="005F3BFA" w:rsidP="00472D82">
      <w:pPr>
        <w:sectPr w:rsidR="005F3BFA" w:rsidSect="005F3BFA">
          <w:pgSz w:w="11906" w:h="16838"/>
          <w:pgMar w:top="1701" w:right="1701" w:bottom="1701" w:left="2268" w:header="709" w:footer="709" w:gutter="0"/>
          <w:cols w:space="708"/>
          <w:titlePg/>
          <w:docGrid w:linePitch="360"/>
        </w:sectPr>
      </w:pPr>
    </w:p>
    <w:p w:rsidR="007B37EF" w:rsidRDefault="003442DE" w:rsidP="007B37EF">
      <w:pPr>
        <w:spacing w:before="240" w:after="240" w:line="360" w:lineRule="auto"/>
        <w:rPr>
          <w:b/>
        </w:rPr>
      </w:pPr>
      <w:r>
        <w:rPr>
          <w:b/>
        </w:rPr>
        <w:t>Anexo N°5</w:t>
      </w:r>
      <w:r w:rsidR="007B37EF">
        <w:rPr>
          <w:b/>
        </w:rPr>
        <w:t>: Glosario de términos técnicos</w:t>
      </w:r>
    </w:p>
    <w:p w:rsidR="006C6B9A" w:rsidRDefault="006C6B9A" w:rsidP="00D22693">
      <w:pPr>
        <w:autoSpaceDE w:val="0"/>
        <w:autoSpaceDN w:val="0"/>
        <w:adjustRightInd w:val="0"/>
        <w:spacing w:before="240" w:after="240" w:line="360" w:lineRule="auto"/>
        <w:jc w:val="both"/>
      </w:pPr>
      <w:r w:rsidRPr="006C6B9A">
        <w:rPr>
          <w:b/>
        </w:rPr>
        <w:t>Arándano:</w:t>
      </w:r>
      <w:r>
        <w:t xml:space="preserve"> </w:t>
      </w:r>
      <w:r w:rsidR="00F206EB">
        <w:t>planta con</w:t>
      </w:r>
      <w:r w:rsidRPr="006C6B9A">
        <w:t xml:space="preserve"> ramas </w:t>
      </w:r>
      <w:r w:rsidR="00F206EB">
        <w:t>erguidas</w:t>
      </w:r>
      <w:r w:rsidRPr="006C6B9A">
        <w:t>,</w:t>
      </w:r>
      <w:r w:rsidR="00F206EB">
        <w:t xml:space="preserve"> con  hojas alternas y ovaladas</w:t>
      </w:r>
      <w:r w:rsidRPr="006C6B9A">
        <w:t xml:space="preserve"> de color verde claro, </w:t>
      </w:r>
      <w:r w:rsidR="00F206EB">
        <w:t xml:space="preserve">posee </w:t>
      </w:r>
      <w:r w:rsidRPr="006C6B9A">
        <w:t xml:space="preserve">flores blancas o rosadas y </w:t>
      </w:r>
      <w:r w:rsidR="0048180E">
        <w:t xml:space="preserve">su </w:t>
      </w:r>
      <w:r w:rsidRPr="006C6B9A">
        <w:t xml:space="preserve">fruto </w:t>
      </w:r>
      <w:r w:rsidR="0048180E">
        <w:t>es una</w:t>
      </w:r>
      <w:r w:rsidRPr="006C6B9A">
        <w:t xml:space="preserve"> baya esférica; </w:t>
      </w:r>
      <w:r w:rsidR="0048180E">
        <w:t xml:space="preserve">consigue </w:t>
      </w:r>
      <w:r w:rsidRPr="006C6B9A">
        <w:t>alcanzar hasta 60 cm de altura.</w:t>
      </w:r>
    </w:p>
    <w:p w:rsidR="006C6B9A" w:rsidRDefault="00D22693" w:rsidP="00D22693">
      <w:pPr>
        <w:autoSpaceDE w:val="0"/>
        <w:autoSpaceDN w:val="0"/>
        <w:adjustRightInd w:val="0"/>
        <w:spacing w:before="240" w:after="240" w:line="360" w:lineRule="auto"/>
        <w:jc w:val="both"/>
      </w:pPr>
      <w:r w:rsidRPr="00D22693">
        <w:rPr>
          <w:b/>
        </w:rPr>
        <w:t>Propagación in vitro:</w:t>
      </w:r>
      <w:r w:rsidRPr="006C6B9A">
        <w:t xml:space="preserve"> </w:t>
      </w:r>
      <w:r w:rsidR="0048180E">
        <w:t>trabajar</w:t>
      </w:r>
      <w:r w:rsidR="006C6B9A" w:rsidRPr="006C6B9A">
        <w:t xml:space="preserve"> </w:t>
      </w:r>
      <w:r w:rsidR="0048180E">
        <w:t>con</w:t>
      </w:r>
      <w:r w:rsidR="006C6B9A" w:rsidRPr="006C6B9A">
        <w:t xml:space="preserve"> segmentos de hoja</w:t>
      </w:r>
      <w:r w:rsidR="0048180E">
        <w:t>s</w:t>
      </w:r>
      <w:r w:rsidR="006C6B9A" w:rsidRPr="006C6B9A">
        <w:t>, tallo</w:t>
      </w:r>
      <w:r w:rsidR="0048180E">
        <w:t>s y raíces</w:t>
      </w:r>
      <w:r w:rsidR="006C6B9A" w:rsidRPr="006C6B9A">
        <w:t xml:space="preserve">, </w:t>
      </w:r>
      <w:r w:rsidR="0048180E">
        <w:t>en la parte interior</w:t>
      </w:r>
      <w:r w:rsidR="006C6B9A" w:rsidRPr="006C6B9A">
        <w:t xml:space="preserve"> de un frasco de </w:t>
      </w:r>
      <w:r w:rsidR="0048180E">
        <w:t xml:space="preserve">cristal </w:t>
      </w:r>
      <w:r w:rsidR="006C6B9A" w:rsidRPr="006C6B9A">
        <w:t xml:space="preserve">en un </w:t>
      </w:r>
      <w:r w:rsidR="0048180E">
        <w:t>medio artificial.</w:t>
      </w:r>
    </w:p>
    <w:p w:rsidR="00D22693" w:rsidRPr="00D22693" w:rsidRDefault="00D22693" w:rsidP="00D22693">
      <w:pPr>
        <w:autoSpaceDE w:val="0"/>
        <w:autoSpaceDN w:val="0"/>
        <w:adjustRightInd w:val="0"/>
        <w:spacing w:before="240" w:after="240" w:line="360" w:lineRule="auto"/>
        <w:jc w:val="both"/>
        <w:rPr>
          <w:b/>
        </w:rPr>
      </w:pPr>
      <w:r w:rsidRPr="00D22693">
        <w:rPr>
          <w:b/>
        </w:rPr>
        <w:t>C</w:t>
      </w:r>
      <w:r>
        <w:rPr>
          <w:b/>
        </w:rPr>
        <w:t xml:space="preserve">itoquinina: </w:t>
      </w:r>
      <w:r w:rsidR="0048180E">
        <w:t>hormona vegetal</w:t>
      </w:r>
      <w:r w:rsidRPr="00D22693">
        <w:t xml:space="preserve"> que </w:t>
      </w:r>
      <w:r w:rsidR="0048180E">
        <w:t>impulsan</w:t>
      </w:r>
      <w:r w:rsidRPr="00D22693">
        <w:t xml:space="preserve"> la división y la diferenciación celular. </w:t>
      </w:r>
    </w:p>
    <w:p w:rsidR="007B37EF" w:rsidRDefault="00B51696" w:rsidP="007B37EF">
      <w:pPr>
        <w:autoSpaceDE w:val="0"/>
        <w:autoSpaceDN w:val="0"/>
        <w:adjustRightInd w:val="0"/>
        <w:spacing w:line="360" w:lineRule="auto"/>
        <w:jc w:val="both"/>
        <w:rPr>
          <w:lang w:val="es-ES_tradnl" w:eastAsia="es-ES_tradnl"/>
        </w:rPr>
      </w:pPr>
      <w:r>
        <w:rPr>
          <w:b/>
          <w:lang w:val="es-ES_tradnl" w:eastAsia="es-ES_tradnl"/>
        </w:rPr>
        <w:t>Biotecnología</w:t>
      </w:r>
      <w:r w:rsidR="0048180E">
        <w:rPr>
          <w:b/>
        </w:rPr>
        <w:t xml:space="preserve">: </w:t>
      </w:r>
      <w:r w:rsidR="007B37EF" w:rsidRPr="007B37EF">
        <w:rPr>
          <w:lang w:val="es-ES_tradnl" w:eastAsia="es-ES_tradnl"/>
        </w:rPr>
        <w:t xml:space="preserve">área multidisciplinaria, que </w:t>
      </w:r>
      <w:r w:rsidR="0048180E">
        <w:rPr>
          <w:lang w:val="es-ES_tradnl" w:eastAsia="es-ES_tradnl"/>
        </w:rPr>
        <w:t>utiliza</w:t>
      </w:r>
      <w:r w:rsidR="007B37EF" w:rsidRPr="007B37EF">
        <w:rPr>
          <w:lang w:val="es-ES_tradnl" w:eastAsia="es-ES_tradnl"/>
        </w:rPr>
        <w:t xml:space="preserve"> la biología, química y </w:t>
      </w:r>
      <w:r w:rsidR="000B0696">
        <w:rPr>
          <w:lang w:val="es-ES_tradnl" w:eastAsia="es-ES_tradnl"/>
        </w:rPr>
        <w:t xml:space="preserve">diferentes </w:t>
      </w:r>
      <w:r w:rsidR="007B37EF" w:rsidRPr="007B37EF">
        <w:rPr>
          <w:lang w:val="es-ES_tradnl" w:eastAsia="es-ES_tradnl"/>
        </w:rPr>
        <w:t xml:space="preserve">procesos, con </w:t>
      </w:r>
      <w:r w:rsidR="000B0696">
        <w:rPr>
          <w:lang w:val="es-ES_tradnl" w:eastAsia="es-ES_tradnl"/>
        </w:rPr>
        <w:t xml:space="preserve"> enorme</w:t>
      </w:r>
      <w:r w:rsidR="007B37EF" w:rsidRPr="007B37EF">
        <w:rPr>
          <w:lang w:val="es-ES_tradnl" w:eastAsia="es-ES_tradnl"/>
        </w:rPr>
        <w:t xml:space="preserve"> </w:t>
      </w:r>
      <w:r w:rsidR="000B0696">
        <w:rPr>
          <w:lang w:val="es-ES_tradnl" w:eastAsia="es-ES_tradnl"/>
        </w:rPr>
        <w:t xml:space="preserve">aplicación </w:t>
      </w:r>
      <w:r w:rsidR="007B37EF" w:rsidRPr="007B37EF">
        <w:rPr>
          <w:lang w:val="es-ES_tradnl" w:eastAsia="es-ES_tradnl"/>
        </w:rPr>
        <w:t xml:space="preserve"> en agricultura, </w:t>
      </w:r>
      <w:r w:rsidR="000B0696">
        <w:rPr>
          <w:lang w:val="es-ES_tradnl" w:eastAsia="es-ES_tradnl"/>
        </w:rPr>
        <w:t xml:space="preserve">la farmacia </w:t>
      </w:r>
      <w:r w:rsidR="007B37EF" w:rsidRPr="007B37EF">
        <w:rPr>
          <w:lang w:val="es-ES_tradnl" w:eastAsia="es-ES_tradnl"/>
        </w:rPr>
        <w:t xml:space="preserve">y </w:t>
      </w:r>
      <w:r w:rsidR="000B0696">
        <w:rPr>
          <w:lang w:val="es-ES_tradnl" w:eastAsia="es-ES_tradnl"/>
        </w:rPr>
        <w:t xml:space="preserve">la </w:t>
      </w:r>
      <w:r w:rsidR="007B37EF" w:rsidRPr="007B37EF">
        <w:rPr>
          <w:lang w:val="es-ES_tradnl" w:eastAsia="es-ES_tradnl"/>
        </w:rPr>
        <w:t xml:space="preserve">medicina. </w:t>
      </w:r>
    </w:p>
    <w:p w:rsidR="007B37EF" w:rsidRDefault="00B51696" w:rsidP="007B37EF">
      <w:pPr>
        <w:autoSpaceDE w:val="0"/>
        <w:autoSpaceDN w:val="0"/>
        <w:adjustRightInd w:val="0"/>
        <w:spacing w:before="240" w:line="360" w:lineRule="auto"/>
        <w:jc w:val="both"/>
        <w:rPr>
          <w:lang w:val="es-ES_tradnl" w:eastAsia="es-ES_tradnl"/>
        </w:rPr>
      </w:pPr>
      <w:r>
        <w:rPr>
          <w:b/>
          <w:lang w:val="es-ES_tradnl" w:eastAsia="es-ES_tradnl"/>
        </w:rPr>
        <w:t>Genotipos</w:t>
      </w:r>
      <w:r w:rsidR="00532B50">
        <w:rPr>
          <w:b/>
        </w:rPr>
        <w:t>:</w:t>
      </w:r>
      <w:r w:rsidRPr="00CD2B45">
        <w:t xml:space="preserve"> </w:t>
      </w:r>
      <w:r w:rsidR="007B37EF" w:rsidRPr="007B37EF">
        <w:rPr>
          <w:lang w:val="es-ES_tradnl" w:eastAsia="es-ES_tradnl"/>
        </w:rPr>
        <w:t xml:space="preserve">colección de genes </w:t>
      </w:r>
      <w:r w:rsidR="004E0E4A">
        <w:rPr>
          <w:lang w:val="es-ES_tradnl" w:eastAsia="es-ES_tradnl"/>
        </w:rPr>
        <w:t>de un individuo</w:t>
      </w:r>
      <w:r w:rsidR="007B37EF" w:rsidRPr="007B37EF">
        <w:rPr>
          <w:lang w:val="es-ES_tradnl" w:eastAsia="es-ES_tradnl"/>
        </w:rPr>
        <w:t xml:space="preserve">. </w:t>
      </w:r>
      <w:r w:rsidR="004E0E4A">
        <w:rPr>
          <w:lang w:val="es-ES_tradnl" w:eastAsia="es-ES_tradnl"/>
        </w:rPr>
        <w:t>S</w:t>
      </w:r>
      <w:r w:rsidR="007B37EF" w:rsidRPr="007B37EF">
        <w:rPr>
          <w:lang w:val="es-ES_tradnl" w:eastAsia="es-ES_tradnl"/>
        </w:rPr>
        <w:t xml:space="preserve">e </w:t>
      </w:r>
      <w:r w:rsidR="004E0E4A">
        <w:rPr>
          <w:lang w:val="es-ES_tradnl" w:eastAsia="es-ES_tradnl"/>
        </w:rPr>
        <w:t>manifiesta</w:t>
      </w:r>
      <w:r w:rsidR="007B37EF" w:rsidRPr="007B37EF">
        <w:rPr>
          <w:lang w:val="es-ES_tradnl" w:eastAsia="es-ES_tradnl"/>
        </w:rPr>
        <w:t xml:space="preserve"> </w:t>
      </w:r>
      <w:r w:rsidR="004E0E4A">
        <w:rPr>
          <w:lang w:val="es-ES_tradnl" w:eastAsia="es-ES_tradnl"/>
        </w:rPr>
        <w:t>en el momento que</w:t>
      </w:r>
      <w:r w:rsidR="007B37EF" w:rsidRPr="007B37EF">
        <w:rPr>
          <w:lang w:val="es-ES_tradnl" w:eastAsia="es-ES_tradnl"/>
        </w:rPr>
        <w:t xml:space="preserve"> la información </w:t>
      </w:r>
      <w:r w:rsidR="004E0E4A">
        <w:rPr>
          <w:lang w:val="es-ES_tradnl" w:eastAsia="es-ES_tradnl"/>
        </w:rPr>
        <w:t>encriptada</w:t>
      </w:r>
      <w:r w:rsidR="007B37EF" w:rsidRPr="007B37EF">
        <w:rPr>
          <w:lang w:val="es-ES_tradnl" w:eastAsia="es-ES_tradnl"/>
        </w:rPr>
        <w:t xml:space="preserve"> en el ADN de los genes se </w:t>
      </w:r>
      <w:r w:rsidR="004E0E4A">
        <w:rPr>
          <w:lang w:val="es-ES_tradnl" w:eastAsia="es-ES_tradnl"/>
        </w:rPr>
        <w:t xml:space="preserve">puede </w:t>
      </w:r>
      <w:r w:rsidR="007B37EF" w:rsidRPr="007B37EF">
        <w:rPr>
          <w:lang w:val="es-ES_tradnl" w:eastAsia="es-ES_tradnl"/>
        </w:rPr>
        <w:t>utiliza</w:t>
      </w:r>
      <w:r w:rsidR="004E0E4A">
        <w:rPr>
          <w:lang w:val="es-ES_tradnl" w:eastAsia="es-ES_tradnl"/>
        </w:rPr>
        <w:t>r</w:t>
      </w:r>
      <w:r w:rsidR="007B37EF" w:rsidRPr="007B37EF">
        <w:rPr>
          <w:lang w:val="es-ES_tradnl" w:eastAsia="es-ES_tradnl"/>
        </w:rPr>
        <w:t xml:space="preserve"> para </w:t>
      </w:r>
      <w:r w:rsidR="004E0E4A">
        <w:rPr>
          <w:lang w:val="es-ES_tradnl" w:eastAsia="es-ES_tradnl"/>
        </w:rPr>
        <w:t xml:space="preserve">elaborar </w:t>
      </w:r>
      <w:r w:rsidR="007B37EF" w:rsidRPr="007B37EF">
        <w:rPr>
          <w:lang w:val="es-ES_tradnl" w:eastAsia="es-ES_tradnl"/>
        </w:rPr>
        <w:t>proteínas y moléculas de ARN</w:t>
      </w:r>
      <w:r w:rsidR="004E0E4A">
        <w:rPr>
          <w:lang w:val="es-ES_tradnl" w:eastAsia="es-ES_tradnl"/>
        </w:rPr>
        <w:t>.</w:t>
      </w:r>
    </w:p>
    <w:p w:rsidR="005F3BFA" w:rsidRDefault="00B51696" w:rsidP="007B37EF">
      <w:pPr>
        <w:autoSpaceDE w:val="0"/>
        <w:autoSpaceDN w:val="0"/>
        <w:adjustRightInd w:val="0"/>
        <w:spacing w:before="240" w:line="360" w:lineRule="auto"/>
        <w:jc w:val="both"/>
        <w:rPr>
          <w:lang w:val="es-ES_tradnl" w:eastAsia="es-ES_tradnl"/>
        </w:rPr>
      </w:pPr>
      <w:r>
        <w:rPr>
          <w:b/>
          <w:lang w:val="es-ES_tradnl" w:eastAsia="es-ES_tradnl"/>
        </w:rPr>
        <w:t>Eco tipo</w:t>
      </w:r>
      <w:r w:rsidR="00532B50">
        <w:rPr>
          <w:b/>
        </w:rPr>
        <w:t xml:space="preserve">: </w:t>
      </w:r>
      <w:r w:rsidR="007B37EF" w:rsidRPr="007B37EF">
        <w:rPr>
          <w:lang w:val="es-ES_tradnl" w:eastAsia="es-ES_tradnl"/>
        </w:rPr>
        <w:t xml:space="preserve">subpoblación genéticamente diferenciada que está </w:t>
      </w:r>
      <w:r w:rsidR="004E0E4A">
        <w:rPr>
          <w:lang w:val="es-ES_tradnl" w:eastAsia="es-ES_tradnl"/>
        </w:rPr>
        <w:t>definido</w:t>
      </w:r>
      <w:r w:rsidR="007B37EF" w:rsidRPr="007B37EF">
        <w:rPr>
          <w:lang w:val="es-ES_tradnl" w:eastAsia="es-ES_tradnl"/>
        </w:rPr>
        <w:t xml:space="preserve"> a un </w:t>
      </w:r>
      <w:r w:rsidR="004E0E4A">
        <w:rPr>
          <w:lang w:val="es-ES_tradnl" w:eastAsia="es-ES_tradnl"/>
        </w:rPr>
        <w:t>entorno</w:t>
      </w:r>
      <w:r w:rsidR="007B37EF" w:rsidRPr="007B37EF">
        <w:rPr>
          <w:lang w:val="es-ES_tradnl" w:eastAsia="es-ES_tradnl"/>
        </w:rPr>
        <w:t xml:space="preserve"> específico, un </w:t>
      </w:r>
      <w:r w:rsidR="00532B50">
        <w:rPr>
          <w:lang w:val="es-ES_tradnl" w:eastAsia="es-ES_tradnl"/>
        </w:rPr>
        <w:t>medio</w:t>
      </w:r>
      <w:r w:rsidR="007B37EF" w:rsidRPr="007B37EF">
        <w:rPr>
          <w:lang w:val="es-ES_tradnl" w:eastAsia="es-ES_tradnl"/>
        </w:rPr>
        <w:t xml:space="preserve"> particular o un ecosistema </w:t>
      </w:r>
      <w:r w:rsidR="00532B50">
        <w:rPr>
          <w:lang w:val="es-ES_tradnl" w:eastAsia="es-ES_tradnl"/>
        </w:rPr>
        <w:t xml:space="preserve">bien </w:t>
      </w:r>
      <w:r w:rsidR="007B37EF" w:rsidRPr="007B37EF">
        <w:rPr>
          <w:lang w:val="es-ES_tradnl" w:eastAsia="es-ES_tradnl"/>
        </w:rPr>
        <w:t>definido</w:t>
      </w:r>
      <w:r w:rsidR="00532B50">
        <w:rPr>
          <w:lang w:val="es-ES_tradnl" w:eastAsia="es-ES_tradnl"/>
        </w:rPr>
        <w:t xml:space="preserve">, con </w:t>
      </w:r>
      <w:r w:rsidR="007B37EF" w:rsidRPr="007B37EF">
        <w:rPr>
          <w:lang w:val="es-ES_tradnl" w:eastAsia="es-ES_tradnl"/>
        </w:rPr>
        <w:t xml:space="preserve">límites de tolerancia a los factores </w:t>
      </w:r>
      <w:r w:rsidR="00532B50">
        <w:rPr>
          <w:lang w:val="es-ES_tradnl" w:eastAsia="es-ES_tradnl"/>
        </w:rPr>
        <w:t>medio</w:t>
      </w:r>
      <w:r w:rsidR="007B37EF" w:rsidRPr="007B37EF">
        <w:rPr>
          <w:lang w:val="es-ES_tradnl" w:eastAsia="es-ES_tradnl"/>
        </w:rPr>
        <w:t>ambientales</w:t>
      </w:r>
      <w:r w:rsidR="00532B50">
        <w:rPr>
          <w:lang w:val="es-ES_tradnl" w:eastAsia="es-ES_tradnl"/>
        </w:rPr>
        <w:t>.</w:t>
      </w:r>
    </w:p>
    <w:p w:rsidR="005F3BFA" w:rsidRDefault="005F3BFA" w:rsidP="007B37EF">
      <w:pPr>
        <w:autoSpaceDE w:val="0"/>
        <w:autoSpaceDN w:val="0"/>
        <w:adjustRightInd w:val="0"/>
        <w:spacing w:before="240" w:line="360" w:lineRule="auto"/>
        <w:jc w:val="both"/>
        <w:rPr>
          <w:lang w:val="es-ES_tradnl" w:eastAsia="es-ES_tradnl"/>
        </w:rPr>
      </w:pPr>
      <w:r>
        <w:rPr>
          <w:b/>
          <w:lang w:val="es-ES_tradnl" w:eastAsia="es-ES_tradnl"/>
        </w:rPr>
        <w:t>Porta injertos</w:t>
      </w:r>
      <w:r w:rsidR="00532B50">
        <w:rPr>
          <w:b/>
        </w:rPr>
        <w:t>:</w:t>
      </w:r>
      <w:r w:rsidRPr="00CD2B45">
        <w:t xml:space="preserve"> </w:t>
      </w:r>
      <w:r w:rsidR="00532B50">
        <w:rPr>
          <w:lang w:val="es-ES_tradnl" w:eastAsia="es-ES_tradnl"/>
        </w:rPr>
        <w:t>p</w:t>
      </w:r>
      <w:r w:rsidRPr="007B37EF">
        <w:rPr>
          <w:lang w:val="es-ES_tradnl" w:eastAsia="es-ES_tradnl"/>
        </w:rPr>
        <w:t>lanta</w:t>
      </w:r>
      <w:r w:rsidR="00532B50">
        <w:rPr>
          <w:lang w:val="es-ES_tradnl" w:eastAsia="es-ES_tradnl"/>
        </w:rPr>
        <w:t xml:space="preserve">, arbusto o un árbol que recibe el injerto y estimula </w:t>
      </w:r>
      <w:r w:rsidR="00532B50" w:rsidRPr="007B37EF">
        <w:rPr>
          <w:lang w:val="es-ES_tradnl" w:eastAsia="es-ES_tradnl"/>
        </w:rPr>
        <w:t>posteriormente</w:t>
      </w:r>
      <w:r w:rsidR="00532B50">
        <w:rPr>
          <w:lang w:val="es-ES_tradnl" w:eastAsia="es-ES_tradnl"/>
        </w:rPr>
        <w:t xml:space="preserve"> la formación de </w:t>
      </w:r>
      <w:r w:rsidRPr="007B37EF">
        <w:rPr>
          <w:lang w:val="es-ES_tradnl" w:eastAsia="es-ES_tradnl"/>
        </w:rPr>
        <w:t xml:space="preserve"> raíces con las que </w:t>
      </w:r>
      <w:r w:rsidR="00532B50">
        <w:rPr>
          <w:lang w:val="es-ES_tradnl" w:eastAsia="es-ES_tradnl"/>
        </w:rPr>
        <w:t xml:space="preserve">provee </w:t>
      </w:r>
      <w:r w:rsidRPr="007B37EF">
        <w:rPr>
          <w:lang w:val="es-ES_tradnl" w:eastAsia="es-ES_tradnl"/>
        </w:rPr>
        <w:t xml:space="preserve"> la nutrición mineral </w:t>
      </w:r>
      <w:r w:rsidR="00532B50">
        <w:rPr>
          <w:lang w:val="es-ES_tradnl" w:eastAsia="es-ES_tradnl"/>
        </w:rPr>
        <w:t xml:space="preserve">debido a la asociación patrón - </w:t>
      </w:r>
      <w:r>
        <w:rPr>
          <w:lang w:val="es-ES_tradnl" w:eastAsia="es-ES_tradnl"/>
        </w:rPr>
        <w:t>variedad.</w:t>
      </w:r>
    </w:p>
    <w:p w:rsidR="007B37EF" w:rsidRPr="007B37EF" w:rsidRDefault="005F3BFA" w:rsidP="007B37EF">
      <w:pPr>
        <w:autoSpaceDE w:val="0"/>
        <w:autoSpaceDN w:val="0"/>
        <w:adjustRightInd w:val="0"/>
        <w:spacing w:before="240" w:line="360" w:lineRule="auto"/>
        <w:jc w:val="both"/>
        <w:rPr>
          <w:lang w:val="es-ES_tradnl" w:eastAsia="es-ES_tradnl"/>
        </w:rPr>
      </w:pPr>
      <w:r>
        <w:rPr>
          <w:b/>
          <w:lang w:val="es-ES_tradnl" w:eastAsia="es-ES_tradnl"/>
        </w:rPr>
        <w:t>F</w:t>
      </w:r>
      <w:r w:rsidR="00B51696">
        <w:rPr>
          <w:b/>
          <w:lang w:val="es-ES_tradnl" w:eastAsia="es-ES_tradnl"/>
        </w:rPr>
        <w:t>itoregulador</w:t>
      </w:r>
      <w:r w:rsidR="00532B50">
        <w:rPr>
          <w:b/>
        </w:rPr>
        <w:t xml:space="preserve">: </w:t>
      </w:r>
      <w:r w:rsidR="00532B50">
        <w:rPr>
          <w:lang w:val="es-ES_tradnl" w:eastAsia="es-ES_tradnl"/>
        </w:rPr>
        <w:t>p</w:t>
      </w:r>
      <w:r w:rsidR="007B37EF" w:rsidRPr="007B37EF">
        <w:rPr>
          <w:lang w:val="es-ES_tradnl" w:eastAsia="es-ES_tradnl"/>
        </w:rPr>
        <w:t>roducto</w:t>
      </w:r>
      <w:r w:rsidR="00532B50">
        <w:rPr>
          <w:lang w:val="es-ES_tradnl" w:eastAsia="es-ES_tradnl"/>
        </w:rPr>
        <w:t xml:space="preserve"> que ayuda a  regular el crecimiento de las plantas, árboles o arbustos que </w:t>
      </w:r>
      <w:r w:rsidR="007B37EF" w:rsidRPr="007B37EF">
        <w:rPr>
          <w:lang w:val="es-ES_tradnl" w:eastAsia="es-ES_tradnl"/>
        </w:rPr>
        <w:t xml:space="preserve"> </w:t>
      </w:r>
      <w:r w:rsidR="00532B50">
        <w:rPr>
          <w:lang w:val="es-ES_tradnl" w:eastAsia="es-ES_tradnl"/>
        </w:rPr>
        <w:t xml:space="preserve">generalmente </w:t>
      </w:r>
      <w:r w:rsidR="007B37EF" w:rsidRPr="007B37EF">
        <w:rPr>
          <w:lang w:val="es-ES_tradnl" w:eastAsia="es-ES_tradnl"/>
        </w:rPr>
        <w:t xml:space="preserve">se trata de hormonas vegetales </w:t>
      </w:r>
      <w:r w:rsidR="00532B50">
        <w:rPr>
          <w:lang w:val="es-ES_tradnl" w:eastAsia="es-ES_tradnl"/>
        </w:rPr>
        <w:t>también conocidas como fitohormonas</w:t>
      </w:r>
      <w:r w:rsidR="007B37EF" w:rsidRPr="007B37EF">
        <w:rPr>
          <w:lang w:val="es-ES_tradnl" w:eastAsia="es-ES_tradnl"/>
        </w:rPr>
        <w:t xml:space="preserve">, y </w:t>
      </w:r>
      <w:r w:rsidR="00532B50">
        <w:rPr>
          <w:lang w:val="es-ES_tradnl" w:eastAsia="es-ES_tradnl"/>
        </w:rPr>
        <w:t xml:space="preserve">una de </w:t>
      </w:r>
      <w:r w:rsidR="007B37EF" w:rsidRPr="007B37EF">
        <w:rPr>
          <w:lang w:val="es-ES_tradnl" w:eastAsia="es-ES_tradnl"/>
        </w:rPr>
        <w:t>sus principales funciones son estimular el desarrollo de las raíces y las partes aéreas.</w:t>
      </w:r>
    </w:p>
    <w:p w:rsidR="007B37EF" w:rsidRPr="007B37EF" w:rsidRDefault="00B51696" w:rsidP="007B37EF">
      <w:pPr>
        <w:autoSpaceDE w:val="0"/>
        <w:autoSpaceDN w:val="0"/>
        <w:adjustRightInd w:val="0"/>
        <w:spacing w:before="240" w:line="360" w:lineRule="auto"/>
        <w:jc w:val="both"/>
        <w:rPr>
          <w:lang w:val="es-ES_tradnl" w:eastAsia="es-ES_tradnl"/>
        </w:rPr>
      </w:pPr>
      <w:r>
        <w:rPr>
          <w:b/>
          <w:lang w:val="es-ES_tradnl" w:eastAsia="es-ES_tradnl"/>
        </w:rPr>
        <w:t>Agar</w:t>
      </w:r>
      <w:r w:rsidR="00CA09CA">
        <w:rPr>
          <w:b/>
        </w:rPr>
        <w:t xml:space="preserve">: </w:t>
      </w:r>
      <w:r w:rsidR="00CA09CA" w:rsidRPr="007B37EF">
        <w:rPr>
          <w:lang w:val="es-ES_tradnl" w:eastAsia="es-ES_tradnl"/>
        </w:rPr>
        <w:t>agente</w:t>
      </w:r>
      <w:r w:rsidR="007B37EF" w:rsidRPr="007B37EF">
        <w:rPr>
          <w:lang w:val="es-ES_tradnl" w:eastAsia="es-ES_tradnl"/>
        </w:rPr>
        <w:t xml:space="preserve"> gelificante </w:t>
      </w:r>
      <w:r w:rsidR="00532B50">
        <w:rPr>
          <w:lang w:val="es-ES_tradnl" w:eastAsia="es-ES_tradnl"/>
        </w:rPr>
        <w:t xml:space="preserve">que se utiliza para la preparación de un </w:t>
      </w:r>
      <w:r w:rsidR="007B37EF" w:rsidRPr="007B37EF">
        <w:rPr>
          <w:lang w:val="es-ES_tradnl" w:eastAsia="es-ES_tradnl"/>
        </w:rPr>
        <w:t xml:space="preserve"> medio de cultivo.</w:t>
      </w:r>
    </w:p>
    <w:p w:rsidR="007B37EF" w:rsidRPr="007B37EF" w:rsidRDefault="007B37EF" w:rsidP="007B37EF">
      <w:pPr>
        <w:autoSpaceDE w:val="0"/>
        <w:autoSpaceDN w:val="0"/>
        <w:adjustRightInd w:val="0"/>
        <w:spacing w:before="240" w:line="360" w:lineRule="auto"/>
        <w:jc w:val="both"/>
        <w:rPr>
          <w:lang w:val="es-ES_tradnl" w:eastAsia="es-ES_tradnl"/>
        </w:rPr>
      </w:pPr>
      <w:r w:rsidRPr="007B37EF">
        <w:rPr>
          <w:b/>
          <w:lang w:val="es-ES_tradnl" w:eastAsia="es-ES_tradnl"/>
        </w:rPr>
        <w:t>Cámara de flujo laminar</w:t>
      </w:r>
      <w:r w:rsidR="00CA09CA">
        <w:rPr>
          <w:b/>
        </w:rPr>
        <w:t xml:space="preserve">: </w:t>
      </w:r>
      <w:r w:rsidR="00CA09CA" w:rsidRPr="00CD2B45">
        <w:t>es</w:t>
      </w:r>
      <w:r w:rsidRPr="007B37EF">
        <w:rPr>
          <w:lang w:val="es-ES_tradnl" w:eastAsia="es-ES_tradnl"/>
        </w:rPr>
        <w:t xml:space="preserve"> un </w:t>
      </w:r>
      <w:r w:rsidR="00CA09CA">
        <w:rPr>
          <w:lang w:val="es-ES_tradnl" w:eastAsia="es-ES_tradnl"/>
        </w:rPr>
        <w:t xml:space="preserve">espacio </w:t>
      </w:r>
      <w:r w:rsidRPr="007B37EF">
        <w:rPr>
          <w:lang w:val="es-ES_tradnl" w:eastAsia="es-ES_tradnl"/>
        </w:rPr>
        <w:t xml:space="preserve"> que </w:t>
      </w:r>
      <w:r w:rsidR="00CA09CA">
        <w:rPr>
          <w:lang w:val="es-ES_tradnl" w:eastAsia="es-ES_tradnl"/>
        </w:rPr>
        <w:t>utiliza</w:t>
      </w:r>
      <w:r w:rsidR="00CA09CA" w:rsidRPr="007B37EF">
        <w:rPr>
          <w:lang w:val="es-ES_tradnl" w:eastAsia="es-ES_tradnl"/>
        </w:rPr>
        <w:t xml:space="preserve"> una ventilación</w:t>
      </w:r>
      <w:r w:rsidRPr="007B37EF">
        <w:rPr>
          <w:lang w:val="es-ES_tradnl" w:eastAsia="es-ES_tradnl"/>
        </w:rPr>
        <w:t xml:space="preserve"> para </w:t>
      </w:r>
      <w:r w:rsidR="00CA09CA">
        <w:rPr>
          <w:lang w:val="es-ES_tradnl" w:eastAsia="es-ES_tradnl"/>
        </w:rPr>
        <w:t xml:space="preserve">coaccionar </w:t>
      </w:r>
      <w:r w:rsidRPr="007B37EF">
        <w:rPr>
          <w:lang w:val="es-ES_tradnl" w:eastAsia="es-ES_tradnl"/>
        </w:rPr>
        <w:t xml:space="preserve">el paso de aire a través de un filtro y </w:t>
      </w:r>
      <w:r w:rsidR="00CA09CA">
        <w:rPr>
          <w:lang w:val="es-ES_tradnl" w:eastAsia="es-ES_tradnl"/>
        </w:rPr>
        <w:t xml:space="preserve">proveer un </w:t>
      </w:r>
      <w:r w:rsidRPr="007B37EF">
        <w:rPr>
          <w:lang w:val="es-ES_tradnl" w:eastAsia="es-ES_tradnl"/>
        </w:rPr>
        <w:t>aire limpio a la zona de trabajo</w:t>
      </w:r>
      <w:r w:rsidR="00CA09CA" w:rsidRPr="00CA09CA">
        <w:rPr>
          <w:lang w:val="es-ES_tradnl" w:eastAsia="es-ES_tradnl"/>
        </w:rPr>
        <w:t xml:space="preserve"> </w:t>
      </w:r>
      <w:r w:rsidR="00CA09CA">
        <w:rPr>
          <w:lang w:val="es-ES_tradnl" w:eastAsia="es-ES_tradnl"/>
        </w:rPr>
        <w:t>para que se encuentre siempre libre de partículas.</w:t>
      </w:r>
    </w:p>
    <w:p w:rsidR="00CA09CA" w:rsidRDefault="00B51696" w:rsidP="007B37EF">
      <w:pPr>
        <w:autoSpaceDE w:val="0"/>
        <w:autoSpaceDN w:val="0"/>
        <w:adjustRightInd w:val="0"/>
        <w:spacing w:before="240" w:line="360" w:lineRule="auto"/>
        <w:jc w:val="both"/>
        <w:rPr>
          <w:lang w:val="es-ES_tradnl" w:eastAsia="es-ES_tradnl"/>
        </w:rPr>
      </w:pPr>
      <w:r>
        <w:rPr>
          <w:b/>
          <w:lang w:val="es-ES_tradnl" w:eastAsia="es-ES_tradnl"/>
        </w:rPr>
        <w:t>Autoclave</w:t>
      </w:r>
      <w:r w:rsidR="00CA09CA">
        <w:rPr>
          <w:b/>
        </w:rPr>
        <w:t xml:space="preserve">: </w:t>
      </w:r>
      <w:r w:rsidR="00CA09CA">
        <w:rPr>
          <w:lang w:val="es-ES_tradnl" w:eastAsia="es-ES_tradnl"/>
        </w:rPr>
        <w:t xml:space="preserve">contenedor </w:t>
      </w:r>
      <w:r w:rsidR="007B37EF" w:rsidRPr="007B37EF">
        <w:rPr>
          <w:lang w:val="es-ES_tradnl" w:eastAsia="es-ES_tradnl"/>
        </w:rPr>
        <w:t xml:space="preserve">de presión metálico que </w:t>
      </w:r>
      <w:r w:rsidR="00CA09CA">
        <w:rPr>
          <w:lang w:val="es-ES_tradnl" w:eastAsia="es-ES_tradnl"/>
        </w:rPr>
        <w:t>soporta</w:t>
      </w:r>
      <w:r w:rsidR="007B37EF" w:rsidRPr="007B37EF">
        <w:rPr>
          <w:lang w:val="es-ES_tradnl" w:eastAsia="es-ES_tradnl"/>
        </w:rPr>
        <w:t xml:space="preserve"> alta presió</w:t>
      </w:r>
      <w:r w:rsidR="00CA09CA">
        <w:rPr>
          <w:lang w:val="es-ES_tradnl" w:eastAsia="es-ES_tradnl"/>
        </w:rPr>
        <w:t xml:space="preserve">n para realizar </w:t>
      </w:r>
      <w:r w:rsidR="007B37EF" w:rsidRPr="007B37EF">
        <w:rPr>
          <w:lang w:val="es-ES_tradnl" w:eastAsia="es-ES_tradnl"/>
        </w:rPr>
        <w:t>una e</w:t>
      </w:r>
      <w:r w:rsidR="00CA09CA">
        <w:rPr>
          <w:lang w:val="es-ES_tradnl" w:eastAsia="es-ES_tradnl"/>
        </w:rPr>
        <w:t xml:space="preserve">sterilización con vapor de agua, </w:t>
      </w:r>
      <w:r w:rsidR="007B37EF" w:rsidRPr="007B37EF">
        <w:rPr>
          <w:lang w:val="es-ES_tradnl" w:eastAsia="es-ES_tradnl"/>
        </w:rPr>
        <w:t xml:space="preserve"> el agua</w:t>
      </w:r>
      <w:r w:rsidR="00CA09CA">
        <w:rPr>
          <w:lang w:val="es-ES_tradnl" w:eastAsia="es-ES_tradnl"/>
        </w:rPr>
        <w:t xml:space="preserve"> en la autoclave puede  alcanzar </w:t>
      </w:r>
      <w:r w:rsidR="007B37EF" w:rsidRPr="007B37EF">
        <w:rPr>
          <w:lang w:val="es-ES_tradnl" w:eastAsia="es-ES_tradnl"/>
        </w:rPr>
        <w:t>temperaturas superiores a los 100 °C.</w:t>
      </w:r>
    </w:p>
    <w:p w:rsidR="007B37EF" w:rsidRPr="007B37EF" w:rsidRDefault="007B37EF" w:rsidP="007B37EF">
      <w:pPr>
        <w:autoSpaceDE w:val="0"/>
        <w:autoSpaceDN w:val="0"/>
        <w:adjustRightInd w:val="0"/>
        <w:spacing w:before="240" w:line="360" w:lineRule="auto"/>
        <w:jc w:val="both"/>
        <w:rPr>
          <w:lang w:val="es-ES_tradnl" w:eastAsia="es-ES_tradnl"/>
        </w:rPr>
      </w:pPr>
      <w:r w:rsidRPr="00CA09CA">
        <w:rPr>
          <w:b/>
          <w:lang w:val="es-ES_tradnl" w:eastAsia="es-ES_tradnl"/>
        </w:rPr>
        <w:t>Esterilización:</w:t>
      </w:r>
      <w:r w:rsidR="00CA09CA">
        <w:rPr>
          <w:lang w:val="es-ES_tradnl" w:eastAsia="es-ES_tradnl"/>
        </w:rPr>
        <w:t xml:space="preserve"> d</w:t>
      </w:r>
      <w:r w:rsidRPr="007B37EF">
        <w:rPr>
          <w:lang w:val="es-ES_tradnl" w:eastAsia="es-ES_tradnl"/>
        </w:rPr>
        <w:t>estrucción de todas las formas de vida microscópicas, incluidos virus y esporas.</w:t>
      </w:r>
    </w:p>
    <w:p w:rsidR="003442DE" w:rsidRPr="005A76F3" w:rsidRDefault="00B51696" w:rsidP="005A76F3">
      <w:pPr>
        <w:autoSpaceDE w:val="0"/>
        <w:autoSpaceDN w:val="0"/>
        <w:adjustRightInd w:val="0"/>
        <w:spacing w:before="240" w:line="360" w:lineRule="auto"/>
        <w:jc w:val="both"/>
        <w:rPr>
          <w:lang w:val="es-ES_tradnl" w:eastAsia="es-ES_tradnl"/>
        </w:rPr>
      </w:pPr>
      <w:r>
        <w:rPr>
          <w:b/>
          <w:lang w:val="es-ES_tradnl" w:eastAsia="es-ES_tradnl"/>
        </w:rPr>
        <w:t>Reactivos</w:t>
      </w:r>
      <w:r w:rsidR="006458BE">
        <w:rPr>
          <w:b/>
        </w:rPr>
        <w:t xml:space="preserve">: </w:t>
      </w:r>
      <w:r w:rsidR="007B37EF" w:rsidRPr="007B37EF">
        <w:rPr>
          <w:lang w:val="es-ES_tradnl" w:eastAsia="es-ES_tradnl"/>
        </w:rPr>
        <w:t>sustancia</w:t>
      </w:r>
      <w:r w:rsidR="006458BE">
        <w:rPr>
          <w:lang w:val="es-ES_tradnl" w:eastAsia="es-ES_tradnl"/>
        </w:rPr>
        <w:t>s</w:t>
      </w:r>
      <w:r w:rsidR="007B37EF" w:rsidRPr="007B37EF">
        <w:rPr>
          <w:lang w:val="es-ES_tradnl" w:eastAsia="es-ES_tradnl"/>
        </w:rPr>
        <w:t xml:space="preserve"> que </w:t>
      </w:r>
      <w:r w:rsidR="006458BE">
        <w:rPr>
          <w:lang w:val="es-ES_tradnl" w:eastAsia="es-ES_tradnl"/>
        </w:rPr>
        <w:t xml:space="preserve">interaccionan </w:t>
      </w:r>
      <w:r w:rsidR="007B37EF" w:rsidRPr="007B37EF">
        <w:rPr>
          <w:lang w:val="es-ES_tradnl" w:eastAsia="es-ES_tradnl"/>
        </w:rPr>
        <w:t>con otra</w:t>
      </w:r>
      <w:r w:rsidR="006458BE">
        <w:rPr>
          <w:lang w:val="es-ES_tradnl" w:eastAsia="es-ES_tradnl"/>
        </w:rPr>
        <w:t>s</w:t>
      </w:r>
      <w:r w:rsidR="007B37EF" w:rsidRPr="007B37EF">
        <w:rPr>
          <w:lang w:val="es-ES_tradnl" w:eastAsia="es-ES_tradnl"/>
        </w:rPr>
        <w:t xml:space="preserve"> en una reacción química </w:t>
      </w:r>
      <w:r w:rsidR="006458BE">
        <w:rPr>
          <w:lang w:val="es-ES_tradnl" w:eastAsia="es-ES_tradnl"/>
        </w:rPr>
        <w:t xml:space="preserve">con características y conformaciones distintas, </w:t>
      </w:r>
      <w:r w:rsidR="006458BE" w:rsidRPr="007B37EF">
        <w:rPr>
          <w:lang w:val="es-ES_tradnl" w:eastAsia="es-ES_tradnl"/>
        </w:rPr>
        <w:t>llamadas</w:t>
      </w:r>
      <w:r w:rsidR="007B37EF" w:rsidRPr="007B37EF">
        <w:rPr>
          <w:lang w:val="es-ES_tradnl" w:eastAsia="es-ES_tradnl"/>
        </w:rPr>
        <w:t xml:space="preserve"> productos de reacción o simplemente productos</w:t>
      </w:r>
      <w:r w:rsidR="00A61B3A">
        <w:rPr>
          <w:lang w:val="es-ES_tradnl" w:eastAsia="es-ES_tradnl"/>
        </w:rPr>
        <w:t>.</w:t>
      </w:r>
    </w:p>
    <w:sectPr w:rsidR="003442DE" w:rsidRPr="005A76F3" w:rsidSect="005F3BFA">
      <w:footerReference w:type="first" r:id="rId63"/>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3DF" w:rsidRDefault="006C33DF" w:rsidP="00FD481E">
      <w:r>
        <w:separator/>
      </w:r>
    </w:p>
  </w:endnote>
  <w:endnote w:type="continuationSeparator" w:id="0">
    <w:p w:rsidR="006C33DF" w:rsidRDefault="006C33DF" w:rsidP="00FD4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364" w:rsidRDefault="00161364">
    <w:pPr>
      <w:pStyle w:val="Piedepgina"/>
      <w:jc w:val="center"/>
    </w:pPr>
  </w:p>
  <w:p w:rsidR="00161364" w:rsidRDefault="00161364" w:rsidP="000257DC">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097038"/>
      <w:docPartObj>
        <w:docPartGallery w:val="Page Numbers (Bottom of Page)"/>
        <w:docPartUnique/>
      </w:docPartObj>
    </w:sdtPr>
    <w:sdtEndPr/>
    <w:sdtContent>
      <w:p w:rsidR="00161364" w:rsidRDefault="00161364">
        <w:pPr>
          <w:pStyle w:val="Piedepgina"/>
          <w:jc w:val="center"/>
        </w:pPr>
        <w:r>
          <w:fldChar w:fldCharType="begin"/>
        </w:r>
        <w:r>
          <w:instrText>PAGE   \* MERGEFORMAT</w:instrText>
        </w:r>
        <w:r>
          <w:fldChar w:fldCharType="separate"/>
        </w:r>
        <w:r w:rsidR="00067C45" w:rsidRPr="00067C45">
          <w:rPr>
            <w:noProof/>
            <w:lang w:val="es-ES"/>
          </w:rPr>
          <w:t>20</w:t>
        </w:r>
        <w:r>
          <w:fldChar w:fldCharType="end"/>
        </w:r>
      </w:p>
    </w:sdtContent>
  </w:sdt>
  <w:p w:rsidR="00161364" w:rsidRDefault="0016136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738757"/>
      <w:docPartObj>
        <w:docPartGallery w:val="Page Numbers (Bottom of Page)"/>
        <w:docPartUnique/>
      </w:docPartObj>
    </w:sdtPr>
    <w:sdtEndPr/>
    <w:sdtContent>
      <w:p w:rsidR="00161364" w:rsidRDefault="00161364">
        <w:pPr>
          <w:pStyle w:val="Piedepgina"/>
          <w:jc w:val="center"/>
        </w:pPr>
        <w:r>
          <w:fldChar w:fldCharType="begin"/>
        </w:r>
        <w:r>
          <w:instrText>PAGE   \* MERGEFORMAT</w:instrText>
        </w:r>
        <w:r>
          <w:fldChar w:fldCharType="separate"/>
        </w:r>
        <w:r w:rsidR="00067C45" w:rsidRPr="00067C45">
          <w:rPr>
            <w:noProof/>
            <w:lang w:val="es-ES"/>
          </w:rPr>
          <w:t>21</w:t>
        </w:r>
        <w:r>
          <w:fldChar w:fldCharType="end"/>
        </w:r>
      </w:p>
    </w:sdtContent>
  </w:sdt>
  <w:p w:rsidR="00161364" w:rsidRDefault="0016136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274197"/>
      <w:docPartObj>
        <w:docPartGallery w:val="Page Numbers (Bottom of Page)"/>
        <w:docPartUnique/>
      </w:docPartObj>
    </w:sdtPr>
    <w:sdtEndPr/>
    <w:sdtContent>
      <w:p w:rsidR="00161364" w:rsidRDefault="00161364">
        <w:pPr>
          <w:pStyle w:val="Piedepgina"/>
          <w:jc w:val="center"/>
        </w:pPr>
        <w:r>
          <w:fldChar w:fldCharType="begin"/>
        </w:r>
        <w:r>
          <w:instrText>PAGE   \* MERGEFORMAT</w:instrText>
        </w:r>
        <w:r>
          <w:fldChar w:fldCharType="separate"/>
        </w:r>
        <w:r w:rsidR="00067C45" w:rsidRPr="00067C45">
          <w:rPr>
            <w:noProof/>
            <w:lang w:val="es-ES"/>
          </w:rPr>
          <w:t>30</w:t>
        </w:r>
        <w:r>
          <w:fldChar w:fldCharType="end"/>
        </w:r>
      </w:p>
    </w:sdtContent>
  </w:sdt>
  <w:p w:rsidR="00161364" w:rsidRDefault="0016136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364" w:rsidRDefault="00161364">
    <w:pPr>
      <w:pStyle w:val="Piedepgina"/>
      <w:jc w:val="center"/>
    </w:pPr>
  </w:p>
  <w:p w:rsidR="00161364" w:rsidRDefault="00161364" w:rsidP="000257DC">
    <w:pPr>
      <w:pStyle w:val="Piedepgin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088086"/>
      <w:docPartObj>
        <w:docPartGallery w:val="Page Numbers (Bottom of Page)"/>
        <w:docPartUnique/>
      </w:docPartObj>
    </w:sdtPr>
    <w:sdtEndPr/>
    <w:sdtContent>
      <w:p w:rsidR="00161364" w:rsidRDefault="00161364">
        <w:pPr>
          <w:pStyle w:val="Piedepgina"/>
          <w:jc w:val="center"/>
        </w:pPr>
        <w:r>
          <w:fldChar w:fldCharType="begin"/>
        </w:r>
        <w:r>
          <w:instrText>PAGE   \* MERGEFORMAT</w:instrText>
        </w:r>
        <w:r>
          <w:fldChar w:fldCharType="separate"/>
        </w:r>
        <w:r w:rsidR="00067C45" w:rsidRPr="00067C45">
          <w:rPr>
            <w:noProof/>
            <w:lang w:val="es-ES"/>
          </w:rPr>
          <w:t>59</w:t>
        </w:r>
        <w:r>
          <w:fldChar w:fldCharType="end"/>
        </w:r>
      </w:p>
    </w:sdtContent>
  </w:sdt>
  <w:p w:rsidR="00161364" w:rsidRDefault="00161364">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364" w:rsidRDefault="00161364">
    <w:pPr>
      <w:pStyle w:val="Piedepgina"/>
      <w:jc w:val="center"/>
    </w:pPr>
  </w:p>
  <w:p w:rsidR="00161364" w:rsidRDefault="00161364" w:rsidP="000257DC">
    <w:pPr>
      <w:pStyle w:val="Piedepgina"/>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827058"/>
      <w:docPartObj>
        <w:docPartGallery w:val="Page Numbers (Bottom of Page)"/>
        <w:docPartUnique/>
      </w:docPartObj>
    </w:sdtPr>
    <w:sdtEndPr/>
    <w:sdtContent>
      <w:p w:rsidR="00161364" w:rsidRDefault="00161364">
        <w:pPr>
          <w:pStyle w:val="Piedepgina"/>
          <w:jc w:val="center"/>
        </w:pPr>
        <w:r>
          <w:fldChar w:fldCharType="begin"/>
        </w:r>
        <w:r>
          <w:instrText>PAGE   \* MERGEFORMAT</w:instrText>
        </w:r>
        <w:r>
          <w:fldChar w:fldCharType="separate"/>
        </w:r>
        <w:r w:rsidR="00067C45" w:rsidRPr="00067C45">
          <w:rPr>
            <w:noProof/>
            <w:lang w:val="es-ES"/>
          </w:rPr>
          <w:t>69</w:t>
        </w:r>
        <w:r>
          <w:fldChar w:fldCharType="end"/>
        </w:r>
      </w:p>
    </w:sdtContent>
  </w:sdt>
  <w:p w:rsidR="00161364" w:rsidRDefault="00161364">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364" w:rsidRDefault="00161364">
    <w:pPr>
      <w:pStyle w:val="Piedepgina"/>
      <w:jc w:val="center"/>
    </w:pPr>
  </w:p>
  <w:p w:rsidR="00161364" w:rsidRDefault="001613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3DF" w:rsidRDefault="006C33DF" w:rsidP="00FD481E">
      <w:r>
        <w:separator/>
      </w:r>
    </w:p>
  </w:footnote>
  <w:footnote w:type="continuationSeparator" w:id="0">
    <w:p w:rsidR="006C33DF" w:rsidRDefault="006C33DF" w:rsidP="00FD4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364" w:rsidRDefault="0016136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364" w:rsidRDefault="0016136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364" w:rsidRDefault="0016136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364" w:rsidRDefault="001613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553D"/>
    <w:multiLevelType w:val="hybridMultilevel"/>
    <w:tmpl w:val="92F41B54"/>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63C6CCA"/>
    <w:multiLevelType w:val="hybridMultilevel"/>
    <w:tmpl w:val="EA322960"/>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nsid w:val="0DD44077"/>
    <w:multiLevelType w:val="hybridMultilevel"/>
    <w:tmpl w:val="A718EE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DE13119"/>
    <w:multiLevelType w:val="hybridMultilevel"/>
    <w:tmpl w:val="E3C6BC0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F420C87"/>
    <w:multiLevelType w:val="hybridMultilevel"/>
    <w:tmpl w:val="91F617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54532D2"/>
    <w:multiLevelType w:val="hybridMultilevel"/>
    <w:tmpl w:val="E3EEC632"/>
    <w:lvl w:ilvl="0" w:tplc="300A000D">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54C2C76"/>
    <w:multiLevelType w:val="hybridMultilevel"/>
    <w:tmpl w:val="2CFAC2AE"/>
    <w:lvl w:ilvl="0" w:tplc="30AEECC8">
      <w:start w:val="1"/>
      <w:numFmt w:val="decimal"/>
      <w:lvlText w:val="%1."/>
      <w:lvlJc w:val="left"/>
      <w:pPr>
        <w:ind w:left="360" w:hanging="360"/>
      </w:pPr>
      <w:rPr>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nsid w:val="19E76816"/>
    <w:multiLevelType w:val="hybridMultilevel"/>
    <w:tmpl w:val="5DC26B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DD24600"/>
    <w:multiLevelType w:val="hybridMultilevel"/>
    <w:tmpl w:val="5890120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15C1018"/>
    <w:multiLevelType w:val="hybridMultilevel"/>
    <w:tmpl w:val="584CEB3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1B700B3"/>
    <w:multiLevelType w:val="hybridMultilevel"/>
    <w:tmpl w:val="0372646E"/>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nsid w:val="3B363988"/>
    <w:multiLevelType w:val="hybridMultilevel"/>
    <w:tmpl w:val="A17808BC"/>
    <w:lvl w:ilvl="0" w:tplc="5CC0B282">
      <w:start w:val="1"/>
      <w:numFmt w:val="decimal"/>
      <w:lvlText w:val="%1"/>
      <w:lvlJc w:val="left"/>
      <w:pPr>
        <w:ind w:left="720" w:hanging="360"/>
      </w:pPr>
      <w:rPr>
        <w:rFonts w:eastAsiaTheme="minorHAnsi" w:hint="default"/>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D3B42A4"/>
    <w:multiLevelType w:val="hybridMultilevel"/>
    <w:tmpl w:val="83AE5194"/>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3">
    <w:nsid w:val="3F404060"/>
    <w:multiLevelType w:val="hybridMultilevel"/>
    <w:tmpl w:val="AA121F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4A9403B"/>
    <w:multiLevelType w:val="hybridMultilevel"/>
    <w:tmpl w:val="5A1657C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82F04E0"/>
    <w:multiLevelType w:val="multilevel"/>
    <w:tmpl w:val="AEF694A8"/>
    <w:lvl w:ilvl="0">
      <w:start w:val="1"/>
      <w:numFmt w:val="upperRoman"/>
      <w:pStyle w:val="Ttulo1"/>
      <w:lvlText w:val="%1."/>
      <w:lvlJc w:val="left"/>
      <w:pPr>
        <w:ind w:left="1080" w:hanging="720"/>
      </w:pPr>
      <w:rPr>
        <w:rFonts w:hint="default"/>
        <w:sz w:val="28"/>
        <w:szCs w:val="28"/>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A2E106A"/>
    <w:multiLevelType w:val="hybridMultilevel"/>
    <w:tmpl w:val="0E46054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CD541E8"/>
    <w:multiLevelType w:val="hybridMultilevel"/>
    <w:tmpl w:val="AADE960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4BE44AC"/>
    <w:multiLevelType w:val="hybridMultilevel"/>
    <w:tmpl w:val="6E449F36"/>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9">
    <w:nsid w:val="5E7A2BD1"/>
    <w:multiLevelType w:val="hybridMultilevel"/>
    <w:tmpl w:val="3E2A44D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60AA1270"/>
    <w:multiLevelType w:val="hybridMultilevel"/>
    <w:tmpl w:val="87D207D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4F66DDB"/>
    <w:multiLevelType w:val="hybridMultilevel"/>
    <w:tmpl w:val="9A9CF6F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E8C2F8B"/>
    <w:multiLevelType w:val="hybridMultilevel"/>
    <w:tmpl w:val="64CC73A6"/>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3">
    <w:nsid w:val="7D8A7985"/>
    <w:multiLevelType w:val="hybridMultilevel"/>
    <w:tmpl w:val="7580509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D9D4814"/>
    <w:multiLevelType w:val="hybridMultilevel"/>
    <w:tmpl w:val="30941E7C"/>
    <w:lvl w:ilvl="0" w:tplc="44E804A6">
      <w:start w:val="1"/>
      <w:numFmt w:val="upperRoman"/>
      <w:lvlText w:val="%1."/>
      <w:lvlJc w:val="right"/>
      <w:pPr>
        <w:tabs>
          <w:tab w:val="num" w:pos="720"/>
        </w:tabs>
        <w:ind w:left="720" w:hanging="180"/>
      </w:pPr>
    </w:lvl>
    <w:lvl w:ilvl="1" w:tplc="E3863E50">
      <w:start w:val="1"/>
      <w:numFmt w:val="upperLetter"/>
      <w:lvlText w:val="%2."/>
      <w:lvlJc w:val="left"/>
      <w:pPr>
        <w:tabs>
          <w:tab w:val="num" w:pos="1440"/>
        </w:tabs>
        <w:ind w:left="1440" w:hanging="360"/>
      </w:pPr>
    </w:lvl>
    <w:lvl w:ilvl="2" w:tplc="0C0A0005">
      <w:start w:val="1"/>
      <w:numFmt w:val="bullet"/>
      <w:lvlText w:val=""/>
      <w:lvlJc w:val="left"/>
      <w:pPr>
        <w:tabs>
          <w:tab w:val="num" w:pos="2340"/>
        </w:tabs>
        <w:ind w:left="2340" w:hanging="360"/>
      </w:pPr>
      <w:rPr>
        <w:rFonts w:ascii="Wingdings" w:hAnsi="Wingdings" w:hint="default"/>
      </w:rPr>
    </w:lvl>
    <w:lvl w:ilvl="3" w:tplc="0C0A000F">
      <w:start w:val="1"/>
      <w:numFmt w:val="decimal"/>
      <w:lvlText w:val="%4."/>
      <w:lvlJc w:val="left"/>
      <w:pPr>
        <w:tabs>
          <w:tab w:val="num" w:pos="2880"/>
        </w:tabs>
        <w:ind w:left="2880" w:hanging="360"/>
      </w:pPr>
    </w:lvl>
    <w:lvl w:ilvl="4" w:tplc="05DE9250">
      <w:start w:val="6"/>
      <w:numFmt w:val="bullet"/>
      <w:lvlText w:val=""/>
      <w:lvlJc w:val="left"/>
      <w:pPr>
        <w:tabs>
          <w:tab w:val="num" w:pos="3600"/>
        </w:tabs>
        <w:ind w:left="3600" w:hanging="360"/>
      </w:pPr>
      <w:rPr>
        <w:rFonts w:ascii="Symbol" w:eastAsia="Times New Roman" w:hAnsi="Symbol" w:cs="Arial" w:hint="default"/>
      </w:r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15"/>
  </w:num>
  <w:num w:numId="2">
    <w:abstractNumId w:val="1"/>
  </w:num>
  <w:num w:numId="3">
    <w:abstractNumId w:val="19"/>
  </w:num>
  <w:num w:numId="4">
    <w:abstractNumId w:val="17"/>
  </w:num>
  <w:num w:numId="5">
    <w:abstractNumId w:val="9"/>
  </w:num>
  <w:num w:numId="6">
    <w:abstractNumId w:val="8"/>
  </w:num>
  <w:num w:numId="7">
    <w:abstractNumId w:val="7"/>
  </w:num>
  <w:num w:numId="8">
    <w:abstractNumId w:val="16"/>
  </w:num>
  <w:num w:numId="9">
    <w:abstractNumId w:val="3"/>
  </w:num>
  <w:num w:numId="10">
    <w:abstractNumId w:val="14"/>
  </w:num>
  <w:num w:numId="11">
    <w:abstractNumId w:val="4"/>
  </w:num>
  <w:num w:numId="12">
    <w:abstractNumId w:val="21"/>
  </w:num>
  <w:num w:numId="13">
    <w:abstractNumId w:val="6"/>
  </w:num>
  <w:num w:numId="14">
    <w:abstractNumId w:val="10"/>
  </w:num>
  <w:num w:numId="15">
    <w:abstractNumId w:val="22"/>
  </w:num>
  <w:num w:numId="16">
    <w:abstractNumId w:val="18"/>
  </w:num>
  <w:num w:numId="17">
    <w:abstractNumId w:val="5"/>
  </w:num>
  <w:num w:numId="18">
    <w:abstractNumId w:val="24"/>
  </w:num>
  <w:num w:numId="19">
    <w:abstractNumId w:val="0"/>
  </w:num>
  <w:num w:numId="20">
    <w:abstractNumId w:val="13"/>
  </w:num>
  <w:num w:numId="21">
    <w:abstractNumId w:val="23"/>
  </w:num>
  <w:num w:numId="22">
    <w:abstractNumId w:val="2"/>
  </w:num>
  <w:num w:numId="23">
    <w:abstractNumId w:val="20"/>
  </w:num>
  <w:num w:numId="24">
    <w:abstractNumId w:val="12"/>
  </w:num>
  <w:num w:numId="25">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812"/>
    <w:rsid w:val="00002603"/>
    <w:rsid w:val="00004ADE"/>
    <w:rsid w:val="000115D9"/>
    <w:rsid w:val="00012CD0"/>
    <w:rsid w:val="0001405D"/>
    <w:rsid w:val="000154F0"/>
    <w:rsid w:val="000177DD"/>
    <w:rsid w:val="00022BFF"/>
    <w:rsid w:val="000257DC"/>
    <w:rsid w:val="00026071"/>
    <w:rsid w:val="00026F0D"/>
    <w:rsid w:val="00035DA0"/>
    <w:rsid w:val="00040814"/>
    <w:rsid w:val="00041586"/>
    <w:rsid w:val="000433A1"/>
    <w:rsid w:val="000445FB"/>
    <w:rsid w:val="00045133"/>
    <w:rsid w:val="00045F6D"/>
    <w:rsid w:val="00046D85"/>
    <w:rsid w:val="00050746"/>
    <w:rsid w:val="00051A94"/>
    <w:rsid w:val="00052399"/>
    <w:rsid w:val="00060F2F"/>
    <w:rsid w:val="00066AC7"/>
    <w:rsid w:val="00067C45"/>
    <w:rsid w:val="00070AA6"/>
    <w:rsid w:val="000749EE"/>
    <w:rsid w:val="000758B4"/>
    <w:rsid w:val="00075BF4"/>
    <w:rsid w:val="00077A20"/>
    <w:rsid w:val="0008089B"/>
    <w:rsid w:val="00081816"/>
    <w:rsid w:val="000838C2"/>
    <w:rsid w:val="000916C9"/>
    <w:rsid w:val="00092ABF"/>
    <w:rsid w:val="000938D1"/>
    <w:rsid w:val="000939EA"/>
    <w:rsid w:val="00097163"/>
    <w:rsid w:val="00097EE0"/>
    <w:rsid w:val="000A2E91"/>
    <w:rsid w:val="000A3A90"/>
    <w:rsid w:val="000A4DCA"/>
    <w:rsid w:val="000B062A"/>
    <w:rsid w:val="000B0696"/>
    <w:rsid w:val="000B0AA2"/>
    <w:rsid w:val="000B1256"/>
    <w:rsid w:val="000C17C0"/>
    <w:rsid w:val="000D19C3"/>
    <w:rsid w:val="000D1AEF"/>
    <w:rsid w:val="000D62B0"/>
    <w:rsid w:val="000D7EF3"/>
    <w:rsid w:val="000E317D"/>
    <w:rsid w:val="000E3976"/>
    <w:rsid w:val="000F0C8E"/>
    <w:rsid w:val="000F0F3E"/>
    <w:rsid w:val="000F149B"/>
    <w:rsid w:val="000F2C86"/>
    <w:rsid w:val="000F3009"/>
    <w:rsid w:val="000F3B0F"/>
    <w:rsid w:val="000F4D26"/>
    <w:rsid w:val="000F4E52"/>
    <w:rsid w:val="000F659A"/>
    <w:rsid w:val="00101130"/>
    <w:rsid w:val="001051FC"/>
    <w:rsid w:val="0010653C"/>
    <w:rsid w:val="00106B1E"/>
    <w:rsid w:val="00106F16"/>
    <w:rsid w:val="001155FA"/>
    <w:rsid w:val="0011612E"/>
    <w:rsid w:val="00127EC8"/>
    <w:rsid w:val="001356FB"/>
    <w:rsid w:val="00143F98"/>
    <w:rsid w:val="00144263"/>
    <w:rsid w:val="001446AA"/>
    <w:rsid w:val="00147310"/>
    <w:rsid w:val="001512BD"/>
    <w:rsid w:val="00153C9F"/>
    <w:rsid w:val="0015497F"/>
    <w:rsid w:val="00156D12"/>
    <w:rsid w:val="00161364"/>
    <w:rsid w:val="00163882"/>
    <w:rsid w:val="001639DB"/>
    <w:rsid w:val="00164C5E"/>
    <w:rsid w:val="00165A92"/>
    <w:rsid w:val="00174F48"/>
    <w:rsid w:val="001766FA"/>
    <w:rsid w:val="00176971"/>
    <w:rsid w:val="00176DC2"/>
    <w:rsid w:val="0018154F"/>
    <w:rsid w:val="00183841"/>
    <w:rsid w:val="0019472B"/>
    <w:rsid w:val="00196DFA"/>
    <w:rsid w:val="001A4DFA"/>
    <w:rsid w:val="001A584D"/>
    <w:rsid w:val="001A78B1"/>
    <w:rsid w:val="001B20B2"/>
    <w:rsid w:val="001B2442"/>
    <w:rsid w:val="001B27E5"/>
    <w:rsid w:val="001B28A5"/>
    <w:rsid w:val="001B533F"/>
    <w:rsid w:val="001B5D52"/>
    <w:rsid w:val="001C2C3B"/>
    <w:rsid w:val="001C315A"/>
    <w:rsid w:val="001C3C6A"/>
    <w:rsid w:val="001C550D"/>
    <w:rsid w:val="001C6AD4"/>
    <w:rsid w:val="001D1EF9"/>
    <w:rsid w:val="001E0CA2"/>
    <w:rsid w:val="001E2123"/>
    <w:rsid w:val="001E4EC4"/>
    <w:rsid w:val="001E5B6A"/>
    <w:rsid w:val="001E6C1A"/>
    <w:rsid w:val="001F0D89"/>
    <w:rsid w:val="001F443D"/>
    <w:rsid w:val="001F7736"/>
    <w:rsid w:val="00205E5F"/>
    <w:rsid w:val="00206107"/>
    <w:rsid w:val="00206546"/>
    <w:rsid w:val="0021572C"/>
    <w:rsid w:val="00217094"/>
    <w:rsid w:val="0021733B"/>
    <w:rsid w:val="002234A6"/>
    <w:rsid w:val="00224DD3"/>
    <w:rsid w:val="00227D86"/>
    <w:rsid w:val="00233BB7"/>
    <w:rsid w:val="002361C7"/>
    <w:rsid w:val="002369EB"/>
    <w:rsid w:val="00240B59"/>
    <w:rsid w:val="0024412A"/>
    <w:rsid w:val="0024486C"/>
    <w:rsid w:val="00244C3E"/>
    <w:rsid w:val="00245DD6"/>
    <w:rsid w:val="00247D8D"/>
    <w:rsid w:val="00250AE6"/>
    <w:rsid w:val="002519DD"/>
    <w:rsid w:val="00252A66"/>
    <w:rsid w:val="00252D27"/>
    <w:rsid w:val="002563C3"/>
    <w:rsid w:val="002567BB"/>
    <w:rsid w:val="00256CED"/>
    <w:rsid w:val="0026198C"/>
    <w:rsid w:val="00262AAE"/>
    <w:rsid w:val="00264BAA"/>
    <w:rsid w:val="0026530C"/>
    <w:rsid w:val="00265C7D"/>
    <w:rsid w:val="00270F57"/>
    <w:rsid w:val="002711D8"/>
    <w:rsid w:val="00271C4E"/>
    <w:rsid w:val="00272191"/>
    <w:rsid w:val="00284587"/>
    <w:rsid w:val="00284F9A"/>
    <w:rsid w:val="002854AA"/>
    <w:rsid w:val="002925A0"/>
    <w:rsid w:val="00294026"/>
    <w:rsid w:val="002A2C12"/>
    <w:rsid w:val="002B0F2F"/>
    <w:rsid w:val="002B2806"/>
    <w:rsid w:val="002C12FB"/>
    <w:rsid w:val="002C1BF8"/>
    <w:rsid w:val="002C4852"/>
    <w:rsid w:val="002C7ACE"/>
    <w:rsid w:val="002D2773"/>
    <w:rsid w:val="002D3F02"/>
    <w:rsid w:val="002D7469"/>
    <w:rsid w:val="002E1D27"/>
    <w:rsid w:val="002F1688"/>
    <w:rsid w:val="002F1FD2"/>
    <w:rsid w:val="002F3C34"/>
    <w:rsid w:val="002F7D05"/>
    <w:rsid w:val="00300654"/>
    <w:rsid w:val="00301D8C"/>
    <w:rsid w:val="00303645"/>
    <w:rsid w:val="00307C6F"/>
    <w:rsid w:val="00310BCE"/>
    <w:rsid w:val="003127C5"/>
    <w:rsid w:val="00312A9F"/>
    <w:rsid w:val="00313A0A"/>
    <w:rsid w:val="003174BA"/>
    <w:rsid w:val="003277A6"/>
    <w:rsid w:val="0033059F"/>
    <w:rsid w:val="00331E01"/>
    <w:rsid w:val="00333607"/>
    <w:rsid w:val="00333ECE"/>
    <w:rsid w:val="003413C5"/>
    <w:rsid w:val="003442DE"/>
    <w:rsid w:val="00344711"/>
    <w:rsid w:val="00344E66"/>
    <w:rsid w:val="003450AE"/>
    <w:rsid w:val="00346892"/>
    <w:rsid w:val="0035176F"/>
    <w:rsid w:val="00351C31"/>
    <w:rsid w:val="00354B8C"/>
    <w:rsid w:val="0036168C"/>
    <w:rsid w:val="00362B4C"/>
    <w:rsid w:val="00364B02"/>
    <w:rsid w:val="003670FC"/>
    <w:rsid w:val="0037056B"/>
    <w:rsid w:val="003723F7"/>
    <w:rsid w:val="00372B39"/>
    <w:rsid w:val="003748F5"/>
    <w:rsid w:val="00376E48"/>
    <w:rsid w:val="003808E5"/>
    <w:rsid w:val="00381223"/>
    <w:rsid w:val="003825B1"/>
    <w:rsid w:val="00384229"/>
    <w:rsid w:val="00384A0E"/>
    <w:rsid w:val="00385968"/>
    <w:rsid w:val="00386206"/>
    <w:rsid w:val="0038674A"/>
    <w:rsid w:val="00391769"/>
    <w:rsid w:val="0039225F"/>
    <w:rsid w:val="00392634"/>
    <w:rsid w:val="00392DFE"/>
    <w:rsid w:val="003967AC"/>
    <w:rsid w:val="00397489"/>
    <w:rsid w:val="003A0BA3"/>
    <w:rsid w:val="003A2CFD"/>
    <w:rsid w:val="003A4E7D"/>
    <w:rsid w:val="003A56E2"/>
    <w:rsid w:val="003B481F"/>
    <w:rsid w:val="003B7132"/>
    <w:rsid w:val="003B7E4C"/>
    <w:rsid w:val="003C078D"/>
    <w:rsid w:val="003D1969"/>
    <w:rsid w:val="003D1BFD"/>
    <w:rsid w:val="003D49D4"/>
    <w:rsid w:val="003D7763"/>
    <w:rsid w:val="003E09CC"/>
    <w:rsid w:val="003E339C"/>
    <w:rsid w:val="003E4446"/>
    <w:rsid w:val="003F048F"/>
    <w:rsid w:val="003F332D"/>
    <w:rsid w:val="003F6522"/>
    <w:rsid w:val="004078C9"/>
    <w:rsid w:val="00410346"/>
    <w:rsid w:val="00410E6E"/>
    <w:rsid w:val="00410FDF"/>
    <w:rsid w:val="00411669"/>
    <w:rsid w:val="004128AE"/>
    <w:rsid w:val="00413C0D"/>
    <w:rsid w:val="004154F6"/>
    <w:rsid w:val="00423427"/>
    <w:rsid w:val="00423783"/>
    <w:rsid w:val="00425BAB"/>
    <w:rsid w:val="004277A6"/>
    <w:rsid w:val="00427C4E"/>
    <w:rsid w:val="00430C2F"/>
    <w:rsid w:val="00431C15"/>
    <w:rsid w:val="00433F8D"/>
    <w:rsid w:val="004366DA"/>
    <w:rsid w:val="00444F14"/>
    <w:rsid w:val="00445F5B"/>
    <w:rsid w:val="00451CF5"/>
    <w:rsid w:val="004524D3"/>
    <w:rsid w:val="00453947"/>
    <w:rsid w:val="0045706F"/>
    <w:rsid w:val="00461305"/>
    <w:rsid w:val="00463552"/>
    <w:rsid w:val="00463C4E"/>
    <w:rsid w:val="00466ACD"/>
    <w:rsid w:val="00472D82"/>
    <w:rsid w:val="004809FD"/>
    <w:rsid w:val="00481467"/>
    <w:rsid w:val="0048180E"/>
    <w:rsid w:val="00481DB1"/>
    <w:rsid w:val="004829A5"/>
    <w:rsid w:val="00483A2C"/>
    <w:rsid w:val="00484B6E"/>
    <w:rsid w:val="00485C16"/>
    <w:rsid w:val="00485D4E"/>
    <w:rsid w:val="00485F40"/>
    <w:rsid w:val="00487B7E"/>
    <w:rsid w:val="00490E38"/>
    <w:rsid w:val="004932EF"/>
    <w:rsid w:val="004941CC"/>
    <w:rsid w:val="004954BD"/>
    <w:rsid w:val="00496C3C"/>
    <w:rsid w:val="004A574D"/>
    <w:rsid w:val="004A5D39"/>
    <w:rsid w:val="004B10AC"/>
    <w:rsid w:val="004B2D7C"/>
    <w:rsid w:val="004B3A20"/>
    <w:rsid w:val="004C0190"/>
    <w:rsid w:val="004C0C3C"/>
    <w:rsid w:val="004C7774"/>
    <w:rsid w:val="004D21C0"/>
    <w:rsid w:val="004D3A5F"/>
    <w:rsid w:val="004D41DF"/>
    <w:rsid w:val="004D46B9"/>
    <w:rsid w:val="004D5193"/>
    <w:rsid w:val="004D7EB8"/>
    <w:rsid w:val="004E06C7"/>
    <w:rsid w:val="004E0E4A"/>
    <w:rsid w:val="004E51A1"/>
    <w:rsid w:val="004E5566"/>
    <w:rsid w:val="004E765E"/>
    <w:rsid w:val="004F0A51"/>
    <w:rsid w:val="004F3216"/>
    <w:rsid w:val="004F50B5"/>
    <w:rsid w:val="004F7EDF"/>
    <w:rsid w:val="00502B63"/>
    <w:rsid w:val="00505267"/>
    <w:rsid w:val="0050547E"/>
    <w:rsid w:val="0050571A"/>
    <w:rsid w:val="0050575C"/>
    <w:rsid w:val="00505A22"/>
    <w:rsid w:val="0050712A"/>
    <w:rsid w:val="0051221C"/>
    <w:rsid w:val="00513089"/>
    <w:rsid w:val="00514488"/>
    <w:rsid w:val="005164D5"/>
    <w:rsid w:val="0051766C"/>
    <w:rsid w:val="00521E1A"/>
    <w:rsid w:val="00523DBE"/>
    <w:rsid w:val="00523FB4"/>
    <w:rsid w:val="005307B9"/>
    <w:rsid w:val="0053163D"/>
    <w:rsid w:val="00532B50"/>
    <w:rsid w:val="005353E7"/>
    <w:rsid w:val="005368EB"/>
    <w:rsid w:val="00536C08"/>
    <w:rsid w:val="00541FBC"/>
    <w:rsid w:val="00542F60"/>
    <w:rsid w:val="005432B9"/>
    <w:rsid w:val="00547437"/>
    <w:rsid w:val="00550496"/>
    <w:rsid w:val="0055277A"/>
    <w:rsid w:val="00552E4C"/>
    <w:rsid w:val="005566D3"/>
    <w:rsid w:val="00560469"/>
    <w:rsid w:val="00562677"/>
    <w:rsid w:val="00562C8D"/>
    <w:rsid w:val="00563467"/>
    <w:rsid w:val="00563834"/>
    <w:rsid w:val="0056498F"/>
    <w:rsid w:val="00565C78"/>
    <w:rsid w:val="005672C7"/>
    <w:rsid w:val="0056745F"/>
    <w:rsid w:val="0057221B"/>
    <w:rsid w:val="0057290A"/>
    <w:rsid w:val="00585731"/>
    <w:rsid w:val="00585FD0"/>
    <w:rsid w:val="0059124E"/>
    <w:rsid w:val="005912C5"/>
    <w:rsid w:val="00591B75"/>
    <w:rsid w:val="00592121"/>
    <w:rsid w:val="00593D89"/>
    <w:rsid w:val="0059403C"/>
    <w:rsid w:val="005948AC"/>
    <w:rsid w:val="00594DE0"/>
    <w:rsid w:val="005955F7"/>
    <w:rsid w:val="00597B23"/>
    <w:rsid w:val="005A179C"/>
    <w:rsid w:val="005A2E99"/>
    <w:rsid w:val="005A4B9E"/>
    <w:rsid w:val="005A76F3"/>
    <w:rsid w:val="005A7AB0"/>
    <w:rsid w:val="005B3DE3"/>
    <w:rsid w:val="005C0AEA"/>
    <w:rsid w:val="005C44E9"/>
    <w:rsid w:val="005C451F"/>
    <w:rsid w:val="005C49F7"/>
    <w:rsid w:val="005C6738"/>
    <w:rsid w:val="005D0FA8"/>
    <w:rsid w:val="005D379D"/>
    <w:rsid w:val="005D3F34"/>
    <w:rsid w:val="005D5380"/>
    <w:rsid w:val="005D73E5"/>
    <w:rsid w:val="005D7996"/>
    <w:rsid w:val="005E44EA"/>
    <w:rsid w:val="005E495B"/>
    <w:rsid w:val="005E5B07"/>
    <w:rsid w:val="005E72FA"/>
    <w:rsid w:val="005E7BC5"/>
    <w:rsid w:val="005F1B0C"/>
    <w:rsid w:val="005F30CD"/>
    <w:rsid w:val="005F387D"/>
    <w:rsid w:val="005F3BFA"/>
    <w:rsid w:val="005F5064"/>
    <w:rsid w:val="00600718"/>
    <w:rsid w:val="0060106F"/>
    <w:rsid w:val="0060225E"/>
    <w:rsid w:val="00602DA4"/>
    <w:rsid w:val="0060435D"/>
    <w:rsid w:val="0061102B"/>
    <w:rsid w:val="00616E0B"/>
    <w:rsid w:val="00622E0E"/>
    <w:rsid w:val="00624CE1"/>
    <w:rsid w:val="00624DA7"/>
    <w:rsid w:val="0062521D"/>
    <w:rsid w:val="00625AD6"/>
    <w:rsid w:val="00627955"/>
    <w:rsid w:val="006320FF"/>
    <w:rsid w:val="00632530"/>
    <w:rsid w:val="0063363F"/>
    <w:rsid w:val="00634D68"/>
    <w:rsid w:val="00636C54"/>
    <w:rsid w:val="00641358"/>
    <w:rsid w:val="006416BC"/>
    <w:rsid w:val="00642FFF"/>
    <w:rsid w:val="00644D00"/>
    <w:rsid w:val="006458BE"/>
    <w:rsid w:val="0065506F"/>
    <w:rsid w:val="00662567"/>
    <w:rsid w:val="00664628"/>
    <w:rsid w:val="006746BA"/>
    <w:rsid w:val="00680F08"/>
    <w:rsid w:val="006812BD"/>
    <w:rsid w:val="006846F5"/>
    <w:rsid w:val="00686483"/>
    <w:rsid w:val="00686C79"/>
    <w:rsid w:val="006876EF"/>
    <w:rsid w:val="00690EFB"/>
    <w:rsid w:val="00697740"/>
    <w:rsid w:val="006A7EE0"/>
    <w:rsid w:val="006B68A3"/>
    <w:rsid w:val="006C0D50"/>
    <w:rsid w:val="006C33DF"/>
    <w:rsid w:val="006C43FF"/>
    <w:rsid w:val="006C6B9A"/>
    <w:rsid w:val="006D0148"/>
    <w:rsid w:val="006D1702"/>
    <w:rsid w:val="006D7A5A"/>
    <w:rsid w:val="006E083F"/>
    <w:rsid w:val="006E0A59"/>
    <w:rsid w:val="006F25B6"/>
    <w:rsid w:val="006F53A4"/>
    <w:rsid w:val="007011DB"/>
    <w:rsid w:val="007027A6"/>
    <w:rsid w:val="00706D91"/>
    <w:rsid w:val="00711CC0"/>
    <w:rsid w:val="007157B4"/>
    <w:rsid w:val="00721140"/>
    <w:rsid w:val="007212EF"/>
    <w:rsid w:val="00725638"/>
    <w:rsid w:val="00726165"/>
    <w:rsid w:val="0072646A"/>
    <w:rsid w:val="0072652B"/>
    <w:rsid w:val="0072742B"/>
    <w:rsid w:val="0073069A"/>
    <w:rsid w:val="00732733"/>
    <w:rsid w:val="00732E12"/>
    <w:rsid w:val="007332DD"/>
    <w:rsid w:val="007355AA"/>
    <w:rsid w:val="00743FA6"/>
    <w:rsid w:val="0075500C"/>
    <w:rsid w:val="0075609A"/>
    <w:rsid w:val="00756387"/>
    <w:rsid w:val="00756BF3"/>
    <w:rsid w:val="0076130C"/>
    <w:rsid w:val="00761784"/>
    <w:rsid w:val="00763021"/>
    <w:rsid w:val="00765A61"/>
    <w:rsid w:val="00766DD8"/>
    <w:rsid w:val="007671D0"/>
    <w:rsid w:val="007709B1"/>
    <w:rsid w:val="00772F7D"/>
    <w:rsid w:val="007808E4"/>
    <w:rsid w:val="00783D93"/>
    <w:rsid w:val="00783F37"/>
    <w:rsid w:val="0078481A"/>
    <w:rsid w:val="00785AFE"/>
    <w:rsid w:val="00787C7E"/>
    <w:rsid w:val="00791FCA"/>
    <w:rsid w:val="007930B6"/>
    <w:rsid w:val="00795783"/>
    <w:rsid w:val="007A2DF3"/>
    <w:rsid w:val="007A5B76"/>
    <w:rsid w:val="007A7BFD"/>
    <w:rsid w:val="007B24BB"/>
    <w:rsid w:val="007B26FE"/>
    <w:rsid w:val="007B37EF"/>
    <w:rsid w:val="007C1154"/>
    <w:rsid w:val="007C2695"/>
    <w:rsid w:val="007C6084"/>
    <w:rsid w:val="007D0D3A"/>
    <w:rsid w:val="007D1284"/>
    <w:rsid w:val="007D3827"/>
    <w:rsid w:val="007D4ECB"/>
    <w:rsid w:val="007E0B56"/>
    <w:rsid w:val="007E3488"/>
    <w:rsid w:val="007E4095"/>
    <w:rsid w:val="007E55B2"/>
    <w:rsid w:val="007E6956"/>
    <w:rsid w:val="007E7D64"/>
    <w:rsid w:val="007F15C8"/>
    <w:rsid w:val="007F1E8C"/>
    <w:rsid w:val="0080138B"/>
    <w:rsid w:val="00805948"/>
    <w:rsid w:val="00806815"/>
    <w:rsid w:val="00807FBF"/>
    <w:rsid w:val="00810A20"/>
    <w:rsid w:val="00810E97"/>
    <w:rsid w:val="00811057"/>
    <w:rsid w:val="00816C68"/>
    <w:rsid w:val="00817C84"/>
    <w:rsid w:val="008212EE"/>
    <w:rsid w:val="008214D6"/>
    <w:rsid w:val="00821AC2"/>
    <w:rsid w:val="00827FE0"/>
    <w:rsid w:val="00830CAE"/>
    <w:rsid w:val="00832605"/>
    <w:rsid w:val="00833E5E"/>
    <w:rsid w:val="00836F49"/>
    <w:rsid w:val="00836F4C"/>
    <w:rsid w:val="008405B7"/>
    <w:rsid w:val="00842E45"/>
    <w:rsid w:val="0084359D"/>
    <w:rsid w:val="00844162"/>
    <w:rsid w:val="00844812"/>
    <w:rsid w:val="00844D87"/>
    <w:rsid w:val="00851B85"/>
    <w:rsid w:val="008547BF"/>
    <w:rsid w:val="00854A3A"/>
    <w:rsid w:val="008552F9"/>
    <w:rsid w:val="00856846"/>
    <w:rsid w:val="008603C6"/>
    <w:rsid w:val="008604FA"/>
    <w:rsid w:val="00862785"/>
    <w:rsid w:val="00862791"/>
    <w:rsid w:val="0086382E"/>
    <w:rsid w:val="008649C5"/>
    <w:rsid w:val="00872D2D"/>
    <w:rsid w:val="00876F05"/>
    <w:rsid w:val="008775A6"/>
    <w:rsid w:val="00891BF9"/>
    <w:rsid w:val="00892134"/>
    <w:rsid w:val="008933E6"/>
    <w:rsid w:val="00895766"/>
    <w:rsid w:val="0089598E"/>
    <w:rsid w:val="008A20D7"/>
    <w:rsid w:val="008B378E"/>
    <w:rsid w:val="008B49F7"/>
    <w:rsid w:val="008C00AD"/>
    <w:rsid w:val="008C2916"/>
    <w:rsid w:val="008C6B38"/>
    <w:rsid w:val="008D0760"/>
    <w:rsid w:val="008D0DB5"/>
    <w:rsid w:val="008D59FC"/>
    <w:rsid w:val="008D718E"/>
    <w:rsid w:val="008E0BFC"/>
    <w:rsid w:val="008E5A82"/>
    <w:rsid w:val="008E61B7"/>
    <w:rsid w:val="008F02C1"/>
    <w:rsid w:val="008F1265"/>
    <w:rsid w:val="008F1A44"/>
    <w:rsid w:val="008F1E5A"/>
    <w:rsid w:val="008F5792"/>
    <w:rsid w:val="008F61E3"/>
    <w:rsid w:val="008F6D44"/>
    <w:rsid w:val="009003D4"/>
    <w:rsid w:val="00902853"/>
    <w:rsid w:val="00902E82"/>
    <w:rsid w:val="00903376"/>
    <w:rsid w:val="0091015E"/>
    <w:rsid w:val="00913A94"/>
    <w:rsid w:val="009159A3"/>
    <w:rsid w:val="00916534"/>
    <w:rsid w:val="00917427"/>
    <w:rsid w:val="0092088A"/>
    <w:rsid w:val="00924365"/>
    <w:rsid w:val="00924C80"/>
    <w:rsid w:val="00925797"/>
    <w:rsid w:val="00931F68"/>
    <w:rsid w:val="00934293"/>
    <w:rsid w:val="00936D91"/>
    <w:rsid w:val="009404A1"/>
    <w:rsid w:val="0094271A"/>
    <w:rsid w:val="009455E0"/>
    <w:rsid w:val="00953631"/>
    <w:rsid w:val="0095580E"/>
    <w:rsid w:val="009562CE"/>
    <w:rsid w:val="0096652F"/>
    <w:rsid w:val="009672BB"/>
    <w:rsid w:val="00971FC1"/>
    <w:rsid w:val="00972A2A"/>
    <w:rsid w:val="009762F6"/>
    <w:rsid w:val="00977320"/>
    <w:rsid w:val="009810D3"/>
    <w:rsid w:val="009830D1"/>
    <w:rsid w:val="00984A16"/>
    <w:rsid w:val="00984DA3"/>
    <w:rsid w:val="0099006E"/>
    <w:rsid w:val="00992B3D"/>
    <w:rsid w:val="009A5966"/>
    <w:rsid w:val="009A6E9C"/>
    <w:rsid w:val="009B2846"/>
    <w:rsid w:val="009B4ABE"/>
    <w:rsid w:val="009B4BA3"/>
    <w:rsid w:val="009B5CEE"/>
    <w:rsid w:val="009C70E3"/>
    <w:rsid w:val="009D1303"/>
    <w:rsid w:val="009D4145"/>
    <w:rsid w:val="009D4532"/>
    <w:rsid w:val="009D5189"/>
    <w:rsid w:val="009D5A96"/>
    <w:rsid w:val="009E10DF"/>
    <w:rsid w:val="009E3990"/>
    <w:rsid w:val="009E7AD9"/>
    <w:rsid w:val="009F2110"/>
    <w:rsid w:val="009F5BF1"/>
    <w:rsid w:val="009F74B9"/>
    <w:rsid w:val="00A00C50"/>
    <w:rsid w:val="00A00D75"/>
    <w:rsid w:val="00A00F36"/>
    <w:rsid w:val="00A06519"/>
    <w:rsid w:val="00A07888"/>
    <w:rsid w:val="00A13CE1"/>
    <w:rsid w:val="00A1799A"/>
    <w:rsid w:val="00A202D3"/>
    <w:rsid w:val="00A2449B"/>
    <w:rsid w:val="00A2726B"/>
    <w:rsid w:val="00A31293"/>
    <w:rsid w:val="00A3163C"/>
    <w:rsid w:val="00A3468C"/>
    <w:rsid w:val="00A3684F"/>
    <w:rsid w:val="00A36D9F"/>
    <w:rsid w:val="00A41C28"/>
    <w:rsid w:val="00A43DE5"/>
    <w:rsid w:val="00A4469F"/>
    <w:rsid w:val="00A4754D"/>
    <w:rsid w:val="00A53937"/>
    <w:rsid w:val="00A53E2D"/>
    <w:rsid w:val="00A61B3A"/>
    <w:rsid w:val="00A74EFD"/>
    <w:rsid w:val="00A75A98"/>
    <w:rsid w:val="00A76509"/>
    <w:rsid w:val="00A765BA"/>
    <w:rsid w:val="00A80506"/>
    <w:rsid w:val="00A80D2A"/>
    <w:rsid w:val="00A818F4"/>
    <w:rsid w:val="00A8409D"/>
    <w:rsid w:val="00A840F2"/>
    <w:rsid w:val="00A84FDE"/>
    <w:rsid w:val="00A87917"/>
    <w:rsid w:val="00A9150D"/>
    <w:rsid w:val="00A92817"/>
    <w:rsid w:val="00A9330E"/>
    <w:rsid w:val="00A93821"/>
    <w:rsid w:val="00A9384F"/>
    <w:rsid w:val="00A93B77"/>
    <w:rsid w:val="00A95C9F"/>
    <w:rsid w:val="00A96395"/>
    <w:rsid w:val="00A97E45"/>
    <w:rsid w:val="00AA06F1"/>
    <w:rsid w:val="00AA25B0"/>
    <w:rsid w:val="00AA2AB9"/>
    <w:rsid w:val="00AA386B"/>
    <w:rsid w:val="00AA6663"/>
    <w:rsid w:val="00AC49EF"/>
    <w:rsid w:val="00AC510C"/>
    <w:rsid w:val="00AC5265"/>
    <w:rsid w:val="00AC5C18"/>
    <w:rsid w:val="00AC6312"/>
    <w:rsid w:val="00AC6530"/>
    <w:rsid w:val="00AC7B64"/>
    <w:rsid w:val="00AD2F41"/>
    <w:rsid w:val="00AD6983"/>
    <w:rsid w:val="00AE3124"/>
    <w:rsid w:val="00AE4FB9"/>
    <w:rsid w:val="00AE62CE"/>
    <w:rsid w:val="00AF0907"/>
    <w:rsid w:val="00B00023"/>
    <w:rsid w:val="00B009A5"/>
    <w:rsid w:val="00B0265B"/>
    <w:rsid w:val="00B05C3A"/>
    <w:rsid w:val="00B10EAF"/>
    <w:rsid w:val="00B1303A"/>
    <w:rsid w:val="00B14F03"/>
    <w:rsid w:val="00B170EC"/>
    <w:rsid w:val="00B301B9"/>
    <w:rsid w:val="00B30852"/>
    <w:rsid w:val="00B30D84"/>
    <w:rsid w:val="00B31488"/>
    <w:rsid w:val="00B316C2"/>
    <w:rsid w:val="00B32818"/>
    <w:rsid w:val="00B34406"/>
    <w:rsid w:val="00B3533F"/>
    <w:rsid w:val="00B3596B"/>
    <w:rsid w:val="00B36C29"/>
    <w:rsid w:val="00B37ADC"/>
    <w:rsid w:val="00B42541"/>
    <w:rsid w:val="00B4409C"/>
    <w:rsid w:val="00B44F7B"/>
    <w:rsid w:val="00B506A2"/>
    <w:rsid w:val="00B514A2"/>
    <w:rsid w:val="00B51696"/>
    <w:rsid w:val="00B555DB"/>
    <w:rsid w:val="00B6094F"/>
    <w:rsid w:val="00B62ED6"/>
    <w:rsid w:val="00B63359"/>
    <w:rsid w:val="00B65DF5"/>
    <w:rsid w:val="00B719AC"/>
    <w:rsid w:val="00B737C3"/>
    <w:rsid w:val="00B73F89"/>
    <w:rsid w:val="00B74702"/>
    <w:rsid w:val="00B75F27"/>
    <w:rsid w:val="00B762F5"/>
    <w:rsid w:val="00B8017F"/>
    <w:rsid w:val="00B801D6"/>
    <w:rsid w:val="00B80B9A"/>
    <w:rsid w:val="00B84344"/>
    <w:rsid w:val="00B87171"/>
    <w:rsid w:val="00B87579"/>
    <w:rsid w:val="00B93284"/>
    <w:rsid w:val="00B93ECC"/>
    <w:rsid w:val="00B97917"/>
    <w:rsid w:val="00BA2DFC"/>
    <w:rsid w:val="00BA388D"/>
    <w:rsid w:val="00BB303F"/>
    <w:rsid w:val="00BB3244"/>
    <w:rsid w:val="00BB40C1"/>
    <w:rsid w:val="00BB4215"/>
    <w:rsid w:val="00BC09DF"/>
    <w:rsid w:val="00BC0C0C"/>
    <w:rsid w:val="00BC50D8"/>
    <w:rsid w:val="00BC55D4"/>
    <w:rsid w:val="00BC76E3"/>
    <w:rsid w:val="00BC7A59"/>
    <w:rsid w:val="00BD144E"/>
    <w:rsid w:val="00BD1FD1"/>
    <w:rsid w:val="00BD3367"/>
    <w:rsid w:val="00BD3CC4"/>
    <w:rsid w:val="00BD7D08"/>
    <w:rsid w:val="00BE32FC"/>
    <w:rsid w:val="00BE4D12"/>
    <w:rsid w:val="00BE53AC"/>
    <w:rsid w:val="00BE5E60"/>
    <w:rsid w:val="00BF073F"/>
    <w:rsid w:val="00BF1495"/>
    <w:rsid w:val="00BF5760"/>
    <w:rsid w:val="00BF7DD8"/>
    <w:rsid w:val="00C00698"/>
    <w:rsid w:val="00C06766"/>
    <w:rsid w:val="00C07B92"/>
    <w:rsid w:val="00C139C9"/>
    <w:rsid w:val="00C13C86"/>
    <w:rsid w:val="00C1523D"/>
    <w:rsid w:val="00C1767E"/>
    <w:rsid w:val="00C20337"/>
    <w:rsid w:val="00C21AFE"/>
    <w:rsid w:val="00C23F61"/>
    <w:rsid w:val="00C256B0"/>
    <w:rsid w:val="00C259C9"/>
    <w:rsid w:val="00C26176"/>
    <w:rsid w:val="00C26F6A"/>
    <w:rsid w:val="00C356E6"/>
    <w:rsid w:val="00C36A43"/>
    <w:rsid w:val="00C40E5E"/>
    <w:rsid w:val="00C44230"/>
    <w:rsid w:val="00C459A7"/>
    <w:rsid w:val="00C47BD4"/>
    <w:rsid w:val="00C52565"/>
    <w:rsid w:val="00C547F4"/>
    <w:rsid w:val="00C5551C"/>
    <w:rsid w:val="00C55B88"/>
    <w:rsid w:val="00C61CCE"/>
    <w:rsid w:val="00C621D8"/>
    <w:rsid w:val="00C664C6"/>
    <w:rsid w:val="00C72745"/>
    <w:rsid w:val="00C72F3F"/>
    <w:rsid w:val="00C746CC"/>
    <w:rsid w:val="00C7716E"/>
    <w:rsid w:val="00C87044"/>
    <w:rsid w:val="00C90A3A"/>
    <w:rsid w:val="00C91A29"/>
    <w:rsid w:val="00C91B22"/>
    <w:rsid w:val="00C91E6C"/>
    <w:rsid w:val="00C94F6D"/>
    <w:rsid w:val="00C97241"/>
    <w:rsid w:val="00CA09CA"/>
    <w:rsid w:val="00CA37B1"/>
    <w:rsid w:val="00CA6FA6"/>
    <w:rsid w:val="00CB029C"/>
    <w:rsid w:val="00CB1CCE"/>
    <w:rsid w:val="00CB24CB"/>
    <w:rsid w:val="00CB2B3A"/>
    <w:rsid w:val="00CB4F4D"/>
    <w:rsid w:val="00CB513B"/>
    <w:rsid w:val="00CB57C3"/>
    <w:rsid w:val="00CB5D35"/>
    <w:rsid w:val="00CB6C70"/>
    <w:rsid w:val="00CB6F2E"/>
    <w:rsid w:val="00CC266E"/>
    <w:rsid w:val="00CC2D0C"/>
    <w:rsid w:val="00CC771F"/>
    <w:rsid w:val="00CD113A"/>
    <w:rsid w:val="00CD1E9E"/>
    <w:rsid w:val="00CD4CEA"/>
    <w:rsid w:val="00CE02C0"/>
    <w:rsid w:val="00CE04A1"/>
    <w:rsid w:val="00CE37A3"/>
    <w:rsid w:val="00CE7758"/>
    <w:rsid w:val="00CF3273"/>
    <w:rsid w:val="00CF3482"/>
    <w:rsid w:val="00CF38AE"/>
    <w:rsid w:val="00CF7A70"/>
    <w:rsid w:val="00D004E6"/>
    <w:rsid w:val="00D10F75"/>
    <w:rsid w:val="00D12184"/>
    <w:rsid w:val="00D14777"/>
    <w:rsid w:val="00D15121"/>
    <w:rsid w:val="00D16E4A"/>
    <w:rsid w:val="00D17D1F"/>
    <w:rsid w:val="00D21BBF"/>
    <w:rsid w:val="00D22693"/>
    <w:rsid w:val="00D22B87"/>
    <w:rsid w:val="00D23E47"/>
    <w:rsid w:val="00D27BC8"/>
    <w:rsid w:val="00D34701"/>
    <w:rsid w:val="00D372E3"/>
    <w:rsid w:val="00D37D56"/>
    <w:rsid w:val="00D40FC7"/>
    <w:rsid w:val="00D429B0"/>
    <w:rsid w:val="00D4561A"/>
    <w:rsid w:val="00D50ABC"/>
    <w:rsid w:val="00D533D2"/>
    <w:rsid w:val="00D55609"/>
    <w:rsid w:val="00D566B6"/>
    <w:rsid w:val="00D5796B"/>
    <w:rsid w:val="00D60EBD"/>
    <w:rsid w:val="00D61B6E"/>
    <w:rsid w:val="00D621E6"/>
    <w:rsid w:val="00D6470B"/>
    <w:rsid w:val="00D6592D"/>
    <w:rsid w:val="00D7126E"/>
    <w:rsid w:val="00D74D80"/>
    <w:rsid w:val="00D802BA"/>
    <w:rsid w:val="00D80E7D"/>
    <w:rsid w:val="00D82504"/>
    <w:rsid w:val="00D8367A"/>
    <w:rsid w:val="00D84512"/>
    <w:rsid w:val="00D849E0"/>
    <w:rsid w:val="00D860FF"/>
    <w:rsid w:val="00D876A7"/>
    <w:rsid w:val="00D93D45"/>
    <w:rsid w:val="00D95CA7"/>
    <w:rsid w:val="00D979EC"/>
    <w:rsid w:val="00DA0CD9"/>
    <w:rsid w:val="00DA3CF3"/>
    <w:rsid w:val="00DA66AE"/>
    <w:rsid w:val="00DB140E"/>
    <w:rsid w:val="00DB25AF"/>
    <w:rsid w:val="00DB2BF9"/>
    <w:rsid w:val="00DB3342"/>
    <w:rsid w:val="00DB3F4A"/>
    <w:rsid w:val="00DB7E87"/>
    <w:rsid w:val="00DC025F"/>
    <w:rsid w:val="00DC0481"/>
    <w:rsid w:val="00DC1FCE"/>
    <w:rsid w:val="00DC62D8"/>
    <w:rsid w:val="00DD0F15"/>
    <w:rsid w:val="00DD3230"/>
    <w:rsid w:val="00DD55F3"/>
    <w:rsid w:val="00DD6124"/>
    <w:rsid w:val="00DF1082"/>
    <w:rsid w:val="00DF17C1"/>
    <w:rsid w:val="00DF35D2"/>
    <w:rsid w:val="00DF7990"/>
    <w:rsid w:val="00E02491"/>
    <w:rsid w:val="00E031D9"/>
    <w:rsid w:val="00E06F84"/>
    <w:rsid w:val="00E13956"/>
    <w:rsid w:val="00E143C4"/>
    <w:rsid w:val="00E146BB"/>
    <w:rsid w:val="00E17160"/>
    <w:rsid w:val="00E21068"/>
    <w:rsid w:val="00E2232B"/>
    <w:rsid w:val="00E23461"/>
    <w:rsid w:val="00E25E44"/>
    <w:rsid w:val="00E31E89"/>
    <w:rsid w:val="00E370E1"/>
    <w:rsid w:val="00E405E3"/>
    <w:rsid w:val="00E41897"/>
    <w:rsid w:val="00E41E9D"/>
    <w:rsid w:val="00E4433F"/>
    <w:rsid w:val="00E44DE9"/>
    <w:rsid w:val="00E45E2B"/>
    <w:rsid w:val="00E50C1E"/>
    <w:rsid w:val="00E519C4"/>
    <w:rsid w:val="00E52B45"/>
    <w:rsid w:val="00E53DB5"/>
    <w:rsid w:val="00E56A65"/>
    <w:rsid w:val="00E57615"/>
    <w:rsid w:val="00E6014E"/>
    <w:rsid w:val="00E64334"/>
    <w:rsid w:val="00E64C22"/>
    <w:rsid w:val="00E67631"/>
    <w:rsid w:val="00E71012"/>
    <w:rsid w:val="00E710BE"/>
    <w:rsid w:val="00E730B7"/>
    <w:rsid w:val="00E80A56"/>
    <w:rsid w:val="00E861D5"/>
    <w:rsid w:val="00E93C06"/>
    <w:rsid w:val="00E93F9D"/>
    <w:rsid w:val="00E97679"/>
    <w:rsid w:val="00E978E8"/>
    <w:rsid w:val="00EA145E"/>
    <w:rsid w:val="00EA2184"/>
    <w:rsid w:val="00EA36FF"/>
    <w:rsid w:val="00EB16C2"/>
    <w:rsid w:val="00EB3DEF"/>
    <w:rsid w:val="00EB6456"/>
    <w:rsid w:val="00EB7935"/>
    <w:rsid w:val="00EC4EBD"/>
    <w:rsid w:val="00EC6088"/>
    <w:rsid w:val="00EC6769"/>
    <w:rsid w:val="00EC7FEF"/>
    <w:rsid w:val="00ED3F62"/>
    <w:rsid w:val="00EE13C9"/>
    <w:rsid w:val="00EE20B5"/>
    <w:rsid w:val="00EE270A"/>
    <w:rsid w:val="00EE3ECE"/>
    <w:rsid w:val="00EE4090"/>
    <w:rsid w:val="00EE5A9F"/>
    <w:rsid w:val="00EF5130"/>
    <w:rsid w:val="00EF7475"/>
    <w:rsid w:val="00F0438E"/>
    <w:rsid w:val="00F10DAC"/>
    <w:rsid w:val="00F11640"/>
    <w:rsid w:val="00F154AC"/>
    <w:rsid w:val="00F172CF"/>
    <w:rsid w:val="00F206EB"/>
    <w:rsid w:val="00F2571E"/>
    <w:rsid w:val="00F26240"/>
    <w:rsid w:val="00F26437"/>
    <w:rsid w:val="00F35D27"/>
    <w:rsid w:val="00F41356"/>
    <w:rsid w:val="00F413FD"/>
    <w:rsid w:val="00F4183C"/>
    <w:rsid w:val="00F4196E"/>
    <w:rsid w:val="00F428F1"/>
    <w:rsid w:val="00F462B7"/>
    <w:rsid w:val="00F46CF8"/>
    <w:rsid w:val="00F479A4"/>
    <w:rsid w:val="00F50E6F"/>
    <w:rsid w:val="00F53A72"/>
    <w:rsid w:val="00F5616B"/>
    <w:rsid w:val="00F57522"/>
    <w:rsid w:val="00F6621C"/>
    <w:rsid w:val="00F666F4"/>
    <w:rsid w:val="00F670AB"/>
    <w:rsid w:val="00F74EEF"/>
    <w:rsid w:val="00F74F67"/>
    <w:rsid w:val="00F758D6"/>
    <w:rsid w:val="00F75BCE"/>
    <w:rsid w:val="00F77307"/>
    <w:rsid w:val="00F874A5"/>
    <w:rsid w:val="00F879AF"/>
    <w:rsid w:val="00F901E8"/>
    <w:rsid w:val="00F90B70"/>
    <w:rsid w:val="00F917F2"/>
    <w:rsid w:val="00F92D98"/>
    <w:rsid w:val="00F936EF"/>
    <w:rsid w:val="00F93D7D"/>
    <w:rsid w:val="00F966A6"/>
    <w:rsid w:val="00F9709F"/>
    <w:rsid w:val="00F97491"/>
    <w:rsid w:val="00F97E98"/>
    <w:rsid w:val="00FA0DC2"/>
    <w:rsid w:val="00FA2FB9"/>
    <w:rsid w:val="00FA43BF"/>
    <w:rsid w:val="00FA470C"/>
    <w:rsid w:val="00FB169A"/>
    <w:rsid w:val="00FB2EA4"/>
    <w:rsid w:val="00FB4892"/>
    <w:rsid w:val="00FB4AB3"/>
    <w:rsid w:val="00FC066C"/>
    <w:rsid w:val="00FC2A22"/>
    <w:rsid w:val="00FC6CA7"/>
    <w:rsid w:val="00FC7A67"/>
    <w:rsid w:val="00FD298C"/>
    <w:rsid w:val="00FD3644"/>
    <w:rsid w:val="00FD3A65"/>
    <w:rsid w:val="00FD481E"/>
    <w:rsid w:val="00FD5030"/>
    <w:rsid w:val="00FD5835"/>
    <w:rsid w:val="00FD62E6"/>
    <w:rsid w:val="00FD70E1"/>
    <w:rsid w:val="00FD7BAC"/>
    <w:rsid w:val="00FD7F70"/>
    <w:rsid w:val="00FE13F6"/>
    <w:rsid w:val="00FE1C09"/>
    <w:rsid w:val="00FE271C"/>
    <w:rsid w:val="00FE3B82"/>
    <w:rsid w:val="00FE46DB"/>
    <w:rsid w:val="00FE7BDA"/>
    <w:rsid w:val="00FE7F66"/>
    <w:rsid w:val="00FF033F"/>
    <w:rsid w:val="00FF12EF"/>
    <w:rsid w:val="00FF2C4F"/>
    <w:rsid w:val="00FF573D"/>
    <w:rsid w:val="00FF656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812"/>
    <w:pPr>
      <w:spacing w:after="0" w:line="240" w:lineRule="auto"/>
    </w:pPr>
    <w:rPr>
      <w:rFonts w:ascii="Times New Roman" w:eastAsia="Times New Roman" w:hAnsi="Times New Roman" w:cs="Times New Roman"/>
      <w:sz w:val="24"/>
      <w:szCs w:val="24"/>
      <w:lang w:eastAsia="es-EC"/>
    </w:rPr>
  </w:style>
  <w:style w:type="paragraph" w:styleId="Ttulo1">
    <w:name w:val="heading 1"/>
    <w:basedOn w:val="Prrafodelista"/>
    <w:next w:val="Normal"/>
    <w:link w:val="Ttulo1Car"/>
    <w:uiPriority w:val="9"/>
    <w:qFormat/>
    <w:rsid w:val="00AC49EF"/>
    <w:pPr>
      <w:numPr>
        <w:numId w:val="1"/>
      </w:numPr>
      <w:outlineLvl w:val="0"/>
    </w:pPr>
    <w:rPr>
      <w:b/>
      <w:sz w:val="28"/>
      <w:szCs w:val="28"/>
    </w:rPr>
  </w:style>
  <w:style w:type="paragraph" w:styleId="Ttulo2">
    <w:name w:val="heading 2"/>
    <w:basedOn w:val="Normal"/>
    <w:next w:val="Normal"/>
    <w:link w:val="Ttulo2Car"/>
    <w:uiPriority w:val="9"/>
    <w:unhideWhenUsed/>
    <w:qFormat/>
    <w:rsid w:val="00591B75"/>
    <w:pPr>
      <w:keepNext/>
      <w:keepLines/>
      <w:spacing w:before="200"/>
      <w:outlineLvl w:val="1"/>
    </w:pPr>
    <w:rPr>
      <w:rFonts w:eastAsiaTheme="majorEastAsia" w:cstheme="majorBidi"/>
      <w:b/>
      <w:bCs/>
      <w:color w:val="000000" w:themeColor="text1"/>
      <w:szCs w:val="26"/>
    </w:rPr>
  </w:style>
  <w:style w:type="paragraph" w:styleId="Ttulo3">
    <w:name w:val="heading 3"/>
    <w:basedOn w:val="Normal"/>
    <w:next w:val="Normal"/>
    <w:link w:val="Ttulo3Car"/>
    <w:uiPriority w:val="9"/>
    <w:unhideWhenUsed/>
    <w:qFormat/>
    <w:rsid w:val="00591B75"/>
    <w:pPr>
      <w:keepNext/>
      <w:keepLines/>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F41356"/>
    <w:pPr>
      <w:keepNext/>
      <w:keepLines/>
      <w:spacing w:before="200"/>
      <w:outlineLvl w:val="3"/>
    </w:pPr>
    <w:rPr>
      <w:rFonts w:eastAsiaTheme="majorEastAsia" w:cstheme="majorBidi"/>
      <w:b/>
      <w:bCs/>
      <w:iCs/>
      <w:color w:val="000000" w:themeColor="text1"/>
    </w:rPr>
  </w:style>
  <w:style w:type="paragraph" w:styleId="Ttulo8">
    <w:name w:val="heading 8"/>
    <w:basedOn w:val="Normal"/>
    <w:next w:val="Normal"/>
    <w:link w:val="Ttulo8Car"/>
    <w:uiPriority w:val="9"/>
    <w:semiHidden/>
    <w:unhideWhenUsed/>
    <w:qFormat/>
    <w:rsid w:val="003D1BFD"/>
    <w:pPr>
      <w:keepNext/>
      <w:tabs>
        <w:tab w:val="num" w:pos="1440"/>
      </w:tabs>
      <w:ind w:left="1440" w:hanging="360"/>
      <w:jc w:val="both"/>
      <w:outlineLvl w:val="7"/>
    </w:pPr>
    <w:rPr>
      <w:i/>
      <w:iCs/>
      <w:sz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B1256"/>
    <w:pPr>
      <w:ind w:left="720"/>
      <w:contextualSpacing/>
    </w:pPr>
  </w:style>
  <w:style w:type="paragraph" w:styleId="Textodeglobo">
    <w:name w:val="Balloon Text"/>
    <w:basedOn w:val="Normal"/>
    <w:link w:val="TextodegloboCar"/>
    <w:uiPriority w:val="99"/>
    <w:semiHidden/>
    <w:unhideWhenUsed/>
    <w:rsid w:val="00FD481E"/>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81E"/>
    <w:rPr>
      <w:rFonts w:ascii="Tahoma" w:eastAsia="Times New Roman" w:hAnsi="Tahoma" w:cs="Tahoma"/>
      <w:sz w:val="16"/>
      <w:szCs w:val="16"/>
      <w:lang w:eastAsia="es-EC"/>
    </w:rPr>
  </w:style>
  <w:style w:type="paragraph" w:styleId="Textonotaalfinal">
    <w:name w:val="endnote text"/>
    <w:basedOn w:val="Normal"/>
    <w:link w:val="TextonotaalfinalCar"/>
    <w:uiPriority w:val="99"/>
    <w:semiHidden/>
    <w:unhideWhenUsed/>
    <w:rsid w:val="00FD481E"/>
    <w:rPr>
      <w:sz w:val="20"/>
      <w:szCs w:val="20"/>
    </w:rPr>
  </w:style>
  <w:style w:type="character" w:customStyle="1" w:styleId="TextonotaalfinalCar">
    <w:name w:val="Texto nota al final Car"/>
    <w:basedOn w:val="Fuentedeprrafopredeter"/>
    <w:link w:val="Textonotaalfinal"/>
    <w:uiPriority w:val="99"/>
    <w:semiHidden/>
    <w:rsid w:val="00FD481E"/>
    <w:rPr>
      <w:rFonts w:ascii="Times New Roman" w:eastAsia="Times New Roman" w:hAnsi="Times New Roman" w:cs="Times New Roman"/>
      <w:sz w:val="20"/>
      <w:szCs w:val="20"/>
      <w:lang w:eastAsia="es-EC"/>
    </w:rPr>
  </w:style>
  <w:style w:type="character" w:styleId="Refdenotaalfinal">
    <w:name w:val="endnote reference"/>
    <w:basedOn w:val="Fuentedeprrafopredeter"/>
    <w:uiPriority w:val="99"/>
    <w:semiHidden/>
    <w:unhideWhenUsed/>
    <w:rsid w:val="00FD481E"/>
    <w:rPr>
      <w:vertAlign w:val="superscript"/>
    </w:rPr>
  </w:style>
  <w:style w:type="character" w:customStyle="1" w:styleId="Ttulo1Car">
    <w:name w:val="Título 1 Car"/>
    <w:basedOn w:val="Fuentedeprrafopredeter"/>
    <w:link w:val="Ttulo1"/>
    <w:uiPriority w:val="9"/>
    <w:rsid w:val="00AC49EF"/>
    <w:rPr>
      <w:rFonts w:ascii="Times New Roman" w:eastAsia="Times New Roman" w:hAnsi="Times New Roman" w:cs="Times New Roman"/>
      <w:b/>
      <w:sz w:val="28"/>
      <w:szCs w:val="28"/>
      <w:lang w:eastAsia="es-EC"/>
    </w:rPr>
  </w:style>
  <w:style w:type="paragraph" w:styleId="Bibliografa">
    <w:name w:val="Bibliography"/>
    <w:basedOn w:val="Normal"/>
    <w:next w:val="Normal"/>
    <w:uiPriority w:val="37"/>
    <w:unhideWhenUsed/>
    <w:rsid w:val="00FD481E"/>
  </w:style>
  <w:style w:type="character" w:styleId="Textoennegrita">
    <w:name w:val="Strong"/>
    <w:basedOn w:val="Fuentedeprrafopredeter"/>
    <w:uiPriority w:val="22"/>
    <w:qFormat/>
    <w:rsid w:val="00E52B45"/>
    <w:rPr>
      <w:b/>
      <w:bCs/>
    </w:rPr>
  </w:style>
  <w:style w:type="character" w:styleId="Hipervnculo">
    <w:name w:val="Hyperlink"/>
    <w:basedOn w:val="Fuentedeprrafopredeter"/>
    <w:uiPriority w:val="99"/>
    <w:unhideWhenUsed/>
    <w:rsid w:val="00E52B45"/>
    <w:rPr>
      <w:color w:val="0000FF"/>
      <w:u w:val="single"/>
    </w:rPr>
  </w:style>
  <w:style w:type="character" w:customStyle="1" w:styleId="PrrafodelistaCar">
    <w:name w:val="Párrafo de lista Car"/>
    <w:link w:val="Prrafodelista"/>
    <w:uiPriority w:val="34"/>
    <w:locked/>
    <w:rsid w:val="00513089"/>
    <w:rPr>
      <w:rFonts w:ascii="Times New Roman" w:eastAsia="Times New Roman" w:hAnsi="Times New Roman" w:cs="Times New Roman"/>
      <w:sz w:val="24"/>
      <w:szCs w:val="24"/>
      <w:lang w:eastAsia="es-EC"/>
    </w:rPr>
  </w:style>
  <w:style w:type="paragraph" w:customStyle="1" w:styleId="Default">
    <w:name w:val="Default"/>
    <w:rsid w:val="003F332D"/>
    <w:pPr>
      <w:autoSpaceDE w:val="0"/>
      <w:autoSpaceDN w:val="0"/>
      <w:adjustRightInd w:val="0"/>
      <w:spacing w:after="0" w:line="240" w:lineRule="auto"/>
    </w:pPr>
    <w:rPr>
      <w:rFonts w:ascii="Times New Roman" w:hAnsi="Times New Roman" w:cs="Times New Roman"/>
      <w:color w:val="000000"/>
      <w:sz w:val="24"/>
      <w:szCs w:val="24"/>
    </w:rPr>
  </w:style>
  <w:style w:type="paragraph" w:styleId="TtulodeTDC">
    <w:name w:val="TOC Heading"/>
    <w:basedOn w:val="Ttulo1"/>
    <w:next w:val="Normal"/>
    <w:uiPriority w:val="39"/>
    <w:unhideWhenUsed/>
    <w:qFormat/>
    <w:rsid w:val="00F758D6"/>
    <w:pPr>
      <w:outlineLvl w:val="9"/>
    </w:pPr>
  </w:style>
  <w:style w:type="paragraph" w:styleId="TDC1">
    <w:name w:val="toc 1"/>
    <w:basedOn w:val="Normal"/>
    <w:next w:val="Normal"/>
    <w:autoRedefine/>
    <w:uiPriority w:val="39"/>
    <w:unhideWhenUsed/>
    <w:qFormat/>
    <w:rsid w:val="00F758D6"/>
    <w:pPr>
      <w:spacing w:after="100"/>
    </w:pPr>
  </w:style>
  <w:style w:type="paragraph" w:styleId="TDC2">
    <w:name w:val="toc 2"/>
    <w:basedOn w:val="Normal"/>
    <w:next w:val="Normal"/>
    <w:autoRedefine/>
    <w:uiPriority w:val="39"/>
    <w:unhideWhenUsed/>
    <w:qFormat/>
    <w:rsid w:val="00F758D6"/>
    <w:pPr>
      <w:spacing w:after="100" w:line="276" w:lineRule="auto"/>
      <w:ind w:left="220"/>
    </w:pPr>
    <w:rPr>
      <w:rFonts w:asciiTheme="minorHAnsi" w:eastAsiaTheme="minorEastAsia" w:hAnsiTheme="minorHAnsi" w:cstheme="minorBidi"/>
      <w:sz w:val="22"/>
      <w:szCs w:val="22"/>
    </w:rPr>
  </w:style>
  <w:style w:type="paragraph" w:styleId="TDC3">
    <w:name w:val="toc 3"/>
    <w:basedOn w:val="Normal"/>
    <w:next w:val="Normal"/>
    <w:autoRedefine/>
    <w:uiPriority w:val="39"/>
    <w:unhideWhenUsed/>
    <w:qFormat/>
    <w:rsid w:val="00F758D6"/>
    <w:pPr>
      <w:spacing w:after="100" w:line="276" w:lineRule="auto"/>
      <w:ind w:left="440"/>
    </w:pPr>
    <w:rPr>
      <w:rFonts w:asciiTheme="minorHAnsi" w:eastAsiaTheme="minorEastAsia" w:hAnsiTheme="minorHAnsi" w:cstheme="minorBidi"/>
      <w:sz w:val="22"/>
      <w:szCs w:val="22"/>
    </w:rPr>
  </w:style>
  <w:style w:type="table" w:styleId="Tablaconcuadrcula">
    <w:name w:val="Table Grid"/>
    <w:basedOn w:val="Tablanormal"/>
    <w:uiPriority w:val="59"/>
    <w:rsid w:val="0067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91B75"/>
    <w:rPr>
      <w:rFonts w:ascii="Times New Roman" w:eastAsiaTheme="majorEastAsia" w:hAnsi="Times New Roman" w:cstheme="majorBidi"/>
      <w:b/>
      <w:bCs/>
      <w:color w:val="000000" w:themeColor="text1"/>
      <w:sz w:val="24"/>
      <w:szCs w:val="26"/>
      <w:lang w:eastAsia="es-EC"/>
    </w:rPr>
  </w:style>
  <w:style w:type="character" w:customStyle="1" w:styleId="Ttulo3Car">
    <w:name w:val="Título 3 Car"/>
    <w:basedOn w:val="Fuentedeprrafopredeter"/>
    <w:link w:val="Ttulo3"/>
    <w:uiPriority w:val="9"/>
    <w:rsid w:val="00591B75"/>
    <w:rPr>
      <w:rFonts w:ascii="Times New Roman" w:eastAsiaTheme="majorEastAsia" w:hAnsi="Times New Roman" w:cstheme="majorBidi"/>
      <w:b/>
      <w:bCs/>
      <w:sz w:val="24"/>
      <w:szCs w:val="24"/>
      <w:lang w:eastAsia="es-EC"/>
    </w:rPr>
  </w:style>
  <w:style w:type="character" w:customStyle="1" w:styleId="Ttulo4Car">
    <w:name w:val="Título 4 Car"/>
    <w:basedOn w:val="Fuentedeprrafopredeter"/>
    <w:link w:val="Ttulo4"/>
    <w:uiPriority w:val="9"/>
    <w:rsid w:val="00F41356"/>
    <w:rPr>
      <w:rFonts w:ascii="Times New Roman" w:eastAsiaTheme="majorEastAsia" w:hAnsi="Times New Roman" w:cstheme="majorBidi"/>
      <w:b/>
      <w:bCs/>
      <w:iCs/>
      <w:color w:val="000000" w:themeColor="text1"/>
      <w:sz w:val="24"/>
      <w:szCs w:val="24"/>
      <w:lang w:eastAsia="es-EC"/>
    </w:rPr>
  </w:style>
  <w:style w:type="paragraph" w:styleId="Tabladeilustraciones">
    <w:name w:val="table of figures"/>
    <w:basedOn w:val="Normal"/>
    <w:next w:val="Normal"/>
    <w:uiPriority w:val="99"/>
    <w:unhideWhenUsed/>
    <w:rsid w:val="007157B4"/>
    <w:pPr>
      <w:spacing w:line="276" w:lineRule="auto"/>
    </w:pPr>
    <w:rPr>
      <w:rFonts w:asciiTheme="minorHAnsi" w:eastAsiaTheme="minorHAnsi" w:hAnsiTheme="minorHAnsi" w:cstheme="minorBidi"/>
      <w:sz w:val="22"/>
      <w:szCs w:val="22"/>
      <w:lang w:eastAsia="en-US"/>
    </w:rPr>
  </w:style>
  <w:style w:type="paragraph" w:styleId="Encabezado">
    <w:name w:val="header"/>
    <w:basedOn w:val="Normal"/>
    <w:link w:val="EncabezadoCar"/>
    <w:uiPriority w:val="99"/>
    <w:unhideWhenUsed/>
    <w:rsid w:val="00224DD3"/>
    <w:pPr>
      <w:tabs>
        <w:tab w:val="center" w:pos="4252"/>
        <w:tab w:val="right" w:pos="8504"/>
      </w:tabs>
    </w:pPr>
  </w:style>
  <w:style w:type="character" w:customStyle="1" w:styleId="EncabezadoCar">
    <w:name w:val="Encabezado Car"/>
    <w:basedOn w:val="Fuentedeprrafopredeter"/>
    <w:link w:val="Encabezado"/>
    <w:uiPriority w:val="99"/>
    <w:rsid w:val="00224DD3"/>
    <w:rPr>
      <w:rFonts w:ascii="Times New Roman" w:eastAsia="Times New Roman" w:hAnsi="Times New Roman" w:cs="Times New Roman"/>
      <w:sz w:val="24"/>
      <w:szCs w:val="24"/>
      <w:lang w:eastAsia="es-EC"/>
    </w:rPr>
  </w:style>
  <w:style w:type="paragraph" w:styleId="Piedepgina">
    <w:name w:val="footer"/>
    <w:basedOn w:val="Normal"/>
    <w:link w:val="PiedepginaCar"/>
    <w:uiPriority w:val="99"/>
    <w:unhideWhenUsed/>
    <w:rsid w:val="00224DD3"/>
    <w:pPr>
      <w:tabs>
        <w:tab w:val="center" w:pos="4252"/>
        <w:tab w:val="right" w:pos="8504"/>
      </w:tabs>
    </w:pPr>
  </w:style>
  <w:style w:type="character" w:customStyle="1" w:styleId="PiedepginaCar">
    <w:name w:val="Pie de página Car"/>
    <w:basedOn w:val="Fuentedeprrafopredeter"/>
    <w:link w:val="Piedepgina"/>
    <w:uiPriority w:val="99"/>
    <w:rsid w:val="00224DD3"/>
    <w:rPr>
      <w:rFonts w:ascii="Times New Roman" w:eastAsia="Times New Roman" w:hAnsi="Times New Roman" w:cs="Times New Roman"/>
      <w:sz w:val="24"/>
      <w:szCs w:val="24"/>
      <w:lang w:eastAsia="es-EC"/>
    </w:rPr>
  </w:style>
  <w:style w:type="character" w:customStyle="1" w:styleId="Ttulo10">
    <w:name w:val="Título1"/>
    <w:basedOn w:val="Fuentedeprrafopredeter"/>
    <w:rsid w:val="00844D87"/>
  </w:style>
  <w:style w:type="paragraph" w:styleId="Sinespaciado">
    <w:name w:val="No Spacing"/>
    <w:uiPriority w:val="1"/>
    <w:qFormat/>
    <w:rsid w:val="0094271A"/>
    <w:pPr>
      <w:spacing w:after="0" w:line="240" w:lineRule="auto"/>
    </w:pPr>
    <w:rPr>
      <w:lang w:val="es-ES"/>
    </w:rPr>
  </w:style>
  <w:style w:type="character" w:customStyle="1" w:styleId="Ttulo8Car">
    <w:name w:val="Título 8 Car"/>
    <w:basedOn w:val="Fuentedeprrafopredeter"/>
    <w:link w:val="Ttulo8"/>
    <w:uiPriority w:val="9"/>
    <w:semiHidden/>
    <w:rsid w:val="003D1BFD"/>
    <w:rPr>
      <w:rFonts w:ascii="Times New Roman" w:eastAsia="Times New Roman" w:hAnsi="Times New Roman" w:cs="Times New Roman"/>
      <w:i/>
      <w:iCs/>
      <w:sz w:val="28"/>
      <w:szCs w:val="24"/>
      <w:lang w:val="es-ES_tradnl" w:eastAsia="es-ES"/>
    </w:rPr>
  </w:style>
  <w:style w:type="paragraph" w:styleId="NormalWeb">
    <w:name w:val="Normal (Web)"/>
    <w:basedOn w:val="Normal"/>
    <w:uiPriority w:val="99"/>
    <w:semiHidden/>
    <w:unhideWhenUsed/>
    <w:rsid w:val="00EC676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812"/>
    <w:pPr>
      <w:spacing w:after="0" w:line="240" w:lineRule="auto"/>
    </w:pPr>
    <w:rPr>
      <w:rFonts w:ascii="Times New Roman" w:eastAsia="Times New Roman" w:hAnsi="Times New Roman" w:cs="Times New Roman"/>
      <w:sz w:val="24"/>
      <w:szCs w:val="24"/>
      <w:lang w:eastAsia="es-EC"/>
    </w:rPr>
  </w:style>
  <w:style w:type="paragraph" w:styleId="Ttulo1">
    <w:name w:val="heading 1"/>
    <w:basedOn w:val="Prrafodelista"/>
    <w:next w:val="Normal"/>
    <w:link w:val="Ttulo1Car"/>
    <w:uiPriority w:val="9"/>
    <w:qFormat/>
    <w:rsid w:val="00AC49EF"/>
    <w:pPr>
      <w:numPr>
        <w:numId w:val="1"/>
      </w:numPr>
      <w:outlineLvl w:val="0"/>
    </w:pPr>
    <w:rPr>
      <w:b/>
      <w:sz w:val="28"/>
      <w:szCs w:val="28"/>
    </w:rPr>
  </w:style>
  <w:style w:type="paragraph" w:styleId="Ttulo2">
    <w:name w:val="heading 2"/>
    <w:basedOn w:val="Normal"/>
    <w:next w:val="Normal"/>
    <w:link w:val="Ttulo2Car"/>
    <w:uiPriority w:val="9"/>
    <w:unhideWhenUsed/>
    <w:qFormat/>
    <w:rsid w:val="00591B75"/>
    <w:pPr>
      <w:keepNext/>
      <w:keepLines/>
      <w:spacing w:before="200"/>
      <w:outlineLvl w:val="1"/>
    </w:pPr>
    <w:rPr>
      <w:rFonts w:eastAsiaTheme="majorEastAsia" w:cstheme="majorBidi"/>
      <w:b/>
      <w:bCs/>
      <w:color w:val="000000" w:themeColor="text1"/>
      <w:szCs w:val="26"/>
    </w:rPr>
  </w:style>
  <w:style w:type="paragraph" w:styleId="Ttulo3">
    <w:name w:val="heading 3"/>
    <w:basedOn w:val="Normal"/>
    <w:next w:val="Normal"/>
    <w:link w:val="Ttulo3Car"/>
    <w:uiPriority w:val="9"/>
    <w:unhideWhenUsed/>
    <w:qFormat/>
    <w:rsid w:val="00591B75"/>
    <w:pPr>
      <w:keepNext/>
      <w:keepLines/>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F41356"/>
    <w:pPr>
      <w:keepNext/>
      <w:keepLines/>
      <w:spacing w:before="200"/>
      <w:outlineLvl w:val="3"/>
    </w:pPr>
    <w:rPr>
      <w:rFonts w:eastAsiaTheme="majorEastAsia" w:cstheme="majorBidi"/>
      <w:b/>
      <w:bCs/>
      <w:iCs/>
      <w:color w:val="000000" w:themeColor="text1"/>
    </w:rPr>
  </w:style>
  <w:style w:type="paragraph" w:styleId="Ttulo8">
    <w:name w:val="heading 8"/>
    <w:basedOn w:val="Normal"/>
    <w:next w:val="Normal"/>
    <w:link w:val="Ttulo8Car"/>
    <w:uiPriority w:val="9"/>
    <w:semiHidden/>
    <w:unhideWhenUsed/>
    <w:qFormat/>
    <w:rsid w:val="003D1BFD"/>
    <w:pPr>
      <w:keepNext/>
      <w:tabs>
        <w:tab w:val="num" w:pos="1440"/>
      </w:tabs>
      <w:ind w:left="1440" w:hanging="360"/>
      <w:jc w:val="both"/>
      <w:outlineLvl w:val="7"/>
    </w:pPr>
    <w:rPr>
      <w:i/>
      <w:iCs/>
      <w:sz w:val="2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B1256"/>
    <w:pPr>
      <w:ind w:left="720"/>
      <w:contextualSpacing/>
    </w:pPr>
  </w:style>
  <w:style w:type="paragraph" w:styleId="Textodeglobo">
    <w:name w:val="Balloon Text"/>
    <w:basedOn w:val="Normal"/>
    <w:link w:val="TextodegloboCar"/>
    <w:uiPriority w:val="99"/>
    <w:semiHidden/>
    <w:unhideWhenUsed/>
    <w:rsid w:val="00FD481E"/>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81E"/>
    <w:rPr>
      <w:rFonts w:ascii="Tahoma" w:eastAsia="Times New Roman" w:hAnsi="Tahoma" w:cs="Tahoma"/>
      <w:sz w:val="16"/>
      <w:szCs w:val="16"/>
      <w:lang w:eastAsia="es-EC"/>
    </w:rPr>
  </w:style>
  <w:style w:type="paragraph" w:styleId="Textonotaalfinal">
    <w:name w:val="endnote text"/>
    <w:basedOn w:val="Normal"/>
    <w:link w:val="TextonotaalfinalCar"/>
    <w:uiPriority w:val="99"/>
    <w:semiHidden/>
    <w:unhideWhenUsed/>
    <w:rsid w:val="00FD481E"/>
    <w:rPr>
      <w:sz w:val="20"/>
      <w:szCs w:val="20"/>
    </w:rPr>
  </w:style>
  <w:style w:type="character" w:customStyle="1" w:styleId="TextonotaalfinalCar">
    <w:name w:val="Texto nota al final Car"/>
    <w:basedOn w:val="Fuentedeprrafopredeter"/>
    <w:link w:val="Textonotaalfinal"/>
    <w:uiPriority w:val="99"/>
    <w:semiHidden/>
    <w:rsid w:val="00FD481E"/>
    <w:rPr>
      <w:rFonts w:ascii="Times New Roman" w:eastAsia="Times New Roman" w:hAnsi="Times New Roman" w:cs="Times New Roman"/>
      <w:sz w:val="20"/>
      <w:szCs w:val="20"/>
      <w:lang w:eastAsia="es-EC"/>
    </w:rPr>
  </w:style>
  <w:style w:type="character" w:styleId="Refdenotaalfinal">
    <w:name w:val="endnote reference"/>
    <w:basedOn w:val="Fuentedeprrafopredeter"/>
    <w:uiPriority w:val="99"/>
    <w:semiHidden/>
    <w:unhideWhenUsed/>
    <w:rsid w:val="00FD481E"/>
    <w:rPr>
      <w:vertAlign w:val="superscript"/>
    </w:rPr>
  </w:style>
  <w:style w:type="character" w:customStyle="1" w:styleId="Ttulo1Car">
    <w:name w:val="Título 1 Car"/>
    <w:basedOn w:val="Fuentedeprrafopredeter"/>
    <w:link w:val="Ttulo1"/>
    <w:uiPriority w:val="9"/>
    <w:rsid w:val="00AC49EF"/>
    <w:rPr>
      <w:rFonts w:ascii="Times New Roman" w:eastAsia="Times New Roman" w:hAnsi="Times New Roman" w:cs="Times New Roman"/>
      <w:b/>
      <w:sz w:val="28"/>
      <w:szCs w:val="28"/>
      <w:lang w:eastAsia="es-EC"/>
    </w:rPr>
  </w:style>
  <w:style w:type="paragraph" w:styleId="Bibliografa">
    <w:name w:val="Bibliography"/>
    <w:basedOn w:val="Normal"/>
    <w:next w:val="Normal"/>
    <w:uiPriority w:val="37"/>
    <w:unhideWhenUsed/>
    <w:rsid w:val="00FD481E"/>
  </w:style>
  <w:style w:type="character" w:styleId="Textoennegrita">
    <w:name w:val="Strong"/>
    <w:basedOn w:val="Fuentedeprrafopredeter"/>
    <w:uiPriority w:val="22"/>
    <w:qFormat/>
    <w:rsid w:val="00E52B45"/>
    <w:rPr>
      <w:b/>
      <w:bCs/>
    </w:rPr>
  </w:style>
  <w:style w:type="character" w:styleId="Hipervnculo">
    <w:name w:val="Hyperlink"/>
    <w:basedOn w:val="Fuentedeprrafopredeter"/>
    <w:uiPriority w:val="99"/>
    <w:unhideWhenUsed/>
    <w:rsid w:val="00E52B45"/>
    <w:rPr>
      <w:color w:val="0000FF"/>
      <w:u w:val="single"/>
    </w:rPr>
  </w:style>
  <w:style w:type="character" w:customStyle="1" w:styleId="PrrafodelistaCar">
    <w:name w:val="Párrafo de lista Car"/>
    <w:link w:val="Prrafodelista"/>
    <w:uiPriority w:val="34"/>
    <w:locked/>
    <w:rsid w:val="00513089"/>
    <w:rPr>
      <w:rFonts w:ascii="Times New Roman" w:eastAsia="Times New Roman" w:hAnsi="Times New Roman" w:cs="Times New Roman"/>
      <w:sz w:val="24"/>
      <w:szCs w:val="24"/>
      <w:lang w:eastAsia="es-EC"/>
    </w:rPr>
  </w:style>
  <w:style w:type="paragraph" w:customStyle="1" w:styleId="Default">
    <w:name w:val="Default"/>
    <w:rsid w:val="003F332D"/>
    <w:pPr>
      <w:autoSpaceDE w:val="0"/>
      <w:autoSpaceDN w:val="0"/>
      <w:adjustRightInd w:val="0"/>
      <w:spacing w:after="0" w:line="240" w:lineRule="auto"/>
    </w:pPr>
    <w:rPr>
      <w:rFonts w:ascii="Times New Roman" w:hAnsi="Times New Roman" w:cs="Times New Roman"/>
      <w:color w:val="000000"/>
      <w:sz w:val="24"/>
      <w:szCs w:val="24"/>
    </w:rPr>
  </w:style>
  <w:style w:type="paragraph" w:styleId="TtulodeTDC">
    <w:name w:val="TOC Heading"/>
    <w:basedOn w:val="Ttulo1"/>
    <w:next w:val="Normal"/>
    <w:uiPriority w:val="39"/>
    <w:unhideWhenUsed/>
    <w:qFormat/>
    <w:rsid w:val="00F758D6"/>
    <w:pPr>
      <w:outlineLvl w:val="9"/>
    </w:pPr>
  </w:style>
  <w:style w:type="paragraph" w:styleId="TDC1">
    <w:name w:val="toc 1"/>
    <w:basedOn w:val="Normal"/>
    <w:next w:val="Normal"/>
    <w:autoRedefine/>
    <w:uiPriority w:val="39"/>
    <w:unhideWhenUsed/>
    <w:qFormat/>
    <w:rsid w:val="00F758D6"/>
    <w:pPr>
      <w:spacing w:after="100"/>
    </w:pPr>
  </w:style>
  <w:style w:type="paragraph" w:styleId="TDC2">
    <w:name w:val="toc 2"/>
    <w:basedOn w:val="Normal"/>
    <w:next w:val="Normal"/>
    <w:autoRedefine/>
    <w:uiPriority w:val="39"/>
    <w:unhideWhenUsed/>
    <w:qFormat/>
    <w:rsid w:val="00F758D6"/>
    <w:pPr>
      <w:spacing w:after="100" w:line="276" w:lineRule="auto"/>
      <w:ind w:left="220"/>
    </w:pPr>
    <w:rPr>
      <w:rFonts w:asciiTheme="minorHAnsi" w:eastAsiaTheme="minorEastAsia" w:hAnsiTheme="minorHAnsi" w:cstheme="minorBidi"/>
      <w:sz w:val="22"/>
      <w:szCs w:val="22"/>
    </w:rPr>
  </w:style>
  <w:style w:type="paragraph" w:styleId="TDC3">
    <w:name w:val="toc 3"/>
    <w:basedOn w:val="Normal"/>
    <w:next w:val="Normal"/>
    <w:autoRedefine/>
    <w:uiPriority w:val="39"/>
    <w:unhideWhenUsed/>
    <w:qFormat/>
    <w:rsid w:val="00F758D6"/>
    <w:pPr>
      <w:spacing w:after="100" w:line="276" w:lineRule="auto"/>
      <w:ind w:left="440"/>
    </w:pPr>
    <w:rPr>
      <w:rFonts w:asciiTheme="minorHAnsi" w:eastAsiaTheme="minorEastAsia" w:hAnsiTheme="minorHAnsi" w:cstheme="minorBidi"/>
      <w:sz w:val="22"/>
      <w:szCs w:val="22"/>
    </w:rPr>
  </w:style>
  <w:style w:type="table" w:styleId="Tablaconcuadrcula">
    <w:name w:val="Table Grid"/>
    <w:basedOn w:val="Tablanormal"/>
    <w:uiPriority w:val="59"/>
    <w:rsid w:val="00674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91B75"/>
    <w:rPr>
      <w:rFonts w:ascii="Times New Roman" w:eastAsiaTheme="majorEastAsia" w:hAnsi="Times New Roman" w:cstheme="majorBidi"/>
      <w:b/>
      <w:bCs/>
      <w:color w:val="000000" w:themeColor="text1"/>
      <w:sz w:val="24"/>
      <w:szCs w:val="26"/>
      <w:lang w:eastAsia="es-EC"/>
    </w:rPr>
  </w:style>
  <w:style w:type="character" w:customStyle="1" w:styleId="Ttulo3Car">
    <w:name w:val="Título 3 Car"/>
    <w:basedOn w:val="Fuentedeprrafopredeter"/>
    <w:link w:val="Ttulo3"/>
    <w:uiPriority w:val="9"/>
    <w:rsid w:val="00591B75"/>
    <w:rPr>
      <w:rFonts w:ascii="Times New Roman" w:eastAsiaTheme="majorEastAsia" w:hAnsi="Times New Roman" w:cstheme="majorBidi"/>
      <w:b/>
      <w:bCs/>
      <w:sz w:val="24"/>
      <w:szCs w:val="24"/>
      <w:lang w:eastAsia="es-EC"/>
    </w:rPr>
  </w:style>
  <w:style w:type="character" w:customStyle="1" w:styleId="Ttulo4Car">
    <w:name w:val="Título 4 Car"/>
    <w:basedOn w:val="Fuentedeprrafopredeter"/>
    <w:link w:val="Ttulo4"/>
    <w:uiPriority w:val="9"/>
    <w:rsid w:val="00F41356"/>
    <w:rPr>
      <w:rFonts w:ascii="Times New Roman" w:eastAsiaTheme="majorEastAsia" w:hAnsi="Times New Roman" w:cstheme="majorBidi"/>
      <w:b/>
      <w:bCs/>
      <w:iCs/>
      <w:color w:val="000000" w:themeColor="text1"/>
      <w:sz w:val="24"/>
      <w:szCs w:val="24"/>
      <w:lang w:eastAsia="es-EC"/>
    </w:rPr>
  </w:style>
  <w:style w:type="paragraph" w:styleId="Tabladeilustraciones">
    <w:name w:val="table of figures"/>
    <w:basedOn w:val="Normal"/>
    <w:next w:val="Normal"/>
    <w:uiPriority w:val="99"/>
    <w:unhideWhenUsed/>
    <w:rsid w:val="007157B4"/>
    <w:pPr>
      <w:spacing w:line="276" w:lineRule="auto"/>
    </w:pPr>
    <w:rPr>
      <w:rFonts w:asciiTheme="minorHAnsi" w:eastAsiaTheme="minorHAnsi" w:hAnsiTheme="minorHAnsi" w:cstheme="minorBidi"/>
      <w:sz w:val="22"/>
      <w:szCs w:val="22"/>
      <w:lang w:eastAsia="en-US"/>
    </w:rPr>
  </w:style>
  <w:style w:type="paragraph" w:styleId="Encabezado">
    <w:name w:val="header"/>
    <w:basedOn w:val="Normal"/>
    <w:link w:val="EncabezadoCar"/>
    <w:uiPriority w:val="99"/>
    <w:unhideWhenUsed/>
    <w:rsid w:val="00224DD3"/>
    <w:pPr>
      <w:tabs>
        <w:tab w:val="center" w:pos="4252"/>
        <w:tab w:val="right" w:pos="8504"/>
      </w:tabs>
    </w:pPr>
  </w:style>
  <w:style w:type="character" w:customStyle="1" w:styleId="EncabezadoCar">
    <w:name w:val="Encabezado Car"/>
    <w:basedOn w:val="Fuentedeprrafopredeter"/>
    <w:link w:val="Encabezado"/>
    <w:uiPriority w:val="99"/>
    <w:rsid w:val="00224DD3"/>
    <w:rPr>
      <w:rFonts w:ascii="Times New Roman" w:eastAsia="Times New Roman" w:hAnsi="Times New Roman" w:cs="Times New Roman"/>
      <w:sz w:val="24"/>
      <w:szCs w:val="24"/>
      <w:lang w:eastAsia="es-EC"/>
    </w:rPr>
  </w:style>
  <w:style w:type="paragraph" w:styleId="Piedepgina">
    <w:name w:val="footer"/>
    <w:basedOn w:val="Normal"/>
    <w:link w:val="PiedepginaCar"/>
    <w:uiPriority w:val="99"/>
    <w:unhideWhenUsed/>
    <w:rsid w:val="00224DD3"/>
    <w:pPr>
      <w:tabs>
        <w:tab w:val="center" w:pos="4252"/>
        <w:tab w:val="right" w:pos="8504"/>
      </w:tabs>
    </w:pPr>
  </w:style>
  <w:style w:type="character" w:customStyle="1" w:styleId="PiedepginaCar">
    <w:name w:val="Pie de página Car"/>
    <w:basedOn w:val="Fuentedeprrafopredeter"/>
    <w:link w:val="Piedepgina"/>
    <w:uiPriority w:val="99"/>
    <w:rsid w:val="00224DD3"/>
    <w:rPr>
      <w:rFonts w:ascii="Times New Roman" w:eastAsia="Times New Roman" w:hAnsi="Times New Roman" w:cs="Times New Roman"/>
      <w:sz w:val="24"/>
      <w:szCs w:val="24"/>
      <w:lang w:eastAsia="es-EC"/>
    </w:rPr>
  </w:style>
  <w:style w:type="character" w:customStyle="1" w:styleId="Ttulo10">
    <w:name w:val="Título1"/>
    <w:basedOn w:val="Fuentedeprrafopredeter"/>
    <w:rsid w:val="00844D87"/>
  </w:style>
  <w:style w:type="paragraph" w:styleId="Sinespaciado">
    <w:name w:val="No Spacing"/>
    <w:uiPriority w:val="1"/>
    <w:qFormat/>
    <w:rsid w:val="0094271A"/>
    <w:pPr>
      <w:spacing w:after="0" w:line="240" w:lineRule="auto"/>
    </w:pPr>
    <w:rPr>
      <w:lang w:val="es-ES"/>
    </w:rPr>
  </w:style>
  <w:style w:type="character" w:customStyle="1" w:styleId="Ttulo8Car">
    <w:name w:val="Título 8 Car"/>
    <w:basedOn w:val="Fuentedeprrafopredeter"/>
    <w:link w:val="Ttulo8"/>
    <w:uiPriority w:val="9"/>
    <w:semiHidden/>
    <w:rsid w:val="003D1BFD"/>
    <w:rPr>
      <w:rFonts w:ascii="Times New Roman" w:eastAsia="Times New Roman" w:hAnsi="Times New Roman" w:cs="Times New Roman"/>
      <w:i/>
      <w:iCs/>
      <w:sz w:val="28"/>
      <w:szCs w:val="24"/>
      <w:lang w:val="es-ES_tradnl" w:eastAsia="es-ES"/>
    </w:rPr>
  </w:style>
  <w:style w:type="paragraph" w:styleId="NormalWeb">
    <w:name w:val="Normal (Web)"/>
    <w:basedOn w:val="Normal"/>
    <w:uiPriority w:val="99"/>
    <w:semiHidden/>
    <w:unhideWhenUsed/>
    <w:rsid w:val="00EC67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41556">
      <w:bodyDiv w:val="1"/>
      <w:marLeft w:val="0"/>
      <w:marRight w:val="0"/>
      <w:marTop w:val="0"/>
      <w:marBottom w:val="0"/>
      <w:divBdr>
        <w:top w:val="none" w:sz="0" w:space="0" w:color="auto"/>
        <w:left w:val="none" w:sz="0" w:space="0" w:color="auto"/>
        <w:bottom w:val="none" w:sz="0" w:space="0" w:color="auto"/>
        <w:right w:val="none" w:sz="0" w:space="0" w:color="auto"/>
      </w:divBdr>
    </w:div>
    <w:div w:id="156459182">
      <w:bodyDiv w:val="1"/>
      <w:marLeft w:val="0"/>
      <w:marRight w:val="0"/>
      <w:marTop w:val="0"/>
      <w:marBottom w:val="0"/>
      <w:divBdr>
        <w:top w:val="none" w:sz="0" w:space="0" w:color="auto"/>
        <w:left w:val="none" w:sz="0" w:space="0" w:color="auto"/>
        <w:bottom w:val="none" w:sz="0" w:space="0" w:color="auto"/>
        <w:right w:val="none" w:sz="0" w:space="0" w:color="auto"/>
      </w:divBdr>
    </w:div>
    <w:div w:id="163862399">
      <w:bodyDiv w:val="1"/>
      <w:marLeft w:val="0"/>
      <w:marRight w:val="0"/>
      <w:marTop w:val="0"/>
      <w:marBottom w:val="0"/>
      <w:divBdr>
        <w:top w:val="none" w:sz="0" w:space="0" w:color="auto"/>
        <w:left w:val="none" w:sz="0" w:space="0" w:color="auto"/>
        <w:bottom w:val="none" w:sz="0" w:space="0" w:color="auto"/>
        <w:right w:val="none" w:sz="0" w:space="0" w:color="auto"/>
      </w:divBdr>
    </w:div>
    <w:div w:id="218519983">
      <w:bodyDiv w:val="1"/>
      <w:marLeft w:val="0"/>
      <w:marRight w:val="0"/>
      <w:marTop w:val="0"/>
      <w:marBottom w:val="0"/>
      <w:divBdr>
        <w:top w:val="none" w:sz="0" w:space="0" w:color="auto"/>
        <w:left w:val="none" w:sz="0" w:space="0" w:color="auto"/>
        <w:bottom w:val="none" w:sz="0" w:space="0" w:color="auto"/>
        <w:right w:val="none" w:sz="0" w:space="0" w:color="auto"/>
      </w:divBdr>
    </w:div>
    <w:div w:id="1069499769">
      <w:bodyDiv w:val="1"/>
      <w:marLeft w:val="0"/>
      <w:marRight w:val="0"/>
      <w:marTop w:val="0"/>
      <w:marBottom w:val="0"/>
      <w:divBdr>
        <w:top w:val="none" w:sz="0" w:space="0" w:color="auto"/>
        <w:left w:val="none" w:sz="0" w:space="0" w:color="auto"/>
        <w:bottom w:val="none" w:sz="0" w:space="0" w:color="auto"/>
        <w:right w:val="none" w:sz="0" w:space="0" w:color="auto"/>
      </w:divBdr>
    </w:div>
    <w:div w:id="1075317639">
      <w:bodyDiv w:val="1"/>
      <w:marLeft w:val="0"/>
      <w:marRight w:val="0"/>
      <w:marTop w:val="0"/>
      <w:marBottom w:val="0"/>
      <w:divBdr>
        <w:top w:val="none" w:sz="0" w:space="0" w:color="auto"/>
        <w:left w:val="none" w:sz="0" w:space="0" w:color="auto"/>
        <w:bottom w:val="none" w:sz="0" w:space="0" w:color="auto"/>
        <w:right w:val="none" w:sz="0" w:space="0" w:color="auto"/>
      </w:divBdr>
    </w:div>
    <w:div w:id="1250000703">
      <w:bodyDiv w:val="1"/>
      <w:marLeft w:val="0"/>
      <w:marRight w:val="0"/>
      <w:marTop w:val="0"/>
      <w:marBottom w:val="0"/>
      <w:divBdr>
        <w:top w:val="none" w:sz="0" w:space="0" w:color="auto"/>
        <w:left w:val="none" w:sz="0" w:space="0" w:color="auto"/>
        <w:bottom w:val="none" w:sz="0" w:space="0" w:color="auto"/>
        <w:right w:val="none" w:sz="0" w:space="0" w:color="auto"/>
      </w:divBdr>
    </w:div>
    <w:div w:id="208505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9" Type="http://schemas.openxmlformats.org/officeDocument/2006/relationships/image" Target="media/image19.emf"/><Relationship Id="rId21" Type="http://schemas.openxmlformats.org/officeDocument/2006/relationships/footer" Target="footer3.xm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image" Target="media/image33.jpeg"/><Relationship Id="rId62"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microsoft.com/office/2007/relationships/hdphoto" Target="media/hdphoto1.wdp"/><Relationship Id="rId19" Type="http://schemas.openxmlformats.org/officeDocument/2006/relationships/footer" Target="footer1.xml"/><Relationship Id="rId31" Type="http://schemas.openxmlformats.org/officeDocument/2006/relationships/footer" Target="footer6.xml"/><Relationship Id="rId44" Type="http://schemas.openxmlformats.org/officeDocument/2006/relationships/footer" Target="footer8.xm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footer" Target="footer5.xml"/><Relationship Id="rId30" Type="http://schemas.openxmlformats.org/officeDocument/2006/relationships/header" Target="header3.xml"/><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image" Target="media/image18.emf"/><Relationship Id="rId46" Type="http://schemas.openxmlformats.org/officeDocument/2006/relationships/image" Target="media/image25.jpeg"/><Relationship Id="rId59"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Bry07</b:Tag>
    <b:SourceType>JournalArticle</b:SourceType>
    <b:Guid>{E8CD639E-2CDE-43A8-944D-B38BBF4A0CA7}</b:Guid>
    <b:Title>Effects of cultivar and plant spacing on the seasonal water requirements of highbush blueberry</b:Title>
    <b:Year>2007</b:Year>
    <b:Pages>132(2), 270-277</b:Pages>
    <b:Author>
      <b:Author>
        <b:Corporate>Bryla, D. y Strik, B.</b:Corporate>
      </b:Author>
    </b:Author>
    <b:JournalName>Journal of the American Society for Horticultural Science</b:JournalName>
    <b:RefOrder>16</b:RefOrder>
  </b:Source>
  <b:Source>
    <b:Tag>MarcadorDePosición2</b:Tag>
    <b:SourceType>ArticleInAPeriodical</b:SourceType>
    <b:Guid>{3AEE0338-823F-4DB7-B33D-63F3E0CA5261}</b:Guid>
    <b:Author>
      <b:Author>
        <b:Corporate>Gonzales, A. y Morales, C. </b:Corporate>
      </b:Author>
    </b:Author>
    <b:Title>Variedades de arándano</b:Title>
    <b:Year>2007</b:Year>
    <b:Pages> 6(1), 11-19.</b:Pages>
    <b:PeriodicalTitle> Boletín INÍA-INDAP Santiago</b:PeriodicalTitle>
    <b:RefOrder>50</b:RefOrder>
  </b:Source>
  <b:Source>
    <b:Tag>Ber97</b:Tag>
    <b:SourceType>JournalArticle</b:SourceType>
    <b:Guid>{A5B9CCD9-16F8-48DC-BB1D-204ADE55AD80}</b:Guid>
    <b:Author>
      <b:Author>
        <b:Corporate>Berrior, A. y Berthouly, M.</b:Corporate>
      </b:Author>
    </b:Author>
    <b:Title>Tecnología del cultivo de tejidos de café: medios y métodos de cultivos in vitro. s.n.t.</b:Title>
    <b:Year>1997</b:Year>
    <b:Pages> 2, 37-43.</b:Pages>
    <b:RefOrder>39</b:RefOrder>
  </b:Source>
  <b:Source>
    <b:Tag>Oje10</b:Tag>
    <b:SourceType>BookSection</b:SourceType>
    <b:Guid>{864B0CDF-6FCB-44B6-8F84-909395460035}</b:Guid>
    <b:Title>Aprovecamiento del nopal</b:Title>
    <b:Year>2010</b:Year>
    <b:Pages>13-14</b:Pages>
    <b:City>Mexico</b:City>
    <b:Publisher>UAA</b:Publisher>
    <b:Author>
      <b:Author>
        <b:NameList>
          <b:Person>
            <b:Last>Ojeda</b:Last>
            <b:First>Z</b:First>
          </b:Person>
        </b:NameList>
      </b:Author>
    </b:Author>
    <b:RefOrder>51</b:RefOrder>
  </b:Source>
  <b:Source xmlns:b="http://schemas.openxmlformats.org/officeDocument/2006/bibliography" xmlns="http://schemas.openxmlformats.org/officeDocument/2006/bibliography">
    <b:Tag>MarcadorDePosición3</b:Tag>
    <b:RefOrder>52</b:RefOrder>
  </b:Source>
  <b:Source>
    <b:Tag>Rey13</b:Tag>
    <b:SourceType>BookSection</b:SourceType>
    <b:Guid>{0C0157FB-3E66-44EF-B256-DB316173AD9E}</b:Guid>
    <b:Title>El nopal</b:Title>
    <b:Year>2013</b:Year>
    <b:Pages>169</b:Pages>
    <b:City>Mexico</b:City>
    <b:Publisher>FAO</b:Publisher>
    <b:Author>
      <b:Author>
        <b:NameList>
          <b:Person>
            <b:Last>Reynolds</b:Last>
            <b:First>J</b:First>
          </b:Person>
        </b:NameList>
      </b:Author>
    </b:Author>
    <b:RefOrder>53</b:RefOrder>
  </b:Source>
  <b:Source>
    <b:Tag>Sae06</b:Tag>
    <b:SourceType>BookSection</b:SourceType>
    <b:Guid>{2F9F6DA8-DDDC-4AED-9210-49D9899B9556}</b:Guid>
    <b:Title>Utilizacion agroindustrial del nopal </b:Title>
    <b:Year>2006</b:Year>
    <b:Pages>98</b:Pages>
    <b:City>Mexico</b:City>
    <b:Publisher>FAO</b:Publisher>
    <b:Author>
      <b:Author>
        <b:NameList>
          <b:Person>
            <b:Last>Saenz</b:Last>
            <b:First>C</b:First>
          </b:Person>
        </b:NameList>
      </b:Author>
    </b:Author>
    <b:RefOrder>54</b:RefOrder>
  </b:Source>
  <b:Source>
    <b:Tag>MAG05</b:Tag>
    <b:SourceType>BookSection</b:SourceType>
    <b:Guid>{03CC4FA4-D660-4F0E-B5A4-26BCF60A0905}</b:Guid>
    <b:Title>Tuna</b:Title>
    <b:Year>2005</b:Year>
    <b:Pages>3-4</b:Pages>
    <b:City>Ecuador</b:City>
    <b:Publisher>MAG</b:Publisher>
    <b:Author>
      <b:Author>
        <b:NameList>
          <b:Person>
            <b:Last>MAG</b:Last>
          </b:Person>
        </b:NameList>
      </b:Author>
    </b:Author>
    <b:RefOrder>55</b:RefOrder>
  </b:Source>
  <b:Source>
    <b:Tag>Och90</b:Tag>
    <b:SourceType>BookSection</b:SourceType>
    <b:Guid>{F9DF9EF4-FB87-4E37-9CC1-5E85929B94BE}</b:Guid>
    <b:Title>Establecimiento del cultivo in vitro</b:Title>
    <b:Year>1990</b:Year>
    <b:Pages>23-27</b:Pages>
    <b:City>Roma</b:City>
    <b:Publisher>Codmo</b:Publisher>
    <b:Author>
      <b:Author>
        <b:NameList>
          <b:Person>
            <b:Last>Ochoa</b:Last>
            <b:First>N</b:First>
          </b:Person>
        </b:NameList>
      </b:Author>
    </b:Author>
    <b:RefOrder>56</b:RefOrder>
  </b:Source>
  <b:Source>
    <b:Tag>Luc01</b:Tag>
    <b:SourceType>BookSection</b:SourceType>
    <b:Guid>{211AEB41-8767-4070-BC47-0DDB4C844205}</b:Guid>
    <b:Title>optimización de la segunda fase de un sistema de crecimiento de dos fases para la acumulación de antionicina en el cultivo de callos de las castaceas</b:Title>
    <b:Year>2001</b:Year>
    <b:Pages>57-65</b:Pages>
    <b:City>Brasil</b:City>
    <b:Publisher>PCTO</b:Publisher>
    <b:Author>
      <b:Author>
        <b:NameList>
          <b:Person>
            <b:Last>Luczkiewcz</b:Last>
            <b:First>M</b:First>
          </b:Person>
        </b:NameList>
      </b:Author>
    </b:Author>
    <b:RefOrder>57</b:RefOrder>
  </b:Source>
  <b:Source>
    <b:Tag>Roc93</b:Tag>
    <b:SourceType>BookSection</b:SourceType>
    <b:Guid>{E05CA6C9-FE5F-4F72-8879-1124529EC854}</b:Guid>
    <b:Title>Cultivos en la agricultura fundamentos y aplicacion</b:Title>
    <b:Year>1993</b:Year>
    <b:Pages>960</b:Pages>
    <b:City>Colombia</b:City>
    <b:Publisher>CIAT</b:Publisher>
    <b:Author>
      <b:Author>
        <b:NameList>
          <b:Person>
            <b:Last>Roca </b:Last>
            <b:First>M</b:First>
          </b:Person>
        </b:NameList>
      </b:Author>
    </b:Author>
    <b:RefOrder>58</b:RefOrder>
  </b:Source>
  <b:Source>
    <b:Tag>Pim06</b:Tag>
    <b:SourceType>BookSection</b:SourceType>
    <b:Guid>{9200CEB2-5A15-44F3-A466-BC63FBE6BA45}</b:Guid>
    <b:Title>Desarrollo Vegetal</b:Title>
    <b:Year>2006</b:Year>
    <b:Pages>58-61</b:Pages>
    <b:City>Mexico</b:City>
    <b:Publisher>Universidad de Guatemala</b:Publisher>
    <b:Author>
      <b:Author>
        <b:NameList>
          <b:Person>
            <b:Last>Pimirnta</b:Last>
            <b:First>B</b:First>
          </b:Person>
          <b:Person>
            <b:Last>Muños</b:Last>
            <b:First>U</b:First>
          </b:Person>
        </b:NameList>
      </b:Author>
    </b:Author>
    <b:RefOrder>59</b:RefOrder>
  </b:Source>
  <b:Source xmlns:b="http://schemas.openxmlformats.org/officeDocument/2006/bibliography">
    <b:Tag>Per02</b:Tag>
    <b:SourceType>BookSection</b:SourceType>
    <b:Guid>{F5490AD5-E2D8-4442-863F-BDEF53BAB033}</b:Guid>
    <b:Title>Cultivo in vitro de las cactacias </b:Title>
    <b:Year>2002</b:Year>
    <b:Pages>37</b:Pages>
    <b:City>Mexico</b:City>
    <b:Publisher>UAA</b:Publisher>
    <b:Author>
      <b:Author>
        <b:Corporate>Perez, B; Molphe, E;</b:Corporate>
      </b:Author>
    </b:Author>
    <b:RefOrder>60</b:RefOrder>
  </b:Source>
  <b:Source>
    <b:Tag>Phi90</b:Tag>
    <b:SourceType>BookSection</b:SourceType>
    <b:Guid>{30F1A27D-E773-487C-B55A-C7B506093C40}</b:Guid>
    <b:Title>Evaluacion de las plantas y produccion de tuna </b:Title>
    <b:Year>1990</b:Year>
    <b:Pages>10-26</b:Pages>
    <b:City>USA</b:City>
    <b:Publisher>CPO</b:Publisher>
    <b:Author>
      <b:Author>
        <b:NameList>
          <b:Person>
            <b:Last>Phillipson</b:Last>
            <b:First>G</b:First>
          </b:Person>
        </b:NameList>
      </b:Author>
    </b:Author>
    <b:RefOrder>61</b:RefOrder>
  </b:Source>
  <b:Source>
    <b:Tag>Mar87</b:Tag>
    <b:SourceType>BookSection</b:SourceType>
    <b:Guid>{DC8141B1-BECE-40F3-B939-76CBA6C35718}</b:Guid>
    <b:Title>Estudio epidometrico de pinus</b:Title>
    <b:Year>1987</b:Year>
    <b:Pages>50-54</b:Pages>
    <b:City>Jalisco</b:City>
    <b:Publisher>Universidad de Guatemala</b:Publisher>
    <b:Author>
      <b:Author>
        <b:NameList>
          <b:Person>
            <b:Last>Martinez</b:Last>
            <b:First>M</b:First>
          </b:Person>
        </b:NameList>
      </b:Author>
    </b:Author>
    <b:RefOrder>62</b:RefOrder>
  </b:Source>
  <b:Source>
    <b:Tag>Can99</b:Tag>
    <b:SourceType>BookSection</b:SourceType>
    <b:Guid>{070ABF92-6236-44AA-8F1D-7178CCCA49AE}</b:Guid>
    <b:Title>Manejo de pos cosecha de tuna y nopal</b:Title>
    <b:Year>1999</b:Year>
    <b:Pages>126-143</b:Pages>
    <b:City>roma</b:City>
    <b:Publisher>FAO</b:Publisher>
    <b:Author>
      <b:Author>
        <b:NameList>
          <b:Person>
            <b:Last>Cantwell</b:Last>
            <b:First>M</b:First>
          </b:Person>
        </b:NameList>
      </b:Author>
    </b:Author>
    <b:RefOrder>63</b:RefOrder>
  </b:Source>
  <b:Source>
    <b:Tag>Ger09</b:Tag>
    <b:SourceType>BookSection</b:SourceType>
    <b:Guid>{2802C778-8371-432C-8E73-9F777ECB09FB}</b:Guid>
    <b:Author>
      <b:Author>
        <b:NameList>
          <b:Person>
            <b:Last>Liberta</b:Last>
            <b:First>Gerencia</b:First>
            <b:Middle>Regional Agraria La</b:Middle>
          </b:Person>
        </b:NameList>
      </b:Author>
    </b:Author>
    <b:Title>Habita de la tuna </b:Title>
    <b:Year>2009</b:Year>
    <b:Pages>27</b:Pages>
    <b:City>Mexico</b:City>
    <b:Publisher>AUU</b:Publisher>
    <b:RefOrder>64</b:RefOrder>
  </b:Source>
  <b:Source>
    <b:Tag>May09</b:Tag>
    <b:SourceType>BookSection</b:SourceType>
    <b:Guid>{8475B954-0622-439C-8384-6BEFC75DACA4}</b:Guid>
    <b:Title>Elaboracion de una bebida refrescante de la tuna </b:Title>
    <b:Year>2009</b:Year>
    <b:Pages>49-60</b:Pages>
    <b:City>Cotopaxi</b:City>
    <b:Publisher>Universidad Tecnica de Cotopaxi </b:Publisher>
    <b:Author>
      <b:Author>
        <b:NameList>
          <b:Person>
            <b:Last>Mayra</b:Last>
            <b:First>B</b:First>
          </b:Person>
        </b:NameList>
      </b:Author>
    </b:Author>
    <b:RefOrder>65</b:RefOrder>
  </b:Source>
  <b:Source>
    <b:Tag>Abu95</b:Tag>
    <b:SourceType>BookSection</b:SourceType>
    <b:Guid>{D3BB12FA-BDF7-4F7F-86BE-AC22A999CB53}</b:Guid>
    <b:Title>Acta botanica de las castaceas </b:Title>
    <b:Year>1995</b:Year>
    <b:Pages>45-56</b:Pages>
    <b:City>Mexico</b:City>
    <b:Publisher>Cotecoca-Sarh</b:Publisher>
    <b:Author>
      <b:Author>
        <b:NameList>
          <b:Person>
            <b:Last>Abundiz</b:Last>
            <b:First>B</b:First>
          </b:Person>
        </b:NameList>
      </b:Author>
    </b:Author>
    <b:RefOrder>66</b:RefOrder>
  </b:Source>
  <b:Source>
    <b:Tag>Asc01</b:Tag>
    <b:SourceType>BookSection</b:SourceType>
    <b:Guid>{ACC35A45-DA2F-4058-8DDC-6470A225777A}</b:Guid>
    <b:Title>Elaboracion de vino de tuna </b:Title>
    <b:Year>2001</b:Year>
    <b:Pages>50-59</b:Pages>
    <b:City>Cotopaxi</b:City>
    <b:Publisher>UTC</b:Publisher>
    <b:Author>
      <b:Author>
        <b:NameList>
          <b:Person>
            <b:Last>Ascasubi</b:Last>
            <b:First>V</b:First>
          </b:Person>
          <b:Person>
            <b:Last>Amaya</b:Last>
            <b:First>H</b:First>
          </b:Person>
          <b:Person>
            <b:Last>Toca</b:Last>
            <b:First>J</b:First>
          </b:Person>
        </b:NameList>
      </b:Author>
    </b:Author>
    <b:RefOrder>67</b:RefOrder>
  </b:Source>
  <b:Source xmlns:b="http://schemas.openxmlformats.org/officeDocument/2006/bibliography">
    <b:Tag>Teu84</b:Tag>
    <b:SourceType>BookSection</b:SourceType>
    <b:Guid>{29BD7756-E857-46F8-B4FF-1C393F63C2E6}</b:Guid>
    <b:Title>Produccion de plantas con diferentes nutrientes </b:Title>
    <b:Year>1984</b:Year>
    <b:Pages>120-127</b:Pages>
    <b:City>Usa</b:City>
    <b:Publisher>Food Techonol</b:Publisher>
    <b:Author>
      <b:Author>
        <b:Corporate>Teutónico , R; Kenorr, D;</b:Corporate>
      </b:Author>
    </b:Author>
    <b:RefOrder>68</b:RefOrder>
  </b:Source>
  <b:Source>
    <b:Tag>Amb83</b:Tag>
    <b:SourceType>BookSection</b:SourceType>
    <b:Guid>{EFCECFC0-F741-42F2-9D7A-8EB564847977}</b:Guid>
    <b:Title>Cultivo in vitro de la tuna</b:Title>
    <b:Year>1983</b:Year>
    <b:Pages>87-92</b:Pages>
    <b:City>Mexico</b:City>
    <b:Publisher>AUU</b:Publisher>
    <b:Author>
      <b:Author>
        <b:NameList>
          <b:Person>
            <b:Last>Ambid</b:Last>
            <b:First>C</b:First>
          </b:Person>
        </b:NameList>
      </b:Author>
    </b:Author>
    <b:RefOrder>69</b:RefOrder>
  </b:Source>
  <b:Source>
    <b:Tag>Puc00</b:Tag>
    <b:SourceType>BookSection</b:SourceType>
    <b:Guid>{62F4A777-BDDE-41CA-AD5F-064CA959F1B3}</b:Guid>
    <b:Title>Cultivos de tijidos vegetales </b:Title>
    <b:Year>2000</b:Year>
    <b:Pages>152</b:Pages>
    <b:City>Mexico</b:City>
    <b:Publisher>Ita</b:Publisher>
    <b:Author>
      <b:Author>
        <b:NameList>
          <b:Person>
            <b:Last>Puche</b:Last>
            <b:First>A</b:First>
          </b:Person>
          <b:Person>
            <b:Last>Rodriguez</b:Last>
            <b:First>P</b:First>
          </b:Person>
        </b:NameList>
      </b:Author>
    </b:Author>
    <b:RefOrder>70</b:RefOrder>
  </b:Source>
  <b:Source>
    <b:Tag>Per05</b:Tag>
    <b:SourceType>BookSection</b:SourceType>
    <b:Guid>{99AAC4E6-C035-4A69-AA90-C48DAC70AA72}</b:Guid>
    <b:Title>Cultivos de celulas y tejidos vegetales </b:Title>
    <b:BookTitle>Alimentos para el futuro</b:BookTitle>
    <b:Year>2005</b:Year>
    <b:Pages>57</b:Pages>
    <b:City>Mexico</b:City>
    <b:Publisher>Revista dijital Universitaria</b:Publisher>
    <b:Author>
      <b:Author>
        <b:NameList>
          <b:Person>
            <b:Last>Perez</b:Last>
            <b:First>V</b:First>
          </b:Person>
        </b:NameList>
      </b:Author>
    </b:Author>
    <b:RefOrder>71</b:RefOrder>
  </b:Source>
  <b:Source>
    <b:Tag>Alb03</b:Tag>
    <b:SourceType>BookSection</b:SourceType>
    <b:Guid>{0887EDCB-00C0-4482-A504-5C9AEA231C6C}</b:Guid>
    <b:Title>Propagacion clonal rapidas de variedades comerciales de tuna </b:Title>
    <b:BookTitle>Tecnicas biotecnologicas </b:BookTitle>
    <b:Year>2003</b:Year>
    <b:Pages>76</b:Pages>
    <b:City>Venezuela</b:City>
    <b:Publisher>Ceniap</b:Publisher>
    <b:Author>
      <b:Author>
        <b:NameList>
          <b:Person>
            <b:Last>Albarran</b:Last>
            <b:First>J</b:First>
          </b:Person>
        </b:NameList>
      </b:Author>
    </b:Author>
    <b:RefOrder>72</b:RefOrder>
  </b:Source>
  <b:Source>
    <b:Tag>Peñ91</b:Tag>
    <b:SourceType>BookSection</b:SourceType>
    <b:Guid>{BF504950-A12D-4931-B99C-6845E19B5016}</b:Guid>
    <b:Title>Aporte de nitrogeno</b:Title>
    <b:BookTitle>Dieta Chilena</b:BookTitle>
    <b:Year>1991</b:Year>
    <b:Pages>64</b:Pages>
    <b:City>Chile</b:City>
    <b:Publisher>MEA</b:Publisher>
    <b:Author>
      <b:Author>
        <b:NameList>
          <b:Person>
            <b:Last>Peña</b:Last>
            <b:First>G</b:First>
          </b:Person>
          <b:Person>
            <b:Last>Pizarro</b:Last>
            <b:First>F</b:First>
          </b:Person>
        </b:NameList>
      </b:Author>
    </b:Author>
    <b:RefOrder>73</b:RefOrder>
  </b:Source>
  <b:Source>
    <b:Tag>Eva83</b:Tag>
    <b:SourceType>BookSection</b:SourceType>
    <b:Guid>{AFF2C4CC-7F0D-41AB-BF74-E8B7A1A50F68}</b:Guid>
    <b:Title>Nutrientes</b:Title>
    <b:BookTitle> Manual de celulas de cultivos vegetales</b:BookTitle>
    <b:Year>1983</b:Year>
    <b:Pages>76</b:Pages>
    <b:City>Milan</b:City>
    <b:Publisher>Mac</b:Publisher>
    <b:Author>
      <b:Author>
        <b:NameList>
          <b:Person>
            <b:Last>Evans</b:Last>
            <b:First>S</b:First>
          </b:Person>
        </b:NameList>
      </b:Author>
    </b:Author>
    <b:RefOrder>74</b:RefOrder>
  </b:Source>
  <b:Source>
    <b:Tag>Mar88</b:Tag>
    <b:SourceType>BookSection</b:SourceType>
    <b:Guid>{20CFA292-A48C-4F9F-8481-98343AB9446D}</b:Guid>
    <b:Title>Micronutrientes </b:Title>
    <b:BookTitle>Analisis de los micronutrientes </b:BookTitle>
    <b:Year>1988</b:Year>
    <b:Pages>239</b:Pages>
    <b:City>Londres</b:City>
    <b:Publisher>EMBRAPA</b:Publisher>
    <b:Author>
      <b:Author>
        <b:NameList>
          <b:Person>
            <b:Last>Marinho</b:Last>
            <b:First>M</b:First>
          </b:Person>
        </b:NameList>
      </b:Author>
    </b:Author>
    <b:RefOrder>75</b:RefOrder>
  </b:Source>
  <b:Source>
    <b:Tag>Ber10</b:Tag>
    <b:SourceType>BookSection</b:SourceType>
    <b:Guid>{FBB7CAAB-7CBB-4174-BC93-4D15B3B70A7A}</b:Guid>
    <b:Title>Cultivo in vitro de opuntia </b:Title>
    <b:Year>2010</b:Year>
    <b:Pages>87</b:Pages>
    <b:City>Mexico</b:City>
    <b:Publisher>Intituto Politecnico Nacional</b:Publisher>
    <b:Author>
      <b:Author>
        <b:NameList>
          <b:Person>
            <b:Last>Bermejo</b:Last>
            <b:First>C</b:First>
          </b:Person>
        </b:NameList>
      </b:Author>
    </b:Author>
    <b:RefOrder>76</b:RefOrder>
  </b:Source>
  <b:Source>
    <b:Tag>Kie97</b:Tag>
    <b:SourceType>BookSection</b:SourceType>
    <b:Guid>{E6AD5C84-3AFD-47C0-BAD8-7DF20FEECDD6}</b:Guid>
    <b:Title>Cultivos de tejidos vejetales para la propagacion de tuna </b:Title>
    <b:BookTitle>Biotecnologia </b:BookTitle>
    <b:Year>1997</b:Year>
    <b:Pages>59</b:Pages>
    <b:City>Mexico</b:City>
    <b:Publisher>AUU</b:Publisher>
    <b:Author>
      <b:Author>
        <b:NameList>
          <b:Person>
            <b:Last>Kieran </b:Last>
            <b:First>P</b:First>
          </b:Person>
        </b:NameList>
      </b:Author>
    </b:Author>
    <b:RefOrder>77</b:RefOrder>
  </b:Source>
  <b:Source>
    <b:Tag>Muñ06</b:Tag>
    <b:SourceType>BookSection</b:SourceType>
    <b:Guid>{2B74C494-FDD5-46DC-9783-EE27384AC0C7}</b:Guid>
    <b:Title>Biotecnologia</b:Title>
    <b:Year>2006</b:Year>
    <b:Pages>45</b:Pages>
    <b:City>Quilmes</b:City>
    <b:Publisher>Universidad Nacional de Quilmes</b:Publisher>
    <b:Author>
      <b:Author>
        <b:NameList>
          <b:Person>
            <b:Last>Muñoz</b:Last>
            <b:First>A</b:First>
          </b:Person>
        </b:NameList>
      </b:Author>
    </b:Author>
    <b:RefOrder>78</b:RefOrder>
  </b:Source>
  <b:Source>
    <b:Tag>Bar77</b:Tag>
    <b:SourceType>BookSection</b:SourceType>
    <b:Guid>{5F8AFD67-5C0B-4C73-9D5D-428FC71EEF4D}</b:Guid>
    <b:Title>Tecnicas de laborratorio de Biologia</b:Title>
    <b:BookTitle>Microelementos </b:BookTitle>
    <b:Year>1977</b:Year>
    <b:Pages>23</b:Pages>
    <b:City>Francia </b:City>
    <b:Publisher>Continental</b:Publisher>
    <b:Author>
      <b:Author>
        <b:NameList>
          <b:Person>
            <b:Last>Barthelemy</b:Last>
            <b:First>A</b:First>
          </b:Person>
        </b:NameList>
      </b:Author>
    </b:Author>
    <b:RefOrder>79</b:RefOrder>
  </b:Source>
  <b:Source>
    <b:Tag>Ort05</b:Tag>
    <b:SourceType>BookSection</b:SourceType>
    <b:Guid>{96ECC940-A4C3-4FDD-A489-24A61D2094CD}</b:Guid>
    <b:Title>Requerimientos de macro nutrientes y micronutrientes</b:Title>
    <b:BookTitle>La importancia de las vitaminas en la nutricion de las plantas </b:BookTitle>
    <b:Year>2005</b:Year>
    <b:Pages>75</b:Pages>
    <b:City>Guatemala</b:City>
    <b:Publisher>Nutr Hosp</b:Publisher>
    <b:Author>
      <b:Author>
        <b:NameList>
          <b:Person>
            <b:Last>Ortiz</b:Last>
            <b:First>C</b:First>
          </b:Person>
        </b:NameList>
      </b:Author>
    </b:Author>
    <b:RefOrder>80</b:RefOrder>
  </b:Source>
  <b:Source>
    <b:Tag>Zam13</b:Tag>
    <b:SourceType>BookSection</b:SourceType>
    <b:Guid>{9A4075C0-C0D9-4DF5-B51C-07BA936E9CA1}</b:Guid>
    <b:Title>Importancia de la sacarosa </b:Title>
    <b:Year>2013</b:Year>
    <b:Pages>12</b:Pages>
    <b:City>Mexico </b:City>
    <b:Publisher>Foot</b:Publisher>
    <b:Author>
      <b:Author>
        <b:NameList>
          <b:Person>
            <b:Last>Zamora</b:Last>
            <b:First>N</b:First>
          </b:Person>
          <b:Person>
            <b:Last>Pérez</b:Last>
            <b:First>Ll</b:First>
          </b:Person>
        </b:NameList>
      </b:Author>
    </b:Author>
    <b:RefOrder>81</b:RefOrder>
  </b:Source>
  <b:Source>
    <b:Tag>Par04</b:Tag>
    <b:SourceType>BookSection</b:SourceType>
    <b:Guid>{48D92711-3989-4A1B-AF93-01D720F4F83E}</b:Guid>
    <b:Title>La importancias de las vitaminas en las nutricion de las plantas </b:Title>
    <b:Year>2004</b:Year>
    <b:Pages>16</b:Pages>
    <b:City>Venezuela</b:City>
    <b:Publisher>ISSN</b:Publisher>
    <b:Author>
      <b:Author>
        <b:NameList>
          <b:Person>
            <b:Last>Pardo </b:Last>
            <b:First>A</b:First>
          </b:Person>
        </b:NameList>
      </b:Author>
    </b:Author>
    <b:RefOrder>82</b:RefOrder>
  </b:Source>
  <b:Source>
    <b:Tag>Leó10</b:Tag>
    <b:SourceType>BookSection</b:SourceType>
    <b:Guid>{44803577-2745-4B6E-B031-ECD06E82689C}</b:Guid>
    <b:Title>Complejos Organicos Para estimular El crecimiento de los tejidos vegetales</b:Title>
    <b:Year>2010</b:Year>
    <b:Pages>190 </b:Pages>
    <b:City>Mexico</b:City>
    <b:Publisher>Santilana</b:Publisher>
    <b:Author>
      <b:Author>
        <b:NameList>
          <b:Person>
            <b:Last>León</b:Last>
            <b:First>E</b:First>
          </b:Person>
        </b:NameList>
      </b:Author>
    </b:Author>
    <b:RefOrder>83</b:RefOrder>
  </b:Source>
  <b:Source>
    <b:Tag>Gal05</b:Tag>
    <b:SourceType>BookSection</b:SourceType>
    <b:Guid>{1F3D962A-5593-47FE-A767-00FCEB45AFF2}</b:Guid>
    <b:Title>Propagacion in vitro de Acanthocereus occidentales</b:Title>
    <b:Year>2005</b:Year>
    <b:Pages>27-28</b:Pages>
    <b:City>Mexico</b:City>
    <b:Publisher>UANL</b:Publisher>
    <b:Author>
      <b:Author>
        <b:NameList>
          <b:Person>
            <b:Last>Galarza</b:Last>
            <b:First>P</b:First>
          </b:Person>
          <b:Person>
            <b:Last>Morales</b:Last>
            <b:First>R</b:First>
          </b:Person>
          <b:Person>
            <b:Last>Trevino</b:Last>
            <b:First>N</b:First>
          </b:Person>
        </b:NameList>
      </b:Author>
    </b:Author>
    <b:Volume>2</b:Volume>
    <b:NumberVolumes>3</b:NumberVolumes>
    <b:RefOrder>84</b:RefOrder>
  </b:Source>
  <b:Source>
    <b:Tag>SIN15</b:Tag>
    <b:SourceType>InternetSite</b:SourceType>
    <b:Guid>{16F6D1D6-8CCD-402F-AAA3-F213E53439B2}</b:Guid>
    <b:Author>
      <b:Author>
        <b:NameList>
          <b:Person>
            <b:Last>SINAGAP</b:Last>
          </b:Person>
        </b:NameList>
      </b:Author>
    </b:Author>
    <b:Title>Boletin situacional maiz suave choclo</b:Title>
    <b:Year>2015</b:Year>
    <b:URL>sinagag.agricultura.gob.ec</b:URL>
    <b:RefOrder>85</b:RefOrder>
  </b:Source>
  <b:Source>
    <b:Tag>Tor16</b:Tag>
    <b:SourceType>InternetSite</b:SourceType>
    <b:Guid>{8A92B5FF-F9BA-4402-BFA5-8EF01AB8F187}</b:Guid>
    <b:Title>Fertilizando.com</b:Title>
    <b:InternetSiteTitle>Fertilizando.com</b:InternetSiteTitle>
    <b:Year>2016</b:Year>
    <b:URL>http://www.fertilizando.com/articulos/Fertilizacion%20Nitrogenada%20del%20Cultivo%20de%20Maiz.asp</b:URL>
    <b:Author>
      <b:Author>
        <b:NameList>
          <b:Person>
            <b:Last>Torres M.</b:Last>
          </b:Person>
        </b:NameList>
      </b:Author>
    </b:Author>
    <b:YearAccessed>2019</b:YearAccessed>
    <b:MonthAccessed>Abril</b:MonthAccessed>
    <b:DayAccessed>08</b:DayAccessed>
    <b:RefOrder>86</b:RefOrder>
  </b:Source>
  <b:Source>
    <b:Tag>Mon13</b:Tag>
    <b:SourceType>Misc</b:SourceType>
    <b:Guid>{26463CDE-747E-456A-86BC-0DCE70A3ECCE}</b:Guid>
    <b:Title>Informe anual de actividades - 2013 </b:Title>
    <b:Year>2013</b:Year>
    <b:City>Guaranda </b:City>
    <b:CountryRegion>Ecuador </b:CountryRegion>
    <b:Publisher>Produccion de semillas </b:Publisher>
    <b:Author>
      <b:Author>
        <b:NameList>
          <b:Person>
            <b:Last>Monar C</b:Last>
          </b:Person>
        </b:NameList>
      </b:Author>
    </b:Author>
    <b:RefOrder>87</b:RefOrder>
  </b:Source>
  <b:Source>
    <b:Tag>INI09</b:Tag>
    <b:SourceType>Misc</b:SourceType>
    <b:Guid>{ADB5457B-172F-4938-BDA0-EBDCE798E104}</b:Guid>
    <b:Author>
      <b:Author>
        <b:NameList>
          <b:Person>
            <b:Last>INIAP</b:Last>
          </b:Person>
        </b:NameList>
      </b:Author>
    </b:Author>
    <b:PublicationTitle>Nueva variedad de maiz blanco arinoso para consumo humano </b:PublicationTitle>
    <b:Year>2009</b:Year>
    <b:City>Cuenca </b:City>
    <b:CountryRegion>Ecuador </b:CountryRegion>
    <b:Publisher>Plegable</b:Publisher>
    <b:RefOrder>88</b:RefOrder>
  </b:Source>
  <b:Source>
    <b:Tag>INE12</b:Tag>
    <b:SourceType>Misc</b:SourceType>
    <b:Guid>{644E2932-63E1-4175-9196-68055096F53E}</b:Guid>
    <b:Title>Censo   Nacional   Agropecuario</b:Title>
    <b:Year>2012</b:Year>
    <b:URL>www.magap.gov.ec</b:URL>
    <b:Author>
      <b:Author>
        <b:NameList>
          <b:Person>
            <b:Last>INEC</b:Last>
          </b:Person>
          <b:Person>
            <b:Last>MAGAP</b:Last>
          </b:Person>
        </b:NameList>
      </b:Author>
    </b:Author>
    <b:Comments>Instituto Nacional de Investigaciones Agropecuarias – INIAP, Ministerio de Agricultura , Ganadería y Pesca</b:Comments>
    <b:Publisher>Instituto Nacional de Investigaciones Agropecuarias – INIAP; Ministerio de Agricultura , Ganadería y Pesca</b:Publisher>
    <b:RefOrder>89</b:RefOrder>
  </b:Source>
  <b:Source>
    <b:Tag>Min</b:Tag>
    <b:SourceType>Misc</b:SourceType>
    <b:Guid>{9ADF7931-2664-431D-B98E-674FBF5B5E18}</b:Guid>
    <b:Author>
      <b:Author>
        <b:NameList>
          <b:Person>
            <b:Last>MAGAP</b:Last>
          </b:Person>
        </b:NameList>
      </b:Author>
      <b:Editor>
        <b:NameList>
          <b:Person>
            <b:Last>Minsterio de Agricultura</b:Last>
            <b:First>Ganaderia</b:First>
            <b:Middle>y Pesca - MAGAP</b:Middle>
          </b:Person>
        </b:NameList>
      </b:Editor>
    </b:Author>
    <b:PublicationTitle>Maiz suave choclo</b:PublicationTitle>
    <b:City>Quito</b:City>
    <b:CountryRegion>Ecuador</b:CountryRegion>
    <b:Publisher>s/e</b:Publisher>
    <b:Year>2013</b:Year>
    <b:RefOrder>90</b:RefOrder>
  </b:Source>
  <b:Source>
    <b:Tag>Hol79</b:Tag>
    <b:SourceType>Misc</b:SourceType>
    <b:Guid>{6AE0A095-72A5-4BC2-90CE-8C42D53172A5}</b:Guid>
    <b:Title>Triangulo de las zonas de vida</b:Title>
    <b:Year>1979</b:Year>
    <b:Author>
      <b:Author>
        <b:NameList>
          <b:Person>
            <b:Last>Holdridge</b:Last>
          </b:Person>
        </b:NameList>
      </b:Author>
    </b:Author>
    <b:URL>(www.virtual.unal.edu.com)  </b:URL>
    <b:RefOrder>91</b:RefOrder>
  </b:Source>
  <b:Source>
    <b:Tag>And14</b:Tag>
    <b:SourceType>Misc</b:SourceType>
    <b:Guid>{444DC720-BE9D-4FA0-91F1-4CB65168ABFC}</b:Guid>
    <b:Title>El maíz en el Ecuador, su origen, variedades,usos y recetas.</b:Title>
    <b:Year>2014</b:Year>
    <b:Month>10</b:Month>
    <b:Day>25</b:Day>
    <b:City>Ecuador</b:City>
    <b:URL>http://cocinaecuatorianashyomaraandradeo.blogspot.com/2014/10/el-maiz-en-el-ecuador-su-origen.html</b:URL>
    <b:Author>
      <b:Author>
        <b:NameList>
          <b:Person>
            <b:Last>Andrade S</b:Last>
          </b:Person>
        </b:NameList>
      </b:Author>
    </b:Author>
    <b:RefOrder>92</b:RefOrder>
  </b:Source>
  <b:Source>
    <b:Tag>Ort08</b:Tag>
    <b:SourceType>Misc</b:SourceType>
    <b:Guid>{1D6A555C-AAC4-4C59-89E4-AFCAA75BAD7F}</b:Guid>
    <b:Title>EL  CULTIVO  DEL  MAÍZ:  FISIOLOGÍA  Y  ASPECTOS GENERALES</b:Title>
    <b:Year>2008</b:Year>
    <b:Month>04</b:Month>
    <b:Day>30</b:Day>
    <b:City>Huesca</b:City>
    <b:Author>
      <b:Author>
        <b:NameList>
          <b:Person>
            <b:Last>Ortas L.</b:Last>
          </b:Person>
        </b:NameList>
      </b:Author>
    </b:Author>
    <b:URL>https://rdu-demo.unc.edu.ar/bitstream/handle/123456789/703/Agrigan%20bolet%C3%ADn%207.pdf?sequence=1&amp;isAllowed=y</b:URL>
    <b:RefOrder>93</b:RefOrder>
  </b:Source>
  <b:Source>
    <b:Tag>Oña16</b:Tag>
    <b:SourceType>Misc</b:SourceType>
    <b:Guid>{85751633-3A4F-49B2-B6C6-BEE74533E11E}</b:Guid>
    <b:Title>“DURACIÓN DE LAS ETAPAS FENOLÓGICAS Y PROFUNDIDAD RADICULAR DEL CULTIVO DE MAÍZ (Zea mays) var. BLANCO HARINOSO DEL CANTÓN CEVALLOS”</b:Title>
    <b:Year>2016</b:Year>
    <b:City>Cevallos</b:City>
    <b:CountryRegion>Ecuador</b:CountryRegion>
    <b:URL>http://repositorio.uta.edu.ec/bitstream/123456789/18305/1/Tesis-116 Ingeniería Agronómica -CD 371.pdf</b:URL>
    <b:Author>
      <b:Author>
        <b:NameList>
          <b:Person>
            <b:Last>Oñate L</b:Last>
          </b:Person>
        </b:NameList>
      </b:Author>
    </b:Author>
    <b:RefOrder>94</b:RefOrder>
  </b:Source>
  <b:Source>
    <b:Tag>Osp95</b:Tag>
    <b:SourceType>Misc</b:SourceType>
    <b:Guid>{59ACE0AA-B97E-4F31-8239-68C531D2A2AE}</b:Guid>
    <b:Title>Producción agrícola 1</b:Title>
    <b:Year>1995</b:Year>
    <b:City>Santafé de Bogotá</b:City>
    <b:CountryRegion>Colombia</b:CountryRegion>
    <b:URL>http://biblioteca.uazuay.edu.ec/opac_css/index.php?lvl=coll_see&amp;id=57</b:URL>
    <b:Author>
      <b:Author>
        <b:NameList>
          <b:Person>
            <b:Last>Ospina J </b:Last>
          </b:Person>
          <b:Person>
            <b:Last>Aldan H</b:Last>
          </b:Person>
        </b:NameList>
      </b:Author>
    </b:Author>
    <b:RefOrder>95</b:RefOrder>
  </b:Source>
  <b:Source>
    <b:Tag>Bus10</b:Tag>
    <b:SourceType>Misc</b:SourceType>
    <b:Guid>{186895CA-778D-4B7A-8893-C426A79FA55C}</b:Guid>
    <b:Title>Formación y evaluación de híbridos triples de maíz (Zea mays) para la zona central del Litoral Ecuatoriano</b:Title>
    <b:Year>2010</b:Year>
    <b:CountryRegion>Ecuador</b:CountryRegion>
    <b:URL>http://repositorio.espe.edu.ec/handle/21000/2864</b:URL>
    <b:Author>
      <b:Author>
        <b:NameList>
          <b:Person>
            <b:Last>Bustamante A</b:Last>
          </b:Person>
        </b:NameList>
      </b:Author>
    </b:Author>
    <b:RefOrder>96</b:RefOrder>
  </b:Source>
  <b:Source>
    <b:Tag>Sán03</b:Tag>
    <b:SourceType>Misc</b:SourceType>
    <b:Guid>{CBF0F8FB-8EB9-4348-9058-19E2699A36BC}</b:Guid>
    <b:Author>
      <b:Author>
        <b:NameList>
          <b:Person>
            <b:Last>Sánchez G</b:Last>
          </b:Person>
          <b:Person>
            <b:Last>Villamizar H</b:Last>
          </b:Person>
        </b:NameList>
      </b:Author>
    </b:Author>
    <b:Title>Obtención de mote a partir de maíz (Zea mays L.) variedad Iniap-111 Guagal mejorado, mediante la utilización de diferentes niveles de hidróxido de calcio cal-p24 y control de tiempos de cocción, para la remoción de la cutícula</b:Title>
    <b:Year>2003</b:Year>
    <b:URL>http://www.biblioteca.ueb.edu.ec/bitstream/15001/951/1/0.32%20AI.pdf</b:URL>
    <b:RefOrder>97</b:RefOrder>
  </b:Source>
  <b:Source>
    <b:Tag>INI1</b:Tag>
    <b:SourceType>Misc</b:SourceType>
    <b:Guid>{5D60E152-EDE3-4EC9-96BD-EE60EBBE5B05}</b:Guid>
    <b:Author>
      <b:Author>
        <b:Corporate>Yánez G</b:Corporate>
      </b:Author>
    </b:Author>
    <b:URL>http://repositorio.iniap.gob.ec/bitstream/41000/2415/1/iniapsc339.pdf</b:URL>
    <b:Title>INIAP-111: "Guagal Mejorado"</b:Title>
    <b:Year>2013</b:Year>
    <b:Publisher>Quito, EC: INIAP, Estación Experimental Santa Catalina, Programa de Maíz, 2013</b:Publisher>
    <b:RefOrder>98</b:RefOrder>
  </b:Source>
  <b:Source>
    <b:Tag>Par89</b:Tag>
    <b:SourceType>Misc</b:SourceType>
    <b:Guid>{D1F93B80-5A19-4A78-BE09-FDD5899E2AED}</b:Guid>
    <b:Title>Manual para la Educación Agropecuaria</b:Title>
    <b:Year>1989</b:Year>
    <b:Author>
      <b:Author>
        <b:NameList>
          <b:Person>
            <b:Last>Parsons D.</b:Last>
          </b:Person>
        </b:NameList>
      </b:Author>
    </b:Author>
    <b:RefOrder>99</b:RefOrder>
  </b:Source>
  <b:Source>
    <b:Tag>Cru06</b:Tag>
    <b:SourceType>Misc</b:SourceType>
    <b:Guid>{C0F03E7F-A822-4E30-A032-8B3682576ACF}</b:Guid>
    <b:Title>El maíz en Latinoamérica problemática actual y fundamentos del cultivo</b:Title>
    <b:Year>2006</b:Year>
    <b:Author>
      <b:Author>
        <b:NameList>
          <b:Person>
            <b:Last>Cruz L.</b:Last>
          </b:Person>
        </b:NameList>
      </b:Author>
    </b:Author>
    <b:RefOrder>100</b:RefOrder>
  </b:Source>
  <b:Source>
    <b:Tag>FAO12</b:Tag>
    <b:SourceType>Misc</b:SourceType>
    <b:Guid>{BE5CE6FB-1EBF-432A-9C02-E2B673EDE2F2}</b:Guid>
    <b:Title>El cultivo del maíz</b:Title>
    <b:Year>2012</b:Year>
    <b:Author>
      <b:Author>
        <b:NameList>
          <b:Person>
            <b:Last>FAO</b:Last>
          </b:Person>
        </b:NameList>
      </b:Author>
    </b:Author>
    <b:URL>www.fao.org Consultado el 18/09/2013</b:URL>
    <b:RefOrder>101</b:RefOrder>
  </b:Source>
  <b:Source>
    <b:Tag>Car10</b:Tag>
    <b:SourceType>Misc</b:SourceType>
    <b:Guid>{0CBB2FDD-A871-4E16-B0B6-66C4BCD34BA0}</b:Guid>
    <b:Title>Producción de soya, sorgo y maíz bajo agricultura de conservación</b:Title>
    <b:Year>2010</b:Year>
    <b:CountryRegion>Mexico</b:CountryRegion>
    <b:Author>
      <b:Author>
        <b:NameList>
          <b:Person>
            <b:Last>Carranco J</b:Last>
          </b:Person>
        </b:NameList>
      </b:Author>
    </b:Author>
    <b:RefOrder>102</b:RefOrder>
  </b:Source>
  <b:Source>
    <b:Tag>Bla07</b:Tag>
    <b:SourceType>Misc</b:SourceType>
    <b:Guid>{8525C1BD-446D-4269-9E8B-4BB9C2BD0BF0}</b:Guid>
    <b:Title>Impacts of long-term wheat Straw management on soil hydraulic properties under no-tillage.</b:Title>
    <b:Year>2007</b:Year>
    <b:Author>
      <b:Author>
        <b:NameList>
          <b:Person>
            <b:Last>Blanco</b:Last>
          </b:Person>
          <b:Person>
            <b:Last>Canqui H</b:Last>
          </b:Person>
          <b:Person>
            <b:Last>Lal R</b:Last>
          </b:Person>
        </b:NameList>
      </b:Author>
    </b:Author>
    <b:RefOrder>103</b:RefOrder>
  </b:Source>
  <b:Source>
    <b:Tag>MarcadorDePosición4</b:Tag>
    <b:SourceType>Misc</b:SourceType>
    <b:Guid>{70D043E9-2BF7-41AF-95F6-A7D25164252C}</b:Guid>
    <b:Title>Manual de Edafología.</b:Title>
    <b:Year>2006</b:Year>
    <b:Author>
      <b:Author>
        <b:NameList>
          <b:Person>
            <b:Last>Jordán A</b:Last>
          </b:Person>
        </b:NameList>
      </b:Author>
    </b:Author>
    <b:URL>https://avdiaz.files.wordpress.com/2008/08/suelo-completo.pdf</b:URL>
    <b:RefOrder>104</b:RefOrder>
  </b:Source>
  <b:Source>
    <b:Tag>Vog00</b:Tag>
    <b:SourceType>Misc</b:SourceType>
    <b:Guid>{6C127798-078B-422E-9D14-0C5E5E675976}</b:Guid>
    <b:Title>Causas, efectos y formas de erosión de los suelos serranos. Manejo y conservación de suelos: la degradación del suelo y los cambios históricos.</b:Title>
    <b:Year>2000</b:Year>
    <b:City>Quito</b:City>
    <b:CountryRegion>Ecuador</b:CountryRegion>
    <b:Author>
      <b:Author>
        <b:NameList>
          <b:Person>
            <b:Last>Vogel A</b:Last>
          </b:Person>
        </b:NameList>
      </b:Author>
    </b:Author>
    <b:RefOrder>105</b:RefOrder>
  </b:Source>
  <b:Source>
    <b:Tag>Cro96</b:Tag>
    <b:SourceType>Misc</b:SourceType>
    <b:Guid>{A613F5EB-57ED-44BA-B333-5CCF1B00AF6C}</b:Guid>
    <b:Title>Stubble over the soil. The vital role of plant residue in soil management to improve soil quality. American Society of Agronomy.</b:Title>
    <b:Year>1996</b:Year>
    <b:City>Madison</b:City>
    <b:CountryRegion>Wisconsin</b:CountryRegion>
    <b:Author>
      <b:Author>
        <b:NameList>
          <b:Person>
            <b:Last>Crovetto C</b:Last>
          </b:Person>
        </b:NameList>
      </b:Author>
    </b:Author>
    <b:RefOrder>106</b:RefOrder>
  </b:Source>
  <b:Source>
    <b:Tag>htt1</b:Tag>
    <b:SourceType>Misc</b:SourceType>
    <b:Guid>{19D349D1-B2E6-45E2-8799-5E03EE68A944}</b:Guid>
    <b:Title>http://www.fertilizando.com/art%C3%ADculos%...html</b:Title>
    <b:RefOrder>107</b:RefOrder>
  </b:Source>
  <b:Source>
    <b:Tag>Ger101</b:Tag>
    <b:SourceType>Misc</b:SourceType>
    <b:Guid>{0F42B89F-57F7-4229-9CCB-A61D493A17FE}</b:Guid>
    <b:Title>Principios de fertilización</b:Title>
    <b:Year>2010</b:Year>
    <b:URL>www.germinia.cl/fertiliza/021</b:URL>
    <b:Author>
      <b:Author>
        <b:NameList>
          <b:Person>
            <b:Last>Germinia</b:Last>
          </b:Person>
        </b:NameList>
      </b:Author>
    </b:Author>
    <b:RefOrder>108</b:RefOrder>
  </b:Source>
  <b:Source>
    <b:Tag>Sag10</b:Tag>
    <b:SourceType>Misc</b:SourceType>
    <b:Guid>{CCC3556F-068A-41B8-8B26-DE2F54E4076B}</b:Guid>
    <b:Title>Nitrógeno</b:Title>
    <b:Year>2010</b:Year>
    <b:Author>
      <b:Author>
        <b:NameList>
          <b:Person>
            <b:Last>Sagan-Gea</b:Last>
          </b:Person>
        </b:NameList>
      </b:Author>
    </b:Author>
    <b:URL>www.sagan-gea.org</b:URL>
    <b:RefOrder>109</b:RefOrder>
  </b:Source>
  <b:Source>
    <b:Tag>Sag101</b:Tag>
    <b:SourceType>Misc</b:SourceType>
    <b:Guid>{9B19C5B5-AB03-42C1-9617-491782833838}</b:Guid>
    <b:Author>
      <b:Author>
        <b:NameList>
          <b:Person>
            <b:Last>Sagan-Gea</b:Last>
          </b:Person>
        </b:NameList>
      </b:Author>
    </b:Author>
    <b:Title>Nitrógeno</b:Title>
    <b:Year>2010</b:Year>
    <b:URL>www.sagan</b:URL>
    <b:RefOrder>110</b:RefOrder>
  </b:Source>
  <b:Source>
    <b:Tag>Rod92</b:Tag>
    <b:SourceType>Misc</b:SourceType>
    <b:Guid>{0A61FFAB-A4B9-4BCA-A352-258D0CB496E7}</b:Guid>
    <b:Title>Fertilizante y nutrición vegetal</b:Title>
    <b:Year>1992</b:Year>
    <b:CountryRegion>México</b:CountryRegion>
    <b:Author>
      <b:Author>
        <b:NameList>
          <b:Person>
            <b:Last>Rodriguez S</b:Last>
          </b:Person>
        </b:NameList>
      </b:Author>
    </b:Author>
    <b:RefOrder>111</b:RefOrder>
  </b:Source>
  <b:Source>
    <b:Tag>AST04</b:Tag>
    <b:SourceType>Misc</b:SourceType>
    <b:Guid>{05718324-D150-4309-96E8-043650A788E1}</b:Guid>
    <b:Title>"Maíz, de alimento sagrado a negocio del hambre."</b:Title>
    <b:Year>2004</b:Year>
    <b:URL>http://www.rallt.org/PUBLICACIONES/libro%20maiz.pdf</b:URL>
    <b:Author>
      <b:Author>
        <b:NameList>
          <b:Person>
            <b:Last>Asturias M</b:Last>
          </b:Person>
        </b:NameList>
      </b:Author>
    </b:Author>
    <b:RefOrder>112</b:RefOrder>
  </b:Source>
  <b:Source>
    <b:Tag>Fra18</b:Tag>
    <b:SourceType>Misc</b:SourceType>
    <b:Guid>{C688DFED-B947-4212-A85F-976298AB03DC}</b:Guid>
    <b:Title>EL NUEVO SISTEMA DE SIEMBRA EN SECO DEL ARROZ</b:Title>
    <b:Year>2018</b:Year>
    <b:Author>
      <b:Author>
        <b:NameList>
          <b:Person>
            <b:Last>Franquet J</b:Last>
          </b:Person>
        </b:NameList>
      </b:Author>
    </b:Author>
    <b:URL>https://books.google.com.ec/books?id=lM9MDwAAQBAJ&amp;pg=PA42&amp;lpg=PA42&amp;dq=El+nivel+de+MO+y+la+relaci%C3%B3n+C/N+proporcionan+informaci%C3%B3n+sobre+el+nitr%C3%B3geno+asimilable+que+el+suelo+va+a+producir+a+lo+largo+del+ciclo+de+cultivo.&amp;source=bl&amp;ots=L2YDjH25</b:URL>
    <b:RefOrder>113</b:RefOrder>
  </b:Source>
  <b:Source>
    <b:Tag>Agr19</b:Tag>
    <b:SourceType>Misc</b:SourceType>
    <b:Guid>{AEB2EF7C-1D69-4687-BD61-A08E388A17E5}</b:Guid>
    <b:Author>
      <b:Author>
        <b:Corporate>AgroES.es</b:Corporate>
      </b:Author>
    </b:Author>
    <b:Title>Relacion C/N Carbono / Nitrógeno - Nitrógeno Mineral Disponible</b:Title>
    <b:Year>2019</b:Year>
    <b:URL>http://www.agroes.es/agricultura/abonos/199-relacion-carbono-nitrogeno</b:URL>
    <b:RefOrder>114</b:RefOrder>
  </b:Source>
  <b:Source>
    <b:Tag>Agr1</b:Tag>
    <b:SourceType>Misc</b:SourceType>
    <b:Guid>{7A13C448-28E7-438A-9D5C-F5BE035405F3}</b:Guid>
    <b:Title>Maiz clima y suelo para su cultivo</b:Title>
    <b:Author>
      <b:Author>
        <b:Corporate>AgroEs.es</b:Corporate>
      </b:Author>
    </b:Author>
    <b:URL>http://www.agroes.es/cultivos-agricultura/cultivos-herbaceos-extensivos/maiz/264-maiz-clima-y-suelo-para-su-cultivo</b:URL>
    <b:Year>2019</b:Year>
    <b:RefOrder>115</b:RefOrder>
  </b:Source>
  <b:Source>
    <b:Tag>Agr07</b:Tag>
    <b:SourceType>Misc</b:SourceType>
    <b:Guid>{CE6C1C8E-263C-4C37-8808-34595B95E84D}</b:Guid>
    <b:Author>
      <b:Author>
        <b:Corporate>AGRIPAC. S.A.</b:Corporate>
      </b:Author>
    </b:Author>
    <b:Title>El cultivo de maíz en el Ecuador</b:Title>
    <b:Year>2007</b:Year>
    <b:URL>http://www.agripac.com.ec/es/agripito/</b:URL>
    <b:RefOrder>116</b:RefOrder>
  </b:Source>
  <b:Source>
    <b:Tag>Ser12</b:Tag>
    <b:SourceType>Misc</b:SourceType>
    <b:Guid>{2252D458-21C9-4556-AD62-728C9D146597}</b:Guid>
    <b:Title>El origen y la diversificación del maíz en le continente americano.</b:Title>
    <b:Year>2012</b:Year>
    <b:Author>
      <b:Author>
        <b:NameList>
          <b:Person>
            <b:Last>Serratos J</b:Last>
          </b:Person>
        </b:NameList>
      </b:Author>
    </b:Author>
    <b:CountryRegion>México</b:CountryRegion>
    <b:RefOrder>117</b:RefOrder>
  </b:Source>
  <b:Source>
    <b:Tag>Ort081</b:Tag>
    <b:SourceType>Misc</b:SourceType>
    <b:Guid>{A0505F98-F68E-4940-A69B-D5FB39B1E08D}</b:Guid>
    <b:Title>El cultivo del maíz.</b:Title>
    <b:Year>2008</b:Year>
    <b:CountryRegion>México</b:CountryRegion>
    <b:Author>
      <b:Author>
        <b:NameList>
          <b:Person>
            <b:Last>Orta L</b:Last>
          </b:Person>
        </b:NameList>
      </b:Author>
    </b:Author>
    <b:RefOrder>118</b:RefOrder>
  </b:Source>
  <b:Source>
    <b:Tag>Esp10</b:Tag>
    <b:SourceType>Misc</b:SourceType>
    <b:Guid>{552CD3C0-EECE-4E0D-815E-C5C570B827DD}</b:Guid>
    <b:Title>Cultivo de maíz. Guia tecnólogica para la producción de maíz.</b:Title>
    <b:Year>2010</b:Year>
    <b:City>Managua - Nicaragua: INTA.</b:City>
    <b:Author>
      <b:Author>
        <b:NameList>
          <b:Person>
            <b:Last>Espinoza A  </b:Last>
          </b:Person>
        </b:NameList>
      </b:Author>
    </b:Author>
    <b:RefOrder>119</b:RefOrder>
  </b:Source>
  <b:Source>
    <b:Tag>Sil18</b:Tag>
    <b:SourceType>Interview</b:SourceType>
    <b:Guid>{EEAD24FF-68FD-4DFF-914D-D0067C3BA9F0}</b:Guid>
    <b:Year>2018</b:Year>
    <b:Author>
      <b:Author>
        <b:NameList>
          <b:Person>
            <b:Last>Silva</b:Last>
            <b:First>D</b:First>
          </b:Person>
        </b:NameList>
      </b:Author>
      <b:Interviewee>
        <b:NameList>
          <b:Person>
            <b:Last>Silva</b:Last>
            <b:First>David</b:First>
          </b:Person>
        </b:NameList>
      </b:Interviewee>
    </b:Author>
    <b:Title>Entrevista personal</b:Title>
    <b:RefOrder>120</b:RefOrder>
  </b:Source>
  <b:Source>
    <b:Tag>Krü96</b:Tag>
    <b:SourceType>JournalArticle</b:SourceType>
    <b:Guid>{0FD0B714-E0AD-4FD1-9635-936AEDFE4BE2}</b:Guid>
    <b:Title>Sistemas de labranzas y variación de propiedades químicas en un Haplustol entico</b:Title>
    <b:Year>1996</b:Year>
    <b:Author>
      <b:Author>
        <b:NameList>
          <b:Person>
            <b:Last>Krüger</b:Last>
            <b:First>Hugo</b:First>
          </b:Person>
        </b:NameList>
      </b:Author>
    </b:Author>
    <b:JournalName>Ciencia del Suelo</b:JournalName>
    <b:Pages>53-55</b:Pages>
    <b:Volume>14</b:Volume>
    <b:Issue>1</b:Issue>
    <b:RefOrder>121</b:RefOrder>
  </b:Source>
  <b:Source>
    <b:Tag>Lah01</b:Tag>
    <b:SourceType>Misc</b:SourceType>
    <b:Guid>{5B0D5129-1A33-4DF2-8870-ADB1F8903824}</b:Guid>
    <b:Title>Determinación  de  la  dinámica  poblacional  de  insectos  y malezas en la rotación arroz, maíz soya, bajo los sistemas de labranza cero y convencioanal.</b:Title>
    <b:Year>2001</b:Year>
    <b:City>Portoviejo-Manabí</b:City>
    <b:CountryRegion>Ecuador</b:CountryRegion>
    <b:Author>
      <b:Author>
        <b:NameList>
          <b:Person>
            <b:Last>Lahuathe</b:Last>
            <b:First>B</b:First>
          </b:Person>
        </b:NameList>
      </b:Author>
    </b:Author>
    <b:RefOrder>122</b:RefOrder>
  </b:Source>
  <b:Source>
    <b:Tag>Urq02</b:Tag>
    <b:SourceType>Misc</b:SourceType>
    <b:Guid>{78BD1AC8-ACCD-4E74-82F1-C20085F1ED72}</b:Guid>
    <b:Title>Importancia del nitrógeno en la acumulación de matria órganica del suelo en sistemas agrícolas bajo siembra directa y labranza convencional200</b:Title>
    <b:Year>2002</b:Year>
    <b:CountryRegion>México</b:CountryRegion>
    <b:Author>
      <b:Author>
        <b:NameList>
          <b:Person>
            <b:Last>Urquiaga</b:Last>
            <b:First>S</b:First>
          </b:Person>
        </b:NameList>
      </b:Author>
    </b:Author>
    <b:RefOrder>123</b:RefOrder>
  </b:Source>
  <b:Source>
    <b:Tag>Mar08</b:Tag>
    <b:SourceType>Misc</b:SourceType>
    <b:Guid>{9F51FFEA-DC60-46A3-B179-EABB0A11DF6A}</b:Guid>
    <b:Title>Memoria jornada de transferencia de tecnología del cultivo de maíz</b:Title>
    <b:Year>2008</b:Year>
    <b:Author>
      <b:Author>
        <b:NameList>
          <b:Person>
            <b:Last>Martínez</b:Last>
            <b:First>A</b:First>
          </b:Person>
        </b:NameList>
      </b:Author>
    </b:Author>
    <b:URL>http://www.fps.org.mx/divulgacion/images/stories/que_hacemos/publicaciones/test/jornada%20de%20transferencia%20de%20tecnologia%20del%20cultivo%20del%20maiz.pdf</b:URL>
    <b:RefOrder>124</b:RefOrder>
  </b:Source>
  <b:Source>
    <b:Tag>Baksf</b:Tag>
    <b:SourceType>DocumentFromInternetSite</b:SourceType>
    <b:Guid>{F483B34E-974F-4A97-9A62-C10928FE4CFA}</b:Guid>
    <b:Title>Los «¿qué?» y los «¿por qué?»</b:Title>
    <b:Year>s.f</b:Year>
    <b:Author>
      <b:Author>
        <b:NameList>
          <b:Person>
            <b:Last>Baker</b:Last>
            <b:First>John</b:First>
          </b:Person>
          <b:Person>
            <b:Last>Saxton</b:Last>
            <b:First>Keith</b:First>
          </b:Person>
        </b:NameList>
      </b:Author>
    </b:Author>
    <b:InternetSiteTitle>Organización de las Naciones Unidas para la Alimentación y la Agricultura</b:InternetSiteTitle>
    <b:URL>http://www.fao.org/3/al298s/al298s01.pdf</b:URL>
    <b:YearAccessed>2019</b:YearAccessed>
    <b:MonthAccessed>diciembre</b:MonthAccessed>
    <b:DayAccessed>1</b:DayAccessed>
    <b:RefOrder>125</b:RefOrder>
  </b:Source>
  <b:Source>
    <b:Tag>Say00</b:Tag>
    <b:SourceType>Misc</b:SourceType>
    <b:Guid>{965D2944-D563-4447-83E6-2E38C9DBB028}</b:Guid>
    <b:Title>Managing the wheat crop. In Wheat Improvement and Production (in press)</b:Title>
    <b:Year>2000</b:Year>
    <b:City>Rome</b:City>
    <b:CountryRegion>Italy</b:CountryRegion>
    <b:Author>
      <b:Author>
        <b:NameList>
          <b:Person>
            <b:Last>Sayre</b:Last>
            <b:First>K</b:First>
          </b:Person>
        </b:NameList>
      </b:Author>
    </b:Author>
    <b:RefOrder>126</b:RefOrder>
  </b:Source>
  <b:Source>
    <b:Tag>Say97</b:Tag>
    <b:SourceType>Misc</b:SourceType>
    <b:Guid>{E76411AD-0E82-464E-9219-43994C0A1DA7}</b:Guid>
    <b:Title>Applications of raised-bed planting systems to wheat</b:Title>
    <b:Year>1997</b:Year>
    <b:CountryRegion>Mexico "CIMMYT"</b:CountryRegion>
    <b:Author>
      <b:Author>
        <b:NameList>
          <b:Person>
            <b:Last>Sayre</b:Last>
            <b:First>K</b:First>
          </b:Person>
          <b:Person>
            <b:Last>Moreno</b:Last>
            <b:First>R</b:First>
          </b:Person>
        </b:NameList>
      </b:Author>
    </b:Author>
    <b:RefOrder>127</b:RefOrder>
  </b:Source>
  <b:Source>
    <b:Tag>Lar94</b:Tag>
    <b:SourceType>Misc</b:SourceType>
    <b:Guid>{E928FE39-D493-47EE-A8B7-BC2E7147ABE0}</b:Guid>
    <b:Title>The dynamics of soil quality as a measure of sustainable management</b:Title>
    <b:Year>1994</b:Year>
    <b:Author>
      <b:Author>
        <b:NameList>
          <b:Person>
            <b:Last>Larson</b:Last>
            <b:First>W</b:First>
          </b:Person>
          <b:Person>
            <b:Last>Pierce</b:Last>
            <b:First>F</b:First>
          </b:Person>
        </b:NameList>
      </b:Author>
    </b:Author>
    <b:RefOrder>128</b:RefOrder>
  </b:Source>
  <b:Source>
    <b:Tag>Ver151</b:Tag>
    <b:SourceType>DocumentFromInternetSite</b:SourceType>
    <b:Guid>{86049D6D-DCC6-49DE-B51A-D4D8FD8772DE}</b:Guid>
    <b:Title>Agricultura de conservación ¿mejora la calidad del suelo a fin de obtener sistemas de producción sustentables?</b:Title>
    <b:Year>2015</b:Year>
    <b:CountryRegion>México</b:CountryRegion>
    <b:Author>
      <b:Author>
        <b:NameList>
          <b:Person>
            <b:Last>Verhulst</b:Last>
            <b:First>N</b:First>
          </b:Person>
          <b:Person>
            <b:Last>François</b:Last>
            <b:First>L</b:First>
          </b:Person>
          <b:Person>
            <b:Last>Govaerts</b:Last>
            <b:First>B</b:First>
          </b:Person>
        </b:NameList>
      </b:Author>
    </b:Author>
    <b:InternetSiteTitle>Centro Internacional de Mejoramiento del Maiz (CIMMYT)</b:InternetSiteTitle>
    <b:URL>https://repository.cimmyt.org/xmlui/bitstream/handle/10883/4408/56985.pdf</b:URL>
    <b:YearAccessed>2019</b:YearAccessed>
    <b:MonthAccessed>diciembre</b:MonthAccessed>
    <b:DayAccessed>1</b:DayAccessed>
    <b:RefOrder>129</b:RefOrder>
  </b:Source>
  <b:Source>
    <b:Tag>Esp</b:Tag>
    <b:SourceType>Misc</b:SourceType>
    <b:Guid>{91D81A12-EE3B-42F7-97E2-10919E9F6550}</b:Guid>
    <b:Title>Agricultura de Conservacion ACEP</b:Title>
    <b:City>Guaranda</b:City>
    <b:CountryRegion>Ecuador</b:CountryRegion>
    <b:URL>https://sites.google.com/site/agriculturadeconservacionacep/1-bienvenidos</b:URL>
    <b:Author>
      <b:Author>
        <b:NameList>
          <b:Person>
            <b:Last>Espín</b:Last>
            <b:First>A</b:First>
          </b:Person>
        </b:NameList>
      </b:Author>
    </b:Author>
    <b:Year>2018</b:Year>
    <b:RefOrder>130</b:RefOrder>
  </b:Source>
  <b:Source>
    <b:Tag>McG00</b:Tag>
    <b:SourceType>Misc</b:SourceType>
    <b:Guid>{33B7AFB3-A097-42E5-8357-3340A5BD6F9F}</b:Guid>
    <b:Title>Contrasting soil physical properties after zero and traditional tillage of an alluvial soil in the semi-arid subtropics.</b:Title>
    <b:Year>2000</b:Year>
    <b:Author>
      <b:Author>
        <b:NameList>
          <b:Person>
            <b:Last>McGarry</b:Last>
            <b:First>D</b:First>
          </b:Person>
          <b:Person>
            <b:Last>Bridge</b:Last>
            <b:First>B</b:First>
          </b:Person>
          <b:Person>
            <b:Last>Radford</b:Last>
            <b:First>B</b:First>
          </b:Person>
        </b:NameList>
      </b:Author>
    </b:Author>
    <b:RefOrder>131</b:RefOrder>
  </b:Source>
  <b:Source>
    <b:Tag>Fau85</b:Tag>
    <b:SourceType>Misc</b:SourceType>
    <b:Guid>{F4866E16-9DE3-45AE-8B70-B7C20C8B372A}</b:Guid>
    <b:Author>
      <b:Author>
        <b:NameList>
          <b:Person>
            <b:Last>Faustino</b:Last>
            <b:First>J</b:First>
          </b:Person>
        </b:NameList>
      </b:Author>
    </b:Author>
    <b:Title>Proyecto nacional de manejo de cuencas. Conservación de suelos</b:Title>
    <b:Year>1985</b:Year>
    <b:CountryRegion>Costa Rica</b:CountryRegion>
    <b:RefOrder>132</b:RefOrder>
  </b:Source>
  <b:Source>
    <b:Tag>Sin06</b:Tag>
    <b:SourceType>Misc</b:SourceType>
    <b:Guid>{30D0E890-74E8-4945-899E-E556E270B295}</b:Guid>
    <b:Title>Response of soil physical properties to tillage and residue management on two soils in a cool temperate environment</b:Title>
    <b:Year>2006</b:Year>
    <b:Author>
      <b:Author>
        <b:NameList>
          <b:Person>
            <b:Last>Singh</b:Last>
            <b:First>B</b:First>
          </b:Person>
          <b:Person>
            <b:Last>Malhi</b:Last>
            <b:First>S</b:First>
          </b:Person>
        </b:NameList>
      </b:Author>
    </b:Author>
    <b:RefOrder>133</b:RefOrder>
  </b:Source>
  <b:Source>
    <b:Tag>Yán13</b:Tag>
    <b:SourceType>Misc</b:SourceType>
    <b:Guid>{BD9D4032-EBFE-4C1E-AC91-98579130B9F5}</b:Guid>
    <b:Title>Guía de Producción de maíz para pequeños agricultores y agricultoras</b:Title>
    <b:Year>2010</b:Year>
    <b:Author>
      <b:Author>
        <b:NameList>
          <b:Person>
            <b:Last>Yánez</b:Last>
            <b:First>C</b:First>
          </b:Person>
          <b:Person>
            <b:Last>Zambrano</b:Last>
            <b:First>J</b:First>
          </b:Person>
          <b:Person>
            <b:Last>Caicedo</b:Last>
            <b:First>M</b:First>
          </b:Person>
          <b:Person>
            <b:Last>Heredia</b:Last>
            <b:First>J</b:First>
          </b:Person>
        </b:NameList>
      </b:Author>
    </b:Author>
    <b:URL>https://www.google.com/url?sa=t&amp;rct=j&amp;q=&amp;esrc=s&amp;source=web&amp;cd=1&amp;cad=rja&amp;uact=8&amp;ved=2ahUKEwjgp8mIuqjhAhUlneAKHUpCAwoQFjAAegQIARAC&amp;url=http%3A%2F%2Frepositorio.iniap.gob.ec%2Fbitstream%2F41000%2F2435%2F1%2Finiapscg96.pdf&amp;usg=AOvVaw35PBg_PqkSGpm20KqPHrEU</b:URL>
    <b:City>Quito</b:City>
    <b:CountryRegion>Ecuador</b:CountryRegion>
    <b:RefOrder>134</b:RefOrder>
  </b:Source>
  <b:Source>
    <b:Tag>Mon11</b:Tag>
    <b:SourceType>Misc</b:SourceType>
    <b:Guid>{9D2D0675-8E70-4E91-A5A4-A1050625A820}</b:Guid>
    <b:Title>Maíz INIAP 111 Guangal Mejorado, una alternativa para la producción de maiz suave en la provincia Bolívar</b:Title>
    <b:Year>2011</b:Year>
    <b:City>Quito</b:City>
    <b:CountryRegion>Ecuador</b:CountryRegion>
    <b:Author>
      <b:Author>
        <b:NameList>
          <b:Person>
            <b:Last>Monar</b:Last>
            <b:First>C</b:First>
          </b:Person>
          <b:Person>
            <b:Last>Yanez</b:Last>
            <b:First>C</b:First>
          </b:Person>
          <b:Person>
            <b:Last>Mera</b:Last>
            <b:First>X</b:First>
          </b:Person>
        </b:NameList>
      </b:Author>
    </b:Author>
    <b:URL>http://repositorio.iniap.gob.ec/handle/41000/2656</b:URL>
    <b:RefOrder>135</b:RefOrder>
  </b:Source>
  <b:Source>
    <b:Tag>Bet13</b:Tag>
    <b:SourceType>Misc</b:SourceType>
    <b:Guid>{91423D44-9959-4279-902A-5C2F981CE5C3}</b:Guid>
    <b:Title>Exigencias de suelo y clima para el cultivo del maíz</b:Title>
    <b:Year>2013</b:Year>
    <b:URL>https://boletinagrario.com/f782,exigencias-suelo-clima-para-cultivo-maiz.html</b:URL>
    <b:Author>
      <b:Author>
        <b:NameList>
          <b:Person>
            <b:Last>Betrán</b:Last>
            <b:First>J</b:First>
          </b:Person>
        </b:NameList>
      </b:Author>
    </b:Author>
    <b:RefOrder>136</b:RefOrder>
  </b:Source>
  <b:Source>
    <b:Tag>MarcadorDePosición5</b:Tag>
    <b:SourceType>InternetSite</b:SourceType>
    <b:Guid>{1DCC209E-F0A5-4E84-B15B-8DBC606386ED}</b:Guid>
    <b:Title>Maiz clima y suelo para su cultivo</b:Title>
    <b:Author>
      <b:Author>
        <b:Corporate>AgroEs</b:Corporate>
      </b:Author>
    </b:Author>
    <b:URL>http://www.agroes.es/cultivos-agricultura/cultivos-herbaceos-extensivos/maiz/264-maiz-clima-y-suelo-para-su-cultivo</b:URL>
    <b:Year>s.f</b:Year>
    <b:RefOrder>137</b:RefOrder>
  </b:Source>
  <b:Source>
    <b:Tag>Agr16</b:Tag>
    <b:SourceType>InternetSite</b:SourceType>
    <b:Guid>{CD1FB7D0-AACE-4294-A122-35B2AF6659A7}</b:Guid>
    <b:Title>"Maiz clima y suelo para su cultivo"</b:Title>
    <b:Year>s.f</b:Year>
    <b:Author>
      <b:Author>
        <b:Corporate>AgroEs</b:Corporate>
      </b:Author>
    </b:Author>
    <b:URL>http://www.agroes.es/cultivosagricultura/cultivosherbaceosextensivos/maiz/264-maiz-clima-y-suelo-para-su-cultivo.)</b:URL>
    <b:RefOrder>138</b:RefOrder>
  </b:Source>
  <b:Source>
    <b:Tag>Nor08</b:Tag>
    <b:SourceType>Misc</b:SourceType>
    <b:Guid>{3C2C2A1A-8792-47ED-84B0-A0BDCE11B567}</b:Guid>
    <b:Title>Caracterización y evaluación agromorfológica de 64 accesiones de maíz negro y 27 accesiones de maíz chulpi (Zea mays L.) colectados en la serranía del Ecuador</b:Title>
    <b:Year>2008</b:Year>
    <b:Author>
      <b:Author>
        <b:NameList>
          <b:Person>
            <b:Last>Noroña</b:Last>
            <b:First>J</b:First>
          </b:Person>
        </b:NameList>
      </b:Author>
    </b:Author>
    <b:RefOrder>139</b:RefOrder>
  </b:Source>
  <b:Source>
    <b:Tag>SIL97</b:Tag>
    <b:SourceType>Misc</b:SourceType>
    <b:Guid>{27A93726-2071-418E-8253-7EED8F73DA3C}</b:Guid>
    <b:Title>Variedad de maíz blanco harinoso tardío para la provincia Bolívar</b:Title>
    <b:Year>1997</b:Year>
    <b:Month>septiembre</b:Month>
    <b:City>Quito</b:City>
    <b:CountryRegion>Ecuador</b:CountryRegion>
    <b:Author>
      <b:Author>
        <b:NameList>
          <b:Person>
            <b:Last>Silva</b:Last>
            <b:First>E</b:First>
          </b:Person>
          <b:Person>
            <b:Last>Dobronsky</b:Last>
            <b:First>J</b:First>
          </b:Person>
          <b:Person>
            <b:Last>Heredia</b:Last>
            <b:First>J</b:First>
          </b:Person>
          <b:Person>
            <b:Last>Monar</b:Last>
            <b:First>C</b:First>
          </b:Person>
        </b:NameList>
      </b:Author>
    </b:Author>
    <b:URL>http://repositorio.iniap.gob.ec/handle/41000/2582</b:URL>
    <b:RefOrder>140</b:RefOrder>
  </b:Source>
  <b:Source>
    <b:Tag>Mar98</b:Tag>
    <b:SourceType>Book</b:SourceType>
    <b:Guid>{A1840233-72DE-4DA9-8ED7-15A957C8D77C}</b:Guid>
    <b:Title>Horticultura Herbácea especial. Cuarta edición.</b:Title>
    <b:Year>2002</b:Year>
    <b:Author>
      <b:Author>
        <b:NameList>
          <b:Person>
            <b:Last>Maroto</b:Last>
            <b:First>J</b:First>
          </b:Person>
        </b:NameList>
      </b:Author>
    </b:Author>
    <b:Publisher>Mundiprensa</b:Publisher>
    <b:RefOrder>141</b:RefOrder>
  </b:Source>
  <b:Source>
    <b:Tag>Slh13</b:Tag>
    <b:SourceType>InternetSite</b:SourceType>
    <b:Guid>{8C3F435C-9568-4DBA-AB62-01A08386E4D0}</b:Guid>
    <b:Author>
      <b:Author>
        <b:Corporate>S.L.H Farm</b:Corporate>
      </b:Author>
    </b:Author>
    <b:Title>Uso consuntivo de maíz</b:Title>
    <b:Year>2013</b:Year>
    <b:URL>http://www.biblioteca.ueb.edu.ec/bitstream/15001/813/1/010.-%20AG.pdf</b:URL>
    <b:RefOrder>142</b:RefOrder>
  </b:Source>
  <b:Source>
    <b:Tag>Yán052</b:Tag>
    <b:SourceType>Misc</b:SourceType>
    <b:Guid>{C7E14CA5-0BD5-48C5-9F06-E52C92D826C4}</b:Guid>
    <b:Year>2005</b:Year>
    <b:City>Quito</b:City>
    <b:CountryRegion>Ecuador</b:CountryRegion>
    <b:Author>
      <b:Author>
        <b:NameList>
          <b:Person>
            <b:Last>Yánez</b:Last>
            <b:First>C</b:First>
          </b:Person>
          <b:Person>
            <b:Last>Zambrano</b:Last>
            <b:First>J</b:First>
          </b:Person>
          <b:Person>
            <b:Last>Caicedo</b:Last>
            <b:First>M</b:First>
          </b:Person>
          <b:Person>
            <b:Last>Heredia</b:Last>
            <b:First>J</b:First>
          </b:Person>
        </b:NameList>
      </b:Author>
    </b:Author>
    <b:Title>Inventario Tecnológico del Programa del Maíz</b:Title>
    <b:RefOrder>143</b:RefOrder>
  </b:Source>
  <b:Source>
    <b:Tag>Qui10</b:Tag>
    <b:SourceType>Misc</b:SourceType>
    <b:Guid>{923849BB-5F73-48C9-9061-6455DC50855C}</b:Guid>
    <b:Title>Evaluación de la producción de dos variedades experimentalesen etapa fenológica (choclo) y seco de maíz (Zea mays) de grano blancoharinoso y un hibrido simple, frente al testigo local, en Loja – Ecuador</b:Title>
    <b:Year>2010</b:Year>
    <b:City>Cuenca</b:City>
    <b:CountryRegion>Ecuador</b:CountryRegion>
    <b:Author>
      <b:Author>
        <b:NameList>
          <b:Person>
            <b:Last>Quishpe</b:Last>
            <b:First>B</b:First>
          </b:Person>
        </b:NameList>
      </b:Author>
    </b:Author>
    <b:RefOrder>144</b:RefOrder>
  </b:Source>
  <b:Source>
    <b:Tag>Ben02</b:Tag>
    <b:SourceType>DocumentFromInternetSite</b:SourceType>
    <b:Guid>{8442BD8A-FD3D-486F-AADE-F9E8AB5A5288}</b:Guid>
    <b:Title>Agricultura de conservación</b:Title>
    <b:Year>2002</b:Year>
    <b:Author>
      <b:Author>
        <b:NameList>
          <b:Person>
            <b:Last>Benítez</b:Last>
            <b:First>José</b:First>
          </b:Person>
        </b:NameList>
      </b:Author>
    </b:Author>
    <b:InternetSiteTitle>Organización de las Naciones Unidas para la Alimentación y la Agricultura</b:InternetSiteTitle>
    <b:URL>http://www.fao.org/tempref/agl/AGLW/ESPIM/CD-ROM/documents/6E_s.pdf</b:URL>
    <b:YearAccessed>2019</b:YearAccessed>
    <b:MonthAccessed>noviembre</b:MonthAccessed>
    <b:DayAccessed>27</b:DayAccessed>
    <b:RefOrder>145</b:RefOrder>
  </b:Source>
  <b:Source>
    <b:Tag>MarcadorDePosición6</b:Tag>
    <b:SourceType>Misc</b:SourceType>
    <b:Guid>{4E84515B-2706-45D9-8E22-14B9BD524366}</b:Guid>
    <b:Title>Fertilización nitrogenada del cultivo de maíz</b:Title>
    <b:Year>2016</b:Year>
    <b:Author>
      <b:Author>
        <b:NameList>
          <b:Person>
            <b:Last>Torres</b:Last>
            <b:First>M</b:First>
          </b:Person>
        </b:NameList>
      </b:Author>
    </b:Author>
    <b:URL>(http://www.fertilizando.com/articulos/Fertilizacion%20Nitrogenada%20del%20Cultivo%20de%20Maiz.asp).</b:URL>
    <b:RefOrder>146</b:RefOrder>
  </b:Source>
  <b:Source>
    <b:Tag>Ger10</b:Tag>
    <b:SourceType>InternetSite</b:SourceType>
    <b:Guid>{8652FCC3-D1F2-4C41-8DA8-C9B4F61F646A}</b:Guid>
    <b:Title>Nitrógeno y fósforo</b:Title>
    <b:Year>2010</b:Year>
    <b:Author>
      <b:Author>
        <b:Corporate>Germinia</b:Corporate>
      </b:Author>
    </b:Author>
    <b:URL>www.germinia.cl</b:URL>
    <b:RefOrder>147</b:RefOrder>
  </b:Source>
  <b:Source>
    <b:Tag>And95</b:Tag>
    <b:SourceType>Misc</b:SourceType>
    <b:Guid>{2753552C-9217-43AA-848B-232E056EBD9E}</b:Guid>
    <b:Title>Requerimientos de nitrógeno y fosforo de los cultivos maíz, girasol y soja</b:Title>
    <b:Year>1995</b:Year>
    <b:URL>https://repositorio.espe.edu.ec/bitstream/21000/5344/1/T ESPE-033305.pdf.</b:URL>
    <b:Author>
      <b:Author>
        <b:NameList>
          <b:Person>
            <b:Last>Andrade</b:Last>
            <b:First>F</b:First>
          </b:Person>
        </b:NameList>
      </b:Author>
    </b:Author>
    <b:RefOrder>148</b:RefOrder>
  </b:Source>
  <b:Source>
    <b:Tag>Int10</b:Tag>
    <b:SourceType>Misc</b:SourceType>
    <b:Guid>{227B9F80-5B94-473D-93F1-9414D23FDE92}</b:Guid>
    <b:Title>El papel del nitrógeno en la agricultura y la contaminación por nitrato</b:Title>
    <b:Year>2010</b:Year>
    <b:Month>abril</b:Month>
    <b:Day>23</b:Day>
    <b:Author>
      <b:Author>
        <b:Corporate>Interempresa.net</b:Corporate>
      </b:Author>
    </b:Author>
    <b:URL>http://www.interempresas.net/Agricola/Articulos/39819-El-papel-del-nitrogeno-en-la-agricultura-y-la-contaminacion-por-nitrato.html</b:URL>
    <b:RefOrder>149</b:RefOrder>
  </b:Source>
  <b:Source>
    <b:Tag>Del11</b:Tag>
    <b:SourceType>InternetSite</b:SourceType>
    <b:Guid>{E579F9C9-0E38-4F50-8B9D-63AFDEA59169}</b:Guid>
    <b:Title>Índice de Nitrógeno Ver. 4.4 Adaptado para la Producción de Forrajes en México. Manual del Usuario</b:Title>
    <b:Year>2011</b:Year>
    <b:Month>diciembre</b:Month>
    <b:Day>1</b:Day>
    <b:URL>https://www.researchgate.net/publication/270340117_Indice_de_Nitrogeno_Ver_44_Adaptado_para_la_Produccion_de_Forrajes_en_Mexico_Manual_del_Usuario</b:URL>
    <b:Author>
      <b:Author>
        <b:NameList>
          <b:Person>
            <b:Last>Delgado</b:Last>
            <b:First>Jorge</b:First>
          </b:Person>
          <b:Person>
            <b:Last>Cueto-Wong</b:Last>
            <b:First>José</b:First>
          </b:Person>
          <b:Person>
            <b:Last>Figueroa</b:Last>
            <b:First>Uriel</b:First>
          </b:Person>
        </b:NameList>
      </b:Author>
    </b:Author>
    <b:RefOrder>150</b:RefOrder>
  </b:Source>
  <b:Source>
    <b:Tag>Pra04</b:Tag>
    <b:SourceType>Book</b:SourceType>
    <b:Guid>{1916072A-B0BD-4D40-AECB-AB01B4796985}</b:Guid>
    <b:Author>
      <b:Author>
        <b:NameList>
          <b:Person>
            <b:Last>Prado</b:Last>
            <b:First>OchoaMiguel</b:First>
            <b:Middle>Antonio</b:Middle>
          </b:Person>
        </b:NameList>
      </b:Author>
    </b:Author>
    <b:Title>MEJORAMIENTO DE LAS PROPIEDADES FÍSICAS Y QUÍMICAS DEL SUELO MEDIANTE APLICACIÓN DE BOCASHI, PARA CULTIVAR PIMIENTO HÍBRIDO QUETZAL, CANTÓN PUYANGO</b:Title>
    <b:Year>2004</b:Year>
    <b:City>Loja</b:City>
    <b:URL>http://dspace.unl.edu.ec:9001/jspui/bitstream/123456789/5575/1/Prado%20Ochoa%20Miguel.pdf</b:URL>
    <b:RefOrder>151</b:RefOrder>
  </b:Source>
  <b:Source>
    <b:Tag>Int20</b:Tag>
    <b:SourceType>JournalArticle</b:SourceType>
    <b:Guid>{6E5FB0D5-CAE0-4168-9FAB-0C99F9EAC652}</b:Guid>
    <b:Title>Propiedades Físicas del Suelo y el Crecimiento de las Plantas</b:Title>
    <b:URL>https://www.intagri.com/articulos/suelos/propiedades-fisicas-del-suelo-y-el-crecimiento-de-las-plantas</b:URL>
    <b:Author>
      <b:Author>
        <b:NameList>
          <b:Person>
            <b:Last>Intagri</b:Last>
          </b:Person>
        </b:NameList>
      </b:Author>
    </b:Author>
    <b:YearAccessed>2020</b:YearAccessed>
    <b:MonthAccessed>Abril</b:MonthAccessed>
    <b:DayAccessed>16</b:DayAccessed>
    <b:Year>2017</b:Year>
    <b:City>México</b:City>
    <b:RefOrder>152</b:RefOrder>
  </b:Source>
  <b:Source>
    <b:Tag>Lóp15</b:Tag>
    <b:SourceType>InternetSite</b:SourceType>
    <b:Guid>{D76B98AA-4B37-4273-AF36-508F7986FA3F}</b:Guid>
    <b:Title>Propiedades físicas, químicas y biológicas del suelo</b:Title>
    <b:Year>2015</b:Year>
    <b:Author>
      <b:Author>
        <b:NameList>
          <b:Person>
            <b:Last>López</b:Last>
            <b:First>Mariana</b:First>
          </b:Person>
          <b:Person>
            <b:Last>Estrada</b:Last>
            <b:First>Héctor</b:First>
          </b:Person>
        </b:NameList>
      </b:Author>
    </b:Author>
    <b:URL>http://www.ccba.uady.mx/bioagro/V8N1/BC%208.1%20Propiedades%20del%20suelo.pdf</b:URL>
    <b:RefOrder>153</b:RefOrder>
  </b:Source>
  <b:Source>
    <b:Tag>Poz11</b:Tag>
    <b:SourceType>InternetSite</b:SourceType>
    <b:Guid>{AF4BF18B-AD31-48A3-A2ED-4C424273BBCC}</b:Guid>
    <b:Author>
      <b:Author>
        <b:NameList>
          <b:Person>
            <b:Last>Pozzolo</b:Last>
            <b:First>O.,</b:First>
            <b:Middle>Gange, J., Ferrari, H., Hegglin, J., Rivarola, S., Curro, C., &amp; de Battista, J.</b:Middle>
          </b:Person>
        </b:NameList>
      </b:Author>
    </b:Author>
    <b:Title>Comportamiento de suelos Vertisoles al tráfico en sistemas de siembra directa y convencional.Concepción, Argentina</b:Title>
    <b:Year>2011</b:Year>
    <b:URL>http://www.cosechaypostcosecha.org/data/articulos/maquinaria/ComportamientoSuelosVertisol</b:URL>
    <b:RefOrder>154</b:RefOrder>
  </b:Source>
  <b:Source>
    <b:Tag>Álv05</b:Tag>
    <b:SourceType>Book</b:SourceType>
    <b:Guid>{3485B425-1240-4AF3-9547-38BB70C18C6D}</b:Guid>
    <b:Author>
      <b:Author>
        <b:NameList>
          <b:Person>
            <b:Last>Álvarez</b:Last>
            <b:First>C.</b:First>
          </b:Person>
          <b:Person>
            <b:Last>Barraco</b:Last>
            <b:First>M.</b:First>
          </b:Person>
        </b:NameList>
      </b:Author>
    </b:Author>
    <b:Title>Efecto de los sistemas de labranza sobre las propiedades edáficas y rendimiento de los cultivos. Buenos Aires, Argentina</b:Title>
    <b:Year>2005</b:Year>
    <b:Pages>5-18</b:Pages>
    <b:RefOrder>155</b:RefOrder>
  </b:Source>
  <b:Source>
    <b:Tag>Suq08</b:Tag>
    <b:SourceType>InternetSite</b:SourceType>
    <b:Guid>{C768CBD4-8EC8-4509-A036-A48E3D65C9D2}</b:Guid>
    <b:Title>El deterioro de los suelos en el Ecuador y la producción agrícola. Quito, Ecuador</b:Title>
    <b:Year>2008</b:Year>
    <b:Author>
      <b:Author>
        <b:NameList>
          <b:Person>
            <b:Last>Suquilanda</b:Last>
            <b:First>M.</b:First>
          </b:Person>
        </b:NameList>
      </b:Author>
    </b:Author>
    <b:URL>http://www.secsuelo.org/wp-content/uploads/2015/06/3.-Ing.-</b:URL>
    <b:RefOrder>156</b:RefOrder>
  </b:Source>
  <b:Source>
    <b:Tag>Per11</b:Tag>
    <b:SourceType>JournalArticle</b:SourceType>
    <b:Guid>{8D852DFC-7733-408F-B289-F49960C1DA1A}</b:Guid>
    <b:Title>Edafología 1</b:Title>
    <b:Year>2011</b:Year>
    <b:URL>https://www.uaeh.edu.mx/investigacion/productos/4776/edafologia.pdf</b:URL>
    <b:Author>
      <b:Author>
        <b:Corporate>Pereira, et al</b:Corporate>
      </b:Author>
    </b:Author>
    <b:RefOrder>157</b:RefOrder>
  </b:Source>
  <b:Source>
    <b:Tag>htt3</b:Tag>
    <b:SourceType>InternetSite</b:SourceType>
    <b:Guid>{A8AECAF9-B2DE-4F30-935F-1E334F547168}</b:Guid>
    <b:Title>Zea mays</b:Title>
    <b:Year>s.f</b:Year>
    <b:URL>https://es.wikipedia.org/wiki/Zea_mays</b:URL>
    <b:RefOrder>158</b:RefOrder>
  </b:Source>
  <b:Source>
    <b:Tag>GUI18</b:Tag>
    <b:SourceType>InternetSite</b:SourceType>
    <b:Guid>{8B097282-0C01-4768-91CB-F1F4D3AA80EF}</b:Guid>
    <b:Title>Fertilizacion Nitrogenada</b:Title>
    <b:Year>2018</b:Year>
    <b:Author>
      <b:Author>
        <b:Corporate>RuralCat</b:Corporate>
      </b:Author>
    </b:Author>
    <b:URL>https://ruralcat.gencat.cat/documents/20181/81515/Nutrients5.pdf/0646566a-9b04-4153-9194-5f36232a8c2b</b:URL>
    <b:RefOrder>159</b:RefOrder>
  </b:Source>
  <b:Source>
    <b:Tag>MarcadorDePosición7</b:Tag>
    <b:SourceType>Misc</b:SourceType>
    <b:Guid>{E625F2C8-3B52-4125-87D8-C88705FA6F25}</b:Guid>
    <b:Author>
      <b:Author>
        <b:Corporate>AGRIPAC S.A.</b:Corporate>
      </b:Author>
    </b:Author>
    <b:Title>El cultivo de maíz en el Ecuador</b:Title>
    <b:Year>2007</b:Year>
    <b:URL>http://www.agripac.com.ec/es/agripito/</b:URL>
    <b:RefOrder>160</b:RefOrder>
  </b:Source>
  <b:Source>
    <b:Tag>LAM07</b:Tag>
    <b:SourceType>Misc</b:SourceType>
    <b:Guid>{A20B142D-2983-4F2F-92EB-E0FD8B3EABA3}</b:Guid>
    <b:Title>Comparación  de  métodos  analíticos  para  la  determinación de materia orgánica en suelos de la región andino-patagónica: efectos de la vegetación y el tipo de suelo</b:Title>
    <b:Year>2007</b:Year>
    <b:Author>
      <b:Author>
        <b:NameList>
          <b:Person>
            <b:Last>Buduba</b:Last>
            <b:First>C</b:First>
          </b:Person>
          <b:Person>
            <b:Last>Alonso</b:Last>
            <b:First>V</b:First>
          </b:Person>
          <b:Person>
            <b:Last>Davel</b:Last>
            <b:First>M</b:First>
          </b:Person>
          <b:Person>
            <b:Last>Puentes</b:Last>
            <b:First>C</b:First>
          </b:Person>
          <b:Person>
            <b:Last>Irisarri</b:Last>
            <b:First>J</b:First>
          </b:Person>
        </b:NameList>
      </b:Author>
    </b:Author>
    <b:CountryRegion>Argentina</b:CountryRegion>
    <b:RefOrder>161</b:RefOrder>
  </b:Source>
  <b:Source>
    <b:Tag>Mig19</b:Tag>
    <b:SourceType>DocumentFromInternetSite</b:SourceType>
    <b:Guid>{DF0A43BE-3DA2-471A-9672-E69B342D1C62}</b:Guid>
    <b:Title>Influencia de la erosión en la modificación de las propiedades físico-químicas de los suelos en la zona noroccidental de la provincia de Bolívar</b:Title>
    <b:InternetSiteTitle>Universidad Estatal de Bolivar</b:InternetSiteTitle>
    <b:Year>2019</b:Year>
    <b:Author>
      <b:Author>
        <b:NameList>
          <b:Person>
            <b:Last>Beltrán</b:Last>
            <b:First>Sánchez</b:First>
            <b:Middle>Miguel Ángel</b:Middle>
          </b:Person>
        </b:NameList>
      </b:Author>
      <b:BookAuthor>
        <b:NameList>
          <b:Person>
            <b:Last>Beltrán Sánchez</b:Last>
            <b:First>Miguel</b:First>
            <b:Middle>Ángel</b:Middle>
          </b:Person>
        </b:NameList>
      </b:BookAuthor>
    </b:Author>
    <b:City>Guaranda</b:City>
    <b:URL>http://dspace.ueb.edu.ec/handle/123456789/2995</b:URL>
    <b:RefOrder>162</b:RefOrder>
  </b:Source>
  <b:Source>
    <b:Tag>Her19</b:Tag>
    <b:SourceType>Misc</b:SourceType>
    <b:Guid>{2D3BCF0F-8C39-45CF-8C08-2E795A24EDF9}</b:Guid>
    <b:Title>Densidad real aparente y porosidad del suelo</b:Title>
    <b:Year>2019</b:Year>
    <b:Author>
      <b:Author>
        <b:NameList>
          <b:Person>
            <b:Last>Heredia</b:Last>
            <b:First>E</b:First>
          </b:Person>
        </b:NameList>
      </b:Author>
    </b:Author>
    <b:URL>https://www.academia.edu/7716432/DENSIDAD_REAL_APARENTE_Y_POROSIDAD_DEL_SUELO</b:URL>
    <b:RefOrder>163</b:RefOrder>
  </b:Source>
  <b:Source>
    <b:Tag>Mon12</b:Tag>
    <b:SourceType>DocumentFromInternetSite</b:SourceType>
    <b:Guid>{703B61C8-2A1A-4927-9B55-52B2E9DC6F68}</b:Guid>
    <b:Year>2013</b:Year>
    <b:Author>
      <b:Author>
        <b:NameList>
          <b:Person>
            <b:Last>Changoluisa</b:Last>
            <b:First>Galo</b:First>
          </b:Person>
        </b:NameList>
      </b:Author>
    </b:Author>
    <b:Title>Respuesta del maiz (zea mayz l.) iniap 111 al biofertilizante yfertilizacion nitrogenada, en la granja laguacoto iii, canton guaranda, provincia Bolivar.</b:Title>
    <b:InternetSiteTitle>Universidad Estatal de Bolivar</b:InternetSiteTitle>
    <b:URL>http://dspace.ueb.edu.ec/bitstream/123456789/1158/1/140.pdf</b:URL>
    <b:RefOrder>164</b:RefOrder>
  </b:Source>
  <b:Source>
    <b:Tag>Kar90</b:Tag>
    <b:SourceType>JournalArticle</b:SourceType>
    <b:Guid>{1023CE06-E1E8-458E-9D7A-B3C863A016A5}</b:Guid>
    <b:Year>2001</b:Year>
    <b:Author>
      <b:Author>
        <b:NameList>
          <b:Person>
            <b:Last>Mora</b:Last>
            <b:First>M.</b:First>
          </b:Person>
          <b:Person>
            <b:Last>Ordaz</b:Last>
            <b:First>V.</b:First>
          </b:Person>
          <b:Person>
            <b:Last>Castellanos</b:Last>
            <b:First>J.</b:First>
            <b:Middle>Z.</b:Middle>
          </b:Person>
          <b:Person>
            <b:Last>Aguilar Santelises</b:Last>
            <b:First>A.</b:First>
          </b:Person>
          <b:Person>
            <b:Last>Gavi</b:Last>
            <b:First>F.</b:First>
          </b:Person>
          <b:Person>
            <b:Last>Volke H.</b:Last>
            <b:First>V.</b:First>
          </b:Person>
        </b:NameList>
      </b:Author>
    </b:Author>
    <b:Title>Sistemas de labranza y sus efectos en algunas propiedades físicas en un Vertisol, después de cuatro</b:Title>
    <b:URL>https://www.redalyc.org/pdf/573/57319108.pdf</b:URL>
    <b:JournalName>Terra Latinoamericana</b:JournalName>
    <b:Pages>67-74</b:Pages>
    <b:Volume>19</b:Volume>
    <b:Issue>1</b:Issue>
    <b:YearAccessed>2019</b:YearAccessed>
    <b:MonthAccessed>Noviembre</b:MonthAccessed>
    <b:DayAccessed>25</b:DayAccessed>
    <b:RefOrder>165</b:RefOrder>
  </b:Source>
  <b:Source>
    <b:Tag>INI10</b:Tag>
    <b:SourceType>InternetSite</b:SourceType>
    <b:Guid>{224CAB5C-0A12-4A35-A787-ED2067A89390}</b:Guid>
    <b:Author>
      <b:Author>
        <b:NameList>
          <b:Person>
            <b:Last>INIAP</b:Last>
          </b:Person>
        </b:NameList>
      </b:Author>
    </b:Author>
    <b:Year>2010</b:Year>
    <b:Title>Programa de maíz. Variedad de maíz blanco harinoso para consumo humano.</b:Title>
    <b:InternetSiteTitle>Instituto Nacional Autónomo de Investigaciones Agropecuarias</b:InternetSiteTitle>
    <b:URL>http://www.iniap.gob.Ec/nsite/imag es/documentos/INIAP %20103% 20MISHQU I%20SARA%20Va riedad%20de%20maC3%ADz%20blanco%20harinoso%20par%20consumo%20humano.pdf</b:URL>
    <b:YearAccessed>2019</b:YearAccessed>
    <b:MonthAccessed>Diciembre</b:MonthAccessed>
    <b:DayAccessed>11</b:DayAccessed>
    <b:RefOrder>166</b:RefOrder>
  </b:Source>
  <b:Source>
    <b:Tag>INI04</b:Tag>
    <b:SourceType>Report</b:SourceType>
    <b:Guid>{DD877CD0-66B6-4CCD-9826-C96FF6A757F2}</b:Guid>
    <b:Author>
      <b:Author>
        <b:Corporate>INIAP</b:Corporate>
      </b:Author>
    </b:Author>
    <b:Year>2004</b:Year>
    <b:Title>Informe anual sobre los trabajos de fertilización.</b:Title>
    <b:City>Quito - Ecuador. </b:City>
    <b:InternetSiteTitle>Estación Experimental Santa Catalina.</b:InternetSiteTitle>
    <b:RefOrder>167</b:RefOrder>
  </b:Source>
  <b:Source>
    <b:Tag>INI11</b:Tag>
    <b:SourceType>Report</b:SourceType>
    <b:Guid>{06C617E6-7D95-4653-B039-2436DEDA911D}</b:Guid>
    <b:Author>
      <b:Author>
        <b:Corporate>INIAP</b:Corporate>
      </b:Author>
    </b:Author>
    <b:Year>2011</b:Year>
    <b:Title>Boletín técnico N°150 “Manejo de nutrientes por sitio especifico en el cultivo de maíz bajo labranza de conservación para la provincia de Bolívar.Programa de Maíz. EESC</b:Title>
    <b:City> Quito-Ecuador.</b:City>
    <b:RefOrder>168</b:RefOrder>
  </b:Source>
  <b:Source>
    <b:Tag>FAO18</b:Tag>
    <b:SourceType>InternetSite</b:SourceType>
    <b:Guid>{77897925-C414-4029-9875-0BE6674D0355}</b:Guid>
    <b:Title>¿Qué es la agricultura de conservación?</b:Title>
    <b:Year>2019</b:Year>
    <b:Author>
      <b:Author>
        <b:Corporate>FAO</b:Corporate>
      </b:Author>
    </b:Author>
    <b:URL>http://www.fao.org/conservation-agriculture/overview/what-is-conservation-agriculture/es/</b:URL>
    <b:YearAccessed>2019</b:YearAccessed>
    <b:MonthAccessed>Abril</b:MonthAccessed>
    <b:DayAccessed>08</b:DayAccessed>
    <b:InternetSiteTitle>Organización de las Naciones Unidas para la Alimentación y la Agricultura</b:InternetSiteTitle>
    <b:RefOrder>169</b:RefOrder>
  </b:Source>
  <b:Source>
    <b:Tag>FAO14</b:Tag>
    <b:SourceType>InternetSite</b:SourceType>
    <b:Guid>{CAD17169-AD8D-4319-9F3F-2CDF4CB62502}</b:Guid>
    <b:Author>
      <b:Author>
        <b:Corporate>FAO</b:Corporate>
      </b:Author>
    </b:Author>
    <b:Title>Atlas de Suelo de América Latina y El Caribe</b:Title>
    <b:Year>2014</b:Year>
    <b:City>Luxemburgo</b:City>
    <b:Publisher>Join Reserch Center.</b:Publisher>
    <b:InternetSiteTitle>Organización de las Naciones Unidas para la Alimentación y la Agricultura,</b:InternetSiteTitle>
    <b:URL>https://www.gpgservicesec.com/download/libros/ATLAS-DE-SUELOS-LATINOAMERICA-Y-EL-CARIBE.pdf</b:URL>
    <b:RefOrder>170</b:RefOrder>
  </b:Source>
  <b:Source>
    <b:Tag>FAO84</b:Tag>
    <b:SourceType>InternetSite</b:SourceType>
    <b:Guid>{493357F2-7965-4DBB-A85D-0A7EE166762B}</b:Guid>
    <b:Year>1984</b:Year>
    <b:Author>
      <b:Author>
        <b:Corporate>FAO</b:Corporate>
      </b:Author>
    </b:Author>
    <b:URL>www.fao.org/3/x8234s/x8234s0c.htm</b:URL>
    <b:Title>Labranza mínima y labranza cero</b:Title>
    <b:InternetSiteTitle>Organización de las Naciones Unidas para la Alimentación y la Agricultura</b:InternetSiteTitle>
    <b:RefOrder>171</b:RefOrder>
  </b:Source>
  <b:Source>
    <b:Tag>Gam06</b:Tag>
    <b:SourceType>InternetSite</b:SourceType>
    <b:Guid>{BCBDBA95-EF99-41A7-B40F-312D56B02AB3}</b:Guid>
    <b:Author>
      <b:Author>
        <b:NameList>
          <b:Person>
            <b:Last>Gamboa</b:Last>
            <b:First>Rudy</b:First>
          </b:Person>
        </b:NameList>
      </b:Author>
    </b:Author>
    <b:Title>Efectos de la aplicación del vibrocultivador sobre las propiedades físicas en tres diferentes tipos de suelos.</b:Title>
    <b:InternetSiteTitle>Universidad Autónoma Agraria Antonio Narro </b:InternetSiteTitle>
    <b:Year>2006</b:Year>
    <b:Month>Junio</b:Month>
    <b:URL>http://repositorio.uaaan.mx:8080/xmlui/bitstream/handle/123456789/1893/T15810%20GAMBOA%20RUIZ%2C%20RUDY%20ALEJANDRO%20%20TESIS.pdf?sequence=1</b:URL>
    <b:RefOrder>172</b:RefOrder>
  </b:Source>
  <b:Source>
    <b:Tag>FAO08</b:Tag>
    <b:SourceType>InternetSite</b:SourceType>
    <b:Guid>{47D0E1AE-3BF8-4F70-8B38-8172D19189D8}</b:Guid>
    <b:Author>
      <b:Author>
        <b:NameList>
          <b:Person>
            <b:Last>Zerega</b:Last>
            <b:First>Luis</b:First>
          </b:Person>
        </b:NameList>
      </b:Author>
    </b:Author>
    <b:Year>2017</b:Year>
    <b:Title>Labranza del cultivo de la caña de azucar</b:Title>
    <b:Month>Octubre</b:Month>
    <b:Day>8</b:Day>
    <b:URL>https://www.engormix.com/agricultura/articulos/labranza-cultivo-cana-azucar-t41259.htm</b:URL>
    <b:RefOrder>173</b:RefOrder>
  </b:Source>
  <b:Source>
    <b:Tag>Gov7a</b:Tag>
    <b:SourceType>Misc</b:SourceType>
    <b:Guid>{957F3144-00B9-4A61-ADC6-C7FBE9141DE4}</b:Guid>
    <b:Title>Infiltration, soil moisture, root rot and nematode after 12  years ofdifferent tillage, residue and croporation managements</b:Title>
    <b:Year>2007</b:Year>
    <b:Author>
      <b:Author>
        <b:NameList>
          <b:Person>
            <b:Last>B</b:Last>
            <b:First>Govaerts</b:First>
          </b:Person>
          <b:Person>
            <b:Last>M</b:Last>
            <b:First>Fuentes</b:First>
          </b:Person>
          <b:Person>
            <b:Last>M</b:Last>
            <b:First>Mezzalama</b:First>
          </b:Person>
          <b:Person>
            <b:Last>J</b:Last>
            <b:First>Nicol</b:First>
          </b:Person>
          <b:Person>
            <b:Last>J</b:Last>
            <b:First>Deckers</b:First>
          </b:Person>
          <b:Person>
            <b:Last>J</b:Last>
            <b:First>Etchevers</b:First>
          </b:Person>
          <b:Person>
            <b:Last>S</b:Last>
            <b:First>Figueroa</b:First>
          </b:Person>
          <b:Person>
            <b:Last>Sayre</b:Last>
            <b:First>K</b:First>
          </b:Person>
        </b:NameList>
      </b:Author>
    </b:Author>
    <b:RefOrder>174</b:RefOrder>
  </b:Source>
  <b:Source>
    <b:Tag>Lic08</b:Tag>
    <b:SourceType>DocumentFromInternetSite</b:SourceType>
    <b:Guid>{BCA75F05-1593-43FE-905A-9F9D5028D543}</b:Guid>
    <b:Title>Agricultura de Conservación, hacia un procedimiento integrado de agricultura sostenible y rentable en México</b:Title>
    <b:Year>2007</b:Year>
    <b:Author>
      <b:Author>
        <b:NameList>
          <b:Person>
            <b:Last>Lichter</b:Last>
            <b:First>K</b:First>
          </b:Person>
          <b:Person>
            <b:Last>Govaerts</b:Last>
            <b:First>B</b:First>
          </b:Person>
          <b:Person>
            <b:Last>Six</b:Last>
            <b:First>J</b:First>
          </b:Person>
          <b:Person>
            <b:Last>Sayre</b:Last>
            <b:First>K</b:First>
          </b:Person>
        </b:NameList>
      </b:Author>
    </b:Author>
    <b:InternetSiteTitle>CIMMYT</b:InternetSiteTitle>
    <b:URL>https://repository.cimmyt.org/handle/10883/547</b:URL>
    <b:RefOrder>175</b:RefOrder>
  </b:Source>
  <b:Source>
    <b:Tag>Jou88</b:Tag>
    <b:SourceType>JournalArticle</b:SourceType>
    <b:Guid>{70BB157A-1AED-412A-9769-A68617D582D3}</b:Guid>
    <b:Title>Quelques reflexions sur la specificité et l’identification dessystěmes agraires</b:Title>
    <b:Year>1988</b:Year>
    <b:Author>
      <b:Author>
        <b:NameList>
          <b:Person>
            <b:Last>Jouve</b:Last>
            <b:First>P</b:First>
          </b:Person>
        </b:NameList>
      </b:Author>
    </b:Author>
    <b:Pages>5-16</b:Pages>
    <b:Volume>20</b:Volume>
    <b:JournalName> Les cahiers de la Recherche Déveleppement</b:JournalName>
    <b:RefOrder>176</b:RefOrder>
  </b:Source>
  <b:Source>
    <b:Tag>Ram97</b:Tag>
    <b:SourceType>Book</b:SourceType>
    <b:Guid>{67B7102E-9E32-4D13-89AD-B6D8CC2595BB}</b:Guid>
    <b:Title>Propiedades físicas químicas y biológicas de los suelos</b:Title>
    <b:Year>1997</b:Year>
    <b:URL>http://bibliotecadigital.agronet.gov.co/bitstream/11348/6636/1/083.pdf</b:URL>
    <b:Author>
      <b:Author>
        <b:NameList>
          <b:Person>
            <b:Last>Ramírez</b:Last>
            <b:First>Carvajal</b:First>
            <b:Middle>Roberto</b:Middle>
          </b:Person>
        </b:NameList>
      </b:Author>
    </b:Author>
    <b:Publisher>Produmedios</b:Publisher>
    <b:RefOrder>177</b:RefOrder>
  </b:Source>
  <b:Source>
    <b:Tag>www13</b:Tag>
    <b:SourceType>InternetSite</b:SourceType>
    <b:Guid>{7D878AE0-DCA6-4F3A-8A5F-8BD72D3E1613}</b:Guid>
    <b:Author>
      <b:Author>
        <b:Corporate>Tecnoagricola</b:Corporate>
      </b:Author>
    </b:Author>
    <b:Title>Ciclo del nitrogeno en el suelo</b:Title>
    <b:Year>2013</b:Year>
    <b:Month>abril</b:Month>
    <b:Day>25</b:Day>
    <b:URL>http://www.tecnicoagricola.es/ciclo-del-nitrogeno-en-el-suelo/</b:URL>
    <b:RefOrder>178</b:RefOrder>
  </b:Source>
  <b:Source>
    <b:Tag>Yan131</b:Tag>
    <b:SourceType>Misc</b:SourceType>
    <b:Guid>{8F661D0D-694F-4BB2-92B2-D3FC7D44730F}</b:Guid>
    <b:Title>Guía de producción de maíz para pequeños agricultores y agricultoras”</b:Title>
    <b:Year>2013</b:Year>
    <b:City>Quito</b:City>
    <b:CountryRegion>Ecuador</b:CountryRegion>
    <b:Author>
      <b:Author>
        <b:NameList>
          <b:Person>
            <b:Last>C</b:Last>
            <b:First>Yanez</b:First>
          </b:Person>
          <b:Person>
            <b:Last>J</b:Last>
            <b:First>Zambrano</b:First>
          </b:Person>
          <b:Person>
            <b:Last>M</b:Last>
            <b:First>Caicedo</b:First>
          </b:Person>
          <b:Person>
            <b:Last>Heredia</b:Last>
            <b:First>J</b:First>
          </b:Person>
        </b:NameList>
      </b:Author>
    </b:Author>
    <b:RefOrder>179</b:RefOrder>
  </b:Source>
  <b:Source>
    <b:Tag>Toc82</b:Tag>
    <b:SourceType>Misc</b:SourceType>
    <b:Guid>{12BD72E6-3434-47DA-88E4-2E23854C1D7A}</b:Guid>
    <b:Title>El Maíz</b:Title>
    <b:Year>1982</b:Year>
    <b:City>Buenos Aires</b:City>
    <b:URL>http://bibliotecas.espoch.edu.ec/cgi-bin/koha/opac-detail.pl?biblionumber=21198&amp;query_desc=an%3A%2270676%22</b:URL>
    <b:Author>
      <b:Author>
        <b:NameList>
          <b:Person>
            <b:Last>Tocagni</b:Last>
            <b:First>H</b:First>
          </b:Person>
        </b:NameList>
      </b:Author>
    </b:Author>
    <b:RefOrder>180</b:RefOrder>
  </b:Source>
  <b:Source>
    <b:Tag>Gar11</b:Tag>
    <b:SourceType>JournalArticle</b:SourceType>
    <b:Guid>{1C49F827-AFF3-425B-9B01-BF578B70CDCB}</b:Guid>
    <b:Author>
      <b:Author>
        <b:Corporate>García, J., González G.</b:Corporate>
      </b:Author>
    </b:Author>
    <b:Title>Cultivo de arándano en Austrias</b:Title>
    <b:JournalName>Proyectos de cooperación “Nuevos horizontes” y Ministerio de Agricultura. Madrid-España</b:JournalName>
    <b:Year>2011</b:Year>
    <b:RefOrder>181</b:RefOrder>
  </b:Source>
  <b:Source>
    <b:Tag>Ret12</b:Tag>
    <b:SourceType>JournalArticle</b:SourceType>
    <b:Guid>{AE3C9369-A159-4819-9BC9-ED7FC9FE8460}</b:Guid>
    <b:Author>
      <b:Author>
        <b:Corporate>Retamales, J. &amp; Hancock, J.</b:Corporate>
      </b:Author>
    </b:Author>
    <b:Title>Blueberries.</b:Title>
    <b:JournalName>US, Cambridge, Massachusetts, Centre for Agricultural Bioscience International</b:JournalName>
    <b:Year>2012</b:Year>
    <b:RefOrder>10</b:RefOrder>
  </b:Source>
  <b:Source>
    <b:Tag>Col98</b:Tag>
    <b:SourceType>JournalArticle</b:SourceType>
    <b:Guid>{77594041-B65A-4305-B006-F5F3CB6734A2}</b:Guid>
    <b:Author>
      <b:Author>
        <b:Corporate>Collin, H. y Edwards, S.</b:Corporate>
      </b:Author>
    </b:Author>
    <b:Title>Plant Cell Culture</b:Title>
    <b:JournalName>United Kingdom: Springer</b:JournalName>
    <b:Year>1998</b:Year>
    <b:RefOrder>32</b:RefOrder>
  </b:Source>
  <b:Source>
    <b:Tag>Dam13</b:Tag>
    <b:SourceType>InternetSite</b:SourceType>
    <b:Guid>{AEF422DA-1D03-4BC1-A091-20DDB226615E}</b:Guid>
    <b:Author>
      <b:Author>
        <b:Corporate>Damasco, L.</b:Corporate>
      </b:Author>
    </b:Author>
    <b:Title>“Cultivo de tejidos vegetales. Medios de cultivo.” INSTITUTO TECNOLÓGICO DE CD. ALTAMIRANO, GRO.</b:Title>
    <b:Year>2020</b:Year>
    <b:URL>http://alvaradobiotech.blogspot.com/2013/02/tarea-medios-de-cultivo.html</b:URL>
    <b:Month>Marzo</b:Month>
    <b:Day>31</b:Day>
    <b:RefOrder>35</b:RefOrder>
  </b:Source>
  <b:Source>
    <b:Tag>Bho131</b:Tag>
    <b:SourceType>JournalArticle</b:SourceType>
    <b:Guid>{1B8BCB5C-CA53-4655-8D97-CF55B8891A7E}</b:Guid>
    <b:Title>Plant Tissue Culture: An Introductory Text</b:Title>
    <b:Year>2013</b:Year>
    <b:Author>
      <b:Author>
        <b:Corporate>Bhojwani, S. y Dantu, P.</b:Corporate>
      </b:Author>
    </b:Author>
    <b:JournalName>India</b:JournalName>
    <b:RefOrder>38</b:RefOrder>
  </b:Source>
  <b:Source>
    <b:Tag>Geo08</b:Tag>
    <b:SourceType>JournalArticle</b:SourceType>
    <b:Guid>{CA7FD230-C125-4536-B772-58C7E27822CF}</b:Guid>
    <b:Author>
      <b:Author>
        <b:Corporate>George, F., Hall, M. y Kler, G.</b:Corporate>
      </b:Author>
    </b:Author>
    <b:Title>Plant propagation by Tissue Culture. The Background</b:Title>
    <b:Year>2008</b:Year>
    <b:RefOrder>40</b:RefOrder>
  </b:Source>
  <b:Source>
    <b:Tag>Bho13</b:Tag>
    <b:SourceType>JournalArticle</b:SourceType>
    <b:Guid>{8AEE8268-E79B-4557-95A1-D8108BE3D94A}</b:Guid>
    <b:Title>Plant Tissue Culture: An Introductory Text</b:Title>
    <b:Year>2013</b:Year>
    <b:Author>
      <b:Author>
        <b:Corporate>Bhojwani, S. y Dantu, P.</b:Corporate>
      </b:Author>
    </b:Author>
    <b:JournalName>India</b:JournalName>
    <b:RefOrder>31</b:RefOrder>
  </b:Source>
  <b:Source>
    <b:Tag>MarcadorDePosición9</b:Tag>
    <b:SourceType>JournalArticle</b:SourceType>
    <b:Guid>{4F5EAEE0-116C-44EA-80C3-21BA1C9C79D9}</b:Guid>
    <b:Title>Agronomic crop management blueberry. (Vaccinium corymbosum L.) in the North Sierra of Oaxaca</b:Title>
    <b:Year>2017</b:Year>
    <b:JournalName>Universidad &amp; Ciencia. 6(1)</b:JournalName>
    <b:Pages>138-148</b:Pages>
    <b:Author>
      <b:Author>
        <b:NameList>
          <b:Person>
            <b:Last>Baldomedo M.</b:Last>
            <b:First>Yecas</b:First>
            <b:Middle>A., Morales V.</b:Middle>
          </b:Person>
        </b:NameList>
      </b:Author>
    </b:Author>
    <b:RefOrder>182</b:RefOrder>
  </b:Source>
  <b:Source>
    <b:Tag>MarcadorDePosición10</b:Tag>
    <b:SourceType>ArticleInAPeriodical</b:SourceType>
    <b:Guid>{F79D78E3-57DD-41DA-82D3-F50635E0098A}</b:Guid>
    <b:Title>Revista líderes</b:Title>
    <b:Year>2018</b:Year>
    <b:Pages>3p</b:Pages>
    <b:Author>
      <b:Author>
        <b:NameList>
          <b:Person>
            <b:Last>González</b:Last>
            <b:First>Patricia</b:First>
          </b:Person>
        </b:NameList>
      </b:Author>
    </b:Author>
    <b:PeriodicalTitle>Un pionero en cultivar de arándano. Quito, Ecuador</b:PeriodicalTitle>
    <b:Month>Junio</b:Month>
    <b:Day>6</b:Day>
    <b:RefOrder>183</b:RefOrder>
  </b:Source>
  <b:Source>
    <b:Tag>MarcadorDePosición11</b:Tag>
    <b:SourceType>DocumentFromInternetSite</b:SourceType>
    <b:Guid>{C30828AA-6822-424B-9960-C3BE4A453091}</b:Guid>
    <b:Title>Algunos frutos comestibles de los Andes Centrales</b:Title>
    <b:Year>2006</b:Year>
    <b:Author>
      <b:Author>
        <b:NameList>
          <b:Person>
            <b:Last>Sanjines</b:Last>
            <b:First>A.</b:First>
            <b:Middle>Ollgaard., &amp; Balslev, H.</b:Middle>
          </b:Person>
        </b:NameList>
      </b:Author>
    </b:Author>
    <b:InternetSiteTitle>Botanica Economica de Los Andes Centrales</b:InternetSiteTitle>
    <b:YearAccessed>2020</b:YearAccessed>
    <b:MonthAccessed>Marzo </b:MonthAccessed>
    <b:DayAccessed>18</b:DayAccessed>
    <b:URL>http://www.beisa.dk/Publications/BEISA Book pdfer/Capitulo 21.pdf </b:URL>
    <b:RefOrder>184</b:RefOrder>
  </b:Source>
  <b:Source>
    <b:Tag>MarcadorDePosición12</b:Tag>
    <b:SourceType>DocumentFromInternetSite</b:SourceType>
    <b:Guid>{6F0E3CAF-3700-4453-9701-AD9D9D16F05A}</b:Guid>
    <b:Author>
      <b:Author>
        <b:NameList>
          <b:Person>
            <b:Last>Exportadora</b:Last>
            <b:First>Sierra</b:First>
          </b:Person>
        </b:NameList>
      </b:Author>
    </b:Author>
    <b:Title>Mercado de blueberries</b:Title>
    <b:InternetSiteTitle>Ministerio de Agricultura. Peru</b:InternetSiteTitle>
    <b:Year>2015</b:Year>
    <b:YearAccessed>2020</b:YearAccessed>
    <b:MonthAccessed>Marzo</b:MonthAccessed>
    <b:DayAccessed>18</b:DayAccessed>
    <b:URL>https://www.sierraexportadora.gob.pe/</b:URL>
    <b:RefOrder>185</b:RefOrder>
  </b:Source>
  <b:Source>
    <b:Tag>MarcadorDePosición13</b:Tag>
    <b:SourceType>JournalArticle</b:SourceType>
    <b:Guid>{C75C23A7-3DCE-4B1E-89ED-EC7141E94966}</b:Guid>
    <b:Title>Efecto de la densidad de explantes y el volumen de medio de cultivo sobre la multiplicación in vito de arándano (Vaccinium corymbosum L.) variedades Brigitta y Legacy</b:Title>
    <b:Year>2015</b:Year>
    <b:Author>
      <b:Author>
        <b:NameList>
          <b:Person>
            <b:Last>Rodríguez</b:Last>
            <b:First>B.,</b:First>
            <b:Middle>Marcelo, M. y Morales, U</b:Middle>
          </b:Person>
        </b:NameList>
      </b:Author>
    </b:Author>
    <b:Pages>6(1), 31-40</b:Pages>
    <b:JournalName>Scientia Agropecuaria</b:JournalName>
    <b:RefOrder>186</b:RefOrder>
  </b:Source>
  <b:Source>
    <b:Tag>MarcadorDePosición14</b:Tag>
    <b:SourceType>Report</b:SourceType>
    <b:Guid>{2C1AD876-8F1B-4DB1-BCB5-3584FAC7533B}</b:Guid>
    <b:Title>Hormonas y reguladores de crecimiento: Auxinas, Giberelinas y Citocininas </b:Title>
    <b:Year>2006</b:Year>
    <b:City>Chile</b:City>
    <b:Publisher> Fisiología vegetal</b:Publisher>
    <b:Author>
      <b:Author>
        <b:NameList>
          <b:Person>
            <b:Last>Jordan</b:Last>
            <b:First>M.</b:First>
            <b:Middle>y Casaretto, J.</b:Middle>
          </b:Person>
        </b:NameList>
      </b:Author>
    </b:Author>
    <b:RefOrder>187</b:RefOrder>
  </b:Source>
  <b:Source>
    <b:Tag>MarcadorDePosición15</b:Tag>
    <b:SourceType>JournalArticle</b:SourceType>
    <b:Guid>{349DC9B9-6AD8-45C3-A160-8CA0DFB77447}</b:Guid>
    <b:Title>Factores que afectan la  Multiplicación in vitro de Mirtilo</b:Title>
    <b:Year>2006</b:Year>
    <b:Author>
      <b:Author>
        <b:NameList>
          <b:Person>
            <b:Last>Erig</b:Last>
            <b:First>A.C.</b:First>
            <b:Middle>y Schuch, M.W</b:Middle>
          </b:Person>
        </b:NameList>
      </b:Author>
    </b:Author>
    <b:JournalName>Scientia Agraria</b:JournalName>
    <b:Pages>7(!_"), 83-88</b:Pages>
    <b:RefOrder>188</b:RefOrder>
  </b:Source>
  <b:Source>
    <b:Tag>MarcadorDePosición16</b:Tag>
    <b:SourceType>JournalArticle</b:SourceType>
    <b:Guid>{8E0B7A39-9A2E-4637-AB6E-EDA361DCAC22}</b:Guid>
    <b:Author>
      <b:Author>
        <b:NameList>
          <b:Person>
            <b:Last>Cronquist</b:Last>
            <b:First>A.</b:First>
          </b:Person>
        </b:NameList>
      </b:Author>
    </b:Author>
    <b:Title>An Integrated system of clasification of flowering plants.US,</b:Title>
    <b:JournalName>University Press. </b:JournalName>
    <b:Year>1981</b:Year>
    <b:Pages>1, 262-268.</b:Pages>
    <b:RefOrder>189</b:RefOrder>
  </b:Source>
  <b:Source>
    <b:Tag>MarcadorDePosición17</b:Tag>
    <b:SourceType>JournalArticle</b:SourceType>
    <b:Guid>{11DF83BA-572E-4275-AB25-F95640B8C8CE}</b:Guid>
    <b:Author>
      <b:Author>
        <b:Corporate>Retamales, J. &amp; Hancock, J. </b:Corporate>
      </b:Author>
    </b:Author>
    <b:Title>Blueberries. </b:Title>
    <b:JournalName>US, Cambridge, Massachusetts, Centre for Agricultural Bioscience International</b:JournalName>
    <b:Year>2012</b:Year>
    <b:Pages> 323 pp.</b:Pages>
    <b:RefOrder>190</b:RefOrder>
  </b:Source>
  <b:Source>
    <b:Tag>MarcadorDePosición18</b:Tag>
    <b:SourceType>InternetSite</b:SourceType>
    <b:Guid>{C5F7D151-D96A-4E3C-8CB6-6AA80B7108AD}</b:Guid>
    <b:Author>
      <b:Author>
        <b:Corporate>García, J</b:Corporate>
      </b:Author>
    </b:Author>
    <b:Title>Orientación para el cultivo de arándano. Gobierno de España</b:Title>
    <b:Year>2015</b:Year>
    <b:YearAccessed>2020</b:YearAccessed>
    <b:MonthAccessed>03</b:MonthAccessed>
    <b:DayAccessed>21</b:DayAccessed>
    <b:URL>http://www.naviaporcia.com/ images/documentos/documento_173.pdf</b:URL>
    <b:RefOrder>191</b:RefOrder>
  </b:Source>
  <b:Source>
    <b:Tag>MarcadorDePosición19</b:Tag>
    <b:SourceType>InternetSite</b:SourceType>
    <b:Guid>{9624C8A4-DA87-4F90-B830-496C4F712B64}</b:Guid>
    <b:Author>
      <b:Author>
        <b:NameList>
          <b:Person>
            <b:Last>Gough</b:Last>
            <b:First>R.E</b:First>
          </b:Person>
        </b:NameList>
      </b:Author>
    </b:Author>
    <b:Title>The highbush blueberry and its management. The Haworth Press, Inc. Binghamton, NY. Pp.229</b:Title>
    <b:Year>1994</b:Year>
    <b:YearAccessed>2020</b:YearAccessed>
    <b:MonthAccessed>03</b:MonthAccessed>
    <b:DayAccessed>21</b:DayAccessed>
    <b:URL>https://www.jlindsayoneill.com/DOC-ID/the-highbush-blueberry-and-its-ma nagement.pdf.</b:URL>
    <b:RefOrder>192</b:RefOrder>
  </b:Source>
  <b:Source>
    <b:Tag>MarcadorDePosición20</b:Tag>
    <b:SourceType>JournalArticle</b:SourceType>
    <b:Guid>{B3B8DA75-B389-49FE-8CA7-3C1874537F89}</b:Guid>
    <b:Title>Poda en verde en arándanos</b:Title>
    <b:Year>2007</b:Year>
    <b:Author>
      <b:Author>
        <b:NameList>
          <b:Person>
            <b:Last>Bañados</b:Last>
            <b:First>M.P</b:First>
          </b:Person>
        </b:NameList>
      </b:Author>
    </b:Author>
    <b:JournalName>Revista Agronómica Foresta</b:JournalName>
    <b:Pages>31(1), 16-19</b:Pages>
    <b:RefOrder>193</b:RefOrder>
  </b:Source>
  <b:Source>
    <b:Tag>MarcadorDePosición21</b:Tag>
    <b:SourceType>InternetSite</b:SourceType>
    <b:Guid>{AEE92FB8-2515-4444-A1D7-B7D21399E996}</b:Guid>
    <b:Author>
      <b:Author>
        <b:NameList>
          <b:Person>
            <b:Last>García</b:Last>
            <b:First>J</b:First>
          </b:Person>
        </b:NameList>
      </b:Author>
    </b:Author>
    <b:Title>Orientación para el cultivo de arándano</b:Title>
    <b:InternetSiteTitle>Gobierno de España</b:InternetSiteTitle>
    <b:Year>2015</b:Year>
    <b:YearAccessed>2020</b:YearAccessed>
    <b:MonthAccessed>03</b:MonthAccessed>
    <b:DayAccessed>21</b:DayAccessed>
    <b:URL>http://www.naviaporcia.com/ images/documentos/documento_173.pdf</b:URL>
    <b:RefOrder>194</b:RefOrder>
  </b:Source>
  <b:Source>
    <b:Tag>MarcadorDePosición22</b:Tag>
    <b:SourceType>InternetSite</b:SourceType>
    <b:Guid>{5F10C18D-E732-4982-9723-E8F6E1FC85A3}</b:Guid>
    <b:Title>El arándano en el Perú y el mundo. Minagri</b:Title>
    <b:Year>2016</b:Year>
    <b:Author>
      <b:Author>
        <b:NameList>
          <b:Person>
            <b:Last>Romero</b:Last>
            <b:First>C.</b:First>
          </b:Person>
        </b:NameList>
      </b:Author>
    </b:Author>
    <b:YearAccessed>2018</b:YearAccessed>
    <b:MonthAccessed>03</b:MonthAccessed>
    <b:DayAccessed>27</b:DayAccessed>
    <b:URL>http://agroaldia.minagri.gob.pe/biblioteca/download/ pdf.</b:URL>
    <b:RefOrder>195</b:RefOrder>
  </b:Source>
  <b:Source>
    <b:Tag>MarcadorDePosición23</b:Tag>
    <b:SourceType>JournalArticle</b:SourceType>
    <b:Guid>{9A704E03-A066-4230-990C-A0CA7E4D1A73}</b:Guid>
    <b:Author>
      <b:Author>
        <b:NameList>
          <b:Person>
            <b:Last>Garrido</b:Last>
            <b:First>V</b:First>
          </b:Person>
        </b:NameList>
      </b:Author>
    </b:Author>
    <b:Title>Arándano rojo (Vaccinium macrocarpon). Reduca (Biología)</b:Title>
    <b:JournalName>Serie Botánica</b:JournalName>
    <b:Year>2014</b:Year>
    <b:Pages>7 (2), 100-112.</b:Pages>
    <b:RefOrder>196</b:RefOrder>
  </b:Source>
  <b:Source>
    <b:Tag>MarcadorDePosición24</b:Tag>
    <b:SourceType>ArticleInAPeriodical</b:SourceType>
    <b:Guid>{C1D1D190-8D85-4BA3-90BD-A323A4AC6196}</b:Guid>
    <b:Author>
      <b:Author>
        <b:Corporate>Gonzales, A. y Morales, C.</b:Corporate>
      </b:Author>
    </b:Author>
    <b:Title>Variedades de arándano</b:Title>
    <b:Year>2017</b:Year>
    <b:Pages>6(1), 11-19.</b:Pages>
    <b:PeriodicalTitle>Boletín INÍA-INDAP Santiago</b:PeriodicalTitle>
    <b:RefOrder>197</b:RefOrder>
  </b:Source>
  <b:Source>
    <b:Tag>MarcadorDePosición25</b:Tag>
    <b:SourceType>ArticleInAPeriodical</b:SourceType>
    <b:Guid>{78374B9D-BB55-4FA9-8DC7-28E2156A8765}</b:Guid>
    <b:Author>
      <b:Author>
        <b:NameList>
          <b:Person>
            <b:Last>Jin</b:Last>
            <b:First>S.,</b:First>
            <b:Middle>Jun, D., Tae, K. y Jae, H</b:Middle>
          </b:Person>
        </b:NameList>
      </b:Author>
    </b:Author>
    <b:Title>Growth and photosynthetic characteristics of blueberry (Vaccinium corymbosum cv. Bluecrop) under various shade levels, Scientia Horticulturae</b:Title>
    <b:Year>2011</b:Year>
    <b:Pages>129, 486-492</b:Pages>
    <b:RefOrder>198</b:RefOrder>
  </b:Source>
  <b:Source>
    <b:Tag>MarcadorDePosición26</b:Tag>
    <b:SourceType>JournalArticle</b:SourceType>
    <b:Guid>{B6ADBE96-98D3-4243-AAE3-D43ED2FCF54B}</b:Guid>
    <b:Title>Effects of cultivar and plant spacing on the seasonal water requirements of highbush blueberry</b:Title>
    <b:Year>2007</b:Year>
    <b:Pages>132(2), 270-277</b:Pages>
    <b:Author>
      <b:Author>
        <b:Corporate>Bryla, D. y Strik, B</b:Corporate>
      </b:Author>
    </b:Author>
    <b:JournalName>Journal of the American Society forHorticultural Science</b:JournalName>
    <b:RefOrder>199</b:RefOrder>
  </b:Source>
  <b:Source>
    <b:Tag>MarcadorDePosición27</b:Tag>
    <b:SourceType>JournalArticle</b:SourceType>
    <b:Guid>{356D0DA6-6831-4EBC-A3FC-3998917C3AF5}</b:Guid>
    <b:Author>
      <b:Author>
        <b:NameList>
          <b:Person>
            <b:Last>Carrera</b:Last>
            <b:First>J</b:First>
          </b:Person>
        </b:NameList>
      </b:Author>
    </b:Author>
    <b:Title>Manual práctico para la creación y desarrollo de plantaciones de arándano en Asturias. Ministerio de Medio Ambiente y Medio Rural y Marino</b:Title>
    <b:JournalName> Gobierno de España.</b:JournalName>
    <b:Year>2012</b:Year>
    <b:Pages>60 pp</b:Pages>
    <b:RefOrder>200</b:RefOrder>
  </b:Source>
  <b:Source>
    <b:Tag>MarcadorDePosición28</b:Tag>
    <b:SourceType>InternetSite</b:SourceType>
    <b:Guid>{57EB88CB-B31A-4268-B815-23301F9D5E64}</b:Guid>
    <b:Title>Guía práctica para el cultivo de arándano en la provincia de buenos aires. INTA.</b:Title>
    <b:Year>2008</b:Year>
    <b:Author>
      <b:Author>
        <b:NameList>
          <b:Person>
            <b:Last>Gordó</b:Last>
            <b:First>M</b:First>
          </b:Person>
        </b:NameList>
      </b:Author>
    </b:Author>
    <b:YearAccessed>2020</b:YearAccessed>
    <b:MonthAccessed>03</b:MonthAccessed>
    <b:DayAccessed>31</b:DayAccessed>
    <b:URL>https://inta.gob.ar/sites/default/files/script-tmp-mg_0801.pdf</b:URL>
    <b:RefOrder>201</b:RefOrder>
  </b:Source>
  <b:Source>
    <b:Tag>MarcadorDePosición29</b:Tag>
    <b:SourceType>JournalArticle</b:SourceType>
    <b:Guid>{B1929C9A-D34D-4597-B9FD-8514966A9C22}</b:Guid>
    <b:Title>Effect of form of N and pH on nitrate reductase activity in low bush blueberry leaves and roots</b:Title>
    <b:Year>1970</b:Year>
    <b:Author>
      <b:Author>
        <b:NameList>
          <b:Person>
            <b:Last>Townsend L.</b:Last>
          </b:Person>
        </b:NameList>
      </b:Author>
    </b:Author>
    <b:JournalName>Canadian Plants Science</b:JournalName>
    <b:Pages>5: 603-605.</b:Pages>
    <b:RefOrder>202</b:RefOrder>
  </b:Source>
  <b:Source>
    <b:Tag>MarcadorDePosición30</b:Tag>
    <b:SourceType>JournalArticle</b:SourceType>
    <b:Guid>{F58298EC-5162-4F72-AA7F-2A218D49C677}</b:Guid>
    <b:Author>
      <b:Author>
        <b:NameList>
          <b:Person>
            <b:Last>Ferreyra R.</b:Last>
            <b:First>Peralta</b:First>
            <b:Middle>J., Sadzawka A., Muñoz A., Valenzuela J.</b:Middle>
          </b:Person>
        </b:NameList>
      </b:Author>
    </b:Author>
    <b:Title>Efecto de la Acidificación del Sustrato y del Agua de Riego en la Nutrición, Desarrollo y Producción del Arándano Ojo de Conejo (Vaccinium ashei Reade)</b:Title>
    <b:JournalName> Agriculture Technical.</b:JournalName>
    <b:Year>2001</b:Year>
    <b:Pages> 61(4):452</b:Pages>
    <b:RefOrder>203</b:RefOrder>
  </b:Source>
  <b:Source>
    <b:Tag>MarcadorDePosición31</b:Tag>
    <b:SourceType>JournalArticle</b:SourceType>
    <b:Guid>{95FABBCB-398A-4ADE-8711-692D2E8F741A}</b:Guid>
    <b:Author>
      <b:Author>
        <b:NameList>
          <b:Person>
            <b:Last>Takamizo T.</b:Last>
            <b:First>Sugiyama</b:First>
            <b:Middle>N.</b:Middle>
          </b:Person>
        </b:NameList>
      </b:Author>
    </b:Author>
    <b:Title>Growth responses to N forms in rabbit eye and high bush blueberries</b:Title>
    <b:JournalName>Japan Horticultural Society</b:JournalName>
    <b:Year>1991</b:Year>
    <b:Pages>60(1): 41-45</b:Pages>
    <b:RefOrder>204</b:RefOrder>
  </b:Source>
  <b:Source>
    <b:Tag>MarcadorDePosición32</b:Tag>
    <b:SourceType>JournalArticle</b:SourceType>
    <b:Guid>{A3B91599-E519-49D2-908D-882124E8A30A}</b:Guid>
    <b:Author>
      <b:Author>
        <b:NameList>
          <b:Person>
            <b:Last>Gough R.</b:Last>
            <b:First>Shutak</b:First>
            <b:Middle>V.</b:Middle>
          </b:Person>
        </b:NameList>
      </b:Author>
    </b:Author>
    <b:Title>Anatomy and Morphology of Cultivated Highbush Blueberry.</b:Title>
    <b:JournalName>Boletín R University. New York, US. </b:JournalName>
    <b:Year>1978</b:Year>
    <b:Pages>423p.</b:Pages>
    <b:RefOrder>205</b:RefOrder>
  </b:Source>
  <b:Source>
    <b:Tag>MarcadorDePosición33</b:Tag>
    <b:SourceType>InternetSite</b:SourceType>
    <b:Guid>{036734B9-7885-41E1-854F-34EA2B974D47}</b:Guid>
    <b:Title>Propagación del cultivo de arándanos</b:Title>
    <b:Year>2013</b:Year>
    <b:Author>
      <b:Author>
        <b:NameList>
          <b:Person>
            <b:Last>AIANER</b:Last>
          </b:Person>
        </b:NameList>
      </b:Author>
    </b:Author>
    <b:YearAccessed>2020</b:YearAccessed>
    <b:MonthAccessed>03</b:MonthAccessed>
    <b:DayAccessed>31</b:DayAccessed>
    <b:URL>https://www.aianer.com.ar/noticias/1374_como-realizar-la-propagacion-del-cultivo-arandanos.html</b:URL>
    <b:RefOrder>206</b:RefOrder>
  </b:Source>
  <b:Source>
    <b:Tag>MarcadorDePosición34</b:Tag>
    <b:SourceType>JournalArticle</b:SourceType>
    <b:Guid>{EA1AA844-A82B-4B50-B56E-F2338C049CFB}</b:Guid>
    <b:Title> Plant Tissue Culture: An Introductory Text</b:Title>
    <b:Year>2013</b:Year>
    <b:Author>
      <b:Author>
        <b:Corporate>Bhojwani, S. y Dantu, P.</b:Corporate>
      </b:Author>
    </b:Author>
    <b:JournalName> India</b:JournalName>
    <b:Pages>35(1), 23-31</b:Pages>
    <b:RefOrder>207</b:RefOrder>
  </b:Source>
  <b:Source>
    <b:Tag>MarcadorDePosición35</b:Tag>
    <b:SourceType>JournalArticle</b:SourceType>
    <b:Guid>{D4D72337-3116-418A-97C2-BBA32D3EE241}</b:Guid>
    <b:Author>
      <b:Author>
        <b:Corporate>Collin, H. y Edwards, S.</b:Corporate>
      </b:Author>
    </b:Author>
    <b:Title>Plant Cell Culture</b:Title>
    <b:JournalName>United Kingdom: Springer</b:JournalName>
    <b:Year>1998</b:Year>
    <b:Pages> 2, 54-59.</b:Pages>
    <b:RefOrder>208</b:RefOrder>
  </b:Source>
  <b:Source>
    <b:Tag>MarcadorDePosición36</b:Tag>
    <b:SourceType>InternetSite</b:SourceType>
    <b:Guid>{F789320F-45E3-4752-A9E2-3D8D21779A06}</b:Guid>
    <b:Title>Plant cell biotechnology. Springer publishing company. Germany.</b:Title>
    <b:Year>1994</b:Year>
    <b:Author>
      <b:Author>
        <b:NameList>
          <b:Person>
            <b:Last>Endress</b:Last>
            <b:First>R.</b:First>
          </b:Person>
        </b:NameList>
      </b:Author>
    </b:Author>
    <b:YearAccessed>2020</b:YearAccessed>
    <b:MonthAccessed>03</b:MonthAccessed>
    <b:DayAccessed>31</b:DayAccessed>
    <b:URL>https://www.abebooks. com/book-search/title/plant-cell-biotechnology/author/endress.pdf</b:URL>
    <b:RefOrder>209</b:RefOrder>
  </b:Source>
  <b:Source>
    <b:Tag>MarcadorDePosición37</b:Tag>
    <b:SourceType>InternetSite</b:SourceType>
    <b:Guid>{AF6393DC-55D9-473B-BA63-6BF626DF251B}</b:Guid>
    <b:Author>
      <b:Author>
        <b:NameList>
          <b:Person>
            <b:Last>Pérez</b:Last>
            <b:First>E.,</b:First>
            <b:Middle>Ramírez, R., Núñez, H. y Ochoa, N.</b:Middle>
          </b:Person>
        </b:NameList>
      </b:Author>
    </b:Author>
    <b:Title> Introducción al cultivo de tejidos vegetales. Mexico: Universidad Autónoma de Aguas Calientes.</b:Title>
    <b:Year>1999</b:Year>
    <b:YearAccessed>2020</b:YearAccessed>
    <b:MonthAccessed>03</b:MonthAccessed>
    <b:DayAccessed>31</b:DayAccessed>
    <b:URL> http://bdigital.dgse.uaa.mx: 8080 /xmlui/bitstream/ handle/123456789/1194/416122.pdf.1&amp;isAl</b:URL>
    <b:RefOrder>210</b:RefOrder>
  </b:Source>
  <b:Source>
    <b:Tag>MarcadorDePosición38</b:Tag>
    <b:SourceType>InternetSite</b:SourceType>
    <b:Guid>{B0F8A5BD-F6E5-445B-BAE2-162940CBFACA}</b:Guid>
    <b:Author>
      <b:Author>
        <b:Corporate>Damasco, L.</b:Corporate>
      </b:Author>
    </b:Author>
    <b:Title>“Cultivo de tejidos vegetales. Medios de cultivo.” INSTITUTO TECNOLÓGICO DE CD. ALTAMIRANO, GRO.</b:Title>
    <b:Year>2013</b:Year>
    <b:YearAccessed>2020</b:YearAccessed>
    <b:MonthAccessed>03</b:MonthAccessed>
    <b:DayAccessed>31</b:DayAccessed>
    <b:URL>http://alvaradobiotech.blogspot.com/2013/02/tarea-medios-de-cultivo.html</b:URL>
    <b:RefOrder>211</b:RefOrder>
  </b:Source>
  <b:Source>
    <b:Tag>MarcadorDePosición39</b:Tag>
    <b:SourceType>JournalArticle</b:SourceType>
    <b:Guid>{FB75BFC1-DB7A-467C-B888-A5B6D6757E1A}</b:Guid>
    <b:Title> Acclimatization of micropropagated plants to ex vitro conditions.</b:Title>
    <b:Year>1999</b:Year>
    <b:Author>
      <b:Author>
        <b:NameList>
          <b:Person>
            <b:Last>Pospíšilová</b:Last>
            <b:First>J.,</b:First>
            <b:Middle>Tichá, T., Kadleček, P., Haisel, D. y Plzáková, S.</b:Middle>
          </b:Person>
        </b:NameList>
      </b:Author>
    </b:Author>
    <b:JournalName>Biologia plantarum</b:JournalName>
    <b:Pages>42 (4), 481-497</b:Pages>
    <b:RefOrder>212</b:RefOrder>
  </b:Source>
  <b:Source>
    <b:Tag>MarcadorDePosición40</b:Tag>
    <b:SourceType>InternetSite</b:SourceType>
    <b:Guid>{649A355D-5F3E-40DE-8AC2-611E00054E1D}</b:Guid>
    <b:Title>Manual para la propagación de plantas por cultivo de tejidos in vitro.</b:Title>
    <b:Year>2015</b:Year>
    <b:Author>
      <b:Author>
        <b:NameList>
          <b:Person>
            <b:Last>Sharry</b:Last>
            <b:First>S.,</b:First>
            <b:Middle>Adema, M. y Abedini, W.</b:Middle>
          </b:Person>
        </b:NameList>
      </b:Author>
    </b:Author>
    <b:YearAccessed>2020</b:YearAccessed>
    <b:MonthAccessed>03</b:MonthAccessed>
    <b:DayAccessed>31</b:DayAccessed>
    <b:URL>http://sedici.unlp.edu.ar/bitstream/handle/10915/46738/Documento_co mpl eto.pdf.</b:URL>
    <b:RefOrder>213</b:RefOrder>
  </b:Source>
  <b:Source>
    <b:Tag>MarcadorDePosición41</b:Tag>
    <b:SourceType>JournalArticle</b:SourceType>
    <b:Guid>{634959B7-2203-4999-B805-B8A55E7DB997}</b:Guid>
    <b:Title>Plant Tissue Culture: An Introductory Text</b:Title>
    <b:Year>2013</b:Year>
    <b:Author>
      <b:Author>
        <b:Corporate>Bhojwani, S. y Dantu, P.</b:Corporate>
      </b:Author>
    </b:Author>
    <b:JournalName>India</b:JournalName>
    <b:Pages>35(1), 23-31.</b:Pages>
    <b:RefOrder>214</b:RefOrder>
  </b:Source>
  <b:Source xmlns:b="http://schemas.openxmlformats.org/officeDocument/2006/bibliography">
    <b:Tag>MarcadorDePosición42</b:Tag>
    <b:SourceType>JournalArticle</b:SourceType>
    <b:Guid>{9A56F4CA-6D20-4263-B50D-EBF1BDFC7B20}</b:Guid>
    <b:Author>
      <b:Author>
        <b:Corporate>George, F., Hall, M. y Kler, G.</b:Corporate>
      </b:Author>
    </b:Author>
    <b:Title>Plant propagation by Tissue Culture. The Background</b:Title>
    <b:Year>2008</b:Year>
    <b:Pages> 3(1), 112-1119</b:Pages>
    <b:RefOrder>215</b:RefOrder>
  </b:Source>
  <b:Source>
    <b:Tag>MarcadorDePosición43</b:Tag>
    <b:SourceType>DocumentFromInternetSite</b:SourceType>
    <b:Guid>{4B9BE78F-044C-4552-8F41-40962868B01C}</b:Guid>
    <b:Year>2010</b:Year>
    <b:YearAccessed>2020</b:YearAccessed>
    <b:MonthAccessed>04</b:MonthAccessed>
    <b:DayAccessed>10</b:DayAccessed>
    <b:URL>http://www.chapingo.mx/horticultura/pdf/tesis/TESISMCH2010120708126425.pdf</b:URL>
    <b:Author>
      <b:Author>
        <b:NameList>
          <b:Person>
            <b:Last>Martinez</b:Last>
            <b:First>G.</b:First>
          </b:Person>
        </b:NameList>
      </b:Author>
    </b:Author>
    <b:RefOrder>216</b:RefOrder>
  </b:Source>
  <b:Source>
    <b:Tag>MarcadorDePosición44</b:Tag>
    <b:SourceType>DocumentFromInternetSite</b:SourceType>
    <b:Guid>{B0822BFC-AFBD-43CD-B91D-3536CF615FB4}</b:Guid>
    <b:Author>
      <b:Author>
        <b:NameList>
          <b:Person>
            <b:Last>Escalante</b:Last>
            <b:First>M.</b:First>
          </b:Person>
        </b:NameList>
      </b:Author>
    </b:Author>
    <b:Title>Tesis arandano</b:Title>
    <b:Year>2014</b:Year>
    <b:YearAccessed>2020</b:YearAccessed>
    <b:MonthAccessed>04</b:MonthAccessed>
    <b:DayAccessed>10</b:DayAccessed>
    <b:URL>https://www.academia.edu/28518981/TESIS_ARANDANOS</b:URL>
    <b:RefOrder>217</b:RefOrder>
  </b:Source>
  <b:Source>
    <b:Tag>MarcadorDePosición45</b:Tag>
    <b:SourceType>DocumentFromInternetSite</b:SourceType>
    <b:Guid>{99C3F912-F0C9-473B-A5B3-179B7CAEFE30}</b:Guid>
    <b:Author>
      <b:Author>
        <b:NameList>
          <b:Person>
            <b:Last>Arex</b:Last>
          </b:Person>
        </b:NameList>
      </b:Author>
    </b:Author>
    <b:Title>Sierra exportadora</b:Title>
    <b:Year>2009</b:Year>
    <b:YearAccessed>2020</b:YearAccessed>
    <b:MonthAccessed>04</b:MonthAccessed>
    <b:DayAccessed>10</b:DayAccessed>
    <b:URL>http://www.sierraexportadora.gob.pe/perfil_comercial/PERFIL%20COMERCIAL%20AR ANDANOS.pdf</b:URL>
    <b:RefOrder>218</b:RefOrder>
  </b:Source>
  <b:Source>
    <b:Tag>MarcadorDePosición46</b:Tag>
    <b:SourceType>DocumentFromInternetSite</b:SourceType>
    <b:Guid>{86B98797-FCF5-4C62-B251-9D39C3A57785}</b:Guid>
    <b:Author>
      <b:Author>
        <b:NameList>
          <b:Person>
            <b:Last>Larrain</b:Last>
            <b:First>S.</b:First>
            <b:Middle>G.</b:Middle>
          </b:Person>
        </b:NameList>
      </b:Author>
    </b:Author>
    <b:Year>2007</b:Year>
    <b:YearAccessed>2020</b:YearAccessed>
    <b:MonthAccessed>04</b:MonthAccessed>
    <b:DayAccessed>10</b:DayAccessed>
    <b:URL>http://www2.inia.cl/medios/biblioteca/ta/NR34772.pdf</b:URL>
    <b:Title>2.inia.cl</b:Title>
    <b:RefOrder>219</b:RefOrder>
  </b:Source>
  <b:Source>
    <b:Tag>MarcadorDePosición47</b:Tag>
    <b:SourceType>JournalArticle</b:SourceType>
    <b:Guid>{81CABFEA-09CD-412D-8FA7-798BD8289577}</b:Guid>
    <b:Author>
      <b:Author>
        <b:Corporate>García, J., González G.</b:Corporate>
      </b:Author>
    </b:Author>
    <b:Title>Cultivo de arándano en Austrias</b:Title>
    <b:JournalName>Proyectos de cooperación “Nuevos horizontes” y Ministerio de Agricultura. Madrid-España</b:JournalName>
    <b:Year>2011</b:Year>
    <b:Pages>7p</b:Pages>
    <b:RefOrder>220</b:RefOrder>
  </b:Source>
  <b:Source>
    <b:Tag>MarcadorDePosición48</b:Tag>
    <b:SourceType>JournalArticle</b:SourceType>
    <b:Guid>{CF516B0B-CF9F-4F51-8380-DAD74C9C81B7}</b:Guid>
    <b:Author>
      <b:Author>
        <b:NameList>
          <b:Person>
            <b:Last>Peterson L.</b:Last>
            <b:First>Stang</b:First>
            <b:Middle>E., Dana M.</b:Middle>
          </b:Person>
        </b:NameList>
      </b:Author>
    </b:Author>
    <b:Title>Blueberry response to NH4+, N and NO3- </b:Title>
    <b:JournalName>Horticulture sicence</b:JournalName>
    <b:Year>1988</b:Year>
    <b:Pages>113(1): 9-12.</b:Pages>
    <b:RefOrder>221</b:RefOrder>
  </b:Source>
  <b:Source>
    <b:Tag>MarcadorDePosición49</b:Tag>
    <b:SourceType>DocumentFromInternetSite</b:SourceType>
    <b:Guid>{80B9D51C-B9CE-411A-BA69-CD1E3EC77BF9}</b:Guid>
    <b:Author>
      <b:Author>
        <b:Corporate>PDOT BOLÍVAR</b:Corporate>
      </b:Author>
    </b:Author>
    <b:InternetSiteTitle>Plan de desarrollo y ordenamiento territorial de la provincia de Bolivar</b:InternetSiteTitle>
    <b:Year>2020</b:Year>
    <b:Month>Julio</b:Month>
    <b:Day>25</b:Day>
    <b:URL>http://app.sni.gob.ec/sni-link/sni/PORTAL_SNI/data_sigad_plus/sigadplusdocumentofinal/0260000170001_PDOT%20BOLIVAR%202015_02-09-2015_12-08-14.pdf</b:URL>
    <b:RefOrder>222</b:RefOrder>
  </b:Source>
  <b:Source>
    <b:Tag>PDO20</b:Tag>
    <b:SourceType>DocumentFromInternetSite</b:SourceType>
    <b:Guid>{070392B1-1862-49DE-9B7F-D88297950635}</b:Guid>
    <b:Author>
      <b:Author>
        <b:Corporate>PDOT BOLÍVAR</b:Corporate>
      </b:Author>
    </b:Author>
    <b:InternetSiteTitle>Plan de desarrollo y ordenamiento territorial de la provincia de Bolivar</b:InternetSiteTitle>
    <b:Year>2012</b:Year>
    <b:RefOrder>45</b:RefOrder>
  </b:Source>
  <b:Source>
    <b:Tag>Sev08</b:Tag>
    <b:SourceType>ArticleInAPeriodical</b:SourceType>
    <b:Guid>{FD9C9E24-1E2B-4B9C-85A6-0D7267E7F48D}</b:Guid>
    <b:Author>
      <b:Author>
        <b:Corporate>Severín, C </b:Corporate>
      </b:Author>
    </b:Author>
    <b:Title>Efecto de algunos fitorreguladores y estudios histológico sobre la regeneración in vitro de Achyrocline satureioides (Lam.) DC. </b:Title>
    <b:PeriodicalTitle>Boletín latinoamericano y del Caribe de plantas medicinales y aromáticas. </b:PeriodicalTitle>
    <b:Year>2008</b:Year>
    <b:RefOrder>223</b:RefOrder>
  </b:Source>
  <b:Source>
    <b:Tag>MarcadorDePosición50</b:Tag>
    <b:SourceType>ArticleInAPeriodical</b:SourceType>
    <b:Guid>{BC70EA51-D9D3-4EC6-AF1E-BC78863C82BE}</b:Guid>
    <b:Author>
      <b:Author>
        <b:NameList>
          <b:Person>
            <b:Last>Severín C</b:Last>
            <b:First>Di</b:First>
            <b:Middle>Sapio O, Scandizzi, Taleb L, Giubileo G, Gattusso S</b:Middle>
          </b:Person>
        </b:NameList>
      </b:Author>
    </b:Author>
    <b:Title>Efecto de algunos fitorreguladores y estudios histológico sobre la regeneración in vitro de Achyrocline satureioides (Lam.) DC.</b:Title>
    <b:PeriodicalTitle>Boletín latinoamericano y del Caribe de plantas medicinales y aromáticas.</b:PeriodicalTitle>
    <b:Year>2008</b:Year>
    <b:RefOrder>48</b:RefOrder>
  </b:Source>
  <b:Source>
    <b:Tag>Mor21</b:Tag>
    <b:SourceType>DocumentFromInternetSite</b:SourceType>
    <b:Guid>{8C041FE4-C2B2-4A81-8BC4-49B42534164F}</b:Guid>
    <b:Author>
      <b:Author>
        <b:Corporate>Mora, H</b:Corporate>
      </b:Author>
    </b:Author>
    <b:Title>PRODUCCIÓN AGRÍCOLA SUSTENTABLE. REPOSITORIO DIGITAL DEL INSTITUTO POLITECNICO NACIONAL (IPN) </b:Title>
    <b:Year>2021</b:Year>
    <b:Month>Marzo</b:Month>
    <b:Day>02</b:Day>
    <b:RefOrder>49</b:RefOrder>
  </b:Source>
  <b:Source>
    <b:Tag>San06</b:Tag>
    <b:SourceType>DocumentFromInternetSite</b:SourceType>
    <b:Guid>{7E0AFE01-76F6-4916-A139-31DCDBD74E0B}</b:Guid>
    <b:Title>Algunos frutos comestibles de los Andes Centrales</b:Title>
    <b:Year>2006</b:Year>
    <b:Author>
      <b:Author>
        <b:Corporate>Sanjines, A.</b:Corporate>
      </b:Author>
    </b:Author>
    <b:InternetSiteTitle>Botanica Economica de Los Andes Centrales</b:InternetSiteTitle>
    <b:RefOrder>1</b:RefOrder>
  </b:Source>
  <b:Source>
    <b:Tag>Bal17</b:Tag>
    <b:SourceType>JournalArticle</b:SourceType>
    <b:Guid>{82211173-9707-4A2E-BC65-E9ED9825CEE2}</b:Guid>
    <b:Title>Agronomic crop management blueberry. (Vaccinium corymbosum L.) in the North Sierra of Oaxaca</b:Title>
    <b:Year>2017</b:Year>
    <b:JournalName>Universidad &amp; Ciencia.</b:JournalName>
    <b:Author>
      <b:Author>
        <b:Corporate>Baldomedo, M. </b:Corporate>
      </b:Author>
    </b:Author>
    <b:RefOrder>2</b:RefOrder>
  </b:Source>
  <b:Source>
    <b:Tag>Sie15</b:Tag>
    <b:SourceType>DocumentFromInternetSite</b:SourceType>
    <b:Guid>{2EE65D7F-98A0-4C7A-AA1B-656A777100BD}</b:Guid>
    <b:Author>
      <b:Author>
        <b:Corporate>Exportadora, S.</b:Corporate>
      </b:Author>
    </b:Author>
    <b:Title>Mercado de blueberries</b:Title>
    <b:InternetSiteTitle>Ministerio de Agricultura. Peru</b:InternetSiteTitle>
    <b:Year>2020</b:Year>
    <b:URL>https://www.sierraexportadora.gob.pe/</b:URL>
    <b:Month>Marzo</b:Month>
    <b:Day>18</b:Day>
    <b:RefOrder>3</b:RefOrder>
  </b:Source>
  <b:Source>
    <b:Tag>Gon18</b:Tag>
    <b:SourceType>ArticleInAPeriodical</b:SourceType>
    <b:Guid>{14E46113-0B2D-45EC-9179-82C1DCFAFC19}</b:Guid>
    <b:Title>Un pionero en cultivar de arándano. Quito, Ecuador</b:Title>
    <b:Year>2018</b:Year>
    <b:Pages>https://www.revistalideres.ec/lideres/cultivos-arandano-fruta-empresa-guayllabamba.html#:~:text=En%20el%202015%20el%20ingeniero,UU.&amp;text=Estas%20plantas%20las%20cultiva%20con%20fines%20de%20propagaci%C3%B3n%20para%20la%20venta.</b:Pages>
    <b:Author>
      <b:Author>
        <b:Corporate>González, P.</b:Corporate>
      </b:Author>
    </b:Author>
    <b:Month>Junio</b:Month>
    <b:Day>6</b:Day>
    <b:RefOrder>4</b:RefOrder>
  </b:Source>
  <b:Source>
    <b:Tag>Rod15</b:Tag>
    <b:SourceType>JournalArticle</b:SourceType>
    <b:Guid>{8331A13C-41A5-4A52-A3E7-5F6A05BCCA6B}</b:Guid>
    <b:Title>Efecto de la densidad de explantes y el volumen de medio de cultivo sobre la multiplicación in vito de arándano (Vaccinium corymbosum L.) variedades Brigitta y Legacy</b:Title>
    <b:Year>2015</b:Year>
    <b:Author>
      <b:Author>
        <b:Corporate>Rodríguez, B.</b:Corporate>
      </b:Author>
    </b:Author>
    <b:JournalName>Scientia Agropecuaria</b:JournalName>
    <b:RefOrder>5</b:RefOrder>
  </b:Source>
  <b:Source>
    <b:Tag>Jor06</b:Tag>
    <b:SourceType>Report</b:SourceType>
    <b:Guid>{6721553D-1198-4179-9C20-B99D524084DE}</b:Guid>
    <b:Title>Hormonas y reguladores de crecimiento: Auxinas, Giberelinas y Citocininas</b:Title>
    <b:Year>2006</b:Year>
    <b:Publisher>Fisiología vegetal</b:Publisher>
    <b:Author>
      <b:Author>
        <b:Corporate>Jordan, M. </b:Corporate>
      </b:Author>
    </b:Author>
    <b:RefOrder>6</b:RefOrder>
  </b:Source>
  <b:Source>
    <b:Tag>Eri06</b:Tag>
    <b:SourceType>JournalArticle</b:SourceType>
    <b:Guid>{64C27661-A433-44FF-B6EB-E83C6460DF1A}</b:Guid>
    <b:Title>Factores que afectan la  Multiplicación in vitro de Mirtilo</b:Title>
    <b:Year>2006</b:Year>
    <b:Author>
      <b:Author>
        <b:Corporate>Erig, A.</b:Corporate>
      </b:Author>
    </b:Author>
    <b:JournalName>Scientia Agraria</b:JournalName>
    <b:RefOrder>7</b:RefOrder>
  </b:Source>
  <b:Source>
    <b:Tag>Gou94</b:Tag>
    <b:SourceType>InternetSite</b:SourceType>
    <b:Guid>{56CAADDD-C2CC-463C-9F5F-43EC24663C6A}</b:Guid>
    <b:Author>
      <b:Author>
        <b:Corporate>Gough, R.</b:Corporate>
      </b:Author>
    </b:Author>
    <b:Title>The highbush blueberry and its management. The Haworth Press, Inc. Binghamton, NY. Pp.229</b:Title>
    <b:Year>1994</b:Year>
    <b:RefOrder>12</b:RefOrder>
  </b:Source>
  <b:Source>
    <b:Tag>Bañ07</b:Tag>
    <b:SourceType>JournalArticle</b:SourceType>
    <b:Guid>{1D1AB176-5E3A-4C54-8909-6722CA5ABFE5}</b:Guid>
    <b:Title>Poda en verde en arándanos</b:Title>
    <b:Year>2007</b:Year>
    <b:Author>
      <b:Author>
        <b:Corporate>Bañados, M.</b:Corporate>
      </b:Author>
    </b:Author>
    <b:JournalName>Revista Agronómica Foresta</b:JournalName>
    <b:RefOrder>13</b:RefOrder>
  </b:Source>
  <b:Source>
    <b:Tag>MarcadorDePosición1</b:Tag>
    <b:SourceType>InternetSite</b:SourceType>
    <b:Guid>{D8246137-78CC-4487-9835-8BC95FAC245B}</b:Guid>
    <b:Author>
      <b:Author>
        <b:Corporate>García, J.</b:Corporate>
      </b:Author>
    </b:Author>
    <b:Title>Orientación para el cultivo de arándano</b:Title>
    <b:InternetSiteTitle>Gobierno de España</b:InternetSiteTitle>
    <b:Year>2015</b:Year>
    <b:RefOrder>14</b:RefOrder>
  </b:Source>
  <b:Source>
    <b:Tag>Rom16</b:Tag>
    <b:SourceType>InternetSite</b:SourceType>
    <b:Guid>{95DFA739-95FE-45DE-910D-F00F7BE25EBD}</b:Guid>
    <b:Title>El arándano en el Perú y el mundo. Minagri</b:Title>
    <b:Year>2020</b:Year>
    <b:Author>
      <b:Author>
        <b:Corporate>Romero, C.</b:Corporate>
      </b:Author>
    </b:Author>
    <b:URL>http://agroaldia.minagri.gob.pe/biblioteca/download/ pdf.</b:URL>
    <b:Month>Marzo</b:Month>
    <b:Day>27</b:Day>
    <b:RefOrder>15</b:RefOrder>
  </b:Source>
  <b:Source>
    <b:Tag>Rom161</b:Tag>
    <b:SourceType>DocumentFromInternetSite</b:SourceType>
    <b:Guid>{5AF92A6F-8F02-4BDF-9179-12F71C015384}</b:Guid>
    <b:Title>El arándano en el Perú y el mundo. Minagri</b:Title>
    <b:Year>2016</b:Year>
    <b:Author>
      <b:Author>
        <b:Corporate>Romero, C.</b:Corporate>
      </b:Author>
    </b:Author>
    <b:YearAccessed>2020</b:YearAccessed>
    <b:MonthAccessed>03</b:MonthAccessed>
    <b:DayAccessed>27</b:DayAccessed>
    <b:URL>http://agroaldia.minagri.gob.pe/biblioteca/download/ pdf.</b:URL>
    <b:RefOrder>18</b:RefOrder>
  </b:Source>
  <b:Source>
    <b:Tag>Buz97</b:Tag>
    <b:SourceType>BookSection</b:SourceType>
    <b:Guid>{B54DEC27-D51C-47F0-8F4E-1058512C3B61}</b:Guid>
    <b:Title>Chile: Berries para el 2000</b:Title>
    <b:Year>1997</b:Year>
    <b:Author>
      <b:Author>
        <b:Corporate>Buzeta, A.</b:Corporate>
      </b:Author>
    </b:Author>
    <b:City>Santiago</b:City>
    <b:Publisher>Fundación Chile.</b:Publisher>
    <b:RefOrder>19</b:RefOrder>
  </b:Source>
  <b:Source>
    <b:Tag>Gon07</b:Tag>
    <b:SourceType>ArticleInAPeriodical</b:SourceType>
    <b:Guid>{AB47C9C5-9025-49A6-BF0C-5D04984C21CE}</b:Guid>
    <b:Author>
      <b:Author>
        <b:Corporate>Gonzales, A. y Morales, C.</b:Corporate>
      </b:Author>
    </b:Author>
    <b:Title>Variedades de arándano</b:Title>
    <b:Year>2017</b:Year>
    <b:PeriodicalTitle>Boletín INÍA-INDAP Santiago</b:PeriodicalTitle>
    <b:RefOrder>20</b:RefOrder>
  </b:Source>
  <b:Source>
    <b:Tag>Jin11</b:Tag>
    <b:SourceType>ArticleInAPeriodical</b:SourceType>
    <b:Guid>{A25D0A32-FBEC-4D35-8545-325E9253F59E}</b:Guid>
    <b:Author>
      <b:Author>
        <b:Corporate>Jin, S.</b:Corporate>
      </b:Author>
    </b:Author>
    <b:Title>Growth and photosynthetic characteristics of blueberry (Vaccinium corymbosum cv. Bluecrop) under various shade levels, Scientia Horticulturae</b:Title>
    <b:Year>2011</b:Year>
    <b:RefOrder>21</b:RefOrder>
  </b:Source>
  <b:Source>
    <b:Tag>Bry071</b:Tag>
    <b:SourceType>JournalArticle</b:SourceType>
    <b:Guid>{AC29A917-14B7-42A5-A23D-5C03F1AEDE7F}</b:Guid>
    <b:Title>Effects of cultivar and plant spacing on the seasonal water requirements of highbush blueberry</b:Title>
    <b:Year>2007</b:Year>
    <b:Author>
      <b:Author>
        <b:Corporate>Bryla, D. y Strik, B.</b:Corporate>
      </b:Author>
    </b:Author>
    <b:JournalName>Journal of the American Society forHorticultural Science</b:JournalName>
    <b:RefOrder>22</b:RefOrder>
  </b:Source>
  <b:Source>
    <b:Tag>Car12</b:Tag>
    <b:SourceType>JournalArticle</b:SourceType>
    <b:Guid>{7CB768A8-4EEE-4082-9312-6D24C41A80C3}</b:Guid>
    <b:Author>
      <b:Author>
        <b:Corporate>Carrera, J.</b:Corporate>
      </b:Author>
    </b:Author>
    <b:Title>Manual práctico para la creación y desarrollo de plantaciones de arándano en Asturias. Ministerio de Medio Ambiente y Medio Rural y Marino</b:Title>
    <b:JournalName>Gobierno de España.</b:JournalName>
    <b:Year>2012</b:Year>
    <b:RefOrder>23</b:RefOrder>
  </b:Source>
  <b:Source>
    <b:Tag>Gor08</b:Tag>
    <b:SourceType>InternetSite</b:SourceType>
    <b:Guid>{8EC17CF8-75B4-4B75-8695-F1A2E79B6618}</b:Guid>
    <b:Title>Guía práctica para el cultivo de arándano en la provincia de buenos aires. INTA.</b:Title>
    <b:Year>2020</b:Year>
    <b:Author>
      <b:Author>
        <b:Corporate>Gordó, M.</b:Corporate>
      </b:Author>
    </b:Author>
    <b:URL>https://inta.gob.ar/sites/default/files/script-tmp-mg_0801.pdf</b:URL>
    <b:Month>Marzo</b:Month>
    <b:Day>31</b:Day>
    <b:RefOrder>24</b:RefOrder>
  </b:Source>
  <b:Source>
    <b:Tag>Tow70</b:Tag>
    <b:SourceType>JournalArticle</b:SourceType>
    <b:Guid>{4E0EB89F-54F2-4F5D-AC81-1F1AE272AE97}</b:Guid>
    <b:Title>Effect of form of N and pH on nitrate reductase activity in low bush blueberry leaves and roots</b:Title>
    <b:Year>1970</b:Year>
    <b:Author>
      <b:Author>
        <b:Corporate>Townsend, L.</b:Corporate>
      </b:Author>
    </b:Author>
    <b:JournalName>Canadian Plants Science</b:JournalName>
    <b:RefOrder>25</b:RefOrder>
  </b:Source>
  <b:Source>
    <b:Tag>Fer01</b:Tag>
    <b:SourceType>JournalArticle</b:SourceType>
    <b:Guid>{CC96B5FC-D58C-4434-B0C2-0D1733F2EE72}</b:Guid>
    <b:Author>
      <b:Author>
        <b:Corporate>Ferreyra, R.</b:Corporate>
      </b:Author>
    </b:Author>
    <b:Title>Efecto de la Acidificación del Sustrato y del Agua de Riego en la Nutrición, Desarrollo y Producción del Arándano Ojo de Conejo (Vaccinium ashei Reade)</b:Title>
    <b:JournalName>Agriculture Technical.</b:JournalName>
    <b:Year>2001</b:Year>
    <b:RefOrder>26</b:RefOrder>
  </b:Source>
  <b:Source>
    <b:Tag>Tak91</b:Tag>
    <b:SourceType>JournalArticle</b:SourceType>
    <b:Guid>{3E50A480-B437-47E1-B9F7-6F8EC185C695}</b:Guid>
    <b:Author>
      <b:Author>
        <b:Corporate>Takamizo, T.</b:Corporate>
      </b:Author>
    </b:Author>
    <b:Title>Growth responses to N forms in rabbit eye and high bush blueberries</b:Title>
    <b:JournalName>Japan Horticultural Society</b:JournalName>
    <b:Year>1991</b:Year>
    <b:RefOrder>28</b:RefOrder>
  </b:Source>
  <b:Source>
    <b:Tag>Gou78</b:Tag>
    <b:SourceType>JournalArticle</b:SourceType>
    <b:Guid>{179253B1-077B-4556-8D55-AF79B2FAD710}</b:Guid>
    <b:Author>
      <b:Author>
        <b:Corporate>Gough, R.</b:Corporate>
      </b:Author>
    </b:Author>
    <b:Title>Anatomy and Morphology of Cultivated Highbush Blueberry.</b:Title>
    <b:JournalName>Boletín R University. New York, US.</b:JournalName>
    <b:Year>1978</b:Year>
    <b:RefOrder>29</b:RefOrder>
  </b:Source>
  <b:Source>
    <b:Tag>Pet88</b:Tag>
    <b:SourceType>JournalArticle</b:SourceType>
    <b:Guid>{CF9C5554-F656-4E6D-9B0A-6B9DFE6E28EF}</b:Guid>
    <b:Author>
      <b:Author>
        <b:Corporate>Peterson, L.</b:Corporate>
      </b:Author>
    </b:Author>
    <b:Title>Blueberry response to NH4+, N and NO3-</b:Title>
    <b:JournalName>Horticulture sicence</b:JournalName>
    <b:Year>1988</b:Year>
    <b:RefOrder>27</b:RefOrder>
  </b:Source>
  <b:Source>
    <b:Tag>AIA13</b:Tag>
    <b:SourceType>InternetSite</b:SourceType>
    <b:Guid>{2075C3D4-DE1B-40F0-B37D-96DF7E733C3D}</b:Guid>
    <b:Title>Propagación del cultivo de arándanos</b:Title>
    <b:Year>2020</b:Year>
    <b:Author>
      <b:Author>
        <b:Corporate>Ainer, A.</b:Corporate>
      </b:Author>
    </b:Author>
    <b:URL>https://www.aianer.com.ar/noticias/1374_como-realizar-la-propagacion-del-cultivo-arandanos.html</b:URL>
    <b:Month>03</b:Month>
    <b:Day>31</b:Day>
    <b:RefOrder>30</b:RefOrder>
  </b:Source>
  <b:Source>
    <b:Tag>End94</b:Tag>
    <b:SourceType>InternetSite</b:SourceType>
    <b:Guid>{C98796AF-7EA5-471B-BBAA-6FBAE0B15885}</b:Guid>
    <b:Title>Plant cell biotechnology. Springer publishing company. Germany.</b:Title>
    <b:Year>1994</b:Year>
    <b:Author>
      <b:Author>
        <b:Corporate>Endress, R.</b:Corporate>
      </b:Author>
    </b:Author>
    <b:RefOrder>33</b:RefOrder>
  </b:Source>
  <b:Source>
    <b:Tag>Pér99</b:Tag>
    <b:SourceType>InternetSite</b:SourceType>
    <b:Guid>{D7876415-2CB9-4F24-B8FF-278D1F0E6F3C}</b:Guid>
    <b:Author>
      <b:Author>
        <b:Corporate>Pérez, E.</b:Corporate>
      </b:Author>
    </b:Author>
    <b:Title>Introducción al cultivo de tejidos vegetales. Mexico: Universidad Autónoma de Aguas Calientes.</b:Title>
    <b:Year>1999</b:Year>
    <b:RefOrder>34</b:RefOrder>
  </b:Source>
  <b:Source>
    <b:Tag>Pos99</b:Tag>
    <b:SourceType>JournalArticle</b:SourceType>
    <b:Guid>{CD8CBD3C-CD32-464E-A764-C4F948A50933}</b:Guid>
    <b:Title>Acclimatization of micropropagated plants to ex vitro conditions.</b:Title>
    <b:Year>1999</b:Year>
    <b:Author>
      <b:Author>
        <b:Corporate>Pospíšilová, J.</b:Corporate>
      </b:Author>
    </b:Author>
    <b:JournalName>Biologia plantarum</b:JournalName>
    <b:RefOrder>36</b:RefOrder>
  </b:Source>
  <b:Source>
    <b:Tag>Sha15</b:Tag>
    <b:SourceType>InternetSite</b:SourceType>
    <b:Guid>{4B0FCE62-F795-49DE-A19A-21DC8906A548}</b:Guid>
    <b:Title>Manual para la propagación de plantas por cultivo de tejidos in vitro.</b:Title>
    <b:Year>2020</b:Year>
    <b:Author>
      <b:Author>
        <b:Corporate>Sharry, S.</b:Corporate>
      </b:Author>
    </b:Author>
    <b:URL>http://sedici.unlp.edu.ar/bitstream/handle/10915/46738/Documento_co mpl eto.pdf.</b:URL>
    <b:Month>Abril</b:Month>
    <b:Day>03</b:Day>
    <b:RefOrder>37</b:RefOrder>
  </b:Source>
  <b:Source>
    <b:Tag>Esc14</b:Tag>
    <b:SourceType>DocumentFromInternetSite</b:SourceType>
    <b:Guid>{2182054E-1148-4E61-8EF4-ACACF51EC9DF}</b:Guid>
    <b:Author>
      <b:Author>
        <b:Corporate>Escalante, M.</b:Corporate>
      </b:Author>
    </b:Author>
    <b:Title>Tesis arandano</b:Title>
    <b:Year>2020</b:Year>
    <b:URL>https://www.academia.edu/28518981/TESIS_ARANDANOS</b:URL>
    <b:Month>Abril</b:Month>
    <b:Day>03</b:Day>
    <b:RefOrder>41</b:RefOrder>
  </b:Source>
  <b:Source>
    <b:Tag>Mar10</b:Tag>
    <b:SourceType>DocumentFromInternetSite</b:SourceType>
    <b:Guid>{0BF53108-28A4-4E6E-9A23-2C3570028684}</b:Guid>
    <b:Year>2010</b:Year>
    <b:Author>
      <b:Author>
        <b:Corporate>Martinez, G.</b:Corporate>
      </b:Author>
    </b:Author>
    <b:Title>Deteccion de insectos plaga en bluberry (vaccinium ashie, R) en Zacatlan Mexico, Pue, Mexico.</b:Title>
    <b:RefOrder>42</b:RefOrder>
  </b:Source>
  <b:Source>
    <b:Tag>Lar07</b:Tag>
    <b:SourceType>DocumentFromInternetSite</b:SourceType>
    <b:Guid>{D42E1379-3C9E-42CD-B16B-415B8CD8E5C4}</b:Guid>
    <b:Author>
      <b:Author>
        <b:Corporate>Larrain, S.</b:Corporate>
      </b:Author>
    </b:Author>
    <b:Year>2007</b:Year>
    <b:Title>Plagas del Arandano y Generalidades del manejo - Region Coquimbo. CL,INIA Tierra Adentro</b:Title>
    <b:RefOrder>43</b:RefOrder>
  </b:Source>
  <b:Source>
    <b:Tag>Are09</b:Tag>
    <b:SourceType>DocumentFromInternetSite</b:SourceType>
    <b:Guid>{C90880FC-8617-4828-B2D2-9EA411121BD3}</b:Guid>
    <b:Author>
      <b:Author>
        <b:Corporate>Arex, L.</b:Corporate>
      </b:Author>
    </b:Author>
    <b:Title>Perfil comercial del Arándano Desidratado. Lima: Sierra</b:Title>
    <b:Year>2009</b:Year>
    <b:RefOrder>44</b:RefOrder>
  </b:Source>
  <b:Source>
    <b:Tag>Cro81</b:Tag>
    <b:SourceType>JournalArticle</b:SourceType>
    <b:Guid>{BD25F956-8228-4A75-ACAF-63A9C8666EAE}</b:Guid>
    <b:Author>
      <b:Author>
        <b:Corporate>Cronquist, A.</b:Corporate>
      </b:Author>
    </b:Author>
    <b:Title>An Integrated system of clasification of flowering plants.US,</b:Title>
    <b:JournalName>University Press.</b:JournalName>
    <b:Year>1981</b:Year>
    <b:RefOrder>9</b:RefOrder>
  </b:Source>
  <b:Source>
    <b:Tag>MarcadorDePosición8</b:Tag>
    <b:SourceType>JournalArticle</b:SourceType>
    <b:Guid>{AFA42940-5AF7-4E65-9B39-51DBB78DD8B6}</b:Guid>
    <b:Author>
      <b:Author>
        <b:Corporate>García, J. y González, G.</b:Corporate>
      </b:Author>
    </b:Author>
    <b:Title>Cultivo de arándano en Austrias</b:Title>
    <b:JournalName>Proyectos de cooperación “Nuevos horizontes” y Ministerio de Agricultura. Madrid-España</b:JournalName>
    <b:Year>2011</b:Year>
    <b:RefOrder>8</b:RefOrder>
  </b:Source>
  <b:Source xmlns:b="http://schemas.openxmlformats.org/officeDocument/2006/bibliography">
    <b:Tag>Gar</b:Tag>
    <b:SourceType>InternetSite</b:SourceType>
    <b:Guid>{39A1C2EF-B2A9-4B36-B146-7D28872B6BA1}</b:Guid>
    <b:Author>
      <b:Author>
        <b:Corporate>García, J</b:Corporate>
      </b:Author>
    </b:Author>
    <b:Title>Orientación para el cultivo de arándano. Gobierno de España</b:Title>
    <b:Year>2020</b:Year>
    <b:URL>http://www.naviaporcia.com/ images/documentos/documento_173.pdf</b:URL>
    <b:Month>Marzo </b:Month>
    <b:Day>21</b:Day>
    <b:RefOrder>11</b:RefOrder>
  </b:Source>
  <b:Source>
    <b:Tag>Gar14</b:Tag>
    <b:SourceType>JournalArticle</b:SourceType>
    <b:Guid>{6E9F11B5-3B36-4268-BB70-5BD6B26FDE12}</b:Guid>
    <b:Author>
      <b:Author>
        <b:Corporate>Garrido, V.</b:Corporate>
      </b:Author>
    </b:Author>
    <b:Title>Arándano rojo (Vaccinium macrocarpon). Reduca (Biología)</b:Title>
    <b:JournalName>Serie Botánica</b:JournalName>
    <b:Year>2014</b:Year>
    <b:RefOrder>17</b:RefOrder>
  </b:Source>
  <b:Source>
    <b:Tag>Gom21</b:Tag>
    <b:SourceType>InternetSite</b:SourceType>
    <b:Guid>{5AC2FA2D-B56B-4FDF-8EF1-E1BE7814E8F0}</b:Guid>
    <b:Author>
      <b:Author>
        <b:Corporate>Gomez, A.</b:Corporate>
      </b:Author>
    </b:Author>
    <b:Title>Establecimiento In Vitro De Arandano Vaccinium CorymbosuM</b:Title>
    <b:Year>2021</b:Year>
    <b:Month>Marzo</b:Month>
    <b:Day>02</b:Day>
    <b:URL>https://www.google.com/search?sxsrf=ALeKk01ptBZ5hzXXm1Bp3k5TxFx1R_GRXQ%3A1614729281196&amp;ei=QdA-YNucC6Xr5gKHqppY&amp;q=Establecimiento+In+Vitro+De+Arandano+Vaccinium+Corymbosu+GOMEZ+PDF&amp;oq=Establecimiento+In+Vitro+De+Arandano+Vaccinium+Corymbosu+GOMEZ+PDF&amp;gs_lc</b:URL>
    <b:RefOrder>46</b:RefOrder>
  </b:Source>
  <b:Source>
    <b:Tag>Bri08</b:Tag>
    <b:SourceType>ArticleInAPeriodical</b:SourceType>
    <b:Guid>{29C4C8FE-95A4-4BC6-8346-1CF05C988450}</b:Guid>
    <b:Author>
      <b:Author>
        <b:Corporate>Brissette, L. y  George, E.</b:Corporate>
      </b:Author>
    </b:Author>
    <b:Title>Plant Propagation by Tissue Culture. Vol. 1.  3 ed. Springer. pp. 2-3, 205-219.</b:Title>
    <b:Year>2008</b:Year>
    <b:RefOrder>47</b:RefOrder>
  </b:Source>
  <b:Source xmlns:b="http://schemas.openxmlformats.org/officeDocument/2006/bibliography">
    <b:Tag>MarcadorDePosición51</b:Tag>
    <b:SourceType>DocumentFromInternetSite</b:SourceType>
    <b:Guid>{C7784810-0E62-4693-AFF5-30BA80A52227}</b:Guid>
    <b:Title>El arándano en el Perú y el mundo. Minagri</b:Title>
    <b:Year>2016</b:Year>
    <b:Author>
      <b:Author>
        <b:NameList>
          <b:Person>
            <b:Last>Romero</b:Last>
          </b:Person>
        </b:NameList>
      </b:Author>
    </b:Author>
    <b:YearAccessed>2020</b:YearAccessed>
    <b:MonthAccessed>03</b:MonthAccessed>
    <b:DayAccessed>27</b:DayAccessed>
    <b:URL>http://agroaldia.minagri.gob.pe/biblioteca/download/ pdf.</b:URL>
    <b:RefOrder>18</b:RefOrder>
  </b:Source>
  <b:Source>
    <b:Tag>MarcadorDePosición52</b:Tag>
    <b:SourceType>BookSection</b:SourceType>
    <b:Guid>{A48431AC-1E7E-4AE2-8C6F-2B32DA0DF0BA}</b:Guid>
    <b:Title>Chile: Berries para el 2000</b:Title>
    <b:Year>1997</b:Year>
    <b:Author>
      <b:Author>
        <b:NameList>
          <b:Person>
            <b:Last>Buzeta</b:Last>
            <b:First>A.</b:First>
          </b:Person>
        </b:NameList>
      </b:Author>
    </b:Author>
    <b:City>Santiago</b:City>
    <b:Publisher> Fundación Chile.</b:Publisher>
    <b:RefOrder>19</b:RefOrder>
  </b:Source>
  <b:Source>
    <b:Tag>MarcadorDePosición53</b:Tag>
    <b:SourceType>InternetSite</b:SourceType>
    <b:Guid>{DBF0B449-254C-45CE-B1C4-14427F1EFDD2}</b:Guid>
    <b:Title>Propagación del cultivo de arándanos</b:Title>
    <b:Year>2020</b:Year>
    <b:Author>
      <b:Author>
        <b:NameList>
          <b:Person>
            <b:Last>AIANER</b:Last>
          </b:Person>
        </b:NameList>
      </b:Author>
    </b:Author>
    <b:URL>https://www.aianer.com.ar/noticias/1374_como-realizar-la-propagacion-del-cultivo-arandanos.html</b:URL>
    <b:Month>03</b:Month>
    <b:Day>31</b:Day>
    <b:RefOrder>30</b:RefOrder>
  </b:Source>
  <b:Source>
    <b:Tag>MarcadorDePosición54</b:Tag>
    <b:SourceType>JournalArticle</b:SourceType>
    <b:Guid>{6ABABDD6-6014-469E-BBC4-8264BC900BC1}</b:Guid>
    <b:Title>Efecto de la densidad de explantes y el volumen de medio de cultivo sobre la multiplicación in vito de arándano (Vaccinium corymbosum L.) variedades Brigitta y Legacy</b:Title>
    <b:Year>2015</b:Year>
    <b:Author>
      <b:Author>
        <b:NameList>
          <b:Person>
            <b:Last>Rodríguez</b:Last>
            <b:First>B.,</b:First>
            <b:Middle>Marcelo, M. y Morales, U</b:Middle>
          </b:Person>
        </b:NameList>
      </b:Author>
    </b:Author>
    <b:JournalName>Scientia Agropecuaria</b:JournalName>
    <b:RefOrder>5</b:RefOrder>
  </b:Source>
  <b:Source>
    <b:Tag>MarcadorDePosición55</b:Tag>
    <b:SourceType>JournalArticle</b:SourceType>
    <b:Guid>{6B0BB9A8-3532-482E-90A2-B0E4137B6D96}</b:Guid>
    <b:Title>Agronomic crop management blueberry. (Vaccinium corymbosum L.) in the North Sierra of Oaxaca</b:Title>
    <b:Year>2017</b:Year>
    <b:JournalName>Universidad &amp; Ciencia. </b:JournalName>
    <b:Author>
      <b:Author>
        <b:NameList>
          <b:Person>
            <b:Last>Baldomedo M.</b:Last>
            <b:First>Yecas</b:First>
            <b:Middle>A., Morales V.</b:Middle>
          </b:Person>
        </b:NameList>
      </b:Author>
    </b:Author>
    <b:RefOrder>2</b:RefOrder>
  </b:Source>
  <b:Source>
    <b:Tag>MarcadorDePosición56</b:Tag>
    <b:SourceType>Report</b:SourceType>
    <b:Guid>{F486F81E-C004-4E0C-8F2D-031666C00B2A}</b:Guid>
    <b:Title>Hormonas y reguladores de crecimiento: Auxinas, Giberelinas y Citocininas</b:Title>
    <b:Year>2006</b:Year>
    <b:Publisher>Fisiología vegetal</b:Publisher>
    <b:Author>
      <b:Author>
        <b:NameList>
          <b:Person>
            <b:Last>Jordan</b:Last>
            <b:First>M.</b:First>
            <b:Middle>y Casaretto, J.</b:Middle>
          </b:Person>
        </b:NameList>
      </b:Author>
    </b:Author>
    <b:RefOrder>6</b:RefOrder>
  </b:Source>
  <b:Source>
    <b:Tag>MarcadorDePosición57</b:Tag>
    <b:SourceType>JournalArticle</b:SourceType>
    <b:Guid>{15CE3C81-24FC-4A72-BD13-84385E118DAC}</b:Guid>
    <b:Title>Factores que afectan la  Multiplicación in vitro de Mirtilo</b:Title>
    <b:Year>2006</b:Year>
    <b:Author>
      <b:Author>
        <b:NameList>
          <b:Person>
            <b:Last>Erig</b:Last>
            <b:First>A.C.</b:First>
            <b:Middle>y Schuch, M.W</b:Middle>
          </b:Person>
        </b:NameList>
      </b:Author>
    </b:Author>
    <b:JournalName>Scientia Agraria</b:JournalName>
    <b:RefOrder>7</b:RefOrder>
  </b:Source>
  <b:Source>
    <b:Tag>MarcadorDePosición58</b:Tag>
    <b:SourceType>JournalArticle</b:SourceType>
    <b:Guid>{76733C0C-7470-4242-889C-7DD0FB0CF244}</b:Guid>
    <b:Author>
      <b:Author>
        <b:NameList>
          <b:Person>
            <b:Last>Cronquist</b:Last>
            <b:First>A.</b:First>
          </b:Person>
        </b:NameList>
      </b:Author>
    </b:Author>
    <b:Title>An Integrated system of clasification of flowering plants.US,</b:Title>
    <b:JournalName>University Press.</b:JournalName>
    <b:Year>1981</b:Year>
    <b:RefOrder>9</b:RefOrder>
  </b:Source>
  <b:Source>
    <b:Tag>MarcadorDePosición59</b:Tag>
    <b:SourceType>JournalArticle</b:SourceType>
    <b:Guid>{0955F0B9-8577-4187-96D5-D03489F91A36}</b:Guid>
    <b:Title>Poda en verde en arándanos</b:Title>
    <b:Year>2007</b:Year>
    <b:Author>
      <b:Author>
        <b:NameList>
          <b:Person>
            <b:Last>Bañados</b:Last>
            <b:First>M.P</b:First>
          </b:Person>
        </b:NameList>
      </b:Author>
    </b:Author>
    <b:JournalName>Revista Agronómica Foresta</b:JournalName>
    <b:RefOrder>13</b:RefOrder>
  </b:Source>
  <b:Source>
    <b:Tag>MarcadorDePosición60</b:Tag>
    <b:SourceType>InternetSite</b:SourceType>
    <b:Guid>{442E1254-6DBA-498D-BC07-6C2E7ECFE2AB}</b:Guid>
    <b:Author>
      <b:Author>
        <b:NameList>
          <b:Person>
            <b:Last>García</b:Last>
            <b:First>J</b:First>
          </b:Person>
        </b:NameList>
      </b:Author>
    </b:Author>
    <b:Title>Orientación para el cultivo de arándano</b:Title>
    <b:InternetSiteTitle>Gobierno de España</b:InternetSiteTitle>
    <b:Year>2015</b:Year>
    <b:RefOrder>14</b:RefOrder>
  </b:Source>
  <b:Source>
    <b:Tag>MarcadorDePosición61</b:Tag>
    <b:SourceType>DocumentFromInternetSite</b:SourceType>
    <b:Guid>{6BA45629-0453-42CB-AD9A-E4225C9C4980}</b:Guid>
    <b:Author>
      <b:Author>
        <b:NameList>
          <b:Person>
            <b:Last>Exportadora</b:Last>
            <b:First>Sierra</b:First>
          </b:Person>
        </b:NameList>
      </b:Author>
    </b:Author>
    <b:Title>Mercado de blueberries</b:Title>
    <b:InternetSiteTitle>Ministerio de Agricultura. Peru</b:InternetSiteTitle>
    <b:Year>2020</b:Year>
    <b:URL>https://www.sierraexportadora.gob.pe/</b:URL>
    <b:Month>Marzo</b:Month>
    <b:Day>18</b:Day>
    <b:RefOrder>3</b:RefOrder>
  </b:Source>
  <b:Source>
    <b:Tag>MarcadorDePosición62</b:Tag>
    <b:SourceType>ArticleInAPeriodical</b:SourceType>
    <b:Guid>{D55A5381-A578-467E-827E-D406E6EF06B2}</b:Guid>
    <b:Title>Un pionero en cultivar de arándano. Quito, Ecuador</b:Title>
    <b:Year>2018</b:Year>
    <b:Pages>https://www.revistalideres.ec/lideres/cultivos-arandano-fruta-empresa-guayllabamba.html#:~:text=En%20el%202015%20el%20ingeniero,UU.&amp;text=Estas%20plantas%20las%20cultiva%20con%20fines%20de%20propagaci%C3%B3n%20para%20la%20venta.</b:Pages>
    <b:Author>
      <b:Author>
        <b:NameList>
          <b:Person>
            <b:Last>González</b:Last>
            <b:First>Patricia</b:First>
          </b:Person>
        </b:NameList>
      </b:Author>
    </b:Author>
    <b:Month>Junio</b:Month>
    <b:Day>6</b:Day>
    <b:RefOrder>4</b:RefOrder>
  </b:Source>
  <b:Source>
    <b:Tag>MarcadorDePosición63</b:Tag>
    <b:SourceType>InternetSite</b:SourceType>
    <b:Guid>{785EBE29-BBF1-4574-AE0C-201D906D950F}</b:Guid>
    <b:Title>El arándano en el Perú y el mundo. Minagri</b:Title>
    <b:Year>2020</b:Year>
    <b:Author>
      <b:Author>
        <b:NameList>
          <b:Person>
            <b:Last>Romero</b:Last>
            <b:First>C.</b:First>
          </b:Person>
        </b:NameList>
      </b:Author>
    </b:Author>
    <b:URL>http://agroaldia.minagri.gob.pe/biblioteca/download/ pdf.</b:URL>
    <b:Month>Marzo</b:Month>
    <b:Day>27</b:Day>
    <b:RefOrder>15</b:RefOrder>
  </b:Source>
  <b:Source>
    <b:Tag>MarcadorDePosición64</b:Tag>
    <b:SourceType>JournalArticle</b:SourceType>
    <b:Guid>{EEF2A0B5-64EB-4F1D-8986-7DD555C1DEE5}</b:Guid>
    <b:Author>
      <b:Author>
        <b:NameList>
          <b:Person>
            <b:Last>Garrido</b:Last>
            <b:First>V</b:First>
          </b:Person>
        </b:NameList>
      </b:Author>
    </b:Author>
    <b:Title>Arándano rojo (Vaccinium macrocarpon). Reduca (Biología)</b:Title>
    <b:JournalName>Serie Botánica</b:JournalName>
    <b:Year>2014</b:Year>
    <b:RefOrder>17</b:RefOrder>
  </b:Source>
  <b:Source>
    <b:Tag>MarcadorDePosición65</b:Tag>
    <b:SourceType>ArticleInAPeriodical</b:SourceType>
    <b:Guid>{FA9D0BC1-FF20-4B2B-B64E-8D087223909E}</b:Guid>
    <b:Author>
      <b:Author>
        <b:NameList>
          <b:Person>
            <b:Last>Jin</b:Last>
            <b:First>S.,</b:First>
            <b:Middle>Jun, D., Tae, K. y Jae, H</b:Middle>
          </b:Person>
        </b:NameList>
      </b:Author>
    </b:Author>
    <b:Title>Growth and photosynthetic characteristics of blueberry (Vaccinium corymbosum cv. Bluecrop) under various shade levels, Scientia Horticulturae</b:Title>
    <b:Year>2011</b:Year>
    <b:RefOrder>21</b:RefOrder>
  </b:Source>
  <b:Source>
    <b:Tag>MarcadorDePosición66</b:Tag>
    <b:SourceType>JournalArticle</b:SourceType>
    <b:Guid>{79E88C70-9161-4403-937C-CD5D04B6AEFA}</b:Guid>
    <b:Title>Effects of cultivar and plant spacing on the seasonal water requirements of highbush blueberry</b:Title>
    <b:Year>2007</b:Year>
    <b:Author>
      <b:Author>
        <b:Corporate>Bryla, D. y Strik, B</b:Corporate>
      </b:Author>
    </b:Author>
    <b:JournalName>Journal of the American Society forHorticultural Science</b:JournalName>
    <b:RefOrder>22</b:RefOrder>
  </b:Source>
  <b:Source>
    <b:Tag>MarcadorDePosición67</b:Tag>
    <b:SourceType>JournalArticle</b:SourceType>
    <b:Guid>{BB250E86-EEE9-4EE3-933A-F77BB59BFB67}</b:Guid>
    <b:Author>
      <b:Author>
        <b:NameList>
          <b:Person>
            <b:Last>Carrera</b:Last>
            <b:First>J</b:First>
          </b:Person>
        </b:NameList>
      </b:Author>
    </b:Author>
    <b:Title>Manual práctico para la creación y desarrollo de plantaciones de arándano en Asturias. Ministerio de Medio Ambiente y Medio Rural y Marino</b:Title>
    <b:JournalName>Gobierno de España.</b:JournalName>
    <b:Year>2012</b:Year>
    <b:RefOrder>23</b:RefOrder>
  </b:Source>
  <b:Source>
    <b:Tag>MarcadorDePosición68</b:Tag>
    <b:SourceType>InternetSite</b:SourceType>
    <b:Guid>{4A490603-F7F0-462F-AA8C-8DBA91334B6E}</b:Guid>
    <b:Title>Guía práctica para el cultivo de arándano en la provincia de buenos aires. INTA.</b:Title>
    <b:Year>2020</b:Year>
    <b:Author>
      <b:Author>
        <b:NameList>
          <b:Person>
            <b:Last>Gordó</b:Last>
            <b:First>M</b:First>
          </b:Person>
        </b:NameList>
      </b:Author>
    </b:Author>
    <b:URL>https://inta.gob.ar/sites/default/files/script-tmp-mg_0801.pdf</b:URL>
    <b:Month>Marzo </b:Month>
    <b:Day>31</b:Day>
    <b:RefOrder>24</b:RefOrder>
  </b:Source>
  <b:Source>
    <b:Tag>MarcadorDePosición69</b:Tag>
    <b:SourceType>JournalArticle</b:SourceType>
    <b:Guid>{270A1126-90B8-4766-92F5-636A2E896B93}</b:Guid>
    <b:Title>Effect of form of N and pH on nitrate reductase activity in low bush blueberry leaves and roots</b:Title>
    <b:Year>1970</b:Year>
    <b:Author>
      <b:Author>
        <b:NameList>
          <b:Person>
            <b:Last>Townsend L.</b:Last>
          </b:Person>
        </b:NameList>
      </b:Author>
    </b:Author>
    <b:JournalName>Canadian Plants Science</b:JournalName>
    <b:RefOrder>25</b:RefOrder>
  </b:Source>
  <b:Source>
    <b:Tag>MarcadorDePosición70</b:Tag>
    <b:SourceType>JournalArticle</b:SourceType>
    <b:Guid>{9316AC6B-254D-43C8-9A6C-EA6950AC064F}</b:Guid>
    <b:Author>
      <b:Author>
        <b:NameList>
          <b:Person>
            <b:Last>Ferreyra R.</b:Last>
            <b:First>Peralta</b:First>
            <b:Middle>J., Sadzawka A., Muñoz A., Valenzuela J.</b:Middle>
          </b:Person>
        </b:NameList>
      </b:Author>
    </b:Author>
    <b:Title>Efecto de la Acidificación del Sustrato y del Agua de Riego en la Nutrición, Desarrollo y Producción del Arándano Ojo de Conejo (Vaccinium ashei Reade)</b:Title>
    <b:JournalName>Agriculture Technical.</b:JournalName>
    <b:Year>2001</b:Year>
    <b:RefOrder>26</b:RefOrder>
  </b:Source>
  <b:Source>
    <b:Tag>MarcadorDePosición71</b:Tag>
    <b:SourceType>JournalArticle</b:SourceType>
    <b:Guid>{371AB286-7691-49DF-A931-41FD54E125A5}</b:Guid>
    <b:Author>
      <b:Author>
        <b:NameList>
          <b:Person>
            <b:Last>Takamizo T.</b:Last>
            <b:First>Sugiyama</b:First>
            <b:Middle>N.</b:Middle>
          </b:Person>
        </b:NameList>
      </b:Author>
    </b:Author>
    <b:Title>Growth responses to N forms in rabbit eye and high bush blueberries</b:Title>
    <b:JournalName>Japan Horticultural Society</b:JournalName>
    <b:Year>1991</b:Year>
    <b:RefOrder>28</b:RefOrder>
  </b:Source>
  <b:Source>
    <b:Tag>MarcadorDePosición72</b:Tag>
    <b:SourceType>JournalArticle</b:SourceType>
    <b:Guid>{D8626A78-0157-467B-8C9D-CB92C9B1B074}</b:Guid>
    <b:Author>
      <b:Author>
        <b:NameList>
          <b:Person>
            <b:Last>Gough R.</b:Last>
            <b:First>Shutak</b:First>
            <b:Middle>V.</b:Middle>
          </b:Person>
        </b:NameList>
      </b:Author>
    </b:Author>
    <b:Title>Anatomy and Morphology of Cultivated Highbush Blueberry.</b:Title>
    <b:JournalName>Boletín R University. New York, US.</b:JournalName>
    <b:Year>1978</b:Year>
    <b:RefOrder>29</b:RefOrder>
  </b:Source>
  <b:Source>
    <b:Tag>MarcadorDePosición73</b:Tag>
    <b:SourceType>InternetSite</b:SourceType>
    <b:Guid>{527E4A4E-2DA5-4502-BC90-11ED6049D705}</b:Guid>
    <b:Title>Plant cell biotechnology. Springer publishing company. Germany.</b:Title>
    <b:Year>1994</b:Year>
    <b:Author>
      <b:Author>
        <b:NameList>
          <b:Person>
            <b:Last>Endress</b:Last>
            <b:First>R.</b:First>
          </b:Person>
        </b:NameList>
      </b:Author>
    </b:Author>
    <b:RefOrder>33</b:RefOrder>
  </b:Source>
  <b:Source>
    <b:Tag>MarcadorDePosición74</b:Tag>
    <b:SourceType>InternetSite</b:SourceType>
    <b:Guid>{A1D797E0-93EA-4B03-BD7F-4ECE38D6FB27}</b:Guid>
    <b:Author>
      <b:Author>
        <b:NameList>
          <b:Person>
            <b:Last>Pérez</b:Last>
            <b:First>E.,</b:First>
            <b:Middle>Ramírez, R., Núñez, H. y Ochoa, N.</b:Middle>
          </b:Person>
        </b:NameList>
      </b:Author>
    </b:Author>
    <b:Title>Introducción al cultivo de tejidos vegetales. Mexico: Universidad Autónoma de Aguas Calientes.</b:Title>
    <b:Year>1999</b:Year>
    <b:RefOrder>34</b:RefOrder>
  </b:Source>
  <b:Source>
    <b:Tag>MarcadorDePosición75</b:Tag>
    <b:SourceType>JournalArticle</b:SourceType>
    <b:Guid>{B012900F-3EF3-41F3-A4D9-1CF025841120}</b:Guid>
    <b:Title>Acclimatization of micropropagated plants to ex vitro conditions.</b:Title>
    <b:Year>1999</b:Year>
    <b:Author>
      <b:Author>
        <b:NameList>
          <b:Person>
            <b:Last>Pospíšilová</b:Last>
            <b:First>J.,</b:First>
            <b:Middle>Tichá, T., Kadleček, P., Haisel, D. y Plzáková, S.</b:Middle>
          </b:Person>
        </b:NameList>
      </b:Author>
    </b:Author>
    <b:JournalName>Biologia plantarum</b:JournalName>
    <b:RefOrder>36</b:RefOrder>
  </b:Source>
  <b:Source>
    <b:Tag>MarcadorDePosición76</b:Tag>
    <b:SourceType>InternetSite</b:SourceType>
    <b:Guid>{2AB5C8BE-1030-4B49-A301-29702EF3F23A}</b:Guid>
    <b:Title>Manual para la propagación de plantas por cultivo de tejidos in vitro.</b:Title>
    <b:Year>2020</b:Year>
    <b:Author>
      <b:Author>
        <b:NameList>
          <b:Person>
            <b:Last>Sharry</b:Last>
            <b:First>S.,</b:First>
            <b:Middle>Adema, M. y Abedini, W.</b:Middle>
          </b:Person>
        </b:NameList>
      </b:Author>
    </b:Author>
    <b:URL>http://sedici.unlp.edu.ar/bitstream/handle/10915/46738/Documento_co mpl eto.pdf.</b:URL>
    <b:Month>Abril</b:Month>
    <b:Day>03</b:Day>
    <b:RefOrder>37</b:RefOrder>
  </b:Source>
  <b:Source>
    <b:Tag>MarcadorDePosición77</b:Tag>
    <b:SourceType>DocumentFromInternetSite</b:SourceType>
    <b:Guid>{E7F4B8FE-E4DF-4034-850F-409058971679}</b:Guid>
    <b:Author>
      <b:Author>
        <b:NameList>
          <b:Person>
            <b:Last>Escalante</b:Last>
            <b:First>M.</b:First>
          </b:Person>
        </b:NameList>
      </b:Author>
    </b:Author>
    <b:Title>Tesis arandano</b:Title>
    <b:Year>2020</b:Year>
    <b:URL>https://www.academia.edu/28518981/TESIS_ARANDANOS</b:URL>
    <b:Month>Abril</b:Month>
    <b:Day>03</b:Day>
    <b:RefOrder>41</b:RefOrder>
  </b:Source>
  <b:Source>
    <b:Tag>MarcadorDePosición78</b:Tag>
    <b:SourceType>DocumentFromInternetSite</b:SourceType>
    <b:Guid>{C17BF785-A7DC-4411-88D9-99A381E7CC53}</b:Guid>
    <b:Year>2010</b:Year>
    <b:Author>
      <b:Author>
        <b:NameList>
          <b:Person>
            <b:Last>Martinez</b:Last>
            <b:First>G.</b:First>
          </b:Person>
        </b:NameList>
      </b:Author>
    </b:Author>
    <b:Title>Deteccion de insectos plaga en bluberry (vaccinium ashie, R) en Zacatlan Mexico, Pue, Mexico.</b:Title>
    <b:RefOrder>42</b:RefOrder>
  </b:Source>
  <b:Source>
    <b:Tag>MarcadorDePosición79</b:Tag>
    <b:SourceType>DocumentFromInternetSite</b:SourceType>
    <b:Guid>{27BAE539-6B73-492C-A303-BE6C87903B10}</b:Guid>
    <b:Author>
      <b:Author>
        <b:NameList>
          <b:Person>
            <b:Last>Arex</b:Last>
          </b:Person>
        </b:NameList>
      </b:Author>
    </b:Author>
    <b:Title>Perfil comercial del Arándano Desidratado. Lima: Sierra</b:Title>
    <b:Year>2009</b:Year>
    <b:RefOrder>44</b:RefOrder>
  </b:Source>
  <b:Source>
    <b:Tag>MarcadorDePosición80</b:Tag>
    <b:SourceType>DocumentFromInternetSite</b:SourceType>
    <b:Guid>{E9E3F485-4824-42F3-8339-9E2858DE5601}</b:Guid>
    <b:Title>Algunos frutos comestibles de los Andes Centrales</b:Title>
    <b:Year>2006</b:Year>
    <b:Author>
      <b:Author>
        <b:Corporate>Sanjines</b:Corporate>
      </b:Author>
    </b:Author>
    <b:InternetSiteTitle>Botanica Economica de Los Andes Centrales</b:InternetSiteTitle>
    <b:RefOrder>1</b:RefOrder>
  </b:Source>
  <b:Source>
    <b:Tag>MarcadorDePosición81</b:Tag>
    <b:SourceType>JournalArticle</b:SourceType>
    <b:Guid>{7D427101-1CAA-408A-B9AF-9597965C1647}</b:Guid>
    <b:Author>
      <b:Author>
        <b:Corporate>García, J., González G.</b:Corporate>
      </b:Author>
    </b:Author>
    <b:Title>Cultivo de arándano en Austrias</b:Title>
    <b:JournalName>Proyectos de cooperación “Nuevos horizontes” y Ministerio de Agricultura. Madrid-España</b:JournalName>
    <b:Year>2011</b:Year>
    <b:RefOrder>8</b:RefOrder>
  </b:Source>
  <b:Source>
    <b:Tag>MarcadorDePosición82</b:Tag>
    <b:SourceType>InternetSite</b:SourceType>
    <b:Guid>{525DEC06-5717-47A1-A92E-128720CAF9BD}</b:Guid>
    <b:Author>
      <b:Author>
        <b:NameList>
          <b:Person>
            <b:Last>Gough</b:Last>
            <b:First>R.</b:First>
          </b:Person>
        </b:NameList>
      </b:Author>
    </b:Author>
    <b:Title>The highbush blueberry and its management. The Haworth Press, Inc. Binghamton, NY. Pp.229</b:Title>
    <b:Year>1994</b:Year>
    <b:RefOrder>12</b:RefOrder>
  </b:Source>
  <b:Source>
    <b:Tag>MarcadorDePosición83</b:Tag>
    <b:SourceType>DocumentFromInternetSite</b:SourceType>
    <b:Guid>{CFC1656F-115D-4491-81CA-E0DFC6E51E1F}</b:Guid>
    <b:Author>
      <b:Author>
        <b:NameList>
          <b:Person>
            <b:Last>Larrain</b:Last>
            <b:First>S.</b:First>
          </b:Person>
        </b:NameList>
      </b:Author>
    </b:Author>
    <b:Year>2007</b:Year>
    <b:Title>Plagas del Arandano y Generalidades del manejo - Region Coquimbo. CL,INIA Tierra Adentro</b:Title>
    <b:RefOrder>43</b:RefOrder>
  </b:Source>
  <b:Source>
    <b:Tag>MarcadorDePosición84</b:Tag>
    <b:SourceType>JournalArticle</b:SourceType>
    <b:Guid>{69A8DEE5-8CCA-4AA2-A240-A3706E46064B}</b:Guid>
    <b:Author>
      <b:Author>
        <b:NameList>
          <b:Person>
            <b:Last>Peterson L.</b:Last>
            <b:First>Stang</b:First>
            <b:Middle>E., Dana M.</b:Middle>
          </b:Person>
        </b:NameList>
      </b:Author>
    </b:Author>
    <b:Title>Blueberry response to NH4+, N and NO3-</b:Title>
    <b:JournalName>Horticulture sicence</b:JournalName>
    <b:Year>1988</b:Year>
    <b:RefOrder>27</b:RefOrder>
  </b:Source>
  <b:Source>
    <b:Tag>MarcadorDePosición85</b:Tag>
    <b:SourceType>ArticleInAPeriodical</b:SourceType>
    <b:Guid>{F0D69228-927F-4029-9889-63503971B684}</b:Guid>
    <b:Author>
      <b:Author>
        <b:Corporate>Gonzales, A. y Morales, C</b:Corporate>
      </b:Author>
    </b:Author>
    <b:Title>Variedades de arándano</b:Title>
    <b:Year>2017</b:Year>
    <b:PeriodicalTitle>Boletín INÍA-INDAP Santiago</b:PeriodicalTitle>
    <b:RefOrder>20</b:RefOrder>
  </b:Source>
  <b:Source>
    <b:Tag>MarcadorDePosición86</b:Tag>
    <b:SourceType>InternetSite</b:SourceType>
    <b:Guid>{6D7716FA-4E5E-4F1F-8C86-4DC8B8B8F47D}</b:Guid>
    <b:Author>
      <b:Author>
        <b:Corporate>Gomez, A</b:Corporate>
      </b:Author>
    </b:Author>
    <b:Title>Establecimiento In Vitro De Arandano Vaccinium CorymbosuM</b:Title>
    <b:Year>2021</b:Year>
    <b:Month>Marzo</b:Month>
    <b:Day>02</b:Day>
    <b:URL>https://www.google.com/search?sxsrf=ALeKk01ptBZ5hzXXm1Bp3k5TxFx1R_GRXQ%3A1614729281196&amp;ei=QdA-YNucC6Xr5gKHqppY&amp;q=Establecimiento+In+Vitro+De+Arandano+Vaccinium+Corymbosu+GOMEZ+PDF&amp;oq=Establecimiento+In+Vitro+De+Arandano+Vaccinium+Corymbosu+GOMEZ+PDF&amp;gs_lc</b:URL>
    <b:RefOrder>46</b:RefOrder>
  </b:Source>
  <b:Source>
    <b:Tag>MarcadorDePosición87</b:Tag>
    <b:SourceType>ArticleInAPeriodical</b:SourceType>
    <b:Guid>{2E535FFE-9E46-4C4E-8E50-FE92A6AE1556}</b:Guid>
    <b:Author>
      <b:Author>
        <b:Corporate>Brissette, L. y  George, E </b:Corporate>
      </b:Author>
    </b:Author>
    <b:Title>Plant Propagation by Tissue Culture. Vol. 1.  3 ed. Springer. pp. 2-3, 205-219.</b:Title>
    <b:Year>2008</b:Year>
    <b:RefOrder>47</b:RefOrder>
  </b:Source>
</b:Sources>
</file>

<file path=customXml/itemProps1.xml><?xml version="1.0" encoding="utf-8"?>
<ds:datastoreItem xmlns:ds="http://schemas.openxmlformats.org/officeDocument/2006/customXml" ds:itemID="{8F1A0807-84C0-41B5-943D-A0077C739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14687</Words>
  <Characters>80782</Characters>
  <Application>Microsoft Office Word</Application>
  <DocSecurity>0</DocSecurity>
  <Lines>673</Lines>
  <Paragraphs>190</Paragraphs>
  <ScaleCrop>false</ScaleCrop>
  <HeadingPairs>
    <vt:vector size="6" baseType="variant">
      <vt:variant>
        <vt:lpstr>Título</vt:lpstr>
      </vt:variant>
      <vt:variant>
        <vt:i4>1</vt:i4>
      </vt:variant>
      <vt:variant>
        <vt:lpstr>Títulos</vt:lpstr>
      </vt:variant>
      <vt:variant>
        <vt:i4>79</vt:i4>
      </vt:variant>
      <vt:variant>
        <vt:lpstr>Title</vt:lpstr>
      </vt:variant>
      <vt:variant>
        <vt:i4>1</vt:i4>
      </vt:variant>
    </vt:vector>
  </HeadingPairs>
  <TitlesOfParts>
    <vt:vector size="81" baseType="lpstr">
      <vt:lpstr/>
      <vt:lpstr>INTRODUCCIÓN  </vt:lpstr>
      <vt:lpstr>PROBLEMA </vt:lpstr>
      <vt:lpstr>MARCO TEORICO </vt:lpstr>
      <vt:lpstr>    Origen  </vt:lpstr>
      <vt:lpstr>    Taxonomía </vt:lpstr>
      <vt:lpstr>    Descripción botánica </vt:lpstr>
      <vt:lpstr>        Raíces</vt:lpstr>
      <vt:lpstr>        Tallos</vt:lpstr>
      <vt:lpstr>        Hojas</vt:lpstr>
      <vt:lpstr>        Flores</vt:lpstr>
      <vt:lpstr>        Fruto</vt:lpstr>
      <vt:lpstr>    Especies </vt:lpstr>
      <vt:lpstr>    Variedades de arándano </vt:lpstr>
      <vt:lpstr>        Legacy</vt:lpstr>
      <vt:lpstr>        Star</vt:lpstr>
      <vt:lpstr>        Biloxi</vt:lpstr>
      <vt:lpstr>        Misty</vt:lpstr>
      <vt:lpstr>        Bluecrop</vt:lpstr>
      <vt:lpstr>        Esmerald </vt:lpstr>
      <vt:lpstr>    Exigencias del cultivo</vt:lpstr>
      <vt:lpstr>        Condiciones agroecológicas y edáficas </vt:lpstr>
      <vt:lpstr>        Propagación del Arándano </vt:lpstr>
      <vt:lpstr>        Propagación in vitro </vt:lpstr>
      <vt:lpstr>    Micropropagación</vt:lpstr>
      <vt:lpstr>        Medio de cultivo  </vt:lpstr>
      <vt:lpstr>        Sales minerales MS (Murashige y Skoog, 1962) en (mg/lt)</vt:lpstr>
      <vt:lpstr>        </vt:lpstr>
      <vt:lpstr>        Sales minerales MS (Murashige y Skoog, 1962) en (mg/lt)</vt:lpstr>
      <vt:lpstr>        Micronutrientes en mg/lt</vt:lpstr>
      <vt:lpstr>        </vt:lpstr>
      <vt:lpstr>        Vitaminas en mg/lt</vt:lpstr>
      <vt:lpstr/>
      <vt:lpstr>        Elaboración de soluciones madre del medio de cultivo murashige y skoog</vt:lpstr>
      <vt:lpstr>        Reguladores de crecimiento                                  </vt:lpstr>
      <vt:lpstr>        Citoquininas </vt:lpstr>
      <vt:lpstr>    Plagas y enfermedades  </vt:lpstr>
      <vt:lpstr>        Plagas</vt:lpstr>
      <vt:lpstr>        Enfermedades</vt:lpstr>
      <vt:lpstr>MARCO METODOLÓGICO</vt:lpstr>
      <vt:lpstr>    Materiales </vt:lpstr>
      <vt:lpstr>        Ubicación de la investigación </vt:lpstr>
      <vt:lpstr>        Situación geográfica y climática</vt:lpstr>
      <vt:lpstr>        Zona de vida</vt:lpstr>
      <vt:lpstr>        Material experimental </vt:lpstr>
      <vt:lpstr>        Materiales de campo </vt:lpstr>
      <vt:lpstr/>
      <vt:lpstr>        Material de laboratorio </vt:lpstr>
      <vt:lpstr/>
      <vt:lpstr>        Material de oficina</vt:lpstr>
      <vt:lpstr>        Equipos de oficina</vt:lpstr>
      <vt:lpstr>    Métodos </vt:lpstr>
      <vt:lpstr>        Factores en estudio</vt:lpstr>
      <vt:lpstr>        Tratamientos</vt:lpstr>
      <vt:lpstr>        Tipo de diseño experimental</vt:lpstr>
      <vt:lpstr>        Procedimiento</vt:lpstr>
      <vt:lpstr>        Tipo de análisis</vt:lpstr>
      <vt:lpstr>        Métodos de evaluación y datos a tomados </vt:lpstr>
      <vt:lpstr>        Días a la brotación en el laboratorio (DBL)</vt:lpstr>
      <vt:lpstr>        Número  de brotes por explante (NBE)</vt:lpstr>
      <vt:lpstr>        Número  de hojas por brote (NHB)</vt:lpstr>
      <vt:lpstr>        Altura de brotes (AB)</vt:lpstr>
      <vt:lpstr>        Taza de velocidad de multiplicación (TVM)</vt:lpstr>
      <vt:lpstr>        Número de frascos contaminados (NFC)</vt:lpstr>
      <vt:lpstr>        Manejo del experimento</vt:lpstr>
      <vt:lpstr>        Selección de las plantas</vt:lpstr>
      <vt:lpstr>        Obtención de brotes</vt:lpstr>
      <vt:lpstr>        Desinfección del material en el laboratorio</vt:lpstr>
      <vt:lpstr>        Preparación del medio de cultivo</vt:lpstr>
      <vt:lpstr>        Esterilización del medio de cultivo  </vt:lpstr>
      <vt:lpstr>        Introducción al medio de cultivo</vt:lpstr>
      <vt:lpstr>        Transferencia del material vegetal</vt:lpstr>
      <vt:lpstr>RESULTADOS Y DISCUSIÓN</vt:lpstr>
      <vt:lpstr>COMPROBACIÓN DE HIPÓTESIS</vt:lpstr>
      <vt:lpstr>CONCLUSIONES Y RECOMENDACIONES</vt:lpstr>
      <vt:lpstr>    7.1.  CONCLUSIONES</vt:lpstr>
      <vt:lpstr>    7.2. RECOMENDACIONES</vt:lpstr>
      <vt:lpstr>BIBLIOGRAFÍA</vt:lpstr>
      <vt:lpstr/>
      <vt:lpstr>ANEXOS</vt:lpstr>
      <vt:lpstr/>
    </vt:vector>
  </TitlesOfParts>
  <Company/>
  <LinksUpToDate>false</LinksUpToDate>
  <CharactersWithSpaces>95279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Gissenia Bravo;Stefani Vega</dc:creator>
  <cp:lastModifiedBy>Personal</cp:lastModifiedBy>
  <cp:revision>2</cp:revision>
  <cp:lastPrinted>2021-05-26T14:46:00Z</cp:lastPrinted>
  <dcterms:created xsi:type="dcterms:W3CDTF">2021-05-27T14:48:00Z</dcterms:created>
  <dcterms:modified xsi:type="dcterms:W3CDTF">2021-05-27T14:48:00Z</dcterms:modified>
</cp:coreProperties>
</file>