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D1FC16" w14:textId="77777777" w:rsidR="00B76BB6" w:rsidRPr="00E552F0" w:rsidRDefault="00B76BB6" w:rsidP="007D626C">
      <w:pPr>
        <w:spacing w:before="0" w:after="0"/>
        <w:ind w:right="6"/>
        <w:jc w:val="center"/>
        <w:rPr>
          <w:rFonts w:eastAsia="Times New Roman"/>
          <w:sz w:val="28"/>
          <w:szCs w:val="28"/>
        </w:rPr>
      </w:pPr>
      <w:bookmarkStart w:id="0" w:name="_Toc530387830"/>
      <w:r w:rsidRPr="00FA037A">
        <w:rPr>
          <w:noProof/>
          <w:sz w:val="28"/>
          <w:szCs w:val="28"/>
          <w:lang w:val="es-ES" w:eastAsia="es-ES"/>
        </w:rPr>
        <w:drawing>
          <wp:anchor distT="0" distB="0" distL="114300" distR="114300" simplePos="0" relativeHeight="251694080" behindDoc="0" locked="0" layoutInCell="1" allowOverlap="1" wp14:anchorId="296C7CA7" wp14:editId="42D6EA56">
            <wp:simplePos x="0" y="0"/>
            <wp:positionH relativeFrom="column">
              <wp:posOffset>1779270</wp:posOffset>
            </wp:positionH>
            <wp:positionV relativeFrom="paragraph">
              <wp:posOffset>148590</wp:posOffset>
            </wp:positionV>
            <wp:extent cx="1219200" cy="1085850"/>
            <wp:effectExtent l="0" t="0" r="0" b="0"/>
            <wp:wrapTopAndBottom/>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8">
                      <a:extLst>
                        <a:ext uri="{28A0092B-C50C-407E-A947-70E740481C1C}">
                          <a14:useLocalDpi xmlns:a14="http://schemas.microsoft.com/office/drawing/2010/main" val="0"/>
                        </a:ext>
                      </a:extLst>
                    </a:blip>
                    <a:srcRect t="2839"/>
                    <a:stretch/>
                  </pic:blipFill>
                  <pic:spPr bwMode="auto">
                    <a:xfrm>
                      <a:off x="0" y="0"/>
                      <a:ext cx="1219200" cy="108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037A">
        <w:rPr>
          <w:b/>
          <w:sz w:val="28"/>
          <w:szCs w:val="28"/>
        </w:rPr>
        <w:t>UNIVERSIDAD ESTATAL DE BOLÍVAR</w:t>
      </w:r>
    </w:p>
    <w:p w14:paraId="50C0BFEB" w14:textId="77777777" w:rsidR="00361793" w:rsidRPr="00A6427D" w:rsidRDefault="00B76BB6" w:rsidP="007D626C">
      <w:pPr>
        <w:spacing w:before="0" w:after="0"/>
        <w:jc w:val="center"/>
        <w:rPr>
          <w:b/>
          <w:sz w:val="28"/>
          <w:szCs w:val="28"/>
        </w:rPr>
      </w:pPr>
      <w:r w:rsidRPr="00FA037A">
        <w:rPr>
          <w:b/>
          <w:sz w:val="28"/>
          <w:szCs w:val="28"/>
        </w:rPr>
        <w:t>FACULTAD DE CIENCIAS AGR</w:t>
      </w:r>
      <w:r w:rsidR="00A6427D">
        <w:rPr>
          <w:b/>
          <w:sz w:val="28"/>
          <w:szCs w:val="28"/>
        </w:rPr>
        <w:t xml:space="preserve">OPECUARIAS RECURSOS NATURALES Y </w:t>
      </w:r>
      <w:r w:rsidRPr="00FA037A">
        <w:rPr>
          <w:b/>
          <w:sz w:val="28"/>
          <w:szCs w:val="28"/>
        </w:rPr>
        <w:t>DEL AMBIENTE</w:t>
      </w:r>
    </w:p>
    <w:p w14:paraId="530B318E" w14:textId="16DFEB0E" w:rsidR="00B76BB6" w:rsidRPr="006E6BB0" w:rsidRDefault="00B76BB6" w:rsidP="006E6BB0">
      <w:pPr>
        <w:spacing w:before="0" w:after="0"/>
        <w:ind w:right="65"/>
        <w:jc w:val="center"/>
        <w:rPr>
          <w:b/>
          <w:sz w:val="28"/>
          <w:szCs w:val="28"/>
        </w:rPr>
      </w:pPr>
      <w:r w:rsidRPr="00FA037A">
        <w:rPr>
          <w:b/>
          <w:sz w:val="28"/>
          <w:szCs w:val="28"/>
        </w:rPr>
        <w:t>CARRERA DE INGENIERÍA AGRONÓMICA</w:t>
      </w:r>
    </w:p>
    <w:p w14:paraId="6F7902E1" w14:textId="77777777" w:rsidR="00B76BB6" w:rsidRPr="00FA037A" w:rsidRDefault="00B76BB6" w:rsidP="00FE6F3C">
      <w:pPr>
        <w:spacing w:after="0"/>
        <w:ind w:right="69"/>
        <w:jc w:val="center"/>
        <w:rPr>
          <w:sz w:val="28"/>
          <w:szCs w:val="28"/>
        </w:rPr>
      </w:pPr>
      <w:r w:rsidRPr="00FA037A">
        <w:rPr>
          <w:b/>
          <w:sz w:val="28"/>
          <w:szCs w:val="28"/>
        </w:rPr>
        <w:t>TEMA:</w:t>
      </w:r>
    </w:p>
    <w:p w14:paraId="107059F7" w14:textId="77777777" w:rsidR="00B76BB6" w:rsidRDefault="00B76BB6" w:rsidP="00E87E0F">
      <w:pPr>
        <w:spacing w:after="0"/>
        <w:ind w:left="-5" w:right="52"/>
        <w:rPr>
          <w:b/>
          <w:szCs w:val="28"/>
        </w:rPr>
      </w:pPr>
      <w:r w:rsidRPr="00AB3B38">
        <w:rPr>
          <w:b/>
          <w:szCs w:val="28"/>
        </w:rPr>
        <w:t xml:space="preserve">EVALUACIÓN DE SISTEMAS DE LABRANZA Y FERTILIZACIÓN NITROGENADA PARA AGRICULTURA DE CONSERVACIÓN EN EL CULTIVO DE MAÍZ </w:t>
      </w:r>
      <w:r w:rsidRPr="00AB3B38">
        <w:rPr>
          <w:b/>
          <w:i/>
          <w:szCs w:val="28"/>
        </w:rPr>
        <w:t>(Z</w:t>
      </w:r>
      <w:r w:rsidR="00464478" w:rsidRPr="00AB3B38">
        <w:rPr>
          <w:b/>
          <w:i/>
          <w:szCs w:val="28"/>
        </w:rPr>
        <w:t xml:space="preserve">ea </w:t>
      </w:r>
      <w:proofErr w:type="spellStart"/>
      <w:r w:rsidR="00464478" w:rsidRPr="00AB3B38">
        <w:rPr>
          <w:b/>
          <w:i/>
          <w:szCs w:val="28"/>
        </w:rPr>
        <w:t>mays</w:t>
      </w:r>
      <w:proofErr w:type="spellEnd"/>
      <w:r w:rsidR="00464478" w:rsidRPr="00AB3B38">
        <w:rPr>
          <w:b/>
          <w:i/>
          <w:szCs w:val="28"/>
        </w:rPr>
        <w:t xml:space="preserve"> </w:t>
      </w:r>
      <w:r w:rsidRPr="00AB3B38">
        <w:rPr>
          <w:b/>
          <w:szCs w:val="28"/>
        </w:rPr>
        <w:t>L</w:t>
      </w:r>
      <w:r w:rsidRPr="00AB3B38">
        <w:rPr>
          <w:b/>
          <w:i/>
          <w:szCs w:val="28"/>
        </w:rPr>
        <w:t xml:space="preserve">.) </w:t>
      </w:r>
      <w:r w:rsidRPr="00AB3B38">
        <w:rPr>
          <w:b/>
          <w:szCs w:val="28"/>
        </w:rPr>
        <w:t>VARIEDAD INIAP-111 EN LAGUACOTO II, CANTÓN GUARANDA, PROVINCIA BOLÍVAR.</w:t>
      </w:r>
    </w:p>
    <w:p w14:paraId="0E71E826" w14:textId="1919681E" w:rsidR="007D626C" w:rsidRPr="007D626C" w:rsidRDefault="007D626C" w:rsidP="007D626C">
      <w:pPr>
        <w:rPr>
          <w:rFonts w:cs="Times New Roman"/>
          <w:b/>
          <w:sz w:val="22"/>
          <w:szCs w:val="24"/>
        </w:rPr>
      </w:pPr>
      <w:r w:rsidRPr="007D626C">
        <w:rPr>
          <w:rFonts w:cs="Times New Roman"/>
          <w:b/>
          <w:sz w:val="20"/>
          <w:szCs w:val="20"/>
        </w:rPr>
        <w:t>PROYECTO DE INVESTIGACIÓN PREVIO A LA OBTENCIÓN DEL TÍTULO DE INGENIER</w:t>
      </w:r>
      <w:r w:rsidR="006E6BB0">
        <w:rPr>
          <w:rFonts w:cs="Times New Roman"/>
          <w:b/>
          <w:sz w:val="20"/>
          <w:szCs w:val="20"/>
        </w:rPr>
        <w:t>O</w:t>
      </w:r>
      <w:r w:rsidRPr="007D626C">
        <w:rPr>
          <w:rFonts w:cs="Times New Roman"/>
          <w:b/>
          <w:sz w:val="20"/>
          <w:szCs w:val="20"/>
        </w:rPr>
        <w:t xml:space="preserve"> AGRÓNOMO OTORGADO POR LA UNIVERSIDAD ESTATAL DE BOLÍVAR A TRAVÉS DE LA FACULTAD DE CIENCIAS AGROPECUARIAS, RECURSOS NATURALES Y DEL AMBIENTE, CARRERA DE INGENIERÍA AGRONÓMICA</w:t>
      </w:r>
      <w:r w:rsidRPr="007D626C">
        <w:rPr>
          <w:rFonts w:cs="Times New Roman"/>
          <w:b/>
          <w:sz w:val="22"/>
          <w:szCs w:val="24"/>
        </w:rPr>
        <w:t>.</w:t>
      </w:r>
    </w:p>
    <w:p w14:paraId="413825AF" w14:textId="77777777" w:rsidR="00B76BB6" w:rsidRPr="00EF4E9A" w:rsidRDefault="00B76BB6" w:rsidP="007D626C">
      <w:pPr>
        <w:spacing w:before="0" w:after="0"/>
        <w:ind w:right="70"/>
        <w:jc w:val="center"/>
        <w:rPr>
          <w:szCs w:val="24"/>
        </w:rPr>
      </w:pPr>
      <w:r w:rsidRPr="00EF4E9A">
        <w:rPr>
          <w:b/>
          <w:szCs w:val="24"/>
        </w:rPr>
        <w:t>AUTORES:</w:t>
      </w:r>
    </w:p>
    <w:p w14:paraId="220A72F5" w14:textId="77777777" w:rsidR="00B76BB6" w:rsidRPr="00EF4E9A" w:rsidRDefault="00B76BB6" w:rsidP="007D626C">
      <w:pPr>
        <w:spacing w:before="0" w:after="0"/>
        <w:ind w:right="69"/>
        <w:jc w:val="center"/>
        <w:rPr>
          <w:szCs w:val="24"/>
        </w:rPr>
      </w:pPr>
      <w:r w:rsidRPr="00EF4E9A">
        <w:rPr>
          <w:b/>
          <w:szCs w:val="24"/>
        </w:rPr>
        <w:t>FERNANDO VINICIO AGUIAR LUCIO</w:t>
      </w:r>
    </w:p>
    <w:p w14:paraId="05E8E651" w14:textId="70199983" w:rsidR="00B76BB6" w:rsidRPr="00EF4E9A" w:rsidRDefault="00B76BB6" w:rsidP="007D626C">
      <w:pPr>
        <w:spacing w:before="0" w:after="0"/>
        <w:ind w:right="71"/>
        <w:jc w:val="center"/>
        <w:rPr>
          <w:szCs w:val="24"/>
        </w:rPr>
      </w:pPr>
      <w:r w:rsidRPr="00EF4E9A">
        <w:rPr>
          <w:b/>
          <w:szCs w:val="24"/>
        </w:rPr>
        <w:t>JUNIOR XAVIER CHAVEZ GAVILANE</w:t>
      </w:r>
      <w:r w:rsidR="00B042D8" w:rsidRPr="00EF4E9A">
        <w:rPr>
          <w:b/>
          <w:szCs w:val="24"/>
        </w:rPr>
        <w:t>S</w:t>
      </w:r>
    </w:p>
    <w:p w14:paraId="66544F45" w14:textId="77777777" w:rsidR="007D626C" w:rsidRPr="00EF4E9A" w:rsidRDefault="007D626C" w:rsidP="007D626C">
      <w:pPr>
        <w:spacing w:before="0" w:after="0"/>
        <w:jc w:val="center"/>
        <w:rPr>
          <w:b/>
          <w:szCs w:val="24"/>
        </w:rPr>
      </w:pPr>
    </w:p>
    <w:p w14:paraId="52D86593" w14:textId="77777777" w:rsidR="00B76BB6" w:rsidRPr="00EF4E9A" w:rsidRDefault="00B76BB6" w:rsidP="007D626C">
      <w:pPr>
        <w:spacing w:before="0" w:after="0"/>
        <w:jc w:val="center"/>
        <w:rPr>
          <w:b/>
          <w:szCs w:val="24"/>
        </w:rPr>
      </w:pPr>
      <w:r w:rsidRPr="00EF4E9A">
        <w:rPr>
          <w:b/>
          <w:szCs w:val="24"/>
        </w:rPr>
        <w:t>DIRECTOR:</w:t>
      </w:r>
    </w:p>
    <w:p w14:paraId="52BDA26D" w14:textId="2BC4FE82" w:rsidR="00B76BB6" w:rsidRPr="00EF4E9A" w:rsidRDefault="00464478" w:rsidP="007D626C">
      <w:pPr>
        <w:spacing w:before="0" w:after="0"/>
        <w:jc w:val="center"/>
        <w:rPr>
          <w:b/>
          <w:szCs w:val="24"/>
        </w:rPr>
      </w:pPr>
      <w:r w:rsidRPr="00EF4E9A">
        <w:rPr>
          <w:b/>
          <w:szCs w:val="24"/>
        </w:rPr>
        <w:t>ING. DAVID RODRIGO SILVA GARCÍ</w:t>
      </w:r>
      <w:r w:rsidR="00B76BB6" w:rsidRPr="00EF4E9A">
        <w:rPr>
          <w:b/>
          <w:szCs w:val="24"/>
        </w:rPr>
        <w:t>A M</w:t>
      </w:r>
      <w:r w:rsidR="00EF4E9A">
        <w:rPr>
          <w:b/>
          <w:szCs w:val="24"/>
        </w:rPr>
        <w:t>g</w:t>
      </w:r>
      <w:r w:rsidR="00B76BB6" w:rsidRPr="00EF4E9A">
        <w:rPr>
          <w:b/>
          <w:szCs w:val="24"/>
        </w:rPr>
        <w:t>.</w:t>
      </w:r>
    </w:p>
    <w:p w14:paraId="5E0782C0" w14:textId="77777777" w:rsidR="007D626C" w:rsidRPr="00EF4E9A" w:rsidRDefault="007D626C" w:rsidP="007D626C">
      <w:pPr>
        <w:spacing w:before="0" w:after="0"/>
        <w:ind w:right="67"/>
        <w:jc w:val="center"/>
        <w:rPr>
          <w:b/>
          <w:szCs w:val="24"/>
        </w:rPr>
      </w:pPr>
    </w:p>
    <w:p w14:paraId="500D0A43" w14:textId="77777777" w:rsidR="00B76BB6" w:rsidRPr="00EF4E9A" w:rsidRDefault="00B76BB6" w:rsidP="007D626C">
      <w:pPr>
        <w:spacing w:before="0" w:after="0"/>
        <w:ind w:right="67"/>
        <w:jc w:val="center"/>
        <w:rPr>
          <w:szCs w:val="24"/>
        </w:rPr>
      </w:pPr>
      <w:r w:rsidRPr="00EF4E9A">
        <w:rPr>
          <w:b/>
          <w:szCs w:val="24"/>
        </w:rPr>
        <w:t>GUARANDA – ECUADOR</w:t>
      </w:r>
    </w:p>
    <w:p w14:paraId="33699719" w14:textId="3806AE83" w:rsidR="006E6BB0" w:rsidRPr="00EF4E9A" w:rsidRDefault="00B76BB6" w:rsidP="006E6BB0">
      <w:pPr>
        <w:spacing w:after="0"/>
        <w:ind w:right="66"/>
        <w:jc w:val="center"/>
        <w:rPr>
          <w:b/>
          <w:szCs w:val="24"/>
        </w:rPr>
      </w:pPr>
      <w:r w:rsidRPr="00EF4E9A">
        <w:rPr>
          <w:b/>
          <w:szCs w:val="24"/>
        </w:rPr>
        <w:t>20</w:t>
      </w:r>
      <w:r w:rsidR="000026BD" w:rsidRPr="00EF4E9A">
        <w:rPr>
          <w:b/>
          <w:szCs w:val="24"/>
        </w:rPr>
        <w:t>20</w:t>
      </w:r>
    </w:p>
    <w:p w14:paraId="3C5A6651" w14:textId="13261930" w:rsidR="00166CFA" w:rsidRDefault="00166CFA" w:rsidP="00166CFA">
      <w:pPr>
        <w:rPr>
          <w:b/>
          <w:szCs w:val="28"/>
        </w:rPr>
      </w:pPr>
      <w:r>
        <w:rPr>
          <w:b/>
          <w:szCs w:val="24"/>
        </w:rPr>
        <w:br w:type="page"/>
      </w:r>
      <w:r w:rsidRPr="00AB3B38">
        <w:rPr>
          <w:b/>
          <w:szCs w:val="28"/>
        </w:rPr>
        <w:lastRenderedPageBreak/>
        <w:t xml:space="preserve">EVALUACIÓN DE SISTEMAS DE LABRANZA Y FERTILIZACIÓN NITROGENADA PARA AGRICULTURA DE CONSERVACIÓN EN EL CULTIVO DE MAÍZ </w:t>
      </w:r>
      <w:r w:rsidRPr="00AB3B38">
        <w:rPr>
          <w:b/>
          <w:i/>
          <w:szCs w:val="28"/>
        </w:rPr>
        <w:t xml:space="preserve">(Zea </w:t>
      </w:r>
      <w:proofErr w:type="spellStart"/>
      <w:r w:rsidRPr="00AB3B38">
        <w:rPr>
          <w:b/>
          <w:i/>
          <w:szCs w:val="28"/>
        </w:rPr>
        <w:t>mays</w:t>
      </w:r>
      <w:proofErr w:type="spellEnd"/>
      <w:r w:rsidRPr="00AB3B38">
        <w:rPr>
          <w:b/>
          <w:i/>
          <w:szCs w:val="28"/>
        </w:rPr>
        <w:t xml:space="preserve"> </w:t>
      </w:r>
      <w:r w:rsidRPr="00AB3B38">
        <w:rPr>
          <w:b/>
          <w:szCs w:val="28"/>
        </w:rPr>
        <w:t>L</w:t>
      </w:r>
      <w:r w:rsidRPr="00AB3B38">
        <w:rPr>
          <w:b/>
          <w:i/>
          <w:szCs w:val="28"/>
        </w:rPr>
        <w:t xml:space="preserve">.) </w:t>
      </w:r>
      <w:r w:rsidRPr="00AB3B38">
        <w:rPr>
          <w:b/>
          <w:szCs w:val="28"/>
        </w:rPr>
        <w:t>VARIEDAD INIAP-111 EN LAGUACOTO II, CANTÓN GUARANDA, PROVINCIA BOLÍVAR.</w:t>
      </w:r>
    </w:p>
    <w:p w14:paraId="73141261" w14:textId="77777777" w:rsidR="00166CFA" w:rsidRDefault="00166CFA" w:rsidP="00166CFA">
      <w:pPr>
        <w:spacing w:after="138" w:line="240" w:lineRule="auto"/>
        <w:jc w:val="center"/>
        <w:rPr>
          <w:rFonts w:ascii="Times New Roman" w:hAnsi="Times New Roman" w:cs="Times New Roman"/>
        </w:rPr>
      </w:pPr>
    </w:p>
    <w:p w14:paraId="64121516" w14:textId="77777777" w:rsidR="00166CFA" w:rsidRPr="00A158CB" w:rsidRDefault="00166CFA" w:rsidP="00166CFA">
      <w:pPr>
        <w:spacing w:after="138" w:line="240" w:lineRule="auto"/>
        <w:jc w:val="center"/>
        <w:rPr>
          <w:rFonts w:ascii="Times New Roman" w:hAnsi="Times New Roman" w:cs="Times New Roman"/>
        </w:rPr>
      </w:pPr>
    </w:p>
    <w:p w14:paraId="24BFE4F4" w14:textId="77777777" w:rsidR="00166CFA" w:rsidRPr="00B60287" w:rsidRDefault="00166CFA" w:rsidP="00166CFA">
      <w:pPr>
        <w:jc w:val="center"/>
        <w:rPr>
          <w:b/>
          <w:bCs/>
        </w:rPr>
      </w:pPr>
      <w:bookmarkStart w:id="1" w:name="_Toc23321834"/>
      <w:bookmarkStart w:id="2" w:name="_Toc29221538"/>
      <w:r w:rsidRPr="00B60287">
        <w:rPr>
          <w:b/>
          <w:bCs/>
        </w:rPr>
        <w:t>REVISADO Y APROBADO POR:</w:t>
      </w:r>
      <w:bookmarkEnd w:id="1"/>
      <w:bookmarkEnd w:id="2"/>
    </w:p>
    <w:p w14:paraId="70BF370F" w14:textId="77777777" w:rsidR="00166CFA" w:rsidRDefault="00166CFA" w:rsidP="00166CFA">
      <w:pPr>
        <w:jc w:val="center"/>
      </w:pPr>
    </w:p>
    <w:p w14:paraId="72B03328" w14:textId="77777777" w:rsidR="00166CFA" w:rsidRPr="006E6BB0" w:rsidRDefault="00166CFA" w:rsidP="00166CFA">
      <w:pPr>
        <w:jc w:val="center"/>
      </w:pPr>
    </w:p>
    <w:p w14:paraId="6CA77758" w14:textId="77777777" w:rsidR="00166CFA" w:rsidRPr="006E6BB0" w:rsidRDefault="00166CFA" w:rsidP="00166CFA">
      <w:pPr>
        <w:jc w:val="center"/>
        <w:rPr>
          <w:b/>
          <w:szCs w:val="24"/>
        </w:rPr>
      </w:pPr>
      <w:r w:rsidRPr="006E6BB0">
        <w:rPr>
          <w:b/>
          <w:szCs w:val="24"/>
        </w:rPr>
        <w:t>---------------------------------------------------</w:t>
      </w:r>
    </w:p>
    <w:p w14:paraId="6F9A67DF" w14:textId="55F44CF6" w:rsidR="00166CFA" w:rsidRPr="006E6BB0" w:rsidRDefault="00166CFA" w:rsidP="00166CFA">
      <w:pPr>
        <w:jc w:val="center"/>
        <w:rPr>
          <w:b/>
          <w:bCs/>
          <w:szCs w:val="24"/>
        </w:rPr>
      </w:pPr>
      <w:bookmarkStart w:id="3" w:name="_Toc29221539"/>
      <w:bookmarkStart w:id="4" w:name="_Toc23321835"/>
      <w:r w:rsidRPr="006E6BB0">
        <w:rPr>
          <w:b/>
          <w:bCs/>
          <w:szCs w:val="24"/>
        </w:rPr>
        <w:t xml:space="preserve">ING. DAVID </w:t>
      </w:r>
      <w:r w:rsidR="00EF4E9A">
        <w:rPr>
          <w:b/>
          <w:bCs/>
          <w:szCs w:val="24"/>
        </w:rPr>
        <w:t xml:space="preserve">RODRIGO </w:t>
      </w:r>
      <w:r w:rsidRPr="006E6BB0">
        <w:rPr>
          <w:b/>
          <w:bCs/>
          <w:szCs w:val="24"/>
        </w:rPr>
        <w:t>SILVA GARCÍA Mg.</w:t>
      </w:r>
      <w:bookmarkEnd w:id="3"/>
    </w:p>
    <w:p w14:paraId="118FCE6D" w14:textId="3653346F" w:rsidR="00166CFA" w:rsidRDefault="00166CFA" w:rsidP="00166CFA">
      <w:pPr>
        <w:jc w:val="center"/>
        <w:rPr>
          <w:b/>
          <w:bCs/>
          <w:szCs w:val="24"/>
        </w:rPr>
      </w:pPr>
      <w:bookmarkStart w:id="5" w:name="_Toc29221540"/>
      <w:r w:rsidRPr="006E6BB0">
        <w:rPr>
          <w:b/>
          <w:bCs/>
          <w:szCs w:val="24"/>
        </w:rPr>
        <w:t>DIRECTOR</w:t>
      </w:r>
      <w:bookmarkEnd w:id="4"/>
      <w:bookmarkEnd w:id="5"/>
    </w:p>
    <w:p w14:paraId="54EEDB2D" w14:textId="77777777" w:rsidR="00166CFA" w:rsidRDefault="00166CFA" w:rsidP="00166CFA">
      <w:pPr>
        <w:jc w:val="center"/>
      </w:pPr>
    </w:p>
    <w:p w14:paraId="6A5B344C" w14:textId="77777777" w:rsidR="00166CFA" w:rsidRPr="006E6BB0" w:rsidRDefault="00166CFA" w:rsidP="00166CFA">
      <w:pPr>
        <w:jc w:val="center"/>
      </w:pPr>
    </w:p>
    <w:p w14:paraId="47F2377A" w14:textId="77777777" w:rsidR="00166CFA" w:rsidRPr="006E6BB0" w:rsidRDefault="00166CFA" w:rsidP="00166CFA">
      <w:pPr>
        <w:jc w:val="center"/>
        <w:rPr>
          <w:b/>
          <w:szCs w:val="24"/>
        </w:rPr>
      </w:pPr>
      <w:r w:rsidRPr="006E6BB0">
        <w:rPr>
          <w:b/>
          <w:szCs w:val="24"/>
        </w:rPr>
        <w:t>-----------------------------------------------------</w:t>
      </w:r>
    </w:p>
    <w:p w14:paraId="3247246E" w14:textId="69558FFC" w:rsidR="00166CFA" w:rsidRPr="00B60287" w:rsidRDefault="00166CFA" w:rsidP="00166CFA">
      <w:pPr>
        <w:jc w:val="center"/>
        <w:rPr>
          <w:b/>
          <w:bCs/>
          <w:szCs w:val="24"/>
        </w:rPr>
      </w:pPr>
      <w:r w:rsidRPr="00B60287">
        <w:rPr>
          <w:b/>
          <w:bCs/>
          <w:szCs w:val="24"/>
        </w:rPr>
        <w:t xml:space="preserve">ING. </w:t>
      </w:r>
      <w:r w:rsidR="0074788A">
        <w:rPr>
          <w:b/>
          <w:bCs/>
          <w:szCs w:val="24"/>
        </w:rPr>
        <w:t>ÁNGEL RODRIGO YANEZ GARCÍA</w:t>
      </w:r>
      <w:r w:rsidRPr="00B60287">
        <w:rPr>
          <w:b/>
          <w:bCs/>
          <w:szCs w:val="24"/>
        </w:rPr>
        <w:t xml:space="preserve"> </w:t>
      </w:r>
      <w:proofErr w:type="spellStart"/>
      <w:r w:rsidRPr="00B60287">
        <w:rPr>
          <w:b/>
          <w:bCs/>
          <w:szCs w:val="24"/>
        </w:rPr>
        <w:t>MSc</w:t>
      </w:r>
      <w:proofErr w:type="spellEnd"/>
      <w:r w:rsidRPr="00B60287">
        <w:rPr>
          <w:b/>
          <w:bCs/>
          <w:szCs w:val="24"/>
        </w:rPr>
        <w:t>.</w:t>
      </w:r>
    </w:p>
    <w:p w14:paraId="6E4D5305" w14:textId="77777777" w:rsidR="00166CFA" w:rsidRPr="00B60287" w:rsidRDefault="00166CFA" w:rsidP="00166CFA">
      <w:pPr>
        <w:jc w:val="center"/>
        <w:rPr>
          <w:b/>
          <w:bCs/>
        </w:rPr>
      </w:pPr>
      <w:r w:rsidRPr="00B60287">
        <w:rPr>
          <w:b/>
          <w:bCs/>
        </w:rPr>
        <w:t>ÁREA DE BIOMETRÍA</w:t>
      </w:r>
    </w:p>
    <w:p w14:paraId="2776D676" w14:textId="77777777" w:rsidR="00166CFA" w:rsidRPr="006E6BB0" w:rsidRDefault="00166CFA" w:rsidP="00166CFA">
      <w:pPr>
        <w:jc w:val="center"/>
        <w:rPr>
          <w:b/>
          <w:szCs w:val="24"/>
        </w:rPr>
      </w:pPr>
    </w:p>
    <w:p w14:paraId="150E3939" w14:textId="77777777" w:rsidR="00166CFA" w:rsidRPr="00B60287" w:rsidRDefault="00166CFA" w:rsidP="00166CFA">
      <w:pPr>
        <w:jc w:val="center"/>
        <w:rPr>
          <w:b/>
          <w:szCs w:val="24"/>
        </w:rPr>
      </w:pPr>
    </w:p>
    <w:p w14:paraId="5DB5F6B4" w14:textId="77777777" w:rsidR="00166CFA" w:rsidRPr="00B60287" w:rsidRDefault="00166CFA" w:rsidP="00166CFA">
      <w:pPr>
        <w:jc w:val="center"/>
        <w:rPr>
          <w:b/>
        </w:rPr>
      </w:pPr>
      <w:r w:rsidRPr="00B60287">
        <w:rPr>
          <w:b/>
        </w:rPr>
        <w:t>---------------------------------------------------</w:t>
      </w:r>
    </w:p>
    <w:p w14:paraId="28C63DAB" w14:textId="77777777" w:rsidR="00166CFA" w:rsidRPr="00B60287" w:rsidRDefault="00166CFA" w:rsidP="00166CFA">
      <w:pPr>
        <w:jc w:val="center"/>
        <w:rPr>
          <w:b/>
          <w:szCs w:val="24"/>
        </w:rPr>
      </w:pPr>
      <w:bookmarkStart w:id="6" w:name="_Toc23321836"/>
      <w:bookmarkStart w:id="7" w:name="_Toc29221541"/>
      <w:r w:rsidRPr="00B60287">
        <w:rPr>
          <w:b/>
          <w:szCs w:val="24"/>
        </w:rPr>
        <w:t xml:space="preserve">ING. </w:t>
      </w:r>
      <w:bookmarkEnd w:id="6"/>
      <w:bookmarkEnd w:id="7"/>
      <w:r w:rsidRPr="00B60287">
        <w:rPr>
          <w:b/>
        </w:rPr>
        <w:t>SONIA</w:t>
      </w:r>
      <w:r w:rsidRPr="00B60287">
        <w:rPr>
          <w:b/>
          <w:szCs w:val="24"/>
        </w:rPr>
        <w:t xml:space="preserve"> FIER</w:t>
      </w:r>
      <w:bookmarkStart w:id="8" w:name="_GoBack"/>
      <w:bookmarkEnd w:id="8"/>
      <w:r w:rsidRPr="00B60287">
        <w:rPr>
          <w:b/>
          <w:szCs w:val="24"/>
        </w:rPr>
        <w:t>R</w:t>
      </w:r>
      <w:r>
        <w:rPr>
          <w:b/>
          <w:szCs w:val="24"/>
        </w:rPr>
        <w:t>O BORJA Mg.</w:t>
      </w:r>
    </w:p>
    <w:p w14:paraId="5838A0A3" w14:textId="77777777" w:rsidR="00166CFA" w:rsidRDefault="00166CFA" w:rsidP="00166CFA">
      <w:pPr>
        <w:jc w:val="center"/>
        <w:rPr>
          <w:b/>
          <w:sz w:val="28"/>
          <w:szCs w:val="28"/>
        </w:rPr>
      </w:pPr>
      <w:bookmarkStart w:id="9" w:name="_Toc23321837"/>
      <w:bookmarkStart w:id="10" w:name="_Toc29221542"/>
      <w:r w:rsidRPr="00B60287">
        <w:rPr>
          <w:b/>
        </w:rPr>
        <w:t>ÁREA DE REDACCIÓN TÉCNICA</w:t>
      </w:r>
      <w:bookmarkEnd w:id="9"/>
      <w:bookmarkEnd w:id="10"/>
    </w:p>
    <w:p w14:paraId="0F776D0D" w14:textId="77777777" w:rsidR="00166CFA" w:rsidRPr="00C11D26" w:rsidRDefault="00166CFA" w:rsidP="00166CFA">
      <w:pPr>
        <w:rPr>
          <w:b/>
          <w:bCs/>
          <w:szCs w:val="24"/>
        </w:rPr>
      </w:pPr>
      <w:bookmarkStart w:id="11" w:name="_Toc23321838"/>
      <w:bookmarkStart w:id="12" w:name="_Toc29221543"/>
      <w:r w:rsidRPr="00C11D26">
        <w:rPr>
          <w:b/>
          <w:bCs/>
          <w:szCs w:val="24"/>
        </w:rPr>
        <w:lastRenderedPageBreak/>
        <w:t>CERTIFICACIÓN DE AUTORÍA DEL PROYECTO DE</w:t>
      </w:r>
      <w:bookmarkStart w:id="13" w:name="_Toc23321839"/>
      <w:bookmarkStart w:id="14" w:name="_Toc29221544"/>
      <w:bookmarkEnd w:id="11"/>
      <w:bookmarkEnd w:id="12"/>
      <w:r>
        <w:rPr>
          <w:b/>
          <w:bCs/>
          <w:szCs w:val="24"/>
        </w:rPr>
        <w:t xml:space="preserve"> </w:t>
      </w:r>
      <w:r w:rsidRPr="00C11D26">
        <w:rPr>
          <w:b/>
          <w:bCs/>
          <w:szCs w:val="24"/>
        </w:rPr>
        <w:t>INVESTIGACIÓN</w:t>
      </w:r>
      <w:bookmarkEnd w:id="13"/>
      <w:bookmarkEnd w:id="14"/>
    </w:p>
    <w:p w14:paraId="739F4B69" w14:textId="77777777" w:rsidR="00166CFA" w:rsidRPr="00B60287" w:rsidRDefault="00166CFA" w:rsidP="00166CFA">
      <w:pPr>
        <w:rPr>
          <w:szCs w:val="24"/>
        </w:rPr>
      </w:pPr>
      <w:r w:rsidRPr="00B60287">
        <w:rPr>
          <w:szCs w:val="24"/>
        </w:rPr>
        <w:t>Nosotros,</w:t>
      </w:r>
      <w:r>
        <w:rPr>
          <w:szCs w:val="24"/>
        </w:rPr>
        <w:t xml:space="preserve"> Fernando Vinicio Aguiar Lucio</w:t>
      </w:r>
      <w:r w:rsidRPr="00B60287">
        <w:rPr>
          <w:szCs w:val="24"/>
        </w:rPr>
        <w:t xml:space="preserve">, con cédula de identidad número </w:t>
      </w:r>
      <w:r>
        <w:rPr>
          <w:szCs w:val="24"/>
        </w:rPr>
        <w:t>1723042469</w:t>
      </w:r>
      <w:r w:rsidRPr="00B60287">
        <w:rPr>
          <w:szCs w:val="24"/>
        </w:rPr>
        <w:t xml:space="preserve"> y </w:t>
      </w:r>
      <w:r>
        <w:rPr>
          <w:szCs w:val="24"/>
        </w:rPr>
        <w:t>Junior Xavier Chávez Gavilanes,</w:t>
      </w:r>
      <w:r w:rsidRPr="00B60287">
        <w:rPr>
          <w:szCs w:val="24"/>
        </w:rPr>
        <w:t xml:space="preserve"> con cédula de identidad número 0</w:t>
      </w:r>
      <w:r>
        <w:rPr>
          <w:szCs w:val="24"/>
        </w:rPr>
        <w:t>202118311</w:t>
      </w:r>
      <w:r w:rsidRPr="00B60287">
        <w:rPr>
          <w:szCs w:val="24"/>
        </w:rPr>
        <w:t xml:space="preserve">, declaramos que el trabajo y los resultados presentados en este informe, no han sido previamente presentados para ningún grado o calificación profesional; y, que las referencias bibliográficas que se incluyen han sido consultadas y citadas con su respectivo autor (es). </w:t>
      </w:r>
    </w:p>
    <w:p w14:paraId="411CE41F" w14:textId="77777777" w:rsidR="00166CFA" w:rsidRDefault="00166CFA" w:rsidP="00166CFA">
      <w:pPr>
        <w:rPr>
          <w:szCs w:val="24"/>
        </w:rPr>
      </w:pPr>
      <w:r w:rsidRPr="00B60287">
        <w:rPr>
          <w:szCs w:val="24"/>
        </w:rPr>
        <w:t xml:space="preserve">La Universidad Estatal de Bolívar, puede hacer uso de los derechos de publicación correspondientes a este trabajo, según lo establecido por la Ley de Propiedad Intelectual, su Reglamentación y la Normativa Institucional vigente. </w:t>
      </w:r>
    </w:p>
    <w:p w14:paraId="0C683F2C" w14:textId="77777777" w:rsidR="00166CFA" w:rsidRPr="00B60287" w:rsidRDefault="00166CFA" w:rsidP="00166CFA">
      <w:pPr>
        <w:rPr>
          <w:szCs w:val="24"/>
        </w:rPr>
      </w:pPr>
    </w:p>
    <w:p w14:paraId="164C4085" w14:textId="7A02BE59" w:rsidR="00166CFA" w:rsidRPr="00B60287" w:rsidRDefault="00166CFA" w:rsidP="00166CFA">
      <w:pPr>
        <w:spacing w:line="240" w:lineRule="auto"/>
        <w:rPr>
          <w:szCs w:val="24"/>
        </w:rPr>
      </w:pPr>
      <w:r w:rsidRPr="00C11D26">
        <w:rPr>
          <w:b/>
          <w:bCs/>
          <w:szCs w:val="24"/>
        </w:rPr>
        <w:t xml:space="preserve">----------------------------------------- </w:t>
      </w:r>
      <w:r w:rsidRPr="00B60287">
        <w:rPr>
          <w:szCs w:val="24"/>
        </w:rPr>
        <w:t xml:space="preserve">          </w:t>
      </w:r>
      <w:r w:rsidRPr="00C11D26">
        <w:rPr>
          <w:b/>
          <w:bCs/>
          <w:szCs w:val="24"/>
        </w:rPr>
        <w:t>----</w:t>
      </w:r>
      <w:r w:rsidR="00B042D8">
        <w:rPr>
          <w:b/>
          <w:bCs/>
          <w:szCs w:val="24"/>
        </w:rPr>
        <w:t>------</w:t>
      </w:r>
      <w:r w:rsidRPr="00C11D26">
        <w:rPr>
          <w:b/>
          <w:bCs/>
          <w:szCs w:val="24"/>
        </w:rPr>
        <w:t>--------------------------------FERNANDO</w:t>
      </w:r>
      <w:r>
        <w:rPr>
          <w:szCs w:val="24"/>
        </w:rPr>
        <w:t xml:space="preserve"> </w:t>
      </w:r>
      <w:r w:rsidRPr="00B60287">
        <w:rPr>
          <w:b/>
          <w:szCs w:val="24"/>
        </w:rPr>
        <w:t>A</w:t>
      </w:r>
      <w:r>
        <w:rPr>
          <w:b/>
          <w:szCs w:val="24"/>
        </w:rPr>
        <w:t>GUIAR LUCIO</w:t>
      </w:r>
      <w:r w:rsidRPr="00B60287">
        <w:rPr>
          <w:b/>
          <w:szCs w:val="24"/>
        </w:rPr>
        <w:t xml:space="preserve">                  </w:t>
      </w:r>
      <w:r>
        <w:rPr>
          <w:b/>
          <w:szCs w:val="24"/>
        </w:rPr>
        <w:t xml:space="preserve">        </w:t>
      </w:r>
      <w:r w:rsidRPr="00B60287">
        <w:rPr>
          <w:b/>
          <w:szCs w:val="24"/>
        </w:rPr>
        <w:t xml:space="preserve"> </w:t>
      </w:r>
      <w:r>
        <w:rPr>
          <w:b/>
          <w:szCs w:val="24"/>
        </w:rPr>
        <w:t xml:space="preserve">JUNIOR CHAVEZ </w:t>
      </w:r>
      <w:r w:rsidR="00B042D8">
        <w:rPr>
          <w:b/>
          <w:szCs w:val="24"/>
        </w:rPr>
        <w:t>GAVILANES</w:t>
      </w:r>
      <w:r>
        <w:rPr>
          <w:b/>
          <w:szCs w:val="24"/>
        </w:rPr>
        <w:t xml:space="preserve"> </w:t>
      </w:r>
    </w:p>
    <w:p w14:paraId="0653F760" w14:textId="77777777" w:rsidR="00166CFA" w:rsidRPr="00B60287" w:rsidRDefault="00166CFA" w:rsidP="00166CFA">
      <w:pPr>
        <w:spacing w:line="240" w:lineRule="auto"/>
        <w:rPr>
          <w:szCs w:val="24"/>
        </w:rPr>
      </w:pPr>
      <w:r w:rsidRPr="00B60287">
        <w:rPr>
          <w:b/>
          <w:szCs w:val="24"/>
        </w:rPr>
        <w:t xml:space="preserve">                 AUTOR                                                  </w:t>
      </w:r>
      <w:r>
        <w:rPr>
          <w:b/>
          <w:szCs w:val="24"/>
        </w:rPr>
        <w:t xml:space="preserve">     </w:t>
      </w:r>
      <w:r w:rsidRPr="00B60287">
        <w:rPr>
          <w:b/>
          <w:szCs w:val="24"/>
        </w:rPr>
        <w:t xml:space="preserve">   </w:t>
      </w:r>
      <w:proofErr w:type="spellStart"/>
      <w:r w:rsidRPr="00B60287">
        <w:rPr>
          <w:b/>
          <w:szCs w:val="24"/>
        </w:rPr>
        <w:t>AUTOR</w:t>
      </w:r>
      <w:proofErr w:type="spellEnd"/>
    </w:p>
    <w:p w14:paraId="5E45D52C" w14:textId="21783FD1" w:rsidR="00166CFA" w:rsidRDefault="00166CFA" w:rsidP="00166CFA">
      <w:pPr>
        <w:spacing w:line="240" w:lineRule="auto"/>
        <w:rPr>
          <w:b/>
          <w:szCs w:val="24"/>
        </w:rPr>
      </w:pPr>
      <w:r>
        <w:rPr>
          <w:b/>
          <w:szCs w:val="24"/>
        </w:rPr>
        <w:t xml:space="preserve">        </w:t>
      </w:r>
      <w:r w:rsidRPr="00B60287">
        <w:rPr>
          <w:b/>
          <w:szCs w:val="24"/>
        </w:rPr>
        <w:t xml:space="preserve">CI: </w:t>
      </w:r>
      <w:r>
        <w:rPr>
          <w:b/>
          <w:szCs w:val="24"/>
        </w:rPr>
        <w:t>1723042469</w:t>
      </w:r>
      <w:r w:rsidRPr="00B60287">
        <w:rPr>
          <w:b/>
          <w:szCs w:val="24"/>
        </w:rPr>
        <w:t xml:space="preserve">                                         </w:t>
      </w:r>
      <w:r>
        <w:rPr>
          <w:b/>
          <w:szCs w:val="24"/>
        </w:rPr>
        <w:t xml:space="preserve">       </w:t>
      </w:r>
      <w:r w:rsidRPr="00B60287">
        <w:rPr>
          <w:b/>
          <w:szCs w:val="24"/>
        </w:rPr>
        <w:t xml:space="preserve">CI: </w:t>
      </w:r>
      <w:r>
        <w:rPr>
          <w:b/>
          <w:szCs w:val="24"/>
        </w:rPr>
        <w:t>0202118311</w:t>
      </w:r>
    </w:p>
    <w:p w14:paraId="380FD4C6" w14:textId="6CEDDE4A" w:rsidR="00166CFA" w:rsidRDefault="00166CFA" w:rsidP="00166CFA">
      <w:pPr>
        <w:rPr>
          <w:szCs w:val="24"/>
        </w:rPr>
      </w:pPr>
    </w:p>
    <w:p w14:paraId="7C75A52E" w14:textId="77777777" w:rsidR="00166CFA" w:rsidRPr="00B60287" w:rsidRDefault="00166CFA" w:rsidP="00166CFA">
      <w:pPr>
        <w:rPr>
          <w:szCs w:val="24"/>
        </w:rPr>
      </w:pPr>
    </w:p>
    <w:p w14:paraId="526276F6" w14:textId="77777777" w:rsidR="00166CFA" w:rsidRDefault="00166CFA" w:rsidP="00166CFA">
      <w:pPr>
        <w:spacing w:before="0" w:after="0" w:line="240" w:lineRule="auto"/>
        <w:jc w:val="center"/>
        <w:rPr>
          <w:b/>
          <w:bCs/>
        </w:rPr>
      </w:pPr>
      <w:r w:rsidRPr="00C11D26">
        <w:rPr>
          <w:b/>
          <w:bCs/>
        </w:rPr>
        <w:t>----------------------------------------</w:t>
      </w:r>
      <w:bookmarkStart w:id="15" w:name="_Toc23321840"/>
      <w:bookmarkStart w:id="16" w:name="_Toc29221545"/>
    </w:p>
    <w:p w14:paraId="267A9CB3" w14:textId="5958F322" w:rsidR="00166CFA" w:rsidRPr="0057290E" w:rsidRDefault="00166CFA" w:rsidP="00166CFA">
      <w:pPr>
        <w:spacing w:before="0" w:after="0" w:line="240" w:lineRule="auto"/>
        <w:jc w:val="center"/>
        <w:rPr>
          <w:b/>
          <w:bCs/>
        </w:rPr>
      </w:pPr>
      <w:r w:rsidRPr="00C11D26">
        <w:rPr>
          <w:b/>
          <w:bCs/>
          <w:szCs w:val="24"/>
        </w:rPr>
        <w:t xml:space="preserve">ING. DAVID </w:t>
      </w:r>
      <w:r w:rsidR="00EF4E9A">
        <w:rPr>
          <w:b/>
          <w:bCs/>
          <w:szCs w:val="24"/>
        </w:rPr>
        <w:t xml:space="preserve">RODRIGO </w:t>
      </w:r>
      <w:r w:rsidRPr="00C11D26">
        <w:rPr>
          <w:b/>
          <w:bCs/>
          <w:szCs w:val="24"/>
        </w:rPr>
        <w:t>SILVA GARCÍA Mg.</w:t>
      </w:r>
      <w:bookmarkEnd w:id="15"/>
      <w:bookmarkEnd w:id="16"/>
    </w:p>
    <w:p w14:paraId="48DA56FE" w14:textId="77777777" w:rsidR="00166CFA" w:rsidRPr="00C11D26" w:rsidRDefault="00166CFA" w:rsidP="00166CFA">
      <w:pPr>
        <w:spacing w:line="240" w:lineRule="auto"/>
        <w:jc w:val="center"/>
        <w:rPr>
          <w:b/>
          <w:bCs/>
          <w:szCs w:val="24"/>
        </w:rPr>
      </w:pPr>
      <w:bookmarkStart w:id="17" w:name="_Toc23321841"/>
      <w:bookmarkStart w:id="18" w:name="_Toc29221546"/>
      <w:r w:rsidRPr="00C11D26">
        <w:rPr>
          <w:b/>
          <w:bCs/>
          <w:szCs w:val="24"/>
        </w:rPr>
        <w:t>DIRECTOR</w:t>
      </w:r>
      <w:bookmarkEnd w:id="17"/>
      <w:bookmarkEnd w:id="18"/>
    </w:p>
    <w:p w14:paraId="7B48318D" w14:textId="77777777" w:rsidR="00166CFA" w:rsidRDefault="00166CFA" w:rsidP="00166CFA">
      <w:pPr>
        <w:spacing w:line="240" w:lineRule="auto"/>
        <w:jc w:val="center"/>
        <w:rPr>
          <w:b/>
          <w:bCs/>
          <w:szCs w:val="24"/>
        </w:rPr>
      </w:pPr>
      <w:bookmarkStart w:id="19" w:name="_Toc23321842"/>
      <w:bookmarkStart w:id="20" w:name="_Toc29221547"/>
      <w:r w:rsidRPr="00C11D26">
        <w:rPr>
          <w:b/>
          <w:bCs/>
          <w:szCs w:val="24"/>
        </w:rPr>
        <w:t>CI:</w:t>
      </w:r>
      <w:bookmarkEnd w:id="19"/>
      <w:r w:rsidRPr="00C11D26">
        <w:rPr>
          <w:b/>
          <w:bCs/>
          <w:szCs w:val="24"/>
        </w:rPr>
        <w:t xml:space="preserve"> 0201600327</w:t>
      </w:r>
      <w:bookmarkEnd w:id="20"/>
    </w:p>
    <w:p w14:paraId="2C6492DE" w14:textId="77777777" w:rsidR="00166CFA" w:rsidRPr="00C11D26" w:rsidRDefault="00166CFA" w:rsidP="00166CFA"/>
    <w:p w14:paraId="296325B8" w14:textId="77777777" w:rsidR="00166CFA" w:rsidRPr="0043480F" w:rsidRDefault="00166CFA" w:rsidP="00166CFA">
      <w:pPr>
        <w:spacing w:before="0" w:after="0" w:line="240" w:lineRule="auto"/>
        <w:jc w:val="center"/>
        <w:rPr>
          <w:b/>
          <w:szCs w:val="24"/>
        </w:rPr>
      </w:pPr>
      <w:r w:rsidRPr="00B60287">
        <w:rPr>
          <w:b/>
          <w:szCs w:val="24"/>
        </w:rPr>
        <w:t>--------------------------------------------</w:t>
      </w:r>
    </w:p>
    <w:p w14:paraId="5BAAB9DE" w14:textId="77777777" w:rsidR="00166CFA" w:rsidRPr="0043480F" w:rsidRDefault="00166CFA" w:rsidP="00166CFA">
      <w:pPr>
        <w:spacing w:before="0" w:after="0" w:line="240" w:lineRule="auto"/>
        <w:jc w:val="center"/>
        <w:rPr>
          <w:b/>
          <w:szCs w:val="24"/>
        </w:rPr>
      </w:pPr>
      <w:r w:rsidRPr="0043480F">
        <w:rPr>
          <w:b/>
          <w:szCs w:val="24"/>
        </w:rPr>
        <w:t>ING. SONIA FIERRO BORJA Mg.</w:t>
      </w:r>
    </w:p>
    <w:p w14:paraId="3FA95210" w14:textId="77777777" w:rsidR="00166CFA" w:rsidRPr="0043480F" w:rsidRDefault="00166CFA" w:rsidP="00166CFA">
      <w:pPr>
        <w:spacing w:after="0"/>
        <w:jc w:val="center"/>
        <w:rPr>
          <w:b/>
          <w:szCs w:val="24"/>
        </w:rPr>
      </w:pPr>
      <w:r w:rsidRPr="0043480F">
        <w:rPr>
          <w:b/>
          <w:szCs w:val="24"/>
        </w:rPr>
        <w:t>ÁREA DE REDACCIÓN TÉCNICA</w:t>
      </w:r>
    </w:p>
    <w:p w14:paraId="5DBE168A" w14:textId="77777777" w:rsidR="00166CFA" w:rsidRDefault="00166CFA" w:rsidP="00166CFA">
      <w:pPr>
        <w:spacing w:before="0" w:after="0"/>
        <w:jc w:val="center"/>
        <w:rPr>
          <w:b/>
          <w:szCs w:val="24"/>
        </w:rPr>
      </w:pPr>
      <w:r w:rsidRPr="0043480F">
        <w:rPr>
          <w:b/>
          <w:szCs w:val="24"/>
        </w:rPr>
        <w:t>CI: 0201084712</w:t>
      </w:r>
    </w:p>
    <w:p w14:paraId="60738718" w14:textId="77777777" w:rsidR="00166CFA" w:rsidRDefault="00166CFA" w:rsidP="00166CFA">
      <w:pPr>
        <w:rPr>
          <w:b/>
          <w:szCs w:val="24"/>
        </w:rPr>
      </w:pPr>
      <w:r>
        <w:rPr>
          <w:b/>
          <w:szCs w:val="24"/>
        </w:rPr>
        <w:br w:type="page"/>
      </w:r>
    </w:p>
    <w:p w14:paraId="4B129130" w14:textId="77777777" w:rsidR="00166CFA" w:rsidRPr="0043480F" w:rsidRDefault="00166CFA" w:rsidP="00166CFA">
      <w:pPr>
        <w:jc w:val="center"/>
        <w:rPr>
          <w:b/>
          <w:szCs w:val="24"/>
        </w:rPr>
      </w:pPr>
      <w:r w:rsidRPr="0043480F">
        <w:rPr>
          <w:b/>
          <w:szCs w:val="24"/>
        </w:rPr>
        <w:lastRenderedPageBreak/>
        <w:t>DEDICATORIA</w:t>
      </w:r>
    </w:p>
    <w:p w14:paraId="2258C6BD" w14:textId="26B5A4BE" w:rsidR="00166CFA" w:rsidRDefault="00166CFA" w:rsidP="00166CFA">
      <w:pPr>
        <w:rPr>
          <w:szCs w:val="24"/>
        </w:rPr>
      </w:pPr>
      <w:r>
        <w:rPr>
          <w:szCs w:val="24"/>
        </w:rPr>
        <w:t xml:space="preserve">Dedico este proyecto primeramente a Dios por que sin </w:t>
      </w:r>
      <w:r w:rsidR="00D31E05">
        <w:rPr>
          <w:szCs w:val="24"/>
        </w:rPr>
        <w:t>Él</w:t>
      </w:r>
      <w:r>
        <w:rPr>
          <w:szCs w:val="24"/>
        </w:rPr>
        <w:t xml:space="preserve"> no hubiese logrado culminar una etapa importante de mi vida profesional</w:t>
      </w:r>
      <w:r w:rsidR="002466D2">
        <w:rPr>
          <w:szCs w:val="24"/>
        </w:rPr>
        <w:t>,</w:t>
      </w:r>
      <w:r>
        <w:rPr>
          <w:szCs w:val="24"/>
        </w:rPr>
        <w:t xml:space="preserve"> al haberme dado salud, vida, fortaleza y la capacidad de aprender </w:t>
      </w:r>
      <w:r w:rsidR="002466D2">
        <w:rPr>
          <w:szCs w:val="24"/>
        </w:rPr>
        <w:t>y</w:t>
      </w:r>
      <w:r>
        <w:rPr>
          <w:szCs w:val="24"/>
        </w:rPr>
        <w:t xml:space="preserve"> seguir adelante.</w:t>
      </w:r>
    </w:p>
    <w:p w14:paraId="42CD1481" w14:textId="366F10CE" w:rsidR="00166CFA" w:rsidRDefault="00166CFA" w:rsidP="00166CFA">
      <w:pPr>
        <w:rPr>
          <w:szCs w:val="24"/>
        </w:rPr>
      </w:pPr>
      <w:r>
        <w:rPr>
          <w:szCs w:val="24"/>
        </w:rPr>
        <w:t>A mis padres, Vinicio por apoyarme en l</w:t>
      </w:r>
      <w:r w:rsidR="00EF4E9A">
        <w:rPr>
          <w:szCs w:val="24"/>
        </w:rPr>
        <w:t>os</w:t>
      </w:r>
      <w:r>
        <w:rPr>
          <w:szCs w:val="24"/>
        </w:rPr>
        <w:t xml:space="preserve"> buen</w:t>
      </w:r>
      <w:r w:rsidR="00EF4E9A">
        <w:rPr>
          <w:szCs w:val="24"/>
        </w:rPr>
        <w:t>o</w:t>
      </w:r>
      <w:r>
        <w:rPr>
          <w:szCs w:val="24"/>
        </w:rPr>
        <w:t>s y malos momentos que he pasado y por ser un pilar fundamental en mi vida. A mi madre Nancy por guiarme y dar su bendición desde el lugar donde esta.</w:t>
      </w:r>
    </w:p>
    <w:p w14:paraId="50987C84" w14:textId="77777777" w:rsidR="00166CFA" w:rsidRDefault="00166CFA" w:rsidP="00166CFA">
      <w:pPr>
        <w:rPr>
          <w:szCs w:val="24"/>
        </w:rPr>
      </w:pPr>
      <w:r>
        <w:rPr>
          <w:szCs w:val="24"/>
        </w:rPr>
        <w:t xml:space="preserve">A mis tíos </w:t>
      </w:r>
      <w:proofErr w:type="spellStart"/>
      <w:r>
        <w:rPr>
          <w:szCs w:val="24"/>
        </w:rPr>
        <w:t>Josélo</w:t>
      </w:r>
      <w:proofErr w:type="spellEnd"/>
      <w:r>
        <w:rPr>
          <w:szCs w:val="24"/>
        </w:rPr>
        <w:t xml:space="preserve"> y Cecilia por su incondicional apoyo, Cecilia por ser como una segunda madre para mí, y mi abuela por inculcarme valores para ser una mejor persona. </w:t>
      </w:r>
    </w:p>
    <w:p w14:paraId="04EDC420" w14:textId="7BF55D56" w:rsidR="00166CFA" w:rsidRPr="0043480F" w:rsidRDefault="00166CFA" w:rsidP="00166CFA">
      <w:pPr>
        <w:rPr>
          <w:szCs w:val="24"/>
        </w:rPr>
      </w:pPr>
      <w:r>
        <w:rPr>
          <w:szCs w:val="24"/>
        </w:rPr>
        <w:t>También dedico a mi hermano y primos por su apoyo y por pasar momentos agradables con ellos.</w:t>
      </w:r>
    </w:p>
    <w:p w14:paraId="3089AFE1" w14:textId="77777777" w:rsidR="00166CFA" w:rsidRDefault="00166CFA" w:rsidP="00166CFA">
      <w:pPr>
        <w:rPr>
          <w:szCs w:val="24"/>
        </w:rPr>
      </w:pPr>
    </w:p>
    <w:p w14:paraId="2D2D23AE" w14:textId="77777777" w:rsidR="00166CFA" w:rsidRPr="0043480F" w:rsidRDefault="00166CFA" w:rsidP="00166CFA">
      <w:pPr>
        <w:rPr>
          <w:szCs w:val="24"/>
        </w:rPr>
      </w:pPr>
    </w:p>
    <w:p w14:paraId="37BE94FD" w14:textId="77777777" w:rsidR="00166CFA" w:rsidRPr="0057290E" w:rsidRDefault="00166CFA" w:rsidP="00166CFA">
      <w:pPr>
        <w:jc w:val="right"/>
        <w:rPr>
          <w:rFonts w:eastAsiaTheme="minorEastAsia"/>
          <w:b/>
          <w:szCs w:val="24"/>
        </w:rPr>
      </w:pPr>
      <w:r w:rsidRPr="0057290E">
        <w:rPr>
          <w:rFonts w:eastAsiaTheme="minorEastAsia"/>
          <w:b/>
          <w:szCs w:val="24"/>
        </w:rPr>
        <w:t>Fernando</w:t>
      </w:r>
    </w:p>
    <w:p w14:paraId="25669264" w14:textId="77777777" w:rsidR="00166CFA" w:rsidRPr="0043480F" w:rsidRDefault="00166CFA" w:rsidP="00166CFA"/>
    <w:p w14:paraId="6B0AD00E" w14:textId="77777777" w:rsidR="00166CFA" w:rsidRPr="0043480F" w:rsidRDefault="00166CFA" w:rsidP="00166CFA">
      <w:pPr>
        <w:rPr>
          <w:szCs w:val="24"/>
        </w:rPr>
      </w:pPr>
      <w:bookmarkStart w:id="21" w:name="_Toc29221551"/>
    </w:p>
    <w:p w14:paraId="18DC9F1A" w14:textId="77777777" w:rsidR="00166CFA" w:rsidRPr="0043480F" w:rsidRDefault="00166CFA" w:rsidP="00166CFA">
      <w:pPr>
        <w:rPr>
          <w:szCs w:val="24"/>
        </w:rPr>
      </w:pPr>
    </w:p>
    <w:p w14:paraId="62D05F37" w14:textId="77777777" w:rsidR="00166CFA" w:rsidRPr="0043480F" w:rsidRDefault="00166CFA" w:rsidP="00166CFA">
      <w:pPr>
        <w:rPr>
          <w:szCs w:val="24"/>
        </w:rPr>
      </w:pPr>
    </w:p>
    <w:p w14:paraId="6EE1B8B7" w14:textId="77777777" w:rsidR="00166CFA" w:rsidRPr="0043480F" w:rsidRDefault="00166CFA" w:rsidP="00166CFA">
      <w:pPr>
        <w:rPr>
          <w:szCs w:val="24"/>
        </w:rPr>
      </w:pPr>
    </w:p>
    <w:p w14:paraId="6478285C" w14:textId="77777777" w:rsidR="00166CFA" w:rsidRPr="0043480F" w:rsidRDefault="00166CFA" w:rsidP="00166CFA">
      <w:pPr>
        <w:rPr>
          <w:szCs w:val="24"/>
        </w:rPr>
      </w:pPr>
    </w:p>
    <w:p w14:paraId="70B13034" w14:textId="77777777" w:rsidR="00166CFA" w:rsidRPr="0043480F" w:rsidRDefault="00166CFA" w:rsidP="00166CFA"/>
    <w:p w14:paraId="5893327A" w14:textId="77777777" w:rsidR="00166CFA" w:rsidRPr="0043480F" w:rsidRDefault="00166CFA" w:rsidP="00166CFA"/>
    <w:p w14:paraId="22044844" w14:textId="77777777" w:rsidR="00166CFA" w:rsidRPr="0043480F" w:rsidRDefault="00166CFA" w:rsidP="00166CFA">
      <w:pPr>
        <w:jc w:val="center"/>
        <w:rPr>
          <w:b/>
          <w:bCs/>
        </w:rPr>
      </w:pPr>
      <w:r w:rsidRPr="0043480F">
        <w:rPr>
          <w:b/>
          <w:bCs/>
        </w:rPr>
        <w:lastRenderedPageBreak/>
        <w:t>DEDICATORIA</w:t>
      </w:r>
      <w:bookmarkEnd w:id="21"/>
    </w:p>
    <w:p w14:paraId="1955194B" w14:textId="77777777" w:rsidR="00166CFA" w:rsidRPr="005E4280" w:rsidRDefault="00166CFA" w:rsidP="00166CFA">
      <w:pPr>
        <w:rPr>
          <w:szCs w:val="24"/>
        </w:rPr>
      </w:pPr>
      <w:r w:rsidRPr="005E4280">
        <w:rPr>
          <w:szCs w:val="24"/>
        </w:rPr>
        <w:t xml:space="preserve">Este proyecto va dedicado a Dios por brindarme el valor y el coraje de terminar una faceta muy importante en mi vida que es ser profesional y obtener un título universitario. </w:t>
      </w:r>
    </w:p>
    <w:p w14:paraId="620D75DB" w14:textId="774EF20D" w:rsidR="00166CFA" w:rsidRPr="005E4280" w:rsidRDefault="00166CFA" w:rsidP="00166CFA">
      <w:pPr>
        <w:rPr>
          <w:szCs w:val="24"/>
        </w:rPr>
      </w:pPr>
      <w:r w:rsidRPr="005E4280">
        <w:rPr>
          <w:szCs w:val="24"/>
        </w:rPr>
        <w:t>A mis queridos padres y hermana por estar conmigo siempre en las buenas y malas e inculcar valores por ser un ejemplo a seguir, por depositar su apoyo y confianza incondicional en mi formación por ser las personas más valiosas, de mi vida e inspiración para seguir adelante en cada proyecto que me proponga.</w:t>
      </w:r>
    </w:p>
    <w:p w14:paraId="396F3BFC" w14:textId="77777777" w:rsidR="00166CFA" w:rsidRPr="005E4280" w:rsidRDefault="00166CFA" w:rsidP="00166CFA">
      <w:pPr>
        <w:rPr>
          <w:szCs w:val="24"/>
        </w:rPr>
      </w:pPr>
    </w:p>
    <w:p w14:paraId="7B5CFBD3" w14:textId="77777777" w:rsidR="00166CFA" w:rsidRPr="005E4280" w:rsidRDefault="00166CFA" w:rsidP="00166CFA">
      <w:pPr>
        <w:rPr>
          <w:szCs w:val="24"/>
        </w:rPr>
      </w:pPr>
      <w:r w:rsidRPr="005E4280">
        <w:rPr>
          <w:szCs w:val="24"/>
        </w:rPr>
        <w:t xml:space="preserve"> </w:t>
      </w:r>
    </w:p>
    <w:p w14:paraId="3935C038" w14:textId="77777777" w:rsidR="00166CFA" w:rsidRPr="005E4280" w:rsidRDefault="00166CFA" w:rsidP="00166CFA">
      <w:pPr>
        <w:jc w:val="right"/>
        <w:rPr>
          <w:b/>
          <w:bCs/>
          <w:szCs w:val="24"/>
        </w:rPr>
      </w:pPr>
      <w:r w:rsidRPr="005E4280">
        <w:rPr>
          <w:b/>
          <w:bCs/>
          <w:szCs w:val="24"/>
        </w:rPr>
        <w:t>Junior</w:t>
      </w:r>
    </w:p>
    <w:p w14:paraId="5E1BF3D7" w14:textId="77777777" w:rsidR="00166CFA" w:rsidRPr="0043480F" w:rsidRDefault="00166CFA" w:rsidP="00166CFA">
      <w:pPr>
        <w:rPr>
          <w:szCs w:val="24"/>
        </w:rPr>
      </w:pPr>
    </w:p>
    <w:p w14:paraId="71667497" w14:textId="77777777" w:rsidR="00166CFA" w:rsidRPr="0043480F" w:rsidRDefault="00166CFA" w:rsidP="00166CFA">
      <w:pPr>
        <w:rPr>
          <w:szCs w:val="24"/>
        </w:rPr>
      </w:pPr>
      <w:r w:rsidRPr="0043480F">
        <w:rPr>
          <w:szCs w:val="24"/>
        </w:rPr>
        <w:t xml:space="preserve"> </w:t>
      </w:r>
    </w:p>
    <w:p w14:paraId="0293BDDE" w14:textId="659D54CE" w:rsidR="00166CFA" w:rsidRPr="0043480F" w:rsidRDefault="00166CFA" w:rsidP="00166CFA">
      <w:pPr>
        <w:rPr>
          <w:b/>
          <w:szCs w:val="24"/>
        </w:rPr>
      </w:pPr>
    </w:p>
    <w:p w14:paraId="78E7AE9C" w14:textId="77777777" w:rsidR="00166CFA" w:rsidRPr="0043480F" w:rsidRDefault="00166CFA" w:rsidP="00166CFA">
      <w:pPr>
        <w:rPr>
          <w:szCs w:val="24"/>
        </w:rPr>
      </w:pPr>
    </w:p>
    <w:p w14:paraId="6B228305" w14:textId="77777777" w:rsidR="00166CFA" w:rsidRPr="0043480F" w:rsidRDefault="00166CFA" w:rsidP="00166CFA">
      <w:pPr>
        <w:rPr>
          <w:szCs w:val="24"/>
        </w:rPr>
      </w:pPr>
    </w:p>
    <w:p w14:paraId="26093A66" w14:textId="77777777" w:rsidR="00166CFA" w:rsidRPr="0043480F" w:rsidRDefault="00166CFA" w:rsidP="00166CFA">
      <w:pPr>
        <w:rPr>
          <w:szCs w:val="24"/>
        </w:rPr>
      </w:pPr>
    </w:p>
    <w:p w14:paraId="4B121DF7" w14:textId="77777777" w:rsidR="00166CFA" w:rsidRPr="0043480F" w:rsidRDefault="00166CFA" w:rsidP="00166CFA">
      <w:pPr>
        <w:rPr>
          <w:szCs w:val="24"/>
        </w:rPr>
      </w:pPr>
    </w:p>
    <w:p w14:paraId="11146E71" w14:textId="77777777" w:rsidR="00166CFA" w:rsidRPr="0043480F" w:rsidRDefault="00166CFA" w:rsidP="00166CFA">
      <w:pPr>
        <w:rPr>
          <w:szCs w:val="24"/>
        </w:rPr>
      </w:pPr>
    </w:p>
    <w:p w14:paraId="57DD9321" w14:textId="77777777" w:rsidR="00166CFA" w:rsidRPr="0043480F" w:rsidRDefault="00166CFA" w:rsidP="00166CFA">
      <w:pPr>
        <w:rPr>
          <w:szCs w:val="24"/>
        </w:rPr>
      </w:pPr>
    </w:p>
    <w:p w14:paraId="6A624E06" w14:textId="77777777" w:rsidR="00166CFA" w:rsidRPr="0043480F" w:rsidRDefault="00166CFA" w:rsidP="00166CFA">
      <w:pPr>
        <w:rPr>
          <w:szCs w:val="24"/>
        </w:rPr>
      </w:pPr>
    </w:p>
    <w:p w14:paraId="1530D003" w14:textId="77777777" w:rsidR="00BA4D4D" w:rsidRDefault="00BA4D4D">
      <w:pPr>
        <w:rPr>
          <w:b/>
          <w:bCs/>
        </w:rPr>
      </w:pPr>
      <w:r>
        <w:rPr>
          <w:b/>
          <w:bCs/>
        </w:rPr>
        <w:br w:type="page"/>
      </w:r>
    </w:p>
    <w:p w14:paraId="585831BE" w14:textId="5FCB4C09" w:rsidR="00166CFA" w:rsidRPr="0043480F" w:rsidRDefault="00166CFA" w:rsidP="00166CFA">
      <w:pPr>
        <w:jc w:val="center"/>
      </w:pPr>
      <w:r w:rsidRPr="006620E7">
        <w:rPr>
          <w:b/>
          <w:bCs/>
        </w:rPr>
        <w:lastRenderedPageBreak/>
        <w:t>AGRADECIMIENTO</w:t>
      </w:r>
    </w:p>
    <w:p w14:paraId="4A791FA3" w14:textId="77777777" w:rsidR="00166CFA" w:rsidRPr="005E4280" w:rsidRDefault="00166CFA" w:rsidP="00166CFA">
      <w:pPr>
        <w:rPr>
          <w:szCs w:val="24"/>
        </w:rPr>
      </w:pPr>
      <w:r w:rsidRPr="005E4280">
        <w:rPr>
          <w:szCs w:val="24"/>
        </w:rPr>
        <w:t xml:space="preserve">Nuestro agradecimiento infinito a Dios, por guiarnos por el buen camino, para poder culminar una etapa más de nuestras vidas que es nuestra carrera profesional. </w:t>
      </w:r>
    </w:p>
    <w:p w14:paraId="23BF9359" w14:textId="77777777" w:rsidR="00166CFA" w:rsidRPr="005E4280" w:rsidRDefault="00166CFA" w:rsidP="00166CFA">
      <w:pPr>
        <w:rPr>
          <w:szCs w:val="24"/>
        </w:rPr>
      </w:pPr>
      <w:r w:rsidRPr="005E4280">
        <w:rPr>
          <w:szCs w:val="24"/>
        </w:rPr>
        <w:t xml:space="preserve">A nuestros padres por sus concejos, amor, comprensión, por brindarnos la más valiosa herencia de nuestras vidas que es la educación por inculcarnos valores y por su apoyo inmenso. </w:t>
      </w:r>
    </w:p>
    <w:p w14:paraId="07847CBA" w14:textId="08913231" w:rsidR="00166CFA" w:rsidRDefault="00166CFA" w:rsidP="00166CFA">
      <w:pPr>
        <w:rPr>
          <w:szCs w:val="24"/>
        </w:rPr>
      </w:pPr>
      <w:r w:rsidRPr="005E4280">
        <w:rPr>
          <w:szCs w:val="24"/>
        </w:rPr>
        <w:t>A nuestros familiares y amigos más cercanos por el apoyo incondicional para lograr esta gran meta de nuestras vidas.</w:t>
      </w:r>
    </w:p>
    <w:p w14:paraId="453F4995" w14:textId="66842122" w:rsidR="00EF4E9A" w:rsidRPr="005E4280" w:rsidRDefault="00825722" w:rsidP="00166CFA">
      <w:pPr>
        <w:rPr>
          <w:szCs w:val="24"/>
        </w:rPr>
      </w:pPr>
      <w:r>
        <w:rPr>
          <w:szCs w:val="24"/>
        </w:rPr>
        <w:t>A</w:t>
      </w:r>
      <w:r w:rsidR="00EF4E9A" w:rsidRPr="005E4280">
        <w:rPr>
          <w:szCs w:val="24"/>
        </w:rPr>
        <w:t xml:space="preserve"> nuestra alma mater la Universidad Estatal de Bolívar por abrirnos las puertas del conocimiento y formar parte de tan prestigiosa </w:t>
      </w:r>
      <w:r>
        <w:rPr>
          <w:szCs w:val="24"/>
        </w:rPr>
        <w:t>I</w:t>
      </w:r>
      <w:r w:rsidR="00EF4E9A" w:rsidRPr="005E4280">
        <w:rPr>
          <w:szCs w:val="24"/>
        </w:rPr>
        <w:t xml:space="preserve">nstitución.      </w:t>
      </w:r>
    </w:p>
    <w:p w14:paraId="00B19250" w14:textId="24000C3D" w:rsidR="00166CFA" w:rsidRPr="005E4280" w:rsidRDefault="00166CFA" w:rsidP="00166CFA">
      <w:pPr>
        <w:rPr>
          <w:szCs w:val="24"/>
        </w:rPr>
      </w:pPr>
      <w:r w:rsidRPr="005E4280">
        <w:rPr>
          <w:szCs w:val="24"/>
        </w:rPr>
        <w:t>Al Ing. David Silva García (</w:t>
      </w:r>
      <w:r w:rsidR="00EF4E9A">
        <w:rPr>
          <w:szCs w:val="24"/>
        </w:rPr>
        <w:t>D</w:t>
      </w:r>
      <w:r w:rsidRPr="005E4280">
        <w:rPr>
          <w:szCs w:val="24"/>
        </w:rPr>
        <w:t>irector),</w:t>
      </w:r>
      <w:r w:rsidRPr="005E4280">
        <w:rPr>
          <w:rFonts w:eastAsia="Times New Roman"/>
          <w:szCs w:val="24"/>
        </w:rPr>
        <w:t xml:space="preserve"> </w:t>
      </w:r>
      <w:r w:rsidRPr="005E4280">
        <w:rPr>
          <w:szCs w:val="24"/>
        </w:rPr>
        <w:t xml:space="preserve">por su amistad, por colaborarnos en nuestra formación, por compartir su saber y conocimientos </w:t>
      </w:r>
    </w:p>
    <w:p w14:paraId="3746B704" w14:textId="0666B5F1" w:rsidR="00166CFA" w:rsidRPr="005E4280" w:rsidRDefault="00166CFA" w:rsidP="00166CFA">
      <w:pPr>
        <w:rPr>
          <w:szCs w:val="24"/>
        </w:rPr>
      </w:pPr>
      <w:r w:rsidRPr="005E4280">
        <w:rPr>
          <w:szCs w:val="24"/>
        </w:rPr>
        <w:t xml:space="preserve">Al Ing. </w:t>
      </w:r>
      <w:r w:rsidR="0074788A">
        <w:rPr>
          <w:szCs w:val="24"/>
        </w:rPr>
        <w:t>Ángel Rodrigo Yanez García</w:t>
      </w:r>
      <w:r w:rsidRPr="005E4280">
        <w:rPr>
          <w:szCs w:val="24"/>
        </w:rPr>
        <w:t xml:space="preserve"> (Biometrista), por su apoyo en este proceso de investigación, análisis y sistematización del documento y a la Ing. Sonia Fierro Borja (Área Redacción Técnica), por el apoyo brindado para concluir con este proyecto de titulación. </w:t>
      </w:r>
    </w:p>
    <w:p w14:paraId="2EE7F7E3" w14:textId="7D96BC48" w:rsidR="00166CFA" w:rsidRPr="005E4280" w:rsidRDefault="00166CFA" w:rsidP="00166CFA">
      <w:pPr>
        <w:rPr>
          <w:szCs w:val="24"/>
        </w:rPr>
      </w:pPr>
      <w:r w:rsidRPr="005E4280">
        <w:rPr>
          <w:szCs w:val="24"/>
        </w:rPr>
        <w:t xml:space="preserve">A la Lic. Mirian Aguay secretaria de la Carrera de </w:t>
      </w:r>
      <w:r w:rsidR="00EF4E9A">
        <w:rPr>
          <w:szCs w:val="24"/>
        </w:rPr>
        <w:t>Ingeniería Agronómica</w:t>
      </w:r>
      <w:r w:rsidRPr="005E4280">
        <w:rPr>
          <w:szCs w:val="24"/>
        </w:rPr>
        <w:t xml:space="preserve"> por su apoyo desde el inicio de </w:t>
      </w:r>
      <w:r w:rsidR="00EF4E9A">
        <w:rPr>
          <w:szCs w:val="24"/>
        </w:rPr>
        <w:t>nuestra formación</w:t>
      </w:r>
      <w:r w:rsidRPr="005E4280">
        <w:rPr>
          <w:szCs w:val="24"/>
        </w:rPr>
        <w:t xml:space="preserve">. </w:t>
      </w:r>
    </w:p>
    <w:p w14:paraId="141D7FD5" w14:textId="2FE8322E" w:rsidR="00166CFA" w:rsidRPr="005E4280" w:rsidRDefault="00166CFA" w:rsidP="00166CFA">
      <w:pPr>
        <w:rPr>
          <w:szCs w:val="24"/>
        </w:rPr>
      </w:pPr>
      <w:r w:rsidRPr="005E4280">
        <w:rPr>
          <w:szCs w:val="24"/>
        </w:rPr>
        <w:t>A cada uno de los docentes que fueron parte de nuestra vida universitaria por compartir su conocimiento en el transcurso de la formación académica y por su amistad brinda</w:t>
      </w:r>
      <w:r w:rsidR="00EF4E9A">
        <w:rPr>
          <w:szCs w:val="24"/>
        </w:rPr>
        <w:t>da</w:t>
      </w:r>
      <w:r w:rsidRPr="005E4280">
        <w:rPr>
          <w:szCs w:val="24"/>
        </w:rPr>
        <w:t xml:space="preserve">.       </w:t>
      </w:r>
    </w:p>
    <w:p w14:paraId="744026F0" w14:textId="5C22C131" w:rsidR="0043480F" w:rsidRPr="0043480F" w:rsidRDefault="0043480F" w:rsidP="00166CFA">
      <w:pPr>
        <w:rPr>
          <w:b/>
          <w:szCs w:val="24"/>
        </w:rPr>
        <w:sectPr w:rsidR="0043480F" w:rsidRPr="0043480F" w:rsidSect="00080269">
          <w:footerReference w:type="default" r:id="rId9"/>
          <w:pgSz w:w="11906" w:h="16838" w:code="9"/>
          <w:pgMar w:top="1701" w:right="1701" w:bottom="1701" w:left="2268" w:header="0" w:footer="283" w:gutter="0"/>
          <w:pgNumType w:fmt="upperRoman"/>
          <w:cols w:space="708"/>
          <w:titlePg/>
          <w:docGrid w:linePitch="360"/>
        </w:sectPr>
      </w:pPr>
    </w:p>
    <w:sdt>
      <w:sdtPr>
        <w:rPr>
          <w:lang w:val="es-ES"/>
        </w:rPr>
        <w:id w:val="-1048831743"/>
        <w:docPartObj>
          <w:docPartGallery w:val="Table of Contents"/>
          <w:docPartUnique/>
        </w:docPartObj>
      </w:sdtPr>
      <w:sdtEndPr>
        <w:rPr>
          <w:b/>
          <w:bCs/>
        </w:rPr>
      </w:sdtEndPr>
      <w:sdtContent>
        <w:p w14:paraId="479F329C" w14:textId="47F1AB3B" w:rsidR="001643E4" w:rsidRPr="00B60287" w:rsidRDefault="00BC1853" w:rsidP="0057290E">
          <w:pPr>
            <w:jc w:val="center"/>
            <w:rPr>
              <w:lang w:val="es-ES"/>
            </w:rPr>
          </w:pPr>
          <w:r w:rsidRPr="00FE6F3C">
            <w:rPr>
              <w:b/>
              <w:color w:val="auto"/>
              <w:sz w:val="28"/>
              <w:szCs w:val="28"/>
              <w:lang w:val="es-ES"/>
            </w:rPr>
            <w:t xml:space="preserve">ÍNDICE </w:t>
          </w:r>
          <w:r w:rsidR="00EE60E3">
            <w:rPr>
              <w:b/>
              <w:color w:val="auto"/>
              <w:sz w:val="28"/>
              <w:szCs w:val="28"/>
              <w:lang w:val="es-ES"/>
            </w:rPr>
            <w:t>GENERAL</w:t>
          </w:r>
        </w:p>
        <w:p w14:paraId="41655D05" w14:textId="7457F0C3" w:rsidR="00FE6F3C" w:rsidRPr="00BC1853" w:rsidRDefault="00BC1853" w:rsidP="00C4094C">
          <w:pPr>
            <w:rPr>
              <w:b/>
              <w:lang w:val="es-ES"/>
            </w:rPr>
          </w:pPr>
          <w:r>
            <w:rPr>
              <w:lang w:val="es-ES"/>
            </w:rPr>
            <w:t xml:space="preserve">         </w:t>
          </w:r>
          <w:r w:rsidR="00EE60E3">
            <w:rPr>
              <w:b/>
              <w:lang w:val="es-ES"/>
            </w:rPr>
            <w:t>Contenido                                                                                       Pág.</w:t>
          </w:r>
        </w:p>
        <w:p w14:paraId="0745B676" w14:textId="277ACBB5" w:rsidR="00F61DFC" w:rsidRPr="000D02CF" w:rsidRDefault="001643E4" w:rsidP="000D02CF">
          <w:pPr>
            <w:pStyle w:val="TDC1"/>
            <w:spacing w:before="0" w:after="0"/>
            <w:ind w:right="284"/>
            <w:rPr>
              <w:rFonts w:eastAsiaTheme="minorEastAsia"/>
              <w:b w:val="0"/>
              <w:bCs w:val="0"/>
              <w:color w:val="auto"/>
              <w:szCs w:val="24"/>
            </w:rPr>
          </w:pPr>
          <w:r w:rsidRPr="000F1F05">
            <w:rPr>
              <w:b w:val="0"/>
              <w:bCs w:val="0"/>
              <w:lang w:val="es-ES"/>
            </w:rPr>
            <w:fldChar w:fldCharType="begin"/>
          </w:r>
          <w:r w:rsidRPr="000F1F05">
            <w:rPr>
              <w:b w:val="0"/>
              <w:bCs w:val="0"/>
              <w:lang w:val="es-ES"/>
            </w:rPr>
            <w:instrText xml:space="preserve"> TOC \o "1-3" \h \z \u </w:instrText>
          </w:r>
          <w:r w:rsidRPr="000F1F05">
            <w:rPr>
              <w:b w:val="0"/>
              <w:bCs w:val="0"/>
              <w:lang w:val="es-ES"/>
            </w:rPr>
            <w:fldChar w:fldCharType="separate"/>
          </w:r>
          <w:hyperlink w:anchor="_Toc33963319" w:history="1">
            <w:r w:rsidR="00F61DFC" w:rsidRPr="000D02CF">
              <w:rPr>
                <w:rStyle w:val="Hipervnculo"/>
                <w:b w:val="0"/>
                <w:bCs w:val="0"/>
                <w:szCs w:val="24"/>
              </w:rPr>
              <w:t>I.</w:t>
            </w:r>
            <w:r w:rsidR="00F61DFC" w:rsidRPr="000D02CF">
              <w:rPr>
                <w:rFonts w:eastAsiaTheme="minorEastAsia"/>
                <w:b w:val="0"/>
                <w:bCs w:val="0"/>
                <w:color w:val="auto"/>
                <w:szCs w:val="24"/>
              </w:rPr>
              <w:tab/>
            </w:r>
            <w:r w:rsidR="00F61DFC" w:rsidRPr="000D02CF">
              <w:rPr>
                <w:rStyle w:val="Hipervnculo"/>
                <w:b w:val="0"/>
                <w:bCs w:val="0"/>
                <w:szCs w:val="24"/>
              </w:rPr>
              <w:t>INTRODUCCIÓN</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_Toc33963319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1</w:t>
            </w:r>
            <w:r w:rsidR="00F61DFC" w:rsidRPr="000D02CF">
              <w:rPr>
                <w:b w:val="0"/>
                <w:bCs w:val="0"/>
                <w:webHidden/>
                <w:szCs w:val="24"/>
              </w:rPr>
              <w:fldChar w:fldCharType="end"/>
            </w:r>
          </w:hyperlink>
        </w:p>
        <w:p w14:paraId="1875813F" w14:textId="382F18FB" w:rsidR="00F61DFC" w:rsidRPr="000D02CF" w:rsidRDefault="007E664C" w:rsidP="00EE60E3">
          <w:pPr>
            <w:pStyle w:val="TDC1"/>
            <w:spacing w:before="0" w:after="0"/>
            <w:ind w:right="284"/>
            <w:jc w:val="left"/>
            <w:rPr>
              <w:rFonts w:eastAsiaTheme="minorEastAsia"/>
              <w:b w:val="0"/>
              <w:bCs w:val="0"/>
              <w:color w:val="auto"/>
              <w:szCs w:val="24"/>
            </w:rPr>
          </w:pPr>
          <w:hyperlink w:anchor="_Toc33963320" w:history="1">
            <w:r w:rsidR="00F61DFC" w:rsidRPr="000D02CF">
              <w:rPr>
                <w:rStyle w:val="Hipervnculo"/>
                <w:b w:val="0"/>
                <w:bCs w:val="0"/>
                <w:szCs w:val="24"/>
              </w:rPr>
              <w:t>II.</w:t>
            </w:r>
            <w:r w:rsidR="00F61DFC" w:rsidRPr="000D02CF">
              <w:rPr>
                <w:rFonts w:eastAsiaTheme="minorEastAsia"/>
                <w:b w:val="0"/>
                <w:bCs w:val="0"/>
                <w:color w:val="auto"/>
                <w:szCs w:val="24"/>
              </w:rPr>
              <w:tab/>
            </w:r>
            <w:r w:rsidR="00F61DFC" w:rsidRPr="000D02CF">
              <w:rPr>
                <w:rStyle w:val="Hipervnculo"/>
                <w:b w:val="0"/>
                <w:bCs w:val="0"/>
                <w:szCs w:val="24"/>
              </w:rPr>
              <w:t>PROBLEMA</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_Toc33963320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4</w:t>
            </w:r>
            <w:r w:rsidR="00F61DFC" w:rsidRPr="000D02CF">
              <w:rPr>
                <w:b w:val="0"/>
                <w:bCs w:val="0"/>
                <w:webHidden/>
                <w:szCs w:val="24"/>
              </w:rPr>
              <w:fldChar w:fldCharType="end"/>
            </w:r>
          </w:hyperlink>
        </w:p>
        <w:p w14:paraId="6EEC0016" w14:textId="423ABC50" w:rsidR="00F61DFC" w:rsidRPr="000D02CF" w:rsidRDefault="007E664C" w:rsidP="000D02CF">
          <w:pPr>
            <w:pStyle w:val="TDC1"/>
            <w:spacing w:before="0" w:after="0"/>
            <w:ind w:right="284"/>
            <w:rPr>
              <w:rFonts w:eastAsiaTheme="minorEastAsia"/>
              <w:b w:val="0"/>
              <w:bCs w:val="0"/>
              <w:color w:val="auto"/>
              <w:szCs w:val="24"/>
            </w:rPr>
          </w:pPr>
          <w:hyperlink w:anchor="_Toc33963321" w:history="1">
            <w:r w:rsidR="00F61DFC" w:rsidRPr="000D02CF">
              <w:rPr>
                <w:rStyle w:val="Hipervnculo"/>
                <w:b w:val="0"/>
                <w:bCs w:val="0"/>
                <w:szCs w:val="24"/>
              </w:rPr>
              <w:t>III.</w:t>
            </w:r>
            <w:r w:rsidR="00F61DFC" w:rsidRPr="000D02CF">
              <w:rPr>
                <w:rFonts w:eastAsiaTheme="minorEastAsia"/>
                <w:b w:val="0"/>
                <w:bCs w:val="0"/>
                <w:color w:val="auto"/>
                <w:szCs w:val="24"/>
              </w:rPr>
              <w:tab/>
            </w:r>
            <w:r w:rsidR="00F61DFC" w:rsidRPr="000D02CF">
              <w:rPr>
                <w:rStyle w:val="Hipervnculo"/>
                <w:b w:val="0"/>
                <w:bCs w:val="0"/>
                <w:szCs w:val="24"/>
              </w:rPr>
              <w:t>MARCO TEÓRICO</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_Toc33963321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5</w:t>
            </w:r>
            <w:r w:rsidR="00F61DFC" w:rsidRPr="000D02CF">
              <w:rPr>
                <w:b w:val="0"/>
                <w:bCs w:val="0"/>
                <w:webHidden/>
                <w:szCs w:val="24"/>
              </w:rPr>
              <w:fldChar w:fldCharType="end"/>
            </w:r>
          </w:hyperlink>
        </w:p>
        <w:p w14:paraId="6ECC40A7" w14:textId="40F4A259" w:rsidR="00F61DFC" w:rsidRPr="000D02CF" w:rsidRDefault="007E664C" w:rsidP="000D02CF">
          <w:pPr>
            <w:pStyle w:val="TDC1"/>
            <w:spacing w:before="0" w:after="0"/>
            <w:ind w:right="284"/>
            <w:rPr>
              <w:rFonts w:eastAsiaTheme="minorEastAsia"/>
              <w:b w:val="0"/>
              <w:bCs w:val="0"/>
              <w:color w:val="auto"/>
              <w:szCs w:val="24"/>
            </w:rPr>
          </w:pPr>
          <w:hyperlink w:anchor="_Toc33963322" w:history="1">
            <w:r w:rsidR="00F61DFC" w:rsidRPr="000D02CF">
              <w:rPr>
                <w:rStyle w:val="Hipervnculo"/>
                <w:b w:val="0"/>
                <w:bCs w:val="0"/>
                <w:szCs w:val="24"/>
              </w:rPr>
              <w:t>3.1.</w:t>
            </w:r>
            <w:r w:rsidR="00F61DFC" w:rsidRPr="000D02CF">
              <w:rPr>
                <w:rFonts w:eastAsiaTheme="minorEastAsia"/>
                <w:b w:val="0"/>
                <w:bCs w:val="0"/>
                <w:color w:val="auto"/>
                <w:szCs w:val="24"/>
              </w:rPr>
              <w:tab/>
            </w:r>
            <w:r w:rsidR="00F61DFC" w:rsidRPr="000D02CF">
              <w:rPr>
                <w:rStyle w:val="Hipervnculo"/>
                <w:b w:val="0"/>
                <w:bCs w:val="0"/>
                <w:szCs w:val="24"/>
              </w:rPr>
              <w:t>Maíz (</w:t>
            </w:r>
            <w:r w:rsidR="00F61DFC" w:rsidRPr="000D02CF">
              <w:rPr>
                <w:rStyle w:val="Hipervnculo"/>
                <w:b w:val="0"/>
                <w:bCs w:val="0"/>
                <w:i/>
                <w:iCs/>
                <w:szCs w:val="24"/>
              </w:rPr>
              <w:t>Zea mays L.</w:t>
            </w:r>
            <w:r w:rsidR="00F61DFC" w:rsidRPr="000D02CF">
              <w:rPr>
                <w:rStyle w:val="Hipervnculo"/>
                <w:b w:val="0"/>
                <w:bCs w:val="0"/>
                <w:szCs w:val="24"/>
              </w:rPr>
              <w:t>)</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_Toc33963322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5</w:t>
            </w:r>
            <w:r w:rsidR="00F61DFC" w:rsidRPr="000D02CF">
              <w:rPr>
                <w:b w:val="0"/>
                <w:bCs w:val="0"/>
                <w:webHidden/>
                <w:szCs w:val="24"/>
              </w:rPr>
              <w:fldChar w:fldCharType="end"/>
            </w:r>
          </w:hyperlink>
        </w:p>
        <w:p w14:paraId="2CD93FD4" w14:textId="4F2D999F" w:rsidR="00F61DFC" w:rsidRPr="000D02CF" w:rsidRDefault="007E664C" w:rsidP="000D02CF">
          <w:pPr>
            <w:pStyle w:val="TDC1"/>
            <w:tabs>
              <w:tab w:val="left" w:pos="880"/>
            </w:tabs>
            <w:spacing w:before="0" w:after="0"/>
            <w:ind w:right="284"/>
            <w:rPr>
              <w:rFonts w:eastAsiaTheme="minorEastAsia"/>
              <w:b w:val="0"/>
              <w:bCs w:val="0"/>
              <w:color w:val="auto"/>
              <w:szCs w:val="24"/>
            </w:rPr>
          </w:pPr>
          <w:hyperlink w:anchor="_Toc33963323" w:history="1">
            <w:r w:rsidR="00F61DFC" w:rsidRPr="000D02CF">
              <w:rPr>
                <w:rStyle w:val="Hipervnculo"/>
                <w:b w:val="0"/>
                <w:bCs w:val="0"/>
                <w:szCs w:val="24"/>
              </w:rPr>
              <w:t>3.1.1.</w:t>
            </w:r>
            <w:r w:rsidR="00F61DFC" w:rsidRPr="000D02CF">
              <w:rPr>
                <w:rFonts w:eastAsiaTheme="minorEastAsia"/>
                <w:b w:val="0"/>
                <w:bCs w:val="0"/>
                <w:color w:val="auto"/>
                <w:szCs w:val="24"/>
              </w:rPr>
              <w:tab/>
            </w:r>
            <w:r w:rsidR="00F61DFC" w:rsidRPr="000D02CF">
              <w:rPr>
                <w:rStyle w:val="Hipervnculo"/>
                <w:b w:val="0"/>
                <w:bCs w:val="0"/>
                <w:szCs w:val="24"/>
              </w:rPr>
              <w:t>Origen</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_Toc33963323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5</w:t>
            </w:r>
            <w:r w:rsidR="00F61DFC" w:rsidRPr="000D02CF">
              <w:rPr>
                <w:b w:val="0"/>
                <w:bCs w:val="0"/>
                <w:webHidden/>
                <w:szCs w:val="24"/>
              </w:rPr>
              <w:fldChar w:fldCharType="end"/>
            </w:r>
          </w:hyperlink>
        </w:p>
        <w:p w14:paraId="257276EB" w14:textId="684AF88F" w:rsidR="00F61DFC" w:rsidRPr="000D02CF" w:rsidRDefault="007E664C" w:rsidP="000D02CF">
          <w:pPr>
            <w:pStyle w:val="TDC2"/>
            <w:ind w:right="284"/>
            <w:rPr>
              <w:rFonts w:eastAsiaTheme="minorEastAsia"/>
              <w:noProof/>
              <w:color w:val="auto"/>
              <w:szCs w:val="24"/>
            </w:rPr>
          </w:pPr>
          <w:hyperlink w:anchor="_Toc33963324" w:history="1">
            <w:r w:rsidR="00F61DFC" w:rsidRPr="000D02CF">
              <w:rPr>
                <w:rStyle w:val="Hipervnculo"/>
                <w:noProof/>
                <w:szCs w:val="24"/>
              </w:rPr>
              <w:t>3.1.2.</w:t>
            </w:r>
            <w:r w:rsidR="00F61DFC" w:rsidRPr="000D02CF">
              <w:rPr>
                <w:rFonts w:eastAsiaTheme="minorEastAsia"/>
                <w:noProof/>
                <w:color w:val="auto"/>
                <w:szCs w:val="24"/>
              </w:rPr>
              <w:tab/>
            </w:r>
            <w:r w:rsidR="00F61DFC" w:rsidRPr="000D02CF">
              <w:rPr>
                <w:rStyle w:val="Hipervnculo"/>
                <w:noProof/>
                <w:szCs w:val="24"/>
              </w:rPr>
              <w:t>Clasificación taxonómica del maíz</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_Toc33963324 \h </w:instrText>
            </w:r>
            <w:r w:rsidR="00F61DFC" w:rsidRPr="000D02CF">
              <w:rPr>
                <w:noProof/>
                <w:webHidden/>
                <w:szCs w:val="24"/>
              </w:rPr>
            </w:r>
            <w:r w:rsidR="00F61DFC" w:rsidRPr="000D02CF">
              <w:rPr>
                <w:noProof/>
                <w:webHidden/>
                <w:szCs w:val="24"/>
              </w:rPr>
              <w:fldChar w:fldCharType="separate"/>
            </w:r>
            <w:r w:rsidR="008F0F69">
              <w:rPr>
                <w:noProof/>
                <w:webHidden/>
                <w:szCs w:val="24"/>
              </w:rPr>
              <w:t>6</w:t>
            </w:r>
            <w:r w:rsidR="00F61DFC" w:rsidRPr="000D02CF">
              <w:rPr>
                <w:noProof/>
                <w:webHidden/>
                <w:szCs w:val="24"/>
              </w:rPr>
              <w:fldChar w:fldCharType="end"/>
            </w:r>
          </w:hyperlink>
        </w:p>
        <w:p w14:paraId="3348D31D" w14:textId="544275D8" w:rsidR="00F61DFC" w:rsidRPr="000D02CF" w:rsidRDefault="007E664C" w:rsidP="000D02CF">
          <w:pPr>
            <w:pStyle w:val="TDC2"/>
            <w:ind w:right="284"/>
            <w:rPr>
              <w:rFonts w:eastAsiaTheme="minorEastAsia"/>
              <w:noProof/>
              <w:color w:val="auto"/>
              <w:szCs w:val="24"/>
            </w:rPr>
          </w:pPr>
          <w:hyperlink w:anchor="_Toc33963325" w:history="1">
            <w:r w:rsidR="00F61DFC" w:rsidRPr="000D02CF">
              <w:rPr>
                <w:rStyle w:val="Hipervnculo"/>
                <w:noProof/>
                <w:szCs w:val="24"/>
              </w:rPr>
              <w:t>3.2.</w:t>
            </w:r>
            <w:r w:rsidR="00F61DFC" w:rsidRPr="000D02CF">
              <w:rPr>
                <w:rFonts w:eastAsiaTheme="minorEastAsia"/>
                <w:noProof/>
                <w:color w:val="auto"/>
                <w:szCs w:val="24"/>
              </w:rPr>
              <w:tab/>
            </w:r>
            <w:r w:rsidR="00F61DFC" w:rsidRPr="000D02CF">
              <w:rPr>
                <w:rStyle w:val="Hipervnculo"/>
                <w:noProof/>
                <w:szCs w:val="24"/>
              </w:rPr>
              <w:t>Descripción Botánica</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_Toc33963325 \h </w:instrText>
            </w:r>
            <w:r w:rsidR="00F61DFC" w:rsidRPr="000D02CF">
              <w:rPr>
                <w:noProof/>
                <w:webHidden/>
                <w:szCs w:val="24"/>
              </w:rPr>
            </w:r>
            <w:r w:rsidR="00F61DFC" w:rsidRPr="000D02CF">
              <w:rPr>
                <w:noProof/>
                <w:webHidden/>
                <w:szCs w:val="24"/>
              </w:rPr>
              <w:fldChar w:fldCharType="separate"/>
            </w:r>
            <w:r w:rsidR="008F0F69">
              <w:rPr>
                <w:noProof/>
                <w:webHidden/>
                <w:szCs w:val="24"/>
              </w:rPr>
              <w:t>6</w:t>
            </w:r>
            <w:r w:rsidR="00F61DFC" w:rsidRPr="000D02CF">
              <w:rPr>
                <w:noProof/>
                <w:webHidden/>
                <w:szCs w:val="24"/>
              </w:rPr>
              <w:fldChar w:fldCharType="end"/>
            </w:r>
          </w:hyperlink>
        </w:p>
        <w:p w14:paraId="0BD7CCCA" w14:textId="33E0A352" w:rsidR="00F61DFC" w:rsidRPr="000D02CF" w:rsidRDefault="007E664C" w:rsidP="000D02CF">
          <w:pPr>
            <w:pStyle w:val="TDC3"/>
            <w:rPr>
              <w:rFonts w:eastAsiaTheme="minorEastAsia"/>
              <w:noProof/>
              <w:color w:val="auto"/>
            </w:rPr>
          </w:pPr>
          <w:hyperlink w:anchor="_Toc33963326" w:history="1">
            <w:r w:rsidR="00F61DFC" w:rsidRPr="000D02CF">
              <w:rPr>
                <w:rStyle w:val="Hipervnculo"/>
                <w:rFonts w:eastAsia="Times New Roman"/>
                <w:noProof/>
                <w:szCs w:val="24"/>
              </w:rPr>
              <w:t>3.2.1.</w:t>
            </w:r>
            <w:r w:rsidR="00F61DFC" w:rsidRPr="000D02CF">
              <w:rPr>
                <w:rFonts w:eastAsiaTheme="minorEastAsia"/>
                <w:noProof/>
                <w:color w:val="auto"/>
              </w:rPr>
              <w:tab/>
            </w:r>
            <w:r w:rsidR="00F61DFC" w:rsidRPr="000D02CF">
              <w:rPr>
                <w:rStyle w:val="Hipervnculo"/>
                <w:rFonts w:eastAsia="Times New Roman"/>
                <w:noProof/>
                <w:szCs w:val="24"/>
              </w:rPr>
              <w:t>Morfología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_Toc33963326 \h </w:instrText>
            </w:r>
            <w:r w:rsidR="00F61DFC" w:rsidRPr="000D02CF">
              <w:rPr>
                <w:noProof/>
                <w:webHidden/>
              </w:rPr>
            </w:r>
            <w:r w:rsidR="00F61DFC" w:rsidRPr="000D02CF">
              <w:rPr>
                <w:noProof/>
                <w:webHidden/>
              </w:rPr>
              <w:fldChar w:fldCharType="separate"/>
            </w:r>
            <w:r w:rsidR="008F0F69">
              <w:rPr>
                <w:noProof/>
                <w:webHidden/>
              </w:rPr>
              <w:t>6</w:t>
            </w:r>
            <w:r w:rsidR="00F61DFC" w:rsidRPr="000D02CF">
              <w:rPr>
                <w:noProof/>
                <w:webHidden/>
              </w:rPr>
              <w:fldChar w:fldCharType="end"/>
            </w:r>
          </w:hyperlink>
        </w:p>
        <w:p w14:paraId="70D81F45" w14:textId="5EC828D0" w:rsidR="00F61DFC" w:rsidRPr="000D02CF" w:rsidRDefault="007E664C" w:rsidP="000D02CF">
          <w:pPr>
            <w:pStyle w:val="TDC3"/>
            <w:rPr>
              <w:rFonts w:eastAsiaTheme="minorEastAsia"/>
              <w:noProof/>
              <w:color w:val="auto"/>
            </w:rPr>
          </w:pPr>
          <w:hyperlink w:anchor="_Toc33963327" w:history="1">
            <w:r w:rsidR="00F61DFC" w:rsidRPr="000D02CF">
              <w:rPr>
                <w:rStyle w:val="Hipervnculo"/>
                <w:noProof/>
                <w:szCs w:val="24"/>
              </w:rPr>
              <w:t>3.2.2.</w:t>
            </w:r>
            <w:r w:rsidR="00F61DFC" w:rsidRPr="000D02CF">
              <w:rPr>
                <w:rFonts w:eastAsiaTheme="minorEastAsia"/>
                <w:noProof/>
                <w:color w:val="auto"/>
              </w:rPr>
              <w:tab/>
            </w:r>
            <w:r w:rsidR="00F61DFC" w:rsidRPr="000D02CF">
              <w:rPr>
                <w:rStyle w:val="Hipervnculo"/>
                <w:noProof/>
                <w:szCs w:val="24"/>
              </w:rPr>
              <w:t>Variedad INIAP 111 Guagal Mejorado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_Toc33963327 \h </w:instrText>
            </w:r>
            <w:r w:rsidR="00F61DFC" w:rsidRPr="000D02CF">
              <w:rPr>
                <w:noProof/>
                <w:webHidden/>
              </w:rPr>
            </w:r>
            <w:r w:rsidR="00F61DFC" w:rsidRPr="000D02CF">
              <w:rPr>
                <w:noProof/>
                <w:webHidden/>
              </w:rPr>
              <w:fldChar w:fldCharType="separate"/>
            </w:r>
            <w:r w:rsidR="008F0F69">
              <w:rPr>
                <w:noProof/>
                <w:webHidden/>
              </w:rPr>
              <w:t>8</w:t>
            </w:r>
            <w:r w:rsidR="00F61DFC" w:rsidRPr="000D02CF">
              <w:rPr>
                <w:noProof/>
                <w:webHidden/>
              </w:rPr>
              <w:fldChar w:fldCharType="end"/>
            </w:r>
          </w:hyperlink>
        </w:p>
        <w:p w14:paraId="2E349B9E" w14:textId="10728173" w:rsidR="00F61DFC" w:rsidRPr="000D02CF" w:rsidRDefault="007E664C" w:rsidP="000D02CF">
          <w:pPr>
            <w:pStyle w:val="TDC3"/>
            <w:rPr>
              <w:rFonts w:eastAsiaTheme="minorEastAsia"/>
              <w:noProof/>
              <w:color w:val="auto"/>
            </w:rPr>
          </w:pPr>
          <w:hyperlink w:anchor="_Toc33963328" w:history="1">
            <w:r w:rsidR="00F61DFC" w:rsidRPr="000D02CF">
              <w:rPr>
                <w:rStyle w:val="Hipervnculo"/>
                <w:noProof/>
                <w:szCs w:val="24"/>
              </w:rPr>
              <w:t>3.2.3.</w:t>
            </w:r>
            <w:r w:rsidR="00F61DFC" w:rsidRPr="000D02CF">
              <w:rPr>
                <w:rFonts w:eastAsiaTheme="minorEastAsia"/>
                <w:noProof/>
                <w:color w:val="auto"/>
              </w:rPr>
              <w:tab/>
            </w:r>
            <w:r w:rsidR="00F61DFC" w:rsidRPr="000D02CF">
              <w:rPr>
                <w:rStyle w:val="Hipervnculo"/>
                <w:noProof/>
                <w:szCs w:val="24"/>
              </w:rPr>
              <w:t>Manejo agronómico del cultivo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_Toc33963328 \h </w:instrText>
            </w:r>
            <w:r w:rsidR="00F61DFC" w:rsidRPr="000D02CF">
              <w:rPr>
                <w:noProof/>
                <w:webHidden/>
              </w:rPr>
            </w:r>
            <w:r w:rsidR="00F61DFC" w:rsidRPr="000D02CF">
              <w:rPr>
                <w:noProof/>
                <w:webHidden/>
              </w:rPr>
              <w:fldChar w:fldCharType="separate"/>
            </w:r>
            <w:r w:rsidR="008F0F69">
              <w:rPr>
                <w:noProof/>
                <w:webHidden/>
              </w:rPr>
              <w:t>11</w:t>
            </w:r>
            <w:r w:rsidR="00F61DFC" w:rsidRPr="000D02CF">
              <w:rPr>
                <w:noProof/>
                <w:webHidden/>
              </w:rPr>
              <w:fldChar w:fldCharType="end"/>
            </w:r>
          </w:hyperlink>
        </w:p>
        <w:p w14:paraId="3342D87D" w14:textId="1838AF6D" w:rsidR="00F61DFC" w:rsidRPr="000D02CF" w:rsidRDefault="007E664C" w:rsidP="000D02CF">
          <w:pPr>
            <w:pStyle w:val="TDC2"/>
            <w:ind w:right="284"/>
            <w:rPr>
              <w:rFonts w:eastAsiaTheme="minorEastAsia"/>
              <w:noProof/>
              <w:color w:val="auto"/>
              <w:szCs w:val="24"/>
            </w:rPr>
          </w:pPr>
          <w:hyperlink w:anchor="_Toc33963329" w:history="1">
            <w:r w:rsidR="00F61DFC" w:rsidRPr="000D02CF">
              <w:rPr>
                <w:rStyle w:val="Hipervnculo"/>
                <w:noProof/>
                <w:szCs w:val="24"/>
              </w:rPr>
              <w:t>3.3.</w:t>
            </w:r>
            <w:r w:rsidR="00F61DFC" w:rsidRPr="000D02CF">
              <w:rPr>
                <w:rFonts w:eastAsiaTheme="minorEastAsia"/>
                <w:noProof/>
                <w:color w:val="auto"/>
                <w:szCs w:val="24"/>
              </w:rPr>
              <w:tab/>
            </w:r>
            <w:r w:rsidR="00F61DFC" w:rsidRPr="000D02CF">
              <w:rPr>
                <w:rStyle w:val="Hipervnculo"/>
                <w:noProof/>
                <w:szCs w:val="24"/>
              </w:rPr>
              <w:t>Agricultura de conservación</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_Toc33963329 \h </w:instrText>
            </w:r>
            <w:r w:rsidR="00F61DFC" w:rsidRPr="000D02CF">
              <w:rPr>
                <w:noProof/>
                <w:webHidden/>
                <w:szCs w:val="24"/>
              </w:rPr>
            </w:r>
            <w:r w:rsidR="00F61DFC" w:rsidRPr="000D02CF">
              <w:rPr>
                <w:noProof/>
                <w:webHidden/>
                <w:szCs w:val="24"/>
              </w:rPr>
              <w:fldChar w:fldCharType="separate"/>
            </w:r>
            <w:r w:rsidR="008F0F69">
              <w:rPr>
                <w:noProof/>
                <w:webHidden/>
                <w:szCs w:val="24"/>
              </w:rPr>
              <w:t>13</w:t>
            </w:r>
            <w:r w:rsidR="00F61DFC" w:rsidRPr="000D02CF">
              <w:rPr>
                <w:noProof/>
                <w:webHidden/>
                <w:szCs w:val="24"/>
              </w:rPr>
              <w:fldChar w:fldCharType="end"/>
            </w:r>
          </w:hyperlink>
        </w:p>
        <w:p w14:paraId="2677EFF4" w14:textId="3518FA62" w:rsidR="00F61DFC" w:rsidRPr="000D02CF" w:rsidRDefault="007E664C" w:rsidP="000D02CF">
          <w:pPr>
            <w:pStyle w:val="TDC3"/>
            <w:rPr>
              <w:rFonts w:eastAsiaTheme="minorEastAsia"/>
              <w:noProof/>
              <w:color w:val="auto"/>
            </w:rPr>
          </w:pPr>
          <w:hyperlink w:anchor="_Toc33963330" w:history="1">
            <w:r w:rsidR="00F61DFC" w:rsidRPr="000D02CF">
              <w:rPr>
                <w:rStyle w:val="Hipervnculo"/>
                <w:noProof/>
                <w:szCs w:val="24"/>
              </w:rPr>
              <w:t>3.3.1.</w:t>
            </w:r>
            <w:r w:rsidR="00F61DFC" w:rsidRPr="000D02CF">
              <w:rPr>
                <w:rFonts w:eastAsiaTheme="minorEastAsia"/>
                <w:noProof/>
                <w:color w:val="auto"/>
              </w:rPr>
              <w:tab/>
            </w:r>
            <w:r w:rsidR="00F61DFC" w:rsidRPr="000D02CF">
              <w:rPr>
                <w:rStyle w:val="Hipervnculo"/>
                <w:noProof/>
                <w:szCs w:val="24"/>
              </w:rPr>
              <w:t>Reducción en labranza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_Toc33963330 \h </w:instrText>
            </w:r>
            <w:r w:rsidR="00F61DFC" w:rsidRPr="000D02CF">
              <w:rPr>
                <w:noProof/>
                <w:webHidden/>
              </w:rPr>
            </w:r>
            <w:r w:rsidR="00F61DFC" w:rsidRPr="000D02CF">
              <w:rPr>
                <w:noProof/>
                <w:webHidden/>
              </w:rPr>
              <w:fldChar w:fldCharType="separate"/>
            </w:r>
            <w:r w:rsidR="008F0F69">
              <w:rPr>
                <w:noProof/>
                <w:webHidden/>
              </w:rPr>
              <w:t>14</w:t>
            </w:r>
            <w:r w:rsidR="00F61DFC" w:rsidRPr="000D02CF">
              <w:rPr>
                <w:noProof/>
                <w:webHidden/>
              </w:rPr>
              <w:fldChar w:fldCharType="end"/>
            </w:r>
          </w:hyperlink>
        </w:p>
        <w:p w14:paraId="623D347D" w14:textId="2F2A6C2D" w:rsidR="00F61DFC" w:rsidRPr="000D02CF" w:rsidRDefault="007E664C" w:rsidP="000D02CF">
          <w:pPr>
            <w:pStyle w:val="TDC3"/>
            <w:rPr>
              <w:rFonts w:eastAsiaTheme="minorEastAsia"/>
              <w:noProof/>
              <w:color w:val="auto"/>
            </w:rPr>
          </w:pPr>
          <w:hyperlink w:anchor="_Toc33963331" w:history="1">
            <w:r w:rsidR="00F61DFC" w:rsidRPr="000D02CF">
              <w:rPr>
                <w:rStyle w:val="Hipervnculo"/>
                <w:noProof/>
                <w:szCs w:val="24"/>
              </w:rPr>
              <w:t>3.3.2.</w:t>
            </w:r>
            <w:r w:rsidR="00F61DFC" w:rsidRPr="000D02CF">
              <w:rPr>
                <w:rFonts w:eastAsiaTheme="minorEastAsia"/>
                <w:noProof/>
                <w:color w:val="auto"/>
              </w:rPr>
              <w:tab/>
            </w:r>
            <w:r w:rsidR="00F61DFC" w:rsidRPr="000D02CF">
              <w:rPr>
                <w:rStyle w:val="Hipervnculo"/>
                <w:noProof/>
                <w:szCs w:val="24"/>
              </w:rPr>
              <w:t>Retención de los niveles adecuados de residuos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_Toc33963331 \h </w:instrText>
            </w:r>
            <w:r w:rsidR="00F61DFC" w:rsidRPr="000D02CF">
              <w:rPr>
                <w:noProof/>
                <w:webHidden/>
              </w:rPr>
            </w:r>
            <w:r w:rsidR="00F61DFC" w:rsidRPr="000D02CF">
              <w:rPr>
                <w:noProof/>
                <w:webHidden/>
              </w:rPr>
              <w:fldChar w:fldCharType="separate"/>
            </w:r>
            <w:r w:rsidR="008F0F69">
              <w:rPr>
                <w:noProof/>
                <w:webHidden/>
              </w:rPr>
              <w:t>14</w:t>
            </w:r>
            <w:r w:rsidR="00F61DFC" w:rsidRPr="000D02CF">
              <w:rPr>
                <w:noProof/>
                <w:webHidden/>
              </w:rPr>
              <w:fldChar w:fldCharType="end"/>
            </w:r>
          </w:hyperlink>
        </w:p>
        <w:p w14:paraId="611378DF" w14:textId="459F6033" w:rsidR="00F61DFC" w:rsidRPr="000D02CF" w:rsidRDefault="007E664C" w:rsidP="000D02CF">
          <w:pPr>
            <w:pStyle w:val="TDC3"/>
            <w:rPr>
              <w:rFonts w:eastAsiaTheme="minorEastAsia"/>
              <w:noProof/>
              <w:color w:val="auto"/>
            </w:rPr>
          </w:pPr>
          <w:hyperlink w:anchor="_Toc33963332" w:history="1">
            <w:r w:rsidR="00F61DFC" w:rsidRPr="000D02CF">
              <w:rPr>
                <w:rStyle w:val="Hipervnculo"/>
                <w:noProof/>
                <w:szCs w:val="24"/>
              </w:rPr>
              <w:t>3.3.3.</w:t>
            </w:r>
            <w:r w:rsidR="00F61DFC" w:rsidRPr="000D02CF">
              <w:rPr>
                <w:rFonts w:eastAsiaTheme="minorEastAsia"/>
                <w:noProof/>
                <w:color w:val="auto"/>
              </w:rPr>
              <w:tab/>
            </w:r>
            <w:r w:rsidR="00F61DFC" w:rsidRPr="000D02CF">
              <w:rPr>
                <w:rStyle w:val="Hipervnculo"/>
                <w:noProof/>
                <w:szCs w:val="24"/>
              </w:rPr>
              <w:t>Uso de rotación de cultivos: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_Toc33963332 \h </w:instrText>
            </w:r>
            <w:r w:rsidR="00F61DFC" w:rsidRPr="000D02CF">
              <w:rPr>
                <w:noProof/>
                <w:webHidden/>
              </w:rPr>
            </w:r>
            <w:r w:rsidR="00F61DFC" w:rsidRPr="000D02CF">
              <w:rPr>
                <w:noProof/>
                <w:webHidden/>
              </w:rPr>
              <w:fldChar w:fldCharType="separate"/>
            </w:r>
            <w:r w:rsidR="008F0F69">
              <w:rPr>
                <w:noProof/>
                <w:webHidden/>
              </w:rPr>
              <w:t>14</w:t>
            </w:r>
            <w:r w:rsidR="00F61DFC" w:rsidRPr="000D02CF">
              <w:rPr>
                <w:noProof/>
                <w:webHidden/>
              </w:rPr>
              <w:fldChar w:fldCharType="end"/>
            </w:r>
          </w:hyperlink>
        </w:p>
        <w:p w14:paraId="4310FE92" w14:textId="6F461933" w:rsidR="00F61DFC" w:rsidRPr="000D02CF" w:rsidRDefault="007E664C" w:rsidP="000D02CF">
          <w:pPr>
            <w:pStyle w:val="TDC3"/>
            <w:rPr>
              <w:rFonts w:eastAsiaTheme="minorEastAsia"/>
              <w:noProof/>
              <w:color w:val="auto"/>
            </w:rPr>
          </w:pPr>
          <w:hyperlink w:anchor="_Toc33963333" w:history="1">
            <w:r w:rsidR="00F61DFC" w:rsidRPr="000D02CF">
              <w:rPr>
                <w:rStyle w:val="Hipervnculo"/>
                <w:noProof/>
                <w:szCs w:val="24"/>
              </w:rPr>
              <w:t>3.3.4.</w:t>
            </w:r>
            <w:r w:rsidR="00F61DFC" w:rsidRPr="000D02CF">
              <w:rPr>
                <w:rFonts w:eastAsiaTheme="minorEastAsia"/>
                <w:noProof/>
                <w:color w:val="auto"/>
              </w:rPr>
              <w:tab/>
            </w:r>
            <w:r w:rsidR="00F61DFC" w:rsidRPr="000D02CF">
              <w:rPr>
                <w:rStyle w:val="Hipervnculo"/>
                <w:noProof/>
                <w:szCs w:val="24"/>
              </w:rPr>
              <w:t>Calidad del suelo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_Toc33963333 \h </w:instrText>
            </w:r>
            <w:r w:rsidR="00F61DFC" w:rsidRPr="000D02CF">
              <w:rPr>
                <w:noProof/>
                <w:webHidden/>
              </w:rPr>
            </w:r>
            <w:r w:rsidR="00F61DFC" w:rsidRPr="000D02CF">
              <w:rPr>
                <w:noProof/>
                <w:webHidden/>
              </w:rPr>
              <w:fldChar w:fldCharType="separate"/>
            </w:r>
            <w:r w:rsidR="008F0F69">
              <w:rPr>
                <w:noProof/>
                <w:webHidden/>
              </w:rPr>
              <w:t>14</w:t>
            </w:r>
            <w:r w:rsidR="00F61DFC" w:rsidRPr="000D02CF">
              <w:rPr>
                <w:noProof/>
                <w:webHidden/>
              </w:rPr>
              <w:fldChar w:fldCharType="end"/>
            </w:r>
          </w:hyperlink>
        </w:p>
        <w:p w14:paraId="7E02EEAB" w14:textId="4448F1AB" w:rsidR="00F61DFC" w:rsidRPr="000D02CF" w:rsidRDefault="007E664C" w:rsidP="000D02CF">
          <w:pPr>
            <w:pStyle w:val="TDC3"/>
            <w:rPr>
              <w:rFonts w:eastAsiaTheme="minorEastAsia"/>
              <w:noProof/>
              <w:color w:val="auto"/>
            </w:rPr>
          </w:pPr>
          <w:hyperlink w:anchor="_Toc33963334" w:history="1">
            <w:r w:rsidR="00F61DFC" w:rsidRPr="000D02CF">
              <w:rPr>
                <w:rStyle w:val="Hipervnculo"/>
                <w:noProof/>
                <w:szCs w:val="24"/>
              </w:rPr>
              <w:t>3.3.5.</w:t>
            </w:r>
            <w:r w:rsidR="00F61DFC" w:rsidRPr="000D02CF">
              <w:rPr>
                <w:rFonts w:eastAsiaTheme="minorEastAsia"/>
                <w:noProof/>
                <w:color w:val="auto"/>
              </w:rPr>
              <w:tab/>
            </w:r>
            <w:r w:rsidR="00F61DFC" w:rsidRPr="000D02CF">
              <w:rPr>
                <w:rStyle w:val="Hipervnculo"/>
                <w:noProof/>
                <w:szCs w:val="24"/>
              </w:rPr>
              <w:t>Influencia de la agricultura de conservación</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_Toc33963334 \h </w:instrText>
            </w:r>
            <w:r w:rsidR="00F61DFC" w:rsidRPr="000D02CF">
              <w:rPr>
                <w:noProof/>
                <w:webHidden/>
              </w:rPr>
            </w:r>
            <w:r w:rsidR="00F61DFC" w:rsidRPr="000D02CF">
              <w:rPr>
                <w:noProof/>
                <w:webHidden/>
              </w:rPr>
              <w:fldChar w:fldCharType="separate"/>
            </w:r>
            <w:r w:rsidR="008F0F69">
              <w:rPr>
                <w:noProof/>
                <w:webHidden/>
              </w:rPr>
              <w:t>15</w:t>
            </w:r>
            <w:r w:rsidR="00F61DFC" w:rsidRPr="000D02CF">
              <w:rPr>
                <w:noProof/>
                <w:webHidden/>
              </w:rPr>
              <w:fldChar w:fldCharType="end"/>
            </w:r>
          </w:hyperlink>
        </w:p>
        <w:p w14:paraId="518B08D6" w14:textId="73B8A405" w:rsidR="00F61DFC" w:rsidRPr="000D02CF" w:rsidRDefault="007E664C" w:rsidP="000D02CF">
          <w:pPr>
            <w:pStyle w:val="TDC3"/>
            <w:rPr>
              <w:rFonts w:eastAsiaTheme="minorEastAsia"/>
              <w:noProof/>
              <w:color w:val="auto"/>
            </w:rPr>
          </w:pPr>
          <w:hyperlink w:anchor="_Toc33963335" w:history="1">
            <w:r w:rsidR="00F61DFC" w:rsidRPr="000D02CF">
              <w:rPr>
                <w:rStyle w:val="Hipervnculo"/>
                <w:noProof/>
                <w:szCs w:val="24"/>
              </w:rPr>
              <w:t>3.3.5.2.</w:t>
            </w:r>
            <w:r w:rsidR="00F61DFC" w:rsidRPr="000D02CF">
              <w:rPr>
                <w:rFonts w:eastAsiaTheme="minorEastAsia"/>
                <w:noProof/>
                <w:color w:val="auto"/>
              </w:rPr>
              <w:tab/>
            </w:r>
            <w:r w:rsidR="00F61DFC" w:rsidRPr="000D02CF">
              <w:rPr>
                <w:rStyle w:val="Hipervnculo"/>
                <w:noProof/>
                <w:szCs w:val="24"/>
              </w:rPr>
              <w:t>Influencia de la labranza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_Toc33963335 \h </w:instrText>
            </w:r>
            <w:r w:rsidR="00F61DFC" w:rsidRPr="000D02CF">
              <w:rPr>
                <w:noProof/>
                <w:webHidden/>
              </w:rPr>
            </w:r>
            <w:r w:rsidR="00F61DFC" w:rsidRPr="000D02CF">
              <w:rPr>
                <w:noProof/>
                <w:webHidden/>
              </w:rPr>
              <w:fldChar w:fldCharType="separate"/>
            </w:r>
            <w:r w:rsidR="008F0F69">
              <w:rPr>
                <w:noProof/>
                <w:webHidden/>
              </w:rPr>
              <w:t>16</w:t>
            </w:r>
            <w:r w:rsidR="00F61DFC" w:rsidRPr="000D02CF">
              <w:rPr>
                <w:noProof/>
                <w:webHidden/>
              </w:rPr>
              <w:fldChar w:fldCharType="end"/>
            </w:r>
          </w:hyperlink>
        </w:p>
        <w:p w14:paraId="5DDED72D" w14:textId="0162A389" w:rsidR="00F61DFC" w:rsidRPr="000D02CF" w:rsidRDefault="007E664C" w:rsidP="000D02CF">
          <w:pPr>
            <w:pStyle w:val="TDC3"/>
            <w:rPr>
              <w:rFonts w:eastAsiaTheme="minorEastAsia"/>
              <w:noProof/>
              <w:color w:val="auto"/>
            </w:rPr>
          </w:pPr>
          <w:hyperlink w:anchor="_Toc33963336" w:history="1">
            <w:r w:rsidR="00F61DFC" w:rsidRPr="000D02CF">
              <w:rPr>
                <w:rStyle w:val="Hipervnculo"/>
                <w:noProof/>
                <w:szCs w:val="24"/>
              </w:rPr>
              <w:t>3.3.5.3.</w:t>
            </w:r>
            <w:r w:rsidR="00F61DFC" w:rsidRPr="000D02CF">
              <w:rPr>
                <w:rFonts w:eastAsiaTheme="minorEastAsia"/>
                <w:noProof/>
                <w:color w:val="auto"/>
              </w:rPr>
              <w:tab/>
            </w:r>
            <w:r w:rsidR="00F61DFC" w:rsidRPr="000D02CF">
              <w:rPr>
                <w:rStyle w:val="Hipervnculo"/>
                <w:noProof/>
                <w:szCs w:val="24"/>
              </w:rPr>
              <w:t>Influencia del manejo de residuos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_Toc33963336 \h </w:instrText>
            </w:r>
            <w:r w:rsidR="00F61DFC" w:rsidRPr="000D02CF">
              <w:rPr>
                <w:noProof/>
                <w:webHidden/>
              </w:rPr>
            </w:r>
            <w:r w:rsidR="00F61DFC" w:rsidRPr="000D02CF">
              <w:rPr>
                <w:noProof/>
                <w:webHidden/>
              </w:rPr>
              <w:fldChar w:fldCharType="separate"/>
            </w:r>
            <w:r w:rsidR="008F0F69">
              <w:rPr>
                <w:noProof/>
                <w:webHidden/>
              </w:rPr>
              <w:t>16</w:t>
            </w:r>
            <w:r w:rsidR="00F61DFC" w:rsidRPr="000D02CF">
              <w:rPr>
                <w:noProof/>
                <w:webHidden/>
              </w:rPr>
              <w:fldChar w:fldCharType="end"/>
            </w:r>
          </w:hyperlink>
        </w:p>
        <w:p w14:paraId="48F1C698" w14:textId="69635BB0" w:rsidR="00F61DFC" w:rsidRPr="000D02CF" w:rsidRDefault="007E664C" w:rsidP="00EE60E3">
          <w:pPr>
            <w:pStyle w:val="TDC3"/>
            <w:rPr>
              <w:rFonts w:eastAsiaTheme="minorEastAsia"/>
              <w:noProof/>
              <w:color w:val="auto"/>
            </w:rPr>
          </w:pPr>
          <w:hyperlink w:anchor="_Toc33963337" w:history="1">
            <w:r w:rsidR="00F61DFC" w:rsidRPr="000D02CF">
              <w:rPr>
                <w:rStyle w:val="Hipervnculo"/>
                <w:noProof/>
                <w:szCs w:val="24"/>
              </w:rPr>
              <w:t>3.3.6.</w:t>
            </w:r>
            <w:r w:rsidR="00F61DFC" w:rsidRPr="000D02CF">
              <w:rPr>
                <w:rFonts w:eastAsiaTheme="minorEastAsia"/>
                <w:noProof/>
                <w:color w:val="auto"/>
              </w:rPr>
              <w:tab/>
            </w:r>
            <w:r w:rsidR="00F61DFC" w:rsidRPr="000D02CF">
              <w:rPr>
                <w:rStyle w:val="Hipervnculo"/>
                <w:noProof/>
                <w:szCs w:val="24"/>
              </w:rPr>
              <w:t>Influencia de la rotación de cultivos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_Toc33963337 \h </w:instrText>
            </w:r>
            <w:r w:rsidR="00F61DFC" w:rsidRPr="000D02CF">
              <w:rPr>
                <w:noProof/>
                <w:webHidden/>
              </w:rPr>
            </w:r>
            <w:r w:rsidR="00F61DFC" w:rsidRPr="000D02CF">
              <w:rPr>
                <w:noProof/>
                <w:webHidden/>
              </w:rPr>
              <w:fldChar w:fldCharType="separate"/>
            </w:r>
            <w:r w:rsidR="008F0F69">
              <w:rPr>
                <w:noProof/>
                <w:webHidden/>
              </w:rPr>
              <w:t>17</w:t>
            </w:r>
            <w:r w:rsidR="00F61DFC" w:rsidRPr="000D02CF">
              <w:rPr>
                <w:noProof/>
                <w:webHidden/>
              </w:rPr>
              <w:fldChar w:fldCharType="end"/>
            </w:r>
          </w:hyperlink>
        </w:p>
        <w:p w14:paraId="7E5C889C" w14:textId="4DFCD352" w:rsidR="00F61DFC" w:rsidRPr="000D02CF" w:rsidRDefault="007E664C" w:rsidP="000D02CF">
          <w:pPr>
            <w:pStyle w:val="TDC3"/>
            <w:rPr>
              <w:rFonts w:eastAsiaTheme="minorEastAsia"/>
              <w:noProof/>
              <w:color w:val="auto"/>
            </w:rPr>
          </w:pPr>
          <w:hyperlink w:anchor="_Toc33963338" w:history="1">
            <w:r w:rsidR="00F61DFC" w:rsidRPr="000D02CF">
              <w:rPr>
                <w:rStyle w:val="Hipervnculo"/>
                <w:noProof/>
                <w:szCs w:val="24"/>
              </w:rPr>
              <w:t>3.3.7.</w:t>
            </w:r>
            <w:r w:rsidR="00F61DFC" w:rsidRPr="000D02CF">
              <w:rPr>
                <w:rFonts w:eastAsiaTheme="minorEastAsia"/>
                <w:noProof/>
                <w:color w:val="auto"/>
              </w:rPr>
              <w:tab/>
            </w:r>
            <w:r w:rsidR="00F61DFC" w:rsidRPr="000D02CF">
              <w:rPr>
                <w:rStyle w:val="Hipervnculo"/>
                <w:noProof/>
                <w:szCs w:val="24"/>
              </w:rPr>
              <w:t>Porosidad del suelo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_Toc33963338 \h </w:instrText>
            </w:r>
            <w:r w:rsidR="00F61DFC" w:rsidRPr="000D02CF">
              <w:rPr>
                <w:noProof/>
                <w:webHidden/>
              </w:rPr>
            </w:r>
            <w:r w:rsidR="00F61DFC" w:rsidRPr="000D02CF">
              <w:rPr>
                <w:noProof/>
                <w:webHidden/>
              </w:rPr>
              <w:fldChar w:fldCharType="separate"/>
            </w:r>
            <w:r w:rsidR="008F0F69">
              <w:rPr>
                <w:noProof/>
                <w:webHidden/>
              </w:rPr>
              <w:t>17</w:t>
            </w:r>
            <w:r w:rsidR="00F61DFC" w:rsidRPr="000D02CF">
              <w:rPr>
                <w:noProof/>
                <w:webHidden/>
              </w:rPr>
              <w:fldChar w:fldCharType="end"/>
            </w:r>
          </w:hyperlink>
        </w:p>
        <w:p w14:paraId="3EF1CF3E" w14:textId="7E65584C" w:rsidR="00F61DFC" w:rsidRPr="000D02CF" w:rsidRDefault="007E664C" w:rsidP="000D02CF">
          <w:pPr>
            <w:pStyle w:val="TDC3"/>
            <w:rPr>
              <w:rFonts w:eastAsiaTheme="minorEastAsia"/>
              <w:noProof/>
              <w:color w:val="auto"/>
            </w:rPr>
          </w:pPr>
          <w:hyperlink w:anchor="_Toc33963339" w:history="1">
            <w:r w:rsidR="00F61DFC" w:rsidRPr="000D02CF">
              <w:rPr>
                <w:rStyle w:val="Hipervnculo"/>
                <w:noProof/>
                <w:szCs w:val="24"/>
              </w:rPr>
              <w:t>3.3.9.</w:t>
            </w:r>
            <w:r w:rsidR="00F61DFC" w:rsidRPr="000D02CF">
              <w:rPr>
                <w:rFonts w:eastAsiaTheme="minorEastAsia"/>
                <w:noProof/>
                <w:color w:val="auto"/>
              </w:rPr>
              <w:tab/>
            </w:r>
            <w:r w:rsidR="00F61DFC" w:rsidRPr="000D02CF">
              <w:rPr>
                <w:rStyle w:val="Hipervnculo"/>
                <w:noProof/>
                <w:szCs w:val="24"/>
              </w:rPr>
              <w:t>Balance de agua en el suelo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_Toc33963339 \h </w:instrText>
            </w:r>
            <w:r w:rsidR="00F61DFC" w:rsidRPr="000D02CF">
              <w:rPr>
                <w:noProof/>
                <w:webHidden/>
              </w:rPr>
            </w:r>
            <w:r w:rsidR="00F61DFC" w:rsidRPr="000D02CF">
              <w:rPr>
                <w:noProof/>
                <w:webHidden/>
              </w:rPr>
              <w:fldChar w:fldCharType="separate"/>
            </w:r>
            <w:r w:rsidR="008F0F69">
              <w:rPr>
                <w:noProof/>
                <w:webHidden/>
              </w:rPr>
              <w:t>18</w:t>
            </w:r>
            <w:r w:rsidR="00F61DFC" w:rsidRPr="000D02CF">
              <w:rPr>
                <w:noProof/>
                <w:webHidden/>
              </w:rPr>
              <w:fldChar w:fldCharType="end"/>
            </w:r>
          </w:hyperlink>
        </w:p>
        <w:p w14:paraId="5DA8600D" w14:textId="45FCB213" w:rsidR="00F61DFC" w:rsidRPr="000D02CF" w:rsidRDefault="007E664C" w:rsidP="000D02CF">
          <w:pPr>
            <w:pStyle w:val="TDC3"/>
            <w:rPr>
              <w:rFonts w:eastAsiaTheme="minorEastAsia"/>
              <w:noProof/>
              <w:color w:val="auto"/>
            </w:rPr>
          </w:pPr>
          <w:hyperlink w:anchor="_Toc33963340" w:history="1">
            <w:r w:rsidR="00F61DFC" w:rsidRPr="000D02CF">
              <w:rPr>
                <w:rStyle w:val="Hipervnculo"/>
                <w:noProof/>
                <w:szCs w:val="24"/>
              </w:rPr>
              <w:t>3.3.10.</w:t>
            </w:r>
            <w:r w:rsidR="00F61DFC" w:rsidRPr="000D02CF">
              <w:rPr>
                <w:rFonts w:eastAsiaTheme="minorEastAsia"/>
                <w:noProof/>
                <w:color w:val="auto"/>
              </w:rPr>
              <w:tab/>
            </w:r>
            <w:r w:rsidR="00F61DFC" w:rsidRPr="000D02CF">
              <w:rPr>
                <w:rStyle w:val="Hipervnculo"/>
                <w:noProof/>
                <w:szCs w:val="24"/>
              </w:rPr>
              <w:t>Erosión del suelo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_Toc33963340 \h </w:instrText>
            </w:r>
            <w:r w:rsidR="00F61DFC" w:rsidRPr="000D02CF">
              <w:rPr>
                <w:noProof/>
                <w:webHidden/>
              </w:rPr>
            </w:r>
            <w:r w:rsidR="00F61DFC" w:rsidRPr="000D02CF">
              <w:rPr>
                <w:noProof/>
                <w:webHidden/>
              </w:rPr>
              <w:fldChar w:fldCharType="separate"/>
            </w:r>
            <w:r w:rsidR="008F0F69">
              <w:rPr>
                <w:noProof/>
                <w:webHidden/>
              </w:rPr>
              <w:t>19</w:t>
            </w:r>
            <w:r w:rsidR="00F61DFC" w:rsidRPr="000D02CF">
              <w:rPr>
                <w:noProof/>
                <w:webHidden/>
              </w:rPr>
              <w:fldChar w:fldCharType="end"/>
            </w:r>
          </w:hyperlink>
        </w:p>
        <w:p w14:paraId="1F79CD75" w14:textId="12717559" w:rsidR="00F61DFC" w:rsidRPr="000D02CF" w:rsidRDefault="007E664C" w:rsidP="000D02CF">
          <w:pPr>
            <w:pStyle w:val="TDC3"/>
            <w:rPr>
              <w:rFonts w:eastAsiaTheme="minorEastAsia"/>
              <w:noProof/>
              <w:color w:val="auto"/>
            </w:rPr>
          </w:pPr>
          <w:hyperlink w:anchor="_Toc33963341" w:history="1">
            <w:r w:rsidR="00F61DFC" w:rsidRPr="000D02CF">
              <w:rPr>
                <w:rStyle w:val="Hipervnculo"/>
                <w:noProof/>
                <w:szCs w:val="24"/>
              </w:rPr>
              <w:t>3.3.11.</w:t>
            </w:r>
            <w:r w:rsidR="00F61DFC" w:rsidRPr="000D02CF">
              <w:rPr>
                <w:rFonts w:eastAsiaTheme="minorEastAsia"/>
                <w:noProof/>
                <w:color w:val="auto"/>
              </w:rPr>
              <w:tab/>
            </w:r>
            <w:r w:rsidR="00F61DFC" w:rsidRPr="000D02CF">
              <w:rPr>
                <w:rStyle w:val="Hipervnculo"/>
                <w:noProof/>
                <w:szCs w:val="24"/>
              </w:rPr>
              <w:t>Disponibilidad de los nutrientes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_Toc33963341 \h </w:instrText>
            </w:r>
            <w:r w:rsidR="00F61DFC" w:rsidRPr="000D02CF">
              <w:rPr>
                <w:noProof/>
                <w:webHidden/>
              </w:rPr>
            </w:r>
            <w:r w:rsidR="00F61DFC" w:rsidRPr="000D02CF">
              <w:rPr>
                <w:noProof/>
                <w:webHidden/>
              </w:rPr>
              <w:fldChar w:fldCharType="separate"/>
            </w:r>
            <w:r w:rsidR="008F0F69">
              <w:rPr>
                <w:noProof/>
                <w:webHidden/>
              </w:rPr>
              <w:t>20</w:t>
            </w:r>
            <w:r w:rsidR="00F61DFC" w:rsidRPr="000D02CF">
              <w:rPr>
                <w:noProof/>
                <w:webHidden/>
              </w:rPr>
              <w:fldChar w:fldCharType="end"/>
            </w:r>
          </w:hyperlink>
        </w:p>
        <w:p w14:paraId="1ECBC936" w14:textId="5CFF3B41" w:rsidR="00F61DFC" w:rsidRPr="000D02CF" w:rsidRDefault="007E664C" w:rsidP="000D02CF">
          <w:pPr>
            <w:pStyle w:val="TDC2"/>
            <w:ind w:right="284"/>
            <w:rPr>
              <w:rFonts w:eastAsiaTheme="minorEastAsia"/>
              <w:noProof/>
              <w:color w:val="auto"/>
              <w:szCs w:val="24"/>
            </w:rPr>
          </w:pPr>
          <w:hyperlink w:anchor="_Toc33963342" w:history="1">
            <w:r w:rsidR="00F61DFC" w:rsidRPr="000D02CF">
              <w:rPr>
                <w:rStyle w:val="Hipervnculo"/>
                <w:noProof/>
                <w:szCs w:val="24"/>
              </w:rPr>
              <w:t>3.4.</w:t>
            </w:r>
            <w:r w:rsidR="00F61DFC" w:rsidRPr="000D02CF">
              <w:rPr>
                <w:rFonts w:eastAsiaTheme="minorEastAsia"/>
                <w:noProof/>
                <w:color w:val="auto"/>
                <w:szCs w:val="24"/>
              </w:rPr>
              <w:tab/>
            </w:r>
            <w:r w:rsidR="00F61DFC" w:rsidRPr="000D02CF">
              <w:rPr>
                <w:rStyle w:val="Hipervnculo"/>
                <w:noProof/>
                <w:szCs w:val="24"/>
              </w:rPr>
              <w:t>Sistemas de labranza</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_Toc33963342 \h </w:instrText>
            </w:r>
            <w:r w:rsidR="00F61DFC" w:rsidRPr="000D02CF">
              <w:rPr>
                <w:noProof/>
                <w:webHidden/>
                <w:szCs w:val="24"/>
              </w:rPr>
            </w:r>
            <w:r w:rsidR="00F61DFC" w:rsidRPr="000D02CF">
              <w:rPr>
                <w:noProof/>
                <w:webHidden/>
                <w:szCs w:val="24"/>
              </w:rPr>
              <w:fldChar w:fldCharType="separate"/>
            </w:r>
            <w:r w:rsidR="008F0F69">
              <w:rPr>
                <w:noProof/>
                <w:webHidden/>
                <w:szCs w:val="24"/>
              </w:rPr>
              <w:t>21</w:t>
            </w:r>
            <w:r w:rsidR="00F61DFC" w:rsidRPr="000D02CF">
              <w:rPr>
                <w:noProof/>
                <w:webHidden/>
                <w:szCs w:val="24"/>
              </w:rPr>
              <w:fldChar w:fldCharType="end"/>
            </w:r>
          </w:hyperlink>
        </w:p>
        <w:p w14:paraId="0AF2EFF1" w14:textId="46ED6814" w:rsidR="00F61DFC" w:rsidRPr="000D02CF" w:rsidRDefault="007E664C" w:rsidP="000D02CF">
          <w:pPr>
            <w:pStyle w:val="TDC2"/>
            <w:ind w:right="284"/>
            <w:rPr>
              <w:rFonts w:eastAsiaTheme="minorEastAsia"/>
              <w:noProof/>
              <w:color w:val="auto"/>
              <w:szCs w:val="24"/>
            </w:rPr>
          </w:pPr>
          <w:hyperlink w:anchor="_Toc33963343" w:history="1">
            <w:r w:rsidR="00F61DFC" w:rsidRPr="000D02CF">
              <w:rPr>
                <w:rStyle w:val="Hipervnculo"/>
                <w:noProof/>
                <w:szCs w:val="24"/>
              </w:rPr>
              <w:t>3.4.1.</w:t>
            </w:r>
            <w:r w:rsidR="00F61DFC" w:rsidRPr="000D02CF">
              <w:rPr>
                <w:rFonts w:eastAsiaTheme="minorEastAsia"/>
                <w:noProof/>
                <w:color w:val="auto"/>
                <w:szCs w:val="24"/>
              </w:rPr>
              <w:tab/>
            </w:r>
            <w:r w:rsidR="00F61DFC" w:rsidRPr="000D02CF">
              <w:rPr>
                <w:rStyle w:val="Hipervnculo"/>
                <w:noProof/>
                <w:szCs w:val="24"/>
              </w:rPr>
              <w:t>Sistemas de producción</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_Toc33963343 \h </w:instrText>
            </w:r>
            <w:r w:rsidR="00F61DFC" w:rsidRPr="000D02CF">
              <w:rPr>
                <w:noProof/>
                <w:webHidden/>
                <w:szCs w:val="24"/>
              </w:rPr>
            </w:r>
            <w:r w:rsidR="00F61DFC" w:rsidRPr="000D02CF">
              <w:rPr>
                <w:noProof/>
                <w:webHidden/>
                <w:szCs w:val="24"/>
              </w:rPr>
              <w:fldChar w:fldCharType="separate"/>
            </w:r>
            <w:r w:rsidR="008F0F69">
              <w:rPr>
                <w:noProof/>
                <w:webHidden/>
                <w:szCs w:val="24"/>
              </w:rPr>
              <w:t>21</w:t>
            </w:r>
            <w:r w:rsidR="00F61DFC" w:rsidRPr="000D02CF">
              <w:rPr>
                <w:noProof/>
                <w:webHidden/>
                <w:szCs w:val="24"/>
              </w:rPr>
              <w:fldChar w:fldCharType="end"/>
            </w:r>
          </w:hyperlink>
        </w:p>
        <w:p w14:paraId="24EBA36E" w14:textId="55FB5437" w:rsidR="00F61DFC" w:rsidRPr="000D02CF" w:rsidRDefault="007E664C" w:rsidP="000D02CF">
          <w:pPr>
            <w:pStyle w:val="TDC3"/>
            <w:rPr>
              <w:rFonts w:eastAsiaTheme="minorEastAsia"/>
              <w:noProof/>
              <w:color w:val="auto"/>
            </w:rPr>
          </w:pPr>
          <w:hyperlink w:anchor="_Toc33963344" w:history="1">
            <w:r w:rsidR="00F61DFC" w:rsidRPr="000D02CF">
              <w:rPr>
                <w:rStyle w:val="Hipervnculo"/>
                <w:rFonts w:eastAsia="Times New Roman"/>
                <w:noProof/>
                <w:szCs w:val="24"/>
              </w:rPr>
              <w:t>3.4.2.</w:t>
            </w:r>
            <w:r w:rsidR="00F61DFC" w:rsidRPr="000D02CF">
              <w:rPr>
                <w:rFonts w:eastAsiaTheme="minorEastAsia"/>
                <w:noProof/>
                <w:color w:val="auto"/>
              </w:rPr>
              <w:tab/>
            </w:r>
            <w:r w:rsidR="00F61DFC" w:rsidRPr="000D02CF">
              <w:rPr>
                <w:rStyle w:val="Hipervnculo"/>
                <w:rFonts w:eastAsia="Times New Roman"/>
                <w:noProof/>
                <w:szCs w:val="24"/>
              </w:rPr>
              <w:t>Labranza mínima y labranza cero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_Toc33963344 \h </w:instrText>
            </w:r>
            <w:r w:rsidR="00F61DFC" w:rsidRPr="000D02CF">
              <w:rPr>
                <w:noProof/>
                <w:webHidden/>
              </w:rPr>
            </w:r>
            <w:r w:rsidR="00F61DFC" w:rsidRPr="000D02CF">
              <w:rPr>
                <w:noProof/>
                <w:webHidden/>
              </w:rPr>
              <w:fldChar w:fldCharType="separate"/>
            </w:r>
            <w:r w:rsidR="008F0F69">
              <w:rPr>
                <w:noProof/>
                <w:webHidden/>
              </w:rPr>
              <w:t>22</w:t>
            </w:r>
            <w:r w:rsidR="00F61DFC" w:rsidRPr="000D02CF">
              <w:rPr>
                <w:noProof/>
                <w:webHidden/>
              </w:rPr>
              <w:fldChar w:fldCharType="end"/>
            </w:r>
          </w:hyperlink>
        </w:p>
        <w:p w14:paraId="7EE9733F" w14:textId="50B220C7" w:rsidR="00F61DFC" w:rsidRPr="000D02CF" w:rsidRDefault="007E664C" w:rsidP="000D02CF">
          <w:pPr>
            <w:pStyle w:val="TDC3"/>
            <w:rPr>
              <w:rFonts w:eastAsiaTheme="minorEastAsia"/>
              <w:noProof/>
              <w:color w:val="auto"/>
            </w:rPr>
          </w:pPr>
          <w:hyperlink w:anchor="_Toc33963345" w:history="1">
            <w:r w:rsidR="00F61DFC" w:rsidRPr="000D02CF">
              <w:rPr>
                <w:rStyle w:val="Hipervnculo"/>
                <w:rFonts w:eastAsia="Times New Roman"/>
                <w:noProof/>
                <w:szCs w:val="24"/>
              </w:rPr>
              <w:t>3.4.3.</w:t>
            </w:r>
            <w:r w:rsidR="00F61DFC" w:rsidRPr="000D02CF">
              <w:rPr>
                <w:rFonts w:eastAsiaTheme="minorEastAsia"/>
                <w:noProof/>
                <w:color w:val="auto"/>
              </w:rPr>
              <w:tab/>
            </w:r>
            <w:r w:rsidR="00F61DFC" w:rsidRPr="000D02CF">
              <w:rPr>
                <w:rStyle w:val="Hipervnculo"/>
                <w:rFonts w:eastAsia="Times New Roman"/>
                <w:noProof/>
                <w:szCs w:val="24"/>
              </w:rPr>
              <w:t>Preparación de la cama de siembra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_Toc33963345 \h </w:instrText>
            </w:r>
            <w:r w:rsidR="00F61DFC" w:rsidRPr="000D02CF">
              <w:rPr>
                <w:noProof/>
                <w:webHidden/>
              </w:rPr>
            </w:r>
            <w:r w:rsidR="00F61DFC" w:rsidRPr="000D02CF">
              <w:rPr>
                <w:noProof/>
                <w:webHidden/>
              </w:rPr>
              <w:fldChar w:fldCharType="separate"/>
            </w:r>
            <w:r w:rsidR="008F0F69">
              <w:rPr>
                <w:noProof/>
                <w:webHidden/>
              </w:rPr>
              <w:t>25</w:t>
            </w:r>
            <w:r w:rsidR="00F61DFC" w:rsidRPr="000D02CF">
              <w:rPr>
                <w:noProof/>
                <w:webHidden/>
              </w:rPr>
              <w:fldChar w:fldCharType="end"/>
            </w:r>
          </w:hyperlink>
        </w:p>
        <w:p w14:paraId="5CF7323E" w14:textId="0C02EC9F" w:rsidR="00F61DFC" w:rsidRPr="000D02CF" w:rsidRDefault="007E664C" w:rsidP="000D02CF">
          <w:pPr>
            <w:pStyle w:val="TDC2"/>
            <w:ind w:right="284"/>
            <w:rPr>
              <w:rFonts w:eastAsiaTheme="minorEastAsia"/>
              <w:noProof/>
              <w:color w:val="auto"/>
              <w:szCs w:val="24"/>
            </w:rPr>
          </w:pPr>
          <w:hyperlink w:anchor="_Toc33963346" w:history="1">
            <w:r w:rsidR="00F61DFC" w:rsidRPr="000D02CF">
              <w:rPr>
                <w:rStyle w:val="Hipervnculo"/>
                <w:noProof/>
                <w:szCs w:val="24"/>
              </w:rPr>
              <w:t>3.5.</w:t>
            </w:r>
            <w:r w:rsidR="00F61DFC" w:rsidRPr="000D02CF">
              <w:rPr>
                <w:rFonts w:eastAsiaTheme="minorEastAsia"/>
                <w:noProof/>
                <w:color w:val="auto"/>
                <w:szCs w:val="24"/>
              </w:rPr>
              <w:tab/>
            </w:r>
            <w:r w:rsidR="00F61DFC" w:rsidRPr="000D02CF">
              <w:rPr>
                <w:rStyle w:val="Hipervnculo"/>
                <w:noProof/>
                <w:szCs w:val="24"/>
              </w:rPr>
              <w:t>Nitrógeno en el cultivo de maíz</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_Toc33963346 \h </w:instrText>
            </w:r>
            <w:r w:rsidR="00F61DFC" w:rsidRPr="000D02CF">
              <w:rPr>
                <w:noProof/>
                <w:webHidden/>
                <w:szCs w:val="24"/>
              </w:rPr>
            </w:r>
            <w:r w:rsidR="00F61DFC" w:rsidRPr="000D02CF">
              <w:rPr>
                <w:noProof/>
                <w:webHidden/>
                <w:szCs w:val="24"/>
              </w:rPr>
              <w:fldChar w:fldCharType="separate"/>
            </w:r>
            <w:r w:rsidR="008F0F69">
              <w:rPr>
                <w:noProof/>
                <w:webHidden/>
                <w:szCs w:val="24"/>
              </w:rPr>
              <w:t>27</w:t>
            </w:r>
            <w:r w:rsidR="00F61DFC" w:rsidRPr="000D02CF">
              <w:rPr>
                <w:noProof/>
                <w:webHidden/>
                <w:szCs w:val="24"/>
              </w:rPr>
              <w:fldChar w:fldCharType="end"/>
            </w:r>
          </w:hyperlink>
        </w:p>
        <w:p w14:paraId="124F6631" w14:textId="109B4DED" w:rsidR="00F61DFC" w:rsidRPr="000D02CF" w:rsidRDefault="007E664C" w:rsidP="000D02CF">
          <w:pPr>
            <w:pStyle w:val="TDC3"/>
            <w:rPr>
              <w:rFonts w:eastAsiaTheme="minorEastAsia"/>
              <w:noProof/>
              <w:color w:val="auto"/>
            </w:rPr>
          </w:pPr>
          <w:hyperlink w:anchor="_Toc33963347" w:history="1">
            <w:r w:rsidR="00F61DFC" w:rsidRPr="000D02CF">
              <w:rPr>
                <w:rStyle w:val="Hipervnculo"/>
                <w:rFonts w:eastAsia="Times New Roman"/>
                <w:noProof/>
                <w:szCs w:val="24"/>
              </w:rPr>
              <w:t>3.5.1.</w:t>
            </w:r>
            <w:r w:rsidR="00F61DFC" w:rsidRPr="000D02CF">
              <w:rPr>
                <w:rFonts w:eastAsiaTheme="minorEastAsia"/>
                <w:noProof/>
                <w:color w:val="auto"/>
              </w:rPr>
              <w:tab/>
            </w:r>
            <w:r w:rsidR="00F61DFC" w:rsidRPr="000D02CF">
              <w:rPr>
                <w:rStyle w:val="Hipervnculo"/>
                <w:rFonts w:eastAsia="Times New Roman"/>
                <w:noProof/>
                <w:szCs w:val="24"/>
              </w:rPr>
              <w:t>Compuestos nitrogenados inorgánicos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_Toc33963347 \h </w:instrText>
            </w:r>
            <w:r w:rsidR="00F61DFC" w:rsidRPr="000D02CF">
              <w:rPr>
                <w:noProof/>
                <w:webHidden/>
              </w:rPr>
            </w:r>
            <w:r w:rsidR="00F61DFC" w:rsidRPr="000D02CF">
              <w:rPr>
                <w:noProof/>
                <w:webHidden/>
              </w:rPr>
              <w:fldChar w:fldCharType="separate"/>
            </w:r>
            <w:r w:rsidR="008F0F69">
              <w:rPr>
                <w:noProof/>
                <w:webHidden/>
              </w:rPr>
              <w:t>28</w:t>
            </w:r>
            <w:r w:rsidR="00F61DFC" w:rsidRPr="000D02CF">
              <w:rPr>
                <w:noProof/>
                <w:webHidden/>
              </w:rPr>
              <w:fldChar w:fldCharType="end"/>
            </w:r>
          </w:hyperlink>
        </w:p>
        <w:p w14:paraId="0B102E56" w14:textId="4A681441" w:rsidR="00F61DFC" w:rsidRPr="000D02CF" w:rsidRDefault="007E664C" w:rsidP="000D02CF">
          <w:pPr>
            <w:pStyle w:val="TDC3"/>
            <w:rPr>
              <w:rFonts w:eastAsiaTheme="minorEastAsia"/>
              <w:noProof/>
              <w:color w:val="auto"/>
            </w:rPr>
          </w:pPr>
          <w:hyperlink w:anchor="_Toc33963348" w:history="1">
            <w:r w:rsidR="00F61DFC" w:rsidRPr="000D02CF">
              <w:rPr>
                <w:rStyle w:val="Hipervnculo"/>
                <w:rFonts w:eastAsia="Times New Roman"/>
                <w:noProof/>
                <w:szCs w:val="24"/>
              </w:rPr>
              <w:t>3.5.2.</w:t>
            </w:r>
            <w:r w:rsidR="00F61DFC" w:rsidRPr="000D02CF">
              <w:rPr>
                <w:rFonts w:eastAsiaTheme="minorEastAsia"/>
                <w:noProof/>
                <w:color w:val="auto"/>
              </w:rPr>
              <w:tab/>
            </w:r>
            <w:r w:rsidR="00F61DFC" w:rsidRPr="000D02CF">
              <w:rPr>
                <w:rStyle w:val="Hipervnculo"/>
                <w:rFonts w:eastAsia="Times New Roman"/>
                <w:noProof/>
                <w:szCs w:val="24"/>
              </w:rPr>
              <w:t>Compuestos nitrogenados orgánicos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_Toc33963348 \h </w:instrText>
            </w:r>
            <w:r w:rsidR="00F61DFC" w:rsidRPr="000D02CF">
              <w:rPr>
                <w:noProof/>
                <w:webHidden/>
              </w:rPr>
            </w:r>
            <w:r w:rsidR="00F61DFC" w:rsidRPr="000D02CF">
              <w:rPr>
                <w:noProof/>
                <w:webHidden/>
              </w:rPr>
              <w:fldChar w:fldCharType="separate"/>
            </w:r>
            <w:r w:rsidR="008F0F69">
              <w:rPr>
                <w:noProof/>
                <w:webHidden/>
              </w:rPr>
              <w:t>28</w:t>
            </w:r>
            <w:r w:rsidR="00F61DFC" w:rsidRPr="000D02CF">
              <w:rPr>
                <w:noProof/>
                <w:webHidden/>
              </w:rPr>
              <w:fldChar w:fldCharType="end"/>
            </w:r>
          </w:hyperlink>
        </w:p>
        <w:p w14:paraId="06CE4621" w14:textId="7975771D" w:rsidR="00F61DFC" w:rsidRPr="000D02CF" w:rsidRDefault="007E664C" w:rsidP="000D02CF">
          <w:pPr>
            <w:pStyle w:val="TDC3"/>
            <w:rPr>
              <w:rFonts w:eastAsiaTheme="minorEastAsia"/>
              <w:noProof/>
              <w:color w:val="auto"/>
            </w:rPr>
          </w:pPr>
          <w:hyperlink w:anchor="_Toc33963349" w:history="1">
            <w:r w:rsidR="00F61DFC" w:rsidRPr="000D02CF">
              <w:rPr>
                <w:rStyle w:val="Hipervnculo"/>
                <w:noProof/>
                <w:szCs w:val="24"/>
              </w:rPr>
              <w:t>3.5.3.</w:t>
            </w:r>
            <w:r w:rsidR="00F61DFC" w:rsidRPr="000D02CF">
              <w:rPr>
                <w:rFonts w:eastAsiaTheme="minorEastAsia"/>
                <w:noProof/>
                <w:color w:val="auto"/>
              </w:rPr>
              <w:tab/>
            </w:r>
            <w:r w:rsidR="00F61DFC" w:rsidRPr="000D02CF">
              <w:rPr>
                <w:rStyle w:val="Hipervnculo"/>
                <w:noProof/>
                <w:szCs w:val="24"/>
              </w:rPr>
              <w:t>Ciclo del nitrógeno en el suelo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_Toc33963349 \h </w:instrText>
            </w:r>
            <w:r w:rsidR="00F61DFC" w:rsidRPr="000D02CF">
              <w:rPr>
                <w:noProof/>
                <w:webHidden/>
              </w:rPr>
            </w:r>
            <w:r w:rsidR="00F61DFC" w:rsidRPr="000D02CF">
              <w:rPr>
                <w:noProof/>
                <w:webHidden/>
              </w:rPr>
              <w:fldChar w:fldCharType="separate"/>
            </w:r>
            <w:r w:rsidR="008F0F69">
              <w:rPr>
                <w:noProof/>
                <w:webHidden/>
              </w:rPr>
              <w:t>28</w:t>
            </w:r>
            <w:r w:rsidR="00F61DFC" w:rsidRPr="000D02CF">
              <w:rPr>
                <w:noProof/>
                <w:webHidden/>
              </w:rPr>
              <w:fldChar w:fldCharType="end"/>
            </w:r>
          </w:hyperlink>
        </w:p>
        <w:p w14:paraId="32650BE6" w14:textId="61C3F508" w:rsidR="00F61DFC" w:rsidRPr="000D02CF" w:rsidRDefault="007E664C" w:rsidP="000D02CF">
          <w:pPr>
            <w:pStyle w:val="TDC3"/>
            <w:rPr>
              <w:rFonts w:eastAsiaTheme="minorEastAsia"/>
              <w:noProof/>
              <w:color w:val="auto"/>
            </w:rPr>
          </w:pPr>
          <w:hyperlink w:anchor="_Toc33963350" w:history="1">
            <w:r w:rsidR="00F61DFC" w:rsidRPr="000D02CF">
              <w:rPr>
                <w:rStyle w:val="Hipervnculo"/>
                <w:noProof/>
                <w:szCs w:val="24"/>
              </w:rPr>
              <w:t>3.5.4.</w:t>
            </w:r>
            <w:r w:rsidR="00F61DFC" w:rsidRPr="000D02CF">
              <w:rPr>
                <w:rFonts w:eastAsiaTheme="minorEastAsia"/>
                <w:noProof/>
                <w:color w:val="auto"/>
              </w:rPr>
              <w:tab/>
            </w:r>
            <w:r w:rsidR="00F61DFC" w:rsidRPr="000D02CF">
              <w:rPr>
                <w:rStyle w:val="Hipervnculo"/>
                <w:noProof/>
                <w:szCs w:val="24"/>
              </w:rPr>
              <w:t>Funciones del nitrógeno en la planta de maíz</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_Toc33963350 \h </w:instrText>
            </w:r>
            <w:r w:rsidR="00F61DFC" w:rsidRPr="000D02CF">
              <w:rPr>
                <w:noProof/>
                <w:webHidden/>
              </w:rPr>
            </w:r>
            <w:r w:rsidR="00F61DFC" w:rsidRPr="000D02CF">
              <w:rPr>
                <w:noProof/>
                <w:webHidden/>
              </w:rPr>
              <w:fldChar w:fldCharType="separate"/>
            </w:r>
            <w:r w:rsidR="008F0F69">
              <w:rPr>
                <w:noProof/>
                <w:webHidden/>
              </w:rPr>
              <w:t>29</w:t>
            </w:r>
            <w:r w:rsidR="00F61DFC" w:rsidRPr="000D02CF">
              <w:rPr>
                <w:noProof/>
                <w:webHidden/>
              </w:rPr>
              <w:fldChar w:fldCharType="end"/>
            </w:r>
          </w:hyperlink>
        </w:p>
        <w:p w14:paraId="69863AF6" w14:textId="3F0A4716" w:rsidR="00F61DFC" w:rsidRPr="000D02CF" w:rsidRDefault="007E664C" w:rsidP="000D02CF">
          <w:pPr>
            <w:pStyle w:val="TDC3"/>
            <w:rPr>
              <w:rFonts w:eastAsiaTheme="minorEastAsia"/>
              <w:noProof/>
              <w:color w:val="auto"/>
            </w:rPr>
          </w:pPr>
          <w:hyperlink w:anchor="_Toc33963351" w:history="1">
            <w:r w:rsidR="00F61DFC" w:rsidRPr="000D02CF">
              <w:rPr>
                <w:rStyle w:val="Hipervnculo"/>
                <w:noProof/>
                <w:szCs w:val="24"/>
              </w:rPr>
              <w:t>3.5.5.</w:t>
            </w:r>
            <w:r w:rsidR="00F61DFC" w:rsidRPr="000D02CF">
              <w:rPr>
                <w:rFonts w:eastAsiaTheme="minorEastAsia"/>
                <w:noProof/>
                <w:color w:val="auto"/>
              </w:rPr>
              <w:tab/>
            </w:r>
            <w:r w:rsidR="00F61DFC" w:rsidRPr="000D02CF">
              <w:rPr>
                <w:rStyle w:val="Hipervnculo"/>
                <w:noProof/>
                <w:szCs w:val="24"/>
              </w:rPr>
              <w:t>Deficiencias de nitrógeno en la planta de maíz</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_Toc33963351 \h </w:instrText>
            </w:r>
            <w:r w:rsidR="00F61DFC" w:rsidRPr="000D02CF">
              <w:rPr>
                <w:noProof/>
                <w:webHidden/>
              </w:rPr>
            </w:r>
            <w:r w:rsidR="00F61DFC" w:rsidRPr="000D02CF">
              <w:rPr>
                <w:noProof/>
                <w:webHidden/>
              </w:rPr>
              <w:fldChar w:fldCharType="separate"/>
            </w:r>
            <w:r w:rsidR="008F0F69">
              <w:rPr>
                <w:noProof/>
                <w:webHidden/>
              </w:rPr>
              <w:t>30</w:t>
            </w:r>
            <w:r w:rsidR="00F61DFC" w:rsidRPr="000D02CF">
              <w:rPr>
                <w:noProof/>
                <w:webHidden/>
              </w:rPr>
              <w:fldChar w:fldCharType="end"/>
            </w:r>
          </w:hyperlink>
        </w:p>
        <w:p w14:paraId="5D90E959" w14:textId="613EECFE" w:rsidR="00F61DFC" w:rsidRPr="000D02CF" w:rsidRDefault="007E664C" w:rsidP="000D02CF">
          <w:pPr>
            <w:pStyle w:val="TDC3"/>
            <w:rPr>
              <w:rFonts w:eastAsiaTheme="minorEastAsia"/>
              <w:noProof/>
              <w:color w:val="auto"/>
            </w:rPr>
          </w:pPr>
          <w:hyperlink w:anchor="_Toc33963352" w:history="1">
            <w:r w:rsidR="00F61DFC" w:rsidRPr="000D02CF">
              <w:rPr>
                <w:rStyle w:val="Hipervnculo"/>
                <w:noProof/>
                <w:szCs w:val="24"/>
              </w:rPr>
              <w:t>3.5.6.</w:t>
            </w:r>
            <w:r w:rsidR="00F61DFC" w:rsidRPr="000D02CF">
              <w:rPr>
                <w:rFonts w:eastAsiaTheme="minorEastAsia"/>
                <w:noProof/>
                <w:color w:val="auto"/>
              </w:rPr>
              <w:tab/>
            </w:r>
            <w:r w:rsidR="00F61DFC" w:rsidRPr="000D02CF">
              <w:rPr>
                <w:rStyle w:val="Hipervnculo"/>
                <w:noProof/>
                <w:szCs w:val="24"/>
              </w:rPr>
              <w:t>Contenido de nitrógeno en el suelo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_Toc33963352 \h </w:instrText>
            </w:r>
            <w:r w:rsidR="00F61DFC" w:rsidRPr="000D02CF">
              <w:rPr>
                <w:noProof/>
                <w:webHidden/>
              </w:rPr>
            </w:r>
            <w:r w:rsidR="00F61DFC" w:rsidRPr="000D02CF">
              <w:rPr>
                <w:noProof/>
                <w:webHidden/>
              </w:rPr>
              <w:fldChar w:fldCharType="separate"/>
            </w:r>
            <w:r w:rsidR="008F0F69">
              <w:rPr>
                <w:noProof/>
                <w:webHidden/>
              </w:rPr>
              <w:t>30</w:t>
            </w:r>
            <w:r w:rsidR="00F61DFC" w:rsidRPr="000D02CF">
              <w:rPr>
                <w:noProof/>
                <w:webHidden/>
              </w:rPr>
              <w:fldChar w:fldCharType="end"/>
            </w:r>
          </w:hyperlink>
        </w:p>
        <w:p w14:paraId="1B54F073" w14:textId="70EEF5AD" w:rsidR="00F61DFC" w:rsidRPr="000D02CF" w:rsidRDefault="007E664C" w:rsidP="000D02CF">
          <w:pPr>
            <w:pStyle w:val="TDC3"/>
            <w:rPr>
              <w:rFonts w:eastAsiaTheme="minorEastAsia"/>
              <w:noProof/>
              <w:color w:val="auto"/>
            </w:rPr>
          </w:pPr>
          <w:hyperlink w:anchor="_Toc33963353" w:history="1">
            <w:r w:rsidR="00F61DFC" w:rsidRPr="000D02CF">
              <w:rPr>
                <w:rStyle w:val="Hipervnculo"/>
                <w:noProof/>
                <w:szCs w:val="24"/>
              </w:rPr>
              <w:t>3.5.7.</w:t>
            </w:r>
            <w:r w:rsidR="00F61DFC" w:rsidRPr="000D02CF">
              <w:rPr>
                <w:rFonts w:eastAsiaTheme="minorEastAsia"/>
                <w:noProof/>
                <w:color w:val="auto"/>
              </w:rPr>
              <w:tab/>
            </w:r>
            <w:r w:rsidR="00F61DFC" w:rsidRPr="000D02CF">
              <w:rPr>
                <w:rStyle w:val="Hipervnculo"/>
                <w:noProof/>
                <w:szCs w:val="24"/>
              </w:rPr>
              <w:t>La producción agrícola y el nitrógeno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_Toc33963353 \h </w:instrText>
            </w:r>
            <w:r w:rsidR="00F61DFC" w:rsidRPr="000D02CF">
              <w:rPr>
                <w:noProof/>
                <w:webHidden/>
              </w:rPr>
            </w:r>
            <w:r w:rsidR="00F61DFC" w:rsidRPr="000D02CF">
              <w:rPr>
                <w:noProof/>
                <w:webHidden/>
              </w:rPr>
              <w:fldChar w:fldCharType="separate"/>
            </w:r>
            <w:r w:rsidR="008F0F69">
              <w:rPr>
                <w:noProof/>
                <w:webHidden/>
              </w:rPr>
              <w:t>30</w:t>
            </w:r>
            <w:r w:rsidR="00F61DFC" w:rsidRPr="000D02CF">
              <w:rPr>
                <w:noProof/>
                <w:webHidden/>
              </w:rPr>
              <w:fldChar w:fldCharType="end"/>
            </w:r>
          </w:hyperlink>
        </w:p>
        <w:p w14:paraId="24991B95" w14:textId="1CE3C84F" w:rsidR="00F61DFC" w:rsidRPr="000D02CF" w:rsidRDefault="007E664C" w:rsidP="000D02CF">
          <w:pPr>
            <w:pStyle w:val="TDC3"/>
            <w:rPr>
              <w:rFonts w:eastAsiaTheme="minorEastAsia"/>
              <w:noProof/>
              <w:color w:val="auto"/>
            </w:rPr>
          </w:pPr>
          <w:hyperlink w:anchor="_Toc33963354" w:history="1">
            <w:r w:rsidR="00F61DFC" w:rsidRPr="000D02CF">
              <w:rPr>
                <w:rStyle w:val="Hipervnculo"/>
                <w:noProof/>
                <w:szCs w:val="24"/>
              </w:rPr>
              <w:t>3.5.8.</w:t>
            </w:r>
            <w:r w:rsidR="00F61DFC" w:rsidRPr="000D02CF">
              <w:rPr>
                <w:rFonts w:eastAsiaTheme="minorEastAsia"/>
                <w:noProof/>
                <w:color w:val="auto"/>
              </w:rPr>
              <w:tab/>
            </w:r>
            <w:r w:rsidR="00F61DFC" w:rsidRPr="000D02CF">
              <w:rPr>
                <w:rStyle w:val="Hipervnculo"/>
                <w:noProof/>
                <w:szCs w:val="24"/>
              </w:rPr>
              <w:t>Nitrógeno mineral disponible</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_Toc33963354 \h </w:instrText>
            </w:r>
            <w:r w:rsidR="00F61DFC" w:rsidRPr="000D02CF">
              <w:rPr>
                <w:noProof/>
                <w:webHidden/>
              </w:rPr>
            </w:r>
            <w:r w:rsidR="00F61DFC" w:rsidRPr="000D02CF">
              <w:rPr>
                <w:noProof/>
                <w:webHidden/>
              </w:rPr>
              <w:fldChar w:fldCharType="separate"/>
            </w:r>
            <w:r w:rsidR="008F0F69">
              <w:rPr>
                <w:noProof/>
                <w:webHidden/>
              </w:rPr>
              <w:t>31</w:t>
            </w:r>
            <w:r w:rsidR="00F61DFC" w:rsidRPr="000D02CF">
              <w:rPr>
                <w:noProof/>
                <w:webHidden/>
              </w:rPr>
              <w:fldChar w:fldCharType="end"/>
            </w:r>
          </w:hyperlink>
        </w:p>
        <w:p w14:paraId="20C3F8A0" w14:textId="29AED1E0" w:rsidR="00F61DFC" w:rsidRPr="000D02CF" w:rsidRDefault="007E664C" w:rsidP="000D02CF">
          <w:pPr>
            <w:pStyle w:val="TDC3"/>
            <w:rPr>
              <w:rFonts w:eastAsiaTheme="minorEastAsia"/>
              <w:noProof/>
              <w:color w:val="auto"/>
            </w:rPr>
          </w:pPr>
          <w:hyperlink w:anchor="_Toc33963355" w:history="1">
            <w:r w:rsidR="00F61DFC" w:rsidRPr="000D02CF">
              <w:rPr>
                <w:rStyle w:val="Hipervnculo"/>
                <w:noProof/>
                <w:szCs w:val="24"/>
              </w:rPr>
              <w:t>3.5.9.</w:t>
            </w:r>
            <w:r w:rsidR="00F61DFC" w:rsidRPr="000D02CF">
              <w:rPr>
                <w:rFonts w:eastAsiaTheme="minorEastAsia"/>
                <w:noProof/>
                <w:color w:val="auto"/>
              </w:rPr>
              <w:tab/>
            </w:r>
            <w:r w:rsidR="00F61DFC" w:rsidRPr="000D02CF">
              <w:rPr>
                <w:rStyle w:val="Hipervnculo"/>
                <w:noProof/>
                <w:szCs w:val="24"/>
              </w:rPr>
              <w:t>Fertilización nitrogenada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_Toc33963355 \h </w:instrText>
            </w:r>
            <w:r w:rsidR="00F61DFC" w:rsidRPr="000D02CF">
              <w:rPr>
                <w:noProof/>
                <w:webHidden/>
              </w:rPr>
            </w:r>
            <w:r w:rsidR="00F61DFC" w:rsidRPr="000D02CF">
              <w:rPr>
                <w:noProof/>
                <w:webHidden/>
              </w:rPr>
              <w:fldChar w:fldCharType="separate"/>
            </w:r>
            <w:r w:rsidR="008F0F69">
              <w:rPr>
                <w:noProof/>
                <w:webHidden/>
              </w:rPr>
              <w:t>32</w:t>
            </w:r>
            <w:r w:rsidR="00F61DFC" w:rsidRPr="000D02CF">
              <w:rPr>
                <w:noProof/>
                <w:webHidden/>
              </w:rPr>
              <w:fldChar w:fldCharType="end"/>
            </w:r>
          </w:hyperlink>
        </w:p>
        <w:p w14:paraId="1925CF45" w14:textId="13E81B42" w:rsidR="00F61DFC" w:rsidRPr="000D02CF" w:rsidRDefault="007E664C" w:rsidP="000D02CF">
          <w:pPr>
            <w:pStyle w:val="TDC3"/>
            <w:rPr>
              <w:rFonts w:eastAsiaTheme="minorEastAsia"/>
              <w:noProof/>
              <w:color w:val="auto"/>
            </w:rPr>
          </w:pPr>
          <w:hyperlink w:anchor="_Toc33963356" w:history="1">
            <w:r w:rsidR="00F61DFC" w:rsidRPr="000D02CF">
              <w:rPr>
                <w:rStyle w:val="Hipervnculo"/>
                <w:noProof/>
                <w:szCs w:val="24"/>
              </w:rPr>
              <w:t>3.5.10.</w:t>
            </w:r>
            <w:r w:rsidR="00F61DFC" w:rsidRPr="000D02CF">
              <w:rPr>
                <w:rFonts w:eastAsiaTheme="minorEastAsia"/>
                <w:noProof/>
                <w:color w:val="auto"/>
              </w:rPr>
              <w:tab/>
            </w:r>
            <w:r w:rsidR="00F61DFC" w:rsidRPr="000D02CF">
              <w:rPr>
                <w:rStyle w:val="Hipervnculo"/>
                <w:noProof/>
                <w:szCs w:val="24"/>
              </w:rPr>
              <w:t>Materia orgánica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_Toc33963356 \h </w:instrText>
            </w:r>
            <w:r w:rsidR="00F61DFC" w:rsidRPr="000D02CF">
              <w:rPr>
                <w:noProof/>
                <w:webHidden/>
              </w:rPr>
            </w:r>
            <w:r w:rsidR="00F61DFC" w:rsidRPr="000D02CF">
              <w:rPr>
                <w:noProof/>
                <w:webHidden/>
              </w:rPr>
              <w:fldChar w:fldCharType="separate"/>
            </w:r>
            <w:r w:rsidR="008F0F69">
              <w:rPr>
                <w:noProof/>
                <w:webHidden/>
              </w:rPr>
              <w:t>32</w:t>
            </w:r>
            <w:r w:rsidR="00F61DFC" w:rsidRPr="000D02CF">
              <w:rPr>
                <w:noProof/>
                <w:webHidden/>
              </w:rPr>
              <w:fldChar w:fldCharType="end"/>
            </w:r>
          </w:hyperlink>
        </w:p>
        <w:p w14:paraId="5A8D45EF" w14:textId="6E0BEBC5" w:rsidR="00F61DFC" w:rsidRPr="000D02CF" w:rsidRDefault="007E664C" w:rsidP="000D02CF">
          <w:pPr>
            <w:pStyle w:val="TDC3"/>
            <w:rPr>
              <w:rFonts w:eastAsiaTheme="minorEastAsia"/>
              <w:noProof/>
              <w:color w:val="auto"/>
            </w:rPr>
          </w:pPr>
          <w:hyperlink w:anchor="_Toc33963357" w:history="1">
            <w:r w:rsidR="00F61DFC" w:rsidRPr="000D02CF">
              <w:rPr>
                <w:rStyle w:val="Hipervnculo"/>
                <w:noProof/>
                <w:szCs w:val="24"/>
              </w:rPr>
              <w:t>3.5.11.</w:t>
            </w:r>
            <w:r w:rsidR="00F61DFC" w:rsidRPr="000D02CF">
              <w:rPr>
                <w:rFonts w:eastAsiaTheme="minorEastAsia"/>
                <w:noProof/>
                <w:color w:val="auto"/>
              </w:rPr>
              <w:tab/>
            </w:r>
            <w:r w:rsidR="00F61DFC" w:rsidRPr="000D02CF">
              <w:rPr>
                <w:rStyle w:val="Hipervnculo"/>
                <w:noProof/>
                <w:szCs w:val="24"/>
              </w:rPr>
              <w:t>Índice de Nitrógeno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_Toc33963357 \h </w:instrText>
            </w:r>
            <w:r w:rsidR="00F61DFC" w:rsidRPr="000D02CF">
              <w:rPr>
                <w:noProof/>
                <w:webHidden/>
              </w:rPr>
            </w:r>
            <w:r w:rsidR="00F61DFC" w:rsidRPr="000D02CF">
              <w:rPr>
                <w:noProof/>
                <w:webHidden/>
              </w:rPr>
              <w:fldChar w:fldCharType="separate"/>
            </w:r>
            <w:r w:rsidR="008F0F69">
              <w:rPr>
                <w:noProof/>
                <w:webHidden/>
              </w:rPr>
              <w:t>33</w:t>
            </w:r>
            <w:r w:rsidR="00F61DFC" w:rsidRPr="000D02CF">
              <w:rPr>
                <w:noProof/>
                <w:webHidden/>
              </w:rPr>
              <w:fldChar w:fldCharType="end"/>
            </w:r>
          </w:hyperlink>
        </w:p>
        <w:p w14:paraId="78C0C0AE" w14:textId="4DF3BC41" w:rsidR="00F61DFC" w:rsidRPr="000D02CF" w:rsidRDefault="007E664C" w:rsidP="000D02CF">
          <w:pPr>
            <w:pStyle w:val="TDC1"/>
            <w:spacing w:before="0" w:after="0"/>
            <w:ind w:right="284"/>
            <w:rPr>
              <w:rFonts w:eastAsiaTheme="minorEastAsia"/>
              <w:b w:val="0"/>
              <w:bCs w:val="0"/>
              <w:color w:val="auto"/>
              <w:szCs w:val="24"/>
            </w:rPr>
          </w:pPr>
          <w:hyperlink w:anchor="_Toc33963358" w:history="1">
            <w:r w:rsidR="00F61DFC" w:rsidRPr="000D02CF">
              <w:rPr>
                <w:rStyle w:val="Hipervnculo"/>
                <w:b w:val="0"/>
                <w:bCs w:val="0"/>
                <w:szCs w:val="24"/>
              </w:rPr>
              <w:t>IV.</w:t>
            </w:r>
            <w:r w:rsidR="00F61DFC" w:rsidRPr="000D02CF">
              <w:rPr>
                <w:rFonts w:eastAsiaTheme="minorEastAsia"/>
                <w:b w:val="0"/>
                <w:bCs w:val="0"/>
                <w:color w:val="auto"/>
                <w:szCs w:val="24"/>
              </w:rPr>
              <w:tab/>
            </w:r>
            <w:r w:rsidR="00F61DFC" w:rsidRPr="000D02CF">
              <w:rPr>
                <w:rStyle w:val="Hipervnculo"/>
                <w:b w:val="0"/>
                <w:bCs w:val="0"/>
                <w:szCs w:val="24"/>
              </w:rPr>
              <w:t>MARCO METODOLÓGICO</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_Toc33963358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35</w:t>
            </w:r>
            <w:r w:rsidR="00F61DFC" w:rsidRPr="000D02CF">
              <w:rPr>
                <w:b w:val="0"/>
                <w:bCs w:val="0"/>
                <w:webHidden/>
                <w:szCs w:val="24"/>
              </w:rPr>
              <w:fldChar w:fldCharType="end"/>
            </w:r>
          </w:hyperlink>
        </w:p>
        <w:p w14:paraId="15ACD1C5" w14:textId="352FDE9A" w:rsidR="00F61DFC" w:rsidRPr="000D02CF" w:rsidRDefault="007E664C" w:rsidP="000D02CF">
          <w:pPr>
            <w:pStyle w:val="TDC2"/>
            <w:ind w:right="284"/>
            <w:rPr>
              <w:rFonts w:eastAsiaTheme="minorEastAsia"/>
              <w:noProof/>
              <w:color w:val="auto"/>
              <w:szCs w:val="24"/>
            </w:rPr>
          </w:pPr>
          <w:hyperlink w:anchor="_Toc33963359" w:history="1">
            <w:r w:rsidR="00F61DFC" w:rsidRPr="000D02CF">
              <w:rPr>
                <w:rStyle w:val="Hipervnculo"/>
                <w:noProof/>
                <w:szCs w:val="24"/>
              </w:rPr>
              <w:t>4.1.</w:t>
            </w:r>
            <w:r w:rsidR="00F61DFC" w:rsidRPr="000D02CF">
              <w:rPr>
                <w:rFonts w:eastAsiaTheme="minorEastAsia"/>
                <w:noProof/>
                <w:color w:val="auto"/>
                <w:szCs w:val="24"/>
              </w:rPr>
              <w:tab/>
            </w:r>
            <w:r w:rsidR="00F61DFC" w:rsidRPr="000D02CF">
              <w:rPr>
                <w:rStyle w:val="Hipervnculo"/>
                <w:noProof/>
                <w:szCs w:val="24"/>
              </w:rPr>
              <w:t>Materiales</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_Toc33963359 \h </w:instrText>
            </w:r>
            <w:r w:rsidR="00F61DFC" w:rsidRPr="000D02CF">
              <w:rPr>
                <w:noProof/>
                <w:webHidden/>
                <w:szCs w:val="24"/>
              </w:rPr>
            </w:r>
            <w:r w:rsidR="00F61DFC" w:rsidRPr="000D02CF">
              <w:rPr>
                <w:noProof/>
                <w:webHidden/>
                <w:szCs w:val="24"/>
              </w:rPr>
              <w:fldChar w:fldCharType="separate"/>
            </w:r>
            <w:r w:rsidR="008F0F69">
              <w:rPr>
                <w:noProof/>
                <w:webHidden/>
                <w:szCs w:val="24"/>
              </w:rPr>
              <w:t>35</w:t>
            </w:r>
            <w:r w:rsidR="00F61DFC" w:rsidRPr="000D02CF">
              <w:rPr>
                <w:noProof/>
                <w:webHidden/>
                <w:szCs w:val="24"/>
              </w:rPr>
              <w:fldChar w:fldCharType="end"/>
            </w:r>
          </w:hyperlink>
        </w:p>
        <w:p w14:paraId="21F81E1A" w14:textId="04915DD9" w:rsidR="00F61DFC" w:rsidRPr="000D02CF" w:rsidRDefault="007E664C" w:rsidP="000D02CF">
          <w:pPr>
            <w:pStyle w:val="TDC3"/>
            <w:rPr>
              <w:rFonts w:eastAsiaTheme="minorEastAsia"/>
              <w:noProof/>
              <w:color w:val="auto"/>
            </w:rPr>
          </w:pPr>
          <w:hyperlink w:anchor="_Toc33963360" w:history="1">
            <w:r w:rsidR="00F61DFC" w:rsidRPr="000D02CF">
              <w:rPr>
                <w:rStyle w:val="Hipervnculo"/>
                <w:noProof/>
                <w:szCs w:val="24"/>
              </w:rPr>
              <w:t>4.1.1.</w:t>
            </w:r>
            <w:r w:rsidR="00F61DFC" w:rsidRPr="000D02CF">
              <w:rPr>
                <w:rFonts w:eastAsiaTheme="minorEastAsia"/>
                <w:noProof/>
                <w:color w:val="auto"/>
              </w:rPr>
              <w:tab/>
            </w:r>
            <w:r w:rsidR="00F61DFC" w:rsidRPr="000D02CF">
              <w:rPr>
                <w:rStyle w:val="Hipervnculo"/>
                <w:noProof/>
                <w:szCs w:val="24"/>
              </w:rPr>
              <w:t>Ubicación del ensayo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_Toc33963360 \h </w:instrText>
            </w:r>
            <w:r w:rsidR="00F61DFC" w:rsidRPr="000D02CF">
              <w:rPr>
                <w:noProof/>
                <w:webHidden/>
              </w:rPr>
            </w:r>
            <w:r w:rsidR="00F61DFC" w:rsidRPr="000D02CF">
              <w:rPr>
                <w:noProof/>
                <w:webHidden/>
              </w:rPr>
              <w:fldChar w:fldCharType="separate"/>
            </w:r>
            <w:r w:rsidR="008F0F69">
              <w:rPr>
                <w:noProof/>
                <w:webHidden/>
              </w:rPr>
              <w:t>35</w:t>
            </w:r>
            <w:r w:rsidR="00F61DFC" w:rsidRPr="000D02CF">
              <w:rPr>
                <w:noProof/>
                <w:webHidden/>
              </w:rPr>
              <w:fldChar w:fldCharType="end"/>
            </w:r>
          </w:hyperlink>
        </w:p>
        <w:p w14:paraId="46A79360" w14:textId="79C6BAB5" w:rsidR="00F61DFC" w:rsidRPr="000D02CF" w:rsidRDefault="007E664C" w:rsidP="000D02CF">
          <w:pPr>
            <w:pStyle w:val="TDC3"/>
            <w:rPr>
              <w:rFonts w:eastAsiaTheme="minorEastAsia"/>
              <w:noProof/>
              <w:color w:val="auto"/>
            </w:rPr>
          </w:pPr>
          <w:hyperlink w:anchor="_Toc33963361" w:history="1">
            <w:r w:rsidR="00F61DFC" w:rsidRPr="000D02CF">
              <w:rPr>
                <w:rStyle w:val="Hipervnculo"/>
                <w:noProof/>
                <w:szCs w:val="24"/>
              </w:rPr>
              <w:t>4.1.2.</w:t>
            </w:r>
            <w:r w:rsidR="00F61DFC" w:rsidRPr="000D02CF">
              <w:rPr>
                <w:rFonts w:eastAsiaTheme="minorEastAsia"/>
                <w:noProof/>
                <w:color w:val="auto"/>
              </w:rPr>
              <w:tab/>
            </w:r>
            <w:r w:rsidR="00F61DFC" w:rsidRPr="000D02CF">
              <w:rPr>
                <w:rStyle w:val="Hipervnculo"/>
                <w:noProof/>
                <w:szCs w:val="24"/>
              </w:rPr>
              <w:t>Situación geográfica y climática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_Toc33963361 \h </w:instrText>
            </w:r>
            <w:r w:rsidR="00F61DFC" w:rsidRPr="000D02CF">
              <w:rPr>
                <w:noProof/>
                <w:webHidden/>
              </w:rPr>
            </w:r>
            <w:r w:rsidR="00F61DFC" w:rsidRPr="000D02CF">
              <w:rPr>
                <w:noProof/>
                <w:webHidden/>
              </w:rPr>
              <w:fldChar w:fldCharType="separate"/>
            </w:r>
            <w:r w:rsidR="008F0F69">
              <w:rPr>
                <w:noProof/>
                <w:webHidden/>
              </w:rPr>
              <w:t>35</w:t>
            </w:r>
            <w:r w:rsidR="00F61DFC" w:rsidRPr="000D02CF">
              <w:rPr>
                <w:noProof/>
                <w:webHidden/>
              </w:rPr>
              <w:fldChar w:fldCharType="end"/>
            </w:r>
          </w:hyperlink>
        </w:p>
        <w:p w14:paraId="25CDB21A" w14:textId="061248B1" w:rsidR="00F61DFC" w:rsidRPr="000D02CF" w:rsidRDefault="007E664C" w:rsidP="000D02CF">
          <w:pPr>
            <w:pStyle w:val="TDC3"/>
            <w:rPr>
              <w:rFonts w:eastAsiaTheme="minorEastAsia"/>
              <w:noProof/>
              <w:color w:val="auto"/>
            </w:rPr>
          </w:pPr>
          <w:hyperlink w:anchor="_Toc33963362" w:history="1">
            <w:r w:rsidR="00F61DFC" w:rsidRPr="000D02CF">
              <w:rPr>
                <w:rStyle w:val="Hipervnculo"/>
                <w:noProof/>
                <w:szCs w:val="24"/>
              </w:rPr>
              <w:t>4.1.3.</w:t>
            </w:r>
            <w:r w:rsidR="00F61DFC" w:rsidRPr="000D02CF">
              <w:rPr>
                <w:rFonts w:eastAsiaTheme="minorEastAsia"/>
                <w:noProof/>
                <w:color w:val="auto"/>
              </w:rPr>
              <w:tab/>
            </w:r>
            <w:r w:rsidR="00F61DFC" w:rsidRPr="000D02CF">
              <w:rPr>
                <w:rStyle w:val="Hipervnculo"/>
                <w:noProof/>
                <w:szCs w:val="24"/>
              </w:rPr>
              <w:t>Zona de vida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_Toc33963362 \h </w:instrText>
            </w:r>
            <w:r w:rsidR="00F61DFC" w:rsidRPr="000D02CF">
              <w:rPr>
                <w:noProof/>
                <w:webHidden/>
              </w:rPr>
            </w:r>
            <w:r w:rsidR="00F61DFC" w:rsidRPr="000D02CF">
              <w:rPr>
                <w:noProof/>
                <w:webHidden/>
              </w:rPr>
              <w:fldChar w:fldCharType="separate"/>
            </w:r>
            <w:r w:rsidR="008F0F69">
              <w:rPr>
                <w:noProof/>
                <w:webHidden/>
              </w:rPr>
              <w:t>36</w:t>
            </w:r>
            <w:r w:rsidR="00F61DFC" w:rsidRPr="000D02CF">
              <w:rPr>
                <w:noProof/>
                <w:webHidden/>
              </w:rPr>
              <w:fldChar w:fldCharType="end"/>
            </w:r>
          </w:hyperlink>
        </w:p>
        <w:p w14:paraId="5F365C52" w14:textId="451E0F94" w:rsidR="00F61DFC" w:rsidRPr="000D02CF" w:rsidRDefault="007E664C" w:rsidP="000D02CF">
          <w:pPr>
            <w:pStyle w:val="TDC3"/>
            <w:rPr>
              <w:rFonts w:eastAsiaTheme="minorEastAsia"/>
              <w:noProof/>
              <w:color w:val="auto"/>
            </w:rPr>
          </w:pPr>
          <w:hyperlink w:anchor="_Toc33963363" w:history="1">
            <w:r w:rsidR="00F61DFC" w:rsidRPr="000D02CF">
              <w:rPr>
                <w:rStyle w:val="Hipervnculo"/>
                <w:noProof/>
                <w:szCs w:val="24"/>
              </w:rPr>
              <w:t>4.1.4.</w:t>
            </w:r>
            <w:r w:rsidR="00F61DFC" w:rsidRPr="000D02CF">
              <w:rPr>
                <w:rFonts w:eastAsiaTheme="minorEastAsia"/>
                <w:noProof/>
                <w:color w:val="auto"/>
              </w:rPr>
              <w:tab/>
            </w:r>
            <w:r w:rsidR="00F61DFC" w:rsidRPr="000D02CF">
              <w:rPr>
                <w:rStyle w:val="Hipervnculo"/>
                <w:noProof/>
                <w:szCs w:val="24"/>
              </w:rPr>
              <w:t>Material experimental</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_Toc33963363 \h </w:instrText>
            </w:r>
            <w:r w:rsidR="00F61DFC" w:rsidRPr="000D02CF">
              <w:rPr>
                <w:noProof/>
                <w:webHidden/>
              </w:rPr>
            </w:r>
            <w:r w:rsidR="00F61DFC" w:rsidRPr="000D02CF">
              <w:rPr>
                <w:noProof/>
                <w:webHidden/>
              </w:rPr>
              <w:fldChar w:fldCharType="separate"/>
            </w:r>
            <w:r w:rsidR="008F0F69">
              <w:rPr>
                <w:noProof/>
                <w:webHidden/>
              </w:rPr>
              <w:t>36</w:t>
            </w:r>
            <w:r w:rsidR="00F61DFC" w:rsidRPr="000D02CF">
              <w:rPr>
                <w:noProof/>
                <w:webHidden/>
              </w:rPr>
              <w:fldChar w:fldCharType="end"/>
            </w:r>
          </w:hyperlink>
        </w:p>
        <w:p w14:paraId="43809D91" w14:textId="514F3593" w:rsidR="00F61DFC" w:rsidRPr="000D02CF" w:rsidRDefault="007E664C" w:rsidP="000D02CF">
          <w:pPr>
            <w:pStyle w:val="TDC3"/>
            <w:rPr>
              <w:rFonts w:eastAsiaTheme="minorEastAsia"/>
              <w:noProof/>
              <w:color w:val="auto"/>
            </w:rPr>
          </w:pPr>
          <w:hyperlink w:anchor="_Toc33963364" w:history="1">
            <w:r w:rsidR="00F61DFC" w:rsidRPr="000D02CF">
              <w:rPr>
                <w:rStyle w:val="Hipervnculo"/>
                <w:noProof/>
                <w:szCs w:val="24"/>
              </w:rPr>
              <w:t>4.1.5.</w:t>
            </w:r>
            <w:r w:rsidR="00F61DFC" w:rsidRPr="000D02CF">
              <w:rPr>
                <w:rFonts w:eastAsiaTheme="minorEastAsia"/>
                <w:noProof/>
                <w:color w:val="auto"/>
              </w:rPr>
              <w:tab/>
            </w:r>
            <w:r w:rsidR="00F61DFC" w:rsidRPr="000D02CF">
              <w:rPr>
                <w:rStyle w:val="Hipervnculo"/>
                <w:noProof/>
                <w:szCs w:val="24"/>
              </w:rPr>
              <w:t>Materiales de campo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_Toc33963364 \h </w:instrText>
            </w:r>
            <w:r w:rsidR="00F61DFC" w:rsidRPr="000D02CF">
              <w:rPr>
                <w:noProof/>
                <w:webHidden/>
              </w:rPr>
            </w:r>
            <w:r w:rsidR="00F61DFC" w:rsidRPr="000D02CF">
              <w:rPr>
                <w:noProof/>
                <w:webHidden/>
              </w:rPr>
              <w:fldChar w:fldCharType="separate"/>
            </w:r>
            <w:r w:rsidR="008F0F69">
              <w:rPr>
                <w:noProof/>
                <w:webHidden/>
              </w:rPr>
              <w:t>36</w:t>
            </w:r>
            <w:r w:rsidR="00F61DFC" w:rsidRPr="000D02CF">
              <w:rPr>
                <w:noProof/>
                <w:webHidden/>
              </w:rPr>
              <w:fldChar w:fldCharType="end"/>
            </w:r>
          </w:hyperlink>
        </w:p>
        <w:p w14:paraId="38298D1B" w14:textId="008215D0" w:rsidR="00F61DFC" w:rsidRPr="000D02CF" w:rsidRDefault="007E664C" w:rsidP="000D02CF">
          <w:pPr>
            <w:pStyle w:val="TDC3"/>
            <w:rPr>
              <w:rFonts w:eastAsiaTheme="minorEastAsia"/>
              <w:noProof/>
              <w:color w:val="auto"/>
            </w:rPr>
          </w:pPr>
          <w:hyperlink w:anchor="_Toc33963365" w:history="1">
            <w:r w:rsidR="00F61DFC" w:rsidRPr="000D02CF">
              <w:rPr>
                <w:rStyle w:val="Hipervnculo"/>
                <w:noProof/>
                <w:szCs w:val="24"/>
              </w:rPr>
              <w:t>4.1.6.</w:t>
            </w:r>
            <w:r w:rsidR="00F61DFC" w:rsidRPr="000D02CF">
              <w:rPr>
                <w:rFonts w:eastAsiaTheme="minorEastAsia"/>
                <w:noProof/>
                <w:color w:val="auto"/>
              </w:rPr>
              <w:tab/>
            </w:r>
            <w:r w:rsidR="00F61DFC" w:rsidRPr="000D02CF">
              <w:rPr>
                <w:rStyle w:val="Hipervnculo"/>
                <w:noProof/>
                <w:szCs w:val="24"/>
              </w:rPr>
              <w:t>Materiales de oficina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_Toc33963365 \h </w:instrText>
            </w:r>
            <w:r w:rsidR="00F61DFC" w:rsidRPr="000D02CF">
              <w:rPr>
                <w:noProof/>
                <w:webHidden/>
              </w:rPr>
            </w:r>
            <w:r w:rsidR="00F61DFC" w:rsidRPr="000D02CF">
              <w:rPr>
                <w:noProof/>
                <w:webHidden/>
              </w:rPr>
              <w:fldChar w:fldCharType="separate"/>
            </w:r>
            <w:r w:rsidR="008F0F69">
              <w:rPr>
                <w:noProof/>
                <w:webHidden/>
              </w:rPr>
              <w:t>37</w:t>
            </w:r>
            <w:r w:rsidR="00F61DFC" w:rsidRPr="000D02CF">
              <w:rPr>
                <w:noProof/>
                <w:webHidden/>
              </w:rPr>
              <w:fldChar w:fldCharType="end"/>
            </w:r>
          </w:hyperlink>
        </w:p>
        <w:p w14:paraId="2D171EF3" w14:textId="15D0476C" w:rsidR="00F61DFC" w:rsidRPr="000D02CF" w:rsidRDefault="007E664C" w:rsidP="000D02CF">
          <w:pPr>
            <w:pStyle w:val="TDC2"/>
            <w:ind w:right="284"/>
            <w:rPr>
              <w:rFonts w:eastAsiaTheme="minorEastAsia"/>
              <w:noProof/>
              <w:color w:val="auto"/>
              <w:szCs w:val="24"/>
            </w:rPr>
          </w:pPr>
          <w:hyperlink w:anchor="_Toc33963366" w:history="1">
            <w:r w:rsidR="00F61DFC" w:rsidRPr="000D02CF">
              <w:rPr>
                <w:rStyle w:val="Hipervnculo"/>
                <w:noProof/>
                <w:szCs w:val="24"/>
              </w:rPr>
              <w:t>4.2.</w:t>
            </w:r>
            <w:r w:rsidR="00F61DFC" w:rsidRPr="000D02CF">
              <w:rPr>
                <w:rFonts w:eastAsiaTheme="minorEastAsia"/>
                <w:noProof/>
                <w:color w:val="auto"/>
                <w:szCs w:val="24"/>
              </w:rPr>
              <w:tab/>
            </w:r>
            <w:r w:rsidR="00F61DFC" w:rsidRPr="000D02CF">
              <w:rPr>
                <w:rStyle w:val="Hipervnculo"/>
                <w:noProof/>
                <w:szCs w:val="24"/>
              </w:rPr>
              <w:t>Métodos</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_Toc33963366 \h </w:instrText>
            </w:r>
            <w:r w:rsidR="00F61DFC" w:rsidRPr="000D02CF">
              <w:rPr>
                <w:noProof/>
                <w:webHidden/>
                <w:szCs w:val="24"/>
              </w:rPr>
            </w:r>
            <w:r w:rsidR="00F61DFC" w:rsidRPr="000D02CF">
              <w:rPr>
                <w:noProof/>
                <w:webHidden/>
                <w:szCs w:val="24"/>
              </w:rPr>
              <w:fldChar w:fldCharType="separate"/>
            </w:r>
            <w:r w:rsidR="008F0F69">
              <w:rPr>
                <w:noProof/>
                <w:webHidden/>
                <w:szCs w:val="24"/>
              </w:rPr>
              <w:t>37</w:t>
            </w:r>
            <w:r w:rsidR="00F61DFC" w:rsidRPr="000D02CF">
              <w:rPr>
                <w:noProof/>
                <w:webHidden/>
                <w:szCs w:val="24"/>
              </w:rPr>
              <w:fldChar w:fldCharType="end"/>
            </w:r>
          </w:hyperlink>
        </w:p>
        <w:p w14:paraId="6B0B1775" w14:textId="1FEC3546" w:rsidR="00F61DFC" w:rsidRPr="000D02CF" w:rsidRDefault="007E664C" w:rsidP="000D02CF">
          <w:pPr>
            <w:pStyle w:val="TDC3"/>
            <w:rPr>
              <w:rFonts w:eastAsiaTheme="minorEastAsia"/>
              <w:noProof/>
              <w:color w:val="auto"/>
            </w:rPr>
          </w:pPr>
          <w:hyperlink w:anchor="_Toc33963367" w:history="1">
            <w:r w:rsidR="00F61DFC" w:rsidRPr="000D02CF">
              <w:rPr>
                <w:rStyle w:val="Hipervnculo"/>
                <w:noProof/>
                <w:szCs w:val="24"/>
              </w:rPr>
              <w:t>4.2.1.</w:t>
            </w:r>
            <w:r w:rsidR="00F61DFC" w:rsidRPr="000D02CF">
              <w:rPr>
                <w:rFonts w:eastAsiaTheme="minorEastAsia"/>
                <w:noProof/>
                <w:color w:val="auto"/>
              </w:rPr>
              <w:tab/>
            </w:r>
            <w:r w:rsidR="00F61DFC" w:rsidRPr="000D02CF">
              <w:rPr>
                <w:rStyle w:val="Hipervnculo"/>
                <w:noProof/>
                <w:szCs w:val="24"/>
              </w:rPr>
              <w:t>Factor 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_Toc33963367 \h </w:instrText>
            </w:r>
            <w:r w:rsidR="00F61DFC" w:rsidRPr="000D02CF">
              <w:rPr>
                <w:noProof/>
                <w:webHidden/>
              </w:rPr>
            </w:r>
            <w:r w:rsidR="00F61DFC" w:rsidRPr="000D02CF">
              <w:rPr>
                <w:noProof/>
                <w:webHidden/>
              </w:rPr>
              <w:fldChar w:fldCharType="separate"/>
            </w:r>
            <w:r w:rsidR="008F0F69">
              <w:rPr>
                <w:noProof/>
                <w:webHidden/>
              </w:rPr>
              <w:t>37</w:t>
            </w:r>
            <w:r w:rsidR="00F61DFC" w:rsidRPr="000D02CF">
              <w:rPr>
                <w:noProof/>
                <w:webHidden/>
              </w:rPr>
              <w:fldChar w:fldCharType="end"/>
            </w:r>
          </w:hyperlink>
        </w:p>
        <w:p w14:paraId="238FD2C6" w14:textId="644C8C31" w:rsidR="00F61DFC" w:rsidRPr="000D02CF" w:rsidRDefault="007E664C" w:rsidP="000D02CF">
          <w:pPr>
            <w:pStyle w:val="TDC3"/>
            <w:rPr>
              <w:rFonts w:eastAsiaTheme="minorEastAsia"/>
              <w:noProof/>
              <w:color w:val="auto"/>
            </w:rPr>
          </w:pPr>
          <w:hyperlink w:anchor="_Toc33963368" w:history="1">
            <w:r w:rsidR="00F61DFC" w:rsidRPr="000D02CF">
              <w:rPr>
                <w:rStyle w:val="Hipervnculo"/>
                <w:noProof/>
                <w:szCs w:val="24"/>
              </w:rPr>
              <w:t>4.2.2.</w:t>
            </w:r>
            <w:r w:rsidR="00F61DFC" w:rsidRPr="000D02CF">
              <w:rPr>
                <w:rFonts w:eastAsiaTheme="minorEastAsia"/>
                <w:noProof/>
                <w:color w:val="auto"/>
              </w:rPr>
              <w:tab/>
            </w:r>
            <w:r w:rsidR="00F61DFC" w:rsidRPr="000D02CF">
              <w:rPr>
                <w:rStyle w:val="Hipervnculo"/>
                <w:noProof/>
                <w:szCs w:val="24"/>
              </w:rPr>
              <w:t>Factor B:</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_Toc33963368 \h </w:instrText>
            </w:r>
            <w:r w:rsidR="00F61DFC" w:rsidRPr="000D02CF">
              <w:rPr>
                <w:noProof/>
                <w:webHidden/>
              </w:rPr>
            </w:r>
            <w:r w:rsidR="00F61DFC" w:rsidRPr="000D02CF">
              <w:rPr>
                <w:noProof/>
                <w:webHidden/>
              </w:rPr>
              <w:fldChar w:fldCharType="separate"/>
            </w:r>
            <w:r w:rsidR="008F0F69">
              <w:rPr>
                <w:noProof/>
                <w:webHidden/>
              </w:rPr>
              <w:t>37</w:t>
            </w:r>
            <w:r w:rsidR="00F61DFC" w:rsidRPr="000D02CF">
              <w:rPr>
                <w:noProof/>
                <w:webHidden/>
              </w:rPr>
              <w:fldChar w:fldCharType="end"/>
            </w:r>
          </w:hyperlink>
        </w:p>
        <w:p w14:paraId="5F95C5BA" w14:textId="28AFD8D2" w:rsidR="00F61DFC" w:rsidRPr="000D02CF" w:rsidRDefault="007E664C" w:rsidP="000D02CF">
          <w:pPr>
            <w:pStyle w:val="TDC2"/>
            <w:ind w:right="284"/>
            <w:rPr>
              <w:rFonts w:eastAsiaTheme="minorEastAsia"/>
              <w:noProof/>
              <w:color w:val="auto"/>
              <w:szCs w:val="24"/>
            </w:rPr>
          </w:pPr>
          <w:hyperlink w:anchor="_Toc33963369" w:history="1">
            <w:r w:rsidR="00F61DFC" w:rsidRPr="000D02CF">
              <w:rPr>
                <w:rStyle w:val="Hipervnculo"/>
                <w:noProof/>
                <w:szCs w:val="24"/>
              </w:rPr>
              <w:t>4.3.</w:t>
            </w:r>
            <w:r w:rsidR="00F61DFC" w:rsidRPr="000D02CF">
              <w:rPr>
                <w:rFonts w:eastAsiaTheme="minorEastAsia"/>
                <w:noProof/>
                <w:color w:val="auto"/>
                <w:szCs w:val="24"/>
              </w:rPr>
              <w:tab/>
            </w:r>
            <w:r w:rsidR="00F61DFC" w:rsidRPr="000D02CF">
              <w:rPr>
                <w:rStyle w:val="Hipervnculo"/>
                <w:noProof/>
                <w:szCs w:val="24"/>
              </w:rPr>
              <w:t>Procedimiento</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_Toc33963369 \h </w:instrText>
            </w:r>
            <w:r w:rsidR="00F61DFC" w:rsidRPr="000D02CF">
              <w:rPr>
                <w:noProof/>
                <w:webHidden/>
                <w:szCs w:val="24"/>
              </w:rPr>
            </w:r>
            <w:r w:rsidR="00F61DFC" w:rsidRPr="000D02CF">
              <w:rPr>
                <w:noProof/>
                <w:webHidden/>
                <w:szCs w:val="24"/>
              </w:rPr>
              <w:fldChar w:fldCharType="separate"/>
            </w:r>
            <w:r w:rsidR="008F0F69">
              <w:rPr>
                <w:noProof/>
                <w:webHidden/>
                <w:szCs w:val="24"/>
              </w:rPr>
              <w:t>38</w:t>
            </w:r>
            <w:r w:rsidR="00F61DFC" w:rsidRPr="000D02CF">
              <w:rPr>
                <w:noProof/>
                <w:webHidden/>
                <w:szCs w:val="24"/>
              </w:rPr>
              <w:fldChar w:fldCharType="end"/>
            </w:r>
          </w:hyperlink>
        </w:p>
        <w:p w14:paraId="0FCF5B92" w14:textId="77DDC851" w:rsidR="00F61DFC" w:rsidRPr="000D02CF" w:rsidRDefault="007E664C" w:rsidP="000D02CF">
          <w:pPr>
            <w:pStyle w:val="TDC2"/>
            <w:ind w:right="284"/>
            <w:rPr>
              <w:rFonts w:eastAsiaTheme="minorEastAsia"/>
              <w:noProof/>
              <w:color w:val="auto"/>
              <w:szCs w:val="24"/>
            </w:rPr>
          </w:pPr>
          <w:hyperlink w:anchor="_Toc33963370" w:history="1">
            <w:r w:rsidR="00F61DFC" w:rsidRPr="000D02CF">
              <w:rPr>
                <w:rStyle w:val="Hipervnculo"/>
                <w:noProof/>
                <w:szCs w:val="24"/>
              </w:rPr>
              <w:t>4.4.</w:t>
            </w:r>
            <w:r w:rsidR="00F61DFC" w:rsidRPr="000D02CF">
              <w:rPr>
                <w:rFonts w:eastAsiaTheme="minorEastAsia"/>
                <w:noProof/>
                <w:color w:val="auto"/>
                <w:szCs w:val="24"/>
              </w:rPr>
              <w:tab/>
            </w:r>
            <w:r w:rsidR="00F61DFC" w:rsidRPr="000D02CF">
              <w:rPr>
                <w:rStyle w:val="Hipervnculo"/>
                <w:noProof/>
                <w:szCs w:val="24"/>
              </w:rPr>
              <w:t>Tipos de análisis</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_Toc33963370 \h </w:instrText>
            </w:r>
            <w:r w:rsidR="00F61DFC" w:rsidRPr="000D02CF">
              <w:rPr>
                <w:noProof/>
                <w:webHidden/>
                <w:szCs w:val="24"/>
              </w:rPr>
            </w:r>
            <w:r w:rsidR="00F61DFC" w:rsidRPr="000D02CF">
              <w:rPr>
                <w:noProof/>
                <w:webHidden/>
                <w:szCs w:val="24"/>
              </w:rPr>
              <w:fldChar w:fldCharType="separate"/>
            </w:r>
            <w:r w:rsidR="008F0F69">
              <w:rPr>
                <w:noProof/>
                <w:webHidden/>
                <w:szCs w:val="24"/>
              </w:rPr>
              <w:t>39</w:t>
            </w:r>
            <w:r w:rsidR="00F61DFC" w:rsidRPr="000D02CF">
              <w:rPr>
                <w:noProof/>
                <w:webHidden/>
                <w:szCs w:val="24"/>
              </w:rPr>
              <w:fldChar w:fldCharType="end"/>
            </w:r>
          </w:hyperlink>
        </w:p>
        <w:p w14:paraId="20F8B234" w14:textId="3F00BFB8" w:rsidR="00F61DFC" w:rsidRPr="000D02CF" w:rsidRDefault="007E664C" w:rsidP="000D02CF">
          <w:pPr>
            <w:pStyle w:val="TDC2"/>
            <w:ind w:right="284"/>
            <w:rPr>
              <w:rFonts w:eastAsiaTheme="minorEastAsia"/>
              <w:noProof/>
              <w:color w:val="auto"/>
              <w:szCs w:val="24"/>
            </w:rPr>
          </w:pPr>
          <w:hyperlink w:anchor="_Toc33963371" w:history="1">
            <w:r w:rsidR="00F61DFC" w:rsidRPr="000D02CF">
              <w:rPr>
                <w:rStyle w:val="Hipervnculo"/>
                <w:noProof/>
                <w:szCs w:val="24"/>
              </w:rPr>
              <w:t>4.5.</w:t>
            </w:r>
            <w:r w:rsidR="00F61DFC" w:rsidRPr="000D02CF">
              <w:rPr>
                <w:rFonts w:eastAsiaTheme="minorEastAsia"/>
                <w:noProof/>
                <w:color w:val="auto"/>
                <w:szCs w:val="24"/>
              </w:rPr>
              <w:tab/>
            </w:r>
            <w:r w:rsidR="00F61DFC" w:rsidRPr="000D02CF">
              <w:rPr>
                <w:rStyle w:val="Hipervnculo"/>
                <w:noProof/>
                <w:szCs w:val="24"/>
              </w:rPr>
              <w:t>Métodos de evaluación y datos tomados</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_Toc33963371 \h </w:instrText>
            </w:r>
            <w:r w:rsidR="00F61DFC" w:rsidRPr="000D02CF">
              <w:rPr>
                <w:noProof/>
                <w:webHidden/>
                <w:szCs w:val="24"/>
              </w:rPr>
            </w:r>
            <w:r w:rsidR="00F61DFC" w:rsidRPr="000D02CF">
              <w:rPr>
                <w:noProof/>
                <w:webHidden/>
                <w:szCs w:val="24"/>
              </w:rPr>
              <w:fldChar w:fldCharType="separate"/>
            </w:r>
            <w:r w:rsidR="008F0F69">
              <w:rPr>
                <w:noProof/>
                <w:webHidden/>
                <w:szCs w:val="24"/>
              </w:rPr>
              <w:t>40</w:t>
            </w:r>
            <w:r w:rsidR="00F61DFC" w:rsidRPr="000D02CF">
              <w:rPr>
                <w:noProof/>
                <w:webHidden/>
                <w:szCs w:val="24"/>
              </w:rPr>
              <w:fldChar w:fldCharType="end"/>
            </w:r>
          </w:hyperlink>
        </w:p>
        <w:p w14:paraId="7FD93746" w14:textId="7F9F50EC" w:rsidR="00F61DFC" w:rsidRPr="000D02CF" w:rsidRDefault="007E664C" w:rsidP="000D02CF">
          <w:pPr>
            <w:pStyle w:val="TDC3"/>
            <w:rPr>
              <w:rFonts w:eastAsiaTheme="minorEastAsia"/>
              <w:noProof/>
              <w:color w:val="auto"/>
            </w:rPr>
          </w:pPr>
          <w:hyperlink w:anchor="_Toc33963372" w:history="1">
            <w:r w:rsidR="00F61DFC" w:rsidRPr="000D02CF">
              <w:rPr>
                <w:rStyle w:val="Hipervnculo"/>
                <w:noProof/>
                <w:szCs w:val="24"/>
              </w:rPr>
              <w:t>4.5.1.</w:t>
            </w:r>
            <w:r w:rsidR="00F61DFC" w:rsidRPr="000D02CF">
              <w:rPr>
                <w:rFonts w:eastAsiaTheme="minorEastAsia"/>
                <w:noProof/>
                <w:color w:val="auto"/>
              </w:rPr>
              <w:tab/>
            </w:r>
            <w:r w:rsidR="00F61DFC" w:rsidRPr="000D02CF">
              <w:rPr>
                <w:rStyle w:val="Hipervnculo"/>
                <w:noProof/>
                <w:szCs w:val="24"/>
              </w:rPr>
              <w:t>Porcentaje de emergencia (PE)</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_Toc33963372 \h </w:instrText>
            </w:r>
            <w:r w:rsidR="00F61DFC" w:rsidRPr="000D02CF">
              <w:rPr>
                <w:noProof/>
                <w:webHidden/>
              </w:rPr>
            </w:r>
            <w:r w:rsidR="00F61DFC" w:rsidRPr="000D02CF">
              <w:rPr>
                <w:noProof/>
                <w:webHidden/>
              </w:rPr>
              <w:fldChar w:fldCharType="separate"/>
            </w:r>
            <w:r w:rsidR="008F0F69">
              <w:rPr>
                <w:noProof/>
                <w:webHidden/>
              </w:rPr>
              <w:t>40</w:t>
            </w:r>
            <w:r w:rsidR="00F61DFC" w:rsidRPr="000D02CF">
              <w:rPr>
                <w:noProof/>
                <w:webHidden/>
              </w:rPr>
              <w:fldChar w:fldCharType="end"/>
            </w:r>
          </w:hyperlink>
        </w:p>
        <w:p w14:paraId="4B2A7616" w14:textId="2B4646E8" w:rsidR="00F61DFC" w:rsidRPr="000D02CF" w:rsidRDefault="007E664C" w:rsidP="000D02CF">
          <w:pPr>
            <w:pStyle w:val="TDC3"/>
            <w:rPr>
              <w:rFonts w:eastAsiaTheme="minorEastAsia"/>
              <w:noProof/>
              <w:color w:val="auto"/>
            </w:rPr>
          </w:pPr>
          <w:hyperlink w:anchor="_Toc33963373" w:history="1">
            <w:r w:rsidR="00F61DFC" w:rsidRPr="000D02CF">
              <w:rPr>
                <w:rStyle w:val="Hipervnculo"/>
                <w:noProof/>
                <w:szCs w:val="24"/>
              </w:rPr>
              <w:t>4.5.2.</w:t>
            </w:r>
            <w:r w:rsidR="00F61DFC" w:rsidRPr="000D02CF">
              <w:rPr>
                <w:rFonts w:eastAsiaTheme="minorEastAsia"/>
                <w:noProof/>
                <w:color w:val="auto"/>
              </w:rPr>
              <w:tab/>
            </w:r>
            <w:r w:rsidR="00F61DFC" w:rsidRPr="000D02CF">
              <w:rPr>
                <w:rStyle w:val="Hipervnculo"/>
                <w:noProof/>
                <w:szCs w:val="24"/>
              </w:rPr>
              <w:t>Altura de planta (AP)</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_Toc33963373 \h </w:instrText>
            </w:r>
            <w:r w:rsidR="00F61DFC" w:rsidRPr="000D02CF">
              <w:rPr>
                <w:noProof/>
                <w:webHidden/>
              </w:rPr>
            </w:r>
            <w:r w:rsidR="00F61DFC" w:rsidRPr="000D02CF">
              <w:rPr>
                <w:noProof/>
                <w:webHidden/>
              </w:rPr>
              <w:fldChar w:fldCharType="separate"/>
            </w:r>
            <w:r w:rsidR="008F0F69">
              <w:rPr>
                <w:noProof/>
                <w:webHidden/>
              </w:rPr>
              <w:t>40</w:t>
            </w:r>
            <w:r w:rsidR="00F61DFC" w:rsidRPr="000D02CF">
              <w:rPr>
                <w:noProof/>
                <w:webHidden/>
              </w:rPr>
              <w:fldChar w:fldCharType="end"/>
            </w:r>
          </w:hyperlink>
        </w:p>
        <w:p w14:paraId="3700F4FF" w14:textId="1DF2A962" w:rsidR="00F61DFC" w:rsidRPr="000D02CF" w:rsidRDefault="007E664C" w:rsidP="000D02CF">
          <w:pPr>
            <w:pStyle w:val="TDC3"/>
            <w:rPr>
              <w:rFonts w:eastAsiaTheme="minorEastAsia"/>
              <w:noProof/>
              <w:color w:val="auto"/>
            </w:rPr>
          </w:pPr>
          <w:hyperlink w:anchor="_Toc33963374" w:history="1">
            <w:r w:rsidR="00F61DFC" w:rsidRPr="000D02CF">
              <w:rPr>
                <w:rStyle w:val="Hipervnculo"/>
                <w:noProof/>
                <w:szCs w:val="24"/>
              </w:rPr>
              <w:t>4.5.3.</w:t>
            </w:r>
            <w:r w:rsidR="00F61DFC" w:rsidRPr="000D02CF">
              <w:rPr>
                <w:rFonts w:eastAsiaTheme="minorEastAsia"/>
                <w:noProof/>
                <w:color w:val="auto"/>
              </w:rPr>
              <w:tab/>
            </w:r>
            <w:r w:rsidR="00F61DFC" w:rsidRPr="000D02CF">
              <w:rPr>
                <w:rStyle w:val="Hipervnculo"/>
                <w:noProof/>
                <w:szCs w:val="24"/>
              </w:rPr>
              <w:t>Días a la floración masculina (DFM)</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_Toc33963374 \h </w:instrText>
            </w:r>
            <w:r w:rsidR="00F61DFC" w:rsidRPr="000D02CF">
              <w:rPr>
                <w:noProof/>
                <w:webHidden/>
              </w:rPr>
            </w:r>
            <w:r w:rsidR="00F61DFC" w:rsidRPr="000D02CF">
              <w:rPr>
                <w:noProof/>
                <w:webHidden/>
              </w:rPr>
              <w:fldChar w:fldCharType="separate"/>
            </w:r>
            <w:r w:rsidR="008F0F69">
              <w:rPr>
                <w:noProof/>
                <w:webHidden/>
              </w:rPr>
              <w:t>40</w:t>
            </w:r>
            <w:r w:rsidR="00F61DFC" w:rsidRPr="000D02CF">
              <w:rPr>
                <w:noProof/>
                <w:webHidden/>
              </w:rPr>
              <w:fldChar w:fldCharType="end"/>
            </w:r>
          </w:hyperlink>
        </w:p>
        <w:p w14:paraId="3AC3ADA8" w14:textId="4739CAD7" w:rsidR="00F61DFC" w:rsidRPr="000D02CF" w:rsidRDefault="007E664C" w:rsidP="000D02CF">
          <w:pPr>
            <w:pStyle w:val="TDC3"/>
            <w:rPr>
              <w:rFonts w:eastAsiaTheme="minorEastAsia"/>
              <w:noProof/>
              <w:color w:val="auto"/>
            </w:rPr>
          </w:pPr>
          <w:hyperlink w:anchor="_Toc33963375" w:history="1">
            <w:r w:rsidR="00F61DFC" w:rsidRPr="000D02CF">
              <w:rPr>
                <w:rStyle w:val="Hipervnculo"/>
                <w:noProof/>
                <w:szCs w:val="24"/>
              </w:rPr>
              <w:t>4.5.4.</w:t>
            </w:r>
            <w:r w:rsidR="00F61DFC" w:rsidRPr="000D02CF">
              <w:rPr>
                <w:rFonts w:eastAsiaTheme="minorEastAsia"/>
                <w:noProof/>
                <w:color w:val="auto"/>
              </w:rPr>
              <w:tab/>
            </w:r>
            <w:r w:rsidR="00F61DFC" w:rsidRPr="000D02CF">
              <w:rPr>
                <w:rStyle w:val="Hipervnculo"/>
                <w:noProof/>
                <w:szCs w:val="24"/>
              </w:rPr>
              <w:t>Días a la floración femenina (DFF)</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_Toc33963375 \h </w:instrText>
            </w:r>
            <w:r w:rsidR="00F61DFC" w:rsidRPr="000D02CF">
              <w:rPr>
                <w:noProof/>
                <w:webHidden/>
              </w:rPr>
            </w:r>
            <w:r w:rsidR="00F61DFC" w:rsidRPr="000D02CF">
              <w:rPr>
                <w:noProof/>
                <w:webHidden/>
              </w:rPr>
              <w:fldChar w:fldCharType="separate"/>
            </w:r>
            <w:r w:rsidR="008F0F69">
              <w:rPr>
                <w:noProof/>
                <w:webHidden/>
              </w:rPr>
              <w:t>40</w:t>
            </w:r>
            <w:r w:rsidR="00F61DFC" w:rsidRPr="000D02CF">
              <w:rPr>
                <w:noProof/>
                <w:webHidden/>
              </w:rPr>
              <w:fldChar w:fldCharType="end"/>
            </w:r>
          </w:hyperlink>
        </w:p>
        <w:p w14:paraId="7FE9E9C2" w14:textId="7932F58E" w:rsidR="00F61DFC" w:rsidRPr="000D02CF" w:rsidRDefault="007E664C" w:rsidP="000D02CF">
          <w:pPr>
            <w:pStyle w:val="TDC3"/>
            <w:rPr>
              <w:rFonts w:eastAsiaTheme="minorEastAsia"/>
              <w:noProof/>
              <w:color w:val="auto"/>
            </w:rPr>
          </w:pPr>
          <w:hyperlink w:anchor="_Toc33963376" w:history="1">
            <w:r w:rsidR="00F61DFC" w:rsidRPr="000D02CF">
              <w:rPr>
                <w:rStyle w:val="Hipervnculo"/>
                <w:noProof/>
                <w:szCs w:val="24"/>
              </w:rPr>
              <w:t>4.5.5.</w:t>
            </w:r>
            <w:r w:rsidR="00F61DFC" w:rsidRPr="000D02CF">
              <w:rPr>
                <w:rFonts w:eastAsiaTheme="minorEastAsia"/>
                <w:noProof/>
                <w:color w:val="auto"/>
              </w:rPr>
              <w:tab/>
            </w:r>
            <w:r w:rsidR="00F61DFC" w:rsidRPr="000D02CF">
              <w:rPr>
                <w:rStyle w:val="Hipervnculo"/>
                <w:noProof/>
                <w:szCs w:val="24"/>
              </w:rPr>
              <w:t>Altura de inserción a la mazorca (AIM)</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_Toc33963376 \h </w:instrText>
            </w:r>
            <w:r w:rsidR="00F61DFC" w:rsidRPr="000D02CF">
              <w:rPr>
                <w:noProof/>
                <w:webHidden/>
              </w:rPr>
            </w:r>
            <w:r w:rsidR="00F61DFC" w:rsidRPr="000D02CF">
              <w:rPr>
                <w:noProof/>
                <w:webHidden/>
              </w:rPr>
              <w:fldChar w:fldCharType="separate"/>
            </w:r>
            <w:r w:rsidR="008F0F69">
              <w:rPr>
                <w:noProof/>
                <w:webHidden/>
              </w:rPr>
              <w:t>40</w:t>
            </w:r>
            <w:r w:rsidR="00F61DFC" w:rsidRPr="000D02CF">
              <w:rPr>
                <w:noProof/>
                <w:webHidden/>
              </w:rPr>
              <w:fldChar w:fldCharType="end"/>
            </w:r>
          </w:hyperlink>
        </w:p>
        <w:p w14:paraId="4BB9AE9D" w14:textId="1CB3A5AC" w:rsidR="00F61DFC" w:rsidRPr="000D02CF" w:rsidRDefault="007E664C" w:rsidP="000D02CF">
          <w:pPr>
            <w:pStyle w:val="TDC3"/>
            <w:rPr>
              <w:rFonts w:eastAsiaTheme="minorEastAsia"/>
              <w:noProof/>
              <w:color w:val="auto"/>
            </w:rPr>
          </w:pPr>
          <w:hyperlink w:anchor="_Toc33963377" w:history="1">
            <w:r w:rsidR="00F61DFC" w:rsidRPr="000D02CF">
              <w:rPr>
                <w:rStyle w:val="Hipervnculo"/>
                <w:noProof/>
                <w:szCs w:val="24"/>
              </w:rPr>
              <w:t>4.5.6.</w:t>
            </w:r>
            <w:r w:rsidR="00F61DFC" w:rsidRPr="000D02CF">
              <w:rPr>
                <w:rFonts w:eastAsiaTheme="minorEastAsia"/>
                <w:noProof/>
                <w:color w:val="auto"/>
              </w:rPr>
              <w:tab/>
            </w:r>
            <w:r w:rsidR="00F61DFC" w:rsidRPr="000D02CF">
              <w:rPr>
                <w:rStyle w:val="Hipervnculo"/>
                <w:noProof/>
                <w:szCs w:val="24"/>
              </w:rPr>
              <w:t>Días a la cosecha en choclo (DCCH)</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_Toc33963377 \h </w:instrText>
            </w:r>
            <w:r w:rsidR="00F61DFC" w:rsidRPr="000D02CF">
              <w:rPr>
                <w:noProof/>
                <w:webHidden/>
              </w:rPr>
            </w:r>
            <w:r w:rsidR="00F61DFC" w:rsidRPr="000D02CF">
              <w:rPr>
                <w:noProof/>
                <w:webHidden/>
              </w:rPr>
              <w:fldChar w:fldCharType="separate"/>
            </w:r>
            <w:r w:rsidR="008F0F69">
              <w:rPr>
                <w:noProof/>
                <w:webHidden/>
              </w:rPr>
              <w:t>41</w:t>
            </w:r>
            <w:r w:rsidR="00F61DFC" w:rsidRPr="000D02CF">
              <w:rPr>
                <w:noProof/>
                <w:webHidden/>
              </w:rPr>
              <w:fldChar w:fldCharType="end"/>
            </w:r>
          </w:hyperlink>
        </w:p>
        <w:p w14:paraId="2D6C8FAF" w14:textId="740A8502" w:rsidR="00F61DFC" w:rsidRPr="000D02CF" w:rsidRDefault="007E664C" w:rsidP="000D02CF">
          <w:pPr>
            <w:pStyle w:val="TDC3"/>
            <w:rPr>
              <w:rFonts w:eastAsiaTheme="minorEastAsia"/>
              <w:noProof/>
              <w:color w:val="auto"/>
            </w:rPr>
          </w:pPr>
          <w:hyperlink w:anchor="_Toc33963378" w:history="1">
            <w:r w:rsidR="00F61DFC" w:rsidRPr="000D02CF">
              <w:rPr>
                <w:rStyle w:val="Hipervnculo"/>
                <w:noProof/>
                <w:szCs w:val="24"/>
              </w:rPr>
              <w:t>4.5.7.</w:t>
            </w:r>
            <w:r w:rsidR="00F61DFC" w:rsidRPr="000D02CF">
              <w:rPr>
                <w:rFonts w:eastAsiaTheme="minorEastAsia"/>
                <w:noProof/>
                <w:color w:val="auto"/>
              </w:rPr>
              <w:tab/>
            </w:r>
            <w:r w:rsidR="00F61DFC" w:rsidRPr="000D02CF">
              <w:rPr>
                <w:rStyle w:val="Hipervnculo"/>
                <w:noProof/>
                <w:szCs w:val="24"/>
              </w:rPr>
              <w:t>Diámetro del tallo (DT)</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_Toc33963378 \h </w:instrText>
            </w:r>
            <w:r w:rsidR="00F61DFC" w:rsidRPr="000D02CF">
              <w:rPr>
                <w:noProof/>
                <w:webHidden/>
              </w:rPr>
            </w:r>
            <w:r w:rsidR="00F61DFC" w:rsidRPr="000D02CF">
              <w:rPr>
                <w:noProof/>
                <w:webHidden/>
              </w:rPr>
              <w:fldChar w:fldCharType="separate"/>
            </w:r>
            <w:r w:rsidR="008F0F69">
              <w:rPr>
                <w:noProof/>
                <w:webHidden/>
              </w:rPr>
              <w:t>41</w:t>
            </w:r>
            <w:r w:rsidR="00F61DFC" w:rsidRPr="000D02CF">
              <w:rPr>
                <w:noProof/>
                <w:webHidden/>
              </w:rPr>
              <w:fldChar w:fldCharType="end"/>
            </w:r>
          </w:hyperlink>
        </w:p>
        <w:p w14:paraId="38D0ED76" w14:textId="03BDA56A" w:rsidR="00F61DFC" w:rsidRPr="000D02CF" w:rsidRDefault="007E664C" w:rsidP="000D02CF">
          <w:pPr>
            <w:pStyle w:val="TDC3"/>
            <w:rPr>
              <w:rFonts w:eastAsiaTheme="minorEastAsia"/>
              <w:noProof/>
              <w:color w:val="auto"/>
            </w:rPr>
          </w:pPr>
          <w:hyperlink w:anchor="_Toc33963379" w:history="1">
            <w:r w:rsidR="00F61DFC" w:rsidRPr="000D02CF">
              <w:rPr>
                <w:rStyle w:val="Hipervnculo"/>
                <w:noProof/>
                <w:szCs w:val="24"/>
              </w:rPr>
              <w:t>4.5.8.</w:t>
            </w:r>
            <w:r w:rsidR="00F61DFC" w:rsidRPr="000D02CF">
              <w:rPr>
                <w:rFonts w:eastAsiaTheme="minorEastAsia"/>
                <w:noProof/>
                <w:color w:val="auto"/>
              </w:rPr>
              <w:tab/>
            </w:r>
            <w:r w:rsidR="00F61DFC" w:rsidRPr="000D02CF">
              <w:rPr>
                <w:rStyle w:val="Hipervnculo"/>
                <w:noProof/>
                <w:szCs w:val="24"/>
              </w:rPr>
              <w:t>Días a la cosecha en seco (DCS)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_Toc33963379 \h </w:instrText>
            </w:r>
            <w:r w:rsidR="00F61DFC" w:rsidRPr="000D02CF">
              <w:rPr>
                <w:noProof/>
                <w:webHidden/>
              </w:rPr>
            </w:r>
            <w:r w:rsidR="00F61DFC" w:rsidRPr="000D02CF">
              <w:rPr>
                <w:noProof/>
                <w:webHidden/>
              </w:rPr>
              <w:fldChar w:fldCharType="separate"/>
            </w:r>
            <w:r w:rsidR="008F0F69">
              <w:rPr>
                <w:noProof/>
                <w:webHidden/>
              </w:rPr>
              <w:t>41</w:t>
            </w:r>
            <w:r w:rsidR="00F61DFC" w:rsidRPr="000D02CF">
              <w:rPr>
                <w:noProof/>
                <w:webHidden/>
              </w:rPr>
              <w:fldChar w:fldCharType="end"/>
            </w:r>
          </w:hyperlink>
        </w:p>
        <w:p w14:paraId="4232AD3F" w14:textId="430DC4D4" w:rsidR="00F61DFC" w:rsidRPr="000D02CF" w:rsidRDefault="007E664C" w:rsidP="000D02CF">
          <w:pPr>
            <w:pStyle w:val="TDC3"/>
            <w:rPr>
              <w:rFonts w:eastAsiaTheme="minorEastAsia"/>
              <w:noProof/>
              <w:color w:val="auto"/>
            </w:rPr>
          </w:pPr>
          <w:hyperlink w:anchor="_Toc33963380" w:history="1">
            <w:r w:rsidR="00F61DFC" w:rsidRPr="000D02CF">
              <w:rPr>
                <w:rStyle w:val="Hipervnculo"/>
                <w:noProof/>
                <w:szCs w:val="24"/>
              </w:rPr>
              <w:t>4.5.9.</w:t>
            </w:r>
            <w:r w:rsidR="00F61DFC" w:rsidRPr="000D02CF">
              <w:rPr>
                <w:rFonts w:eastAsiaTheme="minorEastAsia"/>
                <w:noProof/>
                <w:color w:val="auto"/>
              </w:rPr>
              <w:tab/>
            </w:r>
            <w:r w:rsidR="00F61DFC" w:rsidRPr="000D02CF">
              <w:rPr>
                <w:rStyle w:val="Hipervnculo"/>
                <w:noProof/>
                <w:szCs w:val="24"/>
              </w:rPr>
              <w:t>Porcentaje de acame de raíz (PAR)</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_Toc33963380 \h </w:instrText>
            </w:r>
            <w:r w:rsidR="00F61DFC" w:rsidRPr="000D02CF">
              <w:rPr>
                <w:noProof/>
                <w:webHidden/>
              </w:rPr>
            </w:r>
            <w:r w:rsidR="00F61DFC" w:rsidRPr="000D02CF">
              <w:rPr>
                <w:noProof/>
                <w:webHidden/>
              </w:rPr>
              <w:fldChar w:fldCharType="separate"/>
            </w:r>
            <w:r w:rsidR="008F0F69">
              <w:rPr>
                <w:noProof/>
                <w:webHidden/>
              </w:rPr>
              <w:t>41</w:t>
            </w:r>
            <w:r w:rsidR="00F61DFC" w:rsidRPr="000D02CF">
              <w:rPr>
                <w:noProof/>
                <w:webHidden/>
              </w:rPr>
              <w:fldChar w:fldCharType="end"/>
            </w:r>
          </w:hyperlink>
        </w:p>
        <w:p w14:paraId="2D2D1A83" w14:textId="23E15E2D" w:rsidR="00F61DFC" w:rsidRPr="000D02CF" w:rsidRDefault="007E664C" w:rsidP="000D02CF">
          <w:pPr>
            <w:pStyle w:val="TDC3"/>
            <w:rPr>
              <w:rFonts w:eastAsiaTheme="minorEastAsia"/>
              <w:noProof/>
              <w:color w:val="auto"/>
            </w:rPr>
          </w:pPr>
          <w:hyperlink w:anchor="_Toc33963381" w:history="1">
            <w:r w:rsidR="00F61DFC" w:rsidRPr="000D02CF">
              <w:rPr>
                <w:rStyle w:val="Hipervnculo"/>
                <w:noProof/>
                <w:szCs w:val="24"/>
              </w:rPr>
              <w:t>4.5.10.</w:t>
            </w:r>
            <w:r w:rsidR="00F61DFC" w:rsidRPr="000D02CF">
              <w:rPr>
                <w:rFonts w:eastAsiaTheme="minorEastAsia"/>
                <w:noProof/>
                <w:color w:val="auto"/>
              </w:rPr>
              <w:tab/>
            </w:r>
            <w:r w:rsidR="00F61DFC" w:rsidRPr="000D02CF">
              <w:rPr>
                <w:rStyle w:val="Hipervnculo"/>
                <w:noProof/>
                <w:szCs w:val="24"/>
              </w:rPr>
              <w:t>Porcentaje de acame de tallo (PAT)</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_Toc33963381 \h </w:instrText>
            </w:r>
            <w:r w:rsidR="00F61DFC" w:rsidRPr="000D02CF">
              <w:rPr>
                <w:noProof/>
                <w:webHidden/>
              </w:rPr>
            </w:r>
            <w:r w:rsidR="00F61DFC" w:rsidRPr="000D02CF">
              <w:rPr>
                <w:noProof/>
                <w:webHidden/>
              </w:rPr>
              <w:fldChar w:fldCharType="separate"/>
            </w:r>
            <w:r w:rsidR="008F0F69">
              <w:rPr>
                <w:noProof/>
                <w:webHidden/>
              </w:rPr>
              <w:t>41</w:t>
            </w:r>
            <w:r w:rsidR="00F61DFC" w:rsidRPr="000D02CF">
              <w:rPr>
                <w:noProof/>
                <w:webHidden/>
              </w:rPr>
              <w:fldChar w:fldCharType="end"/>
            </w:r>
          </w:hyperlink>
        </w:p>
        <w:p w14:paraId="365ED826" w14:textId="04B47E52" w:rsidR="00F61DFC" w:rsidRPr="000D02CF" w:rsidRDefault="007E664C" w:rsidP="000D02CF">
          <w:pPr>
            <w:pStyle w:val="TDC3"/>
            <w:rPr>
              <w:rFonts w:eastAsiaTheme="minorEastAsia"/>
              <w:noProof/>
              <w:color w:val="auto"/>
            </w:rPr>
          </w:pPr>
          <w:hyperlink w:anchor="_Toc33963382" w:history="1">
            <w:r w:rsidR="00F61DFC" w:rsidRPr="000D02CF">
              <w:rPr>
                <w:rStyle w:val="Hipervnculo"/>
                <w:noProof/>
                <w:szCs w:val="24"/>
              </w:rPr>
              <w:t>4.5.11.</w:t>
            </w:r>
            <w:r w:rsidR="00F61DFC" w:rsidRPr="000D02CF">
              <w:rPr>
                <w:rFonts w:eastAsiaTheme="minorEastAsia"/>
                <w:noProof/>
                <w:color w:val="auto"/>
              </w:rPr>
              <w:tab/>
            </w:r>
            <w:r w:rsidR="00F61DFC" w:rsidRPr="000D02CF">
              <w:rPr>
                <w:rStyle w:val="Hipervnculo"/>
                <w:noProof/>
                <w:szCs w:val="24"/>
              </w:rPr>
              <w:t>Número de plantas por subparcela (NPSP)</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_Toc33963382 \h </w:instrText>
            </w:r>
            <w:r w:rsidR="00F61DFC" w:rsidRPr="000D02CF">
              <w:rPr>
                <w:noProof/>
                <w:webHidden/>
              </w:rPr>
            </w:r>
            <w:r w:rsidR="00F61DFC" w:rsidRPr="000D02CF">
              <w:rPr>
                <w:noProof/>
                <w:webHidden/>
              </w:rPr>
              <w:fldChar w:fldCharType="separate"/>
            </w:r>
            <w:r w:rsidR="008F0F69">
              <w:rPr>
                <w:noProof/>
                <w:webHidden/>
              </w:rPr>
              <w:t>42</w:t>
            </w:r>
            <w:r w:rsidR="00F61DFC" w:rsidRPr="000D02CF">
              <w:rPr>
                <w:noProof/>
                <w:webHidden/>
              </w:rPr>
              <w:fldChar w:fldCharType="end"/>
            </w:r>
          </w:hyperlink>
        </w:p>
        <w:p w14:paraId="6F970B5C" w14:textId="1FE2BD71" w:rsidR="00F61DFC" w:rsidRPr="000D02CF" w:rsidRDefault="007E664C" w:rsidP="000D02CF">
          <w:pPr>
            <w:pStyle w:val="TDC3"/>
            <w:rPr>
              <w:rFonts w:eastAsiaTheme="minorEastAsia"/>
              <w:noProof/>
              <w:color w:val="auto"/>
            </w:rPr>
          </w:pPr>
          <w:hyperlink w:anchor="_Toc33963383" w:history="1">
            <w:r w:rsidR="00F61DFC" w:rsidRPr="000D02CF">
              <w:rPr>
                <w:rStyle w:val="Hipervnculo"/>
                <w:noProof/>
                <w:szCs w:val="24"/>
              </w:rPr>
              <w:t>4.5.12.</w:t>
            </w:r>
            <w:r w:rsidR="00F61DFC" w:rsidRPr="000D02CF">
              <w:rPr>
                <w:rFonts w:eastAsiaTheme="minorEastAsia"/>
                <w:noProof/>
                <w:color w:val="auto"/>
              </w:rPr>
              <w:tab/>
            </w:r>
            <w:r w:rsidR="00F61DFC" w:rsidRPr="000D02CF">
              <w:rPr>
                <w:rStyle w:val="Hipervnculo"/>
                <w:noProof/>
                <w:szCs w:val="24"/>
              </w:rPr>
              <w:t>Número de plantas con mazorca (NPCM)</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_Toc33963383 \h </w:instrText>
            </w:r>
            <w:r w:rsidR="00F61DFC" w:rsidRPr="000D02CF">
              <w:rPr>
                <w:noProof/>
                <w:webHidden/>
              </w:rPr>
            </w:r>
            <w:r w:rsidR="00F61DFC" w:rsidRPr="000D02CF">
              <w:rPr>
                <w:noProof/>
                <w:webHidden/>
              </w:rPr>
              <w:fldChar w:fldCharType="separate"/>
            </w:r>
            <w:r w:rsidR="008F0F69">
              <w:rPr>
                <w:noProof/>
                <w:webHidden/>
              </w:rPr>
              <w:t>42</w:t>
            </w:r>
            <w:r w:rsidR="00F61DFC" w:rsidRPr="000D02CF">
              <w:rPr>
                <w:noProof/>
                <w:webHidden/>
              </w:rPr>
              <w:fldChar w:fldCharType="end"/>
            </w:r>
          </w:hyperlink>
        </w:p>
        <w:p w14:paraId="109BB54C" w14:textId="5103D7BA" w:rsidR="00F61DFC" w:rsidRPr="000D02CF" w:rsidRDefault="007E664C" w:rsidP="000D02CF">
          <w:pPr>
            <w:pStyle w:val="TDC3"/>
            <w:rPr>
              <w:rFonts w:eastAsiaTheme="minorEastAsia"/>
              <w:noProof/>
              <w:color w:val="auto"/>
            </w:rPr>
          </w:pPr>
          <w:hyperlink w:anchor="_Toc33963384" w:history="1">
            <w:r w:rsidR="00F61DFC" w:rsidRPr="000D02CF">
              <w:rPr>
                <w:rStyle w:val="Hipervnculo"/>
                <w:noProof/>
                <w:szCs w:val="24"/>
              </w:rPr>
              <w:t>4.5.13.</w:t>
            </w:r>
            <w:r w:rsidR="00F61DFC" w:rsidRPr="000D02CF">
              <w:rPr>
                <w:rFonts w:eastAsiaTheme="minorEastAsia"/>
                <w:noProof/>
                <w:color w:val="auto"/>
              </w:rPr>
              <w:tab/>
            </w:r>
            <w:r w:rsidR="00F61DFC" w:rsidRPr="000D02CF">
              <w:rPr>
                <w:rStyle w:val="Hipervnculo"/>
                <w:noProof/>
                <w:szCs w:val="24"/>
              </w:rPr>
              <w:t>Porcentaje de plantas sin mazorca (PPSM)</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_Toc33963384 \h </w:instrText>
            </w:r>
            <w:r w:rsidR="00F61DFC" w:rsidRPr="000D02CF">
              <w:rPr>
                <w:noProof/>
                <w:webHidden/>
              </w:rPr>
            </w:r>
            <w:r w:rsidR="00F61DFC" w:rsidRPr="000D02CF">
              <w:rPr>
                <w:noProof/>
                <w:webHidden/>
              </w:rPr>
              <w:fldChar w:fldCharType="separate"/>
            </w:r>
            <w:r w:rsidR="008F0F69">
              <w:rPr>
                <w:noProof/>
                <w:webHidden/>
              </w:rPr>
              <w:t>42</w:t>
            </w:r>
            <w:r w:rsidR="00F61DFC" w:rsidRPr="000D02CF">
              <w:rPr>
                <w:noProof/>
                <w:webHidden/>
              </w:rPr>
              <w:fldChar w:fldCharType="end"/>
            </w:r>
          </w:hyperlink>
        </w:p>
        <w:p w14:paraId="4086D53D" w14:textId="5DFD1EBF" w:rsidR="00F61DFC" w:rsidRPr="000D02CF" w:rsidRDefault="007E664C" w:rsidP="000D02CF">
          <w:pPr>
            <w:pStyle w:val="TDC3"/>
            <w:rPr>
              <w:rFonts w:eastAsiaTheme="minorEastAsia"/>
              <w:noProof/>
              <w:color w:val="auto"/>
            </w:rPr>
          </w:pPr>
          <w:hyperlink w:anchor="_Toc33963385" w:history="1">
            <w:r w:rsidR="00F61DFC" w:rsidRPr="000D02CF">
              <w:rPr>
                <w:rStyle w:val="Hipervnculo"/>
                <w:noProof/>
                <w:szCs w:val="24"/>
              </w:rPr>
              <w:t>4.5.14.</w:t>
            </w:r>
            <w:r w:rsidR="00F61DFC" w:rsidRPr="000D02CF">
              <w:rPr>
                <w:rFonts w:eastAsiaTheme="minorEastAsia"/>
                <w:noProof/>
                <w:color w:val="auto"/>
              </w:rPr>
              <w:tab/>
            </w:r>
            <w:r w:rsidR="00F61DFC" w:rsidRPr="000D02CF">
              <w:rPr>
                <w:rStyle w:val="Hipervnculo"/>
                <w:noProof/>
                <w:szCs w:val="24"/>
              </w:rPr>
              <w:t>Porcentaje de plantas con dos mazorcas (PPCDM)</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_Toc33963385 \h </w:instrText>
            </w:r>
            <w:r w:rsidR="00F61DFC" w:rsidRPr="000D02CF">
              <w:rPr>
                <w:noProof/>
                <w:webHidden/>
              </w:rPr>
            </w:r>
            <w:r w:rsidR="00F61DFC" w:rsidRPr="000D02CF">
              <w:rPr>
                <w:noProof/>
                <w:webHidden/>
              </w:rPr>
              <w:fldChar w:fldCharType="separate"/>
            </w:r>
            <w:r w:rsidR="008F0F69">
              <w:rPr>
                <w:noProof/>
                <w:webHidden/>
              </w:rPr>
              <w:t>42</w:t>
            </w:r>
            <w:r w:rsidR="00F61DFC" w:rsidRPr="000D02CF">
              <w:rPr>
                <w:noProof/>
                <w:webHidden/>
              </w:rPr>
              <w:fldChar w:fldCharType="end"/>
            </w:r>
          </w:hyperlink>
        </w:p>
        <w:p w14:paraId="0FAF5A95" w14:textId="32321560" w:rsidR="00F61DFC" w:rsidRPr="000D02CF" w:rsidRDefault="007E664C" w:rsidP="000D02CF">
          <w:pPr>
            <w:pStyle w:val="TDC3"/>
            <w:rPr>
              <w:rFonts w:eastAsiaTheme="minorEastAsia"/>
              <w:noProof/>
              <w:color w:val="auto"/>
            </w:rPr>
          </w:pPr>
          <w:hyperlink w:anchor="_Toc33963386" w:history="1">
            <w:r w:rsidR="00F61DFC" w:rsidRPr="000D02CF">
              <w:rPr>
                <w:rStyle w:val="Hipervnculo"/>
                <w:noProof/>
                <w:szCs w:val="24"/>
              </w:rPr>
              <w:t>4.5.15.</w:t>
            </w:r>
            <w:r w:rsidR="00F61DFC" w:rsidRPr="000D02CF">
              <w:rPr>
                <w:rFonts w:eastAsiaTheme="minorEastAsia"/>
                <w:noProof/>
                <w:color w:val="auto"/>
              </w:rPr>
              <w:tab/>
            </w:r>
            <w:r w:rsidR="00F61DFC" w:rsidRPr="000D02CF">
              <w:rPr>
                <w:rStyle w:val="Hipervnculo"/>
                <w:noProof/>
                <w:szCs w:val="24"/>
              </w:rPr>
              <w:t>Longitud de la mazorca (LM)</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_Toc33963386 \h </w:instrText>
            </w:r>
            <w:r w:rsidR="00F61DFC" w:rsidRPr="000D02CF">
              <w:rPr>
                <w:noProof/>
                <w:webHidden/>
              </w:rPr>
            </w:r>
            <w:r w:rsidR="00F61DFC" w:rsidRPr="000D02CF">
              <w:rPr>
                <w:noProof/>
                <w:webHidden/>
              </w:rPr>
              <w:fldChar w:fldCharType="separate"/>
            </w:r>
            <w:r w:rsidR="008F0F69">
              <w:rPr>
                <w:noProof/>
                <w:webHidden/>
              </w:rPr>
              <w:t>42</w:t>
            </w:r>
            <w:r w:rsidR="00F61DFC" w:rsidRPr="000D02CF">
              <w:rPr>
                <w:noProof/>
                <w:webHidden/>
              </w:rPr>
              <w:fldChar w:fldCharType="end"/>
            </w:r>
          </w:hyperlink>
        </w:p>
        <w:p w14:paraId="5532BC4D" w14:textId="0BB49392" w:rsidR="00F61DFC" w:rsidRPr="000D02CF" w:rsidRDefault="007E664C" w:rsidP="000D02CF">
          <w:pPr>
            <w:pStyle w:val="TDC3"/>
            <w:rPr>
              <w:rFonts w:eastAsiaTheme="minorEastAsia"/>
              <w:noProof/>
              <w:color w:val="auto"/>
            </w:rPr>
          </w:pPr>
          <w:hyperlink w:anchor="_Toc33963387" w:history="1">
            <w:r w:rsidR="00F61DFC" w:rsidRPr="000D02CF">
              <w:rPr>
                <w:rStyle w:val="Hipervnculo"/>
                <w:noProof/>
                <w:szCs w:val="24"/>
              </w:rPr>
              <w:t>4.5.16.</w:t>
            </w:r>
            <w:r w:rsidR="00F61DFC" w:rsidRPr="000D02CF">
              <w:rPr>
                <w:rFonts w:eastAsiaTheme="minorEastAsia"/>
                <w:noProof/>
                <w:color w:val="auto"/>
              </w:rPr>
              <w:tab/>
            </w:r>
            <w:r w:rsidR="00F61DFC" w:rsidRPr="000D02CF">
              <w:rPr>
                <w:rStyle w:val="Hipervnculo"/>
                <w:noProof/>
                <w:szCs w:val="24"/>
              </w:rPr>
              <w:t>Diámetro de mazorca (DM)</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_Toc33963387 \h </w:instrText>
            </w:r>
            <w:r w:rsidR="00F61DFC" w:rsidRPr="000D02CF">
              <w:rPr>
                <w:noProof/>
                <w:webHidden/>
              </w:rPr>
            </w:r>
            <w:r w:rsidR="00F61DFC" w:rsidRPr="000D02CF">
              <w:rPr>
                <w:noProof/>
                <w:webHidden/>
              </w:rPr>
              <w:fldChar w:fldCharType="separate"/>
            </w:r>
            <w:r w:rsidR="008F0F69">
              <w:rPr>
                <w:noProof/>
                <w:webHidden/>
              </w:rPr>
              <w:t>42</w:t>
            </w:r>
            <w:r w:rsidR="00F61DFC" w:rsidRPr="000D02CF">
              <w:rPr>
                <w:noProof/>
                <w:webHidden/>
              </w:rPr>
              <w:fldChar w:fldCharType="end"/>
            </w:r>
          </w:hyperlink>
        </w:p>
        <w:p w14:paraId="166EBC54" w14:textId="48B174B5" w:rsidR="00F61DFC" w:rsidRPr="000D02CF" w:rsidRDefault="007E664C" w:rsidP="000D02CF">
          <w:pPr>
            <w:pStyle w:val="TDC3"/>
            <w:rPr>
              <w:rFonts w:eastAsiaTheme="minorEastAsia"/>
              <w:noProof/>
              <w:color w:val="auto"/>
            </w:rPr>
          </w:pPr>
          <w:hyperlink w:anchor="_Toc33963388" w:history="1">
            <w:r w:rsidR="00F61DFC" w:rsidRPr="000D02CF">
              <w:rPr>
                <w:rStyle w:val="Hipervnculo"/>
                <w:noProof/>
                <w:szCs w:val="24"/>
              </w:rPr>
              <w:t>4.5.17.</w:t>
            </w:r>
            <w:r w:rsidR="00F61DFC" w:rsidRPr="000D02CF">
              <w:rPr>
                <w:rFonts w:eastAsiaTheme="minorEastAsia"/>
                <w:noProof/>
                <w:color w:val="auto"/>
              </w:rPr>
              <w:tab/>
            </w:r>
            <w:r w:rsidR="00F61DFC" w:rsidRPr="000D02CF">
              <w:rPr>
                <w:rStyle w:val="Hipervnculo"/>
                <w:noProof/>
                <w:szCs w:val="24"/>
              </w:rPr>
              <w:t>Sanidad de mazorca (SM)</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_Toc33963388 \h </w:instrText>
            </w:r>
            <w:r w:rsidR="00F61DFC" w:rsidRPr="000D02CF">
              <w:rPr>
                <w:noProof/>
                <w:webHidden/>
              </w:rPr>
            </w:r>
            <w:r w:rsidR="00F61DFC" w:rsidRPr="000D02CF">
              <w:rPr>
                <w:noProof/>
                <w:webHidden/>
              </w:rPr>
              <w:fldChar w:fldCharType="separate"/>
            </w:r>
            <w:r w:rsidR="008F0F69">
              <w:rPr>
                <w:noProof/>
                <w:webHidden/>
              </w:rPr>
              <w:t>43</w:t>
            </w:r>
            <w:r w:rsidR="00F61DFC" w:rsidRPr="000D02CF">
              <w:rPr>
                <w:noProof/>
                <w:webHidden/>
              </w:rPr>
              <w:fldChar w:fldCharType="end"/>
            </w:r>
          </w:hyperlink>
        </w:p>
        <w:p w14:paraId="313B9AA3" w14:textId="0C268468" w:rsidR="00F61DFC" w:rsidRPr="000D02CF" w:rsidRDefault="007E664C" w:rsidP="000D02CF">
          <w:pPr>
            <w:pStyle w:val="TDC3"/>
            <w:rPr>
              <w:rFonts w:eastAsiaTheme="minorEastAsia"/>
              <w:noProof/>
              <w:color w:val="auto"/>
            </w:rPr>
          </w:pPr>
          <w:hyperlink w:anchor="_Toc33963389" w:history="1">
            <w:r w:rsidR="00F61DFC" w:rsidRPr="000D02CF">
              <w:rPr>
                <w:rStyle w:val="Hipervnculo"/>
                <w:noProof/>
                <w:szCs w:val="24"/>
              </w:rPr>
              <w:t>4.5.18.</w:t>
            </w:r>
            <w:r w:rsidR="00F61DFC" w:rsidRPr="000D02CF">
              <w:rPr>
                <w:rFonts w:eastAsiaTheme="minorEastAsia"/>
                <w:noProof/>
                <w:color w:val="auto"/>
              </w:rPr>
              <w:tab/>
            </w:r>
            <w:r w:rsidR="00F61DFC" w:rsidRPr="000D02CF">
              <w:rPr>
                <w:rStyle w:val="Hipervnculo"/>
                <w:noProof/>
                <w:szCs w:val="24"/>
              </w:rPr>
              <w:t>Rendimiento de maíz en Kg/parcela (RM Kg/P)</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_Toc33963389 \h </w:instrText>
            </w:r>
            <w:r w:rsidR="00F61DFC" w:rsidRPr="000D02CF">
              <w:rPr>
                <w:noProof/>
                <w:webHidden/>
              </w:rPr>
            </w:r>
            <w:r w:rsidR="00F61DFC" w:rsidRPr="000D02CF">
              <w:rPr>
                <w:noProof/>
                <w:webHidden/>
              </w:rPr>
              <w:fldChar w:fldCharType="separate"/>
            </w:r>
            <w:r w:rsidR="008F0F69">
              <w:rPr>
                <w:noProof/>
                <w:webHidden/>
              </w:rPr>
              <w:t>43</w:t>
            </w:r>
            <w:r w:rsidR="00F61DFC" w:rsidRPr="000D02CF">
              <w:rPr>
                <w:noProof/>
                <w:webHidden/>
              </w:rPr>
              <w:fldChar w:fldCharType="end"/>
            </w:r>
          </w:hyperlink>
        </w:p>
        <w:p w14:paraId="56A83AED" w14:textId="1FBEFDCD" w:rsidR="00F61DFC" w:rsidRPr="000D02CF" w:rsidRDefault="007E664C" w:rsidP="000D02CF">
          <w:pPr>
            <w:pStyle w:val="TDC3"/>
            <w:rPr>
              <w:rFonts w:eastAsiaTheme="minorEastAsia"/>
              <w:noProof/>
              <w:color w:val="auto"/>
            </w:rPr>
          </w:pPr>
          <w:hyperlink w:anchor="_Toc33963390" w:history="1">
            <w:r w:rsidR="00F61DFC" w:rsidRPr="000D02CF">
              <w:rPr>
                <w:rStyle w:val="Hipervnculo"/>
                <w:noProof/>
                <w:szCs w:val="24"/>
              </w:rPr>
              <w:t>4.5.19.</w:t>
            </w:r>
            <w:r w:rsidR="00F61DFC" w:rsidRPr="000D02CF">
              <w:rPr>
                <w:rFonts w:eastAsiaTheme="minorEastAsia"/>
                <w:noProof/>
                <w:color w:val="auto"/>
              </w:rPr>
              <w:tab/>
            </w:r>
            <w:r w:rsidR="00F61DFC" w:rsidRPr="000D02CF">
              <w:rPr>
                <w:rStyle w:val="Hipervnculo"/>
                <w:noProof/>
                <w:szCs w:val="24"/>
              </w:rPr>
              <w:t>Rendimiento de maíz en Kg/ha (RH)</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_Toc33963390 \h </w:instrText>
            </w:r>
            <w:r w:rsidR="00F61DFC" w:rsidRPr="000D02CF">
              <w:rPr>
                <w:noProof/>
                <w:webHidden/>
              </w:rPr>
            </w:r>
            <w:r w:rsidR="00F61DFC" w:rsidRPr="000D02CF">
              <w:rPr>
                <w:noProof/>
                <w:webHidden/>
              </w:rPr>
              <w:fldChar w:fldCharType="separate"/>
            </w:r>
            <w:r w:rsidR="008F0F69">
              <w:rPr>
                <w:noProof/>
                <w:webHidden/>
              </w:rPr>
              <w:t>43</w:t>
            </w:r>
            <w:r w:rsidR="00F61DFC" w:rsidRPr="000D02CF">
              <w:rPr>
                <w:noProof/>
                <w:webHidden/>
              </w:rPr>
              <w:fldChar w:fldCharType="end"/>
            </w:r>
          </w:hyperlink>
        </w:p>
        <w:p w14:paraId="0EE97C87" w14:textId="20A19165" w:rsidR="00F61DFC" w:rsidRPr="000D02CF" w:rsidRDefault="007E664C" w:rsidP="000D02CF">
          <w:pPr>
            <w:pStyle w:val="TDC3"/>
            <w:rPr>
              <w:rFonts w:eastAsiaTheme="minorEastAsia"/>
              <w:noProof/>
              <w:color w:val="auto"/>
            </w:rPr>
          </w:pPr>
          <w:hyperlink w:anchor="_Toc33963391" w:history="1">
            <w:r w:rsidR="00F61DFC" w:rsidRPr="000D02CF">
              <w:rPr>
                <w:rStyle w:val="Hipervnculo"/>
                <w:noProof/>
                <w:szCs w:val="24"/>
              </w:rPr>
              <w:t>4.5.20.</w:t>
            </w:r>
            <w:r w:rsidR="00F61DFC" w:rsidRPr="000D02CF">
              <w:rPr>
                <w:rFonts w:eastAsiaTheme="minorEastAsia"/>
                <w:noProof/>
                <w:color w:val="auto"/>
              </w:rPr>
              <w:tab/>
            </w:r>
            <w:r w:rsidR="00F61DFC" w:rsidRPr="000D02CF">
              <w:rPr>
                <w:rStyle w:val="Hipervnculo"/>
                <w:noProof/>
                <w:szCs w:val="24"/>
              </w:rPr>
              <w:t>Desgrane (D)</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_Toc33963391 \h </w:instrText>
            </w:r>
            <w:r w:rsidR="00F61DFC" w:rsidRPr="000D02CF">
              <w:rPr>
                <w:noProof/>
                <w:webHidden/>
              </w:rPr>
            </w:r>
            <w:r w:rsidR="00F61DFC" w:rsidRPr="000D02CF">
              <w:rPr>
                <w:noProof/>
                <w:webHidden/>
              </w:rPr>
              <w:fldChar w:fldCharType="separate"/>
            </w:r>
            <w:r w:rsidR="008F0F69">
              <w:rPr>
                <w:noProof/>
                <w:webHidden/>
              </w:rPr>
              <w:t>44</w:t>
            </w:r>
            <w:r w:rsidR="00F61DFC" w:rsidRPr="000D02CF">
              <w:rPr>
                <w:noProof/>
                <w:webHidden/>
              </w:rPr>
              <w:fldChar w:fldCharType="end"/>
            </w:r>
          </w:hyperlink>
        </w:p>
        <w:p w14:paraId="2E5B0622" w14:textId="2DB34516" w:rsidR="00F61DFC" w:rsidRPr="000D02CF" w:rsidRDefault="007E664C" w:rsidP="000D02CF">
          <w:pPr>
            <w:pStyle w:val="TDC3"/>
            <w:rPr>
              <w:rFonts w:eastAsiaTheme="minorEastAsia"/>
              <w:noProof/>
              <w:color w:val="auto"/>
            </w:rPr>
          </w:pPr>
          <w:hyperlink w:anchor="_Toc33963392" w:history="1">
            <w:r w:rsidR="00F61DFC" w:rsidRPr="000D02CF">
              <w:rPr>
                <w:rStyle w:val="Hipervnculo"/>
                <w:noProof/>
                <w:szCs w:val="24"/>
              </w:rPr>
              <w:t>4.5.21.</w:t>
            </w:r>
            <w:r w:rsidR="00F61DFC" w:rsidRPr="000D02CF">
              <w:rPr>
                <w:rFonts w:eastAsiaTheme="minorEastAsia"/>
                <w:noProof/>
                <w:color w:val="auto"/>
              </w:rPr>
              <w:tab/>
            </w:r>
            <w:r w:rsidR="00F61DFC" w:rsidRPr="000D02CF">
              <w:rPr>
                <w:rStyle w:val="Hipervnculo"/>
                <w:noProof/>
                <w:szCs w:val="24"/>
              </w:rPr>
              <w:t>Contenido de humedad del grano (CHG)</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_Toc33963392 \h </w:instrText>
            </w:r>
            <w:r w:rsidR="00F61DFC" w:rsidRPr="000D02CF">
              <w:rPr>
                <w:noProof/>
                <w:webHidden/>
              </w:rPr>
            </w:r>
            <w:r w:rsidR="00F61DFC" w:rsidRPr="000D02CF">
              <w:rPr>
                <w:noProof/>
                <w:webHidden/>
              </w:rPr>
              <w:fldChar w:fldCharType="separate"/>
            </w:r>
            <w:r w:rsidR="008F0F69">
              <w:rPr>
                <w:noProof/>
                <w:webHidden/>
              </w:rPr>
              <w:t>44</w:t>
            </w:r>
            <w:r w:rsidR="00F61DFC" w:rsidRPr="000D02CF">
              <w:rPr>
                <w:noProof/>
                <w:webHidden/>
              </w:rPr>
              <w:fldChar w:fldCharType="end"/>
            </w:r>
          </w:hyperlink>
        </w:p>
        <w:p w14:paraId="75071DF1" w14:textId="08A28470" w:rsidR="00F61DFC" w:rsidRPr="000D02CF" w:rsidRDefault="007E664C" w:rsidP="000D02CF">
          <w:pPr>
            <w:pStyle w:val="TDC3"/>
            <w:rPr>
              <w:rFonts w:eastAsiaTheme="minorEastAsia"/>
              <w:noProof/>
              <w:color w:val="auto"/>
            </w:rPr>
          </w:pPr>
          <w:hyperlink w:anchor="_Toc33963393" w:history="1">
            <w:r w:rsidR="00F61DFC" w:rsidRPr="000D02CF">
              <w:rPr>
                <w:rStyle w:val="Hipervnculo"/>
                <w:noProof/>
                <w:szCs w:val="24"/>
              </w:rPr>
              <w:t>4.5.22.</w:t>
            </w:r>
            <w:r w:rsidR="00F61DFC" w:rsidRPr="000D02CF">
              <w:rPr>
                <w:rFonts w:eastAsiaTheme="minorEastAsia"/>
                <w:noProof/>
                <w:color w:val="auto"/>
              </w:rPr>
              <w:tab/>
            </w:r>
            <w:r w:rsidR="00F61DFC" w:rsidRPr="000D02CF">
              <w:rPr>
                <w:rStyle w:val="Hipervnculo"/>
                <w:noProof/>
                <w:szCs w:val="24"/>
              </w:rPr>
              <w:t>Peso de 100 granos (PCG)</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_Toc33963393 \h </w:instrText>
            </w:r>
            <w:r w:rsidR="00F61DFC" w:rsidRPr="000D02CF">
              <w:rPr>
                <w:noProof/>
                <w:webHidden/>
              </w:rPr>
            </w:r>
            <w:r w:rsidR="00F61DFC" w:rsidRPr="000D02CF">
              <w:rPr>
                <w:noProof/>
                <w:webHidden/>
              </w:rPr>
              <w:fldChar w:fldCharType="separate"/>
            </w:r>
            <w:r w:rsidR="008F0F69">
              <w:rPr>
                <w:noProof/>
                <w:webHidden/>
              </w:rPr>
              <w:t>44</w:t>
            </w:r>
            <w:r w:rsidR="00F61DFC" w:rsidRPr="000D02CF">
              <w:rPr>
                <w:noProof/>
                <w:webHidden/>
              </w:rPr>
              <w:fldChar w:fldCharType="end"/>
            </w:r>
          </w:hyperlink>
        </w:p>
        <w:p w14:paraId="2D148D5B" w14:textId="165574E1" w:rsidR="00F61DFC" w:rsidRPr="000D02CF" w:rsidRDefault="007E664C" w:rsidP="000D02CF">
          <w:pPr>
            <w:pStyle w:val="TDC3"/>
            <w:rPr>
              <w:rFonts w:eastAsiaTheme="minorEastAsia"/>
              <w:noProof/>
              <w:color w:val="auto"/>
            </w:rPr>
          </w:pPr>
          <w:hyperlink w:anchor="_Toc33963394" w:history="1">
            <w:r w:rsidR="00F61DFC" w:rsidRPr="000D02CF">
              <w:rPr>
                <w:rStyle w:val="Hipervnculo"/>
                <w:noProof/>
                <w:szCs w:val="24"/>
              </w:rPr>
              <w:t>4.5.23.</w:t>
            </w:r>
            <w:r w:rsidR="00F61DFC" w:rsidRPr="000D02CF">
              <w:rPr>
                <w:rFonts w:eastAsiaTheme="minorEastAsia"/>
                <w:noProof/>
                <w:color w:val="auto"/>
              </w:rPr>
              <w:tab/>
            </w:r>
            <w:r w:rsidR="00F61DFC" w:rsidRPr="000D02CF">
              <w:rPr>
                <w:rStyle w:val="Hipervnculo"/>
                <w:noProof/>
                <w:szCs w:val="24"/>
              </w:rPr>
              <w:t>Biomasa (B)</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_Toc33963394 \h </w:instrText>
            </w:r>
            <w:r w:rsidR="00F61DFC" w:rsidRPr="000D02CF">
              <w:rPr>
                <w:noProof/>
                <w:webHidden/>
              </w:rPr>
            </w:r>
            <w:r w:rsidR="00F61DFC" w:rsidRPr="000D02CF">
              <w:rPr>
                <w:noProof/>
                <w:webHidden/>
              </w:rPr>
              <w:fldChar w:fldCharType="separate"/>
            </w:r>
            <w:r w:rsidR="008F0F69">
              <w:rPr>
                <w:noProof/>
                <w:webHidden/>
              </w:rPr>
              <w:t>44</w:t>
            </w:r>
            <w:r w:rsidR="00F61DFC" w:rsidRPr="000D02CF">
              <w:rPr>
                <w:noProof/>
                <w:webHidden/>
              </w:rPr>
              <w:fldChar w:fldCharType="end"/>
            </w:r>
          </w:hyperlink>
        </w:p>
        <w:p w14:paraId="087F97A1" w14:textId="0A9B8223" w:rsidR="00F61DFC" w:rsidRPr="000D02CF" w:rsidRDefault="007E664C" w:rsidP="000D02CF">
          <w:pPr>
            <w:pStyle w:val="TDC2"/>
            <w:ind w:right="284"/>
            <w:rPr>
              <w:rFonts w:eastAsiaTheme="minorEastAsia"/>
              <w:noProof/>
              <w:color w:val="auto"/>
              <w:szCs w:val="24"/>
            </w:rPr>
          </w:pPr>
          <w:hyperlink w:anchor="_Toc33963395" w:history="1">
            <w:r w:rsidR="00F61DFC" w:rsidRPr="000D02CF">
              <w:rPr>
                <w:rStyle w:val="Hipervnculo"/>
                <w:noProof/>
                <w:szCs w:val="24"/>
              </w:rPr>
              <w:t>4.6.</w:t>
            </w:r>
            <w:r w:rsidR="00F61DFC" w:rsidRPr="000D02CF">
              <w:rPr>
                <w:rFonts w:eastAsiaTheme="minorEastAsia"/>
                <w:noProof/>
                <w:color w:val="auto"/>
                <w:szCs w:val="24"/>
              </w:rPr>
              <w:tab/>
            </w:r>
            <w:r w:rsidR="00F61DFC" w:rsidRPr="000D02CF">
              <w:rPr>
                <w:rStyle w:val="Hipervnculo"/>
                <w:noProof/>
                <w:szCs w:val="24"/>
              </w:rPr>
              <w:t>Variables físicas del suelo</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_Toc33963395 \h </w:instrText>
            </w:r>
            <w:r w:rsidR="00F61DFC" w:rsidRPr="000D02CF">
              <w:rPr>
                <w:noProof/>
                <w:webHidden/>
                <w:szCs w:val="24"/>
              </w:rPr>
            </w:r>
            <w:r w:rsidR="00F61DFC" w:rsidRPr="000D02CF">
              <w:rPr>
                <w:noProof/>
                <w:webHidden/>
                <w:szCs w:val="24"/>
              </w:rPr>
              <w:fldChar w:fldCharType="separate"/>
            </w:r>
            <w:r w:rsidR="008F0F69">
              <w:rPr>
                <w:noProof/>
                <w:webHidden/>
                <w:szCs w:val="24"/>
              </w:rPr>
              <w:t>45</w:t>
            </w:r>
            <w:r w:rsidR="00F61DFC" w:rsidRPr="000D02CF">
              <w:rPr>
                <w:noProof/>
                <w:webHidden/>
                <w:szCs w:val="24"/>
              </w:rPr>
              <w:fldChar w:fldCharType="end"/>
            </w:r>
          </w:hyperlink>
        </w:p>
        <w:p w14:paraId="21E8BE7A" w14:textId="3ECE407C" w:rsidR="00F61DFC" w:rsidRPr="000D02CF" w:rsidRDefault="007E664C" w:rsidP="000D02CF">
          <w:pPr>
            <w:pStyle w:val="TDC3"/>
            <w:rPr>
              <w:rFonts w:eastAsiaTheme="minorEastAsia"/>
              <w:noProof/>
              <w:color w:val="auto"/>
            </w:rPr>
          </w:pPr>
          <w:hyperlink w:anchor="_Toc33963396" w:history="1">
            <w:r w:rsidR="00F61DFC" w:rsidRPr="000D02CF">
              <w:rPr>
                <w:rStyle w:val="Hipervnculo"/>
                <w:noProof/>
                <w:szCs w:val="24"/>
              </w:rPr>
              <w:t>4.6.1.</w:t>
            </w:r>
            <w:r w:rsidR="00F61DFC" w:rsidRPr="000D02CF">
              <w:rPr>
                <w:rFonts w:eastAsiaTheme="minorEastAsia"/>
                <w:noProof/>
                <w:color w:val="auto"/>
              </w:rPr>
              <w:tab/>
            </w:r>
            <w:r w:rsidR="00F61DFC" w:rsidRPr="000D02CF">
              <w:rPr>
                <w:rStyle w:val="Hipervnculo"/>
                <w:noProof/>
                <w:szCs w:val="24"/>
              </w:rPr>
              <w:t>Índice de infiltración (II)</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_Toc33963396 \h </w:instrText>
            </w:r>
            <w:r w:rsidR="00F61DFC" w:rsidRPr="000D02CF">
              <w:rPr>
                <w:noProof/>
                <w:webHidden/>
              </w:rPr>
            </w:r>
            <w:r w:rsidR="00F61DFC" w:rsidRPr="000D02CF">
              <w:rPr>
                <w:noProof/>
                <w:webHidden/>
              </w:rPr>
              <w:fldChar w:fldCharType="separate"/>
            </w:r>
            <w:r w:rsidR="008F0F69">
              <w:rPr>
                <w:noProof/>
                <w:webHidden/>
              </w:rPr>
              <w:t>45</w:t>
            </w:r>
            <w:r w:rsidR="00F61DFC" w:rsidRPr="000D02CF">
              <w:rPr>
                <w:noProof/>
                <w:webHidden/>
              </w:rPr>
              <w:fldChar w:fldCharType="end"/>
            </w:r>
          </w:hyperlink>
        </w:p>
        <w:p w14:paraId="78E010A1" w14:textId="76A4FA8C" w:rsidR="00F61DFC" w:rsidRPr="000D02CF" w:rsidRDefault="007E664C" w:rsidP="000D02CF">
          <w:pPr>
            <w:pStyle w:val="TDC3"/>
            <w:rPr>
              <w:rFonts w:eastAsiaTheme="minorEastAsia"/>
              <w:noProof/>
              <w:color w:val="auto"/>
            </w:rPr>
          </w:pPr>
          <w:hyperlink w:anchor="_Toc33963397" w:history="1">
            <w:r w:rsidR="00F61DFC" w:rsidRPr="000D02CF">
              <w:rPr>
                <w:rStyle w:val="Hipervnculo"/>
                <w:noProof/>
                <w:szCs w:val="24"/>
              </w:rPr>
              <w:t>4.6.2.</w:t>
            </w:r>
            <w:r w:rsidR="00F61DFC" w:rsidRPr="000D02CF">
              <w:rPr>
                <w:rFonts w:eastAsiaTheme="minorEastAsia"/>
                <w:noProof/>
                <w:color w:val="auto"/>
              </w:rPr>
              <w:tab/>
            </w:r>
            <w:r w:rsidR="00F61DFC" w:rsidRPr="000D02CF">
              <w:rPr>
                <w:rStyle w:val="Hipervnculo"/>
                <w:noProof/>
                <w:szCs w:val="24"/>
              </w:rPr>
              <w:t>Textura del suelo (TDS)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_Toc33963397 \h </w:instrText>
            </w:r>
            <w:r w:rsidR="00F61DFC" w:rsidRPr="000D02CF">
              <w:rPr>
                <w:noProof/>
                <w:webHidden/>
              </w:rPr>
            </w:r>
            <w:r w:rsidR="00F61DFC" w:rsidRPr="000D02CF">
              <w:rPr>
                <w:noProof/>
                <w:webHidden/>
              </w:rPr>
              <w:fldChar w:fldCharType="separate"/>
            </w:r>
            <w:r w:rsidR="008F0F69">
              <w:rPr>
                <w:noProof/>
                <w:webHidden/>
              </w:rPr>
              <w:t>45</w:t>
            </w:r>
            <w:r w:rsidR="00F61DFC" w:rsidRPr="000D02CF">
              <w:rPr>
                <w:noProof/>
                <w:webHidden/>
              </w:rPr>
              <w:fldChar w:fldCharType="end"/>
            </w:r>
          </w:hyperlink>
        </w:p>
        <w:p w14:paraId="46EAE72D" w14:textId="783199AF" w:rsidR="00F61DFC" w:rsidRPr="000D02CF" w:rsidRDefault="007E664C" w:rsidP="000D02CF">
          <w:pPr>
            <w:pStyle w:val="TDC2"/>
            <w:ind w:right="284"/>
            <w:rPr>
              <w:rFonts w:eastAsiaTheme="minorEastAsia"/>
              <w:noProof/>
              <w:color w:val="auto"/>
              <w:szCs w:val="24"/>
            </w:rPr>
          </w:pPr>
          <w:hyperlink w:anchor="_Toc33963398" w:history="1">
            <w:r w:rsidR="00F61DFC" w:rsidRPr="000D02CF">
              <w:rPr>
                <w:rStyle w:val="Hipervnculo"/>
                <w:noProof/>
                <w:szCs w:val="24"/>
              </w:rPr>
              <w:t>4.7.</w:t>
            </w:r>
            <w:r w:rsidR="00F61DFC" w:rsidRPr="000D02CF">
              <w:rPr>
                <w:rFonts w:eastAsiaTheme="minorEastAsia"/>
                <w:noProof/>
                <w:color w:val="auto"/>
                <w:szCs w:val="24"/>
              </w:rPr>
              <w:tab/>
            </w:r>
            <w:r w:rsidR="00F61DFC" w:rsidRPr="000D02CF">
              <w:rPr>
                <w:rStyle w:val="Hipervnculo"/>
                <w:noProof/>
                <w:szCs w:val="24"/>
              </w:rPr>
              <w:t>Análisis químico de suelos</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_Toc33963398 \h </w:instrText>
            </w:r>
            <w:r w:rsidR="00F61DFC" w:rsidRPr="000D02CF">
              <w:rPr>
                <w:noProof/>
                <w:webHidden/>
                <w:szCs w:val="24"/>
              </w:rPr>
            </w:r>
            <w:r w:rsidR="00F61DFC" w:rsidRPr="000D02CF">
              <w:rPr>
                <w:noProof/>
                <w:webHidden/>
                <w:szCs w:val="24"/>
              </w:rPr>
              <w:fldChar w:fldCharType="separate"/>
            </w:r>
            <w:r w:rsidR="008F0F69">
              <w:rPr>
                <w:noProof/>
                <w:webHidden/>
                <w:szCs w:val="24"/>
              </w:rPr>
              <w:t>45</w:t>
            </w:r>
            <w:r w:rsidR="00F61DFC" w:rsidRPr="000D02CF">
              <w:rPr>
                <w:noProof/>
                <w:webHidden/>
                <w:szCs w:val="24"/>
              </w:rPr>
              <w:fldChar w:fldCharType="end"/>
            </w:r>
          </w:hyperlink>
        </w:p>
        <w:p w14:paraId="3CB37866" w14:textId="6AEC8652" w:rsidR="00F61DFC" w:rsidRPr="000D02CF" w:rsidRDefault="007E664C" w:rsidP="000D02CF">
          <w:pPr>
            <w:pStyle w:val="TDC2"/>
            <w:ind w:right="284"/>
            <w:rPr>
              <w:rFonts w:eastAsiaTheme="minorEastAsia"/>
              <w:noProof/>
              <w:color w:val="auto"/>
              <w:szCs w:val="24"/>
            </w:rPr>
          </w:pPr>
          <w:hyperlink w:anchor="_Toc33963399" w:history="1">
            <w:r w:rsidR="00F61DFC" w:rsidRPr="000D02CF">
              <w:rPr>
                <w:rStyle w:val="Hipervnculo"/>
                <w:noProof/>
                <w:szCs w:val="24"/>
              </w:rPr>
              <w:t>4.8.</w:t>
            </w:r>
            <w:r w:rsidR="00F61DFC" w:rsidRPr="000D02CF">
              <w:rPr>
                <w:rFonts w:eastAsiaTheme="minorEastAsia"/>
                <w:noProof/>
                <w:color w:val="auto"/>
                <w:szCs w:val="24"/>
              </w:rPr>
              <w:tab/>
            </w:r>
            <w:r w:rsidR="00F61DFC" w:rsidRPr="000D02CF">
              <w:rPr>
                <w:rStyle w:val="Hipervnculo"/>
                <w:noProof/>
                <w:szCs w:val="24"/>
              </w:rPr>
              <w:t>Variables físico-químicos del suelo</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_Toc33963399 \h </w:instrText>
            </w:r>
            <w:r w:rsidR="00F61DFC" w:rsidRPr="000D02CF">
              <w:rPr>
                <w:noProof/>
                <w:webHidden/>
                <w:szCs w:val="24"/>
              </w:rPr>
            </w:r>
            <w:r w:rsidR="00F61DFC" w:rsidRPr="000D02CF">
              <w:rPr>
                <w:noProof/>
                <w:webHidden/>
                <w:szCs w:val="24"/>
              </w:rPr>
              <w:fldChar w:fldCharType="separate"/>
            </w:r>
            <w:r w:rsidR="008F0F69">
              <w:rPr>
                <w:noProof/>
                <w:webHidden/>
                <w:szCs w:val="24"/>
              </w:rPr>
              <w:t>46</w:t>
            </w:r>
            <w:r w:rsidR="00F61DFC" w:rsidRPr="000D02CF">
              <w:rPr>
                <w:noProof/>
                <w:webHidden/>
                <w:szCs w:val="24"/>
              </w:rPr>
              <w:fldChar w:fldCharType="end"/>
            </w:r>
          </w:hyperlink>
        </w:p>
        <w:p w14:paraId="4C1EACBB" w14:textId="3FE74817" w:rsidR="00F61DFC" w:rsidRPr="000D02CF" w:rsidRDefault="007E664C" w:rsidP="000D02CF">
          <w:pPr>
            <w:pStyle w:val="TDC3"/>
            <w:rPr>
              <w:rFonts w:eastAsiaTheme="minorEastAsia"/>
              <w:noProof/>
              <w:color w:val="auto"/>
            </w:rPr>
          </w:pPr>
          <w:hyperlink w:anchor="_Toc33963400" w:history="1">
            <w:r w:rsidR="00F61DFC" w:rsidRPr="000D02CF">
              <w:rPr>
                <w:rStyle w:val="Hipervnculo"/>
                <w:noProof/>
                <w:szCs w:val="24"/>
              </w:rPr>
              <w:t>4.8.1.</w:t>
            </w:r>
            <w:r w:rsidR="00F61DFC" w:rsidRPr="000D02CF">
              <w:rPr>
                <w:rFonts w:eastAsiaTheme="minorEastAsia"/>
                <w:noProof/>
                <w:color w:val="auto"/>
              </w:rPr>
              <w:tab/>
            </w:r>
            <w:r w:rsidR="00F61DFC" w:rsidRPr="000D02CF">
              <w:rPr>
                <w:rStyle w:val="Hipervnculo"/>
                <w:noProof/>
                <w:szCs w:val="24"/>
              </w:rPr>
              <w:t>Nivel de pH (NpH)</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_Toc33963400 \h </w:instrText>
            </w:r>
            <w:r w:rsidR="00F61DFC" w:rsidRPr="000D02CF">
              <w:rPr>
                <w:noProof/>
                <w:webHidden/>
              </w:rPr>
            </w:r>
            <w:r w:rsidR="00F61DFC" w:rsidRPr="000D02CF">
              <w:rPr>
                <w:noProof/>
                <w:webHidden/>
              </w:rPr>
              <w:fldChar w:fldCharType="separate"/>
            </w:r>
            <w:r w:rsidR="008F0F69">
              <w:rPr>
                <w:noProof/>
                <w:webHidden/>
              </w:rPr>
              <w:t>46</w:t>
            </w:r>
            <w:r w:rsidR="00F61DFC" w:rsidRPr="000D02CF">
              <w:rPr>
                <w:noProof/>
                <w:webHidden/>
              </w:rPr>
              <w:fldChar w:fldCharType="end"/>
            </w:r>
          </w:hyperlink>
        </w:p>
        <w:p w14:paraId="4FD56D4E" w14:textId="7D0DB61B" w:rsidR="00F61DFC" w:rsidRPr="000D02CF" w:rsidRDefault="007E664C" w:rsidP="000D02CF">
          <w:pPr>
            <w:pStyle w:val="TDC3"/>
            <w:rPr>
              <w:rFonts w:eastAsiaTheme="minorEastAsia"/>
              <w:noProof/>
              <w:color w:val="auto"/>
            </w:rPr>
          </w:pPr>
          <w:hyperlink w:anchor="_Toc33963401" w:history="1">
            <w:r w:rsidR="00F61DFC" w:rsidRPr="000D02CF">
              <w:rPr>
                <w:rStyle w:val="Hipervnculo"/>
                <w:noProof/>
                <w:szCs w:val="24"/>
              </w:rPr>
              <w:t>4.8.2.</w:t>
            </w:r>
            <w:r w:rsidR="00F61DFC" w:rsidRPr="000D02CF">
              <w:rPr>
                <w:rFonts w:eastAsiaTheme="minorEastAsia"/>
                <w:noProof/>
                <w:color w:val="auto"/>
              </w:rPr>
              <w:tab/>
            </w:r>
            <w:r w:rsidR="00F61DFC" w:rsidRPr="000D02CF">
              <w:rPr>
                <w:rStyle w:val="Hipervnculo"/>
                <w:noProof/>
                <w:szCs w:val="24"/>
              </w:rPr>
              <w:t>Porcentaje de materia orgánica (PMO)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_Toc33963401 \h </w:instrText>
            </w:r>
            <w:r w:rsidR="00F61DFC" w:rsidRPr="000D02CF">
              <w:rPr>
                <w:noProof/>
                <w:webHidden/>
              </w:rPr>
            </w:r>
            <w:r w:rsidR="00F61DFC" w:rsidRPr="000D02CF">
              <w:rPr>
                <w:noProof/>
                <w:webHidden/>
              </w:rPr>
              <w:fldChar w:fldCharType="separate"/>
            </w:r>
            <w:r w:rsidR="008F0F69">
              <w:rPr>
                <w:noProof/>
                <w:webHidden/>
              </w:rPr>
              <w:t>46</w:t>
            </w:r>
            <w:r w:rsidR="00F61DFC" w:rsidRPr="000D02CF">
              <w:rPr>
                <w:noProof/>
                <w:webHidden/>
              </w:rPr>
              <w:fldChar w:fldCharType="end"/>
            </w:r>
          </w:hyperlink>
        </w:p>
        <w:p w14:paraId="49CF2E57" w14:textId="0E068AD9" w:rsidR="00F61DFC" w:rsidRPr="000D02CF" w:rsidRDefault="007E664C" w:rsidP="000D02CF">
          <w:pPr>
            <w:pStyle w:val="TDC2"/>
            <w:ind w:right="284"/>
            <w:rPr>
              <w:rFonts w:eastAsiaTheme="minorEastAsia"/>
              <w:noProof/>
              <w:color w:val="auto"/>
              <w:szCs w:val="24"/>
            </w:rPr>
          </w:pPr>
          <w:hyperlink w:anchor="_Toc33963402" w:history="1">
            <w:r w:rsidR="00F61DFC" w:rsidRPr="000D02CF">
              <w:rPr>
                <w:rStyle w:val="Hipervnculo"/>
                <w:noProof/>
                <w:szCs w:val="24"/>
              </w:rPr>
              <w:t>4.9.</w:t>
            </w:r>
            <w:r w:rsidR="00F61DFC" w:rsidRPr="000D02CF">
              <w:rPr>
                <w:rFonts w:eastAsiaTheme="minorEastAsia"/>
                <w:noProof/>
                <w:color w:val="auto"/>
                <w:szCs w:val="24"/>
              </w:rPr>
              <w:tab/>
            </w:r>
            <w:r w:rsidR="00F61DFC" w:rsidRPr="000D02CF">
              <w:rPr>
                <w:rStyle w:val="Hipervnculo"/>
                <w:noProof/>
                <w:szCs w:val="24"/>
              </w:rPr>
              <w:t>Información climática</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_Toc33963402 \h </w:instrText>
            </w:r>
            <w:r w:rsidR="00F61DFC" w:rsidRPr="000D02CF">
              <w:rPr>
                <w:noProof/>
                <w:webHidden/>
                <w:szCs w:val="24"/>
              </w:rPr>
            </w:r>
            <w:r w:rsidR="00F61DFC" w:rsidRPr="000D02CF">
              <w:rPr>
                <w:noProof/>
                <w:webHidden/>
                <w:szCs w:val="24"/>
              </w:rPr>
              <w:fldChar w:fldCharType="separate"/>
            </w:r>
            <w:r w:rsidR="008F0F69">
              <w:rPr>
                <w:noProof/>
                <w:webHidden/>
                <w:szCs w:val="24"/>
              </w:rPr>
              <w:t>47</w:t>
            </w:r>
            <w:r w:rsidR="00F61DFC" w:rsidRPr="000D02CF">
              <w:rPr>
                <w:noProof/>
                <w:webHidden/>
                <w:szCs w:val="24"/>
              </w:rPr>
              <w:fldChar w:fldCharType="end"/>
            </w:r>
          </w:hyperlink>
        </w:p>
        <w:p w14:paraId="2C3193C0" w14:textId="7D9DFD15" w:rsidR="00F61DFC" w:rsidRPr="000D02CF" w:rsidRDefault="007E664C" w:rsidP="000D02CF">
          <w:pPr>
            <w:pStyle w:val="TDC3"/>
            <w:rPr>
              <w:rFonts w:eastAsiaTheme="minorEastAsia"/>
              <w:noProof/>
              <w:color w:val="auto"/>
            </w:rPr>
          </w:pPr>
          <w:hyperlink w:anchor="_Toc33963403" w:history="1">
            <w:r w:rsidR="00F61DFC" w:rsidRPr="000D02CF">
              <w:rPr>
                <w:rStyle w:val="Hipervnculo"/>
                <w:noProof/>
                <w:szCs w:val="24"/>
              </w:rPr>
              <w:t>4.9.1.</w:t>
            </w:r>
            <w:r w:rsidR="00F61DFC" w:rsidRPr="000D02CF">
              <w:rPr>
                <w:rFonts w:eastAsiaTheme="minorEastAsia"/>
                <w:noProof/>
                <w:color w:val="auto"/>
              </w:rPr>
              <w:tab/>
            </w:r>
            <w:r w:rsidR="00F61DFC" w:rsidRPr="000D02CF">
              <w:rPr>
                <w:rStyle w:val="Hipervnculo"/>
                <w:noProof/>
                <w:szCs w:val="24"/>
              </w:rPr>
              <w:t>Precipitación</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_Toc33963403 \h </w:instrText>
            </w:r>
            <w:r w:rsidR="00F61DFC" w:rsidRPr="000D02CF">
              <w:rPr>
                <w:noProof/>
                <w:webHidden/>
              </w:rPr>
            </w:r>
            <w:r w:rsidR="00F61DFC" w:rsidRPr="000D02CF">
              <w:rPr>
                <w:noProof/>
                <w:webHidden/>
              </w:rPr>
              <w:fldChar w:fldCharType="separate"/>
            </w:r>
            <w:r w:rsidR="008F0F69">
              <w:rPr>
                <w:noProof/>
                <w:webHidden/>
              </w:rPr>
              <w:t>47</w:t>
            </w:r>
            <w:r w:rsidR="00F61DFC" w:rsidRPr="000D02CF">
              <w:rPr>
                <w:noProof/>
                <w:webHidden/>
              </w:rPr>
              <w:fldChar w:fldCharType="end"/>
            </w:r>
          </w:hyperlink>
        </w:p>
        <w:p w14:paraId="04FE05EB" w14:textId="5EC422E2" w:rsidR="00F61DFC" w:rsidRPr="000D02CF" w:rsidRDefault="007E664C" w:rsidP="000D02CF">
          <w:pPr>
            <w:pStyle w:val="TDC2"/>
            <w:ind w:right="284"/>
            <w:rPr>
              <w:rFonts w:eastAsiaTheme="minorEastAsia"/>
              <w:noProof/>
              <w:color w:val="auto"/>
              <w:szCs w:val="24"/>
            </w:rPr>
          </w:pPr>
          <w:hyperlink w:anchor="_Toc33963404" w:history="1">
            <w:r w:rsidR="00F61DFC" w:rsidRPr="000D02CF">
              <w:rPr>
                <w:rStyle w:val="Hipervnculo"/>
                <w:noProof/>
                <w:szCs w:val="24"/>
              </w:rPr>
              <w:t>4.10.</w:t>
            </w:r>
            <w:r w:rsidR="00F61DFC" w:rsidRPr="000D02CF">
              <w:rPr>
                <w:rFonts w:eastAsiaTheme="minorEastAsia"/>
                <w:noProof/>
                <w:color w:val="auto"/>
                <w:szCs w:val="24"/>
              </w:rPr>
              <w:tab/>
            </w:r>
            <w:r w:rsidR="00F61DFC" w:rsidRPr="000D02CF">
              <w:rPr>
                <w:rStyle w:val="Hipervnculo"/>
                <w:noProof/>
                <w:szCs w:val="24"/>
              </w:rPr>
              <w:t>Manejo del experimento en el campo</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_Toc33963404 \h </w:instrText>
            </w:r>
            <w:r w:rsidR="00F61DFC" w:rsidRPr="000D02CF">
              <w:rPr>
                <w:noProof/>
                <w:webHidden/>
                <w:szCs w:val="24"/>
              </w:rPr>
            </w:r>
            <w:r w:rsidR="00F61DFC" w:rsidRPr="000D02CF">
              <w:rPr>
                <w:noProof/>
                <w:webHidden/>
                <w:szCs w:val="24"/>
              </w:rPr>
              <w:fldChar w:fldCharType="separate"/>
            </w:r>
            <w:r w:rsidR="008F0F69">
              <w:rPr>
                <w:noProof/>
                <w:webHidden/>
                <w:szCs w:val="24"/>
              </w:rPr>
              <w:t>47</w:t>
            </w:r>
            <w:r w:rsidR="00F61DFC" w:rsidRPr="000D02CF">
              <w:rPr>
                <w:noProof/>
                <w:webHidden/>
                <w:szCs w:val="24"/>
              </w:rPr>
              <w:fldChar w:fldCharType="end"/>
            </w:r>
          </w:hyperlink>
        </w:p>
        <w:p w14:paraId="2035C1B2" w14:textId="00A5171C" w:rsidR="00F61DFC" w:rsidRPr="000D02CF" w:rsidRDefault="007E664C" w:rsidP="000D02CF">
          <w:pPr>
            <w:pStyle w:val="TDC3"/>
            <w:rPr>
              <w:rFonts w:eastAsiaTheme="minorEastAsia"/>
              <w:noProof/>
              <w:color w:val="auto"/>
            </w:rPr>
          </w:pPr>
          <w:hyperlink w:anchor="_Toc33963405" w:history="1">
            <w:r w:rsidR="00F61DFC" w:rsidRPr="000D02CF">
              <w:rPr>
                <w:rStyle w:val="Hipervnculo"/>
                <w:noProof/>
                <w:szCs w:val="24"/>
              </w:rPr>
              <w:t>4.10.1.</w:t>
            </w:r>
            <w:r w:rsidR="00F61DFC" w:rsidRPr="000D02CF">
              <w:rPr>
                <w:rFonts w:eastAsiaTheme="minorEastAsia"/>
                <w:noProof/>
                <w:color w:val="auto"/>
              </w:rPr>
              <w:tab/>
            </w:r>
            <w:r w:rsidR="00F61DFC" w:rsidRPr="000D02CF">
              <w:rPr>
                <w:rStyle w:val="Hipervnculo"/>
                <w:noProof/>
                <w:szCs w:val="24"/>
              </w:rPr>
              <w:t>Análisis del suelo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_Toc33963405 \h </w:instrText>
            </w:r>
            <w:r w:rsidR="00F61DFC" w:rsidRPr="000D02CF">
              <w:rPr>
                <w:noProof/>
                <w:webHidden/>
              </w:rPr>
            </w:r>
            <w:r w:rsidR="00F61DFC" w:rsidRPr="000D02CF">
              <w:rPr>
                <w:noProof/>
                <w:webHidden/>
              </w:rPr>
              <w:fldChar w:fldCharType="separate"/>
            </w:r>
            <w:r w:rsidR="008F0F69">
              <w:rPr>
                <w:noProof/>
                <w:webHidden/>
              </w:rPr>
              <w:t>47</w:t>
            </w:r>
            <w:r w:rsidR="00F61DFC" w:rsidRPr="000D02CF">
              <w:rPr>
                <w:noProof/>
                <w:webHidden/>
              </w:rPr>
              <w:fldChar w:fldCharType="end"/>
            </w:r>
          </w:hyperlink>
        </w:p>
        <w:p w14:paraId="49547B6B" w14:textId="7FC9C780" w:rsidR="00F61DFC" w:rsidRPr="000D02CF" w:rsidRDefault="007E664C" w:rsidP="000D02CF">
          <w:pPr>
            <w:pStyle w:val="TDC3"/>
            <w:rPr>
              <w:rFonts w:eastAsiaTheme="minorEastAsia"/>
              <w:noProof/>
              <w:color w:val="auto"/>
            </w:rPr>
          </w:pPr>
          <w:hyperlink w:anchor="_Toc33963406" w:history="1">
            <w:r w:rsidR="00F61DFC" w:rsidRPr="000D02CF">
              <w:rPr>
                <w:rStyle w:val="Hipervnculo"/>
                <w:noProof/>
                <w:szCs w:val="24"/>
              </w:rPr>
              <w:t>4.10.2.</w:t>
            </w:r>
            <w:r w:rsidR="00F61DFC" w:rsidRPr="000D02CF">
              <w:rPr>
                <w:rFonts w:eastAsiaTheme="minorEastAsia"/>
                <w:noProof/>
                <w:color w:val="auto"/>
              </w:rPr>
              <w:tab/>
            </w:r>
            <w:r w:rsidR="00F61DFC" w:rsidRPr="000D02CF">
              <w:rPr>
                <w:rStyle w:val="Hipervnculo"/>
                <w:noProof/>
                <w:szCs w:val="24"/>
              </w:rPr>
              <w:t>Preparación del terreno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_Toc33963406 \h </w:instrText>
            </w:r>
            <w:r w:rsidR="00F61DFC" w:rsidRPr="000D02CF">
              <w:rPr>
                <w:noProof/>
                <w:webHidden/>
              </w:rPr>
            </w:r>
            <w:r w:rsidR="00F61DFC" w:rsidRPr="000D02CF">
              <w:rPr>
                <w:noProof/>
                <w:webHidden/>
              </w:rPr>
              <w:fldChar w:fldCharType="separate"/>
            </w:r>
            <w:r w:rsidR="008F0F69">
              <w:rPr>
                <w:noProof/>
                <w:webHidden/>
              </w:rPr>
              <w:t>47</w:t>
            </w:r>
            <w:r w:rsidR="00F61DFC" w:rsidRPr="000D02CF">
              <w:rPr>
                <w:noProof/>
                <w:webHidden/>
              </w:rPr>
              <w:fldChar w:fldCharType="end"/>
            </w:r>
          </w:hyperlink>
        </w:p>
        <w:p w14:paraId="490F82B9" w14:textId="00A35B8F" w:rsidR="00F61DFC" w:rsidRPr="000D02CF" w:rsidRDefault="007E664C" w:rsidP="000D02CF">
          <w:pPr>
            <w:pStyle w:val="TDC3"/>
            <w:rPr>
              <w:rFonts w:eastAsiaTheme="minorEastAsia"/>
              <w:noProof/>
              <w:color w:val="auto"/>
            </w:rPr>
          </w:pPr>
          <w:hyperlink w:anchor="_Toc33963407" w:history="1">
            <w:r w:rsidR="00F61DFC" w:rsidRPr="000D02CF">
              <w:rPr>
                <w:rStyle w:val="Hipervnculo"/>
                <w:noProof/>
                <w:szCs w:val="24"/>
              </w:rPr>
              <w:t>4.10.3.</w:t>
            </w:r>
            <w:r w:rsidR="00F61DFC" w:rsidRPr="000D02CF">
              <w:rPr>
                <w:rFonts w:eastAsiaTheme="minorEastAsia"/>
                <w:noProof/>
                <w:color w:val="auto"/>
              </w:rPr>
              <w:tab/>
            </w:r>
            <w:r w:rsidR="00F61DFC" w:rsidRPr="000D02CF">
              <w:rPr>
                <w:rStyle w:val="Hipervnculo"/>
                <w:noProof/>
                <w:szCs w:val="24"/>
              </w:rPr>
              <w:t>Siembra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_Toc33963407 \h </w:instrText>
            </w:r>
            <w:r w:rsidR="00F61DFC" w:rsidRPr="000D02CF">
              <w:rPr>
                <w:noProof/>
                <w:webHidden/>
              </w:rPr>
            </w:r>
            <w:r w:rsidR="00F61DFC" w:rsidRPr="000D02CF">
              <w:rPr>
                <w:noProof/>
                <w:webHidden/>
              </w:rPr>
              <w:fldChar w:fldCharType="separate"/>
            </w:r>
            <w:r w:rsidR="008F0F69">
              <w:rPr>
                <w:noProof/>
                <w:webHidden/>
              </w:rPr>
              <w:t>47</w:t>
            </w:r>
            <w:r w:rsidR="00F61DFC" w:rsidRPr="000D02CF">
              <w:rPr>
                <w:noProof/>
                <w:webHidden/>
              </w:rPr>
              <w:fldChar w:fldCharType="end"/>
            </w:r>
          </w:hyperlink>
        </w:p>
        <w:p w14:paraId="7316DEA7" w14:textId="068A1AE5" w:rsidR="00F61DFC" w:rsidRPr="000D02CF" w:rsidRDefault="007E664C" w:rsidP="000D02CF">
          <w:pPr>
            <w:pStyle w:val="TDC3"/>
            <w:rPr>
              <w:rFonts w:eastAsiaTheme="minorEastAsia"/>
              <w:noProof/>
              <w:color w:val="auto"/>
            </w:rPr>
          </w:pPr>
          <w:hyperlink w:anchor="_Toc33963408" w:history="1">
            <w:r w:rsidR="00F61DFC" w:rsidRPr="000D02CF">
              <w:rPr>
                <w:rStyle w:val="Hipervnculo"/>
                <w:noProof/>
                <w:szCs w:val="24"/>
              </w:rPr>
              <w:t>4.10.4.</w:t>
            </w:r>
            <w:r w:rsidR="00F61DFC" w:rsidRPr="000D02CF">
              <w:rPr>
                <w:rFonts w:eastAsiaTheme="minorEastAsia"/>
                <w:noProof/>
                <w:color w:val="auto"/>
              </w:rPr>
              <w:tab/>
            </w:r>
            <w:r w:rsidR="00F61DFC" w:rsidRPr="000D02CF">
              <w:rPr>
                <w:rStyle w:val="Hipervnculo"/>
                <w:noProof/>
                <w:szCs w:val="24"/>
              </w:rPr>
              <w:t>Control de malezas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_Toc33963408 \h </w:instrText>
            </w:r>
            <w:r w:rsidR="00F61DFC" w:rsidRPr="000D02CF">
              <w:rPr>
                <w:noProof/>
                <w:webHidden/>
              </w:rPr>
            </w:r>
            <w:r w:rsidR="00F61DFC" w:rsidRPr="000D02CF">
              <w:rPr>
                <w:noProof/>
                <w:webHidden/>
              </w:rPr>
              <w:fldChar w:fldCharType="separate"/>
            </w:r>
            <w:r w:rsidR="008F0F69">
              <w:rPr>
                <w:noProof/>
                <w:webHidden/>
              </w:rPr>
              <w:t>47</w:t>
            </w:r>
            <w:r w:rsidR="00F61DFC" w:rsidRPr="000D02CF">
              <w:rPr>
                <w:noProof/>
                <w:webHidden/>
              </w:rPr>
              <w:fldChar w:fldCharType="end"/>
            </w:r>
          </w:hyperlink>
        </w:p>
        <w:p w14:paraId="4F6898A4" w14:textId="7526CC32" w:rsidR="00F61DFC" w:rsidRPr="000D02CF" w:rsidRDefault="007E664C" w:rsidP="000D02CF">
          <w:pPr>
            <w:pStyle w:val="TDC3"/>
            <w:rPr>
              <w:rFonts w:eastAsiaTheme="minorEastAsia"/>
              <w:noProof/>
              <w:color w:val="auto"/>
            </w:rPr>
          </w:pPr>
          <w:hyperlink w:anchor="_Toc33963409" w:history="1">
            <w:r w:rsidR="00F61DFC" w:rsidRPr="000D02CF">
              <w:rPr>
                <w:rStyle w:val="Hipervnculo"/>
                <w:noProof/>
                <w:szCs w:val="24"/>
              </w:rPr>
              <w:t>4.10.5.</w:t>
            </w:r>
            <w:r w:rsidR="00F61DFC" w:rsidRPr="000D02CF">
              <w:rPr>
                <w:rFonts w:eastAsiaTheme="minorEastAsia"/>
                <w:noProof/>
                <w:color w:val="auto"/>
              </w:rPr>
              <w:tab/>
            </w:r>
            <w:r w:rsidR="00F61DFC" w:rsidRPr="000D02CF">
              <w:rPr>
                <w:rStyle w:val="Hipervnculo"/>
                <w:noProof/>
                <w:szCs w:val="24"/>
              </w:rPr>
              <w:t>Control de plagas</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_Toc33963409 \h </w:instrText>
            </w:r>
            <w:r w:rsidR="00F61DFC" w:rsidRPr="000D02CF">
              <w:rPr>
                <w:noProof/>
                <w:webHidden/>
              </w:rPr>
            </w:r>
            <w:r w:rsidR="00F61DFC" w:rsidRPr="000D02CF">
              <w:rPr>
                <w:noProof/>
                <w:webHidden/>
              </w:rPr>
              <w:fldChar w:fldCharType="separate"/>
            </w:r>
            <w:r w:rsidR="008F0F69">
              <w:rPr>
                <w:noProof/>
                <w:webHidden/>
              </w:rPr>
              <w:t>48</w:t>
            </w:r>
            <w:r w:rsidR="00F61DFC" w:rsidRPr="000D02CF">
              <w:rPr>
                <w:noProof/>
                <w:webHidden/>
              </w:rPr>
              <w:fldChar w:fldCharType="end"/>
            </w:r>
          </w:hyperlink>
        </w:p>
        <w:p w14:paraId="7AB49BAC" w14:textId="518F0BAB" w:rsidR="00F61DFC" w:rsidRPr="000D02CF" w:rsidRDefault="007E664C" w:rsidP="000D02CF">
          <w:pPr>
            <w:pStyle w:val="TDC3"/>
            <w:rPr>
              <w:rFonts w:eastAsiaTheme="minorEastAsia"/>
              <w:noProof/>
              <w:color w:val="auto"/>
            </w:rPr>
          </w:pPr>
          <w:hyperlink w:anchor="_Toc33963410" w:history="1">
            <w:r w:rsidR="00F61DFC" w:rsidRPr="000D02CF">
              <w:rPr>
                <w:rStyle w:val="Hipervnculo"/>
                <w:noProof/>
                <w:szCs w:val="24"/>
              </w:rPr>
              <w:t>4.10.6.</w:t>
            </w:r>
            <w:r w:rsidR="00F61DFC" w:rsidRPr="000D02CF">
              <w:rPr>
                <w:rFonts w:eastAsiaTheme="minorEastAsia"/>
                <w:noProof/>
                <w:color w:val="auto"/>
              </w:rPr>
              <w:tab/>
            </w:r>
            <w:r w:rsidR="00F61DFC" w:rsidRPr="000D02CF">
              <w:rPr>
                <w:rStyle w:val="Hipervnculo"/>
                <w:noProof/>
                <w:szCs w:val="24"/>
              </w:rPr>
              <w:t>Fertilización</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_Toc33963410 \h </w:instrText>
            </w:r>
            <w:r w:rsidR="00F61DFC" w:rsidRPr="000D02CF">
              <w:rPr>
                <w:noProof/>
                <w:webHidden/>
              </w:rPr>
            </w:r>
            <w:r w:rsidR="00F61DFC" w:rsidRPr="000D02CF">
              <w:rPr>
                <w:noProof/>
                <w:webHidden/>
              </w:rPr>
              <w:fldChar w:fldCharType="separate"/>
            </w:r>
            <w:r w:rsidR="008F0F69">
              <w:rPr>
                <w:noProof/>
                <w:webHidden/>
              </w:rPr>
              <w:t>48</w:t>
            </w:r>
            <w:r w:rsidR="00F61DFC" w:rsidRPr="000D02CF">
              <w:rPr>
                <w:noProof/>
                <w:webHidden/>
              </w:rPr>
              <w:fldChar w:fldCharType="end"/>
            </w:r>
          </w:hyperlink>
        </w:p>
        <w:p w14:paraId="7DC51C5A" w14:textId="099B6F81" w:rsidR="00F61DFC" w:rsidRPr="000D02CF" w:rsidRDefault="007E664C" w:rsidP="000D02CF">
          <w:pPr>
            <w:pStyle w:val="TDC3"/>
            <w:rPr>
              <w:rFonts w:eastAsiaTheme="minorEastAsia"/>
              <w:noProof/>
              <w:color w:val="auto"/>
            </w:rPr>
          </w:pPr>
          <w:hyperlink w:anchor="_Toc33963411" w:history="1">
            <w:r w:rsidR="00F61DFC" w:rsidRPr="000D02CF">
              <w:rPr>
                <w:rStyle w:val="Hipervnculo"/>
                <w:noProof/>
                <w:szCs w:val="24"/>
              </w:rPr>
              <w:t>4.10.7.</w:t>
            </w:r>
            <w:r w:rsidR="00F61DFC" w:rsidRPr="000D02CF">
              <w:rPr>
                <w:rFonts w:eastAsiaTheme="minorEastAsia"/>
                <w:noProof/>
                <w:color w:val="auto"/>
              </w:rPr>
              <w:tab/>
            </w:r>
            <w:r w:rsidR="00F61DFC" w:rsidRPr="000D02CF">
              <w:rPr>
                <w:rStyle w:val="Hipervnculo"/>
                <w:noProof/>
                <w:szCs w:val="24"/>
              </w:rPr>
              <w:t>Cosecha</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_Toc33963411 \h </w:instrText>
            </w:r>
            <w:r w:rsidR="00F61DFC" w:rsidRPr="000D02CF">
              <w:rPr>
                <w:noProof/>
                <w:webHidden/>
              </w:rPr>
            </w:r>
            <w:r w:rsidR="00F61DFC" w:rsidRPr="000D02CF">
              <w:rPr>
                <w:noProof/>
                <w:webHidden/>
              </w:rPr>
              <w:fldChar w:fldCharType="separate"/>
            </w:r>
            <w:r w:rsidR="008F0F69">
              <w:rPr>
                <w:noProof/>
                <w:webHidden/>
              </w:rPr>
              <w:t>48</w:t>
            </w:r>
            <w:r w:rsidR="00F61DFC" w:rsidRPr="000D02CF">
              <w:rPr>
                <w:noProof/>
                <w:webHidden/>
              </w:rPr>
              <w:fldChar w:fldCharType="end"/>
            </w:r>
          </w:hyperlink>
        </w:p>
        <w:p w14:paraId="0DDDA71A" w14:textId="566DCD4F" w:rsidR="00F61DFC" w:rsidRPr="000D02CF" w:rsidRDefault="007E664C" w:rsidP="000D02CF">
          <w:pPr>
            <w:pStyle w:val="TDC3"/>
            <w:rPr>
              <w:rFonts w:eastAsiaTheme="minorEastAsia"/>
              <w:noProof/>
              <w:color w:val="auto"/>
            </w:rPr>
          </w:pPr>
          <w:hyperlink w:anchor="_Toc33963412" w:history="1">
            <w:r w:rsidR="00F61DFC" w:rsidRPr="000D02CF">
              <w:rPr>
                <w:rStyle w:val="Hipervnculo"/>
                <w:rFonts w:eastAsia="Times New Roman"/>
                <w:noProof/>
                <w:szCs w:val="24"/>
              </w:rPr>
              <w:t>4.10.8.</w:t>
            </w:r>
            <w:r w:rsidR="00F61DFC" w:rsidRPr="000D02CF">
              <w:rPr>
                <w:rFonts w:eastAsiaTheme="minorEastAsia"/>
                <w:noProof/>
                <w:color w:val="auto"/>
              </w:rPr>
              <w:tab/>
            </w:r>
            <w:r w:rsidR="00F61DFC" w:rsidRPr="000D02CF">
              <w:rPr>
                <w:rStyle w:val="Hipervnculo"/>
                <w:rFonts w:eastAsia="Times New Roman"/>
                <w:noProof/>
                <w:szCs w:val="24"/>
              </w:rPr>
              <w:t>Secado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_Toc33963412 \h </w:instrText>
            </w:r>
            <w:r w:rsidR="00F61DFC" w:rsidRPr="000D02CF">
              <w:rPr>
                <w:noProof/>
                <w:webHidden/>
              </w:rPr>
            </w:r>
            <w:r w:rsidR="00F61DFC" w:rsidRPr="000D02CF">
              <w:rPr>
                <w:noProof/>
                <w:webHidden/>
              </w:rPr>
              <w:fldChar w:fldCharType="separate"/>
            </w:r>
            <w:r w:rsidR="008F0F69">
              <w:rPr>
                <w:noProof/>
                <w:webHidden/>
              </w:rPr>
              <w:t>48</w:t>
            </w:r>
            <w:r w:rsidR="00F61DFC" w:rsidRPr="000D02CF">
              <w:rPr>
                <w:noProof/>
                <w:webHidden/>
              </w:rPr>
              <w:fldChar w:fldCharType="end"/>
            </w:r>
          </w:hyperlink>
        </w:p>
        <w:p w14:paraId="0B605469" w14:textId="7C5B29B7" w:rsidR="00F61DFC" w:rsidRPr="000D02CF" w:rsidRDefault="007E664C" w:rsidP="000D02CF">
          <w:pPr>
            <w:pStyle w:val="TDC3"/>
            <w:rPr>
              <w:rFonts w:eastAsiaTheme="minorEastAsia"/>
              <w:noProof/>
              <w:color w:val="auto"/>
            </w:rPr>
          </w:pPr>
          <w:hyperlink w:anchor="_Toc33963413" w:history="1">
            <w:r w:rsidR="00F61DFC" w:rsidRPr="000D02CF">
              <w:rPr>
                <w:rStyle w:val="Hipervnculo"/>
                <w:rFonts w:eastAsia="Times New Roman"/>
                <w:noProof/>
                <w:szCs w:val="24"/>
              </w:rPr>
              <w:t>4.10.9.</w:t>
            </w:r>
            <w:r w:rsidR="00F61DFC" w:rsidRPr="000D02CF">
              <w:rPr>
                <w:rFonts w:eastAsiaTheme="minorEastAsia"/>
                <w:noProof/>
                <w:color w:val="auto"/>
              </w:rPr>
              <w:tab/>
            </w:r>
            <w:r w:rsidR="00F61DFC" w:rsidRPr="000D02CF">
              <w:rPr>
                <w:rStyle w:val="Hipervnculo"/>
                <w:rFonts w:eastAsia="Times New Roman"/>
                <w:noProof/>
                <w:szCs w:val="24"/>
              </w:rPr>
              <w:t>Almacenado</w:t>
            </w:r>
            <w:r w:rsidR="00F61DFC" w:rsidRPr="000D02CF">
              <w:rPr>
                <w:noProof/>
                <w:webHidden/>
              </w:rPr>
              <w:tab/>
            </w:r>
            <w:r w:rsidR="00F61DFC" w:rsidRPr="000D02CF">
              <w:rPr>
                <w:noProof/>
                <w:webHidden/>
              </w:rPr>
              <w:fldChar w:fldCharType="begin"/>
            </w:r>
            <w:r w:rsidR="00F61DFC" w:rsidRPr="000D02CF">
              <w:rPr>
                <w:noProof/>
                <w:webHidden/>
              </w:rPr>
              <w:instrText xml:space="preserve"> PAGEREF _Toc33963413 \h </w:instrText>
            </w:r>
            <w:r w:rsidR="00F61DFC" w:rsidRPr="000D02CF">
              <w:rPr>
                <w:noProof/>
                <w:webHidden/>
              </w:rPr>
            </w:r>
            <w:r w:rsidR="00F61DFC" w:rsidRPr="000D02CF">
              <w:rPr>
                <w:noProof/>
                <w:webHidden/>
              </w:rPr>
              <w:fldChar w:fldCharType="separate"/>
            </w:r>
            <w:r w:rsidR="008F0F69">
              <w:rPr>
                <w:noProof/>
                <w:webHidden/>
              </w:rPr>
              <w:t>49</w:t>
            </w:r>
            <w:r w:rsidR="00F61DFC" w:rsidRPr="000D02CF">
              <w:rPr>
                <w:noProof/>
                <w:webHidden/>
              </w:rPr>
              <w:fldChar w:fldCharType="end"/>
            </w:r>
          </w:hyperlink>
        </w:p>
        <w:p w14:paraId="0992E9F5" w14:textId="011DF3AB" w:rsidR="00F61DFC" w:rsidRPr="000D02CF" w:rsidRDefault="007E664C" w:rsidP="000D02CF">
          <w:pPr>
            <w:pStyle w:val="TDC1"/>
            <w:spacing w:before="0" w:after="0"/>
            <w:ind w:right="284"/>
            <w:rPr>
              <w:rFonts w:eastAsiaTheme="minorEastAsia"/>
              <w:b w:val="0"/>
              <w:bCs w:val="0"/>
              <w:color w:val="auto"/>
              <w:szCs w:val="24"/>
            </w:rPr>
          </w:pPr>
          <w:hyperlink w:anchor="_Toc33963414" w:history="1">
            <w:r w:rsidR="00F61DFC" w:rsidRPr="000D02CF">
              <w:rPr>
                <w:rStyle w:val="Hipervnculo"/>
                <w:b w:val="0"/>
                <w:bCs w:val="0"/>
                <w:szCs w:val="24"/>
              </w:rPr>
              <w:t>V.</w:t>
            </w:r>
            <w:r w:rsidR="00F61DFC" w:rsidRPr="000D02CF">
              <w:rPr>
                <w:rFonts w:eastAsiaTheme="minorEastAsia"/>
                <w:b w:val="0"/>
                <w:bCs w:val="0"/>
                <w:color w:val="auto"/>
                <w:szCs w:val="24"/>
              </w:rPr>
              <w:tab/>
            </w:r>
            <w:r w:rsidR="00F61DFC" w:rsidRPr="000D02CF">
              <w:rPr>
                <w:rStyle w:val="Hipervnculo"/>
                <w:b w:val="0"/>
                <w:bCs w:val="0"/>
                <w:szCs w:val="24"/>
              </w:rPr>
              <w:t>RESULTADOS Y DISCUSIÓN</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_Toc33963414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50</w:t>
            </w:r>
            <w:r w:rsidR="00F61DFC" w:rsidRPr="000D02CF">
              <w:rPr>
                <w:b w:val="0"/>
                <w:bCs w:val="0"/>
                <w:webHidden/>
                <w:szCs w:val="24"/>
              </w:rPr>
              <w:fldChar w:fldCharType="end"/>
            </w:r>
          </w:hyperlink>
        </w:p>
        <w:p w14:paraId="64261D1D" w14:textId="740A3D35" w:rsidR="00F61DFC" w:rsidRPr="000D02CF" w:rsidRDefault="007E664C" w:rsidP="000D02CF">
          <w:pPr>
            <w:pStyle w:val="TDC2"/>
            <w:ind w:right="284"/>
            <w:rPr>
              <w:rFonts w:eastAsiaTheme="minorEastAsia"/>
              <w:noProof/>
              <w:color w:val="auto"/>
              <w:szCs w:val="24"/>
            </w:rPr>
          </w:pPr>
          <w:hyperlink w:anchor="_Toc33963415" w:history="1">
            <w:r w:rsidR="00F61DFC" w:rsidRPr="000D02CF">
              <w:rPr>
                <w:rStyle w:val="Hipervnculo"/>
                <w:rFonts w:eastAsia="Times New Roman"/>
                <w:noProof/>
                <w:szCs w:val="24"/>
              </w:rPr>
              <w:t>5.1.</w:t>
            </w:r>
            <w:r w:rsidR="00F61DFC" w:rsidRPr="000D02CF">
              <w:rPr>
                <w:rFonts w:eastAsiaTheme="minorEastAsia"/>
                <w:noProof/>
                <w:color w:val="auto"/>
                <w:szCs w:val="24"/>
              </w:rPr>
              <w:tab/>
            </w:r>
            <w:r w:rsidR="00F61DFC" w:rsidRPr="000D02CF">
              <w:rPr>
                <w:rStyle w:val="Hipervnculo"/>
                <w:rFonts w:eastAsia="Times New Roman"/>
                <w:noProof/>
                <w:szCs w:val="24"/>
              </w:rPr>
              <w:t>Variables agronómicas</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_Toc33963415 \h </w:instrText>
            </w:r>
            <w:r w:rsidR="00F61DFC" w:rsidRPr="000D02CF">
              <w:rPr>
                <w:noProof/>
                <w:webHidden/>
                <w:szCs w:val="24"/>
              </w:rPr>
            </w:r>
            <w:r w:rsidR="00F61DFC" w:rsidRPr="000D02CF">
              <w:rPr>
                <w:noProof/>
                <w:webHidden/>
                <w:szCs w:val="24"/>
              </w:rPr>
              <w:fldChar w:fldCharType="separate"/>
            </w:r>
            <w:r w:rsidR="008F0F69">
              <w:rPr>
                <w:noProof/>
                <w:webHidden/>
                <w:szCs w:val="24"/>
              </w:rPr>
              <w:t>50</w:t>
            </w:r>
            <w:r w:rsidR="00F61DFC" w:rsidRPr="000D02CF">
              <w:rPr>
                <w:noProof/>
                <w:webHidden/>
                <w:szCs w:val="24"/>
              </w:rPr>
              <w:fldChar w:fldCharType="end"/>
            </w:r>
          </w:hyperlink>
        </w:p>
        <w:p w14:paraId="2537DBD2" w14:textId="3981E40C" w:rsidR="00F61DFC" w:rsidRPr="000D02CF" w:rsidRDefault="007E664C" w:rsidP="000D02CF">
          <w:pPr>
            <w:pStyle w:val="TDC2"/>
            <w:ind w:right="284"/>
            <w:rPr>
              <w:rFonts w:eastAsiaTheme="minorEastAsia"/>
              <w:noProof/>
              <w:color w:val="auto"/>
              <w:szCs w:val="24"/>
            </w:rPr>
          </w:pPr>
          <w:hyperlink w:anchor="_Toc33963416" w:history="1">
            <w:r w:rsidR="00F61DFC" w:rsidRPr="000D02CF">
              <w:rPr>
                <w:rStyle w:val="Hipervnculo"/>
                <w:rFonts w:eastAsia="Times New Roman"/>
                <w:noProof/>
                <w:szCs w:val="24"/>
              </w:rPr>
              <w:t>5.1.</w:t>
            </w:r>
            <w:r w:rsidR="00F61DFC" w:rsidRPr="000D02CF">
              <w:rPr>
                <w:rFonts w:eastAsiaTheme="minorEastAsia"/>
                <w:noProof/>
                <w:color w:val="auto"/>
                <w:szCs w:val="24"/>
              </w:rPr>
              <w:tab/>
            </w:r>
            <w:r w:rsidR="00F61DFC" w:rsidRPr="000D02CF">
              <w:rPr>
                <w:rStyle w:val="Hipervnculo"/>
                <w:rFonts w:eastAsia="Times New Roman"/>
                <w:noProof/>
                <w:szCs w:val="24"/>
              </w:rPr>
              <w:t>Análisis de correlación y regresión lineal.</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_Toc33963416 \h </w:instrText>
            </w:r>
            <w:r w:rsidR="00F61DFC" w:rsidRPr="000D02CF">
              <w:rPr>
                <w:noProof/>
                <w:webHidden/>
                <w:szCs w:val="24"/>
              </w:rPr>
            </w:r>
            <w:r w:rsidR="00F61DFC" w:rsidRPr="000D02CF">
              <w:rPr>
                <w:noProof/>
                <w:webHidden/>
                <w:szCs w:val="24"/>
              </w:rPr>
              <w:fldChar w:fldCharType="separate"/>
            </w:r>
            <w:r w:rsidR="008F0F69">
              <w:rPr>
                <w:noProof/>
                <w:webHidden/>
                <w:szCs w:val="24"/>
              </w:rPr>
              <w:t>82</w:t>
            </w:r>
            <w:r w:rsidR="00F61DFC" w:rsidRPr="000D02CF">
              <w:rPr>
                <w:noProof/>
                <w:webHidden/>
                <w:szCs w:val="24"/>
              </w:rPr>
              <w:fldChar w:fldCharType="end"/>
            </w:r>
          </w:hyperlink>
        </w:p>
        <w:p w14:paraId="6AF8CB8C" w14:textId="43FBEC78" w:rsidR="00F61DFC" w:rsidRPr="000D02CF" w:rsidRDefault="007E664C" w:rsidP="000D02CF">
          <w:pPr>
            <w:pStyle w:val="TDC2"/>
            <w:ind w:right="284"/>
            <w:rPr>
              <w:rFonts w:eastAsiaTheme="minorEastAsia"/>
              <w:noProof/>
              <w:color w:val="auto"/>
              <w:szCs w:val="24"/>
            </w:rPr>
          </w:pPr>
          <w:hyperlink w:anchor="_Toc33963417" w:history="1">
            <w:r w:rsidR="00F61DFC" w:rsidRPr="000D02CF">
              <w:rPr>
                <w:rStyle w:val="Hipervnculo"/>
                <w:rFonts w:eastAsia="Times New Roman"/>
                <w:noProof/>
                <w:szCs w:val="24"/>
              </w:rPr>
              <w:t>5.2.</w:t>
            </w:r>
            <w:r w:rsidR="00F61DFC" w:rsidRPr="000D02CF">
              <w:rPr>
                <w:rFonts w:eastAsiaTheme="minorEastAsia"/>
                <w:noProof/>
                <w:color w:val="auto"/>
                <w:szCs w:val="24"/>
              </w:rPr>
              <w:tab/>
            </w:r>
            <w:r w:rsidR="00F61DFC" w:rsidRPr="000D02CF">
              <w:rPr>
                <w:rStyle w:val="Hipervnculo"/>
                <w:rFonts w:eastAsia="Times New Roman"/>
                <w:noProof/>
                <w:szCs w:val="24"/>
              </w:rPr>
              <w:t>Análisis económico</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_Toc33963417 \h </w:instrText>
            </w:r>
            <w:r w:rsidR="00F61DFC" w:rsidRPr="000D02CF">
              <w:rPr>
                <w:noProof/>
                <w:webHidden/>
                <w:szCs w:val="24"/>
              </w:rPr>
            </w:r>
            <w:r w:rsidR="00F61DFC" w:rsidRPr="000D02CF">
              <w:rPr>
                <w:noProof/>
                <w:webHidden/>
                <w:szCs w:val="24"/>
              </w:rPr>
              <w:fldChar w:fldCharType="separate"/>
            </w:r>
            <w:r w:rsidR="008F0F69">
              <w:rPr>
                <w:noProof/>
                <w:webHidden/>
                <w:szCs w:val="24"/>
              </w:rPr>
              <w:t>87</w:t>
            </w:r>
            <w:r w:rsidR="00F61DFC" w:rsidRPr="000D02CF">
              <w:rPr>
                <w:noProof/>
                <w:webHidden/>
                <w:szCs w:val="24"/>
              </w:rPr>
              <w:fldChar w:fldCharType="end"/>
            </w:r>
          </w:hyperlink>
        </w:p>
        <w:p w14:paraId="65A5A5E7" w14:textId="78481FE7" w:rsidR="00F61DFC" w:rsidRPr="000D02CF" w:rsidRDefault="007E664C" w:rsidP="000D02CF">
          <w:pPr>
            <w:pStyle w:val="TDC1"/>
            <w:spacing w:before="0" w:after="0"/>
            <w:ind w:right="284"/>
            <w:rPr>
              <w:rFonts w:eastAsiaTheme="minorEastAsia"/>
              <w:b w:val="0"/>
              <w:bCs w:val="0"/>
              <w:color w:val="auto"/>
              <w:szCs w:val="24"/>
            </w:rPr>
          </w:pPr>
          <w:hyperlink w:anchor="_Toc33963418" w:history="1">
            <w:r w:rsidR="00F61DFC" w:rsidRPr="000D02CF">
              <w:rPr>
                <w:rStyle w:val="Hipervnculo"/>
                <w:rFonts w:eastAsia="Times New Roman"/>
                <w:b w:val="0"/>
                <w:bCs w:val="0"/>
                <w:szCs w:val="24"/>
              </w:rPr>
              <w:t>VI.</w:t>
            </w:r>
            <w:r w:rsidR="00F61DFC" w:rsidRPr="000D02CF">
              <w:rPr>
                <w:rFonts w:eastAsiaTheme="minorEastAsia"/>
                <w:b w:val="0"/>
                <w:bCs w:val="0"/>
                <w:color w:val="auto"/>
                <w:szCs w:val="24"/>
              </w:rPr>
              <w:tab/>
            </w:r>
            <w:r w:rsidR="00F61DFC" w:rsidRPr="000D02CF">
              <w:rPr>
                <w:rStyle w:val="Hipervnculo"/>
                <w:rFonts w:eastAsia="Times New Roman"/>
                <w:b w:val="0"/>
                <w:bCs w:val="0"/>
                <w:szCs w:val="24"/>
              </w:rPr>
              <w:t>COMPROBACIÓN DE LA HIPÓTESIS</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_Toc33963418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93</w:t>
            </w:r>
            <w:r w:rsidR="00F61DFC" w:rsidRPr="000D02CF">
              <w:rPr>
                <w:b w:val="0"/>
                <w:bCs w:val="0"/>
                <w:webHidden/>
                <w:szCs w:val="24"/>
              </w:rPr>
              <w:fldChar w:fldCharType="end"/>
            </w:r>
          </w:hyperlink>
        </w:p>
        <w:p w14:paraId="1EDA8C6D" w14:textId="5B63EA75" w:rsidR="00F61DFC" w:rsidRPr="000D02CF" w:rsidRDefault="007E664C" w:rsidP="000D02CF">
          <w:pPr>
            <w:pStyle w:val="TDC1"/>
            <w:spacing w:before="0" w:after="0"/>
            <w:ind w:right="284"/>
            <w:rPr>
              <w:rFonts w:eastAsiaTheme="minorEastAsia"/>
              <w:b w:val="0"/>
              <w:bCs w:val="0"/>
              <w:color w:val="auto"/>
              <w:szCs w:val="24"/>
            </w:rPr>
          </w:pPr>
          <w:hyperlink w:anchor="_Toc33963419" w:history="1">
            <w:r w:rsidR="00F61DFC" w:rsidRPr="000D02CF">
              <w:rPr>
                <w:rStyle w:val="Hipervnculo"/>
                <w:rFonts w:eastAsia="Times New Roman"/>
                <w:b w:val="0"/>
                <w:bCs w:val="0"/>
                <w:szCs w:val="24"/>
              </w:rPr>
              <w:t>VII.</w:t>
            </w:r>
            <w:r w:rsidR="00F61DFC" w:rsidRPr="000D02CF">
              <w:rPr>
                <w:rFonts w:eastAsiaTheme="minorEastAsia"/>
                <w:b w:val="0"/>
                <w:bCs w:val="0"/>
                <w:color w:val="auto"/>
                <w:szCs w:val="24"/>
              </w:rPr>
              <w:tab/>
            </w:r>
            <w:r w:rsidR="00F61DFC" w:rsidRPr="000D02CF">
              <w:rPr>
                <w:rStyle w:val="Hipervnculo"/>
                <w:rFonts w:eastAsia="Times New Roman"/>
                <w:b w:val="0"/>
                <w:bCs w:val="0"/>
                <w:szCs w:val="24"/>
              </w:rPr>
              <w:t>CONCLUSIONES Y RECOMENDACIONES</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_Toc33963419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94</w:t>
            </w:r>
            <w:r w:rsidR="00F61DFC" w:rsidRPr="000D02CF">
              <w:rPr>
                <w:b w:val="0"/>
                <w:bCs w:val="0"/>
                <w:webHidden/>
                <w:szCs w:val="24"/>
              </w:rPr>
              <w:fldChar w:fldCharType="end"/>
            </w:r>
          </w:hyperlink>
        </w:p>
        <w:p w14:paraId="4149EE97" w14:textId="128590EA" w:rsidR="00F61DFC" w:rsidRPr="000D02CF" w:rsidRDefault="007E664C" w:rsidP="000D02CF">
          <w:pPr>
            <w:pStyle w:val="TDC2"/>
            <w:ind w:right="284"/>
            <w:rPr>
              <w:rFonts w:eastAsiaTheme="minorEastAsia"/>
              <w:noProof/>
              <w:color w:val="auto"/>
              <w:szCs w:val="24"/>
            </w:rPr>
          </w:pPr>
          <w:hyperlink w:anchor="_Toc33963420" w:history="1">
            <w:r w:rsidR="00F61DFC" w:rsidRPr="000D02CF">
              <w:rPr>
                <w:rStyle w:val="Hipervnculo"/>
                <w:rFonts w:eastAsia="Times New Roman"/>
                <w:noProof/>
                <w:szCs w:val="24"/>
              </w:rPr>
              <w:t>7.1.</w:t>
            </w:r>
            <w:r w:rsidR="00F61DFC" w:rsidRPr="000D02CF">
              <w:rPr>
                <w:rFonts w:eastAsiaTheme="minorEastAsia"/>
                <w:noProof/>
                <w:color w:val="auto"/>
                <w:szCs w:val="24"/>
              </w:rPr>
              <w:tab/>
            </w:r>
            <w:r w:rsidR="00F61DFC" w:rsidRPr="000D02CF">
              <w:rPr>
                <w:rStyle w:val="Hipervnculo"/>
                <w:rFonts w:eastAsia="Times New Roman"/>
                <w:noProof/>
                <w:szCs w:val="24"/>
              </w:rPr>
              <w:t>Conclusiones</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_Toc33963420 \h </w:instrText>
            </w:r>
            <w:r w:rsidR="00F61DFC" w:rsidRPr="000D02CF">
              <w:rPr>
                <w:noProof/>
                <w:webHidden/>
                <w:szCs w:val="24"/>
              </w:rPr>
            </w:r>
            <w:r w:rsidR="00F61DFC" w:rsidRPr="000D02CF">
              <w:rPr>
                <w:noProof/>
                <w:webHidden/>
                <w:szCs w:val="24"/>
              </w:rPr>
              <w:fldChar w:fldCharType="separate"/>
            </w:r>
            <w:r w:rsidR="008F0F69">
              <w:rPr>
                <w:noProof/>
                <w:webHidden/>
                <w:szCs w:val="24"/>
              </w:rPr>
              <w:t>94</w:t>
            </w:r>
            <w:r w:rsidR="00F61DFC" w:rsidRPr="000D02CF">
              <w:rPr>
                <w:noProof/>
                <w:webHidden/>
                <w:szCs w:val="24"/>
              </w:rPr>
              <w:fldChar w:fldCharType="end"/>
            </w:r>
          </w:hyperlink>
        </w:p>
        <w:p w14:paraId="4C52EB26" w14:textId="2A749710" w:rsidR="00F61DFC" w:rsidRPr="000D02CF" w:rsidRDefault="007E664C" w:rsidP="000D02CF">
          <w:pPr>
            <w:pStyle w:val="TDC2"/>
            <w:ind w:right="284"/>
            <w:rPr>
              <w:rFonts w:eastAsiaTheme="minorEastAsia"/>
              <w:noProof/>
              <w:color w:val="auto"/>
              <w:szCs w:val="24"/>
            </w:rPr>
          </w:pPr>
          <w:hyperlink w:anchor="_Toc33963421" w:history="1">
            <w:r w:rsidR="00F61DFC" w:rsidRPr="000D02CF">
              <w:rPr>
                <w:rStyle w:val="Hipervnculo"/>
                <w:rFonts w:eastAsia="Times New Roman"/>
                <w:noProof/>
                <w:szCs w:val="24"/>
              </w:rPr>
              <w:t>7.2.</w:t>
            </w:r>
            <w:r w:rsidR="00F61DFC" w:rsidRPr="000D02CF">
              <w:rPr>
                <w:rFonts w:eastAsiaTheme="minorEastAsia"/>
                <w:noProof/>
                <w:color w:val="auto"/>
                <w:szCs w:val="24"/>
              </w:rPr>
              <w:tab/>
            </w:r>
            <w:r w:rsidR="00F61DFC" w:rsidRPr="000D02CF">
              <w:rPr>
                <w:rStyle w:val="Hipervnculo"/>
                <w:rFonts w:eastAsia="Times New Roman"/>
                <w:noProof/>
                <w:szCs w:val="24"/>
              </w:rPr>
              <w:t>Recomendaciones</w:t>
            </w:r>
            <w:r w:rsidR="00F61DFC" w:rsidRPr="000D02CF">
              <w:rPr>
                <w:noProof/>
                <w:webHidden/>
                <w:szCs w:val="24"/>
              </w:rPr>
              <w:tab/>
            </w:r>
            <w:r w:rsidR="00F61DFC" w:rsidRPr="000D02CF">
              <w:rPr>
                <w:noProof/>
                <w:webHidden/>
                <w:szCs w:val="24"/>
              </w:rPr>
              <w:fldChar w:fldCharType="begin"/>
            </w:r>
            <w:r w:rsidR="00F61DFC" w:rsidRPr="000D02CF">
              <w:rPr>
                <w:noProof/>
                <w:webHidden/>
                <w:szCs w:val="24"/>
              </w:rPr>
              <w:instrText xml:space="preserve"> PAGEREF _Toc33963421 \h </w:instrText>
            </w:r>
            <w:r w:rsidR="00F61DFC" w:rsidRPr="000D02CF">
              <w:rPr>
                <w:noProof/>
                <w:webHidden/>
                <w:szCs w:val="24"/>
              </w:rPr>
            </w:r>
            <w:r w:rsidR="00F61DFC" w:rsidRPr="000D02CF">
              <w:rPr>
                <w:noProof/>
                <w:webHidden/>
                <w:szCs w:val="24"/>
              </w:rPr>
              <w:fldChar w:fldCharType="separate"/>
            </w:r>
            <w:r w:rsidR="008F0F69">
              <w:rPr>
                <w:noProof/>
                <w:webHidden/>
                <w:szCs w:val="24"/>
              </w:rPr>
              <w:t>96</w:t>
            </w:r>
            <w:r w:rsidR="00F61DFC" w:rsidRPr="000D02CF">
              <w:rPr>
                <w:noProof/>
                <w:webHidden/>
                <w:szCs w:val="24"/>
              </w:rPr>
              <w:fldChar w:fldCharType="end"/>
            </w:r>
          </w:hyperlink>
        </w:p>
        <w:p w14:paraId="2413F7E8" w14:textId="431B20D8" w:rsidR="00F61DFC" w:rsidRPr="000D02CF" w:rsidRDefault="007E664C" w:rsidP="000D02CF">
          <w:pPr>
            <w:pStyle w:val="TDC1"/>
            <w:spacing w:before="0" w:after="0"/>
            <w:ind w:right="284"/>
            <w:rPr>
              <w:rFonts w:eastAsiaTheme="minorEastAsia"/>
              <w:b w:val="0"/>
              <w:bCs w:val="0"/>
              <w:color w:val="auto"/>
              <w:szCs w:val="24"/>
            </w:rPr>
          </w:pPr>
          <w:hyperlink w:anchor="_Toc33963422" w:history="1">
            <w:r w:rsidR="00F61DFC" w:rsidRPr="000D02CF">
              <w:rPr>
                <w:rStyle w:val="Hipervnculo"/>
                <w:b w:val="0"/>
                <w:bCs w:val="0"/>
                <w:szCs w:val="24"/>
              </w:rPr>
              <w:t>BIBLIOGRAFÍA</w:t>
            </w:r>
            <w:r w:rsidR="00F61DFC" w:rsidRPr="000D02CF">
              <w:rPr>
                <w:b w:val="0"/>
                <w:bCs w:val="0"/>
                <w:webHidden/>
                <w:szCs w:val="24"/>
              </w:rPr>
              <w:tab/>
            </w:r>
            <w:r w:rsidR="00F61DFC" w:rsidRPr="000D02CF">
              <w:rPr>
                <w:b w:val="0"/>
                <w:bCs w:val="0"/>
                <w:webHidden/>
                <w:szCs w:val="24"/>
              </w:rPr>
              <w:fldChar w:fldCharType="begin"/>
            </w:r>
            <w:r w:rsidR="00F61DFC" w:rsidRPr="000D02CF">
              <w:rPr>
                <w:b w:val="0"/>
                <w:bCs w:val="0"/>
                <w:webHidden/>
                <w:szCs w:val="24"/>
              </w:rPr>
              <w:instrText xml:space="preserve"> PAGEREF _Toc33963422 \h </w:instrText>
            </w:r>
            <w:r w:rsidR="00F61DFC" w:rsidRPr="000D02CF">
              <w:rPr>
                <w:b w:val="0"/>
                <w:bCs w:val="0"/>
                <w:webHidden/>
                <w:szCs w:val="24"/>
              </w:rPr>
            </w:r>
            <w:r w:rsidR="00F61DFC" w:rsidRPr="000D02CF">
              <w:rPr>
                <w:b w:val="0"/>
                <w:bCs w:val="0"/>
                <w:webHidden/>
                <w:szCs w:val="24"/>
              </w:rPr>
              <w:fldChar w:fldCharType="separate"/>
            </w:r>
            <w:r w:rsidR="008F0F69">
              <w:rPr>
                <w:b w:val="0"/>
                <w:bCs w:val="0"/>
                <w:webHidden/>
                <w:szCs w:val="24"/>
              </w:rPr>
              <w:t>97</w:t>
            </w:r>
            <w:r w:rsidR="00F61DFC" w:rsidRPr="000D02CF">
              <w:rPr>
                <w:b w:val="0"/>
                <w:bCs w:val="0"/>
                <w:webHidden/>
                <w:szCs w:val="24"/>
              </w:rPr>
              <w:fldChar w:fldCharType="end"/>
            </w:r>
          </w:hyperlink>
        </w:p>
        <w:p w14:paraId="7D66CDF0" w14:textId="77777777" w:rsidR="000D02CF" w:rsidRDefault="001643E4" w:rsidP="000D02CF">
          <w:pPr>
            <w:spacing w:before="0" w:after="0"/>
            <w:rPr>
              <w:b/>
              <w:bCs/>
              <w:lang w:val="es-ES"/>
            </w:rPr>
          </w:pPr>
          <w:r w:rsidRPr="000F1F05">
            <w:rPr>
              <w:lang w:val="es-ES"/>
            </w:rPr>
            <w:fldChar w:fldCharType="end"/>
          </w:r>
        </w:p>
      </w:sdtContent>
    </w:sdt>
    <w:p w14:paraId="100C8DBB" w14:textId="77777777" w:rsidR="000D02CF" w:rsidRDefault="000D02CF">
      <w:pPr>
        <w:rPr>
          <w:b/>
          <w:sz w:val="28"/>
          <w:szCs w:val="28"/>
        </w:rPr>
      </w:pPr>
      <w:r>
        <w:rPr>
          <w:b/>
          <w:sz w:val="28"/>
          <w:szCs w:val="28"/>
        </w:rPr>
        <w:br w:type="page"/>
      </w:r>
    </w:p>
    <w:p w14:paraId="6402B459" w14:textId="6BF779E7" w:rsidR="00E552F0" w:rsidRPr="000D02CF" w:rsidRDefault="003B43EA" w:rsidP="000D02CF">
      <w:pPr>
        <w:jc w:val="center"/>
      </w:pPr>
      <w:r w:rsidRPr="00FF03B9">
        <w:rPr>
          <w:b/>
          <w:sz w:val="28"/>
          <w:szCs w:val="28"/>
        </w:rPr>
        <w:lastRenderedPageBreak/>
        <w:t>ÍNDICE DE CUADROS</w:t>
      </w:r>
    </w:p>
    <w:p w14:paraId="79C8B077" w14:textId="1F7C7A93" w:rsidR="00FF03B9" w:rsidRPr="00FF03B9" w:rsidRDefault="00852C26" w:rsidP="00FF03B9">
      <w:pPr>
        <w:rPr>
          <w:b/>
          <w:szCs w:val="24"/>
        </w:rPr>
      </w:pPr>
      <w:r>
        <w:rPr>
          <w:b/>
          <w:szCs w:val="24"/>
        </w:rPr>
        <w:t xml:space="preserve">            </w:t>
      </w:r>
      <w:r w:rsidR="00EE60E3" w:rsidRPr="00FF03B9">
        <w:rPr>
          <w:b/>
          <w:szCs w:val="24"/>
        </w:rPr>
        <w:t xml:space="preserve">Contenido   </w:t>
      </w:r>
      <w:r w:rsidR="00EE60E3">
        <w:rPr>
          <w:b/>
          <w:szCs w:val="24"/>
        </w:rPr>
        <w:t xml:space="preserve">                                                                               </w:t>
      </w:r>
      <w:r w:rsidR="00EE60E3" w:rsidRPr="00FF03B9">
        <w:rPr>
          <w:b/>
          <w:szCs w:val="24"/>
        </w:rPr>
        <w:t xml:space="preserve"> Pág. </w:t>
      </w:r>
    </w:p>
    <w:p w14:paraId="2D1010B3" w14:textId="47821D7F" w:rsidR="00FF03B9" w:rsidRDefault="00FF03B9" w:rsidP="00FF03B9">
      <w:pPr>
        <w:pStyle w:val="Tabladeilustraciones"/>
        <w:tabs>
          <w:tab w:val="right" w:leader="dot" w:pos="7927"/>
        </w:tabs>
        <w:ind w:left="680" w:right="567" w:hanging="680"/>
        <w:rPr>
          <w:rFonts w:asciiTheme="minorHAnsi" w:eastAsiaTheme="minorEastAsia" w:hAnsiTheme="minorHAnsi" w:cstheme="minorBidi"/>
          <w:noProof/>
          <w:color w:val="auto"/>
          <w:sz w:val="22"/>
        </w:rPr>
      </w:pPr>
      <w:r>
        <w:rPr>
          <w:b/>
          <w:sz w:val="28"/>
          <w:szCs w:val="28"/>
        </w:rPr>
        <w:fldChar w:fldCharType="begin"/>
      </w:r>
      <w:r>
        <w:rPr>
          <w:b/>
          <w:sz w:val="28"/>
          <w:szCs w:val="28"/>
        </w:rPr>
        <w:instrText xml:space="preserve"> TOC \c "Cuadro No." </w:instrText>
      </w:r>
      <w:r>
        <w:rPr>
          <w:b/>
          <w:sz w:val="28"/>
          <w:szCs w:val="28"/>
        </w:rPr>
        <w:fldChar w:fldCharType="separate"/>
      </w:r>
      <w:r w:rsidRPr="00FE2C30">
        <w:rPr>
          <w:b/>
          <w:noProof/>
        </w:rPr>
        <w:t>No. 1</w:t>
      </w:r>
      <w:r>
        <w:rPr>
          <w:noProof/>
        </w:rPr>
        <w:t>.</w:t>
      </w:r>
      <w:r w:rsidR="002918E5">
        <w:rPr>
          <w:noProof/>
        </w:rPr>
        <w:t xml:space="preserve"> </w:t>
      </w:r>
      <w:r>
        <w:rPr>
          <w:noProof/>
        </w:rPr>
        <w:t xml:space="preserve">Resultados de la Prueba de Tukey al 5% para comparar los promedios del factor A </w:t>
      </w:r>
      <w:r w:rsidRPr="00FE2C30">
        <w:rPr>
          <w:rFonts w:eastAsia="Times New Roman"/>
          <w:noProof/>
        </w:rPr>
        <w:t>(sistemas de labranza)</w:t>
      </w:r>
      <w:r w:rsidR="00D74812">
        <w:rPr>
          <w:rFonts w:eastAsia="Times New Roman"/>
          <w:noProof/>
        </w:rPr>
        <w:t xml:space="preserve">. </w:t>
      </w:r>
      <w:r w:rsidRPr="00FE2C30">
        <w:rPr>
          <w:rFonts w:eastAsia="Times New Roman"/>
          <w:noProof/>
        </w:rPr>
        <w:t>Laguacoto. 2018.</w:t>
      </w:r>
      <w:r>
        <w:rPr>
          <w:noProof/>
        </w:rPr>
        <w:tab/>
      </w:r>
      <w:r>
        <w:rPr>
          <w:noProof/>
        </w:rPr>
        <w:fldChar w:fldCharType="begin"/>
      </w:r>
      <w:r>
        <w:rPr>
          <w:noProof/>
        </w:rPr>
        <w:instrText xml:space="preserve"> PAGEREF _Toc33690801 \h </w:instrText>
      </w:r>
      <w:r>
        <w:rPr>
          <w:noProof/>
        </w:rPr>
      </w:r>
      <w:r>
        <w:rPr>
          <w:noProof/>
        </w:rPr>
        <w:fldChar w:fldCharType="separate"/>
      </w:r>
      <w:r w:rsidR="008F0F69">
        <w:rPr>
          <w:noProof/>
        </w:rPr>
        <w:t>50</w:t>
      </w:r>
      <w:r>
        <w:rPr>
          <w:noProof/>
        </w:rPr>
        <w:fldChar w:fldCharType="end"/>
      </w:r>
    </w:p>
    <w:p w14:paraId="5C5D6470" w14:textId="0623E880" w:rsidR="00FF03B9" w:rsidRDefault="00FF03B9" w:rsidP="00FF03B9">
      <w:pPr>
        <w:pStyle w:val="Tabladeilustraciones"/>
        <w:tabs>
          <w:tab w:val="right" w:leader="dot" w:pos="7927"/>
        </w:tabs>
        <w:ind w:left="680" w:right="567" w:hanging="680"/>
        <w:rPr>
          <w:rFonts w:asciiTheme="minorHAnsi" w:eastAsiaTheme="minorEastAsia" w:hAnsiTheme="minorHAnsi" w:cstheme="minorBidi"/>
          <w:noProof/>
          <w:color w:val="auto"/>
          <w:sz w:val="22"/>
        </w:rPr>
      </w:pPr>
      <w:r w:rsidRPr="00FE2C30">
        <w:rPr>
          <w:b/>
          <w:noProof/>
          <w:color w:val="000000" w:themeColor="text1"/>
        </w:rPr>
        <w:t>No. 2</w:t>
      </w:r>
      <w:r w:rsidRPr="00FE2C30">
        <w:rPr>
          <w:noProof/>
          <w:color w:val="000000" w:themeColor="text1"/>
        </w:rPr>
        <w:t xml:space="preserve">. Resultados de la Prueba de Tendencial Polinomiales para comparar los promedios del factor B </w:t>
      </w:r>
      <w:r w:rsidRPr="00FE2C30">
        <w:rPr>
          <w:rFonts w:eastAsia="Times New Roman"/>
          <w:noProof/>
          <w:color w:val="000000" w:themeColor="text1"/>
        </w:rPr>
        <w:t>(dosis de nitrógeno en kg/ha) Laguacoto. 2018.</w:t>
      </w:r>
      <w:r>
        <w:rPr>
          <w:noProof/>
        </w:rPr>
        <w:tab/>
      </w:r>
      <w:r>
        <w:rPr>
          <w:noProof/>
        </w:rPr>
        <w:fldChar w:fldCharType="begin"/>
      </w:r>
      <w:r>
        <w:rPr>
          <w:noProof/>
        </w:rPr>
        <w:instrText xml:space="preserve"> PAGEREF _Toc33690802 \h </w:instrText>
      </w:r>
      <w:r>
        <w:rPr>
          <w:noProof/>
        </w:rPr>
      </w:r>
      <w:r>
        <w:rPr>
          <w:noProof/>
        </w:rPr>
        <w:fldChar w:fldCharType="separate"/>
      </w:r>
      <w:r w:rsidR="008F0F69">
        <w:rPr>
          <w:noProof/>
        </w:rPr>
        <w:t>59</w:t>
      </w:r>
      <w:r>
        <w:rPr>
          <w:noProof/>
        </w:rPr>
        <w:fldChar w:fldCharType="end"/>
      </w:r>
    </w:p>
    <w:p w14:paraId="05E30C7C" w14:textId="1D21F372" w:rsidR="00FF03B9" w:rsidRDefault="00FF03B9" w:rsidP="00FF03B9">
      <w:pPr>
        <w:pStyle w:val="Tabladeilustraciones"/>
        <w:tabs>
          <w:tab w:val="right" w:leader="dot" w:pos="7927"/>
        </w:tabs>
        <w:ind w:left="680" w:right="567" w:hanging="680"/>
        <w:rPr>
          <w:rFonts w:asciiTheme="minorHAnsi" w:eastAsiaTheme="minorEastAsia" w:hAnsiTheme="minorHAnsi" w:cstheme="minorBidi"/>
          <w:noProof/>
          <w:color w:val="auto"/>
          <w:sz w:val="22"/>
        </w:rPr>
      </w:pPr>
      <w:r w:rsidRPr="00FE2C30">
        <w:rPr>
          <w:b/>
          <w:noProof/>
          <w:color w:val="000000" w:themeColor="text1"/>
        </w:rPr>
        <w:t>No. 3</w:t>
      </w:r>
      <w:r w:rsidRPr="00FE2C30">
        <w:rPr>
          <w:noProof/>
          <w:color w:val="000000" w:themeColor="text1"/>
        </w:rPr>
        <w:t>. Resultados de la Prueba de Tukey al 5% para comparar los promedios en la interacción de factores AxB</w:t>
      </w:r>
      <w:r w:rsidRPr="00FE2C30">
        <w:rPr>
          <w:rFonts w:eastAsia="Times New Roman"/>
          <w:noProof/>
          <w:color w:val="000000" w:themeColor="text1"/>
        </w:rPr>
        <w:t xml:space="preserve"> (tipos de labranza por dosis de nitrógeno), Laguacoto. 2018.</w:t>
      </w:r>
      <w:r>
        <w:rPr>
          <w:noProof/>
        </w:rPr>
        <w:tab/>
      </w:r>
      <w:r>
        <w:rPr>
          <w:noProof/>
        </w:rPr>
        <w:fldChar w:fldCharType="begin"/>
      </w:r>
      <w:r>
        <w:rPr>
          <w:noProof/>
        </w:rPr>
        <w:instrText xml:space="preserve"> PAGEREF _Toc33690803 \h </w:instrText>
      </w:r>
      <w:r>
        <w:rPr>
          <w:noProof/>
        </w:rPr>
      </w:r>
      <w:r>
        <w:rPr>
          <w:noProof/>
        </w:rPr>
        <w:fldChar w:fldCharType="separate"/>
      </w:r>
      <w:r w:rsidR="008F0F69">
        <w:rPr>
          <w:noProof/>
        </w:rPr>
        <w:t>71</w:t>
      </w:r>
      <w:r>
        <w:rPr>
          <w:noProof/>
        </w:rPr>
        <w:fldChar w:fldCharType="end"/>
      </w:r>
    </w:p>
    <w:p w14:paraId="7262A4D2" w14:textId="1D57F428" w:rsidR="00FF03B9" w:rsidRDefault="00FF03B9" w:rsidP="00FF03B9">
      <w:pPr>
        <w:pStyle w:val="Tabladeilustraciones"/>
        <w:tabs>
          <w:tab w:val="right" w:leader="dot" w:pos="7927"/>
        </w:tabs>
        <w:ind w:left="680" w:right="567" w:hanging="680"/>
        <w:rPr>
          <w:rFonts w:asciiTheme="minorHAnsi" w:eastAsiaTheme="minorEastAsia" w:hAnsiTheme="minorHAnsi" w:cstheme="minorBidi"/>
          <w:noProof/>
          <w:color w:val="auto"/>
          <w:sz w:val="22"/>
        </w:rPr>
      </w:pPr>
      <w:r w:rsidRPr="00FE2C30">
        <w:rPr>
          <w:b/>
          <w:noProof/>
          <w:color w:val="000000" w:themeColor="text1"/>
        </w:rPr>
        <w:t>No. 4</w:t>
      </w:r>
      <w:r w:rsidRPr="00FE2C30">
        <w:rPr>
          <w:noProof/>
          <w:color w:val="000000" w:themeColor="text1"/>
        </w:rPr>
        <w:t xml:space="preserve">. Correlación y regresión lineal de las variables independientes (Xs) que presentaron una significancia estadística con el rendimiento (Y) </w:t>
      </w:r>
      <w:r w:rsidRPr="00FE2C30">
        <w:rPr>
          <w:rFonts w:eastAsia="Times New Roman"/>
          <w:noProof/>
          <w:color w:val="000000" w:themeColor="text1"/>
        </w:rPr>
        <w:t>Laguacoto. 2018.</w:t>
      </w:r>
      <w:r>
        <w:rPr>
          <w:noProof/>
        </w:rPr>
        <w:tab/>
      </w:r>
      <w:r>
        <w:rPr>
          <w:noProof/>
        </w:rPr>
        <w:fldChar w:fldCharType="begin"/>
      </w:r>
      <w:r>
        <w:rPr>
          <w:noProof/>
        </w:rPr>
        <w:instrText xml:space="preserve"> PAGEREF _Toc33690804 \h </w:instrText>
      </w:r>
      <w:r>
        <w:rPr>
          <w:noProof/>
        </w:rPr>
      </w:r>
      <w:r>
        <w:rPr>
          <w:noProof/>
        </w:rPr>
        <w:fldChar w:fldCharType="separate"/>
      </w:r>
      <w:r w:rsidR="008F0F69">
        <w:rPr>
          <w:noProof/>
        </w:rPr>
        <w:t>82</w:t>
      </w:r>
      <w:r>
        <w:rPr>
          <w:noProof/>
        </w:rPr>
        <w:fldChar w:fldCharType="end"/>
      </w:r>
    </w:p>
    <w:p w14:paraId="4D59F9D5" w14:textId="416163C1" w:rsidR="00FF03B9" w:rsidRDefault="00FF03B9" w:rsidP="00FF03B9">
      <w:pPr>
        <w:pStyle w:val="Tabladeilustraciones"/>
        <w:tabs>
          <w:tab w:val="right" w:leader="dot" w:pos="7927"/>
        </w:tabs>
        <w:ind w:left="680" w:right="567" w:hanging="680"/>
        <w:rPr>
          <w:rFonts w:asciiTheme="minorHAnsi" w:eastAsiaTheme="minorEastAsia" w:hAnsiTheme="minorHAnsi" w:cstheme="minorBidi"/>
          <w:noProof/>
          <w:color w:val="auto"/>
          <w:sz w:val="22"/>
        </w:rPr>
      </w:pPr>
      <w:r w:rsidRPr="00FE2C30">
        <w:rPr>
          <w:b/>
          <w:noProof/>
          <w:color w:val="000000" w:themeColor="text1"/>
        </w:rPr>
        <w:t>No. 5</w:t>
      </w:r>
      <w:r w:rsidRPr="00FE2C30">
        <w:rPr>
          <w:noProof/>
          <w:color w:val="000000" w:themeColor="text1"/>
        </w:rPr>
        <w:t xml:space="preserve">. Análisis Económico de Presupuesto Parcial (AEPP). </w:t>
      </w:r>
      <w:r w:rsidRPr="00FE2C30">
        <w:rPr>
          <w:rFonts w:eastAsia="Times New Roman"/>
          <w:noProof/>
          <w:color w:val="000000" w:themeColor="text1"/>
        </w:rPr>
        <w:t>Cultivo: maíz suave en seco variedad INIAP 111. Laguacoto, Guaranda.  2018</w:t>
      </w:r>
      <w:r>
        <w:rPr>
          <w:noProof/>
        </w:rPr>
        <w:tab/>
      </w:r>
      <w:r>
        <w:rPr>
          <w:noProof/>
        </w:rPr>
        <w:fldChar w:fldCharType="begin"/>
      </w:r>
      <w:r>
        <w:rPr>
          <w:noProof/>
        </w:rPr>
        <w:instrText xml:space="preserve"> PAGEREF _Toc33690805 \h </w:instrText>
      </w:r>
      <w:r>
        <w:rPr>
          <w:noProof/>
        </w:rPr>
      </w:r>
      <w:r>
        <w:rPr>
          <w:noProof/>
        </w:rPr>
        <w:fldChar w:fldCharType="separate"/>
      </w:r>
      <w:r w:rsidR="008F0F69">
        <w:rPr>
          <w:noProof/>
        </w:rPr>
        <w:t>87</w:t>
      </w:r>
      <w:r>
        <w:rPr>
          <w:noProof/>
        </w:rPr>
        <w:fldChar w:fldCharType="end"/>
      </w:r>
    </w:p>
    <w:p w14:paraId="0FD24FCD" w14:textId="44CDB273" w:rsidR="00FF03B9" w:rsidRDefault="00FF03B9" w:rsidP="00FF03B9">
      <w:pPr>
        <w:pStyle w:val="Tabladeilustraciones"/>
        <w:tabs>
          <w:tab w:val="right" w:leader="dot" w:pos="7927"/>
        </w:tabs>
        <w:ind w:left="680" w:right="567" w:hanging="680"/>
        <w:rPr>
          <w:rFonts w:asciiTheme="minorHAnsi" w:eastAsiaTheme="minorEastAsia" w:hAnsiTheme="minorHAnsi" w:cstheme="minorBidi"/>
          <w:noProof/>
          <w:color w:val="auto"/>
          <w:sz w:val="22"/>
        </w:rPr>
      </w:pPr>
      <w:r w:rsidRPr="00FE2C30">
        <w:rPr>
          <w:b/>
          <w:noProof/>
          <w:color w:val="000000" w:themeColor="text1"/>
        </w:rPr>
        <w:t>No. 6</w:t>
      </w:r>
      <w:r w:rsidRPr="00FE2C30">
        <w:rPr>
          <w:noProof/>
          <w:color w:val="000000" w:themeColor="text1"/>
        </w:rPr>
        <w:t>. Análisis de dominancia</w:t>
      </w:r>
      <w:r>
        <w:rPr>
          <w:noProof/>
        </w:rPr>
        <w:tab/>
      </w:r>
      <w:r>
        <w:rPr>
          <w:noProof/>
        </w:rPr>
        <w:fldChar w:fldCharType="begin"/>
      </w:r>
      <w:r>
        <w:rPr>
          <w:noProof/>
        </w:rPr>
        <w:instrText xml:space="preserve"> PAGEREF _Toc33690806 \h </w:instrText>
      </w:r>
      <w:r>
        <w:rPr>
          <w:noProof/>
        </w:rPr>
      </w:r>
      <w:r>
        <w:rPr>
          <w:noProof/>
        </w:rPr>
        <w:fldChar w:fldCharType="separate"/>
      </w:r>
      <w:r w:rsidR="008F0F69">
        <w:rPr>
          <w:noProof/>
        </w:rPr>
        <w:t>90</w:t>
      </w:r>
      <w:r>
        <w:rPr>
          <w:noProof/>
        </w:rPr>
        <w:fldChar w:fldCharType="end"/>
      </w:r>
    </w:p>
    <w:p w14:paraId="124C22C6" w14:textId="1E8D85E1" w:rsidR="00FF03B9" w:rsidRDefault="00FF03B9" w:rsidP="00FF03B9">
      <w:pPr>
        <w:pStyle w:val="Tabladeilustraciones"/>
        <w:tabs>
          <w:tab w:val="right" w:leader="dot" w:pos="7927"/>
        </w:tabs>
        <w:ind w:left="680" w:right="567" w:hanging="680"/>
        <w:rPr>
          <w:rFonts w:asciiTheme="minorHAnsi" w:eastAsiaTheme="minorEastAsia" w:hAnsiTheme="minorHAnsi" w:cstheme="minorBidi"/>
          <w:noProof/>
          <w:color w:val="auto"/>
          <w:sz w:val="22"/>
        </w:rPr>
      </w:pPr>
      <w:r w:rsidRPr="00FE2C30">
        <w:rPr>
          <w:b/>
          <w:noProof/>
          <w:color w:val="000000" w:themeColor="text1"/>
        </w:rPr>
        <w:t>No. 7</w:t>
      </w:r>
      <w:r w:rsidRPr="00FE2C30">
        <w:rPr>
          <w:noProof/>
          <w:color w:val="000000" w:themeColor="text1"/>
        </w:rPr>
        <w:t>. Cálculo de la Tasa Marginal de Retorno (TMR %).</w:t>
      </w:r>
      <w:r>
        <w:rPr>
          <w:noProof/>
        </w:rPr>
        <w:tab/>
      </w:r>
      <w:r>
        <w:rPr>
          <w:noProof/>
        </w:rPr>
        <w:fldChar w:fldCharType="begin"/>
      </w:r>
      <w:r>
        <w:rPr>
          <w:noProof/>
        </w:rPr>
        <w:instrText xml:space="preserve"> PAGEREF _Toc33690807 \h </w:instrText>
      </w:r>
      <w:r>
        <w:rPr>
          <w:noProof/>
        </w:rPr>
      </w:r>
      <w:r>
        <w:rPr>
          <w:noProof/>
        </w:rPr>
        <w:fldChar w:fldCharType="separate"/>
      </w:r>
      <w:r w:rsidR="008F0F69">
        <w:rPr>
          <w:noProof/>
        </w:rPr>
        <w:t>91</w:t>
      </w:r>
      <w:r>
        <w:rPr>
          <w:noProof/>
        </w:rPr>
        <w:fldChar w:fldCharType="end"/>
      </w:r>
    </w:p>
    <w:p w14:paraId="180BADDA" w14:textId="02A47D08" w:rsidR="00FF03B9" w:rsidRDefault="00FF03B9" w:rsidP="00FF03B9">
      <w:pPr>
        <w:rPr>
          <w:b/>
          <w:sz w:val="28"/>
          <w:szCs w:val="28"/>
        </w:rPr>
      </w:pPr>
      <w:r>
        <w:rPr>
          <w:b/>
          <w:sz w:val="28"/>
          <w:szCs w:val="28"/>
        </w:rPr>
        <w:fldChar w:fldCharType="end"/>
      </w:r>
    </w:p>
    <w:p w14:paraId="65FAE7F7" w14:textId="3CBC0418" w:rsidR="00D12FA8" w:rsidRDefault="000F501C" w:rsidP="00C4094C">
      <w:pPr>
        <w:rPr>
          <w:b/>
          <w:sz w:val="28"/>
          <w:szCs w:val="28"/>
        </w:rPr>
      </w:pPr>
      <w:r>
        <w:rPr>
          <w:b/>
          <w:sz w:val="28"/>
          <w:szCs w:val="28"/>
        </w:rPr>
        <w:br w:type="page"/>
      </w:r>
    </w:p>
    <w:p w14:paraId="65A1EABC" w14:textId="6978038B" w:rsidR="00D12FA8" w:rsidRPr="008B5B82" w:rsidRDefault="00D12FA8" w:rsidP="008B5B82">
      <w:pPr>
        <w:jc w:val="center"/>
        <w:rPr>
          <w:b/>
          <w:sz w:val="28"/>
          <w:szCs w:val="28"/>
        </w:rPr>
      </w:pPr>
      <w:r>
        <w:rPr>
          <w:b/>
          <w:sz w:val="28"/>
          <w:szCs w:val="28"/>
        </w:rPr>
        <w:lastRenderedPageBreak/>
        <w:t>Í</w:t>
      </w:r>
      <w:r w:rsidRPr="008B5B82">
        <w:rPr>
          <w:b/>
          <w:sz w:val="28"/>
          <w:szCs w:val="28"/>
        </w:rPr>
        <w:t>NDICE DE FIGURAS</w:t>
      </w:r>
    </w:p>
    <w:p w14:paraId="0FB71FBE" w14:textId="72DF64CB" w:rsidR="00D12FA8" w:rsidRPr="008B5B82" w:rsidRDefault="00852C26" w:rsidP="00C4094C">
      <w:pPr>
        <w:rPr>
          <w:b/>
          <w:sz w:val="28"/>
          <w:szCs w:val="28"/>
        </w:rPr>
      </w:pPr>
      <w:r>
        <w:rPr>
          <w:b/>
          <w:szCs w:val="24"/>
        </w:rPr>
        <w:t xml:space="preserve">            </w:t>
      </w:r>
      <w:r w:rsidR="00EE60E3" w:rsidRPr="00A8199D">
        <w:rPr>
          <w:b/>
          <w:szCs w:val="24"/>
        </w:rPr>
        <w:t xml:space="preserve">Contenido                                                                   </w:t>
      </w:r>
      <w:r w:rsidR="00EE60E3">
        <w:rPr>
          <w:b/>
          <w:szCs w:val="24"/>
        </w:rPr>
        <w:t xml:space="preserve">              </w:t>
      </w:r>
      <w:r w:rsidR="00EE60E3" w:rsidRPr="00A8199D">
        <w:rPr>
          <w:b/>
          <w:szCs w:val="24"/>
        </w:rPr>
        <w:t xml:space="preserve"> Pág</w:t>
      </w:r>
      <w:r w:rsidR="00EE60E3">
        <w:rPr>
          <w:b/>
          <w:szCs w:val="24"/>
        </w:rPr>
        <w:t>.</w:t>
      </w:r>
      <w:r w:rsidR="00EE60E3" w:rsidRPr="008B5B82">
        <w:rPr>
          <w:b/>
          <w:sz w:val="28"/>
          <w:szCs w:val="28"/>
        </w:rPr>
        <w:t xml:space="preserve">                                         </w:t>
      </w:r>
    </w:p>
    <w:p w14:paraId="41AE7D65" w14:textId="1569B5E4" w:rsidR="008B5B82" w:rsidRPr="00825722" w:rsidRDefault="0074284F"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r w:rsidRPr="008B5B82">
        <w:rPr>
          <w:b/>
          <w:sz w:val="28"/>
          <w:szCs w:val="28"/>
        </w:rPr>
        <w:fldChar w:fldCharType="begin"/>
      </w:r>
      <w:r w:rsidRPr="008B5B82">
        <w:rPr>
          <w:b/>
          <w:sz w:val="28"/>
          <w:szCs w:val="28"/>
        </w:rPr>
        <w:instrText xml:space="preserve"> TOC \h \z \c "Figura No." </w:instrText>
      </w:r>
      <w:r w:rsidRPr="008B5B82">
        <w:rPr>
          <w:b/>
          <w:sz w:val="28"/>
          <w:szCs w:val="28"/>
        </w:rPr>
        <w:fldChar w:fldCharType="separate"/>
      </w:r>
      <w:hyperlink w:anchor="_Toc30152273" w:history="1">
        <w:r w:rsidR="008B5B82" w:rsidRPr="00825722">
          <w:rPr>
            <w:rStyle w:val="Hipervnculo"/>
            <w:b/>
            <w:bCs/>
            <w:noProof/>
            <w:u w:val="none"/>
          </w:rPr>
          <w:t>No. 1.</w:t>
        </w:r>
        <w:r w:rsidR="008B5B82" w:rsidRPr="00825722">
          <w:rPr>
            <w:rStyle w:val="Hipervnculo"/>
            <w:noProof/>
            <w:u w:val="none"/>
          </w:rPr>
          <w:t xml:space="preserve"> Agregados del suelo; a la izquierda, estructura definida con </w:t>
        </w:r>
        <w:r w:rsidR="00A8199D">
          <w:rPr>
            <w:rStyle w:val="Hipervnculo"/>
            <w:noProof/>
            <w:u w:val="none"/>
          </w:rPr>
          <w:t xml:space="preserve">    </w:t>
        </w:r>
        <w:r w:rsidR="008B5B82" w:rsidRPr="00825722">
          <w:rPr>
            <w:rStyle w:val="Hipervnculo"/>
            <w:noProof/>
            <w:u w:val="none"/>
          </w:rPr>
          <w:t xml:space="preserve">fauna del suelo presente; a la derecha, estructura compactada </w:t>
        </w:r>
        <w:r w:rsidR="00A8199D">
          <w:rPr>
            <w:rStyle w:val="Hipervnculo"/>
            <w:noProof/>
            <w:u w:val="none"/>
          </w:rPr>
          <w:t xml:space="preserve">      </w:t>
        </w:r>
        <w:r w:rsidR="008B5B82" w:rsidRPr="00825722">
          <w:rPr>
            <w:rStyle w:val="Hipervnculo"/>
            <w:noProof/>
            <w:u w:val="none"/>
          </w:rPr>
          <w:t>y menos agregados que a la izquierda</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_Toc30152273 \h </w:instrText>
        </w:r>
        <w:r w:rsidR="008B5B82" w:rsidRPr="00825722">
          <w:rPr>
            <w:noProof/>
            <w:webHidden/>
          </w:rPr>
        </w:r>
        <w:r w:rsidR="008B5B82" w:rsidRPr="00825722">
          <w:rPr>
            <w:noProof/>
            <w:webHidden/>
          </w:rPr>
          <w:fldChar w:fldCharType="separate"/>
        </w:r>
        <w:r w:rsidR="008F0F69">
          <w:rPr>
            <w:noProof/>
            <w:webHidden/>
          </w:rPr>
          <w:t>15</w:t>
        </w:r>
        <w:r w:rsidR="008B5B82" w:rsidRPr="00825722">
          <w:rPr>
            <w:noProof/>
            <w:webHidden/>
          </w:rPr>
          <w:fldChar w:fldCharType="end"/>
        </w:r>
      </w:hyperlink>
    </w:p>
    <w:p w14:paraId="5E0D51C0" w14:textId="59455BE2"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74" w:history="1">
        <w:r w:rsidR="008B5B82" w:rsidRPr="00825722">
          <w:rPr>
            <w:rStyle w:val="Hipervnculo"/>
            <w:b/>
            <w:bCs/>
            <w:noProof/>
            <w:u w:val="none"/>
          </w:rPr>
          <w:t>No. 2.</w:t>
        </w:r>
        <w:r w:rsidR="004E62DA">
          <w:rPr>
            <w:rStyle w:val="Hipervnculo"/>
            <w:noProof/>
            <w:u w:val="none"/>
          </w:rPr>
          <w:t xml:space="preserve"> </w:t>
        </w:r>
        <w:r w:rsidR="008B5B82" w:rsidRPr="00825722">
          <w:rPr>
            <w:rStyle w:val="Hipervnculo"/>
            <w:noProof/>
            <w:u w:val="none"/>
          </w:rPr>
          <w:t>Diferencias en la agregación entre la agricultura de conservación</w:t>
        </w:r>
        <w:r w:rsidR="004E62DA">
          <w:rPr>
            <w:rStyle w:val="Hipervnculo"/>
            <w:noProof/>
            <w:u w:val="none"/>
          </w:rPr>
          <w:t xml:space="preserve"> </w:t>
        </w:r>
        <w:r w:rsidR="008B5B82" w:rsidRPr="00825722">
          <w:rPr>
            <w:rStyle w:val="Hipervnculo"/>
            <w:noProof/>
            <w:u w:val="none"/>
          </w:rPr>
          <w:t>(izquierda) y el manejo convencional (derecha).</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_Toc30152274 \h </w:instrText>
        </w:r>
        <w:r w:rsidR="008B5B82" w:rsidRPr="00825722">
          <w:rPr>
            <w:noProof/>
            <w:webHidden/>
          </w:rPr>
        </w:r>
        <w:r w:rsidR="008B5B82" w:rsidRPr="00825722">
          <w:rPr>
            <w:noProof/>
            <w:webHidden/>
          </w:rPr>
          <w:fldChar w:fldCharType="separate"/>
        </w:r>
        <w:r w:rsidR="008F0F69">
          <w:rPr>
            <w:noProof/>
            <w:webHidden/>
          </w:rPr>
          <w:t>16</w:t>
        </w:r>
        <w:r w:rsidR="008B5B82" w:rsidRPr="00825722">
          <w:rPr>
            <w:noProof/>
            <w:webHidden/>
          </w:rPr>
          <w:fldChar w:fldCharType="end"/>
        </w:r>
      </w:hyperlink>
    </w:p>
    <w:p w14:paraId="40061D39" w14:textId="19F9E89B"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75" w:history="1">
        <w:r w:rsidR="008B5B82" w:rsidRPr="00825722">
          <w:rPr>
            <w:rStyle w:val="Hipervnculo"/>
            <w:b/>
            <w:bCs/>
            <w:noProof/>
            <w:u w:val="none"/>
          </w:rPr>
          <w:t>No. 3.</w:t>
        </w:r>
        <w:r w:rsidR="008B5B82" w:rsidRPr="00825722">
          <w:rPr>
            <w:rStyle w:val="Hipervnculo"/>
            <w:noProof/>
            <w:u w:val="none"/>
          </w:rPr>
          <w:t xml:space="preserve"> Dosis de nitrógeno aplicado Análisis de las dosis óptimas de aplicación de nitrógeno:</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_Toc30152275 \h </w:instrText>
        </w:r>
        <w:r w:rsidR="008B5B82" w:rsidRPr="00825722">
          <w:rPr>
            <w:noProof/>
            <w:webHidden/>
          </w:rPr>
        </w:r>
        <w:r w:rsidR="008B5B82" w:rsidRPr="00825722">
          <w:rPr>
            <w:noProof/>
            <w:webHidden/>
          </w:rPr>
          <w:fldChar w:fldCharType="separate"/>
        </w:r>
        <w:r w:rsidR="008F0F69">
          <w:rPr>
            <w:noProof/>
            <w:webHidden/>
          </w:rPr>
          <w:t>31</w:t>
        </w:r>
        <w:r w:rsidR="008B5B82" w:rsidRPr="00825722">
          <w:rPr>
            <w:noProof/>
            <w:webHidden/>
          </w:rPr>
          <w:fldChar w:fldCharType="end"/>
        </w:r>
      </w:hyperlink>
    </w:p>
    <w:p w14:paraId="459BF1D1" w14:textId="4C6ED477"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76" w:history="1">
        <w:r w:rsidR="008B5B82" w:rsidRPr="00825722">
          <w:rPr>
            <w:rStyle w:val="Hipervnculo"/>
            <w:b/>
            <w:bCs/>
            <w:noProof/>
            <w:u w:val="none"/>
          </w:rPr>
          <w:t>No. 4.</w:t>
        </w:r>
        <w:r w:rsidR="002918E5">
          <w:rPr>
            <w:rStyle w:val="Hipervnculo"/>
            <w:b/>
            <w:bCs/>
            <w:noProof/>
            <w:u w:val="none"/>
          </w:rPr>
          <w:t xml:space="preserve"> </w:t>
        </w:r>
        <w:r w:rsidR="008B5B82" w:rsidRPr="00825722">
          <w:rPr>
            <w:rStyle w:val="Hipervnculo"/>
            <w:noProof/>
            <w:u w:val="none"/>
          </w:rPr>
          <w:t>Pantalla inicial del Índice de Nitrógeno. (Figueroa. U, 2011)</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_Toc30152276 \h </w:instrText>
        </w:r>
        <w:r w:rsidR="008B5B82" w:rsidRPr="00825722">
          <w:rPr>
            <w:noProof/>
            <w:webHidden/>
          </w:rPr>
        </w:r>
        <w:r w:rsidR="008B5B82" w:rsidRPr="00825722">
          <w:rPr>
            <w:noProof/>
            <w:webHidden/>
          </w:rPr>
          <w:fldChar w:fldCharType="separate"/>
        </w:r>
        <w:r w:rsidR="008F0F69">
          <w:rPr>
            <w:noProof/>
            <w:webHidden/>
          </w:rPr>
          <w:t>34</w:t>
        </w:r>
        <w:r w:rsidR="008B5B82" w:rsidRPr="00825722">
          <w:rPr>
            <w:noProof/>
            <w:webHidden/>
          </w:rPr>
          <w:fldChar w:fldCharType="end"/>
        </w:r>
      </w:hyperlink>
    </w:p>
    <w:p w14:paraId="0A98BE2A" w14:textId="030E1E5B"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77" w:history="1">
        <w:r w:rsidR="008B5B82" w:rsidRPr="00825722">
          <w:rPr>
            <w:rStyle w:val="Hipervnculo"/>
            <w:b/>
            <w:bCs/>
            <w:noProof/>
            <w:u w:val="none"/>
          </w:rPr>
          <w:t>No. 5.</w:t>
        </w:r>
        <w:r w:rsidR="002918E5">
          <w:rPr>
            <w:rStyle w:val="Hipervnculo"/>
            <w:b/>
            <w:bCs/>
            <w:noProof/>
            <w:u w:val="none"/>
          </w:rPr>
          <w:t xml:space="preserve"> </w:t>
        </w:r>
        <w:r w:rsidR="008B5B82" w:rsidRPr="00825722">
          <w:rPr>
            <w:rStyle w:val="Hipervnculo"/>
            <w:noProof/>
            <w:u w:val="none"/>
          </w:rPr>
          <w:t>Promedios de días a la cosecha en seco como efecto de cinco sistemas labranzas.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_Toc30152277 \h </w:instrText>
        </w:r>
        <w:r w:rsidR="008B5B82" w:rsidRPr="00825722">
          <w:rPr>
            <w:noProof/>
            <w:webHidden/>
          </w:rPr>
        </w:r>
        <w:r w:rsidR="008B5B82" w:rsidRPr="00825722">
          <w:rPr>
            <w:noProof/>
            <w:webHidden/>
          </w:rPr>
          <w:fldChar w:fldCharType="separate"/>
        </w:r>
        <w:r w:rsidR="008F0F69">
          <w:rPr>
            <w:noProof/>
            <w:webHidden/>
          </w:rPr>
          <w:t>53</w:t>
        </w:r>
        <w:r w:rsidR="008B5B82" w:rsidRPr="00825722">
          <w:rPr>
            <w:noProof/>
            <w:webHidden/>
          </w:rPr>
          <w:fldChar w:fldCharType="end"/>
        </w:r>
      </w:hyperlink>
    </w:p>
    <w:p w14:paraId="20C3FF91" w14:textId="100B6CF3"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78" w:history="1">
        <w:r w:rsidR="008B5B82" w:rsidRPr="00825722">
          <w:rPr>
            <w:rStyle w:val="Hipervnculo"/>
            <w:b/>
            <w:bCs/>
            <w:noProof/>
            <w:u w:val="none"/>
          </w:rPr>
          <w:t>No. 6.</w:t>
        </w:r>
        <w:r w:rsidR="008B5B82" w:rsidRPr="00825722">
          <w:rPr>
            <w:rStyle w:val="Hipervnculo"/>
            <w:noProof/>
            <w:u w:val="none"/>
          </w:rPr>
          <w:t xml:space="preserve"> Promedios del rendimiento de maíz al 1</w:t>
        </w:r>
        <w:r w:rsidR="00317146">
          <w:rPr>
            <w:rStyle w:val="Hipervnculo"/>
            <w:noProof/>
            <w:u w:val="none"/>
          </w:rPr>
          <w:t>4</w:t>
        </w:r>
        <w:r w:rsidR="008B5B82" w:rsidRPr="00825722">
          <w:rPr>
            <w:rStyle w:val="Hipervnculo"/>
            <w:noProof/>
            <w:u w:val="none"/>
          </w:rPr>
          <w:t>% de humedad en kg/ha con efecto de cinco sistemas de labranzas.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_Toc30152278 \h </w:instrText>
        </w:r>
        <w:r w:rsidR="008B5B82" w:rsidRPr="00825722">
          <w:rPr>
            <w:noProof/>
            <w:webHidden/>
          </w:rPr>
        </w:r>
        <w:r w:rsidR="008B5B82" w:rsidRPr="00825722">
          <w:rPr>
            <w:noProof/>
            <w:webHidden/>
          </w:rPr>
          <w:fldChar w:fldCharType="separate"/>
        </w:r>
        <w:r w:rsidR="008F0F69">
          <w:rPr>
            <w:noProof/>
            <w:webHidden/>
          </w:rPr>
          <w:t>54</w:t>
        </w:r>
        <w:r w:rsidR="008B5B82" w:rsidRPr="00825722">
          <w:rPr>
            <w:noProof/>
            <w:webHidden/>
          </w:rPr>
          <w:fldChar w:fldCharType="end"/>
        </w:r>
      </w:hyperlink>
    </w:p>
    <w:p w14:paraId="1A301AE5" w14:textId="60F7BED0"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79" w:history="1">
        <w:r w:rsidR="008B5B82" w:rsidRPr="00825722">
          <w:rPr>
            <w:rStyle w:val="Hipervnculo"/>
            <w:b/>
            <w:bCs/>
            <w:noProof/>
            <w:u w:val="none"/>
          </w:rPr>
          <w:t>No. 7</w:t>
        </w:r>
        <w:r w:rsidR="008B5B82" w:rsidRPr="00825722">
          <w:rPr>
            <w:rStyle w:val="Hipervnculo"/>
            <w:noProof/>
            <w:u w:val="none"/>
          </w:rPr>
          <w:t>.</w:t>
        </w:r>
        <w:r w:rsidR="002918E5">
          <w:rPr>
            <w:rStyle w:val="Hipervnculo"/>
            <w:noProof/>
            <w:u w:val="none"/>
          </w:rPr>
          <w:t xml:space="preserve"> </w:t>
        </w:r>
        <w:r w:rsidR="008B5B82" w:rsidRPr="00825722">
          <w:rPr>
            <w:rStyle w:val="Hipervnculo"/>
            <w:noProof/>
            <w:u w:val="none"/>
          </w:rPr>
          <w:t>Promedios de eso de cien granos de maíz al 1</w:t>
        </w:r>
        <w:r w:rsidR="00317146">
          <w:rPr>
            <w:rStyle w:val="Hipervnculo"/>
            <w:noProof/>
            <w:u w:val="none"/>
          </w:rPr>
          <w:t>4</w:t>
        </w:r>
        <w:r w:rsidR="008B5B82" w:rsidRPr="00825722">
          <w:rPr>
            <w:rStyle w:val="Hipervnculo"/>
            <w:noProof/>
            <w:u w:val="none"/>
          </w:rPr>
          <w:t>% de humedad en kg/ha con efecto de cinco sistemas de labranzas.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_Toc30152279 \h </w:instrText>
        </w:r>
        <w:r w:rsidR="008B5B82" w:rsidRPr="00825722">
          <w:rPr>
            <w:noProof/>
            <w:webHidden/>
          </w:rPr>
        </w:r>
        <w:r w:rsidR="008B5B82" w:rsidRPr="00825722">
          <w:rPr>
            <w:noProof/>
            <w:webHidden/>
          </w:rPr>
          <w:fldChar w:fldCharType="separate"/>
        </w:r>
        <w:r w:rsidR="008F0F69">
          <w:rPr>
            <w:noProof/>
            <w:webHidden/>
          </w:rPr>
          <w:t>55</w:t>
        </w:r>
        <w:r w:rsidR="008B5B82" w:rsidRPr="00825722">
          <w:rPr>
            <w:noProof/>
            <w:webHidden/>
          </w:rPr>
          <w:fldChar w:fldCharType="end"/>
        </w:r>
      </w:hyperlink>
    </w:p>
    <w:p w14:paraId="42848607" w14:textId="4E82A183"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0" w:history="1">
        <w:r w:rsidR="008B5B82" w:rsidRPr="00825722">
          <w:rPr>
            <w:rStyle w:val="Hipervnculo"/>
            <w:b/>
            <w:bCs/>
            <w:noProof/>
            <w:u w:val="none"/>
          </w:rPr>
          <w:t>No. 8.</w:t>
        </w:r>
        <w:r w:rsidR="002918E5">
          <w:rPr>
            <w:rStyle w:val="Hipervnculo"/>
            <w:noProof/>
            <w:u w:val="none"/>
          </w:rPr>
          <w:t xml:space="preserve"> </w:t>
        </w:r>
        <w:r w:rsidR="008B5B82" w:rsidRPr="00825722">
          <w:rPr>
            <w:rStyle w:val="Hipervnculo"/>
            <w:noProof/>
            <w:u w:val="none"/>
          </w:rPr>
          <w:t>Promedios de índice de infiltración con efecto de cinco sistemas de labranzas.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_Toc30152280 \h </w:instrText>
        </w:r>
        <w:r w:rsidR="008B5B82" w:rsidRPr="00825722">
          <w:rPr>
            <w:noProof/>
            <w:webHidden/>
          </w:rPr>
        </w:r>
        <w:r w:rsidR="008B5B82" w:rsidRPr="00825722">
          <w:rPr>
            <w:noProof/>
            <w:webHidden/>
          </w:rPr>
          <w:fldChar w:fldCharType="separate"/>
        </w:r>
        <w:r w:rsidR="008F0F69">
          <w:rPr>
            <w:noProof/>
            <w:webHidden/>
          </w:rPr>
          <w:t>56</w:t>
        </w:r>
        <w:r w:rsidR="008B5B82" w:rsidRPr="00825722">
          <w:rPr>
            <w:noProof/>
            <w:webHidden/>
          </w:rPr>
          <w:fldChar w:fldCharType="end"/>
        </w:r>
      </w:hyperlink>
    </w:p>
    <w:p w14:paraId="71169547" w14:textId="7D937A61"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1" w:history="1">
        <w:r w:rsidR="008B5B82" w:rsidRPr="00825722">
          <w:rPr>
            <w:rStyle w:val="Hipervnculo"/>
            <w:b/>
            <w:bCs/>
            <w:noProof/>
            <w:u w:val="none"/>
          </w:rPr>
          <w:t>No. 9.</w:t>
        </w:r>
        <w:r w:rsidR="008B5B82" w:rsidRPr="00825722">
          <w:rPr>
            <w:rStyle w:val="Hipervnculo"/>
            <w:noProof/>
            <w:u w:val="none"/>
          </w:rPr>
          <w:t xml:space="preserve"> Promedios de conductividad eléctrica con efecto de cinco sistemas de labranzas.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_Toc30152281 \h </w:instrText>
        </w:r>
        <w:r w:rsidR="008B5B82" w:rsidRPr="00825722">
          <w:rPr>
            <w:noProof/>
            <w:webHidden/>
          </w:rPr>
        </w:r>
        <w:r w:rsidR="008B5B82" w:rsidRPr="00825722">
          <w:rPr>
            <w:noProof/>
            <w:webHidden/>
          </w:rPr>
          <w:fldChar w:fldCharType="separate"/>
        </w:r>
        <w:r w:rsidR="008F0F69">
          <w:rPr>
            <w:noProof/>
            <w:webHidden/>
          </w:rPr>
          <w:t>57</w:t>
        </w:r>
        <w:r w:rsidR="008B5B82" w:rsidRPr="00825722">
          <w:rPr>
            <w:noProof/>
            <w:webHidden/>
          </w:rPr>
          <w:fldChar w:fldCharType="end"/>
        </w:r>
      </w:hyperlink>
    </w:p>
    <w:p w14:paraId="0A69C3BA" w14:textId="08434765"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2" w:history="1">
        <w:r w:rsidR="008B5B82" w:rsidRPr="00825722">
          <w:rPr>
            <w:rStyle w:val="Hipervnculo"/>
            <w:b/>
            <w:bCs/>
            <w:noProof/>
            <w:u w:val="none"/>
          </w:rPr>
          <w:t>No. 10.</w:t>
        </w:r>
        <w:r w:rsidR="008B5B82" w:rsidRPr="00825722">
          <w:rPr>
            <w:rStyle w:val="Hipervnculo"/>
            <w:noProof/>
            <w:u w:val="none"/>
          </w:rPr>
          <w:t xml:space="preserve"> Promedios de contenido de calcio en el suelo con efecto de cinco sistemas de labranzas.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_Toc30152282 \h </w:instrText>
        </w:r>
        <w:r w:rsidR="008B5B82" w:rsidRPr="00825722">
          <w:rPr>
            <w:noProof/>
            <w:webHidden/>
          </w:rPr>
        </w:r>
        <w:r w:rsidR="008B5B82" w:rsidRPr="00825722">
          <w:rPr>
            <w:noProof/>
            <w:webHidden/>
          </w:rPr>
          <w:fldChar w:fldCharType="separate"/>
        </w:r>
        <w:r w:rsidR="008F0F69">
          <w:rPr>
            <w:noProof/>
            <w:webHidden/>
          </w:rPr>
          <w:t>57</w:t>
        </w:r>
        <w:r w:rsidR="008B5B82" w:rsidRPr="00825722">
          <w:rPr>
            <w:noProof/>
            <w:webHidden/>
          </w:rPr>
          <w:fldChar w:fldCharType="end"/>
        </w:r>
      </w:hyperlink>
    </w:p>
    <w:p w14:paraId="16865EA9" w14:textId="352977B4"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3" w:history="1">
        <w:r w:rsidR="008B5B82" w:rsidRPr="00825722">
          <w:rPr>
            <w:rStyle w:val="Hipervnculo"/>
            <w:b/>
            <w:bCs/>
            <w:noProof/>
            <w:u w:val="none"/>
          </w:rPr>
          <w:t>No. 11.</w:t>
        </w:r>
        <w:r w:rsidR="008B5B82" w:rsidRPr="00825722">
          <w:rPr>
            <w:rStyle w:val="Hipervnculo"/>
            <w:noProof/>
            <w:u w:val="none"/>
          </w:rPr>
          <w:t xml:space="preserve"> Promedios de contenido de magnesio en el suelo con efecto de cinco sistemas de labranzas.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_Toc30152283 \h </w:instrText>
        </w:r>
        <w:r w:rsidR="008B5B82" w:rsidRPr="00825722">
          <w:rPr>
            <w:noProof/>
            <w:webHidden/>
          </w:rPr>
        </w:r>
        <w:r w:rsidR="008B5B82" w:rsidRPr="00825722">
          <w:rPr>
            <w:noProof/>
            <w:webHidden/>
          </w:rPr>
          <w:fldChar w:fldCharType="separate"/>
        </w:r>
        <w:r w:rsidR="008F0F69">
          <w:rPr>
            <w:noProof/>
            <w:webHidden/>
          </w:rPr>
          <w:t>58</w:t>
        </w:r>
        <w:r w:rsidR="008B5B82" w:rsidRPr="00825722">
          <w:rPr>
            <w:noProof/>
            <w:webHidden/>
          </w:rPr>
          <w:fldChar w:fldCharType="end"/>
        </w:r>
      </w:hyperlink>
    </w:p>
    <w:p w14:paraId="3BEA33B0" w14:textId="020444BE"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4" w:history="1">
        <w:r w:rsidR="008B5B82" w:rsidRPr="00825722">
          <w:rPr>
            <w:rStyle w:val="Hipervnculo"/>
            <w:b/>
            <w:bCs/>
            <w:noProof/>
            <w:u w:val="none"/>
          </w:rPr>
          <w:t>No. 12.</w:t>
        </w:r>
        <w:r w:rsidR="008B5B82" w:rsidRPr="00825722">
          <w:rPr>
            <w:rStyle w:val="Hipervnculo"/>
            <w:noProof/>
            <w:u w:val="none"/>
          </w:rPr>
          <w:t xml:space="preserve"> Promedios de la variable altura de planta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_Toc30152284 \h </w:instrText>
        </w:r>
        <w:r w:rsidR="008B5B82" w:rsidRPr="00825722">
          <w:rPr>
            <w:noProof/>
            <w:webHidden/>
          </w:rPr>
        </w:r>
        <w:r w:rsidR="008B5B82" w:rsidRPr="00825722">
          <w:rPr>
            <w:noProof/>
            <w:webHidden/>
          </w:rPr>
          <w:fldChar w:fldCharType="separate"/>
        </w:r>
        <w:r w:rsidR="008F0F69">
          <w:rPr>
            <w:noProof/>
            <w:webHidden/>
          </w:rPr>
          <w:t>62</w:t>
        </w:r>
        <w:r w:rsidR="008B5B82" w:rsidRPr="00825722">
          <w:rPr>
            <w:noProof/>
            <w:webHidden/>
          </w:rPr>
          <w:fldChar w:fldCharType="end"/>
        </w:r>
      </w:hyperlink>
    </w:p>
    <w:p w14:paraId="22CDCCEB" w14:textId="0E976FC1"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5" w:history="1">
        <w:r w:rsidR="008B5B82" w:rsidRPr="00825722">
          <w:rPr>
            <w:rStyle w:val="Hipervnculo"/>
            <w:b/>
            <w:bCs/>
            <w:noProof/>
            <w:u w:val="none"/>
          </w:rPr>
          <w:t>No. 13.</w:t>
        </w:r>
        <w:r w:rsidR="008B5B82" w:rsidRPr="00825722">
          <w:rPr>
            <w:rStyle w:val="Hipervnculo"/>
            <w:noProof/>
            <w:u w:val="none"/>
          </w:rPr>
          <w:t xml:space="preserve"> Promedios de días a la floración masculina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_Toc30152285 \h </w:instrText>
        </w:r>
        <w:r w:rsidR="008B5B82" w:rsidRPr="00825722">
          <w:rPr>
            <w:noProof/>
            <w:webHidden/>
          </w:rPr>
        </w:r>
        <w:r w:rsidR="008B5B82" w:rsidRPr="00825722">
          <w:rPr>
            <w:noProof/>
            <w:webHidden/>
          </w:rPr>
          <w:fldChar w:fldCharType="separate"/>
        </w:r>
        <w:r w:rsidR="008F0F69">
          <w:rPr>
            <w:noProof/>
            <w:webHidden/>
          </w:rPr>
          <w:t>62</w:t>
        </w:r>
        <w:r w:rsidR="008B5B82" w:rsidRPr="00825722">
          <w:rPr>
            <w:noProof/>
            <w:webHidden/>
          </w:rPr>
          <w:fldChar w:fldCharType="end"/>
        </w:r>
      </w:hyperlink>
    </w:p>
    <w:p w14:paraId="4C3B0F03" w14:textId="3964E026"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6" w:history="1">
        <w:r w:rsidR="008B5B82" w:rsidRPr="00825722">
          <w:rPr>
            <w:rStyle w:val="Hipervnculo"/>
            <w:b/>
            <w:bCs/>
            <w:noProof/>
            <w:u w:val="none"/>
          </w:rPr>
          <w:t>No. 14.</w:t>
        </w:r>
        <w:r w:rsidR="008B5B82" w:rsidRPr="00825722">
          <w:rPr>
            <w:rStyle w:val="Hipervnculo"/>
            <w:noProof/>
            <w:u w:val="none"/>
          </w:rPr>
          <w:t xml:space="preserve"> Promedios de días a la cosecha en choclo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_Toc30152286 \h </w:instrText>
        </w:r>
        <w:r w:rsidR="008B5B82" w:rsidRPr="00825722">
          <w:rPr>
            <w:noProof/>
            <w:webHidden/>
          </w:rPr>
        </w:r>
        <w:r w:rsidR="008B5B82" w:rsidRPr="00825722">
          <w:rPr>
            <w:noProof/>
            <w:webHidden/>
          </w:rPr>
          <w:fldChar w:fldCharType="separate"/>
        </w:r>
        <w:r w:rsidR="008F0F69">
          <w:rPr>
            <w:noProof/>
            <w:webHidden/>
          </w:rPr>
          <w:t>63</w:t>
        </w:r>
        <w:r w:rsidR="008B5B82" w:rsidRPr="00825722">
          <w:rPr>
            <w:noProof/>
            <w:webHidden/>
          </w:rPr>
          <w:fldChar w:fldCharType="end"/>
        </w:r>
      </w:hyperlink>
    </w:p>
    <w:p w14:paraId="10BBD669" w14:textId="5B122ADF"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7" w:history="1">
        <w:r w:rsidR="008B5B82" w:rsidRPr="00825722">
          <w:rPr>
            <w:rStyle w:val="Hipervnculo"/>
            <w:b/>
            <w:bCs/>
            <w:noProof/>
            <w:u w:val="none"/>
          </w:rPr>
          <w:t>No. 15.</w:t>
        </w:r>
        <w:r w:rsidR="008B5B82" w:rsidRPr="00825722">
          <w:rPr>
            <w:rStyle w:val="Hipervnculo"/>
            <w:noProof/>
            <w:u w:val="none"/>
          </w:rPr>
          <w:t xml:space="preserve"> Promedios de porcentaje de plantas con dos mazorcas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_Toc30152287 \h </w:instrText>
        </w:r>
        <w:r w:rsidR="008B5B82" w:rsidRPr="00825722">
          <w:rPr>
            <w:noProof/>
            <w:webHidden/>
          </w:rPr>
        </w:r>
        <w:r w:rsidR="008B5B82" w:rsidRPr="00825722">
          <w:rPr>
            <w:noProof/>
            <w:webHidden/>
          </w:rPr>
          <w:fldChar w:fldCharType="separate"/>
        </w:r>
        <w:r w:rsidR="008F0F69">
          <w:rPr>
            <w:noProof/>
            <w:webHidden/>
          </w:rPr>
          <w:t>64</w:t>
        </w:r>
        <w:r w:rsidR="008B5B82" w:rsidRPr="00825722">
          <w:rPr>
            <w:noProof/>
            <w:webHidden/>
          </w:rPr>
          <w:fldChar w:fldCharType="end"/>
        </w:r>
      </w:hyperlink>
    </w:p>
    <w:p w14:paraId="111D3857" w14:textId="1A841D6B"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8" w:history="1">
        <w:r w:rsidR="008B5B82" w:rsidRPr="00825722">
          <w:rPr>
            <w:rStyle w:val="Hipervnculo"/>
            <w:b/>
            <w:bCs/>
            <w:noProof/>
            <w:u w:val="none"/>
          </w:rPr>
          <w:t>No. 16.</w:t>
        </w:r>
        <w:r w:rsidR="008B5B82" w:rsidRPr="00825722">
          <w:rPr>
            <w:rStyle w:val="Hipervnculo"/>
            <w:noProof/>
            <w:u w:val="none"/>
          </w:rPr>
          <w:t xml:space="preserve"> Promedios de la variable diámetro de la mazorca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_Toc30152288 \h </w:instrText>
        </w:r>
        <w:r w:rsidR="008B5B82" w:rsidRPr="00825722">
          <w:rPr>
            <w:noProof/>
            <w:webHidden/>
          </w:rPr>
        </w:r>
        <w:r w:rsidR="008B5B82" w:rsidRPr="00825722">
          <w:rPr>
            <w:noProof/>
            <w:webHidden/>
          </w:rPr>
          <w:fldChar w:fldCharType="separate"/>
        </w:r>
        <w:r w:rsidR="008F0F69">
          <w:rPr>
            <w:noProof/>
            <w:webHidden/>
          </w:rPr>
          <w:t>64</w:t>
        </w:r>
        <w:r w:rsidR="008B5B82" w:rsidRPr="00825722">
          <w:rPr>
            <w:noProof/>
            <w:webHidden/>
          </w:rPr>
          <w:fldChar w:fldCharType="end"/>
        </w:r>
      </w:hyperlink>
    </w:p>
    <w:p w14:paraId="29070BF1" w14:textId="3B47C2F2"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89" w:history="1">
        <w:r w:rsidR="008B5B82" w:rsidRPr="00825722">
          <w:rPr>
            <w:rStyle w:val="Hipervnculo"/>
            <w:b/>
            <w:bCs/>
            <w:noProof/>
            <w:u w:val="none"/>
          </w:rPr>
          <w:t>No. 17.</w:t>
        </w:r>
        <w:r w:rsidR="008B5B82" w:rsidRPr="00825722">
          <w:rPr>
            <w:rStyle w:val="Hipervnculo"/>
            <w:noProof/>
            <w:u w:val="none"/>
          </w:rPr>
          <w:t xml:space="preserve"> Promedios de la variable rendimiento de maíz en Kg/ha al 14% de humedad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_Toc30152289 \h </w:instrText>
        </w:r>
        <w:r w:rsidR="008B5B82" w:rsidRPr="00825722">
          <w:rPr>
            <w:noProof/>
            <w:webHidden/>
          </w:rPr>
        </w:r>
        <w:r w:rsidR="008B5B82" w:rsidRPr="00825722">
          <w:rPr>
            <w:noProof/>
            <w:webHidden/>
          </w:rPr>
          <w:fldChar w:fldCharType="separate"/>
        </w:r>
        <w:r w:rsidR="008F0F69">
          <w:rPr>
            <w:noProof/>
            <w:webHidden/>
          </w:rPr>
          <w:t>65</w:t>
        </w:r>
        <w:r w:rsidR="008B5B82" w:rsidRPr="00825722">
          <w:rPr>
            <w:noProof/>
            <w:webHidden/>
          </w:rPr>
          <w:fldChar w:fldCharType="end"/>
        </w:r>
      </w:hyperlink>
    </w:p>
    <w:p w14:paraId="0E61E815" w14:textId="0A5F1319"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0" w:history="1">
        <w:r w:rsidR="008B5B82" w:rsidRPr="00825722">
          <w:rPr>
            <w:rStyle w:val="Hipervnculo"/>
            <w:b/>
            <w:bCs/>
            <w:noProof/>
            <w:u w:val="none"/>
          </w:rPr>
          <w:t>No. 18.</w:t>
        </w:r>
        <w:r w:rsidR="008B5B82" w:rsidRPr="00825722">
          <w:rPr>
            <w:rStyle w:val="Hipervnculo"/>
            <w:noProof/>
            <w:u w:val="none"/>
          </w:rPr>
          <w:t xml:space="preserve"> Promedio de la variable peso de cien granos en g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_Toc30152290 \h </w:instrText>
        </w:r>
        <w:r w:rsidR="008B5B82" w:rsidRPr="00825722">
          <w:rPr>
            <w:noProof/>
            <w:webHidden/>
          </w:rPr>
        </w:r>
        <w:r w:rsidR="008B5B82" w:rsidRPr="00825722">
          <w:rPr>
            <w:noProof/>
            <w:webHidden/>
          </w:rPr>
          <w:fldChar w:fldCharType="separate"/>
        </w:r>
        <w:r w:rsidR="008F0F69">
          <w:rPr>
            <w:noProof/>
            <w:webHidden/>
          </w:rPr>
          <w:t>66</w:t>
        </w:r>
        <w:r w:rsidR="008B5B82" w:rsidRPr="00825722">
          <w:rPr>
            <w:noProof/>
            <w:webHidden/>
          </w:rPr>
          <w:fldChar w:fldCharType="end"/>
        </w:r>
      </w:hyperlink>
    </w:p>
    <w:p w14:paraId="5D1124B3" w14:textId="6535C34A"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1" w:history="1">
        <w:r w:rsidR="008B5B82" w:rsidRPr="00825722">
          <w:rPr>
            <w:rStyle w:val="Hipervnculo"/>
            <w:b/>
            <w:bCs/>
            <w:noProof/>
            <w:u w:val="none"/>
          </w:rPr>
          <w:t>No. 19.</w:t>
        </w:r>
        <w:r w:rsidR="008B5B82" w:rsidRPr="00825722">
          <w:rPr>
            <w:rStyle w:val="Hipervnculo"/>
            <w:noProof/>
            <w:u w:val="none"/>
          </w:rPr>
          <w:t xml:space="preserve"> Promedio de la variable rendimiento de biomasa Kg/ha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_Toc30152291 \h </w:instrText>
        </w:r>
        <w:r w:rsidR="008B5B82" w:rsidRPr="00825722">
          <w:rPr>
            <w:noProof/>
            <w:webHidden/>
          </w:rPr>
        </w:r>
        <w:r w:rsidR="008B5B82" w:rsidRPr="00825722">
          <w:rPr>
            <w:noProof/>
            <w:webHidden/>
          </w:rPr>
          <w:fldChar w:fldCharType="separate"/>
        </w:r>
        <w:r w:rsidR="008F0F69">
          <w:rPr>
            <w:noProof/>
            <w:webHidden/>
          </w:rPr>
          <w:t>67</w:t>
        </w:r>
        <w:r w:rsidR="008B5B82" w:rsidRPr="00825722">
          <w:rPr>
            <w:noProof/>
            <w:webHidden/>
          </w:rPr>
          <w:fldChar w:fldCharType="end"/>
        </w:r>
      </w:hyperlink>
    </w:p>
    <w:p w14:paraId="75B9D445" w14:textId="2911AE91"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2" w:history="1">
        <w:r w:rsidR="008B5B82" w:rsidRPr="00825722">
          <w:rPr>
            <w:rStyle w:val="Hipervnculo"/>
            <w:b/>
            <w:bCs/>
            <w:noProof/>
            <w:u w:val="none"/>
          </w:rPr>
          <w:t>No. 20.</w:t>
        </w:r>
        <w:r w:rsidR="008B5B82" w:rsidRPr="00825722">
          <w:rPr>
            <w:rStyle w:val="Hipervnculo"/>
            <w:noProof/>
            <w:u w:val="none"/>
          </w:rPr>
          <w:t xml:space="preserve"> Promedio de la variable índice de infiltración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_Toc30152292 \h </w:instrText>
        </w:r>
        <w:r w:rsidR="008B5B82" w:rsidRPr="00825722">
          <w:rPr>
            <w:noProof/>
            <w:webHidden/>
          </w:rPr>
        </w:r>
        <w:r w:rsidR="008B5B82" w:rsidRPr="00825722">
          <w:rPr>
            <w:noProof/>
            <w:webHidden/>
          </w:rPr>
          <w:fldChar w:fldCharType="separate"/>
        </w:r>
        <w:r w:rsidR="008F0F69">
          <w:rPr>
            <w:noProof/>
            <w:webHidden/>
          </w:rPr>
          <w:t>68</w:t>
        </w:r>
        <w:r w:rsidR="008B5B82" w:rsidRPr="00825722">
          <w:rPr>
            <w:noProof/>
            <w:webHidden/>
          </w:rPr>
          <w:fldChar w:fldCharType="end"/>
        </w:r>
      </w:hyperlink>
    </w:p>
    <w:p w14:paraId="751154D2" w14:textId="3328E7DB"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3" w:history="1">
        <w:r w:rsidR="008B5B82" w:rsidRPr="00825722">
          <w:rPr>
            <w:rStyle w:val="Hipervnculo"/>
            <w:b/>
            <w:bCs/>
            <w:noProof/>
            <w:u w:val="none"/>
          </w:rPr>
          <w:t>No. 22.</w:t>
        </w:r>
        <w:r w:rsidR="008B5B82" w:rsidRPr="00825722">
          <w:rPr>
            <w:rStyle w:val="Hipervnculo"/>
            <w:noProof/>
            <w:u w:val="none"/>
          </w:rPr>
          <w:t xml:space="preserve"> Promedio de la variable nitrógeno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_Toc30152293 \h </w:instrText>
        </w:r>
        <w:r w:rsidR="008B5B82" w:rsidRPr="00825722">
          <w:rPr>
            <w:noProof/>
            <w:webHidden/>
          </w:rPr>
        </w:r>
        <w:r w:rsidR="008B5B82" w:rsidRPr="00825722">
          <w:rPr>
            <w:noProof/>
            <w:webHidden/>
          </w:rPr>
          <w:fldChar w:fldCharType="separate"/>
        </w:r>
        <w:r w:rsidR="008F0F69">
          <w:rPr>
            <w:noProof/>
            <w:webHidden/>
          </w:rPr>
          <w:t>68</w:t>
        </w:r>
        <w:r w:rsidR="008B5B82" w:rsidRPr="00825722">
          <w:rPr>
            <w:noProof/>
            <w:webHidden/>
          </w:rPr>
          <w:fldChar w:fldCharType="end"/>
        </w:r>
      </w:hyperlink>
    </w:p>
    <w:p w14:paraId="34F002F0" w14:textId="772B2AD4"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4" w:history="1">
        <w:r w:rsidR="008B5B82" w:rsidRPr="00825722">
          <w:rPr>
            <w:rStyle w:val="Hipervnculo"/>
            <w:b/>
            <w:bCs/>
            <w:noProof/>
            <w:u w:val="none"/>
          </w:rPr>
          <w:t>No. 21.</w:t>
        </w:r>
        <w:r w:rsidR="008B5B82" w:rsidRPr="00825722">
          <w:rPr>
            <w:rStyle w:val="Hipervnculo"/>
            <w:noProof/>
            <w:u w:val="none"/>
          </w:rPr>
          <w:t xml:space="preserve"> Promedio de la variable conductividad eléctrica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_Toc30152294 \h </w:instrText>
        </w:r>
        <w:r w:rsidR="008B5B82" w:rsidRPr="00825722">
          <w:rPr>
            <w:noProof/>
            <w:webHidden/>
          </w:rPr>
        </w:r>
        <w:r w:rsidR="008B5B82" w:rsidRPr="00825722">
          <w:rPr>
            <w:noProof/>
            <w:webHidden/>
          </w:rPr>
          <w:fldChar w:fldCharType="separate"/>
        </w:r>
        <w:r w:rsidR="008F0F69">
          <w:rPr>
            <w:noProof/>
            <w:webHidden/>
          </w:rPr>
          <w:t>69</w:t>
        </w:r>
        <w:r w:rsidR="008B5B82" w:rsidRPr="00825722">
          <w:rPr>
            <w:noProof/>
            <w:webHidden/>
          </w:rPr>
          <w:fldChar w:fldCharType="end"/>
        </w:r>
      </w:hyperlink>
    </w:p>
    <w:p w14:paraId="76AD7465" w14:textId="64A4FF47"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5" w:history="1">
        <w:r w:rsidR="008B5B82" w:rsidRPr="00825722">
          <w:rPr>
            <w:rStyle w:val="Hipervnculo"/>
            <w:b/>
            <w:bCs/>
            <w:noProof/>
            <w:u w:val="none"/>
          </w:rPr>
          <w:t>No. 23.</w:t>
        </w:r>
        <w:r w:rsidR="008B5B82" w:rsidRPr="00825722">
          <w:rPr>
            <w:rStyle w:val="Hipervnculo"/>
            <w:noProof/>
            <w:u w:val="none"/>
          </w:rPr>
          <w:t xml:space="preserve"> Promedio de la variable calcio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_Toc30152295 \h </w:instrText>
        </w:r>
        <w:r w:rsidR="008B5B82" w:rsidRPr="00825722">
          <w:rPr>
            <w:noProof/>
            <w:webHidden/>
          </w:rPr>
        </w:r>
        <w:r w:rsidR="008B5B82" w:rsidRPr="00825722">
          <w:rPr>
            <w:noProof/>
            <w:webHidden/>
          </w:rPr>
          <w:fldChar w:fldCharType="separate"/>
        </w:r>
        <w:r w:rsidR="008F0F69">
          <w:rPr>
            <w:noProof/>
            <w:webHidden/>
          </w:rPr>
          <w:t>70</w:t>
        </w:r>
        <w:r w:rsidR="008B5B82" w:rsidRPr="00825722">
          <w:rPr>
            <w:noProof/>
            <w:webHidden/>
          </w:rPr>
          <w:fldChar w:fldCharType="end"/>
        </w:r>
      </w:hyperlink>
    </w:p>
    <w:p w14:paraId="77574445" w14:textId="09DEEC6D"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6" w:history="1">
        <w:r w:rsidR="008B5B82" w:rsidRPr="00825722">
          <w:rPr>
            <w:rStyle w:val="Hipervnculo"/>
            <w:b/>
            <w:bCs/>
            <w:noProof/>
            <w:u w:val="none"/>
          </w:rPr>
          <w:t>No. 24.</w:t>
        </w:r>
        <w:r w:rsidR="008B5B82" w:rsidRPr="00825722">
          <w:rPr>
            <w:rStyle w:val="Hipervnculo"/>
            <w:noProof/>
            <w:u w:val="none"/>
          </w:rPr>
          <w:t xml:space="preserve"> Promedio de la variable magnesio como efecto de la aplicación de cuatro dosis de N.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_Toc30152296 \h </w:instrText>
        </w:r>
        <w:r w:rsidR="008B5B82" w:rsidRPr="00825722">
          <w:rPr>
            <w:noProof/>
            <w:webHidden/>
          </w:rPr>
        </w:r>
        <w:r w:rsidR="008B5B82" w:rsidRPr="00825722">
          <w:rPr>
            <w:noProof/>
            <w:webHidden/>
          </w:rPr>
          <w:fldChar w:fldCharType="separate"/>
        </w:r>
        <w:r w:rsidR="008F0F69">
          <w:rPr>
            <w:noProof/>
            <w:webHidden/>
          </w:rPr>
          <w:t>70</w:t>
        </w:r>
        <w:r w:rsidR="008B5B82" w:rsidRPr="00825722">
          <w:rPr>
            <w:noProof/>
            <w:webHidden/>
          </w:rPr>
          <w:fldChar w:fldCharType="end"/>
        </w:r>
      </w:hyperlink>
    </w:p>
    <w:p w14:paraId="69E2F563" w14:textId="2E4343E9"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7" w:history="1">
        <w:r w:rsidR="008B5B82" w:rsidRPr="00825722">
          <w:rPr>
            <w:rStyle w:val="Hipervnculo"/>
            <w:b/>
            <w:bCs/>
            <w:noProof/>
            <w:u w:val="none"/>
          </w:rPr>
          <w:t>No. 25.</w:t>
        </w:r>
        <w:r w:rsidR="008B5B82" w:rsidRPr="00825722">
          <w:rPr>
            <w:rStyle w:val="Hipervnculo"/>
            <w:noProof/>
            <w:u w:val="none"/>
          </w:rPr>
          <w:t xml:space="preserve"> Promedios de la interacción de factores: Sistemas de labranza por dosis de nitrógeno en la variable biomasa de maíz suave.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_Toc30152297 \h </w:instrText>
        </w:r>
        <w:r w:rsidR="008B5B82" w:rsidRPr="00825722">
          <w:rPr>
            <w:noProof/>
            <w:webHidden/>
          </w:rPr>
        </w:r>
        <w:r w:rsidR="008B5B82" w:rsidRPr="00825722">
          <w:rPr>
            <w:noProof/>
            <w:webHidden/>
          </w:rPr>
          <w:fldChar w:fldCharType="separate"/>
        </w:r>
        <w:r w:rsidR="008F0F69">
          <w:rPr>
            <w:noProof/>
            <w:webHidden/>
          </w:rPr>
          <w:t>74</w:t>
        </w:r>
        <w:r w:rsidR="008B5B82" w:rsidRPr="00825722">
          <w:rPr>
            <w:noProof/>
            <w:webHidden/>
          </w:rPr>
          <w:fldChar w:fldCharType="end"/>
        </w:r>
      </w:hyperlink>
    </w:p>
    <w:p w14:paraId="42ECCD94" w14:textId="06FE4215"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8" w:history="1">
        <w:r w:rsidR="008B5B82" w:rsidRPr="00825722">
          <w:rPr>
            <w:rStyle w:val="Hipervnculo"/>
            <w:b/>
            <w:bCs/>
            <w:noProof/>
            <w:u w:val="none"/>
          </w:rPr>
          <w:t>No. 26.</w:t>
        </w:r>
        <w:r w:rsidR="008B5B82" w:rsidRPr="00825722">
          <w:rPr>
            <w:rStyle w:val="Hipervnculo"/>
            <w:noProof/>
            <w:u w:val="none"/>
          </w:rPr>
          <w:t xml:space="preserve"> Promedios de la interacción de factores: Sistemas de labranza por dosis de nitrógeno en la variable rendimiento de maíz suave al 1</w:t>
        </w:r>
        <w:r w:rsidR="00317146">
          <w:rPr>
            <w:rStyle w:val="Hipervnculo"/>
            <w:noProof/>
            <w:u w:val="none"/>
          </w:rPr>
          <w:t>4</w:t>
        </w:r>
        <w:r w:rsidR="008B5B82" w:rsidRPr="00825722">
          <w:rPr>
            <w:rStyle w:val="Hipervnculo"/>
            <w:noProof/>
            <w:u w:val="none"/>
          </w:rPr>
          <w:t>% de humedad.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_Toc30152298 \h </w:instrText>
        </w:r>
        <w:r w:rsidR="008B5B82" w:rsidRPr="00825722">
          <w:rPr>
            <w:noProof/>
            <w:webHidden/>
          </w:rPr>
        </w:r>
        <w:r w:rsidR="008B5B82" w:rsidRPr="00825722">
          <w:rPr>
            <w:noProof/>
            <w:webHidden/>
          </w:rPr>
          <w:fldChar w:fldCharType="separate"/>
        </w:r>
        <w:r w:rsidR="008F0F69">
          <w:rPr>
            <w:noProof/>
            <w:webHidden/>
          </w:rPr>
          <w:t>75</w:t>
        </w:r>
        <w:r w:rsidR="008B5B82" w:rsidRPr="00825722">
          <w:rPr>
            <w:noProof/>
            <w:webHidden/>
          </w:rPr>
          <w:fldChar w:fldCharType="end"/>
        </w:r>
      </w:hyperlink>
    </w:p>
    <w:p w14:paraId="11976EDA" w14:textId="3B702F79"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299" w:history="1">
        <w:r w:rsidR="008B5B82" w:rsidRPr="00825722">
          <w:rPr>
            <w:rStyle w:val="Hipervnculo"/>
            <w:b/>
            <w:bCs/>
            <w:noProof/>
            <w:u w:val="none"/>
          </w:rPr>
          <w:t>No. 27.</w:t>
        </w:r>
        <w:r w:rsidR="008B5B82" w:rsidRPr="00825722">
          <w:rPr>
            <w:rStyle w:val="Hipervnculo"/>
            <w:noProof/>
            <w:u w:val="none"/>
          </w:rPr>
          <w:t xml:space="preserve"> Promedios de la interacción de factores: Sistemas de labranza por dosis de nitrógeno en la variable días a la cosecha en seco.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_Toc30152299 \h </w:instrText>
        </w:r>
        <w:r w:rsidR="008B5B82" w:rsidRPr="00825722">
          <w:rPr>
            <w:noProof/>
            <w:webHidden/>
          </w:rPr>
        </w:r>
        <w:r w:rsidR="008B5B82" w:rsidRPr="00825722">
          <w:rPr>
            <w:noProof/>
            <w:webHidden/>
          </w:rPr>
          <w:fldChar w:fldCharType="separate"/>
        </w:r>
        <w:r w:rsidR="008F0F69">
          <w:rPr>
            <w:noProof/>
            <w:webHidden/>
          </w:rPr>
          <w:t>76</w:t>
        </w:r>
        <w:r w:rsidR="008B5B82" w:rsidRPr="00825722">
          <w:rPr>
            <w:noProof/>
            <w:webHidden/>
          </w:rPr>
          <w:fldChar w:fldCharType="end"/>
        </w:r>
      </w:hyperlink>
    </w:p>
    <w:p w14:paraId="79844AA1" w14:textId="1E25D1E5"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0" w:history="1">
        <w:r w:rsidR="008B5B82" w:rsidRPr="00825722">
          <w:rPr>
            <w:rStyle w:val="Hipervnculo"/>
            <w:b/>
            <w:bCs/>
            <w:noProof/>
            <w:u w:val="none"/>
          </w:rPr>
          <w:t>No. 28.</w:t>
        </w:r>
        <w:r w:rsidR="008B5B82" w:rsidRPr="00825722">
          <w:rPr>
            <w:rStyle w:val="Hipervnculo"/>
            <w:noProof/>
            <w:u w:val="none"/>
          </w:rPr>
          <w:t xml:space="preserve"> Promedios de la interacción de factores: Sistemas de labranza por dosis de nitrógeno en la variable conductividad eléctrica.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_Toc30152300 \h </w:instrText>
        </w:r>
        <w:r w:rsidR="008B5B82" w:rsidRPr="00825722">
          <w:rPr>
            <w:noProof/>
            <w:webHidden/>
          </w:rPr>
        </w:r>
        <w:r w:rsidR="008B5B82" w:rsidRPr="00825722">
          <w:rPr>
            <w:noProof/>
            <w:webHidden/>
          </w:rPr>
          <w:fldChar w:fldCharType="separate"/>
        </w:r>
        <w:r w:rsidR="008F0F69">
          <w:rPr>
            <w:noProof/>
            <w:webHidden/>
          </w:rPr>
          <w:t>77</w:t>
        </w:r>
        <w:r w:rsidR="008B5B82" w:rsidRPr="00825722">
          <w:rPr>
            <w:noProof/>
            <w:webHidden/>
          </w:rPr>
          <w:fldChar w:fldCharType="end"/>
        </w:r>
      </w:hyperlink>
    </w:p>
    <w:p w14:paraId="632FED7C" w14:textId="7E5201F3"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1" w:history="1">
        <w:r w:rsidR="008B5B82" w:rsidRPr="00825722">
          <w:rPr>
            <w:rStyle w:val="Hipervnculo"/>
            <w:b/>
            <w:bCs/>
            <w:noProof/>
            <w:u w:val="none"/>
          </w:rPr>
          <w:t>No. 29.</w:t>
        </w:r>
        <w:r w:rsidR="008B5B82" w:rsidRPr="00825722">
          <w:rPr>
            <w:rStyle w:val="Hipervnculo"/>
            <w:noProof/>
            <w:u w:val="none"/>
          </w:rPr>
          <w:t xml:space="preserve"> Promedios de la interacción de factores: Sistemas de labranza </w:t>
        </w:r>
        <w:r w:rsidR="00F626BA">
          <w:rPr>
            <w:rStyle w:val="Hipervnculo"/>
            <w:noProof/>
            <w:u w:val="none"/>
          </w:rPr>
          <w:t xml:space="preserve"> </w:t>
        </w:r>
        <w:r w:rsidR="008B5B82" w:rsidRPr="00825722">
          <w:rPr>
            <w:rStyle w:val="Hipervnculo"/>
            <w:noProof/>
            <w:u w:val="none"/>
          </w:rPr>
          <w:t>por dosis de nitrógeno en la variable potasio.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_Toc30152301 \h </w:instrText>
        </w:r>
        <w:r w:rsidR="008B5B82" w:rsidRPr="00825722">
          <w:rPr>
            <w:noProof/>
            <w:webHidden/>
          </w:rPr>
        </w:r>
        <w:r w:rsidR="008B5B82" w:rsidRPr="00825722">
          <w:rPr>
            <w:noProof/>
            <w:webHidden/>
          </w:rPr>
          <w:fldChar w:fldCharType="separate"/>
        </w:r>
        <w:r w:rsidR="008F0F69">
          <w:rPr>
            <w:noProof/>
            <w:webHidden/>
          </w:rPr>
          <w:t>78</w:t>
        </w:r>
        <w:r w:rsidR="008B5B82" w:rsidRPr="00825722">
          <w:rPr>
            <w:noProof/>
            <w:webHidden/>
          </w:rPr>
          <w:fldChar w:fldCharType="end"/>
        </w:r>
      </w:hyperlink>
    </w:p>
    <w:p w14:paraId="40B69692" w14:textId="4A1F6928"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2" w:history="1">
        <w:r w:rsidR="008B5B82" w:rsidRPr="00825722">
          <w:rPr>
            <w:rStyle w:val="Hipervnculo"/>
            <w:b/>
            <w:bCs/>
            <w:noProof/>
            <w:u w:val="none"/>
          </w:rPr>
          <w:t>No. 30.</w:t>
        </w:r>
        <w:r w:rsidR="008B5B82" w:rsidRPr="00825722">
          <w:rPr>
            <w:rStyle w:val="Hipervnculo"/>
            <w:noProof/>
            <w:u w:val="none"/>
          </w:rPr>
          <w:t xml:space="preserve"> Promedios de la interacción de factores: Sistemas de labranza </w:t>
        </w:r>
        <w:r w:rsidR="00825722">
          <w:rPr>
            <w:rStyle w:val="Hipervnculo"/>
            <w:noProof/>
            <w:u w:val="none"/>
          </w:rPr>
          <w:t xml:space="preserve"> </w:t>
        </w:r>
        <w:r w:rsidR="008B5B82" w:rsidRPr="00825722">
          <w:rPr>
            <w:rStyle w:val="Hipervnculo"/>
            <w:noProof/>
            <w:u w:val="none"/>
          </w:rPr>
          <w:t>por dosis de nitrógeno en la variable manganeso.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_Toc30152302 \h </w:instrText>
        </w:r>
        <w:r w:rsidR="008B5B82" w:rsidRPr="00825722">
          <w:rPr>
            <w:noProof/>
            <w:webHidden/>
          </w:rPr>
        </w:r>
        <w:r w:rsidR="008B5B82" w:rsidRPr="00825722">
          <w:rPr>
            <w:noProof/>
            <w:webHidden/>
          </w:rPr>
          <w:fldChar w:fldCharType="separate"/>
        </w:r>
        <w:r w:rsidR="008F0F69">
          <w:rPr>
            <w:noProof/>
            <w:webHidden/>
          </w:rPr>
          <w:t>79</w:t>
        </w:r>
        <w:r w:rsidR="008B5B82" w:rsidRPr="00825722">
          <w:rPr>
            <w:noProof/>
            <w:webHidden/>
          </w:rPr>
          <w:fldChar w:fldCharType="end"/>
        </w:r>
      </w:hyperlink>
    </w:p>
    <w:p w14:paraId="37BB47CA" w14:textId="78208C72"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3" w:history="1">
        <w:r w:rsidR="008B5B82" w:rsidRPr="00825722">
          <w:rPr>
            <w:rStyle w:val="Hipervnculo"/>
            <w:b/>
            <w:bCs/>
            <w:noProof/>
            <w:u w:val="none"/>
          </w:rPr>
          <w:t>No. 31.</w:t>
        </w:r>
        <w:r w:rsidR="008B5B82" w:rsidRPr="00825722">
          <w:rPr>
            <w:rStyle w:val="Hipervnculo"/>
            <w:noProof/>
            <w:u w:val="none"/>
          </w:rPr>
          <w:t xml:space="preserve"> Promedios de la interacción de factores: Sistemas de labranz </w:t>
        </w:r>
        <w:r w:rsidR="00825722">
          <w:rPr>
            <w:rStyle w:val="Hipervnculo"/>
            <w:noProof/>
            <w:u w:val="none"/>
          </w:rPr>
          <w:t xml:space="preserve"> </w:t>
        </w:r>
        <w:r w:rsidR="008B5B82" w:rsidRPr="00825722">
          <w:rPr>
            <w:rStyle w:val="Hipervnculo"/>
            <w:noProof/>
            <w:u w:val="none"/>
          </w:rPr>
          <w:t>por dosis de nitrógeno en la variable Magnesio.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_Toc30152303 \h </w:instrText>
        </w:r>
        <w:r w:rsidR="008B5B82" w:rsidRPr="00825722">
          <w:rPr>
            <w:noProof/>
            <w:webHidden/>
          </w:rPr>
        </w:r>
        <w:r w:rsidR="008B5B82" w:rsidRPr="00825722">
          <w:rPr>
            <w:noProof/>
            <w:webHidden/>
          </w:rPr>
          <w:fldChar w:fldCharType="separate"/>
        </w:r>
        <w:r w:rsidR="008F0F69">
          <w:rPr>
            <w:noProof/>
            <w:webHidden/>
          </w:rPr>
          <w:t>80</w:t>
        </w:r>
        <w:r w:rsidR="008B5B82" w:rsidRPr="00825722">
          <w:rPr>
            <w:noProof/>
            <w:webHidden/>
          </w:rPr>
          <w:fldChar w:fldCharType="end"/>
        </w:r>
      </w:hyperlink>
    </w:p>
    <w:p w14:paraId="26BDE7AD" w14:textId="39846749"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4" w:history="1">
        <w:r w:rsidR="008B5B82" w:rsidRPr="00825722">
          <w:rPr>
            <w:rStyle w:val="Hipervnculo"/>
            <w:b/>
            <w:bCs/>
            <w:noProof/>
            <w:u w:val="none"/>
          </w:rPr>
          <w:t>No. 32.</w:t>
        </w:r>
        <w:r w:rsidR="008B5B82" w:rsidRPr="00825722">
          <w:rPr>
            <w:rStyle w:val="Hipervnculo"/>
            <w:noProof/>
            <w:u w:val="none"/>
          </w:rPr>
          <w:t xml:space="preserve"> Promedios de la interacción de factores: Sistemas de labranza por dosis de nitrógeno en la variable manganeso.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_Toc30152304 \h </w:instrText>
        </w:r>
        <w:r w:rsidR="008B5B82" w:rsidRPr="00825722">
          <w:rPr>
            <w:noProof/>
            <w:webHidden/>
          </w:rPr>
        </w:r>
        <w:r w:rsidR="008B5B82" w:rsidRPr="00825722">
          <w:rPr>
            <w:noProof/>
            <w:webHidden/>
          </w:rPr>
          <w:fldChar w:fldCharType="separate"/>
        </w:r>
        <w:r w:rsidR="008F0F69">
          <w:rPr>
            <w:noProof/>
            <w:webHidden/>
          </w:rPr>
          <w:t>81</w:t>
        </w:r>
        <w:r w:rsidR="008B5B82" w:rsidRPr="00825722">
          <w:rPr>
            <w:noProof/>
            <w:webHidden/>
          </w:rPr>
          <w:fldChar w:fldCharType="end"/>
        </w:r>
      </w:hyperlink>
    </w:p>
    <w:p w14:paraId="5E6DA2C6" w14:textId="3CCEFB30"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5" w:history="1">
        <w:r w:rsidR="008B5B82" w:rsidRPr="00825722">
          <w:rPr>
            <w:rStyle w:val="Hipervnculo"/>
            <w:b/>
            <w:bCs/>
            <w:noProof/>
            <w:u w:val="none"/>
          </w:rPr>
          <w:t>No. 33.</w:t>
        </w:r>
        <w:r w:rsidR="008B5B82" w:rsidRPr="00825722">
          <w:rPr>
            <w:rStyle w:val="Hipervnculo"/>
            <w:noProof/>
            <w:u w:val="none"/>
          </w:rPr>
          <w:t xml:space="preserve"> Regresión lineal altura de planta versus el rendimiento de maíz en kg/ha al 1</w:t>
        </w:r>
        <w:r w:rsidR="00317146">
          <w:rPr>
            <w:rStyle w:val="Hipervnculo"/>
            <w:noProof/>
            <w:u w:val="none"/>
          </w:rPr>
          <w:t>4</w:t>
        </w:r>
        <w:r w:rsidR="008B5B82" w:rsidRPr="00825722">
          <w:rPr>
            <w:rStyle w:val="Hipervnculo"/>
            <w:noProof/>
            <w:u w:val="none"/>
          </w:rPr>
          <w:t>% de humedad.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_Toc30152305 \h </w:instrText>
        </w:r>
        <w:r w:rsidR="008B5B82" w:rsidRPr="00825722">
          <w:rPr>
            <w:noProof/>
            <w:webHidden/>
          </w:rPr>
        </w:r>
        <w:r w:rsidR="008B5B82" w:rsidRPr="00825722">
          <w:rPr>
            <w:noProof/>
            <w:webHidden/>
          </w:rPr>
          <w:fldChar w:fldCharType="separate"/>
        </w:r>
        <w:r w:rsidR="008F0F69">
          <w:rPr>
            <w:noProof/>
            <w:webHidden/>
          </w:rPr>
          <w:t>83</w:t>
        </w:r>
        <w:r w:rsidR="008B5B82" w:rsidRPr="00825722">
          <w:rPr>
            <w:noProof/>
            <w:webHidden/>
          </w:rPr>
          <w:fldChar w:fldCharType="end"/>
        </w:r>
      </w:hyperlink>
    </w:p>
    <w:p w14:paraId="2F0A7859" w14:textId="3F2F57D1"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6" w:history="1">
        <w:r w:rsidR="008B5B82" w:rsidRPr="00825722">
          <w:rPr>
            <w:rStyle w:val="Hipervnculo"/>
            <w:b/>
            <w:bCs/>
            <w:noProof/>
            <w:u w:val="none"/>
          </w:rPr>
          <w:t>No. 34.</w:t>
        </w:r>
        <w:r w:rsidR="008B5B82" w:rsidRPr="00825722">
          <w:rPr>
            <w:rStyle w:val="Hipervnculo"/>
            <w:noProof/>
            <w:u w:val="none"/>
          </w:rPr>
          <w:t xml:space="preserve"> Regresión lineal porcentaje de desgrane versus el rendimiento de maíz en kg/ha al 1</w:t>
        </w:r>
        <w:r w:rsidR="00317146">
          <w:rPr>
            <w:rStyle w:val="Hipervnculo"/>
            <w:noProof/>
            <w:u w:val="none"/>
          </w:rPr>
          <w:t>4</w:t>
        </w:r>
        <w:r w:rsidR="008B5B82" w:rsidRPr="00825722">
          <w:rPr>
            <w:rStyle w:val="Hipervnculo"/>
            <w:noProof/>
            <w:u w:val="none"/>
          </w:rPr>
          <w:t>% de humedad.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_Toc30152306 \h </w:instrText>
        </w:r>
        <w:r w:rsidR="008B5B82" w:rsidRPr="00825722">
          <w:rPr>
            <w:noProof/>
            <w:webHidden/>
          </w:rPr>
        </w:r>
        <w:r w:rsidR="008B5B82" w:rsidRPr="00825722">
          <w:rPr>
            <w:noProof/>
            <w:webHidden/>
          </w:rPr>
          <w:fldChar w:fldCharType="separate"/>
        </w:r>
        <w:r w:rsidR="008F0F69">
          <w:rPr>
            <w:noProof/>
            <w:webHidden/>
          </w:rPr>
          <w:t>84</w:t>
        </w:r>
        <w:r w:rsidR="008B5B82" w:rsidRPr="00825722">
          <w:rPr>
            <w:noProof/>
            <w:webHidden/>
          </w:rPr>
          <w:fldChar w:fldCharType="end"/>
        </w:r>
      </w:hyperlink>
    </w:p>
    <w:p w14:paraId="3FB7AFD2" w14:textId="00F29F65"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7" w:history="1">
        <w:r w:rsidR="008B5B82" w:rsidRPr="00825722">
          <w:rPr>
            <w:rStyle w:val="Hipervnculo"/>
            <w:b/>
            <w:bCs/>
            <w:noProof/>
            <w:u w:val="none"/>
          </w:rPr>
          <w:t>No. 35.</w:t>
        </w:r>
        <w:r w:rsidR="008B5B82" w:rsidRPr="00825722">
          <w:rPr>
            <w:rStyle w:val="Hipervnculo"/>
            <w:noProof/>
            <w:u w:val="none"/>
          </w:rPr>
          <w:t xml:space="preserve"> Regresión lineal diámetro de la mazorca versus el rendimiento de maíz en kg/ha al 1</w:t>
        </w:r>
        <w:r w:rsidR="00317146">
          <w:rPr>
            <w:rStyle w:val="Hipervnculo"/>
            <w:noProof/>
            <w:u w:val="none"/>
          </w:rPr>
          <w:t>4</w:t>
        </w:r>
        <w:r w:rsidR="008B5B82" w:rsidRPr="00825722">
          <w:rPr>
            <w:rStyle w:val="Hipervnculo"/>
            <w:noProof/>
            <w:u w:val="none"/>
          </w:rPr>
          <w:t>% de humedad.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_Toc30152307 \h </w:instrText>
        </w:r>
        <w:r w:rsidR="008B5B82" w:rsidRPr="00825722">
          <w:rPr>
            <w:noProof/>
            <w:webHidden/>
          </w:rPr>
        </w:r>
        <w:r w:rsidR="008B5B82" w:rsidRPr="00825722">
          <w:rPr>
            <w:noProof/>
            <w:webHidden/>
          </w:rPr>
          <w:fldChar w:fldCharType="separate"/>
        </w:r>
        <w:r w:rsidR="008F0F69">
          <w:rPr>
            <w:noProof/>
            <w:webHidden/>
          </w:rPr>
          <w:t>84</w:t>
        </w:r>
        <w:r w:rsidR="008B5B82" w:rsidRPr="00825722">
          <w:rPr>
            <w:noProof/>
            <w:webHidden/>
          </w:rPr>
          <w:fldChar w:fldCharType="end"/>
        </w:r>
      </w:hyperlink>
    </w:p>
    <w:p w14:paraId="04E0DBB1" w14:textId="173CFC9F"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8" w:history="1">
        <w:r w:rsidR="008B5B82" w:rsidRPr="00825722">
          <w:rPr>
            <w:rStyle w:val="Hipervnculo"/>
            <w:b/>
            <w:bCs/>
            <w:noProof/>
            <w:u w:val="none"/>
          </w:rPr>
          <w:t xml:space="preserve">No. 36. </w:t>
        </w:r>
        <w:r w:rsidR="008B5B82" w:rsidRPr="00825722">
          <w:rPr>
            <w:rStyle w:val="Hipervnculo"/>
            <w:noProof/>
            <w:u w:val="none"/>
          </w:rPr>
          <w:t>Regresión lineal peso de cien granos versus el rendimiento de maíz en kg/ha al 14% de humedad.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_Toc30152308 \h </w:instrText>
        </w:r>
        <w:r w:rsidR="008B5B82" w:rsidRPr="00825722">
          <w:rPr>
            <w:noProof/>
            <w:webHidden/>
          </w:rPr>
        </w:r>
        <w:r w:rsidR="008B5B82" w:rsidRPr="00825722">
          <w:rPr>
            <w:noProof/>
            <w:webHidden/>
          </w:rPr>
          <w:fldChar w:fldCharType="separate"/>
        </w:r>
        <w:r w:rsidR="008F0F69">
          <w:rPr>
            <w:noProof/>
            <w:webHidden/>
          </w:rPr>
          <w:t>85</w:t>
        </w:r>
        <w:r w:rsidR="008B5B82" w:rsidRPr="00825722">
          <w:rPr>
            <w:noProof/>
            <w:webHidden/>
          </w:rPr>
          <w:fldChar w:fldCharType="end"/>
        </w:r>
      </w:hyperlink>
    </w:p>
    <w:p w14:paraId="4158C4F5" w14:textId="2E0D88EB" w:rsidR="008B5B82" w:rsidRPr="0082572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09" w:history="1">
        <w:r w:rsidR="008B5B82" w:rsidRPr="00825722">
          <w:rPr>
            <w:rStyle w:val="Hipervnculo"/>
            <w:b/>
            <w:bCs/>
            <w:noProof/>
            <w:u w:val="none"/>
          </w:rPr>
          <w:t>No. 37.</w:t>
        </w:r>
        <w:r w:rsidR="002918E5">
          <w:rPr>
            <w:rStyle w:val="Hipervnculo"/>
            <w:b/>
            <w:bCs/>
            <w:noProof/>
            <w:u w:val="none"/>
          </w:rPr>
          <w:t xml:space="preserve"> </w:t>
        </w:r>
        <w:r w:rsidR="008B5B82" w:rsidRPr="00825722">
          <w:rPr>
            <w:rStyle w:val="Hipervnculo"/>
            <w:noProof/>
            <w:u w:val="none"/>
          </w:rPr>
          <w:t>Regresión lineal porcentaje de plantas con dos mazorcas versus el rendimiento de maíz en kg/ha al 14% de humedad.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_Toc30152309 \h </w:instrText>
        </w:r>
        <w:r w:rsidR="008B5B82" w:rsidRPr="00825722">
          <w:rPr>
            <w:noProof/>
            <w:webHidden/>
          </w:rPr>
        </w:r>
        <w:r w:rsidR="008B5B82" w:rsidRPr="00825722">
          <w:rPr>
            <w:noProof/>
            <w:webHidden/>
          </w:rPr>
          <w:fldChar w:fldCharType="separate"/>
        </w:r>
        <w:r w:rsidR="008F0F69">
          <w:rPr>
            <w:noProof/>
            <w:webHidden/>
          </w:rPr>
          <w:t>85</w:t>
        </w:r>
        <w:r w:rsidR="008B5B82" w:rsidRPr="00825722">
          <w:rPr>
            <w:noProof/>
            <w:webHidden/>
          </w:rPr>
          <w:fldChar w:fldCharType="end"/>
        </w:r>
      </w:hyperlink>
    </w:p>
    <w:p w14:paraId="0588B290" w14:textId="38E88305" w:rsidR="008B5B82" w:rsidRPr="008B5B82" w:rsidRDefault="007E664C" w:rsidP="00462337">
      <w:pPr>
        <w:pStyle w:val="Tabladeilustraciones"/>
        <w:tabs>
          <w:tab w:val="right" w:leader="dot" w:pos="7927"/>
        </w:tabs>
        <w:ind w:left="680" w:right="567" w:hanging="680"/>
        <w:rPr>
          <w:rFonts w:asciiTheme="minorHAnsi" w:eastAsiaTheme="minorEastAsia" w:hAnsiTheme="minorHAnsi" w:cstheme="minorBidi"/>
          <w:noProof/>
          <w:color w:val="auto"/>
          <w:sz w:val="22"/>
        </w:rPr>
      </w:pPr>
      <w:hyperlink w:anchor="_Toc30152310" w:history="1">
        <w:r w:rsidR="008B5B82" w:rsidRPr="00825722">
          <w:rPr>
            <w:rStyle w:val="Hipervnculo"/>
            <w:b/>
            <w:bCs/>
            <w:noProof/>
            <w:u w:val="none"/>
          </w:rPr>
          <w:t>No. 38.</w:t>
        </w:r>
        <w:r w:rsidR="008B5B82" w:rsidRPr="00825722">
          <w:rPr>
            <w:rStyle w:val="Hipervnculo"/>
            <w:noProof/>
            <w:u w:val="none"/>
          </w:rPr>
          <w:t xml:space="preserve"> Regresión lineal rendimiento de biomasa versus el rendimiento de maíz en kg/ha al 14% de humedad. Laguacoto. 2018.</w:t>
        </w:r>
        <w:r w:rsidR="008B5B82" w:rsidRPr="00825722">
          <w:rPr>
            <w:noProof/>
            <w:webHidden/>
          </w:rPr>
          <w:tab/>
        </w:r>
        <w:r w:rsidR="008B5B82" w:rsidRPr="00825722">
          <w:rPr>
            <w:noProof/>
            <w:webHidden/>
          </w:rPr>
          <w:fldChar w:fldCharType="begin"/>
        </w:r>
        <w:r w:rsidR="008B5B82" w:rsidRPr="00825722">
          <w:rPr>
            <w:noProof/>
            <w:webHidden/>
          </w:rPr>
          <w:instrText xml:space="preserve"> PAGEREF _Toc30152310 \h </w:instrText>
        </w:r>
        <w:r w:rsidR="008B5B82" w:rsidRPr="00825722">
          <w:rPr>
            <w:noProof/>
            <w:webHidden/>
          </w:rPr>
        </w:r>
        <w:r w:rsidR="008B5B82" w:rsidRPr="00825722">
          <w:rPr>
            <w:noProof/>
            <w:webHidden/>
          </w:rPr>
          <w:fldChar w:fldCharType="separate"/>
        </w:r>
        <w:r w:rsidR="008F0F69">
          <w:rPr>
            <w:noProof/>
            <w:webHidden/>
          </w:rPr>
          <w:t>86</w:t>
        </w:r>
        <w:r w:rsidR="008B5B82" w:rsidRPr="00825722">
          <w:rPr>
            <w:noProof/>
            <w:webHidden/>
          </w:rPr>
          <w:fldChar w:fldCharType="end"/>
        </w:r>
      </w:hyperlink>
    </w:p>
    <w:p w14:paraId="12D1CF94" w14:textId="024C3C35" w:rsidR="00E27583" w:rsidRDefault="0074284F" w:rsidP="00C4094C">
      <w:pPr>
        <w:rPr>
          <w:b/>
          <w:sz w:val="28"/>
          <w:szCs w:val="28"/>
        </w:rPr>
      </w:pPr>
      <w:r w:rsidRPr="008B5B82">
        <w:rPr>
          <w:b/>
          <w:sz w:val="28"/>
          <w:szCs w:val="28"/>
        </w:rPr>
        <w:fldChar w:fldCharType="end"/>
      </w:r>
      <w:r w:rsidR="00EF27E9">
        <w:rPr>
          <w:b/>
          <w:sz w:val="28"/>
          <w:szCs w:val="28"/>
        </w:rPr>
        <w:br w:type="page"/>
      </w:r>
    </w:p>
    <w:p w14:paraId="112F005B" w14:textId="52EA26FD" w:rsidR="00D12FA8" w:rsidRDefault="00D12FA8" w:rsidP="0092508A">
      <w:pPr>
        <w:jc w:val="center"/>
        <w:rPr>
          <w:b/>
          <w:sz w:val="28"/>
          <w:szCs w:val="28"/>
        </w:rPr>
      </w:pPr>
      <w:r>
        <w:rPr>
          <w:b/>
          <w:sz w:val="28"/>
          <w:szCs w:val="28"/>
        </w:rPr>
        <w:lastRenderedPageBreak/>
        <w:t>ÍNDICE DE ANEXOS</w:t>
      </w:r>
    </w:p>
    <w:p w14:paraId="532D5CC1" w14:textId="4B0D26B3" w:rsidR="00D12FA8" w:rsidRDefault="002918E5" w:rsidP="00C4094C">
      <w:pPr>
        <w:rPr>
          <w:b/>
          <w:bCs/>
        </w:rPr>
      </w:pPr>
      <w:r>
        <w:rPr>
          <w:b/>
          <w:bCs/>
        </w:rPr>
        <w:t xml:space="preserve">          </w:t>
      </w:r>
      <w:r w:rsidR="00EE60E3" w:rsidRPr="00D12FA8">
        <w:rPr>
          <w:b/>
          <w:bCs/>
        </w:rPr>
        <w:t>Contenido</w:t>
      </w:r>
      <w:r w:rsidR="00D31E05" w:rsidRPr="00D12FA8">
        <w:rPr>
          <w:b/>
          <w:bCs/>
        </w:rPr>
        <w:t xml:space="preserve"> </w:t>
      </w:r>
    </w:p>
    <w:p w14:paraId="10900ED9" w14:textId="0897C7CA" w:rsidR="009F48AA" w:rsidRPr="009F48AA" w:rsidRDefault="004A3344" w:rsidP="009F48AA">
      <w:pPr>
        <w:pStyle w:val="Tabladeilustraciones"/>
        <w:tabs>
          <w:tab w:val="right" w:leader="dot" w:pos="7927"/>
        </w:tabs>
        <w:spacing w:before="0"/>
        <w:rPr>
          <w:rFonts w:asciiTheme="minorHAnsi" w:eastAsiaTheme="minorEastAsia" w:hAnsiTheme="minorHAnsi" w:cstheme="minorBidi"/>
          <w:noProof/>
          <w:color w:val="auto"/>
          <w:sz w:val="22"/>
        </w:rPr>
      </w:pPr>
      <w:r w:rsidRPr="009F48AA">
        <w:rPr>
          <w:b/>
          <w:bCs/>
        </w:rPr>
        <w:fldChar w:fldCharType="begin"/>
      </w:r>
      <w:r w:rsidRPr="009F48AA">
        <w:rPr>
          <w:b/>
          <w:bCs/>
        </w:rPr>
        <w:instrText xml:space="preserve"> TOC \n \h \z \c "Anexo No." </w:instrText>
      </w:r>
      <w:r w:rsidRPr="009F48AA">
        <w:rPr>
          <w:b/>
          <w:bCs/>
        </w:rPr>
        <w:fldChar w:fldCharType="separate"/>
      </w:r>
      <w:hyperlink r:id="rId10" w:anchor="_Toc34857197" w:history="1">
        <w:r w:rsidR="009F48AA" w:rsidRPr="009F48AA">
          <w:rPr>
            <w:rStyle w:val="Hipervnculo"/>
            <w:b/>
            <w:bCs/>
            <w:noProof/>
          </w:rPr>
          <w:t>No. 1.</w:t>
        </w:r>
        <w:r w:rsidR="009F48AA" w:rsidRPr="009F48AA">
          <w:rPr>
            <w:rStyle w:val="Hipervnculo"/>
            <w:noProof/>
          </w:rPr>
          <w:t xml:space="preserve"> Ubicación del ensayo</w:t>
        </w:r>
      </w:hyperlink>
    </w:p>
    <w:p w14:paraId="01965248" w14:textId="10E2C3B5" w:rsidR="009F48AA" w:rsidRPr="009F48AA" w:rsidRDefault="007E664C" w:rsidP="009F48AA">
      <w:pPr>
        <w:pStyle w:val="Tabladeilustraciones"/>
        <w:tabs>
          <w:tab w:val="right" w:leader="dot" w:pos="7927"/>
        </w:tabs>
        <w:spacing w:before="0"/>
        <w:rPr>
          <w:rFonts w:asciiTheme="minorHAnsi" w:eastAsiaTheme="minorEastAsia" w:hAnsiTheme="minorHAnsi" w:cstheme="minorBidi"/>
          <w:noProof/>
          <w:color w:val="auto"/>
          <w:sz w:val="22"/>
        </w:rPr>
      </w:pPr>
      <w:hyperlink w:anchor="_Toc34857198" w:history="1">
        <w:r w:rsidR="009F48AA" w:rsidRPr="009F48AA">
          <w:rPr>
            <w:rStyle w:val="Hipervnculo"/>
            <w:b/>
            <w:bCs/>
            <w:noProof/>
          </w:rPr>
          <w:t>No</w:t>
        </w:r>
        <w:r w:rsidR="009F48AA">
          <w:rPr>
            <w:rStyle w:val="Hipervnculo"/>
            <w:b/>
            <w:bCs/>
            <w:noProof/>
          </w:rPr>
          <w:t>. 2.</w:t>
        </w:r>
        <w:r w:rsidR="009F48AA" w:rsidRPr="009F48AA">
          <w:rPr>
            <w:rStyle w:val="Hipervnculo"/>
            <w:noProof/>
          </w:rPr>
          <w:t xml:space="preserve"> Base de datos</w:t>
        </w:r>
      </w:hyperlink>
    </w:p>
    <w:p w14:paraId="7EDF5783" w14:textId="3CB74DA5" w:rsidR="009F48AA" w:rsidRPr="009F48AA" w:rsidRDefault="007E664C" w:rsidP="009F48AA">
      <w:pPr>
        <w:pStyle w:val="Tabladeilustraciones"/>
        <w:tabs>
          <w:tab w:val="right" w:leader="dot" w:pos="7927"/>
        </w:tabs>
        <w:spacing w:before="0"/>
        <w:rPr>
          <w:rFonts w:asciiTheme="minorHAnsi" w:eastAsiaTheme="minorEastAsia" w:hAnsiTheme="minorHAnsi" w:cstheme="minorBidi"/>
          <w:noProof/>
          <w:color w:val="auto"/>
          <w:sz w:val="22"/>
        </w:rPr>
      </w:pPr>
      <w:hyperlink w:anchor="_Toc34857199" w:history="1">
        <w:r w:rsidR="009F48AA" w:rsidRPr="009F48AA">
          <w:rPr>
            <w:rStyle w:val="Hipervnculo"/>
            <w:b/>
            <w:bCs/>
            <w:noProof/>
          </w:rPr>
          <w:t>No</w:t>
        </w:r>
        <w:r w:rsidR="009F48AA">
          <w:rPr>
            <w:rStyle w:val="Hipervnculo"/>
            <w:b/>
            <w:bCs/>
            <w:noProof/>
          </w:rPr>
          <w:t>. 3.</w:t>
        </w:r>
        <w:r w:rsidR="009F48AA" w:rsidRPr="009F48AA">
          <w:rPr>
            <w:rStyle w:val="Hipervnculo"/>
            <w:noProof/>
          </w:rPr>
          <w:t xml:space="preserve"> Resultados de los análisis de suelos</w:t>
        </w:r>
      </w:hyperlink>
    </w:p>
    <w:p w14:paraId="592D481B" w14:textId="07FC1751" w:rsidR="009F48AA" w:rsidRPr="009F48AA" w:rsidRDefault="007E664C" w:rsidP="009F48AA">
      <w:pPr>
        <w:pStyle w:val="Tabladeilustraciones"/>
        <w:tabs>
          <w:tab w:val="right" w:leader="dot" w:pos="7927"/>
        </w:tabs>
        <w:spacing w:before="0"/>
        <w:rPr>
          <w:rFonts w:asciiTheme="minorHAnsi" w:eastAsiaTheme="minorEastAsia" w:hAnsiTheme="minorHAnsi" w:cstheme="minorBidi"/>
          <w:noProof/>
          <w:color w:val="auto"/>
          <w:sz w:val="22"/>
        </w:rPr>
      </w:pPr>
      <w:hyperlink w:anchor="_Toc34857200" w:history="1">
        <w:r w:rsidR="009F48AA" w:rsidRPr="009F48AA">
          <w:rPr>
            <w:rStyle w:val="Hipervnculo"/>
            <w:b/>
            <w:bCs/>
            <w:noProof/>
          </w:rPr>
          <w:t>No</w:t>
        </w:r>
        <w:r w:rsidR="009F48AA">
          <w:rPr>
            <w:rStyle w:val="Hipervnculo"/>
            <w:b/>
            <w:bCs/>
            <w:noProof/>
          </w:rPr>
          <w:t>. 4.</w:t>
        </w:r>
        <w:r w:rsidR="009F48AA" w:rsidRPr="009F48AA">
          <w:rPr>
            <w:rStyle w:val="Hipervnculo"/>
            <w:noProof/>
          </w:rPr>
          <w:t xml:space="preserve"> Fotografías de la instalación, seguimiento y evaluación del ensayo.</w:t>
        </w:r>
      </w:hyperlink>
    </w:p>
    <w:p w14:paraId="3934216E" w14:textId="5EB64943" w:rsidR="009F48AA" w:rsidRPr="009F48AA" w:rsidRDefault="007E664C" w:rsidP="009F48AA">
      <w:pPr>
        <w:pStyle w:val="Tabladeilustraciones"/>
        <w:tabs>
          <w:tab w:val="right" w:leader="dot" w:pos="7927"/>
        </w:tabs>
        <w:spacing w:before="0"/>
        <w:rPr>
          <w:rFonts w:asciiTheme="minorHAnsi" w:eastAsiaTheme="minorEastAsia" w:hAnsiTheme="minorHAnsi" w:cstheme="minorBidi"/>
          <w:noProof/>
          <w:color w:val="auto"/>
          <w:sz w:val="22"/>
        </w:rPr>
      </w:pPr>
      <w:hyperlink w:anchor="_Toc34857201" w:history="1">
        <w:r w:rsidR="009F48AA" w:rsidRPr="009F48AA">
          <w:rPr>
            <w:rStyle w:val="Hipervnculo"/>
            <w:b/>
            <w:bCs/>
            <w:noProof/>
          </w:rPr>
          <w:t>No</w:t>
        </w:r>
        <w:r w:rsidR="009F48AA">
          <w:rPr>
            <w:rStyle w:val="Hipervnculo"/>
            <w:b/>
            <w:bCs/>
            <w:noProof/>
          </w:rPr>
          <w:t>. 5.</w:t>
        </w:r>
        <w:r w:rsidR="009F48AA" w:rsidRPr="009F48AA">
          <w:rPr>
            <w:rStyle w:val="Hipervnculo"/>
            <w:noProof/>
          </w:rPr>
          <w:t xml:space="preserve"> Glosario de términos técnicos</w:t>
        </w:r>
      </w:hyperlink>
    </w:p>
    <w:p w14:paraId="1FF348D6" w14:textId="52B15AA9" w:rsidR="009F48AA" w:rsidRPr="009F48AA" w:rsidRDefault="007E664C" w:rsidP="009F48AA">
      <w:pPr>
        <w:pStyle w:val="Tabladeilustraciones"/>
        <w:tabs>
          <w:tab w:val="right" w:leader="dot" w:pos="7927"/>
        </w:tabs>
        <w:spacing w:before="0"/>
        <w:rPr>
          <w:rFonts w:asciiTheme="minorHAnsi" w:eastAsiaTheme="minorEastAsia" w:hAnsiTheme="minorHAnsi" w:cstheme="minorBidi"/>
          <w:noProof/>
          <w:color w:val="auto"/>
          <w:sz w:val="22"/>
        </w:rPr>
      </w:pPr>
      <w:hyperlink w:anchor="_Toc34857202" w:history="1">
        <w:r w:rsidR="009F48AA" w:rsidRPr="009F48AA">
          <w:rPr>
            <w:rStyle w:val="Hipervnculo"/>
            <w:b/>
            <w:bCs/>
            <w:noProof/>
          </w:rPr>
          <w:t>No</w:t>
        </w:r>
        <w:r w:rsidR="009F48AA">
          <w:rPr>
            <w:rStyle w:val="Hipervnculo"/>
            <w:b/>
            <w:bCs/>
            <w:noProof/>
          </w:rPr>
          <w:t>.</w:t>
        </w:r>
        <w:r w:rsidR="009F48AA" w:rsidRPr="009F48AA">
          <w:rPr>
            <w:rStyle w:val="Hipervnculo"/>
            <w:noProof/>
          </w:rPr>
          <w:t xml:space="preserve"> </w:t>
        </w:r>
        <w:r w:rsidR="009F48AA">
          <w:rPr>
            <w:rStyle w:val="Hipervnculo"/>
            <w:b/>
            <w:bCs/>
            <w:noProof/>
          </w:rPr>
          <w:t>6.</w:t>
        </w:r>
        <w:r w:rsidR="009F48AA" w:rsidRPr="009F48AA">
          <w:rPr>
            <w:rStyle w:val="Hipervnculo"/>
            <w:noProof/>
          </w:rPr>
          <w:t xml:space="preserve"> Precipitación durante el ciclo del cultivo</w:t>
        </w:r>
      </w:hyperlink>
    </w:p>
    <w:p w14:paraId="32FC6D3D" w14:textId="64BF0E2F" w:rsidR="006620E7" w:rsidRPr="00C07690" w:rsidRDefault="004A3344" w:rsidP="009F48AA">
      <w:pPr>
        <w:spacing w:before="0"/>
        <w:rPr>
          <w:b/>
          <w:bCs/>
        </w:rPr>
      </w:pPr>
      <w:r w:rsidRPr="009F48AA">
        <w:fldChar w:fldCharType="end"/>
      </w:r>
    </w:p>
    <w:p w14:paraId="15E274B6" w14:textId="4391B3E7" w:rsidR="00687D71" w:rsidRDefault="00687D71" w:rsidP="00C4094C">
      <w:pPr>
        <w:rPr>
          <w:b/>
          <w:sz w:val="28"/>
          <w:szCs w:val="28"/>
        </w:rPr>
      </w:pPr>
      <w:r>
        <w:rPr>
          <w:b/>
          <w:sz w:val="28"/>
          <w:szCs w:val="28"/>
        </w:rPr>
        <w:br w:type="page"/>
      </w:r>
    </w:p>
    <w:p w14:paraId="7FAA0D39" w14:textId="013354A6" w:rsidR="006620E7" w:rsidRPr="006620E7" w:rsidRDefault="006620E7" w:rsidP="00BA4D4D">
      <w:pPr>
        <w:rPr>
          <w:rFonts w:ascii="Times New Roman" w:hAnsi="Times New Roman" w:cs="Times New Roman"/>
          <w:b/>
          <w:sz w:val="28"/>
          <w:szCs w:val="28"/>
        </w:rPr>
      </w:pPr>
      <w:r w:rsidRPr="00460FD9">
        <w:rPr>
          <w:rFonts w:ascii="Times New Roman" w:hAnsi="Times New Roman" w:cs="Times New Roman"/>
          <w:b/>
          <w:sz w:val="28"/>
          <w:szCs w:val="28"/>
        </w:rPr>
        <w:lastRenderedPageBreak/>
        <w:t>RESUMEN Y SUMMARY</w:t>
      </w:r>
    </w:p>
    <w:p w14:paraId="39CA4EB4" w14:textId="77777777" w:rsidR="006620E7" w:rsidRDefault="006620E7" w:rsidP="00BA4D4D">
      <w:pPr>
        <w:spacing w:before="0" w:after="0"/>
        <w:rPr>
          <w:rFonts w:ascii="Times New Roman" w:hAnsi="Times New Roman" w:cs="Times New Roman"/>
          <w:b/>
          <w:szCs w:val="24"/>
        </w:rPr>
      </w:pPr>
      <w:r w:rsidRPr="00187F28">
        <w:rPr>
          <w:b/>
          <w:szCs w:val="24"/>
        </w:rPr>
        <w:t>RESUMEN</w:t>
      </w:r>
    </w:p>
    <w:p w14:paraId="2A27371E" w14:textId="403A3407" w:rsidR="00187F28" w:rsidRDefault="00187F28" w:rsidP="00BA4D4D">
      <w:pPr>
        <w:spacing w:before="0" w:line="240" w:lineRule="auto"/>
        <w:rPr>
          <w:rStyle w:val="normaltextrun"/>
        </w:rPr>
      </w:pPr>
      <w:r>
        <w:rPr>
          <w:rStyle w:val="normaltextrun"/>
        </w:rPr>
        <w:t xml:space="preserve">El maíz ocupa el tercer lugar en la producción mundial, después del trigo y del arroz, con una superficie de 106 millones de ha, y un promedio de rendimiento de 2 Tm/ha. En la zona andina de Ecuador, ubicada entre los 2000 y 3000 msnm, los rendimientos son de </w:t>
      </w:r>
      <w:r w:rsidR="00732924">
        <w:rPr>
          <w:rStyle w:val="normaltextrun"/>
        </w:rPr>
        <w:t xml:space="preserve">aproximadamente </w:t>
      </w:r>
      <w:r>
        <w:rPr>
          <w:rStyle w:val="normaltextrun"/>
        </w:rPr>
        <w:t>0.68 Tm/ha, abarcando una superficie estimada de 148233 ha.</w:t>
      </w:r>
      <w:r w:rsidR="00CC0E2A">
        <w:rPr>
          <w:rStyle w:val="normaltextrun"/>
        </w:rPr>
        <w:t xml:space="preserve"> </w:t>
      </w:r>
      <w:r>
        <w:rPr>
          <w:rStyle w:val="normaltextrun"/>
        </w:rPr>
        <w:t>La</w:t>
      </w:r>
      <w:r w:rsidR="00CC0E2A">
        <w:rPr>
          <w:rStyle w:val="normaltextrun"/>
        </w:rPr>
        <w:t xml:space="preserve"> </w:t>
      </w:r>
      <w:r>
        <w:rPr>
          <w:rStyle w:val="normaltextrun"/>
        </w:rPr>
        <w:t>provincia</w:t>
      </w:r>
      <w:r w:rsidR="00CC0E2A">
        <w:rPr>
          <w:rStyle w:val="normaltextrun"/>
        </w:rPr>
        <w:t xml:space="preserve"> </w:t>
      </w:r>
      <w:r>
        <w:rPr>
          <w:rStyle w:val="normaltextrun"/>
        </w:rPr>
        <w:t>de Bolívar, ocupa gran parte de su territorio en el cultivo de maíz suave y aporta con el 26% de la producción total de dicho cereal a nivel nacional. Se cultivan aproximadamente 38.000 ha. El sistema de producción de maíz suave, basa sus acciones en el monocultivo y en principios de agricultura convencional, sin considerar en mayor manera procesos de agricultura de conservación (AC), que es un sistema de cultivo orientado a </w:t>
      </w:r>
      <w:r w:rsidR="00CC0E2A">
        <w:rPr>
          <w:rStyle w:val="normaltextrun"/>
        </w:rPr>
        <w:t>reducir</w:t>
      </w:r>
      <w:r>
        <w:rPr>
          <w:rStyle w:val="normaltextrun"/>
        </w:rPr>
        <w:t xml:space="preserve"> la erosión y a la vez regenerar las tierras degradadas; fomenta el mantenimiento de una cobertura permanente de los suelos, el laboreo mínimo de las tierras y la diversificación de especies vegetales. El nitrógeno es uno de los nutrientes esenciales que más limita el rendimiento del maíz. Esta investigación se realizó en la zona agroecológica de Laguacoto II a 2608 msnm. Los objetivos planteados en esta investigación fueron: i) Evaluar cinco sistemas de labranza sobre los componentes agronómicos del maíz INIAP-111 </w:t>
      </w:r>
      <w:proofErr w:type="spellStart"/>
      <w:r>
        <w:rPr>
          <w:rStyle w:val="spellingerror"/>
        </w:rPr>
        <w:t>Guagal</w:t>
      </w:r>
      <w:proofErr w:type="spellEnd"/>
      <w:r>
        <w:rPr>
          <w:rStyle w:val="normaltextrun"/>
        </w:rPr>
        <w:t> Mejorado </w:t>
      </w:r>
      <w:proofErr w:type="spellStart"/>
      <w:r>
        <w:rPr>
          <w:rStyle w:val="spellingerror"/>
        </w:rPr>
        <w:t>ii</w:t>
      </w:r>
      <w:proofErr w:type="spellEnd"/>
      <w:r>
        <w:rPr>
          <w:rStyle w:val="normaltextrun"/>
        </w:rPr>
        <w:t xml:space="preserve">) Medir el efecto de cuatro dosis de nitrógeno sobre el rendimiento de maíz </w:t>
      </w:r>
      <w:proofErr w:type="spellStart"/>
      <w:r>
        <w:rPr>
          <w:rStyle w:val="normaltextrun"/>
        </w:rPr>
        <w:t>iii</w:t>
      </w:r>
      <w:proofErr w:type="spellEnd"/>
      <w:r>
        <w:rPr>
          <w:rStyle w:val="normaltextrun"/>
        </w:rPr>
        <w:t>) Analizar los principales macro y micro elementos presentes en el suelo </w:t>
      </w:r>
      <w:proofErr w:type="spellStart"/>
      <w:r>
        <w:rPr>
          <w:rStyle w:val="spellingerror"/>
        </w:rPr>
        <w:t>iv</w:t>
      </w:r>
      <w:proofErr w:type="spellEnd"/>
      <w:r>
        <w:rPr>
          <w:rStyle w:val="normaltextrun"/>
        </w:rPr>
        <w:t>) Realizar el Análisis Económico de Presupuesto Parcial (AEPP) y la Tasa Marginal de Retorno (TMR%).Se aplicó el diseño de Bloques Completos al Azar</w:t>
      </w:r>
      <w:r w:rsidR="00CC0E2A">
        <w:rPr>
          <w:rStyle w:val="normaltextrun"/>
        </w:rPr>
        <w:t xml:space="preserve"> </w:t>
      </w:r>
      <w:r>
        <w:rPr>
          <w:rStyle w:val="normaltextrun"/>
        </w:rPr>
        <w:t xml:space="preserve">factorial </w:t>
      </w:r>
      <w:r w:rsidR="00CC0E2A">
        <w:rPr>
          <w:rStyle w:val="normaltextrun"/>
        </w:rPr>
        <w:t xml:space="preserve">en parcela dividida y </w:t>
      </w:r>
      <w:r>
        <w:rPr>
          <w:rStyle w:val="normaltextrun"/>
        </w:rPr>
        <w:t xml:space="preserve">con tres repeticiones. El Factor A </w:t>
      </w:r>
      <w:r w:rsidR="00CC0E2A">
        <w:rPr>
          <w:rStyle w:val="normaltextrun"/>
        </w:rPr>
        <w:t>fueron las parcelas grandes y correspondieron</w:t>
      </w:r>
      <w:r>
        <w:rPr>
          <w:rStyle w:val="normaltextrun"/>
        </w:rPr>
        <w:t xml:space="preserve"> a cinco sistemas de labranza: A1: cama angosta; A2: cama angosta + 6Tm/ha </w:t>
      </w:r>
      <w:r w:rsidR="00CC0E2A">
        <w:rPr>
          <w:rStyle w:val="normaltextrun"/>
        </w:rPr>
        <w:t>ecoabonaza</w:t>
      </w:r>
      <w:r>
        <w:rPr>
          <w:rStyle w:val="normaltextrun"/>
        </w:rPr>
        <w:t xml:space="preserve">; A3: cama ancha; A4: cama ancha + 6Tm/ha </w:t>
      </w:r>
      <w:r w:rsidR="00CC0E2A">
        <w:rPr>
          <w:rStyle w:val="normaltextrun"/>
        </w:rPr>
        <w:t>ecoabonaza</w:t>
      </w:r>
      <w:r>
        <w:rPr>
          <w:rStyle w:val="normaltextrun"/>
        </w:rPr>
        <w:t xml:space="preserve">; A5: testigo labranza del agricultor. El Factor B Nitrógeno con cuatro dosis en Kg/ha; B1:0; B2:40; B3:80; B4:120. Se evaluaron los principales componentes del rendimiento y se realizaron análisis de varianza, prueba de Tukey, tendencias polinomiales, correlación, regresión, análisis económico, AEPP y cálculo de la TMR. Existió un efecto diferente de los sistemas de labranza y las dosis de nitrógeno sobre el rendimiento es decir que a mayor dosis de N fue mayor el rendimiento, se midieron las interacciones dependientes entre los factores siendo el más productivo: cama ancha + 6Tm/ha </w:t>
      </w:r>
      <w:r w:rsidR="00CC0E2A">
        <w:rPr>
          <w:rStyle w:val="normaltextrun"/>
        </w:rPr>
        <w:t>ecoabonaza</w:t>
      </w:r>
      <w:r>
        <w:rPr>
          <w:rStyle w:val="normaltextrun"/>
        </w:rPr>
        <w:t> con dosis de 80 y 120 Kg/ de N, con.</w:t>
      </w:r>
      <w:r w:rsidRPr="00C46888">
        <w:rPr>
          <w:sz w:val="20"/>
          <w:szCs w:val="20"/>
        </w:rPr>
        <w:t xml:space="preserve"> </w:t>
      </w:r>
      <w:r w:rsidRPr="00C46888">
        <w:t>5217.7 y 6046.9</w:t>
      </w:r>
      <w:r>
        <w:rPr>
          <w:rStyle w:val="normaltextrun"/>
        </w:rPr>
        <w:t xml:space="preserve"> </w:t>
      </w:r>
      <w:r w:rsidR="00CC0E2A">
        <w:rPr>
          <w:rStyle w:val="normaltextrun"/>
        </w:rPr>
        <w:t xml:space="preserve">Kg/ha. </w:t>
      </w:r>
      <w:r>
        <w:rPr>
          <w:rStyle w:val="normaltextrun"/>
        </w:rPr>
        <w:t>Los componentes que incrementaron el rendimiento del maíz fueron: diámetro de la mazorca, altura de planta, peso de cien granos, porcentaje de plantas con dos mazorcas. Finalmente, esta investigación</w:t>
      </w:r>
      <w:r w:rsidR="00CC0E2A">
        <w:rPr>
          <w:rStyle w:val="normaltextrun"/>
        </w:rPr>
        <w:t xml:space="preserve">, </w:t>
      </w:r>
      <w:r>
        <w:rPr>
          <w:rStyle w:val="normaltextrun"/>
        </w:rPr>
        <w:t>permitió validar alternativas tecnológicas sostenibles</w:t>
      </w:r>
      <w:r w:rsidR="00CC0E2A">
        <w:rPr>
          <w:rStyle w:val="normaltextrun"/>
        </w:rPr>
        <w:t xml:space="preserve"> </w:t>
      </w:r>
      <w:r>
        <w:rPr>
          <w:rStyle w:val="normaltextrun"/>
        </w:rPr>
        <w:t xml:space="preserve">para mejorar la producción de maíz suave. Se recomienda como alternativa para mitigar el cambio climático la AC a través de sistemas de labranza e incorporación de </w:t>
      </w:r>
      <w:r w:rsidR="00CC0E2A">
        <w:rPr>
          <w:rStyle w:val="normaltextrun"/>
        </w:rPr>
        <w:t>ecoabonaza con</w:t>
      </w:r>
      <w:r>
        <w:rPr>
          <w:rStyle w:val="normaltextrun"/>
        </w:rPr>
        <w:t xml:space="preserve"> la adición de 40</w:t>
      </w:r>
      <w:r w:rsidR="00CC0E2A">
        <w:rPr>
          <w:rStyle w:val="normaltextrun"/>
        </w:rPr>
        <w:t>;</w:t>
      </w:r>
      <w:r>
        <w:rPr>
          <w:rStyle w:val="normaltextrun"/>
        </w:rPr>
        <w:t>80</w:t>
      </w:r>
      <w:r w:rsidR="00CC0E2A">
        <w:rPr>
          <w:rStyle w:val="normaltextrun"/>
        </w:rPr>
        <w:t xml:space="preserve"> y </w:t>
      </w:r>
      <w:r>
        <w:rPr>
          <w:rStyle w:val="normaltextrun"/>
        </w:rPr>
        <w:t xml:space="preserve">120 kg/ha de N de acuerdo a la </w:t>
      </w:r>
      <w:r w:rsidR="00CC0E2A">
        <w:rPr>
          <w:rStyle w:val="normaltextrun"/>
        </w:rPr>
        <w:t>z</w:t>
      </w:r>
      <w:r w:rsidR="00603A64">
        <w:rPr>
          <w:rStyle w:val="normaltextrun"/>
        </w:rPr>
        <w:t>o</w:t>
      </w:r>
      <w:r w:rsidR="00CC0E2A">
        <w:rPr>
          <w:rStyle w:val="normaltextrun"/>
        </w:rPr>
        <w:t>na agroecológica y tipo de productores.</w:t>
      </w:r>
      <w:r>
        <w:rPr>
          <w:rStyle w:val="normaltextrun"/>
        </w:rPr>
        <w:t xml:space="preserve"> </w:t>
      </w:r>
    </w:p>
    <w:p w14:paraId="1079B098" w14:textId="6CC3AF41" w:rsidR="00C07690" w:rsidRPr="00A00C48" w:rsidRDefault="00C07690" w:rsidP="00187F28">
      <w:pPr>
        <w:spacing w:before="0" w:line="240" w:lineRule="auto"/>
        <w:rPr>
          <w:rFonts w:ascii="Times New Roman" w:hAnsi="Times New Roman" w:cs="Times New Roman"/>
          <w:b/>
          <w:szCs w:val="24"/>
          <w:lang w:val="en-US"/>
        </w:rPr>
      </w:pPr>
      <w:r w:rsidRPr="00187F28">
        <w:rPr>
          <w:b/>
          <w:szCs w:val="24"/>
          <w:lang w:val="en-US"/>
        </w:rPr>
        <w:lastRenderedPageBreak/>
        <w:t>SUMMARY</w:t>
      </w:r>
    </w:p>
    <w:p w14:paraId="7CD37B7F" w14:textId="56BFC368" w:rsidR="00487189" w:rsidRPr="00487189" w:rsidRDefault="00603A64" w:rsidP="00487189">
      <w:pPr>
        <w:pStyle w:val="HTMLconformatoprevio"/>
        <w:jc w:val="both"/>
        <w:rPr>
          <w:rFonts w:ascii="Arial" w:hAnsi="Arial" w:cs="Arial"/>
          <w:sz w:val="24"/>
          <w:szCs w:val="24"/>
          <w:lang w:val="es-EC" w:eastAsia="es-EC"/>
        </w:rPr>
      </w:pPr>
      <w:r w:rsidRPr="00603A64">
        <w:rPr>
          <w:rFonts w:ascii="Arial" w:hAnsi="Arial" w:cs="Arial"/>
          <w:sz w:val="24"/>
          <w:szCs w:val="24"/>
          <w:lang w:val="en"/>
        </w:rPr>
        <w:t xml:space="preserve">Corn ranks third in world production, after wheat and rice, with an area of ​​106 million ha, and an average yield of 2 Tm / ha. In the Andean area of ​​Ecuador, located between 2000 and 3000 </w:t>
      </w:r>
      <w:r w:rsidR="00D31E05">
        <w:rPr>
          <w:rFonts w:ascii="Arial" w:hAnsi="Arial" w:cs="Arial"/>
          <w:sz w:val="24"/>
          <w:szCs w:val="24"/>
          <w:lang w:val="en"/>
        </w:rPr>
        <w:t>mos.</w:t>
      </w:r>
      <w:r w:rsidRPr="00603A64">
        <w:rPr>
          <w:rFonts w:ascii="Arial" w:hAnsi="Arial" w:cs="Arial"/>
          <w:sz w:val="24"/>
          <w:szCs w:val="24"/>
          <w:lang w:val="en"/>
        </w:rPr>
        <w:t>, the yields are approximately 0.68 Tm / ha, covering an estimated area of ​​148233 ha. The province of Bolívar occupies a large part of its territory in the cultivation of soft corn and contributes with 26% of the total production of said cereal nationwide. Approximately 38,000 hectares are cultivated.</w:t>
      </w:r>
      <w:r w:rsidRPr="00603A64">
        <w:rPr>
          <w:lang w:val="en"/>
        </w:rPr>
        <w:t xml:space="preserve"> </w:t>
      </w:r>
      <w:r w:rsidRPr="00603A64">
        <w:rPr>
          <w:rFonts w:ascii="Arial" w:hAnsi="Arial" w:cs="Arial"/>
          <w:sz w:val="24"/>
          <w:szCs w:val="24"/>
          <w:lang w:val="en" w:eastAsia="es-EC"/>
        </w:rPr>
        <w:t>The soft corn production system bases its actions on monoculture and on principles of conventional agriculture, without further considering conservation agriculture (CA) processes, which is a cultivation system aimed at reducing erosion and at the same time regenerating degraded lands; It promotes the maintenance of a permanent cover of the soils, the minimum tillage of the lands and the diversification of vegetal species. Nitrogen is one of the essential nutrients that most limits corn yield. This research was carried out in the agroecological zone of Laguacoto II at 2608 meters above sea level</w:t>
      </w:r>
      <w:r w:rsidRPr="00603A64">
        <w:rPr>
          <w:lang w:val="en" w:eastAsia="es-EC"/>
        </w:rPr>
        <w:t>.</w:t>
      </w:r>
      <w:r w:rsidR="00487189" w:rsidRPr="00487189">
        <w:rPr>
          <w:lang w:val="en" w:eastAsia="es-EC"/>
        </w:rPr>
        <w:t xml:space="preserve"> </w:t>
      </w:r>
      <w:r w:rsidR="00487189" w:rsidRPr="00487189">
        <w:rPr>
          <w:rFonts w:ascii="Arial" w:hAnsi="Arial" w:cs="Arial"/>
          <w:sz w:val="24"/>
          <w:szCs w:val="24"/>
          <w:lang w:val="en" w:eastAsia="es-EC"/>
        </w:rPr>
        <w:t xml:space="preserve">The objectives set out in this research were: </w:t>
      </w:r>
      <w:proofErr w:type="spellStart"/>
      <w:r w:rsidR="00487189" w:rsidRPr="00487189">
        <w:rPr>
          <w:rFonts w:ascii="Arial" w:hAnsi="Arial" w:cs="Arial"/>
          <w:sz w:val="24"/>
          <w:szCs w:val="24"/>
          <w:lang w:val="en" w:eastAsia="es-EC"/>
        </w:rPr>
        <w:t>i</w:t>
      </w:r>
      <w:proofErr w:type="spellEnd"/>
      <w:r w:rsidR="00487189" w:rsidRPr="00487189">
        <w:rPr>
          <w:rFonts w:ascii="Arial" w:hAnsi="Arial" w:cs="Arial"/>
          <w:sz w:val="24"/>
          <w:szCs w:val="24"/>
          <w:lang w:val="en" w:eastAsia="es-EC"/>
        </w:rPr>
        <w:t xml:space="preserve">) Evaluate five tillage systems on the agronomic components of corn INIAP-111 Improved </w:t>
      </w:r>
      <w:proofErr w:type="spellStart"/>
      <w:r w:rsidR="00487189" w:rsidRPr="00487189">
        <w:rPr>
          <w:rFonts w:ascii="Arial" w:hAnsi="Arial" w:cs="Arial"/>
          <w:sz w:val="24"/>
          <w:szCs w:val="24"/>
          <w:lang w:val="en" w:eastAsia="es-EC"/>
        </w:rPr>
        <w:t>Guagal</w:t>
      </w:r>
      <w:proofErr w:type="spellEnd"/>
      <w:r w:rsidR="00487189" w:rsidRPr="00487189">
        <w:rPr>
          <w:rFonts w:ascii="Arial" w:hAnsi="Arial" w:cs="Arial"/>
          <w:sz w:val="24"/>
          <w:szCs w:val="24"/>
          <w:lang w:val="en" w:eastAsia="es-EC"/>
        </w:rPr>
        <w:t xml:space="preserve"> ii) Measure the effect of four doses of nitrogen on corn yield iii) Analyze the main macro and micro elements present on the ground iv) Perform the Economic Analysis of Partial Budget (AEPP) and the Marginal Rate of Return (TMR%) The design of Factorial Random Complete Blocks was applied on a divided plot and with three repetitions. Factor A was the large plots and corresponded to five tillage systems: A1: narrow bed; A2: narrow bed + 6Tm / ha ecoabonaza; A3: wide bed; A4: wide bed + 6Tm / ha ecoabonaza; A5: farmer's farming </w:t>
      </w:r>
      <w:r w:rsidR="00D31E05">
        <w:rPr>
          <w:rFonts w:ascii="Arial" w:hAnsi="Arial" w:cs="Arial"/>
          <w:sz w:val="24"/>
          <w:szCs w:val="24"/>
          <w:lang w:val="en" w:eastAsia="es-EC"/>
        </w:rPr>
        <w:t>control</w:t>
      </w:r>
      <w:r w:rsidR="00487189" w:rsidRPr="00487189">
        <w:rPr>
          <w:rFonts w:ascii="Arial" w:hAnsi="Arial" w:cs="Arial"/>
          <w:sz w:val="24"/>
          <w:szCs w:val="24"/>
          <w:lang w:val="en" w:eastAsia="es-EC"/>
        </w:rPr>
        <w:t>. Factor B Nitrogen with four doses in Kg / ha; B1: 0; B2: 40; B3: 80; B4: 120.</w:t>
      </w:r>
      <w:r w:rsidR="00487189" w:rsidRPr="00487189">
        <w:rPr>
          <w:lang w:val="en"/>
        </w:rPr>
        <w:t xml:space="preserve"> </w:t>
      </w:r>
      <w:r w:rsidR="00487189" w:rsidRPr="00487189">
        <w:rPr>
          <w:rFonts w:ascii="Arial" w:hAnsi="Arial" w:cs="Arial"/>
          <w:sz w:val="24"/>
          <w:szCs w:val="24"/>
          <w:lang w:val="en" w:eastAsia="es-EC"/>
        </w:rPr>
        <w:t>The main performance components were evaluated and analysis of variance, Tukey test, polynomial trends, correlation, regression, economic analysis, AEPP and TMR calculation were performed. There was a different effect of the tillage systems and the nitrogen doses on the yield, that is, at a higher dose of N the yield was higher, the dependent interactions between the factors were measured being the most productive: wide bed + 6Tm / ha ecoabonaza with doses of 80 and 120 Kg / N, with. 5217.7 and 6046.9 Kg / ha</w:t>
      </w:r>
      <w:r w:rsidR="00487189">
        <w:rPr>
          <w:rFonts w:ascii="Arial" w:hAnsi="Arial" w:cs="Arial"/>
          <w:sz w:val="24"/>
          <w:szCs w:val="24"/>
          <w:lang w:val="en" w:eastAsia="es-EC"/>
        </w:rPr>
        <w:t>.</w:t>
      </w:r>
      <w:r w:rsidR="00487189" w:rsidRPr="00487189">
        <w:rPr>
          <w:lang w:val="en"/>
        </w:rPr>
        <w:t xml:space="preserve"> </w:t>
      </w:r>
      <w:r w:rsidR="00487189" w:rsidRPr="00487189">
        <w:rPr>
          <w:rFonts w:ascii="Arial" w:hAnsi="Arial" w:cs="Arial"/>
          <w:sz w:val="24"/>
          <w:szCs w:val="24"/>
          <w:lang w:val="en" w:eastAsia="es-EC"/>
        </w:rPr>
        <w:t xml:space="preserve">The components that increased corn yield were: ear diameter, plant height, weight of one hundred grains, percentage of plants with two ears. Finally, this research allowed validating sustainable technological alternatives to improve the production of soft corn. AC is recommended as an alternative to mitigate climate change through tillage systems and incorporation of ecoabonaza with the addition of 40; 80 and 120 kg / ha of N according to the </w:t>
      </w:r>
      <w:proofErr w:type="spellStart"/>
      <w:r w:rsidR="00487189" w:rsidRPr="00487189">
        <w:rPr>
          <w:rFonts w:ascii="Arial" w:hAnsi="Arial" w:cs="Arial"/>
          <w:sz w:val="24"/>
          <w:szCs w:val="24"/>
          <w:lang w:val="en" w:eastAsia="es-EC"/>
        </w:rPr>
        <w:t>agro</w:t>
      </w:r>
      <w:proofErr w:type="spellEnd"/>
      <w:r w:rsidR="00487189" w:rsidRPr="00487189">
        <w:rPr>
          <w:rFonts w:ascii="Arial" w:hAnsi="Arial" w:cs="Arial"/>
          <w:sz w:val="24"/>
          <w:szCs w:val="24"/>
          <w:lang w:val="en" w:eastAsia="es-EC"/>
        </w:rPr>
        <w:t>-ecological zone and type of producers.</w:t>
      </w:r>
    </w:p>
    <w:p w14:paraId="01A580E6" w14:textId="46C43F12" w:rsidR="00487189" w:rsidRPr="00487189" w:rsidRDefault="00487189" w:rsidP="00487189">
      <w:pPr>
        <w:pStyle w:val="HTMLconformatoprevio"/>
        <w:jc w:val="both"/>
        <w:rPr>
          <w:rFonts w:ascii="Arial" w:hAnsi="Arial" w:cs="Arial"/>
          <w:sz w:val="24"/>
          <w:szCs w:val="24"/>
          <w:lang w:val="es-EC" w:eastAsia="es-EC"/>
        </w:rPr>
      </w:pPr>
    </w:p>
    <w:p w14:paraId="6EBE65D6" w14:textId="4FFE84B4" w:rsidR="00487189" w:rsidRPr="00487189" w:rsidRDefault="00487189" w:rsidP="00487189">
      <w:pPr>
        <w:pStyle w:val="HTMLconformatoprevio"/>
        <w:jc w:val="both"/>
        <w:rPr>
          <w:rFonts w:ascii="Arial" w:hAnsi="Arial" w:cs="Arial"/>
          <w:sz w:val="24"/>
          <w:szCs w:val="24"/>
          <w:lang w:val="es-EC" w:eastAsia="es-EC"/>
        </w:rPr>
      </w:pPr>
    </w:p>
    <w:p w14:paraId="336C7FF7" w14:textId="6475F52E" w:rsidR="00603A64" w:rsidRPr="00603A64" w:rsidRDefault="00603A64" w:rsidP="00603A64">
      <w:pPr>
        <w:pStyle w:val="HTMLconformatoprevio"/>
        <w:jc w:val="both"/>
        <w:rPr>
          <w:lang w:val="es-EC" w:eastAsia="es-EC"/>
        </w:rPr>
      </w:pPr>
    </w:p>
    <w:p w14:paraId="6B60D9A0" w14:textId="77777777" w:rsidR="00603A64" w:rsidRPr="00603A64" w:rsidRDefault="00603A64" w:rsidP="00603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eastAsia="Times New Roman"/>
          <w:color w:val="auto"/>
          <w:szCs w:val="24"/>
        </w:rPr>
      </w:pPr>
    </w:p>
    <w:p w14:paraId="7B2B06A4" w14:textId="1061D237" w:rsidR="00687D71" w:rsidRPr="00603A64" w:rsidRDefault="00687D71" w:rsidP="00603A64">
      <w:pPr>
        <w:rPr>
          <w:szCs w:val="24"/>
        </w:rPr>
      </w:pPr>
    </w:p>
    <w:p w14:paraId="48DA9754" w14:textId="2BA4156D" w:rsidR="006620E7" w:rsidRDefault="006620E7" w:rsidP="00C4094C">
      <w:pPr>
        <w:rPr>
          <w:b/>
          <w:sz w:val="28"/>
          <w:szCs w:val="28"/>
        </w:rPr>
        <w:sectPr w:rsidR="006620E7" w:rsidSect="00080269">
          <w:footerReference w:type="default" r:id="rId11"/>
          <w:pgSz w:w="11906" w:h="16838" w:code="9"/>
          <w:pgMar w:top="1701" w:right="1701" w:bottom="1701" w:left="2268" w:header="0" w:footer="283" w:gutter="0"/>
          <w:pgNumType w:fmt="upperRoman"/>
          <w:cols w:space="708"/>
          <w:docGrid w:linePitch="360"/>
        </w:sectPr>
      </w:pPr>
    </w:p>
    <w:p w14:paraId="76893907" w14:textId="4F9C551F" w:rsidR="008936D6" w:rsidRPr="00D4415F" w:rsidRDefault="00E21D86" w:rsidP="002466D2">
      <w:pPr>
        <w:pStyle w:val="Prrafodelista"/>
        <w:numPr>
          <w:ilvl w:val="0"/>
          <w:numId w:val="26"/>
        </w:numPr>
        <w:spacing w:after="240" w:line="360" w:lineRule="auto"/>
        <w:ind w:left="720"/>
        <w:outlineLvl w:val="0"/>
        <w:rPr>
          <w:b/>
          <w:sz w:val="24"/>
          <w:szCs w:val="24"/>
        </w:rPr>
      </w:pPr>
      <w:bookmarkStart w:id="22" w:name="_Toc33963319"/>
      <w:r w:rsidRPr="008A79B0">
        <w:rPr>
          <w:rFonts w:ascii="Arial" w:hAnsi="Arial" w:cs="Arial"/>
          <w:b/>
          <w:sz w:val="28"/>
          <w:szCs w:val="28"/>
        </w:rPr>
        <w:lastRenderedPageBreak/>
        <w:t>INTRODUCCIÓN</w:t>
      </w:r>
      <w:bookmarkEnd w:id="0"/>
      <w:bookmarkEnd w:id="22"/>
    </w:p>
    <w:p w14:paraId="095DAF8B" w14:textId="569598D2" w:rsidR="00604DD5" w:rsidRDefault="00DB5AA3" w:rsidP="002466D2">
      <w:pPr>
        <w:rPr>
          <w:rFonts w:eastAsia="Times New Roman"/>
          <w:szCs w:val="24"/>
        </w:rPr>
      </w:pPr>
      <w:r>
        <w:rPr>
          <w:rFonts w:eastAsia="Times New Roman"/>
          <w:szCs w:val="24"/>
        </w:rPr>
        <w:t>El maíz</w:t>
      </w:r>
      <w:r w:rsidR="00604DD5">
        <w:rPr>
          <w:rFonts w:eastAsia="Times New Roman"/>
          <w:szCs w:val="24"/>
        </w:rPr>
        <w:t xml:space="preserve"> </w:t>
      </w:r>
      <w:r w:rsidR="00604DD5" w:rsidRPr="00604DD5">
        <w:rPr>
          <w:rFonts w:eastAsia="Times New Roman"/>
          <w:szCs w:val="24"/>
        </w:rPr>
        <w:t xml:space="preserve">ocupa el tercer lugar en la producción mundial, </w:t>
      </w:r>
      <w:r w:rsidRPr="00604DD5">
        <w:rPr>
          <w:rFonts w:eastAsia="Times New Roman"/>
          <w:szCs w:val="24"/>
        </w:rPr>
        <w:t>despu</w:t>
      </w:r>
      <w:r>
        <w:rPr>
          <w:rFonts w:eastAsia="Times New Roman"/>
          <w:szCs w:val="24"/>
        </w:rPr>
        <w:t>és del trigo y del arroz</w:t>
      </w:r>
      <w:r w:rsidR="00604DD5">
        <w:rPr>
          <w:rFonts w:eastAsia="Times New Roman"/>
          <w:szCs w:val="24"/>
        </w:rPr>
        <w:t xml:space="preserve">, </w:t>
      </w:r>
      <w:r w:rsidRPr="00604DD5">
        <w:rPr>
          <w:rFonts w:eastAsia="Times New Roman"/>
          <w:szCs w:val="24"/>
        </w:rPr>
        <w:t xml:space="preserve">cultivándose una superficie </w:t>
      </w:r>
      <w:r w:rsidR="00731AD9" w:rsidRPr="00604DD5">
        <w:rPr>
          <w:rFonts w:eastAsia="Times New Roman"/>
          <w:szCs w:val="24"/>
        </w:rPr>
        <w:t>total de 106 millones de h</w:t>
      </w:r>
      <w:r w:rsidR="007D626C">
        <w:rPr>
          <w:rFonts w:eastAsia="Times New Roman"/>
          <w:szCs w:val="24"/>
        </w:rPr>
        <w:t>a</w:t>
      </w:r>
      <w:r w:rsidR="00731AD9">
        <w:rPr>
          <w:rFonts w:eastAsia="Times New Roman"/>
          <w:szCs w:val="24"/>
        </w:rPr>
        <w:t>, con un rendimiento de</w:t>
      </w:r>
      <w:r w:rsidR="00604DD5">
        <w:rPr>
          <w:rFonts w:eastAsia="Times New Roman"/>
          <w:szCs w:val="24"/>
        </w:rPr>
        <w:t xml:space="preserve"> </w:t>
      </w:r>
      <w:r w:rsidR="00604DD5" w:rsidRPr="00604DD5">
        <w:rPr>
          <w:rFonts w:eastAsia="Times New Roman"/>
          <w:szCs w:val="24"/>
        </w:rPr>
        <w:t>21</w:t>
      </w:r>
      <w:r w:rsidR="00604DD5">
        <w:rPr>
          <w:rFonts w:eastAsia="Times New Roman"/>
          <w:szCs w:val="24"/>
        </w:rPr>
        <w:t>5 mil</w:t>
      </w:r>
      <w:r w:rsidR="00604DD5" w:rsidRPr="00604DD5">
        <w:rPr>
          <w:rFonts w:eastAsia="Times New Roman"/>
          <w:szCs w:val="24"/>
        </w:rPr>
        <w:t xml:space="preserve">lones de </w:t>
      </w:r>
      <w:r w:rsidR="008A79B0">
        <w:rPr>
          <w:rFonts w:eastAsia="Times New Roman"/>
          <w:szCs w:val="24"/>
        </w:rPr>
        <w:t>Tm</w:t>
      </w:r>
      <w:r w:rsidR="00604DD5">
        <w:rPr>
          <w:rFonts w:eastAsia="Times New Roman"/>
          <w:szCs w:val="24"/>
        </w:rPr>
        <w:t xml:space="preserve">, lo que representa un promedio de dos </w:t>
      </w:r>
      <w:r w:rsidR="008A79B0">
        <w:rPr>
          <w:rFonts w:eastAsia="Times New Roman"/>
          <w:szCs w:val="24"/>
        </w:rPr>
        <w:t>T</w:t>
      </w:r>
      <w:r w:rsidR="00893958">
        <w:rPr>
          <w:rFonts w:eastAsia="Times New Roman"/>
          <w:szCs w:val="24"/>
        </w:rPr>
        <w:t>m/</w:t>
      </w:r>
      <w:r w:rsidR="00604DD5">
        <w:rPr>
          <w:rFonts w:eastAsia="Times New Roman"/>
          <w:szCs w:val="24"/>
        </w:rPr>
        <w:t>ha</w:t>
      </w:r>
      <w:r w:rsidR="007D626C">
        <w:rPr>
          <w:rFonts w:eastAsia="Times New Roman"/>
          <w:szCs w:val="24"/>
        </w:rPr>
        <w:t>. S</w:t>
      </w:r>
      <w:r w:rsidR="00604DD5" w:rsidRPr="00604DD5">
        <w:rPr>
          <w:rFonts w:eastAsia="Times New Roman"/>
          <w:szCs w:val="24"/>
        </w:rPr>
        <w:t>e</w:t>
      </w:r>
      <w:r w:rsidR="00604DD5">
        <w:rPr>
          <w:rFonts w:eastAsia="Times New Roman"/>
          <w:szCs w:val="24"/>
        </w:rPr>
        <w:t xml:space="preserve"> adapta ampliamente a varias co</w:t>
      </w:r>
      <w:r w:rsidR="00604DD5" w:rsidRPr="00604DD5">
        <w:rPr>
          <w:rFonts w:eastAsia="Times New Roman"/>
          <w:szCs w:val="24"/>
        </w:rPr>
        <w:t>n</w:t>
      </w:r>
      <w:r w:rsidR="00604DD5">
        <w:rPr>
          <w:rFonts w:eastAsia="Times New Roman"/>
          <w:szCs w:val="24"/>
        </w:rPr>
        <w:t>diciones ecológicas y</w:t>
      </w:r>
      <w:r w:rsidR="001E42E8">
        <w:rPr>
          <w:rFonts w:eastAsia="Times New Roman"/>
          <w:szCs w:val="24"/>
        </w:rPr>
        <w:t xml:space="preserve"> edáficas, por eso se cultiva</w:t>
      </w:r>
      <w:r w:rsidR="00604DD5">
        <w:rPr>
          <w:rFonts w:eastAsia="Times New Roman"/>
          <w:szCs w:val="24"/>
        </w:rPr>
        <w:t xml:space="preserve"> </w:t>
      </w:r>
      <w:r w:rsidR="00604DD5" w:rsidRPr="00604DD5">
        <w:rPr>
          <w:rFonts w:eastAsia="Times New Roman"/>
          <w:szCs w:val="24"/>
        </w:rPr>
        <w:t>en casi todo el mundo.</w:t>
      </w:r>
      <w:r w:rsidR="00D91F99">
        <w:rPr>
          <w:rFonts w:eastAsia="Times New Roman"/>
          <w:szCs w:val="24"/>
        </w:rPr>
        <w:t xml:space="preserve"> </w:t>
      </w:r>
      <w:r w:rsidR="00D91F99" w:rsidRPr="00D91F99">
        <w:rPr>
          <w:rFonts w:eastAsia="Times New Roman"/>
          <w:szCs w:val="24"/>
        </w:rPr>
        <w:t>Instituto Nacional de Estadística y Censos</w:t>
      </w:r>
      <w:r w:rsidR="009D1DCD">
        <w:rPr>
          <w:rFonts w:eastAsia="Times New Roman"/>
          <w:szCs w:val="24"/>
        </w:rPr>
        <w:t>.</w:t>
      </w:r>
      <w:r w:rsidR="00D91F99">
        <w:rPr>
          <w:rFonts w:eastAsia="Times New Roman"/>
          <w:szCs w:val="24"/>
        </w:rPr>
        <w:t xml:space="preserve"> </w:t>
      </w:r>
      <w:r w:rsidR="00604DD5">
        <w:rPr>
          <w:rFonts w:eastAsia="Times New Roman"/>
          <w:szCs w:val="24"/>
        </w:rPr>
        <w:t>(</w:t>
      </w:r>
      <w:r w:rsidR="0069285A">
        <w:rPr>
          <w:rFonts w:eastAsia="Times New Roman"/>
          <w:szCs w:val="24"/>
        </w:rPr>
        <w:t>INEC</w:t>
      </w:r>
      <w:r w:rsidR="00604DD5">
        <w:rPr>
          <w:rFonts w:eastAsia="Times New Roman"/>
          <w:szCs w:val="24"/>
        </w:rPr>
        <w:t xml:space="preserve">, </w:t>
      </w:r>
      <w:r w:rsidR="009D1DCD">
        <w:rPr>
          <w:rFonts w:eastAsia="Times New Roman"/>
          <w:szCs w:val="24"/>
        </w:rPr>
        <w:t>2012)</w:t>
      </w:r>
    </w:p>
    <w:p w14:paraId="07D6046A" w14:textId="36A940D1" w:rsidR="005952F1" w:rsidRDefault="005952F1" w:rsidP="002466D2">
      <w:pPr>
        <w:rPr>
          <w:rFonts w:eastAsia="Times New Roman"/>
          <w:szCs w:val="24"/>
        </w:rPr>
      </w:pPr>
      <w:r w:rsidRPr="005952F1">
        <w:rPr>
          <w:rFonts w:eastAsia="Times New Roman"/>
          <w:szCs w:val="24"/>
        </w:rPr>
        <w:t xml:space="preserve">La producción mundial del maíz suave se estima en 9,76 millones de </w:t>
      </w:r>
      <w:r w:rsidR="008A79B0">
        <w:rPr>
          <w:rFonts w:eastAsia="Times New Roman"/>
          <w:szCs w:val="24"/>
        </w:rPr>
        <w:t>Tm</w:t>
      </w:r>
      <w:r w:rsidRPr="005952F1">
        <w:rPr>
          <w:rFonts w:eastAsia="Times New Roman"/>
          <w:szCs w:val="24"/>
        </w:rPr>
        <w:t xml:space="preserve"> alrededor del 50% de la producción se encuentra en dos países de América del Norte: Estados Unidos 4,10 y México 0,77 millones de </w:t>
      </w:r>
      <w:r w:rsidR="008A79B0">
        <w:rPr>
          <w:rFonts w:eastAsia="Times New Roman"/>
          <w:szCs w:val="24"/>
        </w:rPr>
        <w:t>Tm</w:t>
      </w:r>
      <w:r w:rsidRPr="005952F1">
        <w:rPr>
          <w:rFonts w:eastAsia="Times New Roman"/>
          <w:szCs w:val="24"/>
        </w:rPr>
        <w:t xml:space="preserve"> seguido por Nigeria, Indonesia y Hungría que en conjunto representan el 17% de la producción mundial. El restante 33% lo comparten 45 países del orbe y entre ellos están la Zona Andina. Ministerio de Agricultura, Ganadería, Acuacultura y Pesca </w:t>
      </w:r>
      <w:r>
        <w:rPr>
          <w:rFonts w:eastAsia="Times New Roman"/>
          <w:szCs w:val="24"/>
        </w:rPr>
        <w:t>(</w:t>
      </w:r>
      <w:r w:rsidRPr="005952F1">
        <w:rPr>
          <w:rFonts w:eastAsia="Times New Roman"/>
          <w:szCs w:val="24"/>
        </w:rPr>
        <w:t>MAGAP</w:t>
      </w:r>
      <w:r w:rsidR="008872F8">
        <w:rPr>
          <w:rFonts w:eastAsia="Times New Roman"/>
          <w:szCs w:val="24"/>
        </w:rPr>
        <w:t>,</w:t>
      </w:r>
      <w:r w:rsidRPr="005952F1">
        <w:rPr>
          <w:rFonts w:eastAsia="Times New Roman"/>
          <w:szCs w:val="24"/>
        </w:rPr>
        <w:t xml:space="preserve"> 2013)</w:t>
      </w:r>
    </w:p>
    <w:p w14:paraId="04262B69" w14:textId="16285B49" w:rsidR="00B95831" w:rsidRDefault="00731AD9" w:rsidP="002466D2">
      <w:pPr>
        <w:rPr>
          <w:rFonts w:eastAsia="Times New Roman"/>
          <w:szCs w:val="24"/>
        </w:rPr>
      </w:pPr>
      <w:r w:rsidRPr="00B95831">
        <w:rPr>
          <w:rFonts w:eastAsia="Times New Roman"/>
          <w:szCs w:val="24"/>
        </w:rPr>
        <w:t>En</w:t>
      </w:r>
      <w:r>
        <w:rPr>
          <w:rFonts w:eastAsia="Times New Roman"/>
          <w:szCs w:val="24"/>
        </w:rPr>
        <w:t xml:space="preserve"> la </w:t>
      </w:r>
      <w:r w:rsidR="008A79B0">
        <w:rPr>
          <w:rFonts w:eastAsia="Times New Roman"/>
          <w:szCs w:val="24"/>
        </w:rPr>
        <w:t>Z</w:t>
      </w:r>
      <w:r>
        <w:rPr>
          <w:rFonts w:eastAsia="Times New Roman"/>
          <w:szCs w:val="24"/>
        </w:rPr>
        <w:t xml:space="preserve">ona </w:t>
      </w:r>
      <w:r w:rsidR="008A79B0">
        <w:rPr>
          <w:rFonts w:eastAsia="Times New Roman"/>
          <w:szCs w:val="24"/>
        </w:rPr>
        <w:t>A</w:t>
      </w:r>
      <w:r>
        <w:rPr>
          <w:rFonts w:eastAsia="Times New Roman"/>
          <w:szCs w:val="24"/>
        </w:rPr>
        <w:t>ndina de Ecuador</w:t>
      </w:r>
      <w:r w:rsidR="00B95831">
        <w:rPr>
          <w:rFonts w:eastAsia="Times New Roman"/>
          <w:szCs w:val="24"/>
        </w:rPr>
        <w:t xml:space="preserve"> </w:t>
      </w:r>
      <w:r>
        <w:rPr>
          <w:rFonts w:eastAsia="Times New Roman"/>
          <w:szCs w:val="24"/>
        </w:rPr>
        <w:t>entre los</w:t>
      </w:r>
      <w:r w:rsidR="00B95831">
        <w:rPr>
          <w:rFonts w:eastAsia="Times New Roman"/>
          <w:szCs w:val="24"/>
        </w:rPr>
        <w:t xml:space="preserve"> 2000 y </w:t>
      </w:r>
      <w:r>
        <w:rPr>
          <w:rFonts w:eastAsia="Times New Roman"/>
          <w:szCs w:val="24"/>
        </w:rPr>
        <w:t>3000 msnm</w:t>
      </w:r>
      <w:r w:rsidR="00B95831">
        <w:rPr>
          <w:rFonts w:eastAsia="Times New Roman"/>
          <w:szCs w:val="24"/>
        </w:rPr>
        <w:t xml:space="preserve"> </w:t>
      </w:r>
      <w:r>
        <w:rPr>
          <w:rFonts w:eastAsia="Times New Roman"/>
          <w:szCs w:val="24"/>
        </w:rPr>
        <w:t>el cultivo de maíz suave</w:t>
      </w:r>
      <w:r w:rsidR="00464478">
        <w:rPr>
          <w:rFonts w:eastAsia="Times New Roman"/>
          <w:szCs w:val="24"/>
        </w:rPr>
        <w:t xml:space="preserve"> abarca una superficie de 148</w:t>
      </w:r>
      <w:r w:rsidR="00B95831">
        <w:rPr>
          <w:rFonts w:eastAsia="Times New Roman"/>
          <w:szCs w:val="24"/>
        </w:rPr>
        <w:t xml:space="preserve">233 </w:t>
      </w:r>
      <w:r>
        <w:rPr>
          <w:rFonts w:eastAsia="Times New Roman"/>
          <w:szCs w:val="24"/>
        </w:rPr>
        <w:t>ha, con una producción anual</w:t>
      </w:r>
      <w:r w:rsidR="00464478">
        <w:rPr>
          <w:rFonts w:eastAsia="Times New Roman"/>
          <w:szCs w:val="24"/>
        </w:rPr>
        <w:t xml:space="preserve"> </w:t>
      </w:r>
      <w:r>
        <w:rPr>
          <w:rFonts w:eastAsia="Times New Roman"/>
          <w:szCs w:val="24"/>
        </w:rPr>
        <w:t>total de</w:t>
      </w:r>
      <w:r w:rsidR="00464478">
        <w:rPr>
          <w:rFonts w:eastAsia="Times New Roman"/>
          <w:szCs w:val="24"/>
        </w:rPr>
        <w:t xml:space="preserve"> 123033 </w:t>
      </w:r>
      <w:r w:rsidR="00FE0901">
        <w:rPr>
          <w:rFonts w:eastAsia="Times New Roman"/>
          <w:szCs w:val="24"/>
        </w:rPr>
        <w:t>Tm</w:t>
      </w:r>
      <w:r w:rsidR="00B95831">
        <w:rPr>
          <w:rFonts w:eastAsia="Times New Roman"/>
          <w:szCs w:val="24"/>
        </w:rPr>
        <w:t xml:space="preserve">, el promedio </w:t>
      </w:r>
      <w:r>
        <w:rPr>
          <w:rFonts w:eastAsia="Times New Roman"/>
          <w:szCs w:val="24"/>
        </w:rPr>
        <w:t>de la unidad productiva</w:t>
      </w:r>
      <w:r w:rsidR="00B95831">
        <w:rPr>
          <w:rFonts w:eastAsia="Times New Roman"/>
          <w:szCs w:val="24"/>
        </w:rPr>
        <w:t xml:space="preserve"> es 0.86 ha, con</w:t>
      </w:r>
      <w:r w:rsidR="009D1DCD">
        <w:rPr>
          <w:rFonts w:eastAsia="Times New Roman"/>
          <w:szCs w:val="24"/>
        </w:rPr>
        <w:t xml:space="preserve"> rendimientos de 0.68</w:t>
      </w:r>
      <w:r w:rsidR="00464478">
        <w:rPr>
          <w:rFonts w:eastAsia="Times New Roman"/>
          <w:szCs w:val="24"/>
        </w:rPr>
        <w:t xml:space="preserve"> </w:t>
      </w:r>
      <w:r w:rsidR="00FE0901">
        <w:rPr>
          <w:rFonts w:eastAsia="Times New Roman"/>
          <w:szCs w:val="24"/>
        </w:rPr>
        <w:t>Tm</w:t>
      </w:r>
      <w:r w:rsidR="009D1DCD">
        <w:rPr>
          <w:rFonts w:eastAsia="Times New Roman"/>
          <w:szCs w:val="24"/>
        </w:rPr>
        <w:t xml:space="preserve">/ha. </w:t>
      </w:r>
      <w:r w:rsidR="00B95831">
        <w:rPr>
          <w:rFonts w:eastAsia="Times New Roman"/>
          <w:szCs w:val="24"/>
        </w:rPr>
        <w:t>(</w:t>
      </w:r>
      <w:r w:rsidR="00270AC7">
        <w:rPr>
          <w:rFonts w:eastAsia="Times New Roman"/>
          <w:szCs w:val="24"/>
        </w:rPr>
        <w:t>INEC</w:t>
      </w:r>
      <w:r w:rsidR="00B95831">
        <w:rPr>
          <w:rFonts w:eastAsia="Times New Roman"/>
          <w:szCs w:val="24"/>
        </w:rPr>
        <w:t>, 2012</w:t>
      </w:r>
      <w:r w:rsidR="00B95831" w:rsidRPr="00B95831">
        <w:rPr>
          <w:rFonts w:eastAsia="Times New Roman"/>
          <w:szCs w:val="24"/>
        </w:rPr>
        <w:t xml:space="preserve">)  </w:t>
      </w:r>
    </w:p>
    <w:p w14:paraId="475C1B0F" w14:textId="132F0E38" w:rsidR="00795873" w:rsidRPr="00DB5AA3" w:rsidRDefault="00795873" w:rsidP="002466D2">
      <w:r w:rsidRPr="00795873">
        <w:rPr>
          <w:rFonts w:eastAsia="Times New Roman"/>
          <w:szCs w:val="24"/>
        </w:rPr>
        <w:t>La producción nacional de maíz suave durante el año 2015 presentó una disminución en 1.8% comparado al año anterior, a pesar que se reportó un incremento en un 0.4% de la superficie cosechada. En cu</w:t>
      </w:r>
      <w:r w:rsidR="001E42E8">
        <w:rPr>
          <w:rFonts w:eastAsia="Times New Roman"/>
          <w:szCs w:val="24"/>
        </w:rPr>
        <w:t>a</w:t>
      </w:r>
      <w:r w:rsidRPr="00795873">
        <w:rPr>
          <w:rFonts w:eastAsia="Times New Roman"/>
          <w:szCs w:val="24"/>
        </w:rPr>
        <w:t>nto</w:t>
      </w:r>
      <w:r w:rsidR="00464478">
        <w:rPr>
          <w:rFonts w:eastAsia="Times New Roman"/>
          <w:szCs w:val="24"/>
        </w:rPr>
        <w:t xml:space="preserve"> al comercio exterior tanto </w:t>
      </w:r>
      <w:r w:rsidRPr="00795873">
        <w:rPr>
          <w:rFonts w:eastAsia="Times New Roman"/>
          <w:szCs w:val="24"/>
        </w:rPr>
        <w:t>las importaciones como las exportaciones disminuyeron durante este año, regi</w:t>
      </w:r>
      <w:r w:rsidR="00464478">
        <w:rPr>
          <w:rFonts w:eastAsia="Times New Roman"/>
          <w:szCs w:val="24"/>
        </w:rPr>
        <w:t>strando valores de 269</w:t>
      </w:r>
      <w:r w:rsidR="008A79B0">
        <w:rPr>
          <w:rFonts w:eastAsia="Times New Roman"/>
          <w:szCs w:val="24"/>
        </w:rPr>
        <w:t xml:space="preserve"> y 360</w:t>
      </w:r>
      <w:r w:rsidR="00464478">
        <w:rPr>
          <w:rFonts w:eastAsia="Times New Roman"/>
          <w:szCs w:val="24"/>
        </w:rPr>
        <w:t xml:space="preserve"> </w:t>
      </w:r>
      <w:r w:rsidR="008A79B0">
        <w:rPr>
          <w:rFonts w:eastAsia="Times New Roman"/>
          <w:szCs w:val="24"/>
        </w:rPr>
        <w:t>Tm</w:t>
      </w:r>
      <w:r w:rsidRPr="00795873">
        <w:rPr>
          <w:rFonts w:eastAsia="Times New Roman"/>
          <w:szCs w:val="24"/>
        </w:rPr>
        <w:t>, respectivamente.</w:t>
      </w:r>
      <w:r w:rsidR="00B95831" w:rsidRPr="00B95831">
        <w:t xml:space="preserve"> </w:t>
      </w:r>
      <w:r w:rsidR="00B95831" w:rsidRPr="00B95831">
        <w:rPr>
          <w:rFonts w:eastAsia="Times New Roman"/>
          <w:szCs w:val="24"/>
        </w:rPr>
        <w:t>Sistema de Información Nacional de Agricultura, Ganadería, Acuacultura y Pesca</w:t>
      </w:r>
      <w:r w:rsidR="009D1DCD">
        <w:rPr>
          <w:rFonts w:eastAsia="Times New Roman"/>
          <w:szCs w:val="24"/>
        </w:rPr>
        <w:t>.</w:t>
      </w:r>
      <w:r w:rsidRPr="00795873">
        <w:rPr>
          <w:rFonts w:eastAsia="Times New Roman"/>
          <w:szCs w:val="24"/>
        </w:rPr>
        <w:t xml:space="preserve"> </w:t>
      </w:r>
      <w:r>
        <w:t>(</w:t>
      </w:r>
      <w:r w:rsidR="00270AC7">
        <w:t>SINAGAP</w:t>
      </w:r>
      <w:r w:rsidR="001E42E8">
        <w:t>,</w:t>
      </w:r>
      <w:r>
        <w:t xml:space="preserve"> 2015</w:t>
      </w:r>
      <w:r w:rsidRPr="005848B6">
        <w:t>)</w:t>
      </w:r>
    </w:p>
    <w:p w14:paraId="3386E5F7" w14:textId="57571729" w:rsidR="007927F7" w:rsidRDefault="00795873" w:rsidP="002466D2">
      <w:pPr>
        <w:rPr>
          <w:szCs w:val="24"/>
        </w:rPr>
      </w:pPr>
      <w:r w:rsidRPr="00795873">
        <w:rPr>
          <w:szCs w:val="24"/>
        </w:rPr>
        <w:t xml:space="preserve">La provincia de Bolívar, situada en la región interandina del Ecuador, ocupa gran parte de su territorio en el cultivo de maíz suave y aporta con el </w:t>
      </w:r>
      <w:r w:rsidR="000D2179">
        <w:rPr>
          <w:szCs w:val="24"/>
        </w:rPr>
        <w:t>2</w:t>
      </w:r>
      <w:r w:rsidRPr="00795873">
        <w:rPr>
          <w:szCs w:val="24"/>
        </w:rPr>
        <w:t>6% de la producción total de</w:t>
      </w:r>
      <w:r w:rsidR="00464478">
        <w:rPr>
          <w:szCs w:val="24"/>
        </w:rPr>
        <w:t xml:space="preserve"> dicho cereal a nivel nacional. Se cultivan</w:t>
      </w:r>
      <w:r w:rsidR="000D2179">
        <w:rPr>
          <w:szCs w:val="24"/>
        </w:rPr>
        <w:t xml:space="preserve"> </w:t>
      </w:r>
      <w:r w:rsidR="00464478">
        <w:rPr>
          <w:szCs w:val="24"/>
        </w:rPr>
        <w:t>aproximadamente 38.000 ha</w:t>
      </w:r>
      <w:r w:rsidR="0006548B" w:rsidRPr="0006548B">
        <w:rPr>
          <w:szCs w:val="24"/>
        </w:rPr>
        <w:t xml:space="preserve"> de maíz suave harinoso tardío de tipo </w:t>
      </w:r>
      <w:proofErr w:type="spellStart"/>
      <w:r w:rsidR="00464478">
        <w:rPr>
          <w:szCs w:val="24"/>
        </w:rPr>
        <w:t>Guagal</w:t>
      </w:r>
      <w:proofErr w:type="spellEnd"/>
      <w:r w:rsidR="0006548B" w:rsidRPr="0006548B">
        <w:rPr>
          <w:szCs w:val="24"/>
        </w:rPr>
        <w:t xml:space="preserve">, </w:t>
      </w:r>
      <w:r w:rsidR="0006548B" w:rsidRPr="0006548B">
        <w:rPr>
          <w:szCs w:val="24"/>
        </w:rPr>
        <w:lastRenderedPageBreak/>
        <w:t>de las c</w:t>
      </w:r>
      <w:r w:rsidR="00464478">
        <w:rPr>
          <w:szCs w:val="24"/>
        </w:rPr>
        <w:t>uales aproximadamente 25.000 ha</w:t>
      </w:r>
      <w:r w:rsidR="0006548B" w:rsidRPr="0006548B">
        <w:rPr>
          <w:szCs w:val="24"/>
        </w:rPr>
        <w:t>, se dedican a la producción d</w:t>
      </w:r>
      <w:r w:rsidR="00464478">
        <w:rPr>
          <w:szCs w:val="24"/>
        </w:rPr>
        <w:t>e maíz para choclo, y 13.000 ha</w:t>
      </w:r>
      <w:r w:rsidR="0006548B" w:rsidRPr="0006548B">
        <w:rPr>
          <w:szCs w:val="24"/>
        </w:rPr>
        <w:t>, para la producción de grano seco. La siembra de maíz se realiza principalmente en terrenos de topografía irregular, donde prevalece el minifundio</w:t>
      </w:r>
      <w:r w:rsidR="009D1DCD">
        <w:rPr>
          <w:szCs w:val="24"/>
        </w:rPr>
        <w:t>. (</w:t>
      </w:r>
      <w:proofErr w:type="spellStart"/>
      <w:r w:rsidR="009D1DCD">
        <w:rPr>
          <w:szCs w:val="24"/>
        </w:rPr>
        <w:t>Monar</w:t>
      </w:r>
      <w:proofErr w:type="spellEnd"/>
      <w:r w:rsidR="008872F8">
        <w:rPr>
          <w:szCs w:val="24"/>
        </w:rPr>
        <w:t>,</w:t>
      </w:r>
      <w:r w:rsidR="009D1DCD">
        <w:rPr>
          <w:szCs w:val="24"/>
        </w:rPr>
        <w:t xml:space="preserve"> C</w:t>
      </w:r>
      <w:r w:rsidR="008872F8">
        <w:rPr>
          <w:szCs w:val="24"/>
        </w:rPr>
        <w:t>.</w:t>
      </w:r>
      <w:r w:rsidR="009D1DCD">
        <w:rPr>
          <w:szCs w:val="24"/>
        </w:rPr>
        <w:t xml:space="preserve"> 2012)</w:t>
      </w:r>
    </w:p>
    <w:p w14:paraId="59311490" w14:textId="49F5A173" w:rsidR="007927F7" w:rsidRPr="00DB5AA3" w:rsidRDefault="007927F7" w:rsidP="002466D2">
      <w:r>
        <w:t xml:space="preserve">La </w:t>
      </w:r>
      <w:r w:rsidR="00D171FE">
        <w:t>A</w:t>
      </w:r>
      <w:r>
        <w:t xml:space="preserve">gricultura de </w:t>
      </w:r>
      <w:r w:rsidR="00D171FE">
        <w:t>C</w:t>
      </w:r>
      <w:r>
        <w:t>onservación</w:t>
      </w:r>
      <w:r w:rsidR="00D171FE">
        <w:t xml:space="preserve"> (AC),</w:t>
      </w:r>
      <w:r>
        <w:t xml:space="preserve"> es un sistema de cultivo que puede prevenir la pérdida de tierras cultivables y a la vez r</w:t>
      </w:r>
      <w:r w:rsidR="00464478">
        <w:t>egenerar las tierras degradadas;</w:t>
      </w:r>
      <w:r>
        <w:t xml:space="preserve"> fomenta el mantenimiento de una cobertura permanente de los suelos, el laboreo mínimo de las tierras y la diversificación de especies vegetales. Potencia la biodiversidad y los procesos biológicos naturales por encima y por debajo de la superficie del suelo, lo que contribuye a un mayor aprovechamiento del agua y una mayor eficiencia en el uso de nutrientes, así como a la mejora y sostenibilidad de la producción de c</w:t>
      </w:r>
      <w:r w:rsidR="008936D6">
        <w:t>ultivos</w:t>
      </w:r>
      <w:r w:rsidR="00D91F99">
        <w:t xml:space="preserve">. </w:t>
      </w:r>
      <w:r w:rsidR="00D91F99" w:rsidRPr="00D91F99">
        <w:t>Organización de las Naciones Unidas para la Alimentación</w:t>
      </w:r>
      <w:r w:rsidR="009D1DCD">
        <w:t>.</w:t>
      </w:r>
      <w:r w:rsidR="008936D6">
        <w:t xml:space="preserve"> (F</w:t>
      </w:r>
      <w:r w:rsidR="00270AC7">
        <w:t>AO</w:t>
      </w:r>
      <w:r w:rsidR="008936D6">
        <w:t xml:space="preserve">, </w:t>
      </w:r>
      <w:r>
        <w:t>2018</w:t>
      </w:r>
      <w:r w:rsidR="008936D6">
        <w:t>)</w:t>
      </w:r>
    </w:p>
    <w:p w14:paraId="4AEEBE5D" w14:textId="5D6C809C" w:rsidR="00390AE8" w:rsidRDefault="00DD23EA" w:rsidP="002466D2">
      <w:pPr>
        <w:rPr>
          <w:szCs w:val="24"/>
        </w:rPr>
      </w:pPr>
      <w:r>
        <w:rPr>
          <w:szCs w:val="24"/>
        </w:rPr>
        <w:t xml:space="preserve">El sistema de </w:t>
      </w:r>
      <w:r w:rsidR="00464478">
        <w:rPr>
          <w:szCs w:val="24"/>
        </w:rPr>
        <w:t>producción de maíz suave en la p</w:t>
      </w:r>
      <w:r>
        <w:rPr>
          <w:szCs w:val="24"/>
        </w:rPr>
        <w:t xml:space="preserve">rovincia de Bolívar; basa sus acciones en principios </w:t>
      </w:r>
      <w:r w:rsidR="0045545A">
        <w:rPr>
          <w:szCs w:val="24"/>
        </w:rPr>
        <w:t>d</w:t>
      </w:r>
      <w:r>
        <w:rPr>
          <w:szCs w:val="24"/>
        </w:rPr>
        <w:t xml:space="preserve">e </w:t>
      </w:r>
      <w:r w:rsidR="00D171FE">
        <w:rPr>
          <w:szCs w:val="24"/>
        </w:rPr>
        <w:t>a</w:t>
      </w:r>
      <w:r>
        <w:rPr>
          <w:szCs w:val="24"/>
        </w:rPr>
        <w:t xml:space="preserve">gricultura </w:t>
      </w:r>
      <w:r w:rsidR="00D171FE">
        <w:rPr>
          <w:szCs w:val="24"/>
        </w:rPr>
        <w:t>c</w:t>
      </w:r>
      <w:r>
        <w:rPr>
          <w:szCs w:val="24"/>
        </w:rPr>
        <w:t>onvencional</w:t>
      </w:r>
      <w:r w:rsidR="00464478">
        <w:rPr>
          <w:szCs w:val="24"/>
        </w:rPr>
        <w:t>,</w:t>
      </w:r>
      <w:r>
        <w:rPr>
          <w:szCs w:val="24"/>
        </w:rPr>
        <w:t xml:space="preserve"> es decir con </w:t>
      </w:r>
      <w:r w:rsidR="00464478">
        <w:rPr>
          <w:szCs w:val="24"/>
        </w:rPr>
        <w:t xml:space="preserve">labranza intensiva del suelo y </w:t>
      </w:r>
      <w:r w:rsidR="0045545A">
        <w:rPr>
          <w:szCs w:val="24"/>
        </w:rPr>
        <w:t>dep</w:t>
      </w:r>
      <w:r w:rsidR="00464478">
        <w:rPr>
          <w:szCs w:val="24"/>
        </w:rPr>
        <w:t>endencia de maquinaria agrícola</w:t>
      </w:r>
      <w:r w:rsidR="00D171FE">
        <w:rPr>
          <w:szCs w:val="24"/>
        </w:rPr>
        <w:t xml:space="preserve"> e insumos externos</w:t>
      </w:r>
      <w:r w:rsidR="00464478">
        <w:rPr>
          <w:szCs w:val="24"/>
        </w:rPr>
        <w:t>. A</w:t>
      </w:r>
      <w:r w:rsidR="0045545A">
        <w:rPr>
          <w:szCs w:val="24"/>
        </w:rPr>
        <w:t>ctualm</w:t>
      </w:r>
      <w:r w:rsidR="004A2B92">
        <w:rPr>
          <w:szCs w:val="24"/>
        </w:rPr>
        <w:t>ente con alto uso de agrotóxicos</w:t>
      </w:r>
      <w:r>
        <w:rPr>
          <w:szCs w:val="24"/>
        </w:rPr>
        <w:t xml:space="preserve"> para el manejo de </w:t>
      </w:r>
      <w:r w:rsidR="0045545A">
        <w:rPr>
          <w:szCs w:val="24"/>
        </w:rPr>
        <w:t>malezas,</w:t>
      </w:r>
      <w:r w:rsidR="00202ABF">
        <w:rPr>
          <w:szCs w:val="24"/>
        </w:rPr>
        <w:t xml:space="preserve"> plagas y enfermedades. </w:t>
      </w:r>
      <w:r w:rsidR="00464478">
        <w:rPr>
          <w:szCs w:val="24"/>
        </w:rPr>
        <w:t xml:space="preserve">Aspecto que </w:t>
      </w:r>
      <w:r>
        <w:rPr>
          <w:szCs w:val="24"/>
        </w:rPr>
        <w:t xml:space="preserve">sumado al monocultivo </w:t>
      </w:r>
      <w:r w:rsidR="0045545A">
        <w:rPr>
          <w:szCs w:val="24"/>
        </w:rPr>
        <w:t>está</w:t>
      </w:r>
      <w:r>
        <w:rPr>
          <w:szCs w:val="24"/>
        </w:rPr>
        <w:t xml:space="preserve"> generando </w:t>
      </w:r>
      <w:r w:rsidR="008A79B0">
        <w:rPr>
          <w:szCs w:val="24"/>
        </w:rPr>
        <w:t>menor eficiencia</w:t>
      </w:r>
      <w:r>
        <w:rPr>
          <w:szCs w:val="24"/>
        </w:rPr>
        <w:t xml:space="preserve"> dentro de las unidades de producción</w:t>
      </w:r>
      <w:r w:rsidR="009D1DCD">
        <w:rPr>
          <w:szCs w:val="24"/>
        </w:rPr>
        <w:t>.</w:t>
      </w:r>
      <w:r w:rsidR="008872F8">
        <w:rPr>
          <w:szCs w:val="24"/>
        </w:rPr>
        <w:t xml:space="preserve">   (Silva, D. 2018)</w:t>
      </w:r>
      <w:r>
        <w:rPr>
          <w:szCs w:val="24"/>
        </w:rPr>
        <w:t xml:space="preserve"> </w:t>
      </w:r>
    </w:p>
    <w:p w14:paraId="4409DEC3" w14:textId="7F2AE51A" w:rsidR="00604DD5" w:rsidRDefault="0045545A" w:rsidP="002466D2">
      <w:pPr>
        <w:rPr>
          <w:szCs w:val="24"/>
        </w:rPr>
      </w:pPr>
      <w:r>
        <w:rPr>
          <w:szCs w:val="24"/>
        </w:rPr>
        <w:t>El escenario actual de la agricultura plantea alcanzar una competitividad positiva para generar dinámicas de rentabilidad en los sistemas de producción; y en el caso de maíz</w:t>
      </w:r>
      <w:r w:rsidR="008A79B0">
        <w:rPr>
          <w:szCs w:val="24"/>
        </w:rPr>
        <w:t xml:space="preserve"> </w:t>
      </w:r>
      <w:r>
        <w:rPr>
          <w:szCs w:val="24"/>
        </w:rPr>
        <w:t>es mantener procesos sostenibles basados en el aprovechamiento racional y uso eficiente del suelo;</w:t>
      </w:r>
      <w:r w:rsidR="00464478">
        <w:rPr>
          <w:szCs w:val="24"/>
        </w:rPr>
        <w:t xml:space="preserve"> generación de variedades con </w:t>
      </w:r>
      <w:r>
        <w:rPr>
          <w:szCs w:val="24"/>
        </w:rPr>
        <w:t>adaptación al cambio cl</w:t>
      </w:r>
      <w:r w:rsidR="00924D55">
        <w:rPr>
          <w:szCs w:val="24"/>
        </w:rPr>
        <w:t>imático y la aplicación de las Buenas Prácticas A</w:t>
      </w:r>
      <w:r w:rsidR="00464478">
        <w:rPr>
          <w:szCs w:val="24"/>
        </w:rPr>
        <w:t>grícolas</w:t>
      </w:r>
      <w:r w:rsidR="00D171FE">
        <w:rPr>
          <w:szCs w:val="24"/>
        </w:rPr>
        <w:t xml:space="preserve"> (BPA)</w:t>
      </w:r>
      <w:r w:rsidR="00464478">
        <w:rPr>
          <w:szCs w:val="24"/>
        </w:rPr>
        <w:t xml:space="preserve"> en</w:t>
      </w:r>
      <w:r w:rsidR="009D1DCD">
        <w:rPr>
          <w:szCs w:val="24"/>
        </w:rPr>
        <w:t xml:space="preserve"> el manejo integral del </w:t>
      </w:r>
      <w:r w:rsidR="008872F8">
        <w:rPr>
          <w:szCs w:val="24"/>
        </w:rPr>
        <w:t>cultivo. (Silva, D. 2018)</w:t>
      </w:r>
      <w:r>
        <w:rPr>
          <w:szCs w:val="24"/>
        </w:rPr>
        <w:t xml:space="preserve"> </w:t>
      </w:r>
    </w:p>
    <w:p w14:paraId="0FAA92B0" w14:textId="17804387" w:rsidR="00D12FA8" w:rsidRDefault="00390AE8" w:rsidP="002466D2">
      <w:pPr>
        <w:rPr>
          <w:szCs w:val="24"/>
        </w:rPr>
      </w:pPr>
      <w:r w:rsidRPr="00390AE8">
        <w:rPr>
          <w:szCs w:val="24"/>
        </w:rPr>
        <w:t xml:space="preserve">El nitrógeno es uno de los nutrientes esenciales que </w:t>
      </w:r>
      <w:r w:rsidR="008936D6" w:rsidRPr="00390AE8">
        <w:rPr>
          <w:szCs w:val="24"/>
        </w:rPr>
        <w:t>más</w:t>
      </w:r>
      <w:r w:rsidR="005B16DD">
        <w:rPr>
          <w:szCs w:val="24"/>
        </w:rPr>
        <w:t xml:space="preserve"> limita</w:t>
      </w:r>
      <w:r w:rsidRPr="00390AE8">
        <w:rPr>
          <w:szCs w:val="24"/>
        </w:rPr>
        <w:t xml:space="preserve"> el rendimiento del maíz. Este macronutriente participa en la síntesis de proteínas y por ello es vital para toda la actividad metabólica de la planta. </w:t>
      </w:r>
      <w:r w:rsidRPr="00390AE8">
        <w:rPr>
          <w:szCs w:val="24"/>
        </w:rPr>
        <w:lastRenderedPageBreak/>
        <w:t xml:space="preserve">Su deficiencia provoca reducciones severas en el crecimiento del cultivo, básicamente por una menor tasa de crecimiento y expansión foliar que reducen la captación de la radiación </w:t>
      </w:r>
      <w:r w:rsidR="008936D6" w:rsidRPr="00390AE8">
        <w:rPr>
          <w:szCs w:val="24"/>
        </w:rPr>
        <w:t>fotosintéticamente</w:t>
      </w:r>
      <w:r w:rsidRPr="00390AE8">
        <w:rPr>
          <w:szCs w:val="24"/>
        </w:rPr>
        <w:t xml:space="preserve"> activa. Las deficiencias de nitrógeno se evidencian por clorosis (</w:t>
      </w:r>
      <w:r w:rsidR="008936D6" w:rsidRPr="00390AE8">
        <w:rPr>
          <w:szCs w:val="24"/>
        </w:rPr>
        <w:t>amarillamiento</w:t>
      </w:r>
      <w:r w:rsidRPr="00390AE8">
        <w:rPr>
          <w:szCs w:val="24"/>
        </w:rPr>
        <w:t xml:space="preserve">) de las hojas </w:t>
      </w:r>
      <w:r w:rsidR="008936D6" w:rsidRPr="00390AE8">
        <w:rPr>
          <w:szCs w:val="24"/>
        </w:rPr>
        <w:t>más</w:t>
      </w:r>
      <w:r w:rsidRPr="00390AE8">
        <w:rPr>
          <w:szCs w:val="24"/>
        </w:rPr>
        <w:t xml:space="preserve"> viejas.</w:t>
      </w:r>
      <w:r w:rsidR="008936D6">
        <w:rPr>
          <w:szCs w:val="24"/>
        </w:rPr>
        <w:t xml:space="preserve"> </w:t>
      </w:r>
      <w:r w:rsidR="00517150">
        <w:rPr>
          <w:szCs w:val="24"/>
        </w:rPr>
        <w:t>(Torres</w:t>
      </w:r>
      <w:r w:rsidR="008872F8">
        <w:rPr>
          <w:szCs w:val="24"/>
        </w:rPr>
        <w:t>,</w:t>
      </w:r>
      <w:r w:rsidR="00517150">
        <w:rPr>
          <w:szCs w:val="24"/>
        </w:rPr>
        <w:t xml:space="preserve"> M</w:t>
      </w:r>
      <w:r w:rsidR="008872F8">
        <w:rPr>
          <w:szCs w:val="24"/>
        </w:rPr>
        <w:t>.</w:t>
      </w:r>
      <w:r w:rsidR="00517150">
        <w:rPr>
          <w:szCs w:val="24"/>
        </w:rPr>
        <w:t xml:space="preserve"> 2016)</w:t>
      </w:r>
    </w:p>
    <w:p w14:paraId="1DCA20DD" w14:textId="011DECA0" w:rsidR="00EA25AB" w:rsidRPr="00EA25AB" w:rsidRDefault="00D171FE" w:rsidP="002466D2">
      <w:pPr>
        <w:rPr>
          <w:bCs/>
          <w:szCs w:val="24"/>
        </w:rPr>
      </w:pPr>
      <w:r>
        <w:rPr>
          <w:bCs/>
          <w:szCs w:val="24"/>
        </w:rPr>
        <w:t>En esta investigación, plantearon</w:t>
      </w:r>
      <w:r w:rsidR="00EA25AB" w:rsidRPr="00EA25AB">
        <w:rPr>
          <w:bCs/>
          <w:szCs w:val="24"/>
        </w:rPr>
        <w:t xml:space="preserve"> los siguientes objetivos:</w:t>
      </w:r>
    </w:p>
    <w:p w14:paraId="6E5B773A" w14:textId="6BC62AA0" w:rsidR="00EA25AB" w:rsidRPr="00EA25AB" w:rsidRDefault="00EA25AB" w:rsidP="002466D2">
      <w:pPr>
        <w:pStyle w:val="Prrafodelista"/>
        <w:numPr>
          <w:ilvl w:val="0"/>
          <w:numId w:val="20"/>
        </w:numPr>
        <w:spacing w:after="240" w:line="360" w:lineRule="auto"/>
        <w:ind w:left="709" w:hanging="709"/>
        <w:rPr>
          <w:rFonts w:ascii="Arial" w:hAnsi="Arial" w:cs="Arial"/>
          <w:bCs/>
          <w:sz w:val="24"/>
          <w:szCs w:val="24"/>
        </w:rPr>
      </w:pPr>
      <w:r w:rsidRPr="00EA25AB">
        <w:rPr>
          <w:rFonts w:ascii="Arial" w:hAnsi="Arial" w:cs="Arial"/>
          <w:bCs/>
          <w:sz w:val="24"/>
          <w:szCs w:val="24"/>
        </w:rPr>
        <w:t xml:space="preserve">Evaluar cinco sistemas de labranza sobre los componentes </w:t>
      </w:r>
      <w:r w:rsidR="00D171FE">
        <w:rPr>
          <w:rFonts w:ascii="Arial" w:hAnsi="Arial" w:cs="Arial"/>
          <w:bCs/>
          <w:sz w:val="24"/>
          <w:szCs w:val="24"/>
        </w:rPr>
        <w:t xml:space="preserve">agronómicos del maíz INIAP-111 </w:t>
      </w:r>
      <w:proofErr w:type="spellStart"/>
      <w:r w:rsidR="00D171FE">
        <w:rPr>
          <w:rFonts w:ascii="Arial" w:hAnsi="Arial" w:cs="Arial"/>
          <w:bCs/>
          <w:sz w:val="24"/>
          <w:szCs w:val="24"/>
        </w:rPr>
        <w:t>Guagal</w:t>
      </w:r>
      <w:proofErr w:type="spellEnd"/>
      <w:r w:rsidR="00D171FE">
        <w:rPr>
          <w:rFonts w:ascii="Arial" w:hAnsi="Arial" w:cs="Arial"/>
          <w:bCs/>
          <w:sz w:val="24"/>
          <w:szCs w:val="24"/>
        </w:rPr>
        <w:t xml:space="preserve"> Mejorado.</w:t>
      </w:r>
    </w:p>
    <w:p w14:paraId="45F9EE12" w14:textId="55FBCA39" w:rsidR="00EA25AB" w:rsidRDefault="00EA25AB" w:rsidP="002466D2">
      <w:pPr>
        <w:pStyle w:val="Prrafodelista"/>
        <w:numPr>
          <w:ilvl w:val="0"/>
          <w:numId w:val="20"/>
        </w:numPr>
        <w:spacing w:after="240" w:line="360" w:lineRule="auto"/>
        <w:ind w:left="709" w:hanging="709"/>
        <w:rPr>
          <w:rFonts w:ascii="Arial" w:hAnsi="Arial" w:cs="Arial"/>
          <w:bCs/>
          <w:sz w:val="24"/>
          <w:szCs w:val="24"/>
        </w:rPr>
      </w:pPr>
      <w:r w:rsidRPr="00EA25AB">
        <w:rPr>
          <w:rFonts w:ascii="Arial" w:hAnsi="Arial" w:cs="Arial"/>
          <w:bCs/>
          <w:sz w:val="24"/>
          <w:szCs w:val="24"/>
        </w:rPr>
        <w:t>Medir el efecto de cuatro dosis de nitrógeno sobre el ren</w:t>
      </w:r>
      <w:r w:rsidR="00D171FE">
        <w:rPr>
          <w:rFonts w:ascii="Arial" w:hAnsi="Arial" w:cs="Arial"/>
          <w:bCs/>
          <w:sz w:val="24"/>
          <w:szCs w:val="24"/>
        </w:rPr>
        <w:t xml:space="preserve">dimiento de maíz INIAP- 111 </w:t>
      </w:r>
      <w:proofErr w:type="spellStart"/>
      <w:r w:rsidR="00D171FE">
        <w:rPr>
          <w:rFonts w:ascii="Arial" w:hAnsi="Arial" w:cs="Arial"/>
          <w:bCs/>
          <w:sz w:val="24"/>
          <w:szCs w:val="24"/>
        </w:rPr>
        <w:t>Guagal</w:t>
      </w:r>
      <w:proofErr w:type="spellEnd"/>
      <w:r w:rsidR="00D171FE">
        <w:rPr>
          <w:rFonts w:ascii="Arial" w:hAnsi="Arial" w:cs="Arial"/>
          <w:bCs/>
          <w:sz w:val="24"/>
          <w:szCs w:val="24"/>
        </w:rPr>
        <w:t xml:space="preserve"> Mejorado.</w:t>
      </w:r>
    </w:p>
    <w:p w14:paraId="3789E199" w14:textId="4383B5E2" w:rsidR="00C07690" w:rsidRPr="00EA25AB" w:rsidRDefault="00C07690" w:rsidP="002466D2">
      <w:pPr>
        <w:pStyle w:val="Prrafodelista"/>
        <w:numPr>
          <w:ilvl w:val="0"/>
          <w:numId w:val="20"/>
        </w:numPr>
        <w:spacing w:after="240" w:line="360" w:lineRule="auto"/>
        <w:ind w:left="709" w:hanging="709"/>
        <w:rPr>
          <w:rFonts w:ascii="Arial" w:hAnsi="Arial" w:cs="Arial"/>
          <w:bCs/>
          <w:sz w:val="24"/>
          <w:szCs w:val="24"/>
        </w:rPr>
      </w:pPr>
      <w:r w:rsidRPr="00C07690">
        <w:rPr>
          <w:rFonts w:ascii="Arial" w:hAnsi="Arial" w:cs="Arial"/>
          <w:bCs/>
          <w:sz w:val="24"/>
          <w:szCs w:val="24"/>
        </w:rPr>
        <w:t xml:space="preserve">Analizar los </w:t>
      </w:r>
      <w:proofErr w:type="gramStart"/>
      <w:r w:rsidR="00921073" w:rsidRPr="00C07690">
        <w:rPr>
          <w:rFonts w:ascii="Arial" w:hAnsi="Arial" w:cs="Arial"/>
          <w:bCs/>
          <w:sz w:val="24"/>
          <w:szCs w:val="24"/>
        </w:rPr>
        <w:t>principales macro</w:t>
      </w:r>
      <w:proofErr w:type="gramEnd"/>
      <w:r w:rsidRPr="00C07690">
        <w:rPr>
          <w:rFonts w:ascii="Arial" w:hAnsi="Arial" w:cs="Arial"/>
          <w:bCs/>
          <w:sz w:val="24"/>
          <w:szCs w:val="24"/>
        </w:rPr>
        <w:t xml:space="preserve"> y micro elementos presentes en el suelo a una profundidad de 20cm</w:t>
      </w:r>
    </w:p>
    <w:p w14:paraId="5DEE3410" w14:textId="5D46A7A8" w:rsidR="00DB6547" w:rsidRPr="00BA4D4D" w:rsidRDefault="00EA25AB" w:rsidP="002466D2">
      <w:pPr>
        <w:pStyle w:val="Prrafodelista"/>
        <w:numPr>
          <w:ilvl w:val="0"/>
          <w:numId w:val="20"/>
        </w:numPr>
        <w:spacing w:after="240" w:line="360" w:lineRule="auto"/>
        <w:ind w:left="709" w:hanging="709"/>
        <w:rPr>
          <w:rFonts w:ascii="Arial" w:hAnsi="Arial" w:cs="Arial"/>
          <w:bCs/>
          <w:sz w:val="24"/>
          <w:szCs w:val="24"/>
        </w:rPr>
      </w:pPr>
      <w:r w:rsidRPr="00EA25AB">
        <w:rPr>
          <w:rFonts w:ascii="Arial" w:hAnsi="Arial" w:cs="Arial"/>
          <w:bCs/>
          <w:sz w:val="24"/>
          <w:szCs w:val="24"/>
        </w:rPr>
        <w:t>Realizar el Análisis Económico de Presupuesto Parcial</w:t>
      </w:r>
      <w:r w:rsidR="00D171FE">
        <w:rPr>
          <w:rFonts w:ascii="Arial" w:hAnsi="Arial" w:cs="Arial"/>
          <w:bCs/>
          <w:sz w:val="24"/>
          <w:szCs w:val="24"/>
        </w:rPr>
        <w:t xml:space="preserve"> (AEPP)</w:t>
      </w:r>
      <w:r w:rsidRPr="00EA25AB">
        <w:rPr>
          <w:rFonts w:ascii="Arial" w:hAnsi="Arial" w:cs="Arial"/>
          <w:bCs/>
          <w:sz w:val="24"/>
          <w:szCs w:val="24"/>
        </w:rPr>
        <w:t xml:space="preserve"> y la Tasa Marginal de Retorno (TMR</w:t>
      </w:r>
      <w:r w:rsidR="00D171FE">
        <w:rPr>
          <w:rFonts w:ascii="Arial" w:hAnsi="Arial" w:cs="Arial"/>
          <w:bCs/>
          <w:sz w:val="24"/>
          <w:szCs w:val="24"/>
        </w:rPr>
        <w:t>%</w:t>
      </w:r>
      <w:r w:rsidRPr="00EA25AB">
        <w:rPr>
          <w:rFonts w:ascii="Arial" w:hAnsi="Arial" w:cs="Arial"/>
          <w:bCs/>
          <w:sz w:val="24"/>
          <w:szCs w:val="24"/>
        </w:rPr>
        <w:t>).</w:t>
      </w:r>
    </w:p>
    <w:p w14:paraId="7DB60FB9" w14:textId="77777777" w:rsidR="00687D71" w:rsidRDefault="00687D71">
      <w:pPr>
        <w:rPr>
          <w:rFonts w:asciiTheme="minorHAnsi" w:eastAsiaTheme="minorHAnsi" w:hAnsiTheme="minorHAnsi" w:cstheme="minorBidi"/>
          <w:b/>
          <w:color w:val="auto"/>
          <w:sz w:val="28"/>
          <w:szCs w:val="28"/>
          <w:lang w:eastAsia="en-US"/>
        </w:rPr>
      </w:pPr>
      <w:bookmarkStart w:id="23" w:name="_Toc530387831"/>
      <w:r>
        <w:rPr>
          <w:b/>
          <w:sz w:val="28"/>
          <w:szCs w:val="28"/>
        </w:rPr>
        <w:br w:type="page"/>
      </w:r>
    </w:p>
    <w:p w14:paraId="6798A7D4" w14:textId="5CF97C37" w:rsidR="002E36EC" w:rsidRPr="008F5E99" w:rsidRDefault="00E21D86" w:rsidP="00554FCF">
      <w:pPr>
        <w:pStyle w:val="Prrafodelista"/>
        <w:numPr>
          <w:ilvl w:val="0"/>
          <w:numId w:val="26"/>
        </w:numPr>
        <w:spacing w:after="120" w:line="360" w:lineRule="auto"/>
        <w:ind w:left="0" w:firstLine="0"/>
        <w:outlineLvl w:val="0"/>
        <w:rPr>
          <w:rFonts w:ascii="Arial" w:hAnsi="Arial" w:cs="Arial"/>
          <w:b/>
          <w:sz w:val="24"/>
          <w:szCs w:val="24"/>
        </w:rPr>
      </w:pPr>
      <w:bookmarkStart w:id="24" w:name="_Toc33963320"/>
      <w:r w:rsidRPr="008F5E99">
        <w:rPr>
          <w:rFonts w:ascii="Arial" w:hAnsi="Arial" w:cs="Arial"/>
          <w:b/>
          <w:sz w:val="28"/>
          <w:szCs w:val="28"/>
        </w:rPr>
        <w:lastRenderedPageBreak/>
        <w:t>PROBLEMA</w:t>
      </w:r>
      <w:bookmarkEnd w:id="23"/>
      <w:bookmarkEnd w:id="24"/>
    </w:p>
    <w:p w14:paraId="666B5DB5" w14:textId="4F9B6959" w:rsidR="005B16DD" w:rsidRPr="002E36EC" w:rsidRDefault="005B16DD" w:rsidP="008F5E99">
      <w:pPr>
        <w:spacing w:before="120"/>
      </w:pPr>
      <w:r>
        <w:t xml:space="preserve">La agricultura convencional </w:t>
      </w:r>
      <w:r w:rsidR="00D171FE">
        <w:t>es una de</w:t>
      </w:r>
      <w:r>
        <w:t xml:space="preserve"> las principales causas para el deterioro de los ecosistemas en la provincia Bolívar; mismo</w:t>
      </w:r>
      <w:r w:rsidR="00D171FE">
        <w:t>s</w:t>
      </w:r>
      <w:r>
        <w:t xml:space="preserve"> que están expuestos a fuertes presiones como el incremento del área con monocultivos, uso ineficiente de </w:t>
      </w:r>
      <w:r w:rsidR="00731AD9">
        <w:t>agrotóxicos</w:t>
      </w:r>
      <w:r>
        <w:t xml:space="preserve">, eliminación de cobertura vegetal, quema de residuos de cosecha, labranza intensiva altamente erosiva; factores que han ocasionado fuertes procesos de contaminación ambiental y degradación de </w:t>
      </w:r>
      <w:r w:rsidR="008059C9">
        <w:t xml:space="preserve">los </w:t>
      </w:r>
      <w:r>
        <w:t>recursos naturales para la producción, temiendo como impacto de corto y mediano plazo la reducción significativa de los niveles de producción y productividad.</w:t>
      </w:r>
    </w:p>
    <w:p w14:paraId="3FF6E5F6" w14:textId="409D234E" w:rsidR="00A066D9" w:rsidRPr="00DB5AA3" w:rsidRDefault="00E21D86" w:rsidP="008F5E99">
      <w:pPr>
        <w:rPr>
          <w:szCs w:val="24"/>
        </w:rPr>
      </w:pPr>
      <w:r w:rsidRPr="005A2EA9">
        <w:rPr>
          <w:szCs w:val="24"/>
        </w:rPr>
        <w:t xml:space="preserve">En los últimos años el cultivo de </w:t>
      </w:r>
      <w:r w:rsidR="00F646E7" w:rsidRPr="005A2EA9">
        <w:rPr>
          <w:szCs w:val="24"/>
        </w:rPr>
        <w:t>maíz</w:t>
      </w:r>
      <w:r w:rsidR="00F646E7">
        <w:rPr>
          <w:szCs w:val="24"/>
        </w:rPr>
        <w:t xml:space="preserve"> </w:t>
      </w:r>
      <w:r w:rsidR="00F646E7" w:rsidRPr="005A2EA9">
        <w:rPr>
          <w:szCs w:val="24"/>
        </w:rPr>
        <w:t>suave</w:t>
      </w:r>
      <w:r w:rsidR="00836346">
        <w:rPr>
          <w:szCs w:val="24"/>
        </w:rPr>
        <w:t xml:space="preserve"> </w:t>
      </w:r>
      <w:r w:rsidRPr="005A2EA9">
        <w:rPr>
          <w:szCs w:val="24"/>
        </w:rPr>
        <w:t>en la provincia Bolívar ha tenido</w:t>
      </w:r>
      <w:r w:rsidR="00836346">
        <w:rPr>
          <w:szCs w:val="24"/>
        </w:rPr>
        <w:t xml:space="preserve"> algunos inconvenientes</w:t>
      </w:r>
      <w:r w:rsidRPr="005A2EA9">
        <w:rPr>
          <w:szCs w:val="24"/>
        </w:rPr>
        <w:t xml:space="preserve"> de producción y productividad que se atribuyen a la p</w:t>
      </w:r>
      <w:r w:rsidR="008059C9">
        <w:rPr>
          <w:szCs w:val="24"/>
        </w:rPr>
        <w:t>é</w:t>
      </w:r>
      <w:r w:rsidRPr="005A2EA9">
        <w:rPr>
          <w:szCs w:val="24"/>
        </w:rPr>
        <w:t xml:space="preserve">rdida de fertilidad del suelo, al uso de </w:t>
      </w:r>
      <w:r w:rsidR="00836346">
        <w:rPr>
          <w:szCs w:val="24"/>
        </w:rPr>
        <w:t xml:space="preserve">variedades de bajo rendimiento y a la deficiente transferencia y aplicación de </w:t>
      </w:r>
      <w:r w:rsidR="008059C9">
        <w:rPr>
          <w:szCs w:val="24"/>
        </w:rPr>
        <w:t xml:space="preserve">la </w:t>
      </w:r>
      <w:r w:rsidR="00836346">
        <w:rPr>
          <w:szCs w:val="24"/>
        </w:rPr>
        <w:t xml:space="preserve">tecnología. </w:t>
      </w:r>
    </w:p>
    <w:p w14:paraId="7DE0D5D8" w14:textId="33A47E16" w:rsidR="00A066D9" w:rsidRDefault="00836346" w:rsidP="008F5E99">
      <w:pPr>
        <w:rPr>
          <w:szCs w:val="24"/>
        </w:rPr>
      </w:pPr>
      <w:r>
        <w:rPr>
          <w:szCs w:val="24"/>
        </w:rPr>
        <w:t>El maíz</w:t>
      </w:r>
      <w:r w:rsidR="005B16DD">
        <w:rPr>
          <w:szCs w:val="24"/>
        </w:rPr>
        <w:t>,</w:t>
      </w:r>
      <w:r>
        <w:rPr>
          <w:szCs w:val="24"/>
        </w:rPr>
        <w:t xml:space="preserve"> es un cultivo con gr</w:t>
      </w:r>
      <w:r w:rsidR="00926A74">
        <w:rPr>
          <w:szCs w:val="24"/>
        </w:rPr>
        <w:t>a</w:t>
      </w:r>
      <w:r>
        <w:rPr>
          <w:szCs w:val="24"/>
        </w:rPr>
        <w:t>n capacidad de absorción de nutrientes y de alta demanda de nitrógeno; sin</w:t>
      </w:r>
      <w:r w:rsidR="00926A74">
        <w:rPr>
          <w:szCs w:val="24"/>
        </w:rPr>
        <w:t xml:space="preserve"> </w:t>
      </w:r>
      <w:r w:rsidR="00FA6778">
        <w:rPr>
          <w:szCs w:val="24"/>
        </w:rPr>
        <w:t>embargo,</w:t>
      </w:r>
      <w:r w:rsidR="00926A74">
        <w:rPr>
          <w:szCs w:val="24"/>
        </w:rPr>
        <w:t xml:space="preserve"> la mayoría de los suelos en donde se encuentra implementado, se hallan en un proceso</w:t>
      </w:r>
      <w:r w:rsidR="00912829">
        <w:rPr>
          <w:szCs w:val="24"/>
        </w:rPr>
        <w:t xml:space="preserve"> acelerado</w:t>
      </w:r>
      <w:r w:rsidR="00926A74">
        <w:rPr>
          <w:szCs w:val="24"/>
        </w:rPr>
        <w:t xml:space="preserve"> de degradación determinado en </w:t>
      </w:r>
      <w:r w:rsidR="005B16DD">
        <w:rPr>
          <w:szCs w:val="24"/>
        </w:rPr>
        <w:t xml:space="preserve">gran medida por la pérdida </w:t>
      </w:r>
      <w:r w:rsidR="00912829">
        <w:rPr>
          <w:szCs w:val="24"/>
        </w:rPr>
        <w:t xml:space="preserve">de </w:t>
      </w:r>
      <w:r w:rsidR="00926A74">
        <w:rPr>
          <w:szCs w:val="24"/>
        </w:rPr>
        <w:t>fertilidad</w:t>
      </w:r>
      <w:r w:rsidR="00B8048C">
        <w:rPr>
          <w:szCs w:val="24"/>
        </w:rPr>
        <w:t>,</w:t>
      </w:r>
      <w:r w:rsidR="005B16DD">
        <w:rPr>
          <w:szCs w:val="24"/>
        </w:rPr>
        <w:t xml:space="preserve"> así </w:t>
      </w:r>
      <w:r w:rsidR="00F646E7">
        <w:rPr>
          <w:szCs w:val="24"/>
        </w:rPr>
        <w:t>como por</w:t>
      </w:r>
      <w:r w:rsidR="00B8048C">
        <w:rPr>
          <w:szCs w:val="24"/>
        </w:rPr>
        <w:t xml:space="preserve"> la progresiva erosión que </w:t>
      </w:r>
      <w:r w:rsidR="00F646E7">
        <w:rPr>
          <w:szCs w:val="24"/>
        </w:rPr>
        <w:t>causa</w:t>
      </w:r>
      <w:r w:rsidR="00B8048C">
        <w:rPr>
          <w:szCs w:val="24"/>
        </w:rPr>
        <w:t xml:space="preserve"> </w:t>
      </w:r>
      <w:r w:rsidR="00912829">
        <w:rPr>
          <w:szCs w:val="24"/>
        </w:rPr>
        <w:t>el desgaste</w:t>
      </w:r>
      <w:r w:rsidR="00B8048C">
        <w:rPr>
          <w:szCs w:val="24"/>
        </w:rPr>
        <w:t xml:space="preserve"> del recurso suelo, </w:t>
      </w:r>
      <w:r w:rsidR="00912829">
        <w:rPr>
          <w:szCs w:val="24"/>
        </w:rPr>
        <w:t xml:space="preserve">por ende, </w:t>
      </w:r>
      <w:r w:rsidR="00B8048C">
        <w:rPr>
          <w:szCs w:val="24"/>
        </w:rPr>
        <w:t>la producción se ve afectada en grandes proporciones.</w:t>
      </w:r>
      <w:r w:rsidR="002E36EC">
        <w:rPr>
          <w:szCs w:val="24"/>
        </w:rPr>
        <w:t xml:space="preserve"> </w:t>
      </w:r>
    </w:p>
    <w:p w14:paraId="3578CA9D" w14:textId="6760314A" w:rsidR="00556093" w:rsidRDefault="005B16DD" w:rsidP="008F5E99">
      <w:pPr>
        <w:rPr>
          <w:szCs w:val="24"/>
        </w:rPr>
      </w:pPr>
      <w:r>
        <w:rPr>
          <w:szCs w:val="24"/>
        </w:rPr>
        <w:t>Frente a este escenario global, regional y local,</w:t>
      </w:r>
      <w:r w:rsidR="00E21D86" w:rsidRPr="005A2EA9">
        <w:rPr>
          <w:szCs w:val="24"/>
        </w:rPr>
        <w:t xml:space="preserve"> se ha demostrado que los rendimientos se pueden incrementar apreciablemente con el uso de una</w:t>
      </w:r>
      <w:r>
        <w:rPr>
          <w:szCs w:val="24"/>
        </w:rPr>
        <w:t xml:space="preserve"> adecuada tecnología que incluya</w:t>
      </w:r>
      <w:r w:rsidR="008059C9">
        <w:rPr>
          <w:szCs w:val="24"/>
        </w:rPr>
        <w:t>n</w:t>
      </w:r>
      <w:r w:rsidR="00E21D86" w:rsidRPr="005A2EA9">
        <w:rPr>
          <w:szCs w:val="24"/>
        </w:rPr>
        <w:t xml:space="preserve"> </w:t>
      </w:r>
      <w:r w:rsidR="00413175">
        <w:rPr>
          <w:szCs w:val="24"/>
        </w:rPr>
        <w:t>técnicas</w:t>
      </w:r>
      <w:r w:rsidR="00301A9F">
        <w:rPr>
          <w:szCs w:val="24"/>
        </w:rPr>
        <w:t xml:space="preserve"> de Agricultura de Conservación (AC), relacionadas a labranzas mínimas, </w:t>
      </w:r>
      <w:r w:rsidR="00413175">
        <w:rPr>
          <w:szCs w:val="24"/>
        </w:rPr>
        <w:t>mantenimiento</w:t>
      </w:r>
      <w:r w:rsidR="00301A9F">
        <w:rPr>
          <w:szCs w:val="24"/>
        </w:rPr>
        <w:t xml:space="preserve"> de restos vegetales de cosecha y rotación de cultivos. </w:t>
      </w:r>
    </w:p>
    <w:p w14:paraId="38A44AD4" w14:textId="021436CB" w:rsidR="00601C42" w:rsidRPr="00687D71" w:rsidRDefault="00413175" w:rsidP="008F5E99">
      <w:pPr>
        <w:rPr>
          <w:szCs w:val="24"/>
        </w:rPr>
      </w:pPr>
      <w:r>
        <w:rPr>
          <w:szCs w:val="24"/>
        </w:rPr>
        <w:t>El presente trabajo de investigación bas</w:t>
      </w:r>
      <w:r w:rsidR="008059C9">
        <w:rPr>
          <w:szCs w:val="24"/>
        </w:rPr>
        <w:t>ó</w:t>
      </w:r>
      <w:r>
        <w:rPr>
          <w:szCs w:val="24"/>
        </w:rPr>
        <w:t xml:space="preserve"> su accionar en evaluar algunos de los componentes del rendimiento basados en sistemas de labranza amigables con el suelo y el uso eficiente de la fertilización nitrogenada, que si bien es la más importante para esta gramínea; al mismo tiempo es la de menor eficiencia quími</w:t>
      </w:r>
      <w:r w:rsidR="009D1DCD">
        <w:rPr>
          <w:szCs w:val="24"/>
        </w:rPr>
        <w:t>ca</w:t>
      </w:r>
      <w:r w:rsidR="00912829">
        <w:rPr>
          <w:szCs w:val="24"/>
        </w:rPr>
        <w:t>, agronómica</w:t>
      </w:r>
      <w:r w:rsidR="009D1DCD">
        <w:rPr>
          <w:szCs w:val="24"/>
        </w:rPr>
        <w:t xml:space="preserve"> y económica en la actualidad. </w:t>
      </w:r>
    </w:p>
    <w:p w14:paraId="11D78175" w14:textId="77777777" w:rsidR="00B42AF9" w:rsidRDefault="00E21D86" w:rsidP="008F5E99">
      <w:pPr>
        <w:pStyle w:val="Prrafodelista"/>
        <w:numPr>
          <w:ilvl w:val="0"/>
          <w:numId w:val="26"/>
        </w:numPr>
        <w:spacing w:after="240" w:line="360" w:lineRule="auto"/>
        <w:ind w:left="0" w:firstLine="0"/>
        <w:outlineLvl w:val="0"/>
        <w:rPr>
          <w:rFonts w:ascii="Arial" w:hAnsi="Arial" w:cs="Arial"/>
          <w:b/>
          <w:sz w:val="28"/>
          <w:szCs w:val="28"/>
        </w:rPr>
      </w:pPr>
      <w:bookmarkStart w:id="25" w:name="_Toc530387839"/>
      <w:bookmarkStart w:id="26" w:name="_Toc33963321"/>
      <w:r w:rsidRPr="005848B6">
        <w:rPr>
          <w:rFonts w:ascii="Arial" w:hAnsi="Arial" w:cs="Arial"/>
          <w:b/>
          <w:sz w:val="28"/>
          <w:szCs w:val="28"/>
        </w:rPr>
        <w:lastRenderedPageBreak/>
        <w:t>MARCO TEÓRICO</w:t>
      </w:r>
      <w:bookmarkStart w:id="27" w:name="_Toc530387840"/>
      <w:bookmarkEnd w:id="25"/>
      <w:bookmarkEnd w:id="26"/>
    </w:p>
    <w:p w14:paraId="138E2233" w14:textId="77777777" w:rsidR="00B42AF9" w:rsidRPr="00687D71" w:rsidRDefault="00B42AF9" w:rsidP="008F5E99">
      <w:pPr>
        <w:pStyle w:val="Prrafodelista"/>
        <w:numPr>
          <w:ilvl w:val="1"/>
          <w:numId w:val="21"/>
        </w:numPr>
        <w:spacing w:after="240" w:line="360" w:lineRule="auto"/>
        <w:ind w:left="0" w:firstLine="0"/>
        <w:outlineLvl w:val="0"/>
        <w:rPr>
          <w:rFonts w:ascii="Arial" w:hAnsi="Arial" w:cs="Arial"/>
          <w:b/>
          <w:sz w:val="24"/>
          <w:szCs w:val="24"/>
        </w:rPr>
      </w:pPr>
      <w:r w:rsidRPr="00687D71">
        <w:rPr>
          <w:rFonts w:ascii="Arial" w:hAnsi="Arial" w:cs="Arial"/>
          <w:b/>
          <w:bCs/>
          <w:sz w:val="24"/>
          <w:szCs w:val="24"/>
        </w:rPr>
        <w:t xml:space="preserve"> </w:t>
      </w:r>
      <w:bookmarkStart w:id="28" w:name="_Toc33963322"/>
      <w:r w:rsidRPr="00687D71">
        <w:rPr>
          <w:rFonts w:ascii="Arial" w:hAnsi="Arial" w:cs="Arial"/>
          <w:b/>
          <w:bCs/>
          <w:sz w:val="24"/>
          <w:szCs w:val="24"/>
        </w:rPr>
        <w:t>Maíz (</w:t>
      </w:r>
      <w:r w:rsidRPr="00687D71">
        <w:rPr>
          <w:rFonts w:ascii="Arial" w:hAnsi="Arial" w:cs="Arial"/>
          <w:b/>
          <w:bCs/>
          <w:i/>
          <w:iCs/>
          <w:sz w:val="24"/>
          <w:szCs w:val="24"/>
        </w:rPr>
        <w:t xml:space="preserve">Zea </w:t>
      </w:r>
      <w:proofErr w:type="spellStart"/>
      <w:r w:rsidRPr="00687D71">
        <w:rPr>
          <w:rFonts w:ascii="Arial" w:hAnsi="Arial" w:cs="Arial"/>
          <w:b/>
          <w:bCs/>
          <w:i/>
          <w:iCs/>
          <w:sz w:val="24"/>
          <w:szCs w:val="24"/>
        </w:rPr>
        <w:t>mays</w:t>
      </w:r>
      <w:proofErr w:type="spellEnd"/>
      <w:r w:rsidRPr="00687D71">
        <w:rPr>
          <w:rFonts w:ascii="Arial" w:hAnsi="Arial" w:cs="Arial"/>
          <w:b/>
          <w:bCs/>
          <w:i/>
          <w:iCs/>
          <w:sz w:val="24"/>
          <w:szCs w:val="24"/>
        </w:rPr>
        <w:t xml:space="preserve"> L.</w:t>
      </w:r>
      <w:r w:rsidRPr="00687D71">
        <w:rPr>
          <w:rFonts w:ascii="Arial" w:hAnsi="Arial" w:cs="Arial"/>
          <w:b/>
          <w:bCs/>
          <w:sz w:val="24"/>
          <w:szCs w:val="24"/>
        </w:rPr>
        <w:t>)</w:t>
      </w:r>
      <w:bookmarkEnd w:id="28"/>
    </w:p>
    <w:p w14:paraId="4EC2B6F3" w14:textId="0A73145C" w:rsidR="00E21D86" w:rsidRPr="00687D71" w:rsidRDefault="00C0497A" w:rsidP="008F5E99">
      <w:pPr>
        <w:pStyle w:val="Prrafodelista"/>
        <w:numPr>
          <w:ilvl w:val="2"/>
          <w:numId w:val="21"/>
        </w:numPr>
        <w:spacing w:after="240" w:line="360" w:lineRule="auto"/>
        <w:ind w:left="0" w:firstLine="0"/>
        <w:outlineLvl w:val="0"/>
        <w:rPr>
          <w:rFonts w:ascii="Arial" w:hAnsi="Arial" w:cs="Arial"/>
          <w:b/>
          <w:sz w:val="24"/>
          <w:szCs w:val="24"/>
        </w:rPr>
      </w:pPr>
      <w:bookmarkStart w:id="29" w:name="_Toc33963323"/>
      <w:r w:rsidRPr="00687D71">
        <w:rPr>
          <w:rFonts w:ascii="Arial" w:hAnsi="Arial" w:cs="Arial"/>
          <w:b/>
          <w:sz w:val="24"/>
          <w:szCs w:val="24"/>
        </w:rPr>
        <w:t>O</w:t>
      </w:r>
      <w:r w:rsidR="006D7E97" w:rsidRPr="00687D71">
        <w:rPr>
          <w:rFonts w:ascii="Arial" w:hAnsi="Arial" w:cs="Arial"/>
          <w:b/>
          <w:sz w:val="24"/>
          <w:szCs w:val="24"/>
        </w:rPr>
        <w:t>rigen</w:t>
      </w:r>
      <w:bookmarkEnd w:id="27"/>
      <w:bookmarkEnd w:id="29"/>
    </w:p>
    <w:p w14:paraId="1EF15981" w14:textId="77777777" w:rsidR="002E36EC" w:rsidRPr="00601C42" w:rsidRDefault="00B6572D" w:rsidP="008F5E99">
      <w:pPr>
        <w:rPr>
          <w:rFonts w:eastAsia="Times New Roman"/>
          <w:szCs w:val="24"/>
        </w:rPr>
      </w:pPr>
      <w:r w:rsidRPr="00B6572D">
        <w:rPr>
          <w:rFonts w:eastAsia="Times New Roman"/>
          <w:szCs w:val="24"/>
        </w:rPr>
        <w:t>El origen del maíz ha sido causa de discusión desde hace mucho tiempo. Numerosas investigaciones revelan que esta gramínea tiene su origen en México hace unos 7000 años, como el resultado de la mutación de una gramínea silvestre llamada Teosinte. Y seguramente antiguos mexicanos se interesaron en reproducir esta planta y por selección, produjeron algunas variedades mu</w:t>
      </w:r>
      <w:r>
        <w:rPr>
          <w:rFonts w:eastAsia="Times New Roman"/>
          <w:szCs w:val="24"/>
        </w:rPr>
        <w:t>tantes</w:t>
      </w:r>
      <w:r w:rsidR="009D1DCD">
        <w:rPr>
          <w:rFonts w:eastAsia="Times New Roman"/>
          <w:szCs w:val="24"/>
        </w:rPr>
        <w:t>.</w:t>
      </w:r>
      <w:r>
        <w:rPr>
          <w:rFonts w:eastAsia="Times New Roman"/>
          <w:szCs w:val="24"/>
        </w:rPr>
        <w:t xml:space="preserve"> (</w:t>
      </w:r>
      <w:r w:rsidR="003A04BF">
        <w:rPr>
          <w:rFonts w:eastAsia="Times New Roman"/>
          <w:szCs w:val="24"/>
        </w:rPr>
        <w:t>Grupo semillas</w:t>
      </w:r>
      <w:r w:rsidR="009D1DCD">
        <w:rPr>
          <w:rFonts w:eastAsia="Times New Roman"/>
          <w:szCs w:val="24"/>
        </w:rPr>
        <w:t>, 2012)</w:t>
      </w:r>
      <w:r>
        <w:rPr>
          <w:rFonts w:eastAsia="Times New Roman"/>
          <w:szCs w:val="24"/>
        </w:rPr>
        <w:t xml:space="preserve"> </w:t>
      </w:r>
    </w:p>
    <w:p w14:paraId="2C035972" w14:textId="1829EE43" w:rsidR="002E36EC" w:rsidRPr="00601C42" w:rsidRDefault="00B6572D" w:rsidP="008F5E99">
      <w:pPr>
        <w:rPr>
          <w:rFonts w:eastAsia="Times New Roman"/>
          <w:szCs w:val="24"/>
        </w:rPr>
      </w:pPr>
      <w:r w:rsidRPr="00B6572D">
        <w:rPr>
          <w:rFonts w:eastAsia="Times New Roman"/>
          <w:szCs w:val="24"/>
        </w:rPr>
        <w:t>En Ecuador se dice que el cultivo de maíz se desarrolló hace 6500 años, pues investigaciones realizadas a partir de fitolitos en muestras de tierra, revelan que en la Península de Santa Elena (Provincia de Santa Elena), los antiguos habitantes de la cultura “Las Vegas” ya empezaron a cultivar esta gramínea desarrollando de esta manera el inicio de una incipiente</w:t>
      </w:r>
      <w:r>
        <w:rPr>
          <w:rFonts w:eastAsia="Times New Roman"/>
          <w:szCs w:val="24"/>
        </w:rPr>
        <w:t xml:space="preserve"> horticultura</w:t>
      </w:r>
      <w:r w:rsidR="009D1DCD">
        <w:rPr>
          <w:rFonts w:eastAsia="Times New Roman"/>
          <w:szCs w:val="24"/>
        </w:rPr>
        <w:t>.</w:t>
      </w:r>
      <w:r>
        <w:rPr>
          <w:rFonts w:eastAsia="Times New Roman"/>
          <w:szCs w:val="24"/>
        </w:rPr>
        <w:t xml:space="preserve"> (</w:t>
      </w:r>
      <w:r w:rsidR="003A04BF">
        <w:rPr>
          <w:rFonts w:eastAsia="Times New Roman"/>
          <w:szCs w:val="24"/>
        </w:rPr>
        <w:t>Yánez</w:t>
      </w:r>
      <w:r w:rsidR="008872F8">
        <w:rPr>
          <w:rFonts w:eastAsia="Times New Roman"/>
          <w:szCs w:val="24"/>
        </w:rPr>
        <w:t>,</w:t>
      </w:r>
      <w:r w:rsidR="009D1DCD">
        <w:rPr>
          <w:rFonts w:eastAsia="Times New Roman"/>
          <w:szCs w:val="24"/>
        </w:rPr>
        <w:t xml:space="preserve"> C</w:t>
      </w:r>
      <w:r w:rsidR="008872F8">
        <w:rPr>
          <w:rFonts w:eastAsia="Times New Roman"/>
          <w:szCs w:val="24"/>
        </w:rPr>
        <w:t>.</w:t>
      </w:r>
      <w:r w:rsidR="009D1DCD">
        <w:rPr>
          <w:rFonts w:eastAsia="Times New Roman"/>
          <w:szCs w:val="24"/>
        </w:rPr>
        <w:t xml:space="preserve"> 2010)</w:t>
      </w:r>
    </w:p>
    <w:p w14:paraId="178B2B01" w14:textId="529A4509" w:rsidR="00577798" w:rsidRDefault="00E21D86" w:rsidP="008F5E99">
      <w:pPr>
        <w:rPr>
          <w:color w:val="000000" w:themeColor="text1"/>
        </w:rPr>
      </w:pPr>
      <w:proofErr w:type="spellStart"/>
      <w:r w:rsidRPr="005A2EA9">
        <w:rPr>
          <w:szCs w:val="24"/>
        </w:rPr>
        <w:t>Guagal</w:t>
      </w:r>
      <w:proofErr w:type="spellEnd"/>
      <w:r w:rsidRPr="005A2EA9">
        <w:rPr>
          <w:szCs w:val="24"/>
        </w:rPr>
        <w:t xml:space="preserve"> mejorado fue formada con base de variedades locales seleccionada</w:t>
      </w:r>
      <w:r w:rsidR="005C2E6F">
        <w:rPr>
          <w:szCs w:val="24"/>
        </w:rPr>
        <w:t>s en casi toda la provincia de B</w:t>
      </w:r>
      <w:r w:rsidRPr="005A2EA9">
        <w:rPr>
          <w:szCs w:val="24"/>
        </w:rPr>
        <w:t xml:space="preserve">olívar en 1989 y 1993 las variedades, que presentaron </w:t>
      </w:r>
      <w:r w:rsidR="00601C42" w:rsidRPr="005A2EA9">
        <w:rPr>
          <w:szCs w:val="24"/>
        </w:rPr>
        <w:t>buenas características</w:t>
      </w:r>
      <w:r w:rsidRPr="005A2EA9">
        <w:rPr>
          <w:szCs w:val="24"/>
        </w:rPr>
        <w:t xml:space="preserve"> agronómicas de calidad de</w:t>
      </w:r>
      <w:r>
        <w:rPr>
          <w:szCs w:val="24"/>
        </w:rPr>
        <w:t xml:space="preserve"> grano</w:t>
      </w:r>
      <w:r w:rsidRPr="005A2EA9">
        <w:rPr>
          <w:szCs w:val="24"/>
        </w:rPr>
        <w:t xml:space="preserve">, tanto en choclo como en grano seco durante dos ciclos de cultivo (1993-1994,1994-1995) se cruzaron entre ellas para formar la población </w:t>
      </w:r>
      <w:proofErr w:type="spellStart"/>
      <w:r w:rsidRPr="005A2EA9">
        <w:rPr>
          <w:szCs w:val="24"/>
        </w:rPr>
        <w:t>guagal</w:t>
      </w:r>
      <w:proofErr w:type="spellEnd"/>
      <w:r w:rsidRPr="005A2EA9">
        <w:rPr>
          <w:szCs w:val="24"/>
        </w:rPr>
        <w:t xml:space="preserve"> la cual se seleccionó durante tres ciclos en tr</w:t>
      </w:r>
      <w:r>
        <w:rPr>
          <w:szCs w:val="24"/>
        </w:rPr>
        <w:t xml:space="preserve">es localidades de la provincia. </w:t>
      </w:r>
      <w:r w:rsidR="006D7E97" w:rsidRPr="006D7E97">
        <w:rPr>
          <w:szCs w:val="24"/>
        </w:rPr>
        <w:t>Instituto Nacional de Investigaciones Agropecuarias</w:t>
      </w:r>
      <w:r w:rsidR="009D1DCD">
        <w:rPr>
          <w:szCs w:val="24"/>
        </w:rPr>
        <w:t>.</w:t>
      </w:r>
      <w:r w:rsidR="006D7E97">
        <w:rPr>
          <w:szCs w:val="24"/>
        </w:rPr>
        <w:t xml:space="preserve"> </w:t>
      </w:r>
      <w:r w:rsidRPr="005848B6">
        <w:rPr>
          <w:color w:val="000000" w:themeColor="text1"/>
        </w:rPr>
        <w:t>(</w:t>
      </w:r>
      <w:hyperlink r:id="rId12" w:history="1">
        <w:r w:rsidR="00270AC7" w:rsidRPr="009526F0">
          <w:rPr>
            <w:rStyle w:val="Hipervnculo"/>
            <w:color w:val="000000" w:themeColor="text1"/>
            <w:u w:val="none"/>
          </w:rPr>
          <w:t>INIAP</w:t>
        </w:r>
      </w:hyperlink>
      <w:r w:rsidR="008872F8">
        <w:rPr>
          <w:rStyle w:val="Hipervnculo"/>
          <w:color w:val="000000" w:themeColor="text1"/>
          <w:u w:val="none"/>
        </w:rPr>
        <w:t>,</w:t>
      </w:r>
      <w:r w:rsidR="009526F0">
        <w:rPr>
          <w:rStyle w:val="Hipervnculo"/>
          <w:color w:val="000000" w:themeColor="text1"/>
          <w:u w:val="none"/>
        </w:rPr>
        <w:t xml:space="preserve"> 2013</w:t>
      </w:r>
      <w:r w:rsidRPr="005848B6">
        <w:rPr>
          <w:color w:val="000000" w:themeColor="text1"/>
        </w:rPr>
        <w:t>)</w:t>
      </w:r>
      <w:bookmarkStart w:id="30" w:name="_Toc530387841"/>
    </w:p>
    <w:p w14:paraId="6E83F755" w14:textId="45BE562C" w:rsidR="006D7E97" w:rsidRDefault="00577798" w:rsidP="008F5E99">
      <w:pPr>
        <w:rPr>
          <w:color w:val="000000" w:themeColor="text1"/>
        </w:rPr>
      </w:pPr>
      <w:r>
        <w:rPr>
          <w:color w:val="000000" w:themeColor="text1"/>
        </w:rPr>
        <w:br w:type="page"/>
      </w:r>
    </w:p>
    <w:p w14:paraId="5B558E8A" w14:textId="4F8175A1" w:rsidR="002E36EC" w:rsidRPr="00F410C1" w:rsidRDefault="00E21D86" w:rsidP="008F5E99">
      <w:pPr>
        <w:pStyle w:val="Prrafodelista"/>
        <w:numPr>
          <w:ilvl w:val="2"/>
          <w:numId w:val="21"/>
        </w:numPr>
        <w:spacing w:after="240" w:line="360" w:lineRule="auto"/>
        <w:ind w:left="0" w:firstLine="0"/>
        <w:outlineLvl w:val="1"/>
        <w:rPr>
          <w:rFonts w:ascii="Arial" w:hAnsi="Arial" w:cs="Arial"/>
          <w:b/>
          <w:sz w:val="24"/>
          <w:szCs w:val="24"/>
        </w:rPr>
      </w:pPr>
      <w:bookmarkStart w:id="31" w:name="_Toc33963324"/>
      <w:r w:rsidRPr="00F410C1">
        <w:rPr>
          <w:rFonts w:ascii="Arial" w:hAnsi="Arial" w:cs="Arial"/>
          <w:b/>
          <w:sz w:val="24"/>
          <w:szCs w:val="24"/>
        </w:rPr>
        <w:lastRenderedPageBreak/>
        <w:t>Clasificación taxonómica del maíz</w:t>
      </w:r>
      <w:bookmarkEnd w:id="30"/>
      <w:bookmarkEnd w:id="31"/>
    </w:p>
    <w:tbl>
      <w:tblPr>
        <w:tblStyle w:val="Tablaconcuadrcula"/>
        <w:tblW w:w="3539" w:type="dxa"/>
        <w:tblLook w:val="04A0" w:firstRow="1" w:lastRow="0" w:firstColumn="1" w:lastColumn="0" w:noHBand="0" w:noVBand="1"/>
      </w:tblPr>
      <w:tblGrid>
        <w:gridCol w:w="1696"/>
        <w:gridCol w:w="1843"/>
      </w:tblGrid>
      <w:tr w:rsidR="00E21D86" w:rsidRPr="005A2EA9" w14:paraId="41D8145A" w14:textId="77777777" w:rsidTr="00F410C1">
        <w:trPr>
          <w:trHeight w:val="269"/>
        </w:trPr>
        <w:tc>
          <w:tcPr>
            <w:tcW w:w="1696" w:type="dxa"/>
            <w:hideMark/>
          </w:tcPr>
          <w:p w14:paraId="7C4A32A6" w14:textId="77777777" w:rsidR="00E21D86" w:rsidRPr="00270AC7" w:rsidRDefault="007E664C" w:rsidP="008F5E99">
            <w:pPr>
              <w:spacing w:before="0" w:line="360" w:lineRule="auto"/>
              <w:rPr>
                <w:b/>
                <w:bCs/>
                <w:color w:val="000000" w:themeColor="text1"/>
              </w:rPr>
            </w:pPr>
            <w:hyperlink r:id="rId13" w:tooltip="Reino (biología)" w:history="1">
              <w:r w:rsidR="00E21D86" w:rsidRPr="00270AC7">
                <w:rPr>
                  <w:rStyle w:val="Hipervnculo"/>
                  <w:color w:val="000000" w:themeColor="text1"/>
                  <w:u w:val="none"/>
                </w:rPr>
                <w:t>Reino</w:t>
              </w:r>
            </w:hyperlink>
            <w:r w:rsidR="00E21D86" w:rsidRPr="00270AC7">
              <w:rPr>
                <w:color w:val="000000" w:themeColor="text1"/>
              </w:rPr>
              <w:t>:</w:t>
            </w:r>
          </w:p>
        </w:tc>
        <w:tc>
          <w:tcPr>
            <w:tcW w:w="1843" w:type="dxa"/>
            <w:hideMark/>
          </w:tcPr>
          <w:p w14:paraId="4586076F" w14:textId="77777777" w:rsidR="00E21D86" w:rsidRPr="00270AC7" w:rsidRDefault="007E664C" w:rsidP="008F5E99">
            <w:pPr>
              <w:spacing w:before="0" w:line="360" w:lineRule="auto"/>
              <w:rPr>
                <w:color w:val="000000" w:themeColor="text1"/>
              </w:rPr>
            </w:pPr>
            <w:hyperlink r:id="rId14" w:tooltip="Plantae" w:history="1">
              <w:proofErr w:type="spellStart"/>
              <w:r w:rsidR="00E21D86" w:rsidRPr="00270AC7">
                <w:rPr>
                  <w:rStyle w:val="Hipervnculo"/>
                  <w:color w:val="000000" w:themeColor="text1"/>
                  <w:u w:val="none"/>
                </w:rPr>
                <w:t>Plantae</w:t>
              </w:r>
              <w:proofErr w:type="spellEnd"/>
            </w:hyperlink>
          </w:p>
        </w:tc>
      </w:tr>
      <w:tr w:rsidR="00E21D86" w:rsidRPr="005A2EA9" w14:paraId="0913531C" w14:textId="77777777" w:rsidTr="00F410C1">
        <w:trPr>
          <w:trHeight w:val="284"/>
        </w:trPr>
        <w:tc>
          <w:tcPr>
            <w:tcW w:w="1696" w:type="dxa"/>
            <w:hideMark/>
          </w:tcPr>
          <w:p w14:paraId="1991912C" w14:textId="77777777" w:rsidR="00E21D86" w:rsidRPr="00270AC7" w:rsidRDefault="007E664C" w:rsidP="008F5E99">
            <w:pPr>
              <w:spacing w:before="0" w:line="360" w:lineRule="auto"/>
              <w:rPr>
                <w:b/>
                <w:bCs/>
                <w:color w:val="000000" w:themeColor="text1"/>
              </w:rPr>
            </w:pPr>
            <w:hyperlink r:id="rId15" w:tooltip="Orden (biología)" w:history="1">
              <w:r w:rsidR="00E21D86" w:rsidRPr="00270AC7">
                <w:rPr>
                  <w:rStyle w:val="Hipervnculo"/>
                  <w:color w:val="000000" w:themeColor="text1"/>
                  <w:u w:val="none"/>
                </w:rPr>
                <w:t>Orden</w:t>
              </w:r>
            </w:hyperlink>
            <w:r w:rsidR="00E21D86" w:rsidRPr="00270AC7">
              <w:rPr>
                <w:color w:val="000000" w:themeColor="text1"/>
              </w:rPr>
              <w:t>:</w:t>
            </w:r>
          </w:p>
        </w:tc>
        <w:tc>
          <w:tcPr>
            <w:tcW w:w="1843" w:type="dxa"/>
            <w:hideMark/>
          </w:tcPr>
          <w:p w14:paraId="007AFB9C" w14:textId="77777777" w:rsidR="00E21D86" w:rsidRPr="00270AC7" w:rsidRDefault="007E664C" w:rsidP="008F5E99">
            <w:pPr>
              <w:spacing w:before="0" w:line="360" w:lineRule="auto"/>
              <w:rPr>
                <w:color w:val="000000" w:themeColor="text1"/>
              </w:rPr>
            </w:pPr>
            <w:hyperlink r:id="rId16" w:tooltip="Poales" w:history="1">
              <w:proofErr w:type="spellStart"/>
              <w:r w:rsidR="00E21D86" w:rsidRPr="00270AC7">
                <w:rPr>
                  <w:rStyle w:val="Hipervnculo"/>
                  <w:color w:val="000000" w:themeColor="text1"/>
                  <w:u w:val="none"/>
                </w:rPr>
                <w:t>Poales</w:t>
              </w:r>
              <w:proofErr w:type="spellEnd"/>
            </w:hyperlink>
          </w:p>
        </w:tc>
      </w:tr>
      <w:tr w:rsidR="00E21D86" w:rsidRPr="005A2EA9" w14:paraId="708D32A4" w14:textId="77777777" w:rsidTr="00F410C1">
        <w:trPr>
          <w:trHeight w:val="269"/>
        </w:trPr>
        <w:tc>
          <w:tcPr>
            <w:tcW w:w="1696" w:type="dxa"/>
            <w:hideMark/>
          </w:tcPr>
          <w:p w14:paraId="45681EEE" w14:textId="77777777" w:rsidR="00E21D86" w:rsidRPr="00270AC7" w:rsidRDefault="007E664C" w:rsidP="008F5E99">
            <w:pPr>
              <w:spacing w:before="0" w:line="360" w:lineRule="auto"/>
              <w:rPr>
                <w:b/>
                <w:bCs/>
                <w:color w:val="000000" w:themeColor="text1"/>
              </w:rPr>
            </w:pPr>
            <w:hyperlink r:id="rId17" w:tooltip="Familia (biología)" w:history="1">
              <w:r w:rsidR="00E21D86" w:rsidRPr="00270AC7">
                <w:rPr>
                  <w:rStyle w:val="Hipervnculo"/>
                  <w:color w:val="000000" w:themeColor="text1"/>
                  <w:u w:val="none"/>
                </w:rPr>
                <w:t>Familia</w:t>
              </w:r>
            </w:hyperlink>
            <w:r w:rsidR="00E21D86" w:rsidRPr="00270AC7">
              <w:rPr>
                <w:color w:val="000000" w:themeColor="text1"/>
              </w:rPr>
              <w:t>:</w:t>
            </w:r>
          </w:p>
        </w:tc>
        <w:tc>
          <w:tcPr>
            <w:tcW w:w="1843" w:type="dxa"/>
            <w:hideMark/>
          </w:tcPr>
          <w:p w14:paraId="467779EC" w14:textId="77777777" w:rsidR="00E21D86" w:rsidRPr="00270AC7" w:rsidRDefault="007E664C" w:rsidP="008F5E99">
            <w:pPr>
              <w:spacing w:before="0" w:line="360" w:lineRule="auto"/>
              <w:rPr>
                <w:color w:val="000000" w:themeColor="text1"/>
              </w:rPr>
            </w:pPr>
            <w:hyperlink r:id="rId18" w:tooltip="Poaceae" w:history="1">
              <w:proofErr w:type="spellStart"/>
              <w:r w:rsidR="00E21D86" w:rsidRPr="00270AC7">
                <w:rPr>
                  <w:rStyle w:val="Hipervnculo"/>
                  <w:color w:val="000000" w:themeColor="text1"/>
                  <w:u w:val="none"/>
                </w:rPr>
                <w:t>Poaceae</w:t>
              </w:r>
              <w:proofErr w:type="spellEnd"/>
            </w:hyperlink>
          </w:p>
        </w:tc>
      </w:tr>
      <w:tr w:rsidR="00E21D86" w:rsidRPr="005A2EA9" w14:paraId="001332D8" w14:textId="77777777" w:rsidTr="00F410C1">
        <w:trPr>
          <w:trHeight w:val="284"/>
        </w:trPr>
        <w:tc>
          <w:tcPr>
            <w:tcW w:w="1696" w:type="dxa"/>
            <w:hideMark/>
          </w:tcPr>
          <w:p w14:paraId="73DCAA99" w14:textId="77777777" w:rsidR="00E21D86" w:rsidRPr="00270AC7" w:rsidRDefault="00E21D86" w:rsidP="008F5E99">
            <w:pPr>
              <w:spacing w:before="0" w:line="360" w:lineRule="auto"/>
              <w:rPr>
                <w:b/>
                <w:bCs/>
                <w:color w:val="000000" w:themeColor="text1"/>
              </w:rPr>
            </w:pPr>
            <w:r w:rsidRPr="00270AC7">
              <w:rPr>
                <w:color w:val="000000" w:themeColor="text1"/>
              </w:rPr>
              <w:t>Subfamilia:</w:t>
            </w:r>
          </w:p>
        </w:tc>
        <w:tc>
          <w:tcPr>
            <w:tcW w:w="1843" w:type="dxa"/>
            <w:hideMark/>
          </w:tcPr>
          <w:p w14:paraId="73899482" w14:textId="77777777" w:rsidR="00E21D86" w:rsidRPr="00270AC7" w:rsidRDefault="007E664C" w:rsidP="008F5E99">
            <w:pPr>
              <w:spacing w:before="0" w:line="360" w:lineRule="auto"/>
              <w:rPr>
                <w:color w:val="000000" w:themeColor="text1"/>
              </w:rPr>
            </w:pPr>
            <w:hyperlink r:id="rId19" w:tooltip="Panicoideae" w:history="1">
              <w:proofErr w:type="spellStart"/>
              <w:r w:rsidR="00E21D86" w:rsidRPr="00270AC7">
                <w:rPr>
                  <w:rStyle w:val="Hipervnculo"/>
                  <w:color w:val="000000" w:themeColor="text1"/>
                  <w:u w:val="none"/>
                </w:rPr>
                <w:t>Panicoideae</w:t>
              </w:r>
              <w:proofErr w:type="spellEnd"/>
            </w:hyperlink>
          </w:p>
        </w:tc>
      </w:tr>
      <w:tr w:rsidR="00E21D86" w:rsidRPr="005A2EA9" w14:paraId="13F73E5D" w14:textId="77777777" w:rsidTr="00F410C1">
        <w:trPr>
          <w:trHeight w:val="269"/>
        </w:trPr>
        <w:tc>
          <w:tcPr>
            <w:tcW w:w="1696" w:type="dxa"/>
            <w:hideMark/>
          </w:tcPr>
          <w:p w14:paraId="7B92466E" w14:textId="77777777" w:rsidR="00E21D86" w:rsidRPr="00270AC7" w:rsidRDefault="007E664C" w:rsidP="008F5E99">
            <w:pPr>
              <w:spacing w:before="0" w:line="360" w:lineRule="auto"/>
              <w:rPr>
                <w:b/>
                <w:bCs/>
                <w:color w:val="000000" w:themeColor="text1"/>
              </w:rPr>
            </w:pPr>
            <w:hyperlink r:id="rId20" w:tooltip="Género (biología)" w:history="1">
              <w:r w:rsidR="00E21D86" w:rsidRPr="00270AC7">
                <w:rPr>
                  <w:rStyle w:val="Hipervnculo"/>
                  <w:color w:val="000000" w:themeColor="text1"/>
                  <w:u w:val="none"/>
                </w:rPr>
                <w:t>Género</w:t>
              </w:r>
            </w:hyperlink>
            <w:r w:rsidR="00E21D86" w:rsidRPr="00270AC7">
              <w:rPr>
                <w:color w:val="000000" w:themeColor="text1"/>
              </w:rPr>
              <w:t>:</w:t>
            </w:r>
          </w:p>
        </w:tc>
        <w:tc>
          <w:tcPr>
            <w:tcW w:w="1843" w:type="dxa"/>
            <w:hideMark/>
          </w:tcPr>
          <w:p w14:paraId="35A4F27C" w14:textId="77777777" w:rsidR="00E21D86" w:rsidRPr="00270AC7" w:rsidRDefault="007E664C" w:rsidP="008F5E99">
            <w:pPr>
              <w:spacing w:before="0" w:line="360" w:lineRule="auto"/>
              <w:rPr>
                <w:color w:val="000000" w:themeColor="text1"/>
              </w:rPr>
            </w:pPr>
            <w:hyperlink r:id="rId21" w:tooltip="Zea" w:history="1">
              <w:r w:rsidR="00E21D86" w:rsidRPr="00270AC7">
                <w:rPr>
                  <w:rStyle w:val="Hipervnculo"/>
                  <w:i/>
                  <w:iCs/>
                  <w:color w:val="000000" w:themeColor="text1"/>
                  <w:u w:val="none"/>
                </w:rPr>
                <w:t>Zea</w:t>
              </w:r>
            </w:hyperlink>
          </w:p>
        </w:tc>
      </w:tr>
      <w:tr w:rsidR="00E21D86" w:rsidRPr="005A2EA9" w14:paraId="4F056841" w14:textId="77777777" w:rsidTr="00F410C1">
        <w:trPr>
          <w:trHeight w:val="263"/>
        </w:trPr>
        <w:tc>
          <w:tcPr>
            <w:tcW w:w="1696" w:type="dxa"/>
            <w:hideMark/>
          </w:tcPr>
          <w:p w14:paraId="0F203BEC" w14:textId="77777777" w:rsidR="00E21D86" w:rsidRPr="00270AC7" w:rsidRDefault="007E664C" w:rsidP="008F5E99">
            <w:pPr>
              <w:spacing w:before="0" w:line="360" w:lineRule="auto"/>
              <w:rPr>
                <w:b/>
                <w:bCs/>
                <w:color w:val="000000" w:themeColor="text1"/>
              </w:rPr>
            </w:pPr>
            <w:hyperlink r:id="rId22" w:tooltip="Especie" w:history="1">
              <w:r w:rsidR="00E21D86" w:rsidRPr="00270AC7">
                <w:rPr>
                  <w:rStyle w:val="Hipervnculo"/>
                  <w:color w:val="000000" w:themeColor="text1"/>
                  <w:u w:val="none"/>
                </w:rPr>
                <w:t>Especie</w:t>
              </w:r>
            </w:hyperlink>
            <w:r w:rsidR="00E21D86" w:rsidRPr="00270AC7">
              <w:rPr>
                <w:color w:val="000000" w:themeColor="text1"/>
              </w:rPr>
              <w:t>:</w:t>
            </w:r>
          </w:p>
        </w:tc>
        <w:tc>
          <w:tcPr>
            <w:tcW w:w="1843" w:type="dxa"/>
            <w:hideMark/>
          </w:tcPr>
          <w:p w14:paraId="62A780CF" w14:textId="77777777" w:rsidR="00E21D86" w:rsidRPr="00270AC7" w:rsidRDefault="00E21D86" w:rsidP="008F5E99">
            <w:pPr>
              <w:spacing w:before="0" w:line="360" w:lineRule="auto"/>
              <w:rPr>
                <w:color w:val="000000" w:themeColor="text1"/>
              </w:rPr>
            </w:pPr>
            <w:r w:rsidRPr="00270AC7">
              <w:rPr>
                <w:i/>
                <w:iCs/>
                <w:color w:val="000000" w:themeColor="text1"/>
              </w:rPr>
              <w:t xml:space="preserve">Zea </w:t>
            </w:r>
            <w:proofErr w:type="spellStart"/>
            <w:r w:rsidRPr="00270AC7">
              <w:rPr>
                <w:i/>
                <w:iCs/>
                <w:color w:val="000000" w:themeColor="text1"/>
              </w:rPr>
              <w:t>mays</w:t>
            </w:r>
            <w:proofErr w:type="spellEnd"/>
            <w:r w:rsidRPr="00270AC7">
              <w:rPr>
                <w:color w:val="000000" w:themeColor="text1"/>
              </w:rPr>
              <w:t xml:space="preserve"> </w:t>
            </w:r>
            <w:hyperlink r:id="rId23" w:tooltip="Carlos Linneo" w:history="1">
              <w:r w:rsidRPr="00270AC7">
                <w:rPr>
                  <w:rStyle w:val="Hipervnculo"/>
                  <w:smallCaps/>
                  <w:color w:val="000000" w:themeColor="text1"/>
                  <w:u w:val="none"/>
                </w:rPr>
                <w:t>L.</w:t>
              </w:r>
            </w:hyperlink>
            <w:r w:rsidRPr="00270AC7">
              <w:rPr>
                <w:smallCaps/>
                <w:color w:val="000000" w:themeColor="text1"/>
              </w:rPr>
              <w:t xml:space="preserve">, </w:t>
            </w:r>
          </w:p>
        </w:tc>
      </w:tr>
    </w:tbl>
    <w:p w14:paraId="1D7D6466" w14:textId="77777777" w:rsidR="00E21D86" w:rsidRPr="00601C42" w:rsidRDefault="00E21D86" w:rsidP="008F5E99">
      <w:pPr>
        <w:spacing w:before="0"/>
        <w:rPr>
          <w:sz w:val="20"/>
        </w:rPr>
      </w:pPr>
      <w:r w:rsidRPr="00556093">
        <w:rPr>
          <w:color w:val="000000" w:themeColor="text1"/>
          <w:sz w:val="20"/>
        </w:rPr>
        <w:t>(</w:t>
      </w:r>
      <w:hyperlink r:id="rId24" w:history="1">
        <w:r w:rsidRPr="00556093">
          <w:rPr>
            <w:rStyle w:val="Hipervnculo"/>
            <w:color w:val="000000" w:themeColor="text1"/>
            <w:sz w:val="20"/>
            <w:u w:val="none"/>
          </w:rPr>
          <w:t>https://es.wikipedia.org/wiki/Zea_mays</w:t>
        </w:r>
      </w:hyperlink>
      <w:r w:rsidRPr="00556093">
        <w:rPr>
          <w:rStyle w:val="Hipervnculo"/>
          <w:color w:val="000000" w:themeColor="text1"/>
          <w:sz w:val="20"/>
          <w:u w:val="none"/>
        </w:rPr>
        <w:t>)</w:t>
      </w:r>
    </w:p>
    <w:p w14:paraId="6E816E46" w14:textId="0D8FEFA9" w:rsidR="002E36EC" w:rsidRPr="00F410C1" w:rsidRDefault="00821EC8" w:rsidP="008F5E99">
      <w:pPr>
        <w:pStyle w:val="Prrafodelista"/>
        <w:numPr>
          <w:ilvl w:val="1"/>
          <w:numId w:val="21"/>
        </w:numPr>
        <w:spacing w:after="240" w:line="360" w:lineRule="auto"/>
        <w:ind w:left="0" w:firstLine="0"/>
        <w:outlineLvl w:val="1"/>
        <w:rPr>
          <w:rFonts w:ascii="Arial" w:hAnsi="Arial" w:cs="Arial"/>
          <w:b/>
          <w:sz w:val="24"/>
          <w:szCs w:val="24"/>
        </w:rPr>
      </w:pPr>
      <w:bookmarkStart w:id="32" w:name="_Toc530387842"/>
      <w:bookmarkStart w:id="33" w:name="_Toc33963325"/>
      <w:r w:rsidRPr="00F410C1">
        <w:rPr>
          <w:rFonts w:ascii="Arial" w:hAnsi="Arial" w:cs="Arial"/>
          <w:b/>
          <w:sz w:val="24"/>
          <w:szCs w:val="24"/>
        </w:rPr>
        <w:t>Descripción B</w:t>
      </w:r>
      <w:r w:rsidR="006D7E97" w:rsidRPr="00F410C1">
        <w:rPr>
          <w:rFonts w:ascii="Arial" w:hAnsi="Arial" w:cs="Arial"/>
          <w:b/>
          <w:sz w:val="24"/>
          <w:szCs w:val="24"/>
        </w:rPr>
        <w:t>otánica</w:t>
      </w:r>
      <w:bookmarkEnd w:id="32"/>
      <w:bookmarkEnd w:id="33"/>
    </w:p>
    <w:p w14:paraId="76706FBC" w14:textId="0D4CC31B" w:rsidR="002E36EC" w:rsidRPr="00601C42" w:rsidRDefault="00E21D86" w:rsidP="008F5E99">
      <w:pPr>
        <w:pStyle w:val="Prrafodelista"/>
        <w:numPr>
          <w:ilvl w:val="2"/>
          <w:numId w:val="21"/>
        </w:numPr>
        <w:spacing w:after="240" w:line="360" w:lineRule="auto"/>
        <w:ind w:left="0" w:firstLine="0"/>
        <w:outlineLvl w:val="2"/>
        <w:rPr>
          <w:rFonts w:ascii="Arial" w:eastAsia="Times New Roman" w:hAnsi="Arial" w:cs="Arial"/>
          <w:b/>
          <w:sz w:val="24"/>
          <w:szCs w:val="24"/>
        </w:rPr>
      </w:pPr>
      <w:bookmarkStart w:id="34" w:name="_Toc530387843"/>
      <w:bookmarkStart w:id="35" w:name="_Toc33963326"/>
      <w:r w:rsidRPr="004F5760">
        <w:rPr>
          <w:rFonts w:ascii="Arial" w:eastAsia="Times New Roman" w:hAnsi="Arial" w:cs="Arial"/>
          <w:b/>
          <w:sz w:val="24"/>
          <w:szCs w:val="24"/>
        </w:rPr>
        <w:t>Morfología</w:t>
      </w:r>
      <w:bookmarkEnd w:id="34"/>
      <w:bookmarkEnd w:id="35"/>
    </w:p>
    <w:p w14:paraId="527B6653" w14:textId="0024BC2D" w:rsidR="002E36EC" w:rsidRPr="005A2EA9" w:rsidRDefault="00E21D86" w:rsidP="008F5E99">
      <w:pPr>
        <w:rPr>
          <w:rFonts w:eastAsia="Times New Roman"/>
          <w:szCs w:val="24"/>
        </w:rPr>
      </w:pPr>
      <w:r w:rsidRPr="005A2EA9">
        <w:rPr>
          <w:rFonts w:eastAsia="Times New Roman"/>
          <w:szCs w:val="24"/>
        </w:rPr>
        <w:t>El maíz es una planta cultivada desde la antigüedad, hace más de 70</w:t>
      </w:r>
      <w:r w:rsidR="00D24E67">
        <w:rPr>
          <w:rFonts w:eastAsia="Times New Roman"/>
          <w:szCs w:val="24"/>
        </w:rPr>
        <w:t xml:space="preserve">00 años. </w:t>
      </w:r>
      <w:r w:rsidRPr="005A2EA9">
        <w:rPr>
          <w:rFonts w:eastAsia="Times New Roman"/>
          <w:szCs w:val="24"/>
        </w:rPr>
        <w:t>Su origen parece situarse en la zona de México, donde se han encontra</w:t>
      </w:r>
      <w:r w:rsidR="00CB7FE8">
        <w:rPr>
          <w:rFonts w:eastAsia="Times New Roman"/>
          <w:szCs w:val="24"/>
        </w:rPr>
        <w:t xml:space="preserve">do los vestigios más antiguos. </w:t>
      </w:r>
      <w:r w:rsidRPr="005A2EA9">
        <w:rPr>
          <w:rFonts w:eastAsia="Times New Roman"/>
          <w:szCs w:val="24"/>
        </w:rPr>
        <w:t xml:space="preserve">Aunque hay varias plantas emparentadas con el maíz (Zea </w:t>
      </w:r>
      <w:proofErr w:type="spellStart"/>
      <w:r w:rsidRPr="005A2EA9">
        <w:rPr>
          <w:rFonts w:eastAsia="Times New Roman"/>
          <w:szCs w:val="24"/>
        </w:rPr>
        <w:t>mays</w:t>
      </w:r>
      <w:proofErr w:type="spellEnd"/>
      <w:r w:rsidRPr="005A2EA9">
        <w:rPr>
          <w:rFonts w:eastAsia="Times New Roman"/>
          <w:szCs w:val="24"/>
        </w:rPr>
        <w:t xml:space="preserve">), solo una es capaz de cruzarse con él espontáneamente, se trata del </w:t>
      </w:r>
      <w:proofErr w:type="spellStart"/>
      <w:r w:rsidRPr="005A2EA9">
        <w:rPr>
          <w:rFonts w:eastAsia="Times New Roman"/>
          <w:szCs w:val="24"/>
        </w:rPr>
        <w:t>T</w:t>
      </w:r>
      <w:r>
        <w:rPr>
          <w:rFonts w:eastAsia="Times New Roman"/>
          <w:szCs w:val="24"/>
        </w:rPr>
        <w:t>eosintle</w:t>
      </w:r>
      <w:proofErr w:type="spellEnd"/>
      <w:r>
        <w:rPr>
          <w:rFonts w:eastAsia="Times New Roman"/>
          <w:szCs w:val="24"/>
        </w:rPr>
        <w:t xml:space="preserve"> que se encuentra en Méx</w:t>
      </w:r>
      <w:r w:rsidRPr="005A2EA9">
        <w:rPr>
          <w:rFonts w:eastAsia="Times New Roman"/>
          <w:szCs w:val="24"/>
        </w:rPr>
        <w:t xml:space="preserve">ico y Guatemala. El </w:t>
      </w:r>
      <w:proofErr w:type="spellStart"/>
      <w:r w:rsidRPr="005A2EA9">
        <w:rPr>
          <w:rFonts w:eastAsia="Times New Roman"/>
          <w:szCs w:val="24"/>
        </w:rPr>
        <w:t>Teosintle</w:t>
      </w:r>
      <w:proofErr w:type="spellEnd"/>
      <w:r w:rsidRPr="005A2EA9">
        <w:rPr>
          <w:rFonts w:eastAsia="Times New Roman"/>
          <w:szCs w:val="24"/>
        </w:rPr>
        <w:t>, según algunos investigadores, es la fuente del germo</w:t>
      </w:r>
      <w:r w:rsidR="00F4727F">
        <w:rPr>
          <w:rFonts w:eastAsia="Times New Roman"/>
          <w:szCs w:val="24"/>
        </w:rPr>
        <w:t xml:space="preserve">plasma de los maíces actuales. </w:t>
      </w:r>
      <w:r w:rsidRPr="005A2EA9">
        <w:rPr>
          <w:rFonts w:eastAsia="Times New Roman"/>
          <w:szCs w:val="24"/>
        </w:rPr>
        <w:t xml:space="preserve">El maíz es una planta anual, de verano, de porte robusto y con un rápido desarrollo. </w:t>
      </w:r>
      <w:r w:rsidR="00916DBA" w:rsidRPr="00A610E2">
        <w:t>(Orta,</w:t>
      </w:r>
      <w:r w:rsidR="00A610E2" w:rsidRPr="00A610E2">
        <w:t xml:space="preserve"> L.</w:t>
      </w:r>
      <w:r w:rsidR="00916DBA" w:rsidRPr="00A610E2">
        <w:t xml:space="preserve"> 2008)</w:t>
      </w:r>
    </w:p>
    <w:p w14:paraId="63114EB3" w14:textId="77777777" w:rsidR="00F4727F" w:rsidRPr="00F4727F" w:rsidRDefault="00F4727F" w:rsidP="008F5E99">
      <w:pPr>
        <w:rPr>
          <w:rFonts w:eastAsia="Times New Roman"/>
          <w:szCs w:val="24"/>
        </w:rPr>
      </w:pPr>
      <w:r>
        <w:rPr>
          <w:rFonts w:eastAsia="Times New Roman"/>
          <w:szCs w:val="24"/>
        </w:rPr>
        <w:t>E</w:t>
      </w:r>
      <w:r w:rsidRPr="00F4727F">
        <w:rPr>
          <w:rFonts w:eastAsia="Times New Roman"/>
          <w:szCs w:val="24"/>
        </w:rPr>
        <w:t>l maíz presenta las sigui</w:t>
      </w:r>
      <w:r w:rsidR="005E44B9">
        <w:rPr>
          <w:rFonts w:eastAsia="Times New Roman"/>
          <w:szCs w:val="24"/>
        </w:rPr>
        <w:t>entes características botánicas</w:t>
      </w:r>
    </w:p>
    <w:p w14:paraId="2A050CFC" w14:textId="77777777" w:rsidR="002E36EC" w:rsidRPr="00601C42" w:rsidRDefault="00F4727F" w:rsidP="008F5E99">
      <w:pPr>
        <w:pStyle w:val="Prrafodelista"/>
        <w:numPr>
          <w:ilvl w:val="0"/>
          <w:numId w:val="9"/>
        </w:numPr>
        <w:spacing w:after="240" w:line="360" w:lineRule="auto"/>
        <w:ind w:left="0" w:firstLine="0"/>
        <w:rPr>
          <w:rFonts w:eastAsia="Times New Roman"/>
          <w:sz w:val="24"/>
          <w:szCs w:val="24"/>
        </w:rPr>
      </w:pPr>
      <w:r w:rsidRPr="00F4727F">
        <w:rPr>
          <w:rFonts w:ascii="Arial" w:eastAsia="Times New Roman" w:hAnsi="Arial" w:cs="Arial"/>
          <w:sz w:val="24"/>
          <w:szCs w:val="24"/>
        </w:rPr>
        <w:t>Raíces</w:t>
      </w:r>
      <w:r w:rsidRPr="00F4727F">
        <w:rPr>
          <w:rFonts w:eastAsia="Times New Roman"/>
          <w:sz w:val="24"/>
          <w:szCs w:val="24"/>
        </w:rPr>
        <w:t xml:space="preserve"> </w:t>
      </w:r>
    </w:p>
    <w:p w14:paraId="1ECFDEDD" w14:textId="3E8DAE7C" w:rsidR="00016F50" w:rsidRPr="002E36EC" w:rsidRDefault="005E44B9" w:rsidP="008F5E99">
      <w:r>
        <w:t>La raíz de una planta de maíz es fasciculada con un potente desarrollo. Tienen tres tipos de raíces que son los siguientes: Seminales: Nacen en la semilla después de la radícula para afirmar la planta, no son permanentes. Permanentes: En este grupo están incluidas las principales y secundarias, están nacen por encima de las primeras raicillas en una zona llamada corona, este grupo constituye el llamado sistema radicular principal. Adventicias: Nacen de los nudos inferiores del tallo y actúan de sostén en las últimas etapas del crecimiento, absorbiendo a la vez agua y sustancias nutritivas.</w:t>
      </w:r>
      <w:r w:rsidRPr="005E44B9">
        <w:t xml:space="preserve"> </w:t>
      </w:r>
      <w:r>
        <w:t>(Calero,</w:t>
      </w:r>
      <w:r w:rsidR="00556093">
        <w:t xml:space="preserve"> F.</w:t>
      </w:r>
      <w:r w:rsidR="00916DBA">
        <w:t xml:space="preserve"> 2006)</w:t>
      </w:r>
    </w:p>
    <w:p w14:paraId="27A58A6B" w14:textId="77777777" w:rsidR="00F4727F" w:rsidRPr="00601C42" w:rsidRDefault="00F4727F" w:rsidP="008F5E99">
      <w:pPr>
        <w:pStyle w:val="Prrafodelista"/>
        <w:numPr>
          <w:ilvl w:val="0"/>
          <w:numId w:val="9"/>
        </w:numPr>
        <w:spacing w:after="240" w:line="360" w:lineRule="auto"/>
        <w:ind w:left="0" w:firstLine="0"/>
        <w:rPr>
          <w:rFonts w:ascii="Arial" w:eastAsia="Times New Roman" w:hAnsi="Arial" w:cs="Arial"/>
          <w:sz w:val="24"/>
          <w:szCs w:val="24"/>
        </w:rPr>
      </w:pPr>
      <w:r w:rsidRPr="00F4727F">
        <w:rPr>
          <w:rFonts w:ascii="Arial" w:eastAsia="Times New Roman" w:hAnsi="Arial" w:cs="Arial"/>
          <w:sz w:val="24"/>
          <w:szCs w:val="24"/>
        </w:rPr>
        <w:lastRenderedPageBreak/>
        <w:t>Tallo</w:t>
      </w:r>
    </w:p>
    <w:p w14:paraId="34FEE279" w14:textId="0FCA2F5C" w:rsidR="001735A8" w:rsidRPr="00A70BCB" w:rsidRDefault="005E44B9" w:rsidP="008F5E99">
      <w:r>
        <w:t xml:space="preserve">Está formado por una sucesión de nudos y entrenudos, los primeros son zonas abultadas de los cuales se producen la </w:t>
      </w:r>
      <w:bookmarkStart w:id="36" w:name="_Hlk29974893"/>
      <w:r>
        <w:t>elongación</w:t>
      </w:r>
      <w:bookmarkEnd w:id="36"/>
      <w:r>
        <w:t xml:space="preserve"> de los entrenudos y se diferencian las hojas. Cada nudo es el punto de interacción de una hoja. El tallo puede crecer hasta 4 m e incluso más en algunas variedades. Los tallos son muy robustos, y dependiendo de la precocidad de cultivar pueden alcanzar entre 12 y 24 nudos aéreos. (Cruz, </w:t>
      </w:r>
      <w:r w:rsidR="00556093">
        <w:t xml:space="preserve">S. </w:t>
      </w:r>
      <w:r w:rsidR="00916DBA">
        <w:t>2006)</w:t>
      </w:r>
    </w:p>
    <w:p w14:paraId="0C248AC2" w14:textId="77777777" w:rsidR="002E36EC" w:rsidRPr="00FA6778" w:rsidRDefault="00F4727F" w:rsidP="008F5E99">
      <w:pPr>
        <w:pStyle w:val="Prrafodelista"/>
        <w:numPr>
          <w:ilvl w:val="0"/>
          <w:numId w:val="9"/>
        </w:numPr>
        <w:spacing w:after="240" w:line="360" w:lineRule="auto"/>
        <w:ind w:left="0" w:firstLine="0"/>
        <w:rPr>
          <w:rFonts w:ascii="Arial" w:eastAsia="Times New Roman" w:hAnsi="Arial" w:cs="Arial"/>
          <w:sz w:val="24"/>
          <w:szCs w:val="24"/>
        </w:rPr>
      </w:pPr>
      <w:r w:rsidRPr="00736744">
        <w:rPr>
          <w:rFonts w:ascii="Arial" w:eastAsia="Times New Roman" w:hAnsi="Arial" w:cs="Arial"/>
          <w:sz w:val="24"/>
          <w:szCs w:val="24"/>
        </w:rPr>
        <w:t xml:space="preserve">Hojas </w:t>
      </w:r>
    </w:p>
    <w:p w14:paraId="70EBECE5" w14:textId="77777777" w:rsidR="00FA6778" w:rsidRDefault="00F4727F" w:rsidP="008F5E99">
      <w:pPr>
        <w:rPr>
          <w:rFonts w:eastAsia="Times New Roman"/>
          <w:szCs w:val="24"/>
        </w:rPr>
      </w:pPr>
      <w:r w:rsidRPr="00F4727F">
        <w:rPr>
          <w:rFonts w:eastAsia="Times New Roman"/>
          <w:szCs w:val="24"/>
        </w:rPr>
        <w:t xml:space="preserve">Son largas, lanceoladas, alternas, </w:t>
      </w:r>
      <w:proofErr w:type="spellStart"/>
      <w:r w:rsidRPr="00F4727F">
        <w:rPr>
          <w:rFonts w:eastAsia="Times New Roman"/>
          <w:szCs w:val="24"/>
        </w:rPr>
        <w:t>paralelinervias</w:t>
      </w:r>
      <w:proofErr w:type="spellEnd"/>
      <w:r w:rsidRPr="00F4727F">
        <w:rPr>
          <w:rFonts w:eastAsia="Times New Roman"/>
          <w:szCs w:val="24"/>
        </w:rPr>
        <w:t xml:space="preserve"> y de gran tamaño. Se encuentran abrazando al tallo y con presencia de vellosidad en el haz, además los extremos de las hojas son muy afilados y cortantes.</w:t>
      </w:r>
      <w:r w:rsidR="005E44B9">
        <w:rPr>
          <w:rFonts w:eastAsia="Times New Roman"/>
          <w:szCs w:val="24"/>
        </w:rPr>
        <w:t xml:space="preserve"> (Maroto, J. 1998)</w:t>
      </w:r>
    </w:p>
    <w:p w14:paraId="25EC04C7" w14:textId="77777777" w:rsidR="002E36EC" w:rsidRPr="004E64BD" w:rsidRDefault="00F4727F" w:rsidP="008F5E99">
      <w:pPr>
        <w:pStyle w:val="Prrafodelista"/>
        <w:numPr>
          <w:ilvl w:val="0"/>
          <w:numId w:val="9"/>
        </w:numPr>
        <w:spacing w:after="240" w:line="360" w:lineRule="auto"/>
        <w:ind w:left="0" w:firstLine="0"/>
        <w:rPr>
          <w:rFonts w:ascii="Arial" w:eastAsia="Times New Roman" w:hAnsi="Arial" w:cs="Arial"/>
          <w:sz w:val="24"/>
          <w:szCs w:val="24"/>
        </w:rPr>
      </w:pPr>
      <w:r w:rsidRPr="004E64BD">
        <w:rPr>
          <w:rFonts w:ascii="Arial" w:eastAsia="Times New Roman" w:hAnsi="Arial" w:cs="Arial"/>
          <w:sz w:val="24"/>
          <w:szCs w:val="24"/>
        </w:rPr>
        <w:t xml:space="preserve">Inflorescencia </w:t>
      </w:r>
    </w:p>
    <w:p w14:paraId="6A801C3C" w14:textId="77777777" w:rsidR="001E3B26" w:rsidRPr="002E36EC" w:rsidRDefault="00016F50" w:rsidP="008F5E99">
      <w:r>
        <w:t>En cuanto a la inflorescencia masculina presenta una película (vulgarmente llamada espigón o penacho) de coloración amarilla que posee una cantidad muy elevada de polen en el orden de 20 a 25 millones de granos de polen. En cada florecilla que compone la panícula se presentan tres estambres donde se desarrolla el polen. Las flores femeninas aparecen en las axilas de algunas hojas y están agrupadas en una espiga rodeada de largas brácteas. A esta espiga se le llama mazorca. (Bustamante,</w:t>
      </w:r>
      <w:r w:rsidR="005D5542">
        <w:t xml:space="preserve"> D.</w:t>
      </w:r>
      <w:r w:rsidR="00916DBA">
        <w:t xml:space="preserve"> 2010)</w:t>
      </w:r>
    </w:p>
    <w:p w14:paraId="4FC810BF" w14:textId="77777777" w:rsidR="002E36EC" w:rsidRPr="00601C42" w:rsidRDefault="002E36EC" w:rsidP="008F5E99">
      <w:pPr>
        <w:pStyle w:val="Prrafodelista"/>
        <w:numPr>
          <w:ilvl w:val="0"/>
          <w:numId w:val="9"/>
        </w:numPr>
        <w:spacing w:after="240" w:line="360" w:lineRule="auto"/>
        <w:ind w:left="0" w:firstLine="0"/>
        <w:rPr>
          <w:rFonts w:ascii="Arial" w:eastAsia="Times New Roman" w:hAnsi="Arial" w:cs="Arial"/>
          <w:sz w:val="24"/>
          <w:szCs w:val="24"/>
        </w:rPr>
      </w:pPr>
      <w:r w:rsidRPr="002E36EC">
        <w:rPr>
          <w:rFonts w:ascii="Arial" w:eastAsia="Times New Roman" w:hAnsi="Arial" w:cs="Arial"/>
          <w:sz w:val="24"/>
          <w:szCs w:val="24"/>
        </w:rPr>
        <w:t>Fruto</w:t>
      </w:r>
    </w:p>
    <w:p w14:paraId="49375F41" w14:textId="63D32EC2" w:rsidR="002E36EC" w:rsidRPr="002E36EC" w:rsidRDefault="00016F50" w:rsidP="008F5E99">
      <w:r>
        <w:t xml:space="preserve">La mazorca o fruto, está formado por una parte central llamado </w:t>
      </w:r>
      <w:bookmarkStart w:id="37" w:name="_Hlk29974958"/>
      <w:r>
        <w:t>zuro</w:t>
      </w:r>
      <w:bookmarkEnd w:id="37"/>
      <w:r>
        <w:t xml:space="preserve">, donde se adhieren los granos de maíz en número de varias decenas por cada mazorca. El 46% del peso total de la mazorca corresponde al peso de las brácteas y el 54% restante al raquis y a los granos, del cual el 29% es materia comestible. El fruto y la semilla forman un solo cuerpo que tienen la forma de </w:t>
      </w:r>
      <w:r w:rsidR="00601C42">
        <w:t>una cariópside brillante</w:t>
      </w:r>
      <w:r>
        <w:t xml:space="preserve">, de color amarillo, rojo, morado, blanco y que se los denomina vulgarmente corno granos dentro del fruto que es el </w:t>
      </w:r>
      <w:r>
        <w:lastRenderedPageBreak/>
        <w:t xml:space="preserve">ovario maduro, la semilla está compuesta de la cubierta o pericarpio, el endospermo amiláceo y el embrión o germen, pesa aproximadamente 0,3 gramos. </w:t>
      </w:r>
      <w:r w:rsidRPr="00981D5F">
        <w:t>(Sánchez</w:t>
      </w:r>
      <w:r w:rsidR="00A92886">
        <w:t>,</w:t>
      </w:r>
      <w:r w:rsidR="005D5542" w:rsidRPr="00981D5F">
        <w:t xml:space="preserve"> G</w:t>
      </w:r>
      <w:r w:rsidR="00A92886">
        <w:t>.</w:t>
      </w:r>
      <w:r w:rsidRPr="00981D5F">
        <w:t xml:space="preserve"> </w:t>
      </w:r>
      <w:r w:rsidR="00981D5F" w:rsidRPr="00981D5F">
        <w:t>et al,</w:t>
      </w:r>
      <w:r w:rsidRPr="00981D5F">
        <w:t xml:space="preserve"> 2003)</w:t>
      </w:r>
    </w:p>
    <w:p w14:paraId="6C4E21B8" w14:textId="7C6805CE" w:rsidR="002E36EC" w:rsidRPr="00601C42" w:rsidRDefault="00E21D86" w:rsidP="008F5E99">
      <w:pPr>
        <w:pStyle w:val="Prrafodelista"/>
        <w:numPr>
          <w:ilvl w:val="2"/>
          <w:numId w:val="21"/>
        </w:numPr>
        <w:spacing w:after="240" w:line="360" w:lineRule="auto"/>
        <w:ind w:left="0" w:firstLine="0"/>
        <w:outlineLvl w:val="2"/>
        <w:rPr>
          <w:rFonts w:ascii="Arial" w:hAnsi="Arial" w:cs="Arial"/>
          <w:b/>
          <w:sz w:val="24"/>
          <w:szCs w:val="24"/>
        </w:rPr>
      </w:pPr>
      <w:bookmarkStart w:id="38" w:name="_Toc530387844"/>
      <w:bookmarkStart w:id="39" w:name="_Toc33963327"/>
      <w:r w:rsidRPr="004F5760">
        <w:rPr>
          <w:rFonts w:ascii="Arial" w:hAnsi="Arial" w:cs="Arial"/>
          <w:b/>
          <w:sz w:val="24"/>
          <w:szCs w:val="24"/>
        </w:rPr>
        <w:t xml:space="preserve">Variedad INIAP 111 </w:t>
      </w:r>
      <w:proofErr w:type="spellStart"/>
      <w:r w:rsidRPr="004F5760">
        <w:rPr>
          <w:rFonts w:ascii="Arial" w:hAnsi="Arial" w:cs="Arial"/>
          <w:b/>
          <w:sz w:val="24"/>
          <w:szCs w:val="24"/>
        </w:rPr>
        <w:t>Guagal</w:t>
      </w:r>
      <w:proofErr w:type="spellEnd"/>
      <w:r w:rsidRPr="004F5760">
        <w:rPr>
          <w:rFonts w:ascii="Arial" w:hAnsi="Arial" w:cs="Arial"/>
          <w:b/>
          <w:sz w:val="24"/>
          <w:szCs w:val="24"/>
        </w:rPr>
        <w:t xml:space="preserve"> Mejorado</w:t>
      </w:r>
      <w:bookmarkEnd w:id="38"/>
      <w:bookmarkEnd w:id="39"/>
    </w:p>
    <w:tbl>
      <w:tblPr>
        <w:tblStyle w:val="Tablaconcuadrcula1clara1"/>
        <w:tblW w:w="0" w:type="auto"/>
        <w:tblLook w:val="04A0" w:firstRow="1" w:lastRow="0" w:firstColumn="1" w:lastColumn="0" w:noHBand="0" w:noVBand="1"/>
      </w:tblPr>
      <w:tblGrid>
        <w:gridCol w:w="3855"/>
        <w:gridCol w:w="3811"/>
      </w:tblGrid>
      <w:tr w:rsidR="00E21D86" w:rsidRPr="00C8265C" w14:paraId="75E7A367" w14:textId="77777777" w:rsidTr="00BA2793">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855" w:type="dxa"/>
          </w:tcPr>
          <w:p w14:paraId="0C707945" w14:textId="77777777" w:rsidR="00E21D86" w:rsidRPr="00C8265C" w:rsidRDefault="00E21D86" w:rsidP="00270408">
            <w:pPr>
              <w:spacing w:before="0" w:line="360" w:lineRule="auto"/>
              <w:rPr>
                <w:b w:val="0"/>
                <w:sz w:val="20"/>
                <w:szCs w:val="20"/>
              </w:rPr>
            </w:pPr>
            <w:r w:rsidRPr="00C8265C">
              <w:rPr>
                <w:sz w:val="20"/>
                <w:szCs w:val="20"/>
              </w:rPr>
              <w:t xml:space="preserve">Agronómicas y morfológicas </w:t>
            </w:r>
          </w:p>
        </w:tc>
        <w:tc>
          <w:tcPr>
            <w:tcW w:w="3811" w:type="dxa"/>
          </w:tcPr>
          <w:p w14:paraId="51E9156C" w14:textId="77777777" w:rsidR="00E21D86" w:rsidRPr="00C8265C" w:rsidRDefault="00E21D86" w:rsidP="00270408">
            <w:pPr>
              <w:spacing w:before="0" w:line="36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8265C">
              <w:rPr>
                <w:sz w:val="20"/>
                <w:szCs w:val="20"/>
              </w:rPr>
              <w:t>Promedio</w:t>
            </w:r>
          </w:p>
        </w:tc>
      </w:tr>
      <w:tr w:rsidR="00E21D86" w:rsidRPr="00C8265C" w14:paraId="0CB663CD" w14:textId="77777777" w:rsidTr="00BA2793">
        <w:trPr>
          <w:trHeight w:val="357"/>
        </w:trPr>
        <w:tc>
          <w:tcPr>
            <w:cnfStyle w:val="001000000000" w:firstRow="0" w:lastRow="0" w:firstColumn="1" w:lastColumn="0" w:oddVBand="0" w:evenVBand="0" w:oddHBand="0" w:evenHBand="0" w:firstRowFirstColumn="0" w:firstRowLastColumn="0" w:lastRowFirstColumn="0" w:lastRowLastColumn="0"/>
            <w:tcW w:w="3855" w:type="dxa"/>
          </w:tcPr>
          <w:p w14:paraId="52749815" w14:textId="77777777" w:rsidR="00E21D86" w:rsidRPr="00C8265C" w:rsidRDefault="00E21D86" w:rsidP="00270408">
            <w:pPr>
              <w:spacing w:before="0" w:line="360" w:lineRule="auto"/>
              <w:rPr>
                <w:sz w:val="20"/>
                <w:szCs w:val="20"/>
              </w:rPr>
            </w:pPr>
            <w:r w:rsidRPr="00C8265C">
              <w:rPr>
                <w:sz w:val="20"/>
                <w:szCs w:val="20"/>
              </w:rPr>
              <w:t xml:space="preserve">Días a la floración femenina </w:t>
            </w:r>
          </w:p>
        </w:tc>
        <w:tc>
          <w:tcPr>
            <w:tcW w:w="3811" w:type="dxa"/>
          </w:tcPr>
          <w:p w14:paraId="5DFB4C99"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134</w:t>
            </w:r>
          </w:p>
        </w:tc>
      </w:tr>
      <w:tr w:rsidR="00E21D86" w:rsidRPr="00C8265C" w14:paraId="25EB1DBA" w14:textId="77777777" w:rsidTr="00BA2793">
        <w:trPr>
          <w:trHeight w:val="372"/>
        </w:trPr>
        <w:tc>
          <w:tcPr>
            <w:cnfStyle w:val="001000000000" w:firstRow="0" w:lastRow="0" w:firstColumn="1" w:lastColumn="0" w:oddVBand="0" w:evenVBand="0" w:oddHBand="0" w:evenHBand="0" w:firstRowFirstColumn="0" w:firstRowLastColumn="0" w:lastRowFirstColumn="0" w:lastRowLastColumn="0"/>
            <w:tcW w:w="3855" w:type="dxa"/>
          </w:tcPr>
          <w:p w14:paraId="4C1F5742" w14:textId="77777777" w:rsidR="00E21D86" w:rsidRPr="00C8265C" w:rsidRDefault="00E21D86" w:rsidP="00270408">
            <w:pPr>
              <w:spacing w:before="0" w:line="360" w:lineRule="auto"/>
              <w:rPr>
                <w:sz w:val="20"/>
                <w:szCs w:val="20"/>
              </w:rPr>
            </w:pPr>
            <w:r w:rsidRPr="00C8265C">
              <w:rPr>
                <w:sz w:val="20"/>
                <w:szCs w:val="20"/>
              </w:rPr>
              <w:t>Días a la cosecha en choclo</w:t>
            </w:r>
          </w:p>
        </w:tc>
        <w:tc>
          <w:tcPr>
            <w:tcW w:w="3811" w:type="dxa"/>
          </w:tcPr>
          <w:p w14:paraId="69636A1F"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208</w:t>
            </w:r>
          </w:p>
        </w:tc>
      </w:tr>
      <w:tr w:rsidR="00E21D86" w:rsidRPr="00C8265C" w14:paraId="38EE3E91" w14:textId="77777777" w:rsidTr="00BA2793">
        <w:trPr>
          <w:trHeight w:val="372"/>
        </w:trPr>
        <w:tc>
          <w:tcPr>
            <w:cnfStyle w:val="001000000000" w:firstRow="0" w:lastRow="0" w:firstColumn="1" w:lastColumn="0" w:oddVBand="0" w:evenVBand="0" w:oddHBand="0" w:evenHBand="0" w:firstRowFirstColumn="0" w:firstRowLastColumn="0" w:lastRowFirstColumn="0" w:lastRowLastColumn="0"/>
            <w:tcW w:w="3855" w:type="dxa"/>
          </w:tcPr>
          <w:p w14:paraId="47E022B7" w14:textId="77777777" w:rsidR="00E21D86" w:rsidRPr="00C8265C" w:rsidRDefault="00E21D86" w:rsidP="00270408">
            <w:pPr>
              <w:spacing w:before="0" w:line="360" w:lineRule="auto"/>
              <w:rPr>
                <w:sz w:val="20"/>
                <w:szCs w:val="20"/>
              </w:rPr>
            </w:pPr>
            <w:r w:rsidRPr="00C8265C">
              <w:rPr>
                <w:sz w:val="20"/>
                <w:szCs w:val="20"/>
              </w:rPr>
              <w:t>Días a cosecha en seco</w:t>
            </w:r>
          </w:p>
        </w:tc>
        <w:tc>
          <w:tcPr>
            <w:tcW w:w="3811" w:type="dxa"/>
          </w:tcPr>
          <w:p w14:paraId="7CA09E85"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265</w:t>
            </w:r>
          </w:p>
        </w:tc>
      </w:tr>
      <w:tr w:rsidR="00E21D86" w:rsidRPr="00C8265C" w14:paraId="20B0D292" w14:textId="77777777" w:rsidTr="00BA2793">
        <w:trPr>
          <w:trHeight w:val="357"/>
        </w:trPr>
        <w:tc>
          <w:tcPr>
            <w:cnfStyle w:val="001000000000" w:firstRow="0" w:lastRow="0" w:firstColumn="1" w:lastColumn="0" w:oddVBand="0" w:evenVBand="0" w:oddHBand="0" w:evenHBand="0" w:firstRowFirstColumn="0" w:firstRowLastColumn="0" w:lastRowFirstColumn="0" w:lastRowLastColumn="0"/>
            <w:tcW w:w="3855" w:type="dxa"/>
          </w:tcPr>
          <w:p w14:paraId="26E30A08" w14:textId="77777777" w:rsidR="00E21D86" w:rsidRPr="00C8265C" w:rsidRDefault="00E21D86" w:rsidP="00270408">
            <w:pPr>
              <w:spacing w:before="0" w:line="360" w:lineRule="auto"/>
              <w:rPr>
                <w:sz w:val="20"/>
                <w:szCs w:val="20"/>
              </w:rPr>
            </w:pPr>
            <w:r w:rsidRPr="00C8265C">
              <w:rPr>
                <w:sz w:val="20"/>
                <w:szCs w:val="20"/>
              </w:rPr>
              <w:t xml:space="preserve">Altura promedio de planta </w:t>
            </w:r>
          </w:p>
        </w:tc>
        <w:tc>
          <w:tcPr>
            <w:tcW w:w="3811" w:type="dxa"/>
          </w:tcPr>
          <w:p w14:paraId="6F04A813"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300 cm</w:t>
            </w:r>
          </w:p>
        </w:tc>
      </w:tr>
      <w:tr w:rsidR="00E21D86" w:rsidRPr="00C8265C" w14:paraId="65315BAE" w14:textId="77777777" w:rsidTr="00BA2793">
        <w:trPr>
          <w:trHeight w:val="372"/>
        </w:trPr>
        <w:tc>
          <w:tcPr>
            <w:cnfStyle w:val="001000000000" w:firstRow="0" w:lastRow="0" w:firstColumn="1" w:lastColumn="0" w:oddVBand="0" w:evenVBand="0" w:oddHBand="0" w:evenHBand="0" w:firstRowFirstColumn="0" w:firstRowLastColumn="0" w:lastRowFirstColumn="0" w:lastRowLastColumn="0"/>
            <w:tcW w:w="3855" w:type="dxa"/>
          </w:tcPr>
          <w:p w14:paraId="3A8AF3A5" w14:textId="77777777" w:rsidR="00E21D86" w:rsidRPr="00C8265C" w:rsidRDefault="00E21D86" w:rsidP="00270408">
            <w:pPr>
              <w:spacing w:before="0" w:line="360" w:lineRule="auto"/>
              <w:rPr>
                <w:sz w:val="20"/>
                <w:szCs w:val="20"/>
              </w:rPr>
            </w:pPr>
            <w:r w:rsidRPr="00C8265C">
              <w:rPr>
                <w:sz w:val="20"/>
                <w:szCs w:val="20"/>
              </w:rPr>
              <w:t xml:space="preserve">Altura promedio de mazorca </w:t>
            </w:r>
          </w:p>
        </w:tc>
        <w:tc>
          <w:tcPr>
            <w:tcW w:w="3811" w:type="dxa"/>
          </w:tcPr>
          <w:p w14:paraId="7FB1DB27"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178 cm</w:t>
            </w:r>
          </w:p>
        </w:tc>
      </w:tr>
      <w:tr w:rsidR="00E21D86" w:rsidRPr="00C8265C" w14:paraId="7BF902B6" w14:textId="77777777" w:rsidTr="00BA2793">
        <w:trPr>
          <w:trHeight w:val="372"/>
        </w:trPr>
        <w:tc>
          <w:tcPr>
            <w:cnfStyle w:val="001000000000" w:firstRow="0" w:lastRow="0" w:firstColumn="1" w:lastColumn="0" w:oddVBand="0" w:evenVBand="0" w:oddHBand="0" w:evenHBand="0" w:firstRowFirstColumn="0" w:firstRowLastColumn="0" w:lastRowFirstColumn="0" w:lastRowLastColumn="0"/>
            <w:tcW w:w="3855" w:type="dxa"/>
          </w:tcPr>
          <w:p w14:paraId="31970D6F" w14:textId="77777777" w:rsidR="00E21D86" w:rsidRPr="00C8265C" w:rsidRDefault="00E21D86" w:rsidP="00270408">
            <w:pPr>
              <w:spacing w:before="0" w:line="360" w:lineRule="auto"/>
              <w:rPr>
                <w:sz w:val="20"/>
                <w:szCs w:val="20"/>
              </w:rPr>
            </w:pPr>
            <w:r w:rsidRPr="00C8265C">
              <w:rPr>
                <w:sz w:val="20"/>
                <w:szCs w:val="20"/>
              </w:rPr>
              <w:t xml:space="preserve">Longitud de la mazorca </w:t>
            </w:r>
          </w:p>
        </w:tc>
        <w:tc>
          <w:tcPr>
            <w:tcW w:w="3811" w:type="dxa"/>
          </w:tcPr>
          <w:p w14:paraId="0AEB3265"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20cm</w:t>
            </w:r>
          </w:p>
        </w:tc>
      </w:tr>
      <w:tr w:rsidR="00E21D86" w:rsidRPr="00C8265C" w14:paraId="61BF7B55" w14:textId="77777777" w:rsidTr="00BA2793">
        <w:trPr>
          <w:trHeight w:val="357"/>
        </w:trPr>
        <w:tc>
          <w:tcPr>
            <w:cnfStyle w:val="001000000000" w:firstRow="0" w:lastRow="0" w:firstColumn="1" w:lastColumn="0" w:oddVBand="0" w:evenVBand="0" w:oddHBand="0" w:evenHBand="0" w:firstRowFirstColumn="0" w:firstRowLastColumn="0" w:lastRowFirstColumn="0" w:lastRowLastColumn="0"/>
            <w:tcW w:w="3855" w:type="dxa"/>
          </w:tcPr>
          <w:p w14:paraId="1AE9FEE6" w14:textId="77777777" w:rsidR="00E21D86" w:rsidRPr="00C8265C" w:rsidRDefault="00E21D86" w:rsidP="00270408">
            <w:pPr>
              <w:spacing w:before="0" w:line="360" w:lineRule="auto"/>
              <w:rPr>
                <w:sz w:val="20"/>
                <w:szCs w:val="20"/>
              </w:rPr>
            </w:pPr>
            <w:r w:rsidRPr="00C8265C">
              <w:rPr>
                <w:sz w:val="20"/>
                <w:szCs w:val="20"/>
              </w:rPr>
              <w:t>Rendimiento comercial en choclo</w:t>
            </w:r>
          </w:p>
        </w:tc>
        <w:tc>
          <w:tcPr>
            <w:tcW w:w="3811" w:type="dxa"/>
          </w:tcPr>
          <w:p w14:paraId="1DE47DEC" w14:textId="2A55DC3E"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 xml:space="preserve">190 sacos /ha </w:t>
            </w:r>
          </w:p>
        </w:tc>
      </w:tr>
      <w:tr w:rsidR="00E21D86" w:rsidRPr="00C8265C" w14:paraId="4A5F81B2" w14:textId="77777777" w:rsidTr="00BA2793">
        <w:trPr>
          <w:trHeight w:val="743"/>
        </w:trPr>
        <w:tc>
          <w:tcPr>
            <w:cnfStyle w:val="001000000000" w:firstRow="0" w:lastRow="0" w:firstColumn="1" w:lastColumn="0" w:oddVBand="0" w:evenVBand="0" w:oddHBand="0" w:evenHBand="0" w:firstRowFirstColumn="0" w:firstRowLastColumn="0" w:lastRowFirstColumn="0" w:lastRowLastColumn="0"/>
            <w:tcW w:w="3855" w:type="dxa"/>
          </w:tcPr>
          <w:p w14:paraId="09EB595A" w14:textId="77777777" w:rsidR="00E21D86" w:rsidRPr="00C8265C" w:rsidRDefault="00E21D86" w:rsidP="00270408">
            <w:pPr>
              <w:spacing w:before="0" w:line="360" w:lineRule="auto"/>
              <w:rPr>
                <w:sz w:val="20"/>
                <w:szCs w:val="20"/>
              </w:rPr>
            </w:pPr>
            <w:r w:rsidRPr="00C8265C">
              <w:rPr>
                <w:sz w:val="20"/>
                <w:szCs w:val="20"/>
              </w:rPr>
              <w:t xml:space="preserve">Rendimiento comercial en grano seco </w:t>
            </w:r>
            <w:proofErr w:type="spellStart"/>
            <w:r w:rsidRPr="00C8265C">
              <w:rPr>
                <w:sz w:val="20"/>
                <w:szCs w:val="20"/>
              </w:rPr>
              <w:t>unicultivo</w:t>
            </w:r>
            <w:proofErr w:type="spellEnd"/>
          </w:p>
        </w:tc>
        <w:tc>
          <w:tcPr>
            <w:tcW w:w="3811" w:type="dxa"/>
          </w:tcPr>
          <w:p w14:paraId="24CF93A2" w14:textId="3AEF0AE5"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4.100 kg/ha</w:t>
            </w:r>
          </w:p>
        </w:tc>
      </w:tr>
      <w:tr w:rsidR="00E21D86" w:rsidRPr="00C8265C" w14:paraId="071719D7" w14:textId="77777777" w:rsidTr="00BA2793">
        <w:trPr>
          <w:trHeight w:val="372"/>
        </w:trPr>
        <w:tc>
          <w:tcPr>
            <w:cnfStyle w:val="001000000000" w:firstRow="0" w:lastRow="0" w:firstColumn="1" w:lastColumn="0" w:oddVBand="0" w:evenVBand="0" w:oddHBand="0" w:evenHBand="0" w:firstRowFirstColumn="0" w:firstRowLastColumn="0" w:lastRowFirstColumn="0" w:lastRowLastColumn="0"/>
            <w:tcW w:w="3855" w:type="dxa"/>
          </w:tcPr>
          <w:p w14:paraId="4CFF6D51" w14:textId="774FFE68" w:rsidR="00E21D86" w:rsidRPr="00C8265C" w:rsidRDefault="00E21D86" w:rsidP="00270408">
            <w:pPr>
              <w:spacing w:before="0" w:line="360" w:lineRule="auto"/>
              <w:rPr>
                <w:sz w:val="20"/>
                <w:szCs w:val="20"/>
              </w:rPr>
            </w:pPr>
            <w:r w:rsidRPr="00C8265C">
              <w:rPr>
                <w:sz w:val="20"/>
                <w:szCs w:val="20"/>
              </w:rPr>
              <w:t>En asocio con fr</w:t>
            </w:r>
            <w:r w:rsidR="00912829">
              <w:rPr>
                <w:sz w:val="20"/>
                <w:szCs w:val="20"/>
              </w:rPr>
              <w:t>é</w:t>
            </w:r>
            <w:r w:rsidRPr="00C8265C">
              <w:rPr>
                <w:sz w:val="20"/>
                <w:szCs w:val="20"/>
              </w:rPr>
              <w:t>jol</w:t>
            </w:r>
          </w:p>
        </w:tc>
        <w:tc>
          <w:tcPr>
            <w:tcW w:w="3811" w:type="dxa"/>
          </w:tcPr>
          <w:p w14:paraId="7E11AC97" w14:textId="7F81BAE5"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 xml:space="preserve">3.400 </w:t>
            </w:r>
            <w:r w:rsidR="00BA2793" w:rsidRPr="00C8265C">
              <w:rPr>
                <w:sz w:val="20"/>
                <w:szCs w:val="20"/>
              </w:rPr>
              <w:t>kg</w:t>
            </w:r>
            <w:r w:rsidRPr="00C8265C">
              <w:rPr>
                <w:sz w:val="20"/>
                <w:szCs w:val="20"/>
              </w:rPr>
              <w:t>/ha</w:t>
            </w:r>
          </w:p>
        </w:tc>
      </w:tr>
      <w:tr w:rsidR="00E21D86" w:rsidRPr="00C8265C" w14:paraId="21E00C2D" w14:textId="77777777" w:rsidTr="00BA2793">
        <w:trPr>
          <w:trHeight w:val="357"/>
        </w:trPr>
        <w:tc>
          <w:tcPr>
            <w:cnfStyle w:val="001000000000" w:firstRow="0" w:lastRow="0" w:firstColumn="1" w:lastColumn="0" w:oddVBand="0" w:evenVBand="0" w:oddHBand="0" w:evenHBand="0" w:firstRowFirstColumn="0" w:firstRowLastColumn="0" w:lastRowFirstColumn="0" w:lastRowLastColumn="0"/>
            <w:tcW w:w="3855" w:type="dxa"/>
          </w:tcPr>
          <w:p w14:paraId="1C46FFAF" w14:textId="77777777" w:rsidR="00E21D86" w:rsidRPr="00C8265C" w:rsidRDefault="006D7E97" w:rsidP="00270408">
            <w:pPr>
              <w:spacing w:before="0" w:line="360" w:lineRule="auto"/>
              <w:rPr>
                <w:sz w:val="20"/>
                <w:szCs w:val="20"/>
              </w:rPr>
            </w:pPr>
            <w:r w:rsidRPr="00C8265C">
              <w:rPr>
                <w:sz w:val="20"/>
                <w:szCs w:val="20"/>
              </w:rPr>
              <w:t>Número</w:t>
            </w:r>
            <w:r w:rsidR="00E21D86" w:rsidRPr="00C8265C">
              <w:rPr>
                <w:sz w:val="20"/>
                <w:szCs w:val="20"/>
              </w:rPr>
              <w:t xml:space="preserve"> de hileras por mazorca</w:t>
            </w:r>
          </w:p>
        </w:tc>
        <w:tc>
          <w:tcPr>
            <w:tcW w:w="3811" w:type="dxa"/>
          </w:tcPr>
          <w:p w14:paraId="6ACBA75A"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12</w:t>
            </w:r>
          </w:p>
        </w:tc>
      </w:tr>
      <w:tr w:rsidR="00E21D86" w:rsidRPr="00C8265C" w14:paraId="734631F5" w14:textId="77777777" w:rsidTr="00BA2793">
        <w:trPr>
          <w:trHeight w:val="372"/>
        </w:trPr>
        <w:tc>
          <w:tcPr>
            <w:cnfStyle w:val="001000000000" w:firstRow="0" w:lastRow="0" w:firstColumn="1" w:lastColumn="0" w:oddVBand="0" w:evenVBand="0" w:oddHBand="0" w:evenHBand="0" w:firstRowFirstColumn="0" w:firstRowLastColumn="0" w:lastRowFirstColumn="0" w:lastRowLastColumn="0"/>
            <w:tcW w:w="3855" w:type="dxa"/>
          </w:tcPr>
          <w:p w14:paraId="2B3FE427" w14:textId="77777777" w:rsidR="00E21D86" w:rsidRPr="00C8265C" w:rsidRDefault="00E21D86" w:rsidP="00270408">
            <w:pPr>
              <w:spacing w:before="0" w:line="360" w:lineRule="auto"/>
              <w:rPr>
                <w:sz w:val="20"/>
                <w:szCs w:val="20"/>
              </w:rPr>
            </w:pPr>
            <w:r w:rsidRPr="00C8265C">
              <w:rPr>
                <w:sz w:val="20"/>
                <w:szCs w:val="20"/>
              </w:rPr>
              <w:t xml:space="preserve">Color del grano tierno </w:t>
            </w:r>
          </w:p>
        </w:tc>
        <w:tc>
          <w:tcPr>
            <w:tcW w:w="3811" w:type="dxa"/>
          </w:tcPr>
          <w:p w14:paraId="4D2082C9"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Blanco</w:t>
            </w:r>
          </w:p>
        </w:tc>
      </w:tr>
      <w:tr w:rsidR="00E21D86" w:rsidRPr="00C8265C" w14:paraId="020E1736" w14:textId="77777777" w:rsidTr="00BA2793">
        <w:trPr>
          <w:trHeight w:val="372"/>
        </w:trPr>
        <w:tc>
          <w:tcPr>
            <w:cnfStyle w:val="001000000000" w:firstRow="0" w:lastRow="0" w:firstColumn="1" w:lastColumn="0" w:oddVBand="0" w:evenVBand="0" w:oddHBand="0" w:evenHBand="0" w:firstRowFirstColumn="0" w:firstRowLastColumn="0" w:lastRowFirstColumn="0" w:lastRowLastColumn="0"/>
            <w:tcW w:w="3855" w:type="dxa"/>
          </w:tcPr>
          <w:p w14:paraId="66F77525" w14:textId="77777777" w:rsidR="00E21D86" w:rsidRPr="00C8265C" w:rsidRDefault="00E21D86" w:rsidP="00270408">
            <w:pPr>
              <w:spacing w:before="0" w:line="360" w:lineRule="auto"/>
              <w:rPr>
                <w:sz w:val="20"/>
                <w:szCs w:val="20"/>
              </w:rPr>
            </w:pPr>
            <w:r w:rsidRPr="00C8265C">
              <w:rPr>
                <w:sz w:val="20"/>
                <w:szCs w:val="20"/>
              </w:rPr>
              <w:t>Color de grano seco</w:t>
            </w:r>
          </w:p>
        </w:tc>
        <w:tc>
          <w:tcPr>
            <w:tcW w:w="3811" w:type="dxa"/>
          </w:tcPr>
          <w:p w14:paraId="3E55F112"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Blanco</w:t>
            </w:r>
          </w:p>
        </w:tc>
      </w:tr>
      <w:tr w:rsidR="00E21D86" w:rsidRPr="00C8265C" w14:paraId="7B9583B0" w14:textId="77777777" w:rsidTr="00BA2793">
        <w:trPr>
          <w:trHeight w:val="372"/>
        </w:trPr>
        <w:tc>
          <w:tcPr>
            <w:cnfStyle w:val="001000000000" w:firstRow="0" w:lastRow="0" w:firstColumn="1" w:lastColumn="0" w:oddVBand="0" w:evenVBand="0" w:oddHBand="0" w:evenHBand="0" w:firstRowFirstColumn="0" w:firstRowLastColumn="0" w:lastRowFirstColumn="0" w:lastRowLastColumn="0"/>
            <w:tcW w:w="3855" w:type="dxa"/>
          </w:tcPr>
          <w:p w14:paraId="719D13A8" w14:textId="77777777" w:rsidR="00E21D86" w:rsidRPr="00C8265C" w:rsidRDefault="00E21D86" w:rsidP="00270408">
            <w:pPr>
              <w:spacing w:before="0" w:line="360" w:lineRule="auto"/>
              <w:rPr>
                <w:sz w:val="20"/>
                <w:szCs w:val="20"/>
              </w:rPr>
            </w:pPr>
            <w:r w:rsidRPr="00C8265C">
              <w:rPr>
                <w:sz w:val="20"/>
                <w:szCs w:val="20"/>
              </w:rPr>
              <w:t>Tipo de grano</w:t>
            </w:r>
          </w:p>
        </w:tc>
        <w:tc>
          <w:tcPr>
            <w:tcW w:w="3811" w:type="dxa"/>
          </w:tcPr>
          <w:p w14:paraId="32081835" w14:textId="77777777" w:rsidR="00E21D86" w:rsidRPr="00C8265C" w:rsidRDefault="004F5760"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H</w:t>
            </w:r>
            <w:r w:rsidR="00E21D86" w:rsidRPr="00C8265C">
              <w:rPr>
                <w:sz w:val="20"/>
                <w:szCs w:val="20"/>
              </w:rPr>
              <w:t>arinoso</w:t>
            </w:r>
          </w:p>
        </w:tc>
      </w:tr>
      <w:tr w:rsidR="00E21D86" w:rsidRPr="00C8265C" w14:paraId="55B3CC6E" w14:textId="77777777" w:rsidTr="00BA2793">
        <w:trPr>
          <w:trHeight w:val="357"/>
        </w:trPr>
        <w:tc>
          <w:tcPr>
            <w:cnfStyle w:val="001000000000" w:firstRow="0" w:lastRow="0" w:firstColumn="1" w:lastColumn="0" w:oddVBand="0" w:evenVBand="0" w:oddHBand="0" w:evenHBand="0" w:firstRowFirstColumn="0" w:firstRowLastColumn="0" w:lastRowFirstColumn="0" w:lastRowLastColumn="0"/>
            <w:tcW w:w="3855" w:type="dxa"/>
          </w:tcPr>
          <w:p w14:paraId="31EA005B" w14:textId="77777777" w:rsidR="00E21D86" w:rsidRPr="00C8265C" w:rsidRDefault="00E21D86" w:rsidP="00270408">
            <w:pPr>
              <w:spacing w:before="0" w:line="360" w:lineRule="auto"/>
              <w:rPr>
                <w:sz w:val="20"/>
                <w:szCs w:val="20"/>
              </w:rPr>
            </w:pPr>
            <w:r w:rsidRPr="00C8265C">
              <w:rPr>
                <w:sz w:val="20"/>
                <w:szCs w:val="20"/>
              </w:rPr>
              <w:t>Textura de grano</w:t>
            </w:r>
          </w:p>
        </w:tc>
        <w:tc>
          <w:tcPr>
            <w:tcW w:w="3811" w:type="dxa"/>
          </w:tcPr>
          <w:p w14:paraId="791C81FD" w14:textId="77777777" w:rsidR="00E21D86" w:rsidRPr="00C8265C" w:rsidRDefault="00E21D86" w:rsidP="00270408">
            <w:pPr>
              <w:spacing w:before="0"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C8265C">
              <w:rPr>
                <w:sz w:val="20"/>
                <w:szCs w:val="20"/>
              </w:rPr>
              <w:t>Suave</w:t>
            </w:r>
          </w:p>
        </w:tc>
      </w:tr>
    </w:tbl>
    <w:p w14:paraId="6DB68C2C" w14:textId="77777777" w:rsidR="00E21D86" w:rsidRPr="00912829" w:rsidRDefault="00F4727F" w:rsidP="00270408">
      <w:pPr>
        <w:spacing w:before="0"/>
        <w:rPr>
          <w:sz w:val="20"/>
          <w:szCs w:val="20"/>
        </w:rPr>
      </w:pPr>
      <w:r w:rsidRPr="00912829">
        <w:rPr>
          <w:sz w:val="20"/>
          <w:szCs w:val="20"/>
        </w:rPr>
        <w:t>(</w:t>
      </w:r>
      <w:r w:rsidR="00016F50" w:rsidRPr="00912829">
        <w:rPr>
          <w:sz w:val="20"/>
          <w:szCs w:val="20"/>
        </w:rPr>
        <w:t xml:space="preserve">Silva, E. et al. 1997. Citado por: Yánez, C. </w:t>
      </w:r>
      <w:r w:rsidRPr="00912829">
        <w:rPr>
          <w:sz w:val="20"/>
          <w:szCs w:val="20"/>
        </w:rPr>
        <w:t xml:space="preserve"> 2013)</w:t>
      </w:r>
    </w:p>
    <w:p w14:paraId="0F2C69A0" w14:textId="77777777" w:rsidR="008E62F2" w:rsidRPr="00601C42" w:rsidRDefault="00E21D86" w:rsidP="008F5E99">
      <w:pPr>
        <w:pStyle w:val="Prrafodelista"/>
        <w:numPr>
          <w:ilvl w:val="3"/>
          <w:numId w:val="21"/>
        </w:numPr>
        <w:spacing w:after="240" w:line="360" w:lineRule="auto"/>
        <w:ind w:left="0" w:firstLine="0"/>
        <w:outlineLvl w:val="3"/>
        <w:rPr>
          <w:rFonts w:ascii="Arial" w:hAnsi="Arial" w:cs="Arial"/>
          <w:b/>
          <w:sz w:val="24"/>
          <w:szCs w:val="24"/>
        </w:rPr>
      </w:pPr>
      <w:r w:rsidRPr="005A2EA9">
        <w:rPr>
          <w:rFonts w:ascii="Arial" w:hAnsi="Arial" w:cs="Arial"/>
          <w:b/>
          <w:sz w:val="24"/>
          <w:szCs w:val="24"/>
        </w:rPr>
        <w:t>Requerimientos básicos de suelo y clima</w:t>
      </w:r>
    </w:p>
    <w:p w14:paraId="664047DA" w14:textId="74C0C296" w:rsidR="0045419D" w:rsidRDefault="0045419D" w:rsidP="008F5E99">
      <w:pPr>
        <w:pStyle w:val="NormalWeb"/>
        <w:spacing w:before="240" w:beforeAutospacing="0" w:after="240" w:afterAutospacing="0" w:line="360" w:lineRule="auto"/>
        <w:rPr>
          <w:rFonts w:ascii="Arial" w:hAnsi="Arial" w:cs="Arial"/>
        </w:rPr>
      </w:pPr>
      <w:r w:rsidRPr="005A2EA9">
        <w:rPr>
          <w:rFonts w:ascii="Arial" w:hAnsi="Arial" w:cs="Arial"/>
        </w:rPr>
        <w:t>El maíz es muy exigente en cuanto la fertilidad física del suelo. Esto que a menudo se olvida, puede ser en muchos casos el principal factor limitante de la producción. También son importantes varios aspe</w:t>
      </w:r>
      <w:r>
        <w:rPr>
          <w:rFonts w:ascii="Arial" w:hAnsi="Arial" w:cs="Arial"/>
        </w:rPr>
        <w:t>ctos relacionados con el clima.</w:t>
      </w:r>
      <w:r>
        <w:t xml:space="preserve"> </w:t>
      </w:r>
      <w:r w:rsidRPr="00F16E88">
        <w:rPr>
          <w:rFonts w:ascii="Arial" w:hAnsi="Arial" w:cs="Arial"/>
        </w:rPr>
        <w:t>Precipitación: 600 a 1200 mm repartidas durante el ciclo del cultivo</w:t>
      </w:r>
      <w:r>
        <w:rPr>
          <w:rFonts w:ascii="Arial" w:hAnsi="Arial" w:cs="Arial"/>
        </w:rPr>
        <w:t xml:space="preserve"> </w:t>
      </w:r>
      <w:r w:rsidRPr="00F16E88">
        <w:rPr>
          <w:rFonts w:ascii="Arial" w:hAnsi="Arial" w:cs="Arial"/>
        </w:rPr>
        <w:t>Luz: 1000 a 1500 horas durante el ciclo del cultivo (4 meses).</w:t>
      </w:r>
      <w:r>
        <w:rPr>
          <w:rFonts w:ascii="Arial" w:hAnsi="Arial" w:cs="Arial"/>
        </w:rPr>
        <w:t xml:space="preserve"> </w:t>
      </w:r>
      <w:r w:rsidRPr="00F16E88">
        <w:rPr>
          <w:rFonts w:ascii="Arial" w:hAnsi="Arial" w:cs="Arial"/>
        </w:rPr>
        <w:t xml:space="preserve">Altitud: 2200 a 2800 m Temperatura: 10-20 o C y máximas de 30-32 o C </w:t>
      </w:r>
      <w:r>
        <w:rPr>
          <w:rFonts w:ascii="Arial" w:hAnsi="Arial" w:cs="Arial"/>
        </w:rPr>
        <w:t>Suelos</w:t>
      </w:r>
      <w:r w:rsidRPr="00F16E88">
        <w:rPr>
          <w:rFonts w:ascii="Arial" w:hAnsi="Arial" w:cs="Arial"/>
        </w:rPr>
        <w:t xml:space="preserve"> de preferencia francos, sueltos (no muy arenosos) ni compacto y ricos en M.O.</w:t>
      </w:r>
      <w:r>
        <w:rPr>
          <w:rFonts w:ascii="Arial" w:hAnsi="Arial" w:cs="Arial"/>
        </w:rPr>
        <w:t xml:space="preserve"> </w:t>
      </w:r>
      <w:r w:rsidRPr="00F16E88">
        <w:rPr>
          <w:rFonts w:ascii="Arial" w:hAnsi="Arial" w:cs="Arial"/>
        </w:rPr>
        <w:t>pH: 5,6 – 7.5</w:t>
      </w:r>
      <w:r>
        <w:rPr>
          <w:rFonts w:ascii="Arial" w:hAnsi="Arial" w:cs="Arial"/>
        </w:rPr>
        <w:t xml:space="preserve"> (Basantes</w:t>
      </w:r>
      <w:r w:rsidR="00A92886">
        <w:rPr>
          <w:rFonts w:ascii="Arial" w:hAnsi="Arial" w:cs="Arial"/>
        </w:rPr>
        <w:t>,</w:t>
      </w:r>
      <w:r>
        <w:rPr>
          <w:rFonts w:ascii="Arial" w:hAnsi="Arial" w:cs="Arial"/>
        </w:rPr>
        <w:t xml:space="preserve"> E</w:t>
      </w:r>
      <w:r w:rsidR="00A92886">
        <w:rPr>
          <w:rFonts w:ascii="Arial" w:hAnsi="Arial" w:cs="Arial"/>
        </w:rPr>
        <w:t>.</w:t>
      </w:r>
      <w:r>
        <w:rPr>
          <w:rFonts w:ascii="Arial" w:hAnsi="Arial" w:cs="Arial"/>
        </w:rPr>
        <w:t xml:space="preserve"> 2014)</w:t>
      </w:r>
    </w:p>
    <w:p w14:paraId="21F5FA3E" w14:textId="77777777" w:rsidR="00270408" w:rsidRDefault="00270408" w:rsidP="008F5E99">
      <w:pPr>
        <w:pStyle w:val="NormalWeb"/>
        <w:spacing w:before="240" w:beforeAutospacing="0" w:after="240" w:afterAutospacing="0" w:line="360" w:lineRule="auto"/>
        <w:rPr>
          <w:rFonts w:ascii="Arial" w:hAnsi="Arial" w:cs="Arial"/>
        </w:rPr>
      </w:pPr>
    </w:p>
    <w:p w14:paraId="64607B56" w14:textId="14CACE79" w:rsidR="008E62F2" w:rsidRPr="0045419D" w:rsidRDefault="00E21D86" w:rsidP="008F5E99">
      <w:pPr>
        <w:pStyle w:val="NormalWeb"/>
        <w:numPr>
          <w:ilvl w:val="3"/>
          <w:numId w:val="21"/>
        </w:numPr>
        <w:spacing w:before="240" w:beforeAutospacing="0" w:after="240" w:afterAutospacing="0" w:line="360" w:lineRule="auto"/>
        <w:ind w:left="0" w:firstLine="0"/>
        <w:outlineLvl w:val="3"/>
        <w:rPr>
          <w:rFonts w:ascii="Arial" w:hAnsi="Arial" w:cs="Arial"/>
          <w:b/>
          <w:bCs/>
        </w:rPr>
      </w:pPr>
      <w:r w:rsidRPr="00B42AF9">
        <w:rPr>
          <w:rStyle w:val="Textoennegrita"/>
          <w:rFonts w:ascii="Arial" w:hAnsi="Arial" w:cs="Arial"/>
        </w:rPr>
        <w:lastRenderedPageBreak/>
        <w:t>Capacidad de retención de agua</w:t>
      </w:r>
    </w:p>
    <w:p w14:paraId="70928048" w14:textId="7C1E18B8" w:rsidR="0045419D" w:rsidRPr="0045419D" w:rsidRDefault="0045419D" w:rsidP="008F5E99">
      <w:pPr>
        <w:pStyle w:val="NormalWeb"/>
        <w:spacing w:before="240" w:beforeAutospacing="0" w:after="240" w:afterAutospacing="0" w:line="360" w:lineRule="auto"/>
        <w:rPr>
          <w:rFonts w:ascii="Arial" w:hAnsi="Arial" w:cs="Arial"/>
        </w:rPr>
      </w:pPr>
      <w:r w:rsidRPr="0045419D">
        <w:rPr>
          <w:rFonts w:ascii="Arial" w:hAnsi="Arial" w:cs="Arial"/>
        </w:rPr>
        <w:t>La capacidad de almacenamiento de agua del suelo es fundamental para asegurar un suministro continuo entre riegos. El maíz es particularmente sensible a la falta de agua en el entorno de la floración, desde 20-30 días antes hasta 10-15 días después. El uso estacional del agua del maíz varía dependiendo de la demanda evaporativa de la atmósfera y, por consiguiente, según el clima, el momento de la estación en la que se siembre el cultivo, la duración del ciclo biológico del cultivo y la disponibilidad de agua. (FAO</w:t>
      </w:r>
      <w:r w:rsidR="0003714E">
        <w:rPr>
          <w:rFonts w:ascii="Arial" w:hAnsi="Arial" w:cs="Arial"/>
        </w:rPr>
        <w:t>,</w:t>
      </w:r>
      <w:r w:rsidRPr="0045419D">
        <w:rPr>
          <w:rFonts w:ascii="Arial" w:hAnsi="Arial" w:cs="Arial"/>
        </w:rPr>
        <w:t xml:space="preserve"> Roma</w:t>
      </w:r>
      <w:r>
        <w:rPr>
          <w:rFonts w:ascii="Arial" w:hAnsi="Arial" w:cs="Arial"/>
        </w:rPr>
        <w:t>.</w:t>
      </w:r>
      <w:r w:rsidRPr="0045419D">
        <w:rPr>
          <w:rFonts w:ascii="Arial" w:hAnsi="Arial" w:cs="Arial"/>
        </w:rPr>
        <w:t xml:space="preserve"> 2012)</w:t>
      </w:r>
    </w:p>
    <w:p w14:paraId="288A8197" w14:textId="00B14EEC" w:rsidR="00A9219F" w:rsidRPr="00736744" w:rsidRDefault="0045419D" w:rsidP="008F5E99">
      <w:pPr>
        <w:pStyle w:val="NormalWeb"/>
        <w:spacing w:before="240" w:beforeAutospacing="0" w:after="240" w:afterAutospacing="0" w:line="360" w:lineRule="auto"/>
        <w:rPr>
          <w:rStyle w:val="Textoennegrita"/>
          <w:rFonts w:ascii="Arial" w:hAnsi="Arial" w:cs="Arial"/>
          <w:b w:val="0"/>
          <w:bCs w:val="0"/>
        </w:rPr>
      </w:pPr>
      <w:r w:rsidRPr="0045419D">
        <w:rPr>
          <w:rFonts w:ascii="Arial" w:hAnsi="Arial" w:cs="Arial"/>
        </w:rPr>
        <w:t xml:space="preserve">Lo ideal es mantener una alta disponibilidad de agua en el suelo, en términos de potencial de agua del suelo (no debe superarse 1,5 atmósferas en el periodo de la floración y algo más en el resto del ciclo). Si el potencial hídrico es mayor (en términos absolutos) comienza a mermar la producción. </w:t>
      </w:r>
      <w:r w:rsidR="00E21D86" w:rsidRPr="005A2EA9">
        <w:rPr>
          <w:rFonts w:ascii="Arial" w:hAnsi="Arial" w:cs="Arial"/>
        </w:rPr>
        <w:t>En relación con la disponibilidad de agua, el maíz es muy sensible a la salinidad del suelo. Una concentración salina, expresada como conductividad eléctrica en extracto de pasta saturada, superior</w:t>
      </w:r>
      <w:r w:rsidR="00E21D86">
        <w:rPr>
          <w:rFonts w:ascii="Arial" w:hAnsi="Arial" w:cs="Arial"/>
        </w:rPr>
        <w:t xml:space="preserve"> a 1,7 </w:t>
      </w:r>
      <w:proofErr w:type="spellStart"/>
      <w:r w:rsidR="00E21D86">
        <w:rPr>
          <w:rFonts w:ascii="Arial" w:hAnsi="Arial" w:cs="Arial"/>
        </w:rPr>
        <w:t>Ds</w:t>
      </w:r>
      <w:proofErr w:type="spellEnd"/>
      <w:r w:rsidR="00E21D86">
        <w:rPr>
          <w:rFonts w:ascii="Arial" w:hAnsi="Arial" w:cs="Arial"/>
        </w:rPr>
        <w:t>/m a 20</w:t>
      </w:r>
      <w:r w:rsidR="00E21D86" w:rsidRPr="005A2EA9">
        <w:rPr>
          <w:rFonts w:ascii="Arial" w:hAnsi="Arial" w:cs="Arial"/>
        </w:rPr>
        <w:t xml:space="preserve">ºC comienza a </w:t>
      </w:r>
      <w:r w:rsidR="00E21D86">
        <w:rPr>
          <w:rFonts w:ascii="Arial" w:hAnsi="Arial" w:cs="Arial"/>
        </w:rPr>
        <w:t xml:space="preserve">afectar al cultivo, y con 3,8 </w:t>
      </w:r>
      <w:proofErr w:type="spellStart"/>
      <w:r w:rsidR="00E21D86">
        <w:rPr>
          <w:rFonts w:ascii="Arial" w:hAnsi="Arial" w:cs="Arial"/>
        </w:rPr>
        <w:t>Ds</w:t>
      </w:r>
      <w:proofErr w:type="spellEnd"/>
      <w:r w:rsidR="00E21D86" w:rsidRPr="005A2EA9">
        <w:rPr>
          <w:rFonts w:ascii="Arial" w:hAnsi="Arial" w:cs="Arial"/>
        </w:rPr>
        <w:t xml:space="preserve">/m </w:t>
      </w:r>
      <w:r w:rsidR="00736744">
        <w:rPr>
          <w:rFonts w:ascii="Arial" w:hAnsi="Arial" w:cs="Arial"/>
        </w:rPr>
        <w:t>la producción desciende un 25</w:t>
      </w:r>
      <w:r>
        <w:rPr>
          <w:rFonts w:ascii="Arial" w:hAnsi="Arial" w:cs="Arial"/>
        </w:rPr>
        <w:t>%.</w:t>
      </w:r>
      <w:r w:rsidRPr="0045419D">
        <w:rPr>
          <w:rFonts w:ascii="Arial" w:hAnsi="Arial" w:cs="Arial"/>
        </w:rPr>
        <w:t xml:space="preserve"> (Biblioteca Agraria, 2013)</w:t>
      </w:r>
    </w:p>
    <w:p w14:paraId="649A4689" w14:textId="77777777" w:rsidR="008E62F2" w:rsidRPr="00047377" w:rsidRDefault="00E21D86" w:rsidP="008F5E99">
      <w:pPr>
        <w:pStyle w:val="NormalWeb"/>
        <w:numPr>
          <w:ilvl w:val="3"/>
          <w:numId w:val="21"/>
        </w:numPr>
        <w:spacing w:before="240" w:beforeAutospacing="0" w:after="240" w:afterAutospacing="0" w:line="360" w:lineRule="auto"/>
        <w:ind w:left="0" w:firstLine="0"/>
        <w:outlineLvl w:val="3"/>
        <w:rPr>
          <w:rStyle w:val="Textoennegrita"/>
          <w:rFonts w:ascii="Arial" w:hAnsi="Arial" w:cs="Arial"/>
        </w:rPr>
      </w:pPr>
      <w:r w:rsidRPr="005A2EA9">
        <w:rPr>
          <w:rStyle w:val="Textoennegrita"/>
          <w:rFonts w:ascii="Arial" w:hAnsi="Arial" w:cs="Arial"/>
        </w:rPr>
        <w:t>Aireación</w:t>
      </w:r>
    </w:p>
    <w:p w14:paraId="0D90D6F4" w14:textId="70ED6261" w:rsidR="007F1A0E" w:rsidRPr="002853F7" w:rsidRDefault="0045419D" w:rsidP="008F5E99">
      <w:pPr>
        <w:pStyle w:val="NormalWeb"/>
        <w:spacing w:before="240" w:beforeAutospacing="0" w:after="240" w:afterAutospacing="0" w:line="360" w:lineRule="auto"/>
        <w:rPr>
          <w:rStyle w:val="Textoennegrita"/>
          <w:rFonts w:ascii="Arial" w:hAnsi="Arial" w:cs="Arial"/>
          <w:b w:val="0"/>
          <w:bCs w:val="0"/>
        </w:rPr>
      </w:pPr>
      <w:r w:rsidRPr="0045419D">
        <w:rPr>
          <w:rFonts w:ascii="Arial" w:hAnsi="Arial" w:cs="Arial"/>
        </w:rPr>
        <w:t xml:space="preserve">Aireación del suelo, evita la compactación y desarrollar un medio adecuado para el desarrollo de las raíces. Sin embargo, la constante remoción destruye los poros del suelo afectando el movimiento de agua, gases y nutrientes y además oxida la materia orgánica (MO) y reduce los contenidos de carbono orgánico (CO). Todas estas condiciones afectan el crecimiento saludable del cultivo ya que, al contrario de lo que se piensa, se reduce la disponibilidad y el transporte del agua, aire y nutrientes, la </w:t>
      </w:r>
      <w:proofErr w:type="spellStart"/>
      <w:r w:rsidRPr="0045419D">
        <w:rPr>
          <w:rFonts w:ascii="Arial" w:hAnsi="Arial" w:cs="Arial"/>
        </w:rPr>
        <w:t>resilencia</w:t>
      </w:r>
      <w:proofErr w:type="spellEnd"/>
      <w:r w:rsidRPr="0045419D">
        <w:rPr>
          <w:rFonts w:ascii="Arial" w:hAnsi="Arial" w:cs="Arial"/>
        </w:rPr>
        <w:t xml:space="preserve"> del suelo a la degradación, compactación, erosión, sequía y otras condiciones de estrés. No existe en Ecuador información publicada sobre los efectos de la remoción en las propiedades del suelo, pero en el campo son evidentes las condiciones de degradación producidas por el constante movimiento de </w:t>
      </w:r>
      <w:r w:rsidRPr="0045419D">
        <w:rPr>
          <w:rFonts w:ascii="Arial" w:hAnsi="Arial" w:cs="Arial"/>
        </w:rPr>
        <w:lastRenderedPageBreak/>
        <w:t>suelo para la siembra y el posterior control de malezas. (</w:t>
      </w:r>
      <w:proofErr w:type="spellStart"/>
      <w:r w:rsidRPr="0045419D">
        <w:rPr>
          <w:rFonts w:ascii="Arial" w:hAnsi="Arial" w:cs="Arial"/>
        </w:rPr>
        <w:t>Wingeyer</w:t>
      </w:r>
      <w:proofErr w:type="spellEnd"/>
      <w:r w:rsidRPr="0045419D">
        <w:rPr>
          <w:rFonts w:ascii="Arial" w:hAnsi="Arial" w:cs="Arial"/>
        </w:rPr>
        <w:t xml:space="preserve"> et al, 2015)</w:t>
      </w:r>
      <w:r w:rsidR="00E74F15">
        <w:rPr>
          <w:rFonts w:ascii="Arial" w:hAnsi="Arial" w:cs="Arial"/>
        </w:rPr>
        <w:t>.</w:t>
      </w:r>
    </w:p>
    <w:p w14:paraId="089318AC" w14:textId="77777777" w:rsidR="008E62F2" w:rsidRPr="00047377" w:rsidRDefault="00E21D86" w:rsidP="008F5E99">
      <w:pPr>
        <w:pStyle w:val="NormalWeb"/>
        <w:numPr>
          <w:ilvl w:val="3"/>
          <w:numId w:val="21"/>
        </w:numPr>
        <w:spacing w:before="240" w:beforeAutospacing="0" w:after="240" w:afterAutospacing="0" w:line="360" w:lineRule="auto"/>
        <w:ind w:left="0" w:firstLine="0"/>
        <w:outlineLvl w:val="3"/>
        <w:rPr>
          <w:rFonts w:ascii="Arial" w:hAnsi="Arial" w:cs="Arial"/>
          <w:b/>
          <w:bCs/>
        </w:rPr>
      </w:pPr>
      <w:r w:rsidRPr="005A2EA9">
        <w:rPr>
          <w:rStyle w:val="Textoennegrita"/>
          <w:rFonts w:ascii="Arial" w:hAnsi="Arial" w:cs="Arial"/>
        </w:rPr>
        <w:t>Temperatura</w:t>
      </w:r>
    </w:p>
    <w:p w14:paraId="0E2643A6" w14:textId="2E4E5190" w:rsidR="00270AC7" w:rsidRDefault="00E21D86" w:rsidP="008F5E99">
      <w:pPr>
        <w:pStyle w:val="NormalWeb"/>
        <w:spacing w:before="240" w:beforeAutospacing="0" w:after="240" w:afterAutospacing="0" w:line="360" w:lineRule="auto"/>
        <w:rPr>
          <w:rFonts w:ascii="Arial" w:hAnsi="Arial" w:cs="Arial"/>
        </w:rPr>
      </w:pPr>
      <w:r w:rsidRPr="00736744">
        <w:rPr>
          <w:rFonts w:ascii="Arial" w:hAnsi="Arial" w:cs="Arial"/>
        </w:rPr>
        <w:t>Respecto a la temperatura, el maíz se muestra especialmente sensible durante la germinación, nacencia e inicio de la vegetación. Requiere un mínimo de 12º C de temperatura del suelo para la germinación. Algunos síntomas de carencia en el inicio del cultivo están originados por bajas temperaturas que impiden el desarrollo radicular. La temperatura del suelo puede, hasta cierto punto, modificarse mediante el manejo de los restos orgánicos en superficie y del riego.</w:t>
      </w:r>
      <w:r w:rsidR="00D24E67">
        <w:rPr>
          <w:rFonts w:ascii="Arial" w:hAnsi="Arial" w:cs="Arial"/>
          <w:b/>
          <w:bCs/>
        </w:rPr>
        <w:t xml:space="preserve"> </w:t>
      </w:r>
      <w:r w:rsidRPr="005A2EA9">
        <w:rPr>
          <w:rFonts w:ascii="Arial" w:hAnsi="Arial" w:cs="Arial"/>
        </w:rPr>
        <w:t>En resumen, es esencial el mantenimiento de la “fertilidad física” del suelo. Su deterioro puede causar limitaciones no siempre fáciles de identificar y, a m</w:t>
      </w:r>
      <w:r>
        <w:rPr>
          <w:rFonts w:ascii="Arial" w:hAnsi="Arial" w:cs="Arial"/>
        </w:rPr>
        <w:t>enudo, de muy lenta corrección.</w:t>
      </w:r>
      <w:r w:rsidR="001E3B26" w:rsidRPr="001E3B26">
        <w:rPr>
          <w:rFonts w:ascii="Arial" w:hAnsi="Arial" w:cs="Arial"/>
        </w:rPr>
        <w:t xml:space="preserve"> </w:t>
      </w:r>
      <w:r w:rsidR="000D5016" w:rsidRPr="000D5016">
        <w:rPr>
          <w:rFonts w:ascii="Arial" w:hAnsi="Arial" w:cs="Arial"/>
        </w:rPr>
        <w:t xml:space="preserve">Agro Web de Agricultura con Información Técnica y Promoción de Productos Agrícolas e Industrias Agroalimentarias </w:t>
      </w:r>
      <w:r w:rsidR="001E3B26">
        <w:rPr>
          <w:rFonts w:ascii="Arial" w:hAnsi="Arial" w:cs="Arial"/>
        </w:rPr>
        <w:t>(Agroes.es, 2016)</w:t>
      </w:r>
    </w:p>
    <w:p w14:paraId="62280338" w14:textId="472B5951" w:rsidR="00E21D86" w:rsidRPr="00B42AF9" w:rsidRDefault="00B42AF9" w:rsidP="008F5E99">
      <w:pPr>
        <w:pStyle w:val="NormalWeb"/>
        <w:numPr>
          <w:ilvl w:val="3"/>
          <w:numId w:val="21"/>
        </w:numPr>
        <w:spacing w:before="240" w:beforeAutospacing="0" w:after="240" w:afterAutospacing="0" w:line="360" w:lineRule="auto"/>
        <w:ind w:left="0" w:firstLine="0"/>
        <w:outlineLvl w:val="3"/>
        <w:rPr>
          <w:rFonts w:ascii="Arial" w:hAnsi="Arial" w:cs="Arial"/>
          <w:b/>
          <w:bCs/>
        </w:rPr>
      </w:pPr>
      <w:r>
        <w:rPr>
          <w:rStyle w:val="Textoennegrita"/>
          <w:rFonts w:ascii="Arial" w:hAnsi="Arial" w:cs="Arial"/>
        </w:rPr>
        <w:t xml:space="preserve">Las </w:t>
      </w:r>
      <w:r w:rsidR="00E21D86" w:rsidRPr="00B42AF9">
        <w:rPr>
          <w:rStyle w:val="Textoennegrita"/>
          <w:rFonts w:ascii="Arial" w:hAnsi="Arial" w:cs="Arial"/>
        </w:rPr>
        <w:t>necesidades nutricionales de</w:t>
      </w:r>
      <w:r w:rsidR="00BA4D4D">
        <w:rPr>
          <w:rStyle w:val="Textoennegrita"/>
          <w:rFonts w:ascii="Arial" w:hAnsi="Arial" w:cs="Arial"/>
        </w:rPr>
        <w:t>l</w:t>
      </w:r>
      <w:r w:rsidR="00E21D86" w:rsidRPr="00B42AF9">
        <w:rPr>
          <w:rStyle w:val="Textoennegrita"/>
          <w:rFonts w:ascii="Arial" w:hAnsi="Arial" w:cs="Arial"/>
        </w:rPr>
        <w:t xml:space="preserve"> maíz</w:t>
      </w:r>
    </w:p>
    <w:p w14:paraId="34105555" w14:textId="308384B3" w:rsidR="002918E5" w:rsidRDefault="00E21D86" w:rsidP="008F5E99">
      <w:pPr>
        <w:pStyle w:val="NormalWeb"/>
        <w:spacing w:before="240" w:beforeAutospacing="0" w:after="240" w:afterAutospacing="0" w:line="360" w:lineRule="auto"/>
        <w:rPr>
          <w:rFonts w:ascii="Arial" w:hAnsi="Arial" w:cs="Arial"/>
        </w:rPr>
      </w:pPr>
      <w:r w:rsidRPr="005A2EA9">
        <w:rPr>
          <w:rFonts w:ascii="Arial" w:hAnsi="Arial" w:cs="Arial"/>
        </w:rPr>
        <w:t>Variables según autores, son de un máximo de 28-30 kg de nitrógeno (N), 10-12 kg de fósforo (P</w:t>
      </w:r>
      <w:r w:rsidRPr="001E3B26">
        <w:rPr>
          <w:rFonts w:ascii="Arial" w:hAnsi="Arial" w:cs="Arial"/>
          <w:vertAlign w:val="subscript"/>
        </w:rPr>
        <w:t>2</w:t>
      </w:r>
      <w:r w:rsidRPr="005A2EA9">
        <w:rPr>
          <w:rFonts w:ascii="Arial" w:hAnsi="Arial" w:cs="Arial"/>
        </w:rPr>
        <w:t>O</w:t>
      </w:r>
      <w:r w:rsidRPr="001E3B26">
        <w:rPr>
          <w:rFonts w:ascii="Arial" w:hAnsi="Arial" w:cs="Arial"/>
          <w:vertAlign w:val="subscript"/>
        </w:rPr>
        <w:t>5</w:t>
      </w:r>
      <w:r w:rsidRPr="005A2EA9">
        <w:rPr>
          <w:rFonts w:ascii="Arial" w:hAnsi="Arial" w:cs="Arial"/>
        </w:rPr>
        <w:t>), y 23-25 kg de potasio (K</w:t>
      </w:r>
      <w:r w:rsidRPr="001E3B26">
        <w:rPr>
          <w:rFonts w:ascii="Arial" w:hAnsi="Arial" w:cs="Arial"/>
          <w:vertAlign w:val="subscript"/>
        </w:rPr>
        <w:t>2</w:t>
      </w:r>
      <w:r w:rsidRPr="005A2EA9">
        <w:rPr>
          <w:rFonts w:ascii="Arial" w:hAnsi="Arial" w:cs="Arial"/>
        </w:rPr>
        <w:t>O), por ca</w:t>
      </w:r>
      <w:r w:rsidR="00D24E67">
        <w:rPr>
          <w:rFonts w:ascii="Arial" w:hAnsi="Arial" w:cs="Arial"/>
        </w:rPr>
        <w:t xml:space="preserve">da 1.000 kg de grano producido. </w:t>
      </w:r>
      <w:r w:rsidRPr="005A2EA9">
        <w:rPr>
          <w:rFonts w:ascii="Arial" w:hAnsi="Arial" w:cs="Arial"/>
        </w:rPr>
        <w:t xml:space="preserve">Adicionalmente, hay un consumo significativo de calcio, magnesio y azufre. Hay que destacar el hecho de que una parte importante de los nutrientes extraídos son destinados a partes de la planta que no siempre se retiran del campo. Esto hace que existan importantes diferencias entre la extracción total de nutrientes y la exportación. Estas diferencias son particularmente importantes en el potasio, en el que sólo una pequeña parte va destinada al grano que se cosecha, y en los micros elementos. </w:t>
      </w:r>
      <w:r w:rsidR="00C0497A">
        <w:rPr>
          <w:rFonts w:ascii="Arial" w:hAnsi="Arial" w:cs="Arial"/>
        </w:rPr>
        <w:t>(A</w:t>
      </w:r>
      <w:r w:rsidR="008069E3">
        <w:rPr>
          <w:rFonts w:ascii="Arial" w:hAnsi="Arial" w:cs="Arial"/>
        </w:rPr>
        <w:t>groes.es</w:t>
      </w:r>
      <w:r w:rsidR="007F1A0E">
        <w:rPr>
          <w:rFonts w:ascii="Arial" w:hAnsi="Arial" w:cs="Arial"/>
        </w:rPr>
        <w:t>,</w:t>
      </w:r>
      <w:r w:rsidR="008069E3">
        <w:rPr>
          <w:rFonts w:ascii="Arial" w:hAnsi="Arial" w:cs="Arial"/>
        </w:rPr>
        <w:t xml:space="preserve"> </w:t>
      </w:r>
      <w:r w:rsidR="00C0497A">
        <w:rPr>
          <w:rFonts w:ascii="Arial" w:hAnsi="Arial" w:cs="Arial"/>
        </w:rPr>
        <w:t>2016)</w:t>
      </w:r>
    </w:p>
    <w:p w14:paraId="2CF79107" w14:textId="03278C41" w:rsidR="0044608C" w:rsidRPr="002918E5" w:rsidRDefault="002918E5" w:rsidP="008F5E99">
      <w:pPr>
        <w:rPr>
          <w:rFonts w:eastAsia="Times New Roman"/>
          <w:color w:val="auto"/>
          <w:szCs w:val="24"/>
        </w:rPr>
      </w:pPr>
      <w:r>
        <w:br w:type="page"/>
      </w:r>
    </w:p>
    <w:p w14:paraId="71A67D7C" w14:textId="2AE3FF97" w:rsidR="00E74F15" w:rsidRPr="005C38B8" w:rsidRDefault="006D7E97" w:rsidP="008F5E99">
      <w:pPr>
        <w:pStyle w:val="Prrafodelista"/>
        <w:numPr>
          <w:ilvl w:val="2"/>
          <w:numId w:val="21"/>
        </w:numPr>
        <w:spacing w:after="240" w:line="360" w:lineRule="auto"/>
        <w:ind w:left="0" w:firstLine="0"/>
        <w:outlineLvl w:val="2"/>
        <w:rPr>
          <w:rFonts w:ascii="Arial" w:hAnsi="Arial" w:cs="Arial"/>
          <w:b/>
          <w:sz w:val="24"/>
          <w:szCs w:val="24"/>
        </w:rPr>
      </w:pPr>
      <w:bookmarkStart w:id="40" w:name="_Toc530387845"/>
      <w:bookmarkStart w:id="41" w:name="_Toc33963328"/>
      <w:r w:rsidRPr="002853F7">
        <w:rPr>
          <w:rFonts w:ascii="Arial" w:hAnsi="Arial" w:cs="Arial"/>
          <w:b/>
          <w:sz w:val="24"/>
          <w:szCs w:val="24"/>
        </w:rPr>
        <w:lastRenderedPageBreak/>
        <w:t>Manejo agronómico del cultivo</w:t>
      </w:r>
      <w:bookmarkEnd w:id="40"/>
      <w:bookmarkEnd w:id="41"/>
      <w:r w:rsidRPr="002853F7">
        <w:rPr>
          <w:rFonts w:ascii="Arial" w:hAnsi="Arial" w:cs="Arial"/>
          <w:b/>
          <w:sz w:val="24"/>
          <w:szCs w:val="24"/>
        </w:rPr>
        <w:t xml:space="preserve"> </w:t>
      </w:r>
    </w:p>
    <w:p w14:paraId="1B28F58F" w14:textId="77777777" w:rsidR="00E74F15" w:rsidRPr="005C38B8" w:rsidRDefault="00E74F15" w:rsidP="008F5E99">
      <w:pPr>
        <w:pStyle w:val="Prrafodelista"/>
        <w:numPr>
          <w:ilvl w:val="3"/>
          <w:numId w:val="21"/>
        </w:numPr>
        <w:spacing w:after="240" w:line="360" w:lineRule="auto"/>
        <w:ind w:left="0" w:firstLine="0"/>
        <w:outlineLvl w:val="3"/>
        <w:rPr>
          <w:rFonts w:ascii="Arial" w:hAnsi="Arial" w:cs="Arial"/>
          <w:b/>
          <w:sz w:val="24"/>
          <w:szCs w:val="24"/>
        </w:rPr>
      </w:pPr>
      <w:bookmarkStart w:id="42" w:name="_Toc530387846"/>
      <w:r w:rsidRPr="00E74F15">
        <w:rPr>
          <w:rFonts w:ascii="Arial" w:hAnsi="Arial" w:cs="Arial"/>
          <w:b/>
          <w:sz w:val="24"/>
          <w:szCs w:val="24"/>
        </w:rPr>
        <w:t>Preparación del suelo</w:t>
      </w:r>
      <w:bookmarkEnd w:id="42"/>
      <w:r w:rsidRPr="00E74F15">
        <w:rPr>
          <w:rFonts w:ascii="Arial" w:hAnsi="Arial" w:cs="Arial"/>
          <w:b/>
          <w:sz w:val="24"/>
          <w:szCs w:val="24"/>
        </w:rPr>
        <w:t xml:space="preserve">  </w:t>
      </w:r>
    </w:p>
    <w:p w14:paraId="0D613E01" w14:textId="77777777" w:rsidR="00E74F15" w:rsidRPr="005C38B8" w:rsidRDefault="00E74F15" w:rsidP="008F5E99">
      <w:pPr>
        <w:rPr>
          <w:rFonts w:eastAsiaTheme="minorHAnsi"/>
          <w:color w:val="auto"/>
          <w:szCs w:val="24"/>
          <w:lang w:eastAsia="en-US"/>
        </w:rPr>
      </w:pPr>
      <w:r w:rsidRPr="00E74F15">
        <w:rPr>
          <w:rFonts w:eastAsiaTheme="minorHAnsi"/>
          <w:color w:val="auto"/>
          <w:szCs w:val="24"/>
          <w:lang w:eastAsia="en-US"/>
        </w:rPr>
        <w:t>La preparación del suelo se realiza con un mes de anticipación para facilitar la descomposición de residuos, el mismo que se consigue con una pasada del arado, uno</w:t>
      </w:r>
      <w:r w:rsidR="007039C7">
        <w:rPr>
          <w:rFonts w:eastAsiaTheme="minorHAnsi"/>
          <w:color w:val="auto"/>
          <w:szCs w:val="24"/>
          <w:lang w:eastAsia="en-US"/>
        </w:rPr>
        <w:t xml:space="preserve"> de</w:t>
      </w:r>
      <w:r w:rsidRPr="00E74F15">
        <w:rPr>
          <w:rFonts w:eastAsiaTheme="minorHAnsi"/>
          <w:color w:val="auto"/>
          <w:szCs w:val="24"/>
          <w:lang w:eastAsia="en-US"/>
        </w:rPr>
        <w:t xml:space="preserve"> rastra y surcado. (</w:t>
      </w:r>
      <w:r w:rsidR="00270AC7">
        <w:rPr>
          <w:rFonts w:eastAsiaTheme="minorHAnsi"/>
          <w:color w:val="auto"/>
          <w:szCs w:val="24"/>
          <w:lang w:eastAsia="en-US"/>
        </w:rPr>
        <w:t>I</w:t>
      </w:r>
      <w:r w:rsidR="00270AC7" w:rsidRPr="00E74F15">
        <w:rPr>
          <w:rFonts w:eastAsiaTheme="minorHAnsi"/>
          <w:color w:val="auto"/>
          <w:szCs w:val="24"/>
          <w:lang w:eastAsia="en-US"/>
        </w:rPr>
        <w:t>NIAP</w:t>
      </w:r>
      <w:r w:rsidRPr="00E74F15">
        <w:rPr>
          <w:rFonts w:eastAsiaTheme="minorHAnsi"/>
          <w:color w:val="auto"/>
          <w:szCs w:val="24"/>
          <w:lang w:eastAsia="en-US"/>
        </w:rPr>
        <w:t xml:space="preserve">, 2011) </w:t>
      </w:r>
    </w:p>
    <w:p w14:paraId="669451AD" w14:textId="77777777" w:rsidR="00E74F15" w:rsidRPr="005C38B8" w:rsidRDefault="00E74F15" w:rsidP="008F5E99">
      <w:pPr>
        <w:pStyle w:val="Prrafodelista"/>
        <w:numPr>
          <w:ilvl w:val="3"/>
          <w:numId w:val="21"/>
        </w:numPr>
        <w:spacing w:after="240" w:line="360" w:lineRule="auto"/>
        <w:ind w:left="0" w:firstLine="0"/>
        <w:outlineLvl w:val="3"/>
        <w:rPr>
          <w:rFonts w:ascii="Arial" w:hAnsi="Arial" w:cs="Arial"/>
          <w:b/>
          <w:sz w:val="24"/>
          <w:szCs w:val="24"/>
        </w:rPr>
      </w:pPr>
      <w:r w:rsidRPr="006D12D5">
        <w:rPr>
          <w:rFonts w:ascii="Arial" w:hAnsi="Arial" w:cs="Arial"/>
          <w:b/>
          <w:sz w:val="24"/>
          <w:szCs w:val="24"/>
        </w:rPr>
        <w:t xml:space="preserve">Fertilización </w:t>
      </w:r>
    </w:p>
    <w:p w14:paraId="630E4538" w14:textId="77777777" w:rsidR="00D24E67" w:rsidRPr="005C38B8" w:rsidRDefault="00E74F15" w:rsidP="008F5E99">
      <w:pPr>
        <w:rPr>
          <w:rFonts w:eastAsiaTheme="minorHAnsi"/>
          <w:color w:val="auto"/>
          <w:szCs w:val="24"/>
          <w:lang w:eastAsia="en-US"/>
        </w:rPr>
      </w:pPr>
      <w:r w:rsidRPr="006D12D5">
        <w:rPr>
          <w:rFonts w:eastAsiaTheme="minorHAnsi"/>
          <w:color w:val="auto"/>
          <w:szCs w:val="24"/>
          <w:lang w:eastAsia="en-US"/>
        </w:rPr>
        <w:t xml:space="preserve">Un buen rendimiento del maíz requiere que el suelo este bien suplido con elementos nutritivos. Para esto es necesario </w:t>
      </w:r>
      <w:r w:rsidR="007039C7" w:rsidRPr="006D12D5">
        <w:rPr>
          <w:rFonts w:eastAsiaTheme="minorHAnsi"/>
          <w:color w:val="auto"/>
          <w:szCs w:val="24"/>
          <w:lang w:eastAsia="en-US"/>
        </w:rPr>
        <w:t>utilizar un</w:t>
      </w:r>
      <w:r w:rsidRPr="006D12D5">
        <w:rPr>
          <w:rFonts w:eastAsiaTheme="minorHAnsi"/>
          <w:color w:val="auto"/>
          <w:szCs w:val="24"/>
          <w:lang w:eastAsia="en-US"/>
        </w:rPr>
        <w:t xml:space="preserve"> programa de fertilización balanceada. Es </w:t>
      </w:r>
      <w:r w:rsidR="007039C7" w:rsidRPr="006D12D5">
        <w:rPr>
          <w:rFonts w:eastAsiaTheme="minorHAnsi"/>
          <w:color w:val="auto"/>
          <w:szCs w:val="24"/>
          <w:lang w:eastAsia="en-US"/>
        </w:rPr>
        <w:t>decir,</w:t>
      </w:r>
      <w:r w:rsidRPr="006D12D5">
        <w:rPr>
          <w:rFonts w:eastAsiaTheme="minorHAnsi"/>
          <w:color w:val="auto"/>
          <w:szCs w:val="24"/>
          <w:lang w:eastAsia="en-US"/>
        </w:rPr>
        <w:t xml:space="preserve"> se requiere nitrógeno (N) y fosforo (F) además de potasio (K</w:t>
      </w:r>
      <w:r w:rsidR="008E62F2">
        <w:rPr>
          <w:rFonts w:eastAsiaTheme="minorHAnsi"/>
          <w:color w:val="auto"/>
          <w:szCs w:val="24"/>
          <w:lang w:eastAsia="en-US"/>
        </w:rPr>
        <w:t xml:space="preserve">), magnesio (Mg) y azufre (S). </w:t>
      </w:r>
    </w:p>
    <w:p w14:paraId="35825A59" w14:textId="77777777" w:rsidR="008E62F2" w:rsidRPr="00E74F15" w:rsidRDefault="00731AD9" w:rsidP="008F5E99">
      <w:pPr>
        <w:rPr>
          <w:rFonts w:eastAsiaTheme="minorHAnsi"/>
          <w:b/>
          <w:color w:val="auto"/>
          <w:szCs w:val="24"/>
          <w:lang w:eastAsia="en-US"/>
        </w:rPr>
      </w:pPr>
      <w:r>
        <w:rPr>
          <w:rFonts w:eastAsiaTheme="minorHAnsi"/>
          <w:b/>
          <w:color w:val="auto"/>
          <w:szCs w:val="24"/>
          <w:lang w:eastAsia="en-US"/>
        </w:rPr>
        <w:t xml:space="preserve">Cuadro </w:t>
      </w:r>
      <w:r w:rsidRPr="00E74F15">
        <w:rPr>
          <w:rFonts w:eastAsiaTheme="minorHAnsi"/>
          <w:b/>
          <w:color w:val="auto"/>
          <w:szCs w:val="24"/>
          <w:lang w:eastAsia="en-US"/>
        </w:rPr>
        <w:t>requerimientos</w:t>
      </w:r>
      <w:r w:rsidR="006D12D5" w:rsidRPr="00E74F15">
        <w:rPr>
          <w:rFonts w:eastAsiaTheme="minorHAnsi"/>
          <w:b/>
          <w:color w:val="auto"/>
          <w:szCs w:val="24"/>
          <w:lang w:eastAsia="en-US"/>
        </w:rPr>
        <w:t xml:space="preserve"> del cultivo de maíz </w:t>
      </w:r>
    </w:p>
    <w:tbl>
      <w:tblPr>
        <w:tblW w:w="8227" w:type="dxa"/>
        <w:tblCellMar>
          <w:right w:w="115" w:type="dxa"/>
        </w:tblCellMar>
        <w:tblLook w:val="04A0" w:firstRow="1" w:lastRow="0" w:firstColumn="1" w:lastColumn="0" w:noHBand="0" w:noVBand="1"/>
      </w:tblPr>
      <w:tblGrid>
        <w:gridCol w:w="2117"/>
        <w:gridCol w:w="1632"/>
        <w:gridCol w:w="2152"/>
        <w:gridCol w:w="1621"/>
        <w:gridCol w:w="705"/>
      </w:tblGrid>
      <w:tr w:rsidR="006D12D5" w14:paraId="7D9CB893" w14:textId="77777777" w:rsidTr="006D12D5">
        <w:trPr>
          <w:trHeight w:val="464"/>
        </w:trPr>
        <w:tc>
          <w:tcPr>
            <w:tcW w:w="2117" w:type="dxa"/>
            <w:tcBorders>
              <w:top w:val="single" w:sz="3" w:space="0" w:color="000000"/>
              <w:left w:val="nil"/>
              <w:bottom w:val="single" w:sz="3" w:space="0" w:color="000000"/>
              <w:right w:val="nil"/>
            </w:tcBorders>
          </w:tcPr>
          <w:p w14:paraId="64D0DC79" w14:textId="77777777" w:rsidR="006D12D5" w:rsidRDefault="006D12D5" w:rsidP="00270408">
            <w:pPr>
              <w:spacing w:before="0" w:after="0"/>
            </w:pPr>
            <w:r>
              <w:rPr>
                <w:rFonts w:ascii="Times New Roman" w:eastAsia="Times New Roman" w:hAnsi="Times New Roman" w:cs="Times New Roman"/>
                <w:b/>
                <w:sz w:val="22"/>
              </w:rPr>
              <w:t xml:space="preserve">Cultivo </w:t>
            </w:r>
          </w:p>
        </w:tc>
        <w:tc>
          <w:tcPr>
            <w:tcW w:w="1632" w:type="dxa"/>
            <w:tcBorders>
              <w:top w:val="single" w:sz="3" w:space="0" w:color="000000"/>
              <w:left w:val="nil"/>
              <w:bottom w:val="single" w:sz="3" w:space="0" w:color="000000"/>
              <w:right w:val="nil"/>
            </w:tcBorders>
          </w:tcPr>
          <w:p w14:paraId="3BA70D7C" w14:textId="77777777" w:rsidR="006D12D5" w:rsidRDefault="006D12D5" w:rsidP="00270408">
            <w:pPr>
              <w:spacing w:before="0" w:after="0"/>
            </w:pPr>
          </w:p>
        </w:tc>
        <w:tc>
          <w:tcPr>
            <w:tcW w:w="3773" w:type="dxa"/>
            <w:gridSpan w:val="2"/>
            <w:tcBorders>
              <w:top w:val="single" w:sz="3" w:space="0" w:color="000000"/>
              <w:left w:val="nil"/>
              <w:bottom w:val="single" w:sz="3" w:space="0" w:color="000000"/>
              <w:right w:val="nil"/>
            </w:tcBorders>
          </w:tcPr>
          <w:p w14:paraId="12BD2DBC" w14:textId="2EEBDCE0" w:rsidR="006D12D5" w:rsidRDefault="006D12D5" w:rsidP="00270408">
            <w:pPr>
              <w:spacing w:before="0" w:after="0"/>
            </w:pPr>
            <w:r>
              <w:rPr>
                <w:rFonts w:ascii="Times New Roman" w:eastAsia="Times New Roman" w:hAnsi="Times New Roman" w:cs="Times New Roman"/>
                <w:b/>
                <w:sz w:val="22"/>
              </w:rPr>
              <w:t xml:space="preserve">Requerimiento (Kg/ha) </w:t>
            </w:r>
          </w:p>
        </w:tc>
        <w:tc>
          <w:tcPr>
            <w:tcW w:w="705" w:type="dxa"/>
            <w:tcBorders>
              <w:top w:val="single" w:sz="3" w:space="0" w:color="000000"/>
              <w:left w:val="nil"/>
              <w:bottom w:val="single" w:sz="3" w:space="0" w:color="000000"/>
              <w:right w:val="nil"/>
            </w:tcBorders>
          </w:tcPr>
          <w:p w14:paraId="7E90370C" w14:textId="77777777" w:rsidR="006D12D5" w:rsidRDefault="006D12D5" w:rsidP="00270408">
            <w:pPr>
              <w:spacing w:before="0" w:after="0"/>
            </w:pPr>
          </w:p>
        </w:tc>
      </w:tr>
      <w:tr w:rsidR="006D12D5" w14:paraId="1BB7EBB4" w14:textId="77777777" w:rsidTr="006D12D5">
        <w:trPr>
          <w:trHeight w:val="576"/>
        </w:trPr>
        <w:tc>
          <w:tcPr>
            <w:tcW w:w="2117" w:type="dxa"/>
            <w:tcBorders>
              <w:top w:val="single" w:sz="3" w:space="0" w:color="000000"/>
              <w:left w:val="nil"/>
              <w:bottom w:val="nil"/>
              <w:right w:val="nil"/>
            </w:tcBorders>
            <w:vAlign w:val="bottom"/>
          </w:tcPr>
          <w:p w14:paraId="0061CAEE" w14:textId="77777777" w:rsidR="006D12D5" w:rsidRDefault="006D12D5" w:rsidP="00270408">
            <w:pPr>
              <w:spacing w:before="0" w:after="0"/>
            </w:pPr>
            <w:r>
              <w:rPr>
                <w:sz w:val="22"/>
              </w:rPr>
              <w:t xml:space="preserve">Maíz </w:t>
            </w:r>
          </w:p>
        </w:tc>
        <w:tc>
          <w:tcPr>
            <w:tcW w:w="1632" w:type="dxa"/>
            <w:tcBorders>
              <w:top w:val="single" w:sz="3" w:space="0" w:color="000000"/>
              <w:left w:val="nil"/>
              <w:bottom w:val="nil"/>
              <w:right w:val="nil"/>
            </w:tcBorders>
          </w:tcPr>
          <w:p w14:paraId="42B2B2C0" w14:textId="77777777" w:rsidR="006D12D5" w:rsidRDefault="006D12D5" w:rsidP="00270408">
            <w:pPr>
              <w:spacing w:before="0" w:after="0"/>
            </w:pPr>
            <w:r>
              <w:rPr>
                <w:sz w:val="22"/>
              </w:rPr>
              <w:t xml:space="preserve">N </w:t>
            </w:r>
          </w:p>
        </w:tc>
        <w:tc>
          <w:tcPr>
            <w:tcW w:w="2152" w:type="dxa"/>
            <w:tcBorders>
              <w:top w:val="single" w:sz="3" w:space="0" w:color="000000"/>
              <w:left w:val="nil"/>
              <w:bottom w:val="nil"/>
              <w:right w:val="nil"/>
            </w:tcBorders>
          </w:tcPr>
          <w:p w14:paraId="5C80429F" w14:textId="77777777" w:rsidR="006D12D5" w:rsidRDefault="006D12D5" w:rsidP="00270408">
            <w:pPr>
              <w:spacing w:before="0" w:after="0"/>
            </w:pPr>
            <w:r>
              <w:rPr>
                <w:sz w:val="22"/>
              </w:rPr>
              <w:t>P</w:t>
            </w:r>
            <w:r w:rsidRPr="00701C56">
              <w:rPr>
                <w:sz w:val="22"/>
                <w:vertAlign w:val="subscript"/>
              </w:rPr>
              <w:t>2</w:t>
            </w:r>
            <w:r>
              <w:rPr>
                <w:sz w:val="22"/>
              </w:rPr>
              <w:t>O</w:t>
            </w:r>
            <w:r w:rsidRPr="00701C56">
              <w:rPr>
                <w:sz w:val="22"/>
                <w:vertAlign w:val="subscript"/>
              </w:rPr>
              <w:t xml:space="preserve">5 </w:t>
            </w:r>
          </w:p>
        </w:tc>
        <w:tc>
          <w:tcPr>
            <w:tcW w:w="1621" w:type="dxa"/>
            <w:tcBorders>
              <w:top w:val="single" w:sz="3" w:space="0" w:color="000000"/>
              <w:left w:val="nil"/>
              <w:bottom w:val="nil"/>
              <w:right w:val="nil"/>
            </w:tcBorders>
          </w:tcPr>
          <w:p w14:paraId="3F88B1F1" w14:textId="77777777" w:rsidR="006D12D5" w:rsidRDefault="006D12D5" w:rsidP="00270408">
            <w:pPr>
              <w:spacing w:before="0" w:after="0"/>
            </w:pPr>
            <w:r>
              <w:rPr>
                <w:sz w:val="22"/>
              </w:rPr>
              <w:t>K</w:t>
            </w:r>
            <w:r w:rsidRPr="00701C56">
              <w:rPr>
                <w:sz w:val="22"/>
                <w:vertAlign w:val="subscript"/>
              </w:rPr>
              <w:t>2</w:t>
            </w:r>
            <w:r>
              <w:rPr>
                <w:sz w:val="22"/>
              </w:rPr>
              <w:t xml:space="preserve">O </w:t>
            </w:r>
          </w:p>
        </w:tc>
        <w:tc>
          <w:tcPr>
            <w:tcW w:w="705" w:type="dxa"/>
            <w:tcBorders>
              <w:top w:val="single" w:sz="3" w:space="0" w:color="000000"/>
              <w:left w:val="nil"/>
              <w:bottom w:val="nil"/>
              <w:right w:val="nil"/>
            </w:tcBorders>
          </w:tcPr>
          <w:p w14:paraId="7A1F3EC4" w14:textId="77777777" w:rsidR="006D12D5" w:rsidRDefault="006D12D5" w:rsidP="00270408">
            <w:pPr>
              <w:spacing w:before="0" w:after="0"/>
            </w:pPr>
            <w:r>
              <w:rPr>
                <w:sz w:val="22"/>
              </w:rPr>
              <w:t xml:space="preserve">S </w:t>
            </w:r>
          </w:p>
        </w:tc>
      </w:tr>
      <w:tr w:rsidR="006D12D5" w:rsidRPr="006D12D5" w14:paraId="0C02DFB1" w14:textId="77777777" w:rsidTr="006D12D5">
        <w:trPr>
          <w:trHeight w:val="348"/>
        </w:trPr>
        <w:tc>
          <w:tcPr>
            <w:tcW w:w="2117" w:type="dxa"/>
            <w:tcBorders>
              <w:top w:val="nil"/>
              <w:left w:val="nil"/>
              <w:bottom w:val="single" w:sz="3" w:space="0" w:color="000000"/>
              <w:right w:val="nil"/>
            </w:tcBorders>
          </w:tcPr>
          <w:p w14:paraId="79DA0DA9" w14:textId="77777777" w:rsidR="006D12D5" w:rsidRPr="006D12D5" w:rsidRDefault="006D12D5" w:rsidP="00270408">
            <w:pPr>
              <w:spacing w:before="0" w:after="0"/>
            </w:pPr>
          </w:p>
        </w:tc>
        <w:tc>
          <w:tcPr>
            <w:tcW w:w="1632" w:type="dxa"/>
            <w:tcBorders>
              <w:top w:val="nil"/>
              <w:left w:val="nil"/>
              <w:bottom w:val="single" w:sz="3" w:space="0" w:color="000000"/>
              <w:right w:val="nil"/>
            </w:tcBorders>
          </w:tcPr>
          <w:p w14:paraId="3D4B1238" w14:textId="77777777" w:rsidR="006D12D5" w:rsidRPr="006D12D5" w:rsidRDefault="006D12D5" w:rsidP="00270408">
            <w:pPr>
              <w:spacing w:before="0" w:after="0"/>
            </w:pPr>
            <w:r w:rsidRPr="006D12D5">
              <w:rPr>
                <w:sz w:val="22"/>
              </w:rPr>
              <w:t xml:space="preserve">80 </w:t>
            </w:r>
          </w:p>
        </w:tc>
        <w:tc>
          <w:tcPr>
            <w:tcW w:w="2152" w:type="dxa"/>
            <w:tcBorders>
              <w:top w:val="nil"/>
              <w:left w:val="nil"/>
              <w:bottom w:val="single" w:sz="3" w:space="0" w:color="000000"/>
              <w:right w:val="nil"/>
            </w:tcBorders>
          </w:tcPr>
          <w:p w14:paraId="0406B1B5" w14:textId="77777777" w:rsidR="006D12D5" w:rsidRPr="006D12D5" w:rsidRDefault="006D12D5" w:rsidP="00270408">
            <w:pPr>
              <w:spacing w:before="0" w:after="0"/>
            </w:pPr>
            <w:r w:rsidRPr="006D12D5">
              <w:rPr>
                <w:sz w:val="22"/>
              </w:rPr>
              <w:t xml:space="preserve">50 </w:t>
            </w:r>
          </w:p>
        </w:tc>
        <w:tc>
          <w:tcPr>
            <w:tcW w:w="1621" w:type="dxa"/>
            <w:tcBorders>
              <w:top w:val="nil"/>
              <w:left w:val="nil"/>
              <w:bottom w:val="single" w:sz="3" w:space="0" w:color="000000"/>
              <w:right w:val="nil"/>
            </w:tcBorders>
          </w:tcPr>
          <w:p w14:paraId="0FDC2B8C" w14:textId="77777777" w:rsidR="006D12D5" w:rsidRPr="006D12D5" w:rsidRDefault="006D12D5" w:rsidP="00270408">
            <w:pPr>
              <w:spacing w:before="0" w:after="0"/>
            </w:pPr>
            <w:r w:rsidRPr="006D12D5">
              <w:rPr>
                <w:sz w:val="22"/>
              </w:rPr>
              <w:t xml:space="preserve">10 </w:t>
            </w:r>
          </w:p>
        </w:tc>
        <w:tc>
          <w:tcPr>
            <w:tcW w:w="705" w:type="dxa"/>
            <w:tcBorders>
              <w:top w:val="nil"/>
              <w:left w:val="nil"/>
              <w:bottom w:val="single" w:sz="3" w:space="0" w:color="000000"/>
              <w:right w:val="nil"/>
            </w:tcBorders>
          </w:tcPr>
          <w:p w14:paraId="0C7F5595" w14:textId="77777777" w:rsidR="006D12D5" w:rsidRPr="006D12D5" w:rsidRDefault="006D12D5" w:rsidP="00270408">
            <w:pPr>
              <w:spacing w:before="0" w:after="0"/>
            </w:pPr>
            <w:r w:rsidRPr="006D12D5">
              <w:rPr>
                <w:sz w:val="22"/>
              </w:rPr>
              <w:t xml:space="preserve">10 </w:t>
            </w:r>
          </w:p>
        </w:tc>
      </w:tr>
    </w:tbl>
    <w:p w14:paraId="654C435E" w14:textId="77777777" w:rsidR="00E74F15" w:rsidRPr="005C38B8" w:rsidRDefault="00E74F15" w:rsidP="00270408">
      <w:pPr>
        <w:spacing w:before="0"/>
        <w:rPr>
          <w:rFonts w:eastAsiaTheme="minorHAnsi"/>
          <w:color w:val="auto"/>
          <w:sz w:val="20"/>
          <w:szCs w:val="24"/>
          <w:lang w:eastAsia="en-US"/>
        </w:rPr>
      </w:pPr>
      <w:r w:rsidRPr="00556093">
        <w:rPr>
          <w:rFonts w:eastAsiaTheme="minorHAnsi"/>
          <w:color w:val="auto"/>
          <w:sz w:val="20"/>
          <w:szCs w:val="24"/>
          <w:lang w:eastAsia="en-US"/>
        </w:rPr>
        <w:t>Fuente</w:t>
      </w:r>
      <w:r w:rsidR="00916DBA">
        <w:rPr>
          <w:rFonts w:eastAsiaTheme="minorHAnsi"/>
          <w:color w:val="auto"/>
          <w:sz w:val="20"/>
          <w:szCs w:val="24"/>
          <w:lang w:eastAsia="en-US"/>
        </w:rPr>
        <w:t>.</w:t>
      </w:r>
      <w:r w:rsidRPr="00556093">
        <w:rPr>
          <w:rFonts w:eastAsiaTheme="minorHAnsi"/>
          <w:color w:val="auto"/>
          <w:sz w:val="20"/>
          <w:szCs w:val="24"/>
          <w:lang w:eastAsia="en-US"/>
        </w:rPr>
        <w:t xml:space="preserve"> (I</w:t>
      </w:r>
      <w:r w:rsidR="00270AC7" w:rsidRPr="00556093">
        <w:rPr>
          <w:rFonts w:eastAsiaTheme="minorHAnsi"/>
          <w:color w:val="auto"/>
          <w:sz w:val="20"/>
          <w:szCs w:val="24"/>
          <w:lang w:eastAsia="en-US"/>
        </w:rPr>
        <w:t>NIAP</w:t>
      </w:r>
      <w:r w:rsidR="00916DBA">
        <w:rPr>
          <w:rFonts w:eastAsiaTheme="minorHAnsi"/>
          <w:color w:val="auto"/>
          <w:sz w:val="20"/>
          <w:szCs w:val="24"/>
          <w:lang w:eastAsia="en-US"/>
        </w:rPr>
        <w:t>, 2004)</w:t>
      </w:r>
      <w:r w:rsidRPr="00556093">
        <w:rPr>
          <w:rFonts w:eastAsiaTheme="minorHAnsi"/>
          <w:color w:val="auto"/>
          <w:sz w:val="20"/>
          <w:szCs w:val="24"/>
          <w:lang w:eastAsia="en-US"/>
        </w:rPr>
        <w:t xml:space="preserve"> </w:t>
      </w:r>
    </w:p>
    <w:p w14:paraId="39C16496" w14:textId="77777777" w:rsidR="00E74F15" w:rsidRPr="005C38B8" w:rsidRDefault="00E74F15" w:rsidP="008F5E99">
      <w:pPr>
        <w:pStyle w:val="Prrafodelista"/>
        <w:numPr>
          <w:ilvl w:val="3"/>
          <w:numId w:val="21"/>
        </w:numPr>
        <w:spacing w:after="240" w:line="360" w:lineRule="auto"/>
        <w:ind w:left="0" w:firstLine="0"/>
        <w:outlineLvl w:val="3"/>
        <w:rPr>
          <w:rFonts w:ascii="Arial" w:hAnsi="Arial" w:cs="Arial"/>
          <w:b/>
          <w:sz w:val="24"/>
          <w:szCs w:val="24"/>
        </w:rPr>
      </w:pPr>
      <w:r w:rsidRPr="006D12D5">
        <w:rPr>
          <w:rFonts w:ascii="Arial" w:hAnsi="Arial" w:cs="Arial"/>
          <w:b/>
          <w:sz w:val="24"/>
          <w:szCs w:val="24"/>
        </w:rPr>
        <w:t xml:space="preserve">Semilla </w:t>
      </w:r>
    </w:p>
    <w:p w14:paraId="43518FB9" w14:textId="4539820B" w:rsidR="00B042D8" w:rsidRDefault="00E74F15" w:rsidP="008F5E99">
      <w:pPr>
        <w:rPr>
          <w:rFonts w:eastAsiaTheme="minorHAnsi"/>
          <w:color w:val="auto"/>
          <w:szCs w:val="24"/>
          <w:lang w:eastAsia="en-US"/>
        </w:rPr>
      </w:pPr>
      <w:r w:rsidRPr="006D12D5">
        <w:rPr>
          <w:rFonts w:eastAsiaTheme="minorHAnsi"/>
          <w:color w:val="auto"/>
          <w:szCs w:val="24"/>
          <w:lang w:eastAsia="en-US"/>
        </w:rPr>
        <w:t xml:space="preserve">El maíz es una planta alógama, su polinización es </w:t>
      </w:r>
      <w:bookmarkStart w:id="43" w:name="_Hlk29975252"/>
      <w:r w:rsidRPr="006D12D5">
        <w:rPr>
          <w:rFonts w:eastAsiaTheme="minorHAnsi"/>
          <w:color w:val="auto"/>
          <w:szCs w:val="24"/>
          <w:lang w:eastAsia="en-US"/>
        </w:rPr>
        <w:t>anemófila</w:t>
      </w:r>
      <w:bookmarkEnd w:id="43"/>
      <w:r w:rsidRPr="006D12D5">
        <w:rPr>
          <w:rFonts w:eastAsiaTheme="minorHAnsi"/>
          <w:color w:val="auto"/>
          <w:szCs w:val="24"/>
          <w:lang w:eastAsia="en-US"/>
        </w:rPr>
        <w:t xml:space="preserve"> (viento) y siempre se </w:t>
      </w:r>
      <w:r w:rsidR="007039C7" w:rsidRPr="006D12D5">
        <w:rPr>
          <w:rFonts w:eastAsiaTheme="minorHAnsi"/>
          <w:color w:val="auto"/>
          <w:szCs w:val="24"/>
          <w:lang w:eastAsia="en-US"/>
        </w:rPr>
        <w:t>cruzará</w:t>
      </w:r>
      <w:r w:rsidRPr="006D12D5">
        <w:rPr>
          <w:rFonts w:eastAsiaTheme="minorHAnsi"/>
          <w:color w:val="auto"/>
          <w:szCs w:val="24"/>
          <w:lang w:eastAsia="en-US"/>
        </w:rPr>
        <w:t xml:space="preserve"> con otros maíces, perdiendo así su pureza genética y </w:t>
      </w:r>
      <w:bookmarkStart w:id="44" w:name="_Hlk29975263"/>
      <w:r w:rsidRPr="006D12D5">
        <w:rPr>
          <w:rFonts w:eastAsiaTheme="minorHAnsi"/>
          <w:color w:val="auto"/>
          <w:szCs w:val="24"/>
          <w:lang w:eastAsia="en-US"/>
        </w:rPr>
        <w:t>proteica</w:t>
      </w:r>
      <w:bookmarkEnd w:id="44"/>
      <w:r w:rsidRPr="006D12D5">
        <w:rPr>
          <w:rFonts w:eastAsiaTheme="minorHAnsi"/>
          <w:color w:val="auto"/>
          <w:szCs w:val="24"/>
          <w:lang w:eastAsia="en-US"/>
        </w:rPr>
        <w:t>. (I</w:t>
      </w:r>
      <w:r w:rsidR="00270AC7" w:rsidRPr="006D12D5">
        <w:rPr>
          <w:rFonts w:eastAsiaTheme="minorHAnsi"/>
          <w:color w:val="auto"/>
          <w:szCs w:val="24"/>
          <w:lang w:eastAsia="en-US"/>
        </w:rPr>
        <w:t>NIAP</w:t>
      </w:r>
      <w:r w:rsidRPr="006D12D5">
        <w:rPr>
          <w:rFonts w:eastAsiaTheme="minorHAnsi"/>
          <w:color w:val="auto"/>
          <w:szCs w:val="24"/>
          <w:lang w:eastAsia="en-US"/>
        </w:rPr>
        <w:t xml:space="preserve">, 2010) </w:t>
      </w:r>
    </w:p>
    <w:p w14:paraId="3D03F8C4" w14:textId="77777777" w:rsidR="00B042D8" w:rsidRPr="005C38B8" w:rsidRDefault="00B042D8" w:rsidP="008F5E99">
      <w:pPr>
        <w:pStyle w:val="Prrafodelista"/>
        <w:numPr>
          <w:ilvl w:val="3"/>
          <w:numId w:val="21"/>
        </w:numPr>
        <w:spacing w:after="240" w:line="360" w:lineRule="auto"/>
        <w:ind w:left="0" w:firstLine="0"/>
        <w:outlineLvl w:val="3"/>
        <w:rPr>
          <w:rFonts w:ascii="Arial" w:hAnsi="Arial" w:cs="Arial"/>
          <w:b/>
          <w:sz w:val="24"/>
          <w:szCs w:val="24"/>
        </w:rPr>
      </w:pPr>
      <w:r w:rsidRPr="006D12D5">
        <w:rPr>
          <w:rFonts w:ascii="Arial" w:hAnsi="Arial" w:cs="Arial"/>
          <w:b/>
          <w:sz w:val="24"/>
          <w:szCs w:val="24"/>
        </w:rPr>
        <w:t xml:space="preserve">Densidad de siembra </w:t>
      </w:r>
    </w:p>
    <w:p w14:paraId="5C6B4773" w14:textId="139C73C0" w:rsidR="00B042D8" w:rsidRDefault="00B042D8" w:rsidP="008F5E99">
      <w:pPr>
        <w:rPr>
          <w:rFonts w:eastAsiaTheme="minorHAnsi"/>
          <w:color w:val="auto"/>
          <w:szCs w:val="24"/>
          <w:lang w:eastAsia="en-US"/>
        </w:rPr>
      </w:pPr>
      <w:r w:rsidRPr="006D12D5">
        <w:rPr>
          <w:rFonts w:eastAsiaTheme="minorHAnsi"/>
          <w:color w:val="auto"/>
          <w:szCs w:val="24"/>
          <w:lang w:eastAsia="en-US"/>
        </w:rPr>
        <w:t xml:space="preserve">El maíz es un </w:t>
      </w:r>
      <w:proofErr w:type="spellStart"/>
      <w:r w:rsidRPr="006D12D5">
        <w:rPr>
          <w:rFonts w:eastAsiaTheme="minorHAnsi"/>
          <w:color w:val="auto"/>
          <w:szCs w:val="24"/>
          <w:lang w:eastAsia="en-US"/>
        </w:rPr>
        <w:t>unicultivo</w:t>
      </w:r>
      <w:proofErr w:type="spellEnd"/>
      <w:r w:rsidRPr="006D12D5">
        <w:rPr>
          <w:rFonts w:eastAsiaTheme="minorHAnsi"/>
          <w:color w:val="auto"/>
          <w:szCs w:val="24"/>
          <w:lang w:eastAsia="en-US"/>
        </w:rPr>
        <w:t xml:space="preserve"> se siembra a 0,80 m entre surcos y 0,25 entre sitios, depositando una semilla por sitio (50.000 plantas/h), la cantidad de semilla requerida en </w:t>
      </w:r>
      <w:proofErr w:type="spellStart"/>
      <w:r w:rsidRPr="006D12D5">
        <w:rPr>
          <w:rFonts w:eastAsiaTheme="minorHAnsi"/>
          <w:color w:val="auto"/>
          <w:szCs w:val="24"/>
          <w:lang w:eastAsia="en-US"/>
        </w:rPr>
        <w:t>unicultivo</w:t>
      </w:r>
      <w:proofErr w:type="spellEnd"/>
      <w:r w:rsidRPr="006D12D5">
        <w:rPr>
          <w:rFonts w:eastAsiaTheme="minorHAnsi"/>
          <w:color w:val="auto"/>
          <w:szCs w:val="24"/>
          <w:lang w:eastAsia="en-US"/>
        </w:rPr>
        <w:t xml:space="preserve"> es 30 kg/ha. (INIAP, 2010) </w:t>
      </w:r>
    </w:p>
    <w:p w14:paraId="20A30E49" w14:textId="2A67BF9E" w:rsidR="002918E5" w:rsidRDefault="00270408" w:rsidP="008F5E99">
      <w:pPr>
        <w:rPr>
          <w:rFonts w:eastAsiaTheme="minorHAnsi"/>
          <w:color w:val="auto"/>
          <w:szCs w:val="24"/>
          <w:lang w:eastAsia="en-US"/>
        </w:rPr>
      </w:pPr>
      <w:r>
        <w:rPr>
          <w:rFonts w:eastAsiaTheme="minorHAnsi"/>
          <w:color w:val="auto"/>
          <w:szCs w:val="24"/>
          <w:lang w:eastAsia="en-US"/>
        </w:rPr>
        <w:br w:type="page"/>
      </w:r>
    </w:p>
    <w:p w14:paraId="1AA0F539" w14:textId="77777777" w:rsidR="00B042D8" w:rsidRPr="00C04C18" w:rsidRDefault="00B042D8" w:rsidP="00D35C82">
      <w:pPr>
        <w:pStyle w:val="Prrafodelista"/>
        <w:numPr>
          <w:ilvl w:val="3"/>
          <w:numId w:val="21"/>
        </w:numPr>
        <w:spacing w:after="240" w:line="360" w:lineRule="auto"/>
        <w:ind w:left="0" w:firstLine="0"/>
        <w:outlineLvl w:val="3"/>
        <w:rPr>
          <w:rFonts w:ascii="Arial" w:hAnsi="Arial" w:cs="Arial"/>
          <w:b/>
          <w:bCs/>
          <w:sz w:val="24"/>
          <w:szCs w:val="28"/>
        </w:rPr>
      </w:pPr>
      <w:r w:rsidRPr="00C04C18">
        <w:rPr>
          <w:rFonts w:ascii="Arial" w:hAnsi="Arial" w:cs="Arial"/>
          <w:b/>
          <w:bCs/>
          <w:sz w:val="24"/>
          <w:szCs w:val="28"/>
        </w:rPr>
        <w:lastRenderedPageBreak/>
        <w:t>Aporque</w:t>
      </w:r>
    </w:p>
    <w:p w14:paraId="48CC227A" w14:textId="3E843105" w:rsidR="00E74F15" w:rsidRPr="005C38B8" w:rsidRDefault="00B042D8" w:rsidP="008F5E99">
      <w:pPr>
        <w:rPr>
          <w:rFonts w:eastAsiaTheme="minorHAnsi"/>
          <w:color w:val="auto"/>
          <w:szCs w:val="24"/>
          <w:lang w:eastAsia="en-US"/>
        </w:rPr>
      </w:pPr>
      <w:r w:rsidRPr="00C04C18">
        <w:rPr>
          <w:rFonts w:eastAsiaTheme="minorHAnsi"/>
          <w:color w:val="auto"/>
          <w:szCs w:val="24"/>
          <w:lang w:eastAsia="en-US"/>
        </w:rPr>
        <w:t>Esta labor se puede realizar aproximadamente a los 45 días después de la emergencia; esta consiste en arrimar la tierra alrededor de la planta al igual que el raleo se afloja el suelo, se elimina a las malas hierbas y mantiene firmes a las plantas. (INIAP, 2014).</w:t>
      </w:r>
      <w:r w:rsidR="00A92886" w:rsidRPr="005C38B8">
        <w:rPr>
          <w:rFonts w:eastAsiaTheme="minorHAnsi"/>
          <w:color w:val="auto"/>
          <w:szCs w:val="24"/>
          <w:lang w:eastAsia="en-US"/>
        </w:rPr>
        <w:t xml:space="preserve"> </w:t>
      </w:r>
    </w:p>
    <w:p w14:paraId="782E9537" w14:textId="77777777" w:rsidR="00E74F15" w:rsidRPr="005C38B8" w:rsidRDefault="00E74F15" w:rsidP="008F5E99">
      <w:pPr>
        <w:pStyle w:val="Prrafodelista"/>
        <w:numPr>
          <w:ilvl w:val="3"/>
          <w:numId w:val="21"/>
        </w:numPr>
        <w:spacing w:after="240" w:line="360" w:lineRule="auto"/>
        <w:ind w:left="0" w:firstLine="0"/>
        <w:outlineLvl w:val="3"/>
        <w:rPr>
          <w:rFonts w:ascii="Arial" w:hAnsi="Arial" w:cs="Arial"/>
          <w:b/>
          <w:sz w:val="24"/>
          <w:szCs w:val="24"/>
        </w:rPr>
      </w:pPr>
      <w:r w:rsidRPr="006D12D5">
        <w:rPr>
          <w:rFonts w:ascii="Arial" w:hAnsi="Arial" w:cs="Arial"/>
          <w:b/>
          <w:sz w:val="24"/>
          <w:szCs w:val="24"/>
        </w:rPr>
        <w:t xml:space="preserve">Riego </w:t>
      </w:r>
    </w:p>
    <w:p w14:paraId="01F59E08" w14:textId="373CCF57" w:rsidR="00E74F15" w:rsidRPr="005C38B8" w:rsidRDefault="001349C7" w:rsidP="008F5E99">
      <w:pPr>
        <w:rPr>
          <w:rFonts w:eastAsiaTheme="minorHAnsi"/>
          <w:color w:val="auto"/>
          <w:szCs w:val="24"/>
          <w:lang w:eastAsia="en-US"/>
        </w:rPr>
      </w:pPr>
      <w:r w:rsidRPr="00C04C18">
        <w:rPr>
          <w:szCs w:val="24"/>
        </w:rPr>
        <w:t xml:space="preserve">El maíz es un cultivo que necesita una considerable cantidad de agua alrededor de 5 mm al día. Los riegos varían en las diferentes etapas de desarrollo del cultivo, por </w:t>
      </w:r>
      <w:r w:rsidR="00C04C18" w:rsidRPr="00C04C18">
        <w:rPr>
          <w:szCs w:val="24"/>
        </w:rPr>
        <w:t>ejemplo,</w:t>
      </w:r>
      <w:r w:rsidRPr="00C04C18">
        <w:rPr>
          <w:szCs w:val="24"/>
        </w:rPr>
        <w:t xml:space="preserve"> cuando las plantas comienzan a nacer requiere menos cantidad de agua, pero es necesario mantener una humedad constante. La fase del crecimiento de la planta es la etapa de mayor necesidad por lo que se recomienda dar un riego unos 10 a 15 días antes de la floración. La fase de floración es el período más crítico en el crecimiento de la planta porque de esta fase depende el cuajado es decir el llenado del grano y por ende la cantidad de producción del cultivo. Es por esta razón, que se aconsejan riegos que mantengan la humedad del suelo. Finalmente, para el engrosamiento y maduración de la mazorca se debe disminuir la cantidad de agua aplicada</w:t>
      </w:r>
      <w:r>
        <w:rPr>
          <w:rFonts w:eastAsiaTheme="minorHAnsi"/>
          <w:color w:val="auto"/>
          <w:szCs w:val="24"/>
          <w:lang w:eastAsia="en-US"/>
        </w:rPr>
        <w:t>.</w:t>
      </w:r>
      <w:r w:rsidR="00C04C18">
        <w:rPr>
          <w:rFonts w:eastAsiaTheme="minorHAnsi"/>
          <w:color w:val="auto"/>
          <w:szCs w:val="24"/>
          <w:lang w:eastAsia="en-US"/>
        </w:rPr>
        <w:t xml:space="preserve"> (INIAP, 2007)</w:t>
      </w:r>
    </w:p>
    <w:p w14:paraId="46BC5AFE" w14:textId="77777777" w:rsidR="00E74F15" w:rsidRPr="005C38B8" w:rsidRDefault="00E74F15" w:rsidP="008F5E99">
      <w:pPr>
        <w:pStyle w:val="Prrafodelista"/>
        <w:numPr>
          <w:ilvl w:val="3"/>
          <w:numId w:val="21"/>
        </w:numPr>
        <w:spacing w:after="240" w:line="360" w:lineRule="auto"/>
        <w:ind w:left="0" w:firstLine="0"/>
        <w:outlineLvl w:val="3"/>
        <w:rPr>
          <w:rFonts w:ascii="Arial" w:hAnsi="Arial" w:cs="Arial"/>
          <w:b/>
          <w:sz w:val="24"/>
          <w:szCs w:val="24"/>
        </w:rPr>
      </w:pPr>
      <w:r w:rsidRPr="006D12D5">
        <w:rPr>
          <w:rFonts w:ascii="Arial" w:hAnsi="Arial" w:cs="Arial"/>
          <w:b/>
          <w:sz w:val="24"/>
          <w:szCs w:val="24"/>
        </w:rPr>
        <w:t xml:space="preserve">Deshierba </w:t>
      </w:r>
    </w:p>
    <w:p w14:paraId="42FBA40F" w14:textId="4BC035C5" w:rsidR="002918E5" w:rsidRDefault="00E74F15" w:rsidP="008F5E99">
      <w:pPr>
        <w:rPr>
          <w:rFonts w:eastAsiaTheme="minorHAnsi"/>
          <w:color w:val="auto"/>
          <w:szCs w:val="24"/>
          <w:lang w:eastAsia="en-US"/>
        </w:rPr>
      </w:pPr>
      <w:r w:rsidRPr="006D12D5">
        <w:rPr>
          <w:rFonts w:eastAsiaTheme="minorHAnsi"/>
          <w:color w:val="auto"/>
          <w:szCs w:val="24"/>
          <w:lang w:eastAsia="en-US"/>
        </w:rPr>
        <w:t xml:space="preserve">Para el maíz sembrado en </w:t>
      </w:r>
      <w:bookmarkStart w:id="45" w:name="_Hlk29975390"/>
      <w:r w:rsidRPr="006D12D5">
        <w:rPr>
          <w:rFonts w:eastAsiaTheme="minorHAnsi"/>
          <w:color w:val="auto"/>
          <w:szCs w:val="24"/>
          <w:lang w:eastAsia="en-US"/>
        </w:rPr>
        <w:t>monocultivo</w:t>
      </w:r>
      <w:bookmarkEnd w:id="45"/>
      <w:r w:rsidRPr="006D12D5">
        <w:rPr>
          <w:rFonts w:eastAsiaTheme="minorHAnsi"/>
          <w:color w:val="auto"/>
          <w:szCs w:val="24"/>
          <w:lang w:eastAsia="en-US"/>
        </w:rPr>
        <w:t xml:space="preserve"> en zonas con alta presencia de maleza, se recomienda la aplicación de herbicidas selectivos a base de Atrazina en dosis de 1,6 a 2,0 Kg/ha de ingrediente activo (2,0 a 2,5 kg/ha de producto comercial), en 400 litros de agua, la aplicación se realiza en premergencia, después de la siembra o en post emergencia temprana (malezas con cuatro hojas). En cultivos bajo labranza reducida, después de las </w:t>
      </w:r>
      <w:r w:rsidR="00BA2793" w:rsidRPr="006D12D5">
        <w:rPr>
          <w:rFonts w:eastAsiaTheme="minorHAnsi"/>
          <w:color w:val="auto"/>
          <w:szCs w:val="24"/>
          <w:lang w:eastAsia="en-US"/>
        </w:rPr>
        <w:t>primeras lluvias</w:t>
      </w:r>
      <w:r w:rsidRPr="006D12D5">
        <w:rPr>
          <w:rFonts w:eastAsiaTheme="minorHAnsi"/>
          <w:color w:val="auto"/>
          <w:szCs w:val="24"/>
          <w:lang w:eastAsia="en-US"/>
        </w:rPr>
        <w:t xml:space="preserve"> se debe aplicar productos a base de Glifosato e dosis 23 l/ha, de acuerdo a la incidencia de malezas, inmediatamente después de la siembra. (I</w:t>
      </w:r>
      <w:r w:rsidR="00270AC7" w:rsidRPr="006D12D5">
        <w:rPr>
          <w:rFonts w:eastAsiaTheme="minorHAnsi"/>
          <w:color w:val="auto"/>
          <w:szCs w:val="24"/>
          <w:lang w:eastAsia="en-US"/>
        </w:rPr>
        <w:t>NIAP</w:t>
      </w:r>
      <w:r w:rsidRPr="006D12D5">
        <w:rPr>
          <w:rFonts w:eastAsiaTheme="minorHAnsi"/>
          <w:color w:val="auto"/>
          <w:szCs w:val="24"/>
          <w:lang w:eastAsia="en-US"/>
        </w:rPr>
        <w:t xml:space="preserve">, 2010) </w:t>
      </w:r>
    </w:p>
    <w:p w14:paraId="692F042E" w14:textId="33151FE1" w:rsidR="00E74F15" w:rsidRPr="005C38B8" w:rsidRDefault="002918E5" w:rsidP="008F5E99">
      <w:pPr>
        <w:rPr>
          <w:rFonts w:eastAsiaTheme="minorHAnsi"/>
          <w:color w:val="auto"/>
          <w:szCs w:val="24"/>
          <w:lang w:eastAsia="en-US"/>
        </w:rPr>
      </w:pPr>
      <w:r>
        <w:rPr>
          <w:rFonts w:eastAsiaTheme="minorHAnsi"/>
          <w:color w:val="auto"/>
          <w:szCs w:val="24"/>
          <w:lang w:eastAsia="en-US"/>
        </w:rPr>
        <w:br w:type="page"/>
      </w:r>
    </w:p>
    <w:p w14:paraId="4AD19F80" w14:textId="77777777" w:rsidR="00E74F15" w:rsidRPr="005C38B8" w:rsidRDefault="00E74F15" w:rsidP="008F5E99">
      <w:pPr>
        <w:pStyle w:val="Prrafodelista"/>
        <w:numPr>
          <w:ilvl w:val="3"/>
          <w:numId w:val="21"/>
        </w:numPr>
        <w:spacing w:after="240" w:line="360" w:lineRule="auto"/>
        <w:ind w:left="0" w:firstLine="0"/>
        <w:outlineLvl w:val="3"/>
        <w:rPr>
          <w:rFonts w:ascii="Arial" w:hAnsi="Arial" w:cs="Arial"/>
          <w:b/>
          <w:sz w:val="24"/>
          <w:szCs w:val="24"/>
        </w:rPr>
      </w:pPr>
      <w:r w:rsidRPr="006D12D5">
        <w:rPr>
          <w:rFonts w:ascii="Arial" w:hAnsi="Arial" w:cs="Arial"/>
          <w:b/>
          <w:sz w:val="24"/>
          <w:szCs w:val="24"/>
        </w:rPr>
        <w:lastRenderedPageBreak/>
        <w:t xml:space="preserve">Cosecha </w:t>
      </w:r>
    </w:p>
    <w:p w14:paraId="66E0D959" w14:textId="455DD4EB" w:rsidR="0044608C" w:rsidRPr="001349C7" w:rsidRDefault="001349C7" w:rsidP="008F5E99">
      <w:pPr>
        <w:rPr>
          <w:rFonts w:eastAsiaTheme="minorHAnsi"/>
          <w:color w:val="auto"/>
          <w:szCs w:val="24"/>
          <w:lang w:eastAsia="en-US"/>
        </w:rPr>
      </w:pPr>
      <w:r w:rsidRPr="001349C7">
        <w:rPr>
          <w:szCs w:val="24"/>
        </w:rPr>
        <w:t>Normalmente se demora hasta que la humedad del grano ha llegado a 20 – 25 % si las mazorcas son desgranadas directamente en el campo, la humedad debería de estar por debajo de 20 % para evitar daños. Cuanto más tiempo se demora la cosecha más humedad perderán los granos; esto puede ahorrar algo de lo que se debe gastar para secar las semillas a un nivel de seguridad. (Mendieta, M. 2009</w:t>
      </w:r>
      <w:r w:rsidR="00E74F15" w:rsidRPr="001349C7">
        <w:rPr>
          <w:rFonts w:eastAsiaTheme="minorHAnsi"/>
          <w:color w:val="auto"/>
          <w:szCs w:val="24"/>
          <w:lang w:eastAsia="en-US"/>
        </w:rPr>
        <w:t xml:space="preserve">) </w:t>
      </w:r>
    </w:p>
    <w:p w14:paraId="08CBC8BD" w14:textId="77777777" w:rsidR="00E74F15" w:rsidRPr="005C38B8" w:rsidRDefault="00BA2793" w:rsidP="008F5E99">
      <w:pPr>
        <w:pStyle w:val="Prrafodelista"/>
        <w:numPr>
          <w:ilvl w:val="3"/>
          <w:numId w:val="21"/>
        </w:numPr>
        <w:spacing w:after="240" w:line="360" w:lineRule="auto"/>
        <w:ind w:left="0" w:firstLine="0"/>
        <w:outlineLvl w:val="3"/>
        <w:rPr>
          <w:rFonts w:ascii="Arial" w:hAnsi="Arial" w:cs="Arial"/>
          <w:b/>
          <w:sz w:val="24"/>
          <w:szCs w:val="24"/>
        </w:rPr>
      </w:pPr>
      <w:r w:rsidRPr="006D12D5">
        <w:rPr>
          <w:rFonts w:ascii="Arial" w:hAnsi="Arial" w:cs="Arial"/>
          <w:b/>
          <w:sz w:val="24"/>
          <w:szCs w:val="24"/>
        </w:rPr>
        <w:t>Postcosecha</w:t>
      </w:r>
      <w:r w:rsidR="00E74F15" w:rsidRPr="006D12D5">
        <w:rPr>
          <w:rFonts w:ascii="Arial" w:hAnsi="Arial" w:cs="Arial"/>
          <w:b/>
          <w:sz w:val="24"/>
          <w:szCs w:val="24"/>
        </w:rPr>
        <w:t xml:space="preserve"> </w:t>
      </w:r>
    </w:p>
    <w:p w14:paraId="0CE0C238" w14:textId="6E0FB09B" w:rsidR="001B1D88" w:rsidRPr="006D12D5" w:rsidRDefault="00E74F15" w:rsidP="008F5E99">
      <w:pPr>
        <w:rPr>
          <w:rFonts w:eastAsiaTheme="minorHAnsi"/>
          <w:color w:val="auto"/>
          <w:szCs w:val="24"/>
          <w:lang w:eastAsia="en-US"/>
        </w:rPr>
      </w:pPr>
      <w:r w:rsidRPr="006D12D5">
        <w:rPr>
          <w:rFonts w:eastAsiaTheme="minorHAnsi"/>
          <w:color w:val="auto"/>
          <w:szCs w:val="24"/>
          <w:lang w:eastAsia="en-US"/>
        </w:rPr>
        <w:t>El grano se debe almacenar con una humedad inferior al 1</w:t>
      </w:r>
      <w:r w:rsidR="00317146">
        <w:rPr>
          <w:rFonts w:eastAsiaTheme="minorHAnsi"/>
          <w:color w:val="auto"/>
          <w:szCs w:val="24"/>
          <w:lang w:eastAsia="en-US"/>
        </w:rPr>
        <w:t>4</w:t>
      </w:r>
      <w:r w:rsidRPr="006D12D5">
        <w:rPr>
          <w:rFonts w:eastAsiaTheme="minorHAnsi"/>
          <w:color w:val="auto"/>
          <w:szCs w:val="24"/>
          <w:lang w:eastAsia="en-US"/>
        </w:rPr>
        <w:t>%, en lugares frescos a 10ºC - 12ºC, secos y con una humedad relativa inferior al 60</w:t>
      </w:r>
      <w:r w:rsidR="007F1A0E">
        <w:rPr>
          <w:rFonts w:eastAsiaTheme="minorHAnsi"/>
          <w:color w:val="auto"/>
          <w:szCs w:val="24"/>
          <w:lang w:eastAsia="en-US"/>
        </w:rPr>
        <w:t>%</w:t>
      </w:r>
      <w:r w:rsidRPr="006D12D5">
        <w:rPr>
          <w:rFonts w:eastAsiaTheme="minorHAnsi"/>
          <w:color w:val="auto"/>
          <w:szCs w:val="24"/>
          <w:lang w:eastAsia="en-US"/>
        </w:rPr>
        <w:t xml:space="preserve">, libre de roedores e insectos. En silos cerrados se puede usar pastillas de </w:t>
      </w:r>
      <w:r w:rsidR="00BA2793" w:rsidRPr="006D12D5">
        <w:rPr>
          <w:rFonts w:eastAsiaTheme="minorHAnsi"/>
          <w:color w:val="auto"/>
          <w:szCs w:val="24"/>
          <w:lang w:eastAsia="en-US"/>
        </w:rPr>
        <w:t>Fosfatina</w:t>
      </w:r>
      <w:r w:rsidRPr="006D12D5">
        <w:rPr>
          <w:rFonts w:eastAsiaTheme="minorHAnsi"/>
          <w:color w:val="auto"/>
          <w:szCs w:val="24"/>
          <w:lang w:eastAsia="en-US"/>
        </w:rPr>
        <w:t xml:space="preserve"> de 3 a 6 pastillas de 3 gramos por tonelada de semilla, siguiendo las </w:t>
      </w:r>
      <w:r w:rsidR="00BA2793" w:rsidRPr="006D12D5">
        <w:rPr>
          <w:rFonts w:eastAsiaTheme="minorHAnsi"/>
          <w:color w:val="auto"/>
          <w:szCs w:val="24"/>
          <w:lang w:eastAsia="en-US"/>
        </w:rPr>
        <w:t>instrucciones necesarias</w:t>
      </w:r>
      <w:r w:rsidRPr="006D12D5">
        <w:rPr>
          <w:rFonts w:eastAsiaTheme="minorHAnsi"/>
          <w:color w:val="auto"/>
          <w:szCs w:val="24"/>
          <w:lang w:eastAsia="en-US"/>
        </w:rPr>
        <w:t>, por ser un producto altamente tóxico. (I</w:t>
      </w:r>
      <w:r w:rsidR="00270AC7" w:rsidRPr="006D12D5">
        <w:rPr>
          <w:rFonts w:eastAsiaTheme="minorHAnsi"/>
          <w:color w:val="auto"/>
          <w:szCs w:val="24"/>
          <w:lang w:eastAsia="en-US"/>
        </w:rPr>
        <w:t>NIAP</w:t>
      </w:r>
      <w:r w:rsidRPr="006D12D5">
        <w:rPr>
          <w:rFonts w:eastAsiaTheme="minorHAnsi"/>
          <w:color w:val="auto"/>
          <w:szCs w:val="24"/>
          <w:lang w:eastAsia="en-US"/>
        </w:rPr>
        <w:t xml:space="preserve">, 2010) </w:t>
      </w:r>
    </w:p>
    <w:p w14:paraId="2587A3BB" w14:textId="5A3FCD53" w:rsidR="001B1D88" w:rsidRPr="005C38B8" w:rsidRDefault="00E21D86" w:rsidP="008F5E99">
      <w:pPr>
        <w:pStyle w:val="Prrafodelista"/>
        <w:numPr>
          <w:ilvl w:val="1"/>
          <w:numId w:val="21"/>
        </w:numPr>
        <w:autoSpaceDE w:val="0"/>
        <w:autoSpaceDN w:val="0"/>
        <w:adjustRightInd w:val="0"/>
        <w:spacing w:after="240" w:line="360" w:lineRule="auto"/>
        <w:ind w:left="0" w:firstLine="0"/>
        <w:outlineLvl w:val="1"/>
        <w:rPr>
          <w:rFonts w:ascii="Arial" w:hAnsi="Arial" w:cs="Arial"/>
          <w:b/>
          <w:bCs/>
          <w:color w:val="000000"/>
          <w:sz w:val="24"/>
          <w:szCs w:val="24"/>
        </w:rPr>
      </w:pPr>
      <w:bookmarkStart w:id="46" w:name="_Toc530387847"/>
      <w:bookmarkStart w:id="47" w:name="_Toc33963329"/>
      <w:r w:rsidRPr="002853F7">
        <w:rPr>
          <w:rFonts w:ascii="Arial" w:hAnsi="Arial" w:cs="Arial"/>
          <w:b/>
          <w:bCs/>
          <w:color w:val="000000"/>
          <w:sz w:val="24"/>
          <w:szCs w:val="24"/>
        </w:rPr>
        <w:t>Agricultura de conservación</w:t>
      </w:r>
      <w:bookmarkEnd w:id="46"/>
      <w:bookmarkEnd w:id="47"/>
      <w:r w:rsidRPr="009107FE">
        <w:rPr>
          <w:rFonts w:ascii="Arial" w:hAnsi="Arial" w:cs="Arial"/>
          <w:b/>
          <w:bCs/>
          <w:color w:val="000000"/>
          <w:sz w:val="24"/>
          <w:szCs w:val="24"/>
        </w:rPr>
        <w:t xml:space="preserve"> </w:t>
      </w:r>
    </w:p>
    <w:p w14:paraId="5FA0F80D" w14:textId="77777777" w:rsidR="003378AB" w:rsidRDefault="00E21D86" w:rsidP="008F5E99">
      <w:pPr>
        <w:autoSpaceDE w:val="0"/>
        <w:autoSpaceDN w:val="0"/>
        <w:adjustRightInd w:val="0"/>
        <w:rPr>
          <w:szCs w:val="24"/>
        </w:rPr>
      </w:pPr>
      <w:r w:rsidRPr="005A2EA9">
        <w:rPr>
          <w:szCs w:val="24"/>
        </w:rPr>
        <w:t>En la actualidad, las personas han empezado a entender que la agricultura no solo debe tener una alta productividad, sino también ser sustentable. Se ha propuesto a la agricultura de conservación como un conjunto de principios de manejo ampliamente adaptado que pueden asegurar una producción agrícola más sustentable. La agricultura de conservación es un concepto más amplio que la labranza de conservación, un sistema donde al menos 30 % de la superficie del suelo está cubierta con residuos del cultivo anterior, después de la siembra del próximo cultivo</w:t>
      </w:r>
      <w:r w:rsidR="00916DBA">
        <w:rPr>
          <w:szCs w:val="24"/>
        </w:rPr>
        <w:t>.</w:t>
      </w:r>
      <w:r w:rsidR="007F1A0E">
        <w:rPr>
          <w:szCs w:val="24"/>
        </w:rPr>
        <w:t xml:space="preserve"> (Verhulst, N.et al,</w:t>
      </w:r>
      <w:r w:rsidR="003378AB">
        <w:rPr>
          <w:szCs w:val="24"/>
        </w:rPr>
        <w:t xml:space="preserve"> 2015)</w:t>
      </w:r>
    </w:p>
    <w:p w14:paraId="3D58F0A0" w14:textId="756D8A84" w:rsidR="002918E5" w:rsidRDefault="00E21D86" w:rsidP="008F5E99">
      <w:pPr>
        <w:autoSpaceDE w:val="0"/>
        <w:autoSpaceDN w:val="0"/>
        <w:adjustRightInd w:val="0"/>
        <w:rPr>
          <w:szCs w:val="24"/>
        </w:rPr>
      </w:pPr>
      <w:r w:rsidRPr="005A2EA9">
        <w:rPr>
          <w:szCs w:val="24"/>
        </w:rPr>
        <w:t xml:space="preserve">En la agricultura de conservación, el énfasis no solo cae sobre el componente de la labranza sino sobre la combinación de los siguientes tres principios: </w:t>
      </w:r>
    </w:p>
    <w:p w14:paraId="39B87BAE" w14:textId="576FE1AA" w:rsidR="003378AB" w:rsidRPr="005A2EA9" w:rsidRDefault="002918E5" w:rsidP="008F5E99">
      <w:pPr>
        <w:rPr>
          <w:szCs w:val="24"/>
        </w:rPr>
      </w:pPr>
      <w:r>
        <w:rPr>
          <w:szCs w:val="24"/>
        </w:rPr>
        <w:br w:type="page"/>
      </w:r>
    </w:p>
    <w:p w14:paraId="6EB249F9" w14:textId="7825AA94" w:rsidR="007A54D3" w:rsidRPr="007A54D3" w:rsidRDefault="00E21D86" w:rsidP="008F5E99">
      <w:pPr>
        <w:pStyle w:val="Prrafodelista"/>
        <w:numPr>
          <w:ilvl w:val="2"/>
          <w:numId w:val="21"/>
        </w:numPr>
        <w:autoSpaceDE w:val="0"/>
        <w:autoSpaceDN w:val="0"/>
        <w:adjustRightInd w:val="0"/>
        <w:spacing w:after="240" w:line="360" w:lineRule="auto"/>
        <w:ind w:left="0" w:firstLine="0"/>
        <w:outlineLvl w:val="2"/>
        <w:rPr>
          <w:rFonts w:ascii="Arial" w:hAnsi="Arial" w:cs="Arial"/>
          <w:b/>
          <w:bCs/>
          <w:sz w:val="24"/>
          <w:szCs w:val="24"/>
        </w:rPr>
      </w:pPr>
      <w:bookmarkStart w:id="48" w:name="_Toc33963330"/>
      <w:r w:rsidRPr="007A54D3">
        <w:rPr>
          <w:rFonts w:ascii="Arial" w:hAnsi="Arial" w:cs="Arial"/>
          <w:b/>
          <w:bCs/>
          <w:sz w:val="24"/>
          <w:szCs w:val="24"/>
        </w:rPr>
        <w:lastRenderedPageBreak/>
        <w:t>Reducción en labranza:</w:t>
      </w:r>
      <w:bookmarkEnd w:id="48"/>
      <w:r w:rsidRPr="007A54D3">
        <w:rPr>
          <w:rFonts w:ascii="Arial" w:hAnsi="Arial" w:cs="Arial"/>
          <w:b/>
          <w:bCs/>
          <w:sz w:val="24"/>
          <w:szCs w:val="24"/>
        </w:rPr>
        <w:t xml:space="preserve"> </w:t>
      </w:r>
    </w:p>
    <w:p w14:paraId="1814052A" w14:textId="04D15B90" w:rsidR="00E21D86" w:rsidRPr="007A54D3" w:rsidRDefault="00E21D86" w:rsidP="008F5E99">
      <w:pPr>
        <w:autoSpaceDE w:val="0"/>
        <w:autoSpaceDN w:val="0"/>
        <w:adjustRightInd w:val="0"/>
        <w:rPr>
          <w:szCs w:val="24"/>
        </w:rPr>
      </w:pPr>
      <w:r w:rsidRPr="007A54D3">
        <w:rPr>
          <w:szCs w:val="24"/>
        </w:rPr>
        <w:t xml:space="preserve">El objetivo es lograr un sistema con </w:t>
      </w:r>
      <w:r w:rsidR="00BA2793" w:rsidRPr="007A54D3">
        <w:rPr>
          <w:szCs w:val="24"/>
        </w:rPr>
        <w:t>cero labranzas</w:t>
      </w:r>
      <w:r w:rsidRPr="007A54D3">
        <w:rPr>
          <w:szCs w:val="24"/>
        </w:rPr>
        <w:t xml:space="preserve"> (es decir, sin labranza) pero el sistema puede involucrar sistemas de siembra con labranza controlada que por lo general no</w:t>
      </w:r>
      <w:bookmarkStart w:id="49" w:name="_Hlk29975492"/>
      <w:r w:rsidRPr="007A54D3">
        <w:rPr>
          <w:szCs w:val="24"/>
        </w:rPr>
        <w:t xml:space="preserve"> perturben </w:t>
      </w:r>
      <w:bookmarkEnd w:id="49"/>
      <w:r w:rsidRPr="007A54D3">
        <w:rPr>
          <w:szCs w:val="24"/>
        </w:rPr>
        <w:t xml:space="preserve">más del 20-25 % de la superficie del suelo. </w:t>
      </w:r>
    </w:p>
    <w:p w14:paraId="136B0A3F" w14:textId="72F9F912" w:rsidR="007A54D3" w:rsidRPr="007A54D3" w:rsidRDefault="00E21D86" w:rsidP="008F5E99">
      <w:pPr>
        <w:pStyle w:val="Prrafodelista"/>
        <w:numPr>
          <w:ilvl w:val="2"/>
          <w:numId w:val="21"/>
        </w:numPr>
        <w:autoSpaceDE w:val="0"/>
        <w:autoSpaceDN w:val="0"/>
        <w:adjustRightInd w:val="0"/>
        <w:spacing w:after="240" w:line="360" w:lineRule="auto"/>
        <w:ind w:left="0" w:firstLine="0"/>
        <w:outlineLvl w:val="2"/>
        <w:rPr>
          <w:rFonts w:ascii="Arial" w:hAnsi="Arial" w:cs="Arial"/>
          <w:b/>
          <w:bCs/>
          <w:sz w:val="24"/>
          <w:szCs w:val="24"/>
        </w:rPr>
      </w:pPr>
      <w:bookmarkStart w:id="50" w:name="_Toc33963331"/>
      <w:r w:rsidRPr="007A54D3">
        <w:rPr>
          <w:rFonts w:ascii="Arial" w:hAnsi="Arial" w:cs="Arial"/>
          <w:b/>
          <w:bCs/>
          <w:sz w:val="24"/>
          <w:szCs w:val="24"/>
        </w:rPr>
        <w:t>Retención de los niveles adecuados de residuos del cultivo y cobertura de la superficie del suelo:</w:t>
      </w:r>
      <w:bookmarkEnd w:id="50"/>
    </w:p>
    <w:p w14:paraId="5316EA55" w14:textId="23FBF176" w:rsidR="00E21D86" w:rsidRPr="007A54D3" w:rsidRDefault="00E21D86" w:rsidP="008F5E99">
      <w:pPr>
        <w:autoSpaceDE w:val="0"/>
        <w:autoSpaceDN w:val="0"/>
        <w:adjustRightInd w:val="0"/>
        <w:rPr>
          <w:szCs w:val="24"/>
        </w:rPr>
      </w:pPr>
      <w:r w:rsidRPr="007A54D3">
        <w:rPr>
          <w:szCs w:val="24"/>
        </w:rPr>
        <w:t xml:space="preserve"> El objetivo es la retención de suficientes residuos sobre el suelo para:</w:t>
      </w:r>
    </w:p>
    <w:p w14:paraId="3128A30F" w14:textId="77777777" w:rsidR="00E21D86" w:rsidRPr="007A54D3" w:rsidRDefault="00E21D86" w:rsidP="008F5E99">
      <w:pPr>
        <w:pStyle w:val="Prrafodelista"/>
        <w:numPr>
          <w:ilvl w:val="0"/>
          <w:numId w:val="9"/>
        </w:numPr>
        <w:autoSpaceDE w:val="0"/>
        <w:autoSpaceDN w:val="0"/>
        <w:adjustRightInd w:val="0"/>
        <w:spacing w:after="240" w:line="360" w:lineRule="auto"/>
        <w:ind w:left="0" w:firstLine="0"/>
        <w:rPr>
          <w:rFonts w:ascii="Arial" w:hAnsi="Arial" w:cs="Arial"/>
          <w:sz w:val="24"/>
          <w:szCs w:val="28"/>
        </w:rPr>
      </w:pPr>
      <w:r w:rsidRPr="007A54D3">
        <w:rPr>
          <w:rFonts w:ascii="Arial" w:hAnsi="Arial" w:cs="Arial"/>
          <w:sz w:val="24"/>
          <w:szCs w:val="28"/>
        </w:rPr>
        <w:t xml:space="preserve">Proteger el suelo de la erosión hídrica y eólica; </w:t>
      </w:r>
    </w:p>
    <w:p w14:paraId="7F044AAA" w14:textId="77777777" w:rsidR="00E21D86" w:rsidRPr="007A54D3" w:rsidRDefault="00E21D86" w:rsidP="008F5E99">
      <w:pPr>
        <w:pStyle w:val="Prrafodelista"/>
        <w:numPr>
          <w:ilvl w:val="0"/>
          <w:numId w:val="9"/>
        </w:numPr>
        <w:autoSpaceDE w:val="0"/>
        <w:autoSpaceDN w:val="0"/>
        <w:adjustRightInd w:val="0"/>
        <w:spacing w:after="240" w:line="360" w:lineRule="auto"/>
        <w:ind w:left="0" w:firstLine="0"/>
        <w:rPr>
          <w:rFonts w:ascii="Arial" w:hAnsi="Arial" w:cs="Arial"/>
          <w:sz w:val="24"/>
          <w:szCs w:val="28"/>
        </w:rPr>
      </w:pPr>
      <w:r w:rsidRPr="007A54D3">
        <w:rPr>
          <w:rFonts w:ascii="Arial" w:hAnsi="Arial" w:cs="Arial"/>
          <w:sz w:val="24"/>
          <w:szCs w:val="28"/>
        </w:rPr>
        <w:t xml:space="preserve">Reducir los escurrimientos de agua y la evaporación; </w:t>
      </w:r>
    </w:p>
    <w:p w14:paraId="62B16241" w14:textId="77777777" w:rsidR="00E21D86" w:rsidRPr="007A54D3" w:rsidRDefault="00E21D86" w:rsidP="008F5E99">
      <w:pPr>
        <w:pStyle w:val="Prrafodelista"/>
        <w:numPr>
          <w:ilvl w:val="0"/>
          <w:numId w:val="9"/>
        </w:numPr>
        <w:autoSpaceDE w:val="0"/>
        <w:autoSpaceDN w:val="0"/>
        <w:adjustRightInd w:val="0"/>
        <w:spacing w:after="240" w:line="360" w:lineRule="auto"/>
        <w:ind w:left="0" w:firstLine="0"/>
        <w:rPr>
          <w:rFonts w:ascii="Arial" w:hAnsi="Arial" w:cs="Arial"/>
          <w:sz w:val="24"/>
          <w:szCs w:val="28"/>
        </w:rPr>
      </w:pPr>
      <w:r w:rsidRPr="007A54D3">
        <w:rPr>
          <w:rFonts w:ascii="Arial" w:hAnsi="Arial" w:cs="Arial"/>
          <w:sz w:val="24"/>
          <w:szCs w:val="28"/>
        </w:rPr>
        <w:t xml:space="preserve">Mejorar la productividad del agua; y </w:t>
      </w:r>
    </w:p>
    <w:p w14:paraId="4A133340" w14:textId="77777777" w:rsidR="00E21D86" w:rsidRPr="007A54D3" w:rsidRDefault="00E21D86" w:rsidP="003E0F21">
      <w:pPr>
        <w:pStyle w:val="Prrafodelista"/>
        <w:numPr>
          <w:ilvl w:val="0"/>
          <w:numId w:val="9"/>
        </w:numPr>
        <w:autoSpaceDE w:val="0"/>
        <w:autoSpaceDN w:val="0"/>
        <w:adjustRightInd w:val="0"/>
        <w:spacing w:after="240" w:line="360" w:lineRule="auto"/>
        <w:ind w:left="709" w:hanging="709"/>
        <w:rPr>
          <w:rFonts w:ascii="Arial" w:hAnsi="Arial" w:cs="Arial"/>
          <w:sz w:val="24"/>
          <w:szCs w:val="28"/>
        </w:rPr>
      </w:pPr>
      <w:r w:rsidRPr="007A54D3">
        <w:rPr>
          <w:rFonts w:ascii="Arial" w:hAnsi="Arial" w:cs="Arial"/>
          <w:sz w:val="24"/>
          <w:szCs w:val="28"/>
        </w:rPr>
        <w:t xml:space="preserve">Mejorar las propiedades físicas, químicas y biológicas del suelo asociadas con una productividad sustentable a largo plazo. </w:t>
      </w:r>
    </w:p>
    <w:p w14:paraId="6CBF8380" w14:textId="4AADB0A7" w:rsidR="007A54D3" w:rsidRPr="007A54D3" w:rsidRDefault="00E21D86" w:rsidP="008F5E99">
      <w:pPr>
        <w:pStyle w:val="Prrafodelista"/>
        <w:numPr>
          <w:ilvl w:val="2"/>
          <w:numId w:val="21"/>
        </w:numPr>
        <w:autoSpaceDE w:val="0"/>
        <w:autoSpaceDN w:val="0"/>
        <w:adjustRightInd w:val="0"/>
        <w:spacing w:after="240" w:line="360" w:lineRule="auto"/>
        <w:ind w:left="0" w:firstLine="0"/>
        <w:outlineLvl w:val="2"/>
        <w:rPr>
          <w:rFonts w:ascii="Arial" w:hAnsi="Arial" w:cs="Arial"/>
          <w:b/>
          <w:bCs/>
          <w:sz w:val="24"/>
          <w:szCs w:val="28"/>
        </w:rPr>
      </w:pPr>
      <w:bookmarkStart w:id="51" w:name="_Toc33963332"/>
      <w:r w:rsidRPr="007A54D3">
        <w:rPr>
          <w:rFonts w:ascii="Arial" w:hAnsi="Arial" w:cs="Arial"/>
          <w:b/>
          <w:bCs/>
          <w:sz w:val="24"/>
          <w:szCs w:val="28"/>
        </w:rPr>
        <w:t>Uso de rotación de cultivos:</w:t>
      </w:r>
      <w:bookmarkEnd w:id="51"/>
    </w:p>
    <w:p w14:paraId="5DA1FDB5" w14:textId="7BD9C74B" w:rsidR="00E21D86" w:rsidRPr="007A54D3" w:rsidRDefault="00E21D86" w:rsidP="008F5E99">
      <w:pPr>
        <w:autoSpaceDE w:val="0"/>
        <w:autoSpaceDN w:val="0"/>
        <w:adjustRightInd w:val="0"/>
        <w:rPr>
          <w:szCs w:val="28"/>
        </w:rPr>
      </w:pPr>
      <w:r w:rsidRPr="007A54D3">
        <w:rPr>
          <w:szCs w:val="28"/>
        </w:rPr>
        <w:t xml:space="preserve">El objetivo es usar una rotación de cultivos diversificados para: </w:t>
      </w:r>
    </w:p>
    <w:p w14:paraId="2A8EF254" w14:textId="77777777" w:rsidR="00E21D86" w:rsidRPr="007A54D3" w:rsidRDefault="00E21D86" w:rsidP="003E0F21">
      <w:pPr>
        <w:pStyle w:val="Prrafodelista"/>
        <w:numPr>
          <w:ilvl w:val="0"/>
          <w:numId w:val="31"/>
        </w:numPr>
        <w:autoSpaceDE w:val="0"/>
        <w:autoSpaceDN w:val="0"/>
        <w:adjustRightInd w:val="0"/>
        <w:spacing w:after="240" w:line="360" w:lineRule="auto"/>
        <w:ind w:left="709" w:hanging="709"/>
        <w:rPr>
          <w:rFonts w:ascii="Arial" w:hAnsi="Arial" w:cs="Arial"/>
          <w:sz w:val="24"/>
          <w:szCs w:val="28"/>
        </w:rPr>
      </w:pPr>
      <w:r w:rsidRPr="007A54D3">
        <w:rPr>
          <w:rFonts w:ascii="Arial" w:hAnsi="Arial" w:cs="Arial"/>
          <w:sz w:val="24"/>
          <w:szCs w:val="28"/>
        </w:rPr>
        <w:t xml:space="preserve">Ayudar a moderar/mitigar posibles problemas de malezas, enfermedades y plagas; </w:t>
      </w:r>
    </w:p>
    <w:p w14:paraId="48F357BB" w14:textId="0592A7D4" w:rsidR="008E62F2" w:rsidRPr="007A54D3" w:rsidRDefault="00E21D86" w:rsidP="003E0F21">
      <w:pPr>
        <w:pStyle w:val="Prrafodelista"/>
        <w:numPr>
          <w:ilvl w:val="0"/>
          <w:numId w:val="31"/>
        </w:numPr>
        <w:autoSpaceDE w:val="0"/>
        <w:autoSpaceDN w:val="0"/>
        <w:adjustRightInd w:val="0"/>
        <w:spacing w:after="240" w:line="360" w:lineRule="auto"/>
        <w:ind w:left="709" w:hanging="709"/>
        <w:rPr>
          <w:rFonts w:ascii="Arial" w:hAnsi="Arial" w:cs="Arial"/>
          <w:sz w:val="24"/>
          <w:szCs w:val="28"/>
        </w:rPr>
      </w:pPr>
      <w:r w:rsidRPr="007A54D3">
        <w:rPr>
          <w:rFonts w:ascii="Arial" w:hAnsi="Arial" w:cs="Arial"/>
          <w:sz w:val="24"/>
          <w:szCs w:val="28"/>
        </w:rPr>
        <w:t>Utilizar los efectos benéficos de algunos cultivos sobre las condiciones del suelo y sobre la productividad del próximo cultivo; y proporcionar a los agricultores opciones económicamente viables que minimicen los riesgos.</w:t>
      </w:r>
      <w:r w:rsidR="003378AB" w:rsidRPr="007A54D3">
        <w:rPr>
          <w:rFonts w:ascii="Arial" w:hAnsi="Arial" w:cs="Arial"/>
          <w:sz w:val="24"/>
          <w:szCs w:val="24"/>
        </w:rPr>
        <w:t xml:space="preserve"> </w:t>
      </w:r>
      <w:r w:rsidR="00066467" w:rsidRPr="00782233">
        <w:rPr>
          <w:rFonts w:ascii="Arial" w:hAnsi="Arial" w:cs="Arial"/>
          <w:sz w:val="24"/>
          <w:szCs w:val="28"/>
        </w:rPr>
        <w:t>(</w:t>
      </w:r>
      <w:r w:rsidR="003378AB" w:rsidRPr="00782233">
        <w:rPr>
          <w:rFonts w:ascii="Arial" w:hAnsi="Arial" w:cs="Arial"/>
          <w:sz w:val="24"/>
          <w:szCs w:val="28"/>
        </w:rPr>
        <w:t>François</w:t>
      </w:r>
      <w:r w:rsidR="00782233">
        <w:rPr>
          <w:rFonts w:ascii="Arial" w:hAnsi="Arial" w:cs="Arial"/>
          <w:sz w:val="24"/>
          <w:szCs w:val="28"/>
        </w:rPr>
        <w:t>,</w:t>
      </w:r>
      <w:r w:rsidR="00066467" w:rsidRPr="00782233">
        <w:rPr>
          <w:rFonts w:ascii="Arial" w:hAnsi="Arial" w:cs="Arial"/>
          <w:sz w:val="24"/>
          <w:szCs w:val="28"/>
        </w:rPr>
        <w:t xml:space="preserve"> I</w:t>
      </w:r>
      <w:r w:rsidR="00782233">
        <w:rPr>
          <w:rFonts w:ascii="Arial" w:hAnsi="Arial" w:cs="Arial"/>
          <w:sz w:val="24"/>
          <w:szCs w:val="28"/>
        </w:rPr>
        <w:t>.</w:t>
      </w:r>
      <w:r w:rsidR="00981D5F" w:rsidRPr="00782233">
        <w:rPr>
          <w:rFonts w:ascii="Arial" w:hAnsi="Arial" w:cs="Arial"/>
          <w:sz w:val="24"/>
          <w:szCs w:val="28"/>
        </w:rPr>
        <w:t xml:space="preserve"> et al</w:t>
      </w:r>
      <w:r w:rsidR="007F1A0E" w:rsidRPr="00782233">
        <w:rPr>
          <w:rFonts w:ascii="Arial" w:hAnsi="Arial" w:cs="Arial"/>
          <w:sz w:val="24"/>
          <w:szCs w:val="28"/>
        </w:rPr>
        <w:t>,</w:t>
      </w:r>
      <w:r w:rsidR="00066467" w:rsidRPr="00782233">
        <w:rPr>
          <w:rFonts w:ascii="Arial" w:hAnsi="Arial" w:cs="Arial"/>
          <w:sz w:val="24"/>
          <w:szCs w:val="28"/>
        </w:rPr>
        <w:t xml:space="preserve"> 201</w:t>
      </w:r>
      <w:r w:rsidR="00782233" w:rsidRPr="00782233">
        <w:rPr>
          <w:rFonts w:ascii="Arial" w:hAnsi="Arial" w:cs="Arial"/>
          <w:sz w:val="24"/>
          <w:szCs w:val="28"/>
        </w:rPr>
        <w:t>0</w:t>
      </w:r>
      <w:r w:rsidR="003378AB" w:rsidRPr="00782233">
        <w:rPr>
          <w:rFonts w:ascii="Arial" w:hAnsi="Arial" w:cs="Arial"/>
          <w:sz w:val="24"/>
          <w:szCs w:val="28"/>
        </w:rPr>
        <w:t>)</w:t>
      </w:r>
    </w:p>
    <w:p w14:paraId="3A798B42" w14:textId="05F4584A" w:rsidR="008E62F2" w:rsidRPr="005C38B8" w:rsidRDefault="00E21D86" w:rsidP="008F5E99">
      <w:pPr>
        <w:pStyle w:val="NormalWeb"/>
        <w:numPr>
          <w:ilvl w:val="2"/>
          <w:numId w:val="21"/>
        </w:numPr>
        <w:spacing w:before="240" w:beforeAutospacing="0" w:after="240" w:afterAutospacing="0" w:line="360" w:lineRule="auto"/>
        <w:ind w:left="0" w:firstLine="0"/>
        <w:outlineLvl w:val="2"/>
        <w:rPr>
          <w:rFonts w:ascii="Arial" w:hAnsi="Arial" w:cs="Arial"/>
          <w:b/>
          <w:bCs/>
          <w:color w:val="000000"/>
        </w:rPr>
      </w:pPr>
      <w:bookmarkStart w:id="52" w:name="_Toc530387848"/>
      <w:bookmarkStart w:id="53" w:name="_Toc33963333"/>
      <w:r w:rsidRPr="005A2EA9">
        <w:rPr>
          <w:rFonts w:ascii="Arial" w:hAnsi="Arial" w:cs="Arial"/>
          <w:b/>
          <w:bCs/>
          <w:color w:val="000000"/>
        </w:rPr>
        <w:t>Calidad del suelo</w:t>
      </w:r>
      <w:bookmarkEnd w:id="52"/>
      <w:bookmarkEnd w:id="53"/>
    </w:p>
    <w:p w14:paraId="63E03326" w14:textId="77777777" w:rsidR="00E21D86" w:rsidRPr="005A2EA9" w:rsidRDefault="00E21D86" w:rsidP="008F5E99">
      <w:pPr>
        <w:pStyle w:val="NormalWeb"/>
        <w:spacing w:before="240" w:beforeAutospacing="0" w:after="240" w:afterAutospacing="0" w:line="360" w:lineRule="auto"/>
        <w:rPr>
          <w:rFonts w:ascii="Arial" w:hAnsi="Arial" w:cs="Arial"/>
          <w:color w:val="000000"/>
        </w:rPr>
      </w:pPr>
      <w:r w:rsidRPr="005A2EA9">
        <w:rPr>
          <w:rFonts w:ascii="Arial" w:hAnsi="Arial" w:cs="Arial"/>
          <w:color w:val="000000"/>
        </w:rPr>
        <w:t>La evaluación de la calidad del suelo se basa en sus características físicas, químicas y biológicas. Los factores del manejo tales como la labranza y el manejo de residuos pueden modificar la calidad del suelo</w:t>
      </w:r>
      <w:r>
        <w:rPr>
          <w:rFonts w:ascii="Arial" w:hAnsi="Arial" w:cs="Arial"/>
          <w:color w:val="000000"/>
        </w:rPr>
        <w:t>.</w:t>
      </w:r>
    </w:p>
    <w:p w14:paraId="047078B7" w14:textId="42CBD102" w:rsidR="001735A8" w:rsidRDefault="00E21D86" w:rsidP="008F5E99">
      <w:pPr>
        <w:pStyle w:val="NormalWeb"/>
        <w:spacing w:before="240" w:beforeAutospacing="0" w:after="240" w:afterAutospacing="0" w:line="360" w:lineRule="auto"/>
      </w:pPr>
      <w:r w:rsidRPr="005A2EA9">
        <w:rPr>
          <w:rFonts w:ascii="Arial" w:hAnsi="Arial" w:cs="Arial"/>
          <w:color w:val="000000"/>
        </w:rPr>
        <w:lastRenderedPageBreak/>
        <w:t xml:space="preserve">Sin embargo, los cambios en la calidad del suelo no solo se asocian con el manejo, sino con el contexto ambiental, tal como la </w:t>
      </w:r>
      <w:r w:rsidR="002C40AD">
        <w:rPr>
          <w:rFonts w:ascii="Arial" w:hAnsi="Arial" w:cs="Arial"/>
          <w:color w:val="000000"/>
        </w:rPr>
        <w:t>temperatura y la precipitación.</w:t>
      </w:r>
      <w:r w:rsidR="002918E5">
        <w:t xml:space="preserve"> </w:t>
      </w:r>
    </w:p>
    <w:p w14:paraId="313E3E14" w14:textId="495133AA" w:rsidR="00FD6236" w:rsidRPr="005C38B8" w:rsidRDefault="00066467" w:rsidP="008F5E99">
      <w:pPr>
        <w:pStyle w:val="NormalWeb"/>
        <w:numPr>
          <w:ilvl w:val="2"/>
          <w:numId w:val="21"/>
        </w:numPr>
        <w:spacing w:before="240" w:beforeAutospacing="0" w:after="240" w:afterAutospacing="0" w:line="360" w:lineRule="auto"/>
        <w:ind w:left="0" w:firstLine="0"/>
        <w:outlineLvl w:val="2"/>
        <w:rPr>
          <w:rFonts w:ascii="Arial" w:hAnsi="Arial" w:cs="Arial"/>
          <w:b/>
          <w:color w:val="000000"/>
        </w:rPr>
      </w:pPr>
      <w:bookmarkStart w:id="54" w:name="_Toc33963334"/>
      <w:r w:rsidRPr="00066467">
        <w:rPr>
          <w:rFonts w:ascii="Arial" w:hAnsi="Arial" w:cs="Arial"/>
          <w:b/>
          <w:color w:val="000000"/>
        </w:rPr>
        <w:t>Influencia de la agricultura de conservación sobre la calidad física del suelo</w:t>
      </w:r>
      <w:bookmarkEnd w:id="54"/>
    </w:p>
    <w:p w14:paraId="3BE04987" w14:textId="77777777" w:rsidR="008E62F2" w:rsidRPr="005C38B8" w:rsidRDefault="00E21D86" w:rsidP="008F5E99">
      <w:pPr>
        <w:pStyle w:val="Pa8"/>
        <w:numPr>
          <w:ilvl w:val="3"/>
          <w:numId w:val="21"/>
        </w:numPr>
        <w:spacing w:after="240" w:line="360" w:lineRule="auto"/>
        <w:ind w:left="0" w:firstLine="0"/>
        <w:outlineLvl w:val="3"/>
        <w:rPr>
          <w:rFonts w:ascii="Arial" w:hAnsi="Arial" w:cs="Arial"/>
          <w:b/>
          <w:bCs/>
          <w:color w:val="000000"/>
        </w:rPr>
      </w:pPr>
      <w:bookmarkStart w:id="55" w:name="_Toc530387849"/>
      <w:r w:rsidRPr="005A2EA9">
        <w:rPr>
          <w:rFonts w:ascii="Arial" w:hAnsi="Arial" w:cs="Arial"/>
          <w:b/>
          <w:bCs/>
          <w:color w:val="000000"/>
        </w:rPr>
        <w:t>Estructura y agregación del suelo</w:t>
      </w:r>
      <w:bookmarkEnd w:id="55"/>
      <w:r w:rsidRPr="005A2EA9">
        <w:rPr>
          <w:rFonts w:ascii="Arial" w:hAnsi="Arial" w:cs="Arial"/>
          <w:b/>
          <w:bCs/>
          <w:color w:val="000000"/>
        </w:rPr>
        <w:t xml:space="preserve"> </w:t>
      </w:r>
    </w:p>
    <w:p w14:paraId="267185BA" w14:textId="72229D9E" w:rsidR="00066467" w:rsidRDefault="00E21D86" w:rsidP="008F5E99">
      <w:pPr>
        <w:pStyle w:val="Pa5"/>
        <w:spacing w:after="240" w:line="360" w:lineRule="auto"/>
        <w:rPr>
          <w:rFonts w:ascii="Arial" w:hAnsi="Arial" w:cs="Arial"/>
          <w:color w:val="000000"/>
        </w:rPr>
      </w:pPr>
      <w:r w:rsidRPr="005A2EA9">
        <w:rPr>
          <w:rFonts w:ascii="Arial" w:hAnsi="Arial" w:cs="Arial"/>
          <w:color w:val="000000"/>
        </w:rPr>
        <w:t>La estructura del suelo es un factor clave en el funcionamiento del suelo y es un importante factor en la evaluación de la sustentabilidad de los sistemas de producción de cultivos. Se ha definido como el tamaño, forma y arreglo de los sólidos y vacíos, continuidad de los poros y vacíos, su capacidad para retener y transmitir líquidos y sustancias orgánicas e inorgánicas, y la capacidad de sustentar el crecimiento y desarrollo de raíces vigorosas (figura 2). Con frecuencia, la estructura del suelo se expresa como el grado de estabilidad de agregados. La estabilidad estructural del suelo es la capacidad de los agregados de permanecer intactos cuando se exponen a diferentes condiciones extremas</w:t>
      </w:r>
      <w:r w:rsidR="00916DBA">
        <w:rPr>
          <w:rFonts w:ascii="Arial" w:hAnsi="Arial" w:cs="Arial"/>
          <w:color w:val="000000"/>
        </w:rPr>
        <w:t>.</w:t>
      </w:r>
      <w:r w:rsidR="00066467">
        <w:rPr>
          <w:rFonts w:ascii="Arial" w:hAnsi="Arial" w:cs="Arial"/>
          <w:color w:val="000000"/>
        </w:rPr>
        <w:t xml:space="preserve"> </w:t>
      </w:r>
      <w:r w:rsidR="00066467" w:rsidRPr="00782233">
        <w:rPr>
          <w:rFonts w:ascii="Arial" w:hAnsi="Arial" w:cs="Arial"/>
        </w:rPr>
        <w:t>(</w:t>
      </w:r>
      <w:proofErr w:type="spellStart"/>
      <w:r w:rsidR="00066467" w:rsidRPr="00782233">
        <w:rPr>
          <w:rFonts w:ascii="Arial" w:hAnsi="Arial" w:cs="Arial"/>
          <w:color w:val="000000"/>
        </w:rPr>
        <w:t>Govaerts</w:t>
      </w:r>
      <w:proofErr w:type="spellEnd"/>
      <w:r w:rsidR="00066467" w:rsidRPr="00782233">
        <w:rPr>
          <w:rFonts w:ascii="Arial" w:hAnsi="Arial" w:cs="Arial"/>
          <w:color w:val="000000"/>
        </w:rPr>
        <w:t>, B.</w:t>
      </w:r>
      <w:r w:rsidR="00782233" w:rsidRPr="00782233">
        <w:rPr>
          <w:rFonts w:ascii="Arial" w:hAnsi="Arial" w:cs="Arial"/>
          <w:color w:val="000000"/>
        </w:rPr>
        <w:t xml:space="preserve"> et al</w:t>
      </w:r>
      <w:r w:rsidR="007F1A0E" w:rsidRPr="00782233">
        <w:rPr>
          <w:rFonts w:ascii="Arial" w:hAnsi="Arial" w:cs="Arial"/>
          <w:color w:val="000000"/>
        </w:rPr>
        <w:t>,</w:t>
      </w:r>
      <w:r w:rsidR="00066467" w:rsidRPr="00782233">
        <w:rPr>
          <w:rFonts w:ascii="Arial" w:hAnsi="Arial" w:cs="Arial"/>
          <w:color w:val="000000"/>
        </w:rPr>
        <w:t xml:space="preserve"> 2015)</w:t>
      </w:r>
    </w:p>
    <w:p w14:paraId="3D42F4BB" w14:textId="158AD76E" w:rsidR="00270408" w:rsidRDefault="00066467" w:rsidP="008D2724">
      <w:pPr>
        <w:pStyle w:val="NormalWeb"/>
        <w:keepNext/>
        <w:spacing w:before="240" w:beforeAutospacing="0" w:after="240" w:afterAutospacing="0"/>
        <w:rPr>
          <w:rFonts w:ascii="Arial" w:hAnsi="Arial" w:cs="Arial"/>
          <w:sz w:val="20"/>
          <w:szCs w:val="20"/>
        </w:rPr>
      </w:pPr>
      <w:bookmarkStart w:id="56" w:name="_Toc30152273"/>
      <w:r w:rsidRPr="00066467">
        <w:rPr>
          <w:rFonts w:ascii="Arial" w:hAnsi="Arial" w:cs="Arial"/>
          <w:noProof/>
          <w:color w:val="000000"/>
          <w:lang w:val="es-ES" w:eastAsia="es-ES"/>
        </w:rPr>
        <w:drawing>
          <wp:inline distT="0" distB="0" distL="0" distR="0" wp14:anchorId="364CB1E3" wp14:editId="375125FC">
            <wp:extent cx="5039995" cy="1986296"/>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995" cy="1986296"/>
                    </a:xfrm>
                    <a:prstGeom prst="rect">
                      <a:avLst/>
                    </a:prstGeom>
                    <a:noFill/>
                    <a:ln>
                      <a:noFill/>
                    </a:ln>
                  </pic:spPr>
                </pic:pic>
              </a:graphicData>
            </a:graphic>
          </wp:inline>
        </w:drawing>
      </w:r>
      <w:r w:rsidR="00EF27E9" w:rsidRPr="00AF01A8">
        <w:rPr>
          <w:rFonts w:ascii="Arial" w:hAnsi="Arial" w:cs="Arial"/>
          <w:b/>
          <w:bCs/>
          <w:sz w:val="20"/>
          <w:szCs w:val="20"/>
        </w:rPr>
        <w:t xml:space="preserve">Figura No. </w:t>
      </w:r>
      <w:r w:rsidR="00EF27E9" w:rsidRPr="00AF01A8">
        <w:rPr>
          <w:rFonts w:ascii="Arial" w:hAnsi="Arial" w:cs="Arial"/>
          <w:b/>
          <w:bCs/>
          <w:sz w:val="20"/>
          <w:szCs w:val="20"/>
        </w:rPr>
        <w:fldChar w:fldCharType="begin"/>
      </w:r>
      <w:r w:rsidR="00EF27E9" w:rsidRPr="00AF01A8">
        <w:rPr>
          <w:rFonts w:ascii="Arial" w:hAnsi="Arial" w:cs="Arial"/>
          <w:b/>
          <w:bCs/>
          <w:sz w:val="20"/>
          <w:szCs w:val="20"/>
        </w:rPr>
        <w:instrText xml:space="preserve"> SEQ Figura_No. \* ARABIC </w:instrText>
      </w:r>
      <w:r w:rsidR="00EF27E9" w:rsidRPr="00AF01A8">
        <w:rPr>
          <w:rFonts w:ascii="Arial" w:hAnsi="Arial" w:cs="Arial"/>
          <w:b/>
          <w:bCs/>
          <w:sz w:val="20"/>
          <w:szCs w:val="20"/>
        </w:rPr>
        <w:fldChar w:fldCharType="separate"/>
      </w:r>
      <w:r w:rsidR="008F0F69">
        <w:rPr>
          <w:rFonts w:ascii="Arial" w:hAnsi="Arial" w:cs="Arial"/>
          <w:b/>
          <w:bCs/>
          <w:noProof/>
          <w:sz w:val="20"/>
          <w:szCs w:val="20"/>
        </w:rPr>
        <w:t>1</w:t>
      </w:r>
      <w:r w:rsidR="00EF27E9" w:rsidRPr="00AF01A8">
        <w:rPr>
          <w:rFonts w:ascii="Arial" w:hAnsi="Arial" w:cs="Arial"/>
          <w:b/>
          <w:bCs/>
          <w:sz w:val="20"/>
          <w:szCs w:val="20"/>
        </w:rPr>
        <w:fldChar w:fldCharType="end"/>
      </w:r>
      <w:r w:rsidR="00EF27E9" w:rsidRPr="00AF01A8">
        <w:rPr>
          <w:rFonts w:ascii="Arial" w:hAnsi="Arial" w:cs="Arial"/>
          <w:b/>
          <w:bCs/>
          <w:sz w:val="20"/>
          <w:szCs w:val="20"/>
        </w:rPr>
        <w:t>.</w:t>
      </w:r>
      <w:r w:rsidR="00EF27E9" w:rsidRPr="00AF01A8">
        <w:rPr>
          <w:rFonts w:ascii="Arial" w:hAnsi="Arial" w:cs="Arial"/>
          <w:sz w:val="20"/>
          <w:szCs w:val="20"/>
        </w:rPr>
        <w:t xml:space="preserve"> Agregados del suelo; a la izquierda, estructura definida con fauna del suelo presente; a la derecha, estructura compactada y menos agregados que a la izquierda</w:t>
      </w:r>
      <w:bookmarkEnd w:id="56"/>
    </w:p>
    <w:p w14:paraId="713F96C6" w14:textId="32BA211E" w:rsidR="00E57E5D" w:rsidRPr="00EF27E9" w:rsidRDefault="00270408" w:rsidP="00270408">
      <w:r>
        <w:rPr>
          <w:sz w:val="20"/>
          <w:szCs w:val="20"/>
        </w:rPr>
        <w:br w:type="page"/>
      </w:r>
    </w:p>
    <w:p w14:paraId="4CB38678" w14:textId="0384922D" w:rsidR="008E62F2" w:rsidRPr="005C38B8" w:rsidRDefault="00E21D86" w:rsidP="008F5E99">
      <w:pPr>
        <w:pStyle w:val="Pa19"/>
        <w:numPr>
          <w:ilvl w:val="3"/>
          <w:numId w:val="21"/>
        </w:numPr>
        <w:spacing w:after="240" w:line="360" w:lineRule="auto"/>
        <w:ind w:left="0" w:firstLine="0"/>
        <w:outlineLvl w:val="2"/>
        <w:rPr>
          <w:rFonts w:ascii="Arial" w:hAnsi="Arial" w:cs="Arial"/>
          <w:b/>
          <w:bCs/>
          <w:color w:val="000000"/>
        </w:rPr>
      </w:pPr>
      <w:bookmarkStart w:id="57" w:name="_Toc530387850"/>
      <w:bookmarkStart w:id="58" w:name="_Toc33963335"/>
      <w:r w:rsidRPr="005A2EA9">
        <w:rPr>
          <w:rFonts w:ascii="Arial" w:hAnsi="Arial" w:cs="Arial"/>
          <w:b/>
          <w:bCs/>
          <w:color w:val="000000"/>
        </w:rPr>
        <w:lastRenderedPageBreak/>
        <w:t>Influencia de la labranza</w:t>
      </w:r>
      <w:bookmarkEnd w:id="57"/>
      <w:bookmarkEnd w:id="58"/>
      <w:r w:rsidRPr="005A2EA9">
        <w:rPr>
          <w:rFonts w:ascii="Arial" w:hAnsi="Arial" w:cs="Arial"/>
          <w:b/>
          <w:bCs/>
          <w:color w:val="000000"/>
        </w:rPr>
        <w:t xml:space="preserve"> </w:t>
      </w:r>
    </w:p>
    <w:p w14:paraId="76BDA8BC" w14:textId="5A879298" w:rsidR="001735A8" w:rsidRPr="005A2EA9" w:rsidRDefault="00E21D86" w:rsidP="008F5E99">
      <w:pPr>
        <w:rPr>
          <w:szCs w:val="24"/>
        </w:rPr>
      </w:pPr>
      <w:r w:rsidRPr="005A2EA9">
        <w:rPr>
          <w:szCs w:val="24"/>
        </w:rPr>
        <w:t>En suelos con cero labranza y retención de residuos mejora la distribución de agregados secos en comparaci</w:t>
      </w:r>
      <w:r w:rsidR="002C40AD">
        <w:rPr>
          <w:szCs w:val="24"/>
        </w:rPr>
        <w:t>ón con la labranza convencional</w:t>
      </w:r>
      <w:r w:rsidR="005E3B23">
        <w:rPr>
          <w:szCs w:val="24"/>
        </w:rPr>
        <w:t>.</w:t>
      </w:r>
      <w:r w:rsidR="004E36FB" w:rsidRPr="004E36FB">
        <w:t xml:space="preserve"> </w:t>
      </w:r>
      <w:r w:rsidR="004E36FB" w:rsidRPr="004E36FB">
        <w:rPr>
          <w:szCs w:val="24"/>
        </w:rPr>
        <w:t>El e</w:t>
      </w:r>
      <w:r w:rsidR="004E36FB">
        <w:rPr>
          <w:szCs w:val="24"/>
        </w:rPr>
        <w:t xml:space="preserve">fecto de la cero labranza sobre </w:t>
      </w:r>
      <w:r w:rsidR="004E36FB" w:rsidRPr="004E36FB">
        <w:rPr>
          <w:szCs w:val="24"/>
        </w:rPr>
        <w:t>la estabilidad del agua e</w:t>
      </w:r>
      <w:r w:rsidR="004E36FB">
        <w:rPr>
          <w:szCs w:val="24"/>
        </w:rPr>
        <w:t xml:space="preserve">s más pronunciado, con un mayor </w:t>
      </w:r>
      <w:r w:rsidR="004E36FB" w:rsidRPr="004E36FB">
        <w:rPr>
          <w:szCs w:val="24"/>
        </w:rPr>
        <w:t>DMP para el tamizad</w:t>
      </w:r>
      <w:r w:rsidR="004E36FB">
        <w:rPr>
          <w:szCs w:val="24"/>
        </w:rPr>
        <w:t xml:space="preserve">o en húmedo registrado para una </w:t>
      </w:r>
      <w:r w:rsidR="004E36FB" w:rsidRPr="004E36FB">
        <w:rPr>
          <w:szCs w:val="24"/>
        </w:rPr>
        <w:t xml:space="preserve">amplia variedad de suelos y </w:t>
      </w:r>
      <w:r w:rsidR="00916DBA">
        <w:rPr>
          <w:szCs w:val="24"/>
        </w:rPr>
        <w:t>condiciones agroecológicas.</w:t>
      </w:r>
      <w:r w:rsidR="004E36FB">
        <w:rPr>
          <w:szCs w:val="24"/>
        </w:rPr>
        <w:t xml:space="preserve"> </w:t>
      </w:r>
      <w:r w:rsidR="00066467">
        <w:rPr>
          <w:szCs w:val="24"/>
        </w:rPr>
        <w:t>(Verhulst et al., 2011)</w:t>
      </w:r>
    </w:p>
    <w:p w14:paraId="47B11566" w14:textId="5472838C" w:rsidR="008E62F2" w:rsidRPr="005C38B8" w:rsidRDefault="00E21D86" w:rsidP="008F5E99">
      <w:pPr>
        <w:pStyle w:val="Pa19"/>
        <w:numPr>
          <w:ilvl w:val="3"/>
          <w:numId w:val="21"/>
        </w:numPr>
        <w:spacing w:after="240" w:line="360" w:lineRule="auto"/>
        <w:ind w:left="0" w:firstLine="0"/>
        <w:outlineLvl w:val="2"/>
        <w:rPr>
          <w:rFonts w:ascii="Arial" w:hAnsi="Arial" w:cs="Arial"/>
          <w:b/>
          <w:bCs/>
          <w:color w:val="000000"/>
        </w:rPr>
      </w:pPr>
      <w:bookmarkStart w:id="59" w:name="_Toc530387851"/>
      <w:bookmarkStart w:id="60" w:name="_Toc33963336"/>
      <w:r w:rsidRPr="005A2EA9">
        <w:rPr>
          <w:rFonts w:ascii="Arial" w:hAnsi="Arial" w:cs="Arial"/>
          <w:b/>
          <w:bCs/>
          <w:color w:val="000000"/>
        </w:rPr>
        <w:t>Influencia del manejo de residuos</w:t>
      </w:r>
      <w:bookmarkEnd w:id="59"/>
      <w:bookmarkEnd w:id="60"/>
    </w:p>
    <w:p w14:paraId="6F8EC5C4" w14:textId="77777777" w:rsidR="00821EC8" w:rsidRDefault="00E21D86" w:rsidP="008F5E99">
      <w:pPr>
        <w:rPr>
          <w:szCs w:val="24"/>
        </w:rPr>
      </w:pPr>
      <w:r w:rsidRPr="005A2EA9">
        <w:rPr>
          <w:szCs w:val="24"/>
        </w:rPr>
        <w:t xml:space="preserve">Debido a que la materia orgánica es un factor importante en la agregación del suelo, el manejo de residuos del cultivo previo es clave para el desarrollo estructural y estabilidad del suelo. Se sabe desde hace muchos años que la adición de sustratos orgánicos al suelo mejora su estructura. El regreso de residuos del cultivo a la superficie del suelo no solo incrementa la formación de agregados, sino que también reduce la </w:t>
      </w:r>
      <w:bookmarkStart w:id="61" w:name="_Hlk29975629"/>
      <w:r w:rsidRPr="005A2EA9">
        <w:rPr>
          <w:szCs w:val="24"/>
        </w:rPr>
        <w:t>desagregación</w:t>
      </w:r>
      <w:bookmarkEnd w:id="61"/>
      <w:r w:rsidRPr="005A2EA9">
        <w:rPr>
          <w:szCs w:val="24"/>
        </w:rPr>
        <w:t xml:space="preserve"> al disminuir la erosión y proteger a los agregados contra el </w:t>
      </w:r>
      <w:r w:rsidR="004E36FB">
        <w:rPr>
          <w:szCs w:val="24"/>
        </w:rPr>
        <w:t xml:space="preserve">impacto de las gotas de lluvia. </w:t>
      </w:r>
      <w:r w:rsidRPr="005A2EA9">
        <w:rPr>
          <w:szCs w:val="24"/>
        </w:rPr>
        <w:t>Esto indica que no siempre es necesario retener todos los residuos del cultivo en el campo para lograr los beneficios de las camas permanentes o cero labranzas</w:t>
      </w:r>
      <w:r w:rsidR="002C40AD">
        <w:rPr>
          <w:szCs w:val="24"/>
        </w:rPr>
        <w:t>.</w:t>
      </w:r>
    </w:p>
    <w:p w14:paraId="6FAC439F" w14:textId="77777777" w:rsidR="00AF01A8" w:rsidRDefault="004E36FB" w:rsidP="00270408">
      <w:pPr>
        <w:keepNext/>
        <w:spacing w:before="0" w:after="0"/>
      </w:pPr>
      <w:r w:rsidRPr="004E36FB">
        <w:rPr>
          <w:noProof/>
          <w:szCs w:val="24"/>
          <w:lang w:val="es-ES" w:eastAsia="es-ES"/>
        </w:rPr>
        <w:drawing>
          <wp:inline distT="0" distB="0" distL="0" distR="0" wp14:anchorId="3F2B0A31" wp14:editId="7132C4E0">
            <wp:extent cx="2428875" cy="186690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28875" cy="1866900"/>
                    </a:xfrm>
                    <a:prstGeom prst="rect">
                      <a:avLst/>
                    </a:prstGeom>
                    <a:noFill/>
                    <a:ln>
                      <a:noFill/>
                    </a:ln>
                  </pic:spPr>
                </pic:pic>
              </a:graphicData>
            </a:graphic>
          </wp:inline>
        </w:drawing>
      </w:r>
      <w:bookmarkStart w:id="62" w:name="_Toc29906906"/>
    </w:p>
    <w:p w14:paraId="3947C404" w14:textId="4E60ED58" w:rsidR="00270408" w:rsidRDefault="00AF01A8" w:rsidP="008D2724">
      <w:pPr>
        <w:keepNext/>
        <w:spacing w:before="0" w:line="240" w:lineRule="auto"/>
        <w:rPr>
          <w:color w:val="auto"/>
          <w:sz w:val="20"/>
          <w:szCs w:val="20"/>
        </w:rPr>
      </w:pPr>
      <w:bookmarkStart w:id="63" w:name="_Toc30152274"/>
      <w:r w:rsidRPr="00AF01A8">
        <w:rPr>
          <w:b/>
          <w:bCs/>
          <w:sz w:val="20"/>
          <w:szCs w:val="20"/>
        </w:rPr>
        <w:t xml:space="preserve">Figura No. </w:t>
      </w:r>
      <w:r w:rsidRPr="00AF01A8">
        <w:rPr>
          <w:b/>
          <w:bCs/>
          <w:sz w:val="20"/>
          <w:szCs w:val="20"/>
        </w:rPr>
        <w:fldChar w:fldCharType="begin"/>
      </w:r>
      <w:r w:rsidRPr="00AF01A8">
        <w:rPr>
          <w:b/>
          <w:bCs/>
          <w:sz w:val="20"/>
          <w:szCs w:val="20"/>
        </w:rPr>
        <w:instrText xml:space="preserve"> SEQ Figura_No. \* ARABIC </w:instrText>
      </w:r>
      <w:r w:rsidRPr="00AF01A8">
        <w:rPr>
          <w:b/>
          <w:bCs/>
          <w:sz w:val="20"/>
          <w:szCs w:val="20"/>
        </w:rPr>
        <w:fldChar w:fldCharType="separate"/>
      </w:r>
      <w:r w:rsidR="008F0F69">
        <w:rPr>
          <w:b/>
          <w:bCs/>
          <w:noProof/>
          <w:sz w:val="20"/>
          <w:szCs w:val="20"/>
        </w:rPr>
        <w:t>2</w:t>
      </w:r>
      <w:r w:rsidRPr="00AF01A8">
        <w:rPr>
          <w:b/>
          <w:bCs/>
          <w:sz w:val="20"/>
          <w:szCs w:val="20"/>
        </w:rPr>
        <w:fldChar w:fldCharType="end"/>
      </w:r>
      <w:r w:rsidRPr="00AF01A8">
        <w:rPr>
          <w:b/>
          <w:bCs/>
          <w:sz w:val="20"/>
          <w:szCs w:val="20"/>
        </w:rPr>
        <w:t>.</w:t>
      </w:r>
      <w:r w:rsidRPr="00AF01A8">
        <w:rPr>
          <w:sz w:val="20"/>
          <w:szCs w:val="20"/>
        </w:rPr>
        <w:t xml:space="preserve"> Diferencias en la agregación entre la agricultura de conservación (izquierda) y el manejo convencional (derecha).</w:t>
      </w:r>
      <w:bookmarkEnd w:id="63"/>
      <w:r w:rsidR="00FC5497">
        <w:rPr>
          <w:i/>
          <w:iCs/>
          <w:color w:val="auto"/>
          <w:sz w:val="20"/>
          <w:szCs w:val="20"/>
        </w:rPr>
        <w:t xml:space="preserve"> </w:t>
      </w:r>
      <w:r w:rsidR="00E57E5D" w:rsidRPr="00C83B37">
        <w:rPr>
          <w:color w:val="auto"/>
          <w:sz w:val="20"/>
          <w:szCs w:val="20"/>
        </w:rPr>
        <w:t>Después de 5 años de cero labranzas sobre camas permanentes, el suelo tenía significativamente más agregados estables en comparación con la labranza convencional. (Foto tomada por Castellanos-Navarrete, A., 2006)</w:t>
      </w:r>
      <w:bookmarkEnd w:id="62"/>
    </w:p>
    <w:p w14:paraId="41406CFE" w14:textId="23E54292" w:rsidR="00E57E5D" w:rsidRPr="00FC5497" w:rsidRDefault="00270408" w:rsidP="00270408">
      <w:pPr>
        <w:rPr>
          <w:i/>
          <w:iCs/>
          <w:color w:val="auto"/>
          <w:sz w:val="20"/>
          <w:szCs w:val="20"/>
        </w:rPr>
      </w:pPr>
      <w:r>
        <w:rPr>
          <w:color w:val="auto"/>
          <w:sz w:val="20"/>
          <w:szCs w:val="20"/>
        </w:rPr>
        <w:br w:type="page"/>
      </w:r>
    </w:p>
    <w:p w14:paraId="1137AC04" w14:textId="5E5C9218" w:rsidR="008E62F2" w:rsidRPr="00270408" w:rsidRDefault="00E21D86" w:rsidP="008F5E99">
      <w:pPr>
        <w:pStyle w:val="Prrafodelista"/>
        <w:numPr>
          <w:ilvl w:val="2"/>
          <w:numId w:val="21"/>
        </w:numPr>
        <w:spacing w:after="240" w:line="360" w:lineRule="auto"/>
        <w:ind w:left="0" w:firstLine="0"/>
        <w:outlineLvl w:val="2"/>
        <w:rPr>
          <w:rFonts w:ascii="Arial" w:hAnsi="Arial" w:cs="Arial"/>
          <w:b/>
          <w:bCs/>
          <w:sz w:val="24"/>
          <w:szCs w:val="24"/>
        </w:rPr>
      </w:pPr>
      <w:bookmarkStart w:id="64" w:name="_Toc530387852"/>
      <w:bookmarkStart w:id="65" w:name="_Toc33963337"/>
      <w:r w:rsidRPr="00270408">
        <w:rPr>
          <w:rFonts w:ascii="Arial" w:hAnsi="Arial" w:cs="Arial"/>
          <w:b/>
          <w:bCs/>
          <w:sz w:val="24"/>
          <w:szCs w:val="24"/>
        </w:rPr>
        <w:lastRenderedPageBreak/>
        <w:t>Influencia de la rotación de cultivos</w:t>
      </w:r>
      <w:bookmarkEnd w:id="64"/>
      <w:bookmarkEnd w:id="65"/>
    </w:p>
    <w:p w14:paraId="64FF1F71" w14:textId="1E0FB793" w:rsidR="001735A8" w:rsidRPr="00A70BCB" w:rsidRDefault="00E21D86" w:rsidP="008F5E99">
      <w:r w:rsidRPr="005A2EA9">
        <w:rPr>
          <w:szCs w:val="24"/>
        </w:rPr>
        <w:t>La alteración de la rotación de cultivos puede influir en el carbono orgánico del suelo al cambiar la cantidad y calidad del aporte de materia orgánica y, por lo tanto, tiene el potencial de alterar la agregación del suelo de manera indirecta. Los cultivos pueden afectar la agregación del suelo por medio de sus sistemas radiculares debido a que las raíces de las plantas son agentes de unión importantes en la escala de macro</w:t>
      </w:r>
      <w:r>
        <w:rPr>
          <w:szCs w:val="24"/>
        </w:rPr>
        <w:t xml:space="preserve"> </w:t>
      </w:r>
      <w:r w:rsidRPr="005A2EA9">
        <w:rPr>
          <w:szCs w:val="24"/>
        </w:rPr>
        <w:t>agregados. Se observó que un suelo con cultivo de trigo tenía más macro</w:t>
      </w:r>
      <w:r>
        <w:rPr>
          <w:szCs w:val="24"/>
        </w:rPr>
        <w:t xml:space="preserve"> </w:t>
      </w:r>
      <w:r w:rsidRPr="005A2EA9">
        <w:rPr>
          <w:szCs w:val="24"/>
        </w:rPr>
        <w:t>agregados grandes que el suelo con cultivo de maíz</w:t>
      </w:r>
      <w:r w:rsidR="00916DBA">
        <w:rPr>
          <w:szCs w:val="24"/>
        </w:rPr>
        <w:t>.</w:t>
      </w:r>
      <w:r w:rsidRPr="005A2EA9">
        <w:rPr>
          <w:szCs w:val="24"/>
        </w:rPr>
        <w:t xml:space="preserve"> </w:t>
      </w:r>
      <w:r w:rsidRPr="00EC4AB2">
        <w:t>(</w:t>
      </w:r>
      <w:proofErr w:type="spellStart"/>
      <w:r w:rsidR="00B26E0E" w:rsidRPr="00EC4AB2">
        <w:t>L</w:t>
      </w:r>
      <w:r w:rsidR="005E3B23" w:rsidRPr="00EC4AB2">
        <w:t>ichter</w:t>
      </w:r>
      <w:proofErr w:type="spellEnd"/>
      <w:r w:rsidRPr="00EC4AB2">
        <w:t xml:space="preserve"> </w:t>
      </w:r>
      <w:r w:rsidRPr="004E36FB">
        <w:rPr>
          <w:iCs/>
        </w:rPr>
        <w:t>et al</w:t>
      </w:r>
      <w:r w:rsidR="00916DBA">
        <w:t>., 2008)</w:t>
      </w:r>
    </w:p>
    <w:p w14:paraId="5C5254DF" w14:textId="5E779A20" w:rsidR="008E62F2" w:rsidRPr="005C38B8" w:rsidRDefault="00E21D86" w:rsidP="00270408">
      <w:pPr>
        <w:pStyle w:val="Pa8"/>
        <w:numPr>
          <w:ilvl w:val="2"/>
          <w:numId w:val="21"/>
        </w:numPr>
        <w:spacing w:after="240" w:line="360" w:lineRule="auto"/>
        <w:ind w:left="0" w:firstLine="0"/>
        <w:outlineLvl w:val="2"/>
        <w:rPr>
          <w:rFonts w:ascii="Arial" w:hAnsi="Arial" w:cs="Arial"/>
          <w:b/>
          <w:bCs/>
          <w:color w:val="000000"/>
        </w:rPr>
      </w:pPr>
      <w:bookmarkStart w:id="66" w:name="_Toc530387853"/>
      <w:bookmarkStart w:id="67" w:name="_Toc33963338"/>
      <w:r w:rsidRPr="005A2EA9">
        <w:rPr>
          <w:rFonts w:ascii="Arial" w:hAnsi="Arial" w:cs="Arial"/>
          <w:b/>
          <w:bCs/>
          <w:color w:val="000000"/>
        </w:rPr>
        <w:t>Porosidad del suelo</w:t>
      </w:r>
      <w:bookmarkEnd w:id="66"/>
      <w:bookmarkEnd w:id="67"/>
      <w:r w:rsidRPr="005A2EA9">
        <w:rPr>
          <w:rFonts w:ascii="Arial" w:hAnsi="Arial" w:cs="Arial"/>
          <w:b/>
          <w:bCs/>
          <w:color w:val="000000"/>
        </w:rPr>
        <w:t xml:space="preserve"> </w:t>
      </w:r>
    </w:p>
    <w:p w14:paraId="5D8ED4D6" w14:textId="6BE46ECC" w:rsidR="008E62F2" w:rsidRPr="002C40AD" w:rsidRDefault="00E21D86" w:rsidP="00270408">
      <w:pPr>
        <w:rPr>
          <w:szCs w:val="24"/>
        </w:rPr>
      </w:pPr>
      <w:r w:rsidRPr="005A2EA9">
        <w:rPr>
          <w:szCs w:val="24"/>
        </w:rPr>
        <w:t>Los poros tienen diferentes tamaños, formas y continuidad y estas características influyen en la infiltración, almacenamiento y drenaje del agua, el movimiento y distribución de los gases, y la facilidad de penetración en el suelo de la</w:t>
      </w:r>
      <w:r w:rsidR="008C2295">
        <w:rPr>
          <w:szCs w:val="24"/>
        </w:rPr>
        <w:t>s</w:t>
      </w:r>
      <w:r w:rsidRPr="005A2EA9">
        <w:rPr>
          <w:szCs w:val="24"/>
        </w:rPr>
        <w:t xml:space="preserve"> raíces en crecimiento. Los poros son creados por factores abióticos (por ejemplo, labranza y tránsito, congelamiento y descongelamiento, secado y humedecimiento) y por factores bióticos (por ejemplo, crecimiento de</w:t>
      </w:r>
      <w:r w:rsidR="002C40AD">
        <w:rPr>
          <w:szCs w:val="24"/>
        </w:rPr>
        <w:t xml:space="preserve"> las raíces, fauna excavadora)</w:t>
      </w:r>
      <w:r w:rsidR="00916DBA">
        <w:rPr>
          <w:szCs w:val="24"/>
        </w:rPr>
        <w:t>.</w:t>
      </w:r>
      <w:r w:rsidR="004E36FB" w:rsidRPr="004E36FB">
        <w:rPr>
          <w:szCs w:val="24"/>
        </w:rPr>
        <w:t xml:space="preserve"> </w:t>
      </w:r>
      <w:r w:rsidR="004E36FB" w:rsidRPr="00782233">
        <w:rPr>
          <w:szCs w:val="24"/>
        </w:rPr>
        <w:t xml:space="preserve">(Verhulst, N. </w:t>
      </w:r>
      <w:r w:rsidR="00782233" w:rsidRPr="00782233">
        <w:rPr>
          <w:szCs w:val="24"/>
        </w:rPr>
        <w:t>et al</w:t>
      </w:r>
      <w:r w:rsidR="007F1A0E" w:rsidRPr="00782233">
        <w:rPr>
          <w:szCs w:val="24"/>
        </w:rPr>
        <w:t>,</w:t>
      </w:r>
      <w:r w:rsidR="004E36FB" w:rsidRPr="00782233">
        <w:rPr>
          <w:szCs w:val="24"/>
        </w:rPr>
        <w:t xml:space="preserve"> 2015)</w:t>
      </w:r>
    </w:p>
    <w:p w14:paraId="4B88102D" w14:textId="77777777" w:rsidR="008E62F2" w:rsidRPr="005C38B8" w:rsidRDefault="00E21D86" w:rsidP="00270408">
      <w:pPr>
        <w:pStyle w:val="Pa19"/>
        <w:numPr>
          <w:ilvl w:val="3"/>
          <w:numId w:val="21"/>
        </w:numPr>
        <w:spacing w:after="240" w:line="360" w:lineRule="auto"/>
        <w:ind w:left="0" w:firstLine="0"/>
        <w:outlineLvl w:val="3"/>
        <w:rPr>
          <w:rFonts w:ascii="Arial" w:hAnsi="Arial" w:cs="Arial"/>
          <w:b/>
          <w:bCs/>
          <w:color w:val="000000"/>
        </w:rPr>
      </w:pPr>
      <w:bookmarkStart w:id="68" w:name="_Toc530387854"/>
      <w:r w:rsidRPr="005A2EA9">
        <w:rPr>
          <w:rFonts w:ascii="Arial" w:hAnsi="Arial" w:cs="Arial"/>
          <w:b/>
          <w:bCs/>
          <w:color w:val="000000"/>
        </w:rPr>
        <w:t>Densidad aparente y porosidad total</w:t>
      </w:r>
      <w:bookmarkEnd w:id="68"/>
    </w:p>
    <w:p w14:paraId="3DE1608B" w14:textId="4973325D" w:rsidR="00270408" w:rsidRDefault="00E21D86" w:rsidP="00270408">
      <w:pPr>
        <w:rPr>
          <w:szCs w:val="24"/>
        </w:rPr>
      </w:pPr>
      <w:r w:rsidRPr="005A2EA9">
        <w:rPr>
          <w:szCs w:val="24"/>
        </w:rPr>
        <w:t>Por lo general, la porosidad total se calcula a partir de mediciones de la densidad aparente de tal manera que los términos densidad aparente y porosidad total pueden usarse indistinta</w:t>
      </w:r>
      <w:r w:rsidR="00917850">
        <w:rPr>
          <w:szCs w:val="24"/>
        </w:rPr>
        <w:t xml:space="preserve"> </w:t>
      </w:r>
      <w:r w:rsidRPr="005A2EA9">
        <w:rPr>
          <w:szCs w:val="24"/>
        </w:rPr>
        <w:t>mente. El efecto de la labranza y del manejo de residuos sobre la densidad del suelo se limita generalmente a la capa superficial del suelo (capa arable). En capas del suelo más profundas, la densidad aparente del suelo tiende a ser similar en los suelos de cero labranz</w:t>
      </w:r>
      <w:r w:rsidR="002C40AD">
        <w:rPr>
          <w:szCs w:val="24"/>
        </w:rPr>
        <w:t>as y con labranza convencional</w:t>
      </w:r>
      <w:r w:rsidR="00916DBA">
        <w:rPr>
          <w:szCs w:val="24"/>
        </w:rPr>
        <w:t>.</w:t>
      </w:r>
      <w:r w:rsidR="004E36FB">
        <w:rPr>
          <w:szCs w:val="24"/>
        </w:rPr>
        <w:t xml:space="preserve"> (</w:t>
      </w:r>
      <w:proofErr w:type="spellStart"/>
      <w:r w:rsidR="00916DBA">
        <w:rPr>
          <w:szCs w:val="24"/>
        </w:rPr>
        <w:t>Horne</w:t>
      </w:r>
      <w:proofErr w:type="spellEnd"/>
      <w:r w:rsidR="00916DBA">
        <w:rPr>
          <w:szCs w:val="24"/>
        </w:rPr>
        <w:t xml:space="preserve"> et al., 1992)</w:t>
      </w:r>
    </w:p>
    <w:p w14:paraId="6CE5DD99" w14:textId="73798E23" w:rsidR="008E62F2" w:rsidRPr="002C40AD" w:rsidRDefault="00270408" w:rsidP="00270408">
      <w:pPr>
        <w:rPr>
          <w:szCs w:val="24"/>
        </w:rPr>
      </w:pPr>
      <w:r>
        <w:rPr>
          <w:szCs w:val="24"/>
        </w:rPr>
        <w:br w:type="page"/>
      </w:r>
    </w:p>
    <w:p w14:paraId="0A41984E" w14:textId="77777777" w:rsidR="008E62F2" w:rsidRPr="005C38B8" w:rsidRDefault="00E21D86" w:rsidP="00270408">
      <w:pPr>
        <w:pStyle w:val="Pa19"/>
        <w:numPr>
          <w:ilvl w:val="3"/>
          <w:numId w:val="21"/>
        </w:numPr>
        <w:spacing w:after="240" w:line="360" w:lineRule="auto"/>
        <w:ind w:left="0" w:firstLine="0"/>
        <w:outlineLvl w:val="3"/>
        <w:rPr>
          <w:rFonts w:ascii="Arial" w:hAnsi="Arial" w:cs="Arial"/>
          <w:b/>
          <w:bCs/>
          <w:color w:val="000000"/>
        </w:rPr>
      </w:pPr>
      <w:bookmarkStart w:id="69" w:name="_Toc530387855"/>
      <w:r w:rsidRPr="005A2EA9">
        <w:rPr>
          <w:rFonts w:ascii="Arial" w:hAnsi="Arial" w:cs="Arial"/>
          <w:b/>
          <w:bCs/>
          <w:color w:val="000000"/>
        </w:rPr>
        <w:lastRenderedPageBreak/>
        <w:t>Distribución del tamaño del poro y continuidad de los poros</w:t>
      </w:r>
      <w:bookmarkEnd w:id="69"/>
    </w:p>
    <w:p w14:paraId="6BCCB479" w14:textId="3A7B3423" w:rsidR="001E3B26" w:rsidRPr="002C40AD" w:rsidRDefault="00E21D86" w:rsidP="00270408">
      <w:pPr>
        <w:autoSpaceDE w:val="0"/>
        <w:autoSpaceDN w:val="0"/>
        <w:adjustRightInd w:val="0"/>
        <w:rPr>
          <w:szCs w:val="24"/>
        </w:rPr>
      </w:pPr>
      <w:r w:rsidRPr="005A2EA9">
        <w:rPr>
          <w:szCs w:val="24"/>
        </w:rPr>
        <w:t xml:space="preserve">Los cambios en la porosidad total introducidos por el manejo están relacionados con las alteraciones en la distribución del tamaño del poro. La porosidad total de los suelos está distribuida entre diferentes clases de tamaño de poro y clases de tamaño diferentes cumplen con diferentes funciones en la aireación, infiltración, drenaje y almacenamiento del agua, </w:t>
      </w:r>
      <w:r w:rsidR="002918E5" w:rsidRPr="005A2EA9">
        <w:rPr>
          <w:szCs w:val="24"/>
        </w:rPr>
        <w:t>y ofrece una diferente resiste</w:t>
      </w:r>
      <w:r w:rsidR="002918E5">
        <w:rPr>
          <w:szCs w:val="24"/>
        </w:rPr>
        <w:t xml:space="preserve">ncia mecánica al crecimiento de </w:t>
      </w:r>
      <w:r w:rsidR="002918E5" w:rsidRPr="005A2EA9">
        <w:rPr>
          <w:szCs w:val="24"/>
        </w:rPr>
        <w:t>las raíces</w:t>
      </w:r>
      <w:r w:rsidR="002918E5">
        <w:rPr>
          <w:szCs w:val="24"/>
        </w:rPr>
        <w:t xml:space="preserve">. </w:t>
      </w:r>
      <w:r w:rsidR="002918E5" w:rsidRPr="00BA6390">
        <w:rPr>
          <w:szCs w:val="24"/>
        </w:rPr>
        <w:t>(Blanco-</w:t>
      </w:r>
      <w:proofErr w:type="spellStart"/>
      <w:r w:rsidR="002918E5" w:rsidRPr="00BA6390">
        <w:rPr>
          <w:szCs w:val="24"/>
        </w:rPr>
        <w:t>Canqui</w:t>
      </w:r>
      <w:proofErr w:type="spellEnd"/>
      <w:r w:rsidR="002918E5" w:rsidRPr="00BA6390">
        <w:rPr>
          <w:szCs w:val="24"/>
        </w:rPr>
        <w:t>. H, et al, 2007)</w:t>
      </w:r>
    </w:p>
    <w:p w14:paraId="7421CFDA" w14:textId="77777777" w:rsidR="008E62F2" w:rsidRPr="003860C4" w:rsidRDefault="00E21D86" w:rsidP="00270408">
      <w:pPr>
        <w:pStyle w:val="Prrafodelista"/>
        <w:numPr>
          <w:ilvl w:val="2"/>
          <w:numId w:val="21"/>
        </w:numPr>
        <w:autoSpaceDE w:val="0"/>
        <w:autoSpaceDN w:val="0"/>
        <w:adjustRightInd w:val="0"/>
        <w:spacing w:after="240" w:line="360" w:lineRule="auto"/>
        <w:ind w:left="0" w:firstLine="0"/>
        <w:outlineLvl w:val="3"/>
        <w:rPr>
          <w:rFonts w:ascii="Arial" w:hAnsi="Arial" w:cs="Arial"/>
          <w:b/>
          <w:bCs/>
          <w:sz w:val="24"/>
          <w:szCs w:val="24"/>
        </w:rPr>
      </w:pPr>
      <w:bookmarkStart w:id="70" w:name="_Toc530387856"/>
      <w:r w:rsidRPr="003860C4">
        <w:rPr>
          <w:rFonts w:ascii="Arial" w:hAnsi="Arial" w:cs="Arial"/>
          <w:b/>
          <w:bCs/>
          <w:sz w:val="24"/>
          <w:szCs w:val="24"/>
        </w:rPr>
        <w:t>Conductividad hidráulica y capacidad de retención de agua</w:t>
      </w:r>
      <w:bookmarkEnd w:id="70"/>
    </w:p>
    <w:p w14:paraId="502FDE3F" w14:textId="3FCB6B50" w:rsidR="00577798" w:rsidRDefault="00E21D86" w:rsidP="00270408">
      <w:pPr>
        <w:autoSpaceDE w:val="0"/>
        <w:autoSpaceDN w:val="0"/>
        <w:adjustRightInd w:val="0"/>
        <w:rPr>
          <w:szCs w:val="24"/>
        </w:rPr>
      </w:pPr>
      <w:r w:rsidRPr="005A2EA9">
        <w:rPr>
          <w:szCs w:val="24"/>
        </w:rPr>
        <w:t xml:space="preserve">Se esperaría que la </w:t>
      </w:r>
      <w:bookmarkStart w:id="71" w:name="_Hlk29976523"/>
      <w:r w:rsidRPr="005A2EA9">
        <w:rPr>
          <w:szCs w:val="24"/>
        </w:rPr>
        <w:t xml:space="preserve">conductividad hidráulica </w:t>
      </w:r>
      <w:bookmarkEnd w:id="71"/>
      <w:r w:rsidRPr="005A2EA9">
        <w:rPr>
          <w:szCs w:val="24"/>
        </w:rPr>
        <w:t>fuera mayor en suelos con cero labranzas con retención de residuos en comparación con la labranza convencional debido a la mayor conductividad de los macro poros, la cual es el resultado de un increm</w:t>
      </w:r>
      <w:r w:rsidR="007529C2">
        <w:rPr>
          <w:szCs w:val="24"/>
        </w:rPr>
        <w:t xml:space="preserve">ento en el número de </w:t>
      </w:r>
      <w:bookmarkStart w:id="72" w:name="_Hlk29976558"/>
      <w:r w:rsidR="007529C2">
        <w:rPr>
          <w:szCs w:val="24"/>
        </w:rPr>
        <w:t>bio poros</w:t>
      </w:r>
      <w:bookmarkEnd w:id="72"/>
      <w:r w:rsidR="007529C2">
        <w:rPr>
          <w:szCs w:val="24"/>
        </w:rPr>
        <w:t xml:space="preserve">. </w:t>
      </w:r>
      <w:r w:rsidRPr="005A2EA9">
        <w:rPr>
          <w:szCs w:val="24"/>
        </w:rPr>
        <w:t>Las prácticas de manejo del suelo que incrementan el contenido de materia orgánica pueden tener un impacto positivo sobre la capacidad de retención de agua del suelo. Se ha observado que la capacidad de retención de agua se incrementa cuando aumenta la cantidad de materia orgánica del suelo, lo que significa que la agricultura de conservación tiene el potencial de incrementar la capacidad de retención de agua</w:t>
      </w:r>
      <w:r w:rsidR="00916DBA">
        <w:rPr>
          <w:szCs w:val="24"/>
        </w:rPr>
        <w:t>.</w:t>
      </w:r>
      <w:r w:rsidR="007529C2">
        <w:rPr>
          <w:szCs w:val="24"/>
        </w:rPr>
        <w:t xml:space="preserve"> </w:t>
      </w:r>
      <w:r w:rsidR="007529C2" w:rsidRPr="00782233">
        <w:rPr>
          <w:szCs w:val="24"/>
        </w:rPr>
        <w:t>(Verhulst, N.</w:t>
      </w:r>
      <w:r w:rsidR="00782233" w:rsidRPr="00782233">
        <w:rPr>
          <w:szCs w:val="24"/>
        </w:rPr>
        <w:t xml:space="preserve"> et al</w:t>
      </w:r>
      <w:r w:rsidR="007F1A0E" w:rsidRPr="00782233">
        <w:rPr>
          <w:szCs w:val="24"/>
        </w:rPr>
        <w:t>,</w:t>
      </w:r>
      <w:r w:rsidR="007529C2" w:rsidRPr="00782233">
        <w:rPr>
          <w:szCs w:val="24"/>
        </w:rPr>
        <w:t xml:space="preserve"> 2015)</w:t>
      </w:r>
    </w:p>
    <w:p w14:paraId="107D9785" w14:textId="77777777" w:rsidR="00B042D8" w:rsidRPr="005C38B8" w:rsidRDefault="00B042D8" w:rsidP="00270408">
      <w:pPr>
        <w:pStyle w:val="Prrafodelista"/>
        <w:numPr>
          <w:ilvl w:val="2"/>
          <w:numId w:val="21"/>
        </w:numPr>
        <w:autoSpaceDE w:val="0"/>
        <w:autoSpaceDN w:val="0"/>
        <w:adjustRightInd w:val="0"/>
        <w:spacing w:after="240" w:line="360" w:lineRule="auto"/>
        <w:ind w:left="0" w:firstLine="0"/>
        <w:outlineLvl w:val="2"/>
        <w:rPr>
          <w:rFonts w:ascii="Arial" w:hAnsi="Arial" w:cs="Arial"/>
          <w:b/>
          <w:sz w:val="24"/>
          <w:szCs w:val="24"/>
        </w:rPr>
      </w:pPr>
      <w:bookmarkStart w:id="73" w:name="_Toc33963339"/>
      <w:r w:rsidRPr="005C737F">
        <w:rPr>
          <w:rFonts w:ascii="Arial" w:hAnsi="Arial" w:cs="Arial"/>
          <w:b/>
          <w:sz w:val="24"/>
          <w:szCs w:val="24"/>
        </w:rPr>
        <w:t>Balance de agua en el suelo</w:t>
      </w:r>
      <w:bookmarkEnd w:id="73"/>
    </w:p>
    <w:p w14:paraId="3D2A784C" w14:textId="77777777" w:rsidR="00B042D8" w:rsidRPr="005C38B8" w:rsidRDefault="00B042D8" w:rsidP="00270408">
      <w:pPr>
        <w:pStyle w:val="Prrafodelista"/>
        <w:numPr>
          <w:ilvl w:val="3"/>
          <w:numId w:val="21"/>
        </w:numPr>
        <w:autoSpaceDE w:val="0"/>
        <w:autoSpaceDN w:val="0"/>
        <w:adjustRightInd w:val="0"/>
        <w:spacing w:after="240" w:line="360" w:lineRule="auto"/>
        <w:ind w:left="0" w:firstLine="0"/>
        <w:outlineLvl w:val="3"/>
        <w:rPr>
          <w:rFonts w:ascii="Arial" w:hAnsi="Arial" w:cs="Arial"/>
          <w:b/>
          <w:sz w:val="24"/>
          <w:szCs w:val="24"/>
        </w:rPr>
      </w:pPr>
      <w:r w:rsidRPr="005C737F">
        <w:rPr>
          <w:rFonts w:ascii="Arial" w:hAnsi="Arial" w:cs="Arial"/>
          <w:b/>
          <w:sz w:val="24"/>
          <w:szCs w:val="24"/>
        </w:rPr>
        <w:t>Infiltración y escurrimiento</w:t>
      </w:r>
    </w:p>
    <w:p w14:paraId="2155D12E" w14:textId="38F6024D" w:rsidR="00B042D8" w:rsidRPr="005A2EA9" w:rsidRDefault="00B042D8" w:rsidP="00270408">
      <w:pPr>
        <w:autoSpaceDE w:val="0"/>
        <w:autoSpaceDN w:val="0"/>
        <w:adjustRightInd w:val="0"/>
        <w:rPr>
          <w:szCs w:val="24"/>
        </w:rPr>
      </w:pPr>
      <w:r w:rsidRPr="007529C2">
        <w:rPr>
          <w:szCs w:val="24"/>
        </w:rPr>
        <w:t>A pesar de los resultados i</w:t>
      </w:r>
      <w:r>
        <w:rPr>
          <w:szCs w:val="24"/>
        </w:rPr>
        <w:t xml:space="preserve">ncongruentes sobre el efecto de </w:t>
      </w:r>
      <w:r w:rsidRPr="007529C2">
        <w:rPr>
          <w:szCs w:val="24"/>
        </w:rPr>
        <w:t xml:space="preserve">la labranza y el manejo de </w:t>
      </w:r>
      <w:r>
        <w:rPr>
          <w:szCs w:val="24"/>
        </w:rPr>
        <w:t xml:space="preserve">residuos sobre la conductividad </w:t>
      </w:r>
      <w:r w:rsidRPr="007529C2">
        <w:rPr>
          <w:szCs w:val="24"/>
        </w:rPr>
        <w:t>hidráulica del suelo, la infiltra</w:t>
      </w:r>
      <w:r>
        <w:rPr>
          <w:szCs w:val="24"/>
        </w:rPr>
        <w:t xml:space="preserve">ción es por lo general mayor en </w:t>
      </w:r>
      <w:r w:rsidRPr="007529C2">
        <w:rPr>
          <w:szCs w:val="24"/>
        </w:rPr>
        <w:t>cero labranzas con retención</w:t>
      </w:r>
      <w:r>
        <w:rPr>
          <w:szCs w:val="24"/>
        </w:rPr>
        <w:t xml:space="preserve"> de residuos en comparación con </w:t>
      </w:r>
      <w:r w:rsidRPr="007529C2">
        <w:rPr>
          <w:szCs w:val="24"/>
        </w:rPr>
        <w:t>labranza convencional y en cero labranzas con retiro de residuos.</w:t>
      </w:r>
      <w:r>
        <w:rPr>
          <w:szCs w:val="24"/>
        </w:rPr>
        <w:t xml:space="preserve"> </w:t>
      </w:r>
      <w:r w:rsidRPr="007529C2">
        <w:rPr>
          <w:szCs w:val="24"/>
        </w:rPr>
        <w:t>Esto probablemente se debe a lo</w:t>
      </w:r>
      <w:r>
        <w:rPr>
          <w:szCs w:val="24"/>
        </w:rPr>
        <w:t xml:space="preserve">s efectos directos e indirectos </w:t>
      </w:r>
      <w:r w:rsidRPr="007529C2">
        <w:rPr>
          <w:szCs w:val="24"/>
        </w:rPr>
        <w:t>de la cubierta de residuos</w:t>
      </w:r>
      <w:r>
        <w:rPr>
          <w:szCs w:val="24"/>
        </w:rPr>
        <w:t xml:space="preserve"> sobre la infiltración del agua. </w:t>
      </w:r>
      <w:r>
        <w:t>(</w:t>
      </w:r>
      <w:proofErr w:type="spellStart"/>
      <w:r>
        <w:rPr>
          <w:szCs w:val="24"/>
        </w:rPr>
        <w:t>McGarry</w:t>
      </w:r>
      <w:proofErr w:type="spellEnd"/>
      <w:r w:rsidR="00A92886">
        <w:rPr>
          <w:szCs w:val="24"/>
        </w:rPr>
        <w:t>, D.</w:t>
      </w:r>
      <w:r>
        <w:rPr>
          <w:szCs w:val="24"/>
        </w:rPr>
        <w:t xml:space="preserve"> et al., </w:t>
      </w:r>
      <w:r w:rsidRPr="005C737F">
        <w:rPr>
          <w:szCs w:val="24"/>
        </w:rPr>
        <w:t>2000)</w:t>
      </w:r>
    </w:p>
    <w:p w14:paraId="744695D1" w14:textId="77777777" w:rsidR="00B042D8" w:rsidRPr="005C38B8" w:rsidRDefault="00B042D8" w:rsidP="00554FCF">
      <w:pPr>
        <w:pStyle w:val="Pa8"/>
        <w:numPr>
          <w:ilvl w:val="2"/>
          <w:numId w:val="21"/>
        </w:numPr>
        <w:spacing w:after="240" w:line="360" w:lineRule="auto"/>
        <w:ind w:left="0" w:firstLine="0"/>
        <w:outlineLvl w:val="2"/>
        <w:rPr>
          <w:rFonts w:ascii="Arial" w:hAnsi="Arial" w:cs="Arial"/>
          <w:b/>
          <w:bCs/>
          <w:color w:val="000000"/>
        </w:rPr>
      </w:pPr>
      <w:bookmarkStart w:id="74" w:name="_Toc530387857"/>
      <w:bookmarkStart w:id="75" w:name="_Toc33963340"/>
      <w:r w:rsidRPr="005A2EA9">
        <w:rPr>
          <w:rFonts w:ascii="Arial" w:hAnsi="Arial" w:cs="Arial"/>
          <w:b/>
          <w:bCs/>
          <w:color w:val="000000"/>
        </w:rPr>
        <w:lastRenderedPageBreak/>
        <w:t>Erosión del suelo</w:t>
      </w:r>
      <w:bookmarkEnd w:id="74"/>
      <w:bookmarkEnd w:id="75"/>
      <w:r w:rsidRPr="005A2EA9">
        <w:rPr>
          <w:rFonts w:ascii="Arial" w:hAnsi="Arial" w:cs="Arial"/>
          <w:b/>
          <w:bCs/>
          <w:color w:val="000000"/>
        </w:rPr>
        <w:t xml:space="preserve"> </w:t>
      </w:r>
    </w:p>
    <w:p w14:paraId="52EE7766" w14:textId="77777777" w:rsidR="00B042D8" w:rsidRPr="005C38B8" w:rsidRDefault="00B042D8" w:rsidP="00270408">
      <w:pPr>
        <w:pStyle w:val="Pa19"/>
        <w:numPr>
          <w:ilvl w:val="3"/>
          <w:numId w:val="21"/>
        </w:numPr>
        <w:spacing w:after="240" w:line="360" w:lineRule="auto"/>
        <w:ind w:left="0" w:firstLine="0"/>
        <w:outlineLvl w:val="3"/>
        <w:rPr>
          <w:rFonts w:ascii="Arial" w:hAnsi="Arial" w:cs="Arial"/>
          <w:b/>
          <w:bCs/>
          <w:color w:val="000000"/>
        </w:rPr>
      </w:pPr>
      <w:r w:rsidRPr="005A2EA9">
        <w:rPr>
          <w:rFonts w:ascii="Arial" w:hAnsi="Arial" w:cs="Arial"/>
          <w:b/>
          <w:bCs/>
          <w:color w:val="000000"/>
        </w:rPr>
        <w:t>Erosión hídrica</w:t>
      </w:r>
    </w:p>
    <w:p w14:paraId="441F5EED" w14:textId="1164D20F" w:rsidR="001F5D6B" w:rsidRPr="00BA4D4D" w:rsidRDefault="00B042D8" w:rsidP="00270408">
      <w:pPr>
        <w:pStyle w:val="Pa5"/>
        <w:spacing w:after="240" w:line="360" w:lineRule="auto"/>
        <w:rPr>
          <w:rFonts w:ascii="Arial" w:hAnsi="Arial" w:cs="Arial"/>
        </w:rPr>
      </w:pPr>
      <w:r w:rsidRPr="00BA4D4D">
        <w:rPr>
          <w:rFonts w:ascii="Arial" w:hAnsi="Arial" w:cs="Arial"/>
          <w:color w:val="000000" w:themeColor="text1"/>
          <w:shd w:val="clear" w:color="auto" w:fill="FFFFFF"/>
        </w:rPr>
        <w:t>Es el proceso de sustracción de masa sólida al </w:t>
      </w:r>
      <w:hyperlink r:id="rId27" w:tooltip="Suelo" w:history="1">
        <w:r w:rsidRPr="00BA4D4D">
          <w:rPr>
            <w:rStyle w:val="Hipervnculo"/>
            <w:rFonts w:ascii="Arial" w:hAnsi="Arial" w:cs="Arial"/>
            <w:color w:val="000000" w:themeColor="text1"/>
            <w:u w:val="none"/>
            <w:shd w:val="clear" w:color="auto" w:fill="FFFFFF"/>
          </w:rPr>
          <w:t>suelo</w:t>
        </w:r>
      </w:hyperlink>
      <w:r w:rsidRPr="00BA4D4D">
        <w:rPr>
          <w:rFonts w:ascii="Arial" w:hAnsi="Arial" w:cs="Arial"/>
          <w:color w:val="000000" w:themeColor="text1"/>
          <w:shd w:val="clear" w:color="auto" w:fill="FFFFFF"/>
        </w:rPr>
        <w:t> o a la </w:t>
      </w:r>
      <w:hyperlink r:id="rId28" w:tooltip="Roca" w:history="1">
        <w:r w:rsidRPr="00BA4D4D">
          <w:rPr>
            <w:rStyle w:val="Hipervnculo"/>
            <w:rFonts w:ascii="Arial" w:hAnsi="Arial" w:cs="Arial"/>
            <w:color w:val="000000" w:themeColor="text1"/>
            <w:u w:val="none"/>
            <w:shd w:val="clear" w:color="auto" w:fill="FFFFFF"/>
          </w:rPr>
          <w:t>roca</w:t>
        </w:r>
      </w:hyperlink>
      <w:r w:rsidRPr="00BA4D4D">
        <w:rPr>
          <w:rFonts w:ascii="Arial" w:hAnsi="Arial" w:cs="Arial"/>
          <w:color w:val="000000" w:themeColor="text1"/>
          <w:shd w:val="clear" w:color="auto" w:fill="FFFFFF"/>
        </w:rPr>
        <w:t> de la superficie llevado a cabo por un flujo de</w:t>
      </w:r>
      <w:r w:rsidR="00BA4D4D">
        <w:rPr>
          <w:rFonts w:ascii="Arial" w:hAnsi="Arial" w:cs="Arial"/>
          <w:color w:val="000000" w:themeColor="text1"/>
          <w:shd w:val="clear" w:color="auto" w:fill="FFFFFF"/>
        </w:rPr>
        <w:t xml:space="preserve"> </w:t>
      </w:r>
      <w:hyperlink r:id="rId29" w:tooltip="Agua" w:history="1">
        <w:r w:rsidRPr="00BA4D4D">
          <w:rPr>
            <w:rStyle w:val="Hipervnculo"/>
            <w:rFonts w:ascii="Arial" w:hAnsi="Arial" w:cs="Arial"/>
            <w:color w:val="000000" w:themeColor="text1"/>
            <w:u w:val="none"/>
            <w:shd w:val="clear" w:color="auto" w:fill="FFFFFF"/>
          </w:rPr>
          <w:t>agua</w:t>
        </w:r>
      </w:hyperlink>
      <w:r w:rsidR="00BA4D4D">
        <w:rPr>
          <w:rFonts w:ascii="Arial" w:hAnsi="Arial" w:cs="Arial"/>
          <w:color w:val="000000" w:themeColor="text1"/>
          <w:shd w:val="clear" w:color="auto" w:fill="FFFFFF"/>
        </w:rPr>
        <w:t xml:space="preserve"> </w:t>
      </w:r>
      <w:r w:rsidRPr="00BA4D4D">
        <w:rPr>
          <w:rFonts w:ascii="Arial" w:hAnsi="Arial" w:cs="Arial"/>
          <w:color w:val="000000" w:themeColor="text1"/>
          <w:shd w:val="clear" w:color="auto" w:fill="FFFFFF"/>
        </w:rPr>
        <w:t>que circula por la misma. El agua tiene la capacidad de erosionar el sustrato por el que discurre. Su fuerza erosiva es proporcional a la aceleración que adquiere en las pendientes. Por lo que se produce el desgaste de una superficie rocosa o parte del suelo provocada por el agua. En la </w:t>
      </w:r>
      <w:hyperlink r:id="rId30" w:tooltip="Naturaleza" w:history="1">
        <w:r w:rsidRPr="00BA4D4D">
          <w:rPr>
            <w:rStyle w:val="Hipervnculo"/>
            <w:rFonts w:ascii="Arial" w:hAnsi="Arial" w:cs="Arial"/>
            <w:color w:val="000000" w:themeColor="text1"/>
            <w:u w:val="none"/>
            <w:shd w:val="clear" w:color="auto" w:fill="FFFFFF"/>
          </w:rPr>
          <w:t>naturaleza</w:t>
        </w:r>
      </w:hyperlink>
      <w:r w:rsidRPr="00BA4D4D">
        <w:rPr>
          <w:rFonts w:ascii="Arial" w:hAnsi="Arial" w:cs="Arial"/>
          <w:color w:val="000000" w:themeColor="text1"/>
          <w:shd w:val="clear" w:color="auto" w:fill="FFFFFF"/>
        </w:rPr>
        <w:t xml:space="preserve"> este es un fenómeno muy común que provoca el </w:t>
      </w:r>
      <w:proofErr w:type="spellStart"/>
      <w:r w:rsidRPr="00BA4D4D">
        <w:rPr>
          <w:rFonts w:ascii="Arial" w:hAnsi="Arial" w:cs="Arial"/>
          <w:color w:val="000000" w:themeColor="text1"/>
          <w:shd w:val="clear" w:color="auto" w:fill="FFFFFF"/>
        </w:rPr>
        <w:t>nivelamiento</w:t>
      </w:r>
      <w:proofErr w:type="spellEnd"/>
      <w:r w:rsidRPr="00BA4D4D">
        <w:rPr>
          <w:rFonts w:ascii="Arial" w:hAnsi="Arial" w:cs="Arial"/>
          <w:color w:val="000000" w:themeColor="text1"/>
          <w:shd w:val="clear" w:color="auto" w:fill="FFFFFF"/>
        </w:rPr>
        <w:t xml:space="preserve"> de las montañas y la formación de </w:t>
      </w:r>
      <w:bookmarkStart w:id="76" w:name="_Hlk29977358"/>
      <w:r w:rsidRPr="00BA4D4D">
        <w:fldChar w:fldCharType="begin"/>
      </w:r>
      <w:r w:rsidRPr="00BA4D4D">
        <w:rPr>
          <w:rFonts w:ascii="Arial" w:hAnsi="Arial" w:cs="Arial"/>
        </w:rPr>
        <w:instrText xml:space="preserve"> HYPERLINK "https://www.ecured.cu/Meseta" \o "Meseta" </w:instrText>
      </w:r>
      <w:r w:rsidRPr="00BA4D4D">
        <w:fldChar w:fldCharType="separate"/>
      </w:r>
      <w:r w:rsidRPr="00BA4D4D">
        <w:rPr>
          <w:rStyle w:val="Hipervnculo"/>
          <w:rFonts w:ascii="Arial" w:hAnsi="Arial" w:cs="Arial"/>
          <w:color w:val="000000" w:themeColor="text1"/>
          <w:u w:val="none"/>
          <w:shd w:val="clear" w:color="auto" w:fill="FFFFFF"/>
        </w:rPr>
        <w:t>mesetas</w:t>
      </w:r>
      <w:r w:rsidRPr="00BA4D4D">
        <w:rPr>
          <w:rStyle w:val="Hipervnculo"/>
          <w:rFonts w:ascii="Arial" w:hAnsi="Arial" w:cs="Arial"/>
          <w:color w:val="000000" w:themeColor="text1"/>
          <w:u w:val="none"/>
          <w:shd w:val="clear" w:color="auto" w:fill="FFFFFF"/>
        </w:rPr>
        <w:fldChar w:fldCharType="end"/>
      </w:r>
      <w:bookmarkEnd w:id="76"/>
      <w:r w:rsidRPr="00BA4D4D">
        <w:rPr>
          <w:rFonts w:ascii="Arial" w:hAnsi="Arial" w:cs="Arial"/>
          <w:color w:val="000000" w:themeColor="text1"/>
          <w:shd w:val="clear" w:color="auto" w:fill="FFFFFF"/>
        </w:rPr>
        <w:t>, </w:t>
      </w:r>
      <w:hyperlink r:id="rId31" w:tooltip="Llanura" w:history="1">
        <w:r w:rsidRPr="00BA4D4D">
          <w:rPr>
            <w:rStyle w:val="Hipervnculo"/>
            <w:rFonts w:ascii="Arial" w:hAnsi="Arial" w:cs="Arial"/>
            <w:color w:val="000000" w:themeColor="text1"/>
            <w:u w:val="none"/>
            <w:shd w:val="clear" w:color="auto" w:fill="FFFFFF"/>
          </w:rPr>
          <w:t>llanuras</w:t>
        </w:r>
      </w:hyperlink>
      <w:r w:rsidRPr="00BA4D4D">
        <w:rPr>
          <w:rFonts w:ascii="Arial" w:hAnsi="Arial" w:cs="Arial"/>
          <w:color w:val="000000" w:themeColor="text1"/>
          <w:shd w:val="clear" w:color="auto" w:fill="FFFFFF"/>
        </w:rPr>
        <w:t>, </w:t>
      </w:r>
      <w:hyperlink r:id="rId32" w:tooltip="Valle" w:history="1">
        <w:r w:rsidRPr="00BA4D4D">
          <w:rPr>
            <w:rStyle w:val="Hipervnculo"/>
            <w:rFonts w:ascii="Arial" w:hAnsi="Arial" w:cs="Arial"/>
            <w:color w:val="000000" w:themeColor="text1"/>
            <w:u w:val="none"/>
            <w:shd w:val="clear" w:color="auto" w:fill="FFFFFF"/>
          </w:rPr>
          <w:t>valles</w:t>
        </w:r>
      </w:hyperlink>
      <w:r w:rsidRPr="00BA4D4D">
        <w:rPr>
          <w:rFonts w:ascii="Arial" w:hAnsi="Arial" w:cs="Arial"/>
          <w:color w:val="000000" w:themeColor="text1"/>
          <w:shd w:val="clear" w:color="auto" w:fill="FFFFFF"/>
        </w:rPr>
        <w:t> y </w:t>
      </w:r>
      <w:hyperlink r:id="rId33" w:tooltip="Delta" w:history="1">
        <w:r w:rsidRPr="00BA4D4D">
          <w:rPr>
            <w:rStyle w:val="Hipervnculo"/>
            <w:rFonts w:ascii="Arial" w:hAnsi="Arial" w:cs="Arial"/>
            <w:color w:val="000000" w:themeColor="text1"/>
            <w:u w:val="none"/>
            <w:shd w:val="clear" w:color="auto" w:fill="FFFFFF"/>
          </w:rPr>
          <w:t>deltas</w:t>
        </w:r>
      </w:hyperlink>
      <w:r w:rsidRPr="00BA4D4D">
        <w:rPr>
          <w:rFonts w:ascii="Arial" w:hAnsi="Arial" w:cs="Arial"/>
          <w:color w:val="000000" w:themeColor="text1"/>
          <w:shd w:val="clear" w:color="auto" w:fill="FFFFFF"/>
        </w:rPr>
        <w:t xml:space="preserve">. Es claro que este caso la erosión es lenta. Pero cuando el hombre con el mal manejo del suelo acelera el proceso, este ya se hace destructivo. Enciclopedia colaborativa en la red cubana (EcuRed, </w:t>
      </w:r>
      <w:r w:rsidRPr="00BA4D4D">
        <w:rPr>
          <w:rFonts w:ascii="Arial" w:hAnsi="Arial" w:cs="Arial"/>
          <w:color w:val="000000" w:themeColor="text1"/>
        </w:rPr>
        <w:t>2014).</w:t>
      </w:r>
      <w:r w:rsidRPr="00BA4D4D">
        <w:rPr>
          <w:rFonts w:ascii="Arial" w:hAnsi="Arial" w:cs="Arial"/>
        </w:rPr>
        <w:t xml:space="preserve"> </w:t>
      </w:r>
    </w:p>
    <w:p w14:paraId="0289710F" w14:textId="310F8141" w:rsidR="001F5D6B" w:rsidRDefault="001F5D6B" w:rsidP="00270408">
      <w:pPr>
        <w:pStyle w:val="Pa5"/>
        <w:spacing w:after="240" w:line="360" w:lineRule="auto"/>
      </w:pPr>
      <w:r w:rsidRPr="00112F84">
        <w:rPr>
          <w:rFonts w:ascii="Arial" w:hAnsi="Arial" w:cs="Arial"/>
        </w:rPr>
        <w:t xml:space="preserve">La eliminación de la cubierta vegetal es el primer factor que desencadena el proceso de erosión, </w:t>
      </w:r>
      <w:bookmarkStart w:id="77" w:name="_Hlk29977389"/>
      <w:r w:rsidRPr="00112F84">
        <w:rPr>
          <w:rFonts w:ascii="Arial" w:hAnsi="Arial" w:cs="Arial"/>
        </w:rPr>
        <w:t>aunado</w:t>
      </w:r>
      <w:bookmarkEnd w:id="77"/>
      <w:r w:rsidRPr="00112F84">
        <w:rPr>
          <w:rFonts w:ascii="Arial" w:hAnsi="Arial" w:cs="Arial"/>
        </w:rPr>
        <w:t xml:space="preserve"> a esto el inadecuado uso y manejo agrícola del suelo reduce la capacidad productiva de éste, ya que se siembra en pendientes pronunciadas sin considerar medidas de conservación, por lo que el suelo está desprotegido ante la intensidad de las gotas de lluvia y el arrastre de las aguas de escorrentía (Tolón</w:t>
      </w:r>
      <w:r w:rsidR="00A92886">
        <w:rPr>
          <w:rFonts w:ascii="Arial" w:hAnsi="Arial" w:cs="Arial"/>
        </w:rPr>
        <w:t>, A.</w:t>
      </w:r>
      <w:r w:rsidRPr="00112F84">
        <w:rPr>
          <w:rFonts w:ascii="Arial" w:hAnsi="Arial" w:cs="Arial"/>
        </w:rPr>
        <w:t xml:space="preserve"> et al., 2007).</w:t>
      </w:r>
      <w:r w:rsidRPr="00112F84">
        <w:t xml:space="preserve"> </w:t>
      </w:r>
    </w:p>
    <w:p w14:paraId="2E8EF080" w14:textId="58CADC25" w:rsidR="00270408" w:rsidRDefault="001F5D6B" w:rsidP="00270408">
      <w:pPr>
        <w:pStyle w:val="Pa5"/>
        <w:spacing w:after="240" w:line="360" w:lineRule="auto"/>
        <w:rPr>
          <w:rFonts w:ascii="Arial" w:hAnsi="Arial" w:cs="Arial"/>
          <w:b/>
          <w:bCs/>
          <w:color w:val="000000"/>
        </w:rPr>
      </w:pPr>
      <w:r w:rsidRPr="005A2EA9">
        <w:rPr>
          <w:rFonts w:ascii="Arial" w:hAnsi="Arial" w:cs="Arial"/>
          <w:color w:val="000000"/>
        </w:rPr>
        <w:t xml:space="preserve">La erosionabilidad del suelo está relacionada con las características físicas del </w:t>
      </w:r>
      <w:r w:rsidRPr="00B26E0E">
        <w:rPr>
          <w:rStyle w:val="A16"/>
          <w:rFonts w:ascii="Arial" w:hAnsi="Arial" w:cs="Arial"/>
          <w:sz w:val="24"/>
          <w:szCs w:val="24"/>
          <w:u w:val="none"/>
        </w:rPr>
        <w:t>suelo</w:t>
      </w:r>
      <w:r w:rsidRPr="005A2EA9">
        <w:rPr>
          <w:rFonts w:ascii="Arial" w:hAnsi="Arial" w:cs="Arial"/>
          <w:color w:val="000000"/>
        </w:rPr>
        <w:t xml:space="preserve">. La desagregación es un buen indicador de la erosionabilidad del suelo, ya que el rompimiento a partículas más finas, más transportables y micro agregados incrementa el riesgo de erosión. Las prácticas de agricultura de conservación tienen una mayor estabilidad de agregados en comparación con las prácticas convencionales o los campos con cero labranzas sin retención de residuos. </w:t>
      </w:r>
      <w:r w:rsidRPr="00112F84">
        <w:rPr>
          <w:rFonts w:ascii="Arial" w:hAnsi="Arial" w:cs="Arial"/>
        </w:rPr>
        <w:t xml:space="preserve">La erosión es afectada por factores de tipo climático, relieve, tipo de suelo, cubierta vegetal y por los usos humanos, todos estos factores pueden agruparse en </w:t>
      </w:r>
      <w:proofErr w:type="spellStart"/>
      <w:r w:rsidRPr="00112F84">
        <w:rPr>
          <w:rFonts w:ascii="Arial" w:hAnsi="Arial" w:cs="Arial"/>
        </w:rPr>
        <w:t>erosividad</w:t>
      </w:r>
      <w:proofErr w:type="spellEnd"/>
      <w:r w:rsidRPr="00112F84">
        <w:rPr>
          <w:rFonts w:ascii="Arial" w:hAnsi="Arial" w:cs="Arial"/>
        </w:rPr>
        <w:t xml:space="preserve"> y erosionabilidad. La </w:t>
      </w:r>
      <w:proofErr w:type="spellStart"/>
      <w:r w:rsidRPr="00112F84">
        <w:rPr>
          <w:rFonts w:ascii="Arial" w:hAnsi="Arial" w:cs="Arial"/>
        </w:rPr>
        <w:t>erosividad</w:t>
      </w:r>
      <w:proofErr w:type="spellEnd"/>
      <w:r w:rsidRPr="00112F84">
        <w:rPr>
          <w:rFonts w:ascii="Arial" w:hAnsi="Arial" w:cs="Arial"/>
        </w:rPr>
        <w:t xml:space="preserve"> expresa la capacidad erosiva del agente geológico predominante que depende del clima (lluvia, hielo y viento). La </w:t>
      </w:r>
      <w:r w:rsidRPr="00112F84">
        <w:rPr>
          <w:rFonts w:ascii="Arial" w:hAnsi="Arial" w:cs="Arial"/>
        </w:rPr>
        <w:lastRenderedPageBreak/>
        <w:t>erosionabilidad expresa la susceptibilidad del suelo para ser movilizado. Este factor depende del tipo de suelo (estructura y cantidad de materia orgánica que posea, ya que la presencia de agregados impide la erosión), de la pendiente y cobertura vegetal. (</w:t>
      </w:r>
      <w:proofErr w:type="spellStart"/>
      <w:r w:rsidRPr="00112F84">
        <w:rPr>
          <w:rFonts w:ascii="Arial" w:hAnsi="Arial" w:cs="Arial"/>
        </w:rPr>
        <w:t>Diodato</w:t>
      </w:r>
      <w:proofErr w:type="spellEnd"/>
      <w:r w:rsidRPr="00112F84">
        <w:rPr>
          <w:rFonts w:ascii="Arial" w:hAnsi="Arial" w:cs="Arial"/>
        </w:rPr>
        <w:t>,</w:t>
      </w:r>
      <w:r w:rsidR="00A92886">
        <w:rPr>
          <w:rFonts w:ascii="Arial" w:hAnsi="Arial" w:cs="Arial"/>
        </w:rPr>
        <w:t xml:space="preserve"> N.</w:t>
      </w:r>
      <w:r w:rsidRPr="00112F84">
        <w:rPr>
          <w:rFonts w:ascii="Arial" w:hAnsi="Arial" w:cs="Arial"/>
        </w:rPr>
        <w:t xml:space="preserve"> 2004).</w:t>
      </w:r>
      <w:r w:rsidR="00270408">
        <w:t xml:space="preserve"> </w:t>
      </w:r>
    </w:p>
    <w:p w14:paraId="2311C954" w14:textId="795AE1A2" w:rsidR="008E62F2" w:rsidRPr="005C38B8" w:rsidRDefault="00E21D86" w:rsidP="00F61DFC">
      <w:pPr>
        <w:pStyle w:val="Pa5"/>
        <w:numPr>
          <w:ilvl w:val="3"/>
          <w:numId w:val="21"/>
        </w:numPr>
        <w:spacing w:after="240" w:line="360" w:lineRule="auto"/>
        <w:ind w:left="0" w:firstLine="0"/>
        <w:outlineLvl w:val="3"/>
        <w:rPr>
          <w:rFonts w:ascii="Arial" w:hAnsi="Arial" w:cs="Arial"/>
          <w:b/>
          <w:bCs/>
          <w:color w:val="000000"/>
        </w:rPr>
      </w:pPr>
      <w:r w:rsidRPr="005A2EA9">
        <w:rPr>
          <w:rFonts w:ascii="Arial" w:hAnsi="Arial" w:cs="Arial"/>
          <w:b/>
          <w:bCs/>
          <w:color w:val="000000"/>
        </w:rPr>
        <w:t>Erosión eólica</w:t>
      </w:r>
    </w:p>
    <w:p w14:paraId="7C656F22" w14:textId="5E89BD26" w:rsidR="00E21D86" w:rsidRPr="005A2EA9" w:rsidRDefault="00E21D86" w:rsidP="00270408">
      <w:pPr>
        <w:autoSpaceDE w:val="0"/>
        <w:autoSpaceDN w:val="0"/>
        <w:adjustRightInd w:val="0"/>
        <w:rPr>
          <w:szCs w:val="24"/>
        </w:rPr>
      </w:pPr>
      <w:r w:rsidRPr="005A2EA9">
        <w:rPr>
          <w:szCs w:val="24"/>
        </w:rPr>
        <w:t xml:space="preserve">La susceptibilidad de los suelos a la erosión eólica depende en gran medida de la distribución del tamaño de los agregados y se determina mediante </w:t>
      </w:r>
      <w:bookmarkStart w:id="78" w:name="_Hlk29977620"/>
      <w:r w:rsidRPr="005A2EA9">
        <w:rPr>
          <w:szCs w:val="24"/>
        </w:rPr>
        <w:t>tamizado</w:t>
      </w:r>
      <w:bookmarkEnd w:id="78"/>
      <w:r w:rsidRPr="005A2EA9">
        <w:rPr>
          <w:szCs w:val="24"/>
        </w:rPr>
        <w:t xml:space="preserve"> en seco. El porcentaje de agregados con tamaños menores de 0.84 mm es considerado como la fracción del suelo susceptible de ser transportada por el viento. Esta fracción erosionable es del doble en peso en la labranza convencional </w:t>
      </w:r>
      <w:r w:rsidR="003860C4" w:rsidRPr="005A2EA9">
        <w:rPr>
          <w:szCs w:val="24"/>
        </w:rPr>
        <w:t>que,</w:t>
      </w:r>
      <w:r w:rsidRPr="005A2EA9">
        <w:rPr>
          <w:szCs w:val="24"/>
        </w:rPr>
        <w:t xml:space="preserve"> en </w:t>
      </w:r>
      <w:r w:rsidR="003860C4" w:rsidRPr="005A2EA9">
        <w:rPr>
          <w:szCs w:val="24"/>
        </w:rPr>
        <w:t>cero labranzas</w:t>
      </w:r>
      <w:r w:rsidRPr="005A2EA9">
        <w:rPr>
          <w:szCs w:val="24"/>
        </w:rPr>
        <w:t>, lo que indica que la labranza convencional es mucho más susceptible a la erosión eólica</w:t>
      </w:r>
      <w:r w:rsidR="005C737F">
        <w:rPr>
          <w:szCs w:val="24"/>
        </w:rPr>
        <w:t>.</w:t>
      </w:r>
      <w:r w:rsidR="005C737F" w:rsidRPr="005C737F">
        <w:rPr>
          <w:szCs w:val="24"/>
        </w:rPr>
        <w:t xml:space="preserve"> </w:t>
      </w:r>
      <w:r w:rsidR="005C737F" w:rsidRPr="005A2EA9">
        <w:rPr>
          <w:szCs w:val="24"/>
        </w:rPr>
        <w:t xml:space="preserve">El rastrojo en pie es más efectivo para controlar la erosión </w:t>
      </w:r>
      <w:r w:rsidR="005C737F">
        <w:rPr>
          <w:szCs w:val="24"/>
        </w:rPr>
        <w:t>eólica que el rastrojo aplanado</w:t>
      </w:r>
      <w:r w:rsidR="00916DBA">
        <w:rPr>
          <w:szCs w:val="24"/>
        </w:rPr>
        <w:t>.</w:t>
      </w:r>
      <w:r w:rsidR="005C737F">
        <w:rPr>
          <w:szCs w:val="24"/>
        </w:rPr>
        <w:t xml:space="preserve"> </w:t>
      </w:r>
      <w:r w:rsidRPr="00BA6390">
        <w:t>(</w:t>
      </w:r>
      <w:r w:rsidR="00BA6390" w:rsidRPr="00BA6390">
        <w:t>Singh, B. et al.</w:t>
      </w:r>
      <w:r w:rsidR="00916DBA" w:rsidRPr="00BA6390">
        <w:t xml:space="preserve"> 2006)</w:t>
      </w:r>
    </w:p>
    <w:p w14:paraId="5A656077" w14:textId="3E89EFA6" w:rsidR="008E62F2" w:rsidRPr="005C38B8" w:rsidRDefault="00E21D86" w:rsidP="00270408">
      <w:pPr>
        <w:pStyle w:val="Pa8"/>
        <w:numPr>
          <w:ilvl w:val="2"/>
          <w:numId w:val="21"/>
        </w:numPr>
        <w:spacing w:after="240" w:line="360" w:lineRule="auto"/>
        <w:ind w:left="0" w:firstLine="0"/>
        <w:outlineLvl w:val="2"/>
        <w:rPr>
          <w:rFonts w:ascii="Arial" w:hAnsi="Arial" w:cs="Arial"/>
          <w:b/>
          <w:bCs/>
          <w:color w:val="000000"/>
        </w:rPr>
      </w:pPr>
      <w:bookmarkStart w:id="79" w:name="_Toc530387858"/>
      <w:bookmarkStart w:id="80" w:name="_Toc33963341"/>
      <w:r w:rsidRPr="005A2EA9">
        <w:rPr>
          <w:rFonts w:ascii="Arial" w:hAnsi="Arial" w:cs="Arial"/>
          <w:b/>
          <w:bCs/>
          <w:color w:val="000000"/>
        </w:rPr>
        <w:t>Disponibilidad de los nutrientes</w:t>
      </w:r>
      <w:bookmarkEnd w:id="79"/>
      <w:bookmarkEnd w:id="80"/>
    </w:p>
    <w:p w14:paraId="493F91F1" w14:textId="322BA327" w:rsidR="003C38C6" w:rsidRPr="003C38C6" w:rsidRDefault="003C38C6" w:rsidP="00270408">
      <w:pPr>
        <w:rPr>
          <w:b/>
          <w:szCs w:val="24"/>
        </w:rPr>
      </w:pPr>
      <w:r w:rsidRPr="003C38C6">
        <w:rPr>
          <w:szCs w:val="24"/>
        </w:rPr>
        <w:t>La labranza, el manejo de residuos y la rotación de cultivos tienen un impacto significativo sobre la distribución de los nutrientes y su transformación en los suelos, por lo general relacionadas con los efectos de la agricultura de conservación sobre el contenido de COS (Carbono orgánico del suelo). De manera similar a los hallazgos con el COS, la distribución de los nutrientes en un suelo con cero labranzas es diferente a la de un suelo con labranza. Por lo general, se observa un aumento en la estratificación de los nutrientes, un aumento en la conservación y disponibilidad de los nutrientes cerca de la superficie del suelo con cero labranzas en comparación con la labranza convencional.</w:t>
      </w:r>
      <w:r w:rsidRPr="0081655A">
        <w:t xml:space="preserve"> </w:t>
      </w:r>
      <w:r>
        <w:t xml:space="preserve">Centro Internacional de Mejoramiento de Maíz y Trigo (CIMMYT, 2015) </w:t>
      </w:r>
    </w:p>
    <w:p w14:paraId="2A615168" w14:textId="409257D0" w:rsidR="005C737F" w:rsidRPr="00002A38" w:rsidRDefault="005C737F" w:rsidP="00270408">
      <w:pPr>
        <w:pStyle w:val="Prrafodelista"/>
        <w:numPr>
          <w:ilvl w:val="3"/>
          <w:numId w:val="21"/>
        </w:numPr>
        <w:autoSpaceDE w:val="0"/>
        <w:autoSpaceDN w:val="0"/>
        <w:adjustRightInd w:val="0"/>
        <w:spacing w:after="240" w:line="360" w:lineRule="auto"/>
        <w:ind w:left="0" w:firstLine="0"/>
        <w:outlineLvl w:val="3"/>
        <w:rPr>
          <w:rFonts w:ascii="Arial" w:hAnsi="Arial" w:cs="Arial"/>
          <w:b/>
          <w:sz w:val="24"/>
          <w:szCs w:val="24"/>
        </w:rPr>
      </w:pPr>
      <w:r w:rsidRPr="005C737F">
        <w:rPr>
          <w:rFonts w:ascii="Arial" w:hAnsi="Arial" w:cs="Arial"/>
          <w:b/>
          <w:sz w:val="24"/>
          <w:szCs w:val="24"/>
        </w:rPr>
        <w:t>Disponibilidad del nitrógeno</w:t>
      </w:r>
    </w:p>
    <w:p w14:paraId="727CCD08" w14:textId="2A3583BE" w:rsidR="00192B24" w:rsidRPr="005C737F" w:rsidRDefault="005C737F" w:rsidP="00270408">
      <w:pPr>
        <w:autoSpaceDE w:val="0"/>
        <w:autoSpaceDN w:val="0"/>
        <w:adjustRightInd w:val="0"/>
        <w:rPr>
          <w:szCs w:val="24"/>
        </w:rPr>
      </w:pPr>
      <w:r w:rsidRPr="005C737F">
        <w:rPr>
          <w:szCs w:val="24"/>
        </w:rPr>
        <w:t>La presencia de nitrógeno</w:t>
      </w:r>
      <w:r>
        <w:rPr>
          <w:szCs w:val="24"/>
        </w:rPr>
        <w:t xml:space="preserve"> mineral en el suelo disponible </w:t>
      </w:r>
      <w:r w:rsidRPr="005C737F">
        <w:rPr>
          <w:szCs w:val="24"/>
        </w:rPr>
        <w:t xml:space="preserve">para la absorción por </w:t>
      </w:r>
      <w:r>
        <w:rPr>
          <w:szCs w:val="24"/>
        </w:rPr>
        <w:t xml:space="preserve">la planta depende de la tasa de </w:t>
      </w:r>
      <w:r w:rsidRPr="005C737F">
        <w:rPr>
          <w:szCs w:val="24"/>
        </w:rPr>
        <w:t>mineralización del carb</w:t>
      </w:r>
      <w:r>
        <w:rPr>
          <w:szCs w:val="24"/>
        </w:rPr>
        <w:t xml:space="preserve">ono. El impacto </w:t>
      </w:r>
      <w:r>
        <w:rPr>
          <w:szCs w:val="24"/>
        </w:rPr>
        <w:lastRenderedPageBreak/>
        <w:t xml:space="preserve">de la labranza </w:t>
      </w:r>
      <w:r w:rsidRPr="005C737F">
        <w:rPr>
          <w:szCs w:val="24"/>
        </w:rPr>
        <w:t>reducida con retención de r</w:t>
      </w:r>
      <w:r>
        <w:rPr>
          <w:szCs w:val="24"/>
        </w:rPr>
        <w:t xml:space="preserve">esiduos sobre la mineralización </w:t>
      </w:r>
      <w:r w:rsidRPr="005C737F">
        <w:rPr>
          <w:szCs w:val="24"/>
        </w:rPr>
        <w:t>del nitrógeno no es claro.</w:t>
      </w:r>
      <w:r>
        <w:rPr>
          <w:szCs w:val="24"/>
        </w:rPr>
        <w:t xml:space="preserve"> El suelo con </w:t>
      </w:r>
      <w:r w:rsidR="00BA2793">
        <w:rPr>
          <w:szCs w:val="24"/>
        </w:rPr>
        <w:t>cero labranzas</w:t>
      </w:r>
      <w:r>
        <w:rPr>
          <w:szCs w:val="24"/>
        </w:rPr>
        <w:t xml:space="preserve"> con </w:t>
      </w:r>
      <w:r w:rsidRPr="005C737F">
        <w:rPr>
          <w:szCs w:val="24"/>
        </w:rPr>
        <w:t>retención de residu</w:t>
      </w:r>
      <w:r>
        <w:rPr>
          <w:szCs w:val="24"/>
        </w:rPr>
        <w:t xml:space="preserve">os puede estar asociado con una </w:t>
      </w:r>
      <w:r w:rsidRPr="005C737F">
        <w:rPr>
          <w:szCs w:val="24"/>
        </w:rPr>
        <w:t>menor disponibilidad d</w:t>
      </w:r>
      <w:r>
        <w:rPr>
          <w:szCs w:val="24"/>
        </w:rPr>
        <w:t xml:space="preserve">el nitrógeno debido a una mayor </w:t>
      </w:r>
      <w:r w:rsidRPr="005C737F">
        <w:rPr>
          <w:szCs w:val="24"/>
        </w:rPr>
        <w:t>inmovilización producida por los residuos dejados sobre la</w:t>
      </w:r>
      <w:r>
        <w:rPr>
          <w:szCs w:val="24"/>
        </w:rPr>
        <w:t xml:space="preserve"> </w:t>
      </w:r>
      <w:r w:rsidRPr="005C737F">
        <w:rPr>
          <w:szCs w:val="24"/>
        </w:rPr>
        <w:t xml:space="preserve">superficie del suelo. La fase de </w:t>
      </w:r>
      <w:bookmarkStart w:id="81" w:name="_Hlk29978002"/>
      <w:r w:rsidRPr="005C737F">
        <w:rPr>
          <w:szCs w:val="24"/>
        </w:rPr>
        <w:t>inmovilización</w:t>
      </w:r>
      <w:bookmarkEnd w:id="81"/>
      <w:r w:rsidRPr="005C737F">
        <w:rPr>
          <w:szCs w:val="24"/>
        </w:rPr>
        <w:t xml:space="preserve"> neta cuando se</w:t>
      </w:r>
      <w:r>
        <w:rPr>
          <w:szCs w:val="24"/>
        </w:rPr>
        <w:t xml:space="preserve"> </w:t>
      </w:r>
      <w:r w:rsidRPr="005C737F">
        <w:rPr>
          <w:szCs w:val="24"/>
        </w:rPr>
        <w:t xml:space="preserve">adopta </w:t>
      </w:r>
      <w:r w:rsidR="00BA2793" w:rsidRPr="005C737F">
        <w:rPr>
          <w:szCs w:val="24"/>
        </w:rPr>
        <w:t>cero labranzas</w:t>
      </w:r>
      <w:r w:rsidRPr="005C737F">
        <w:rPr>
          <w:szCs w:val="24"/>
        </w:rPr>
        <w:t xml:space="preserve"> puede s</w:t>
      </w:r>
      <w:r>
        <w:rPr>
          <w:szCs w:val="24"/>
        </w:rPr>
        <w:t xml:space="preserve">er transitoria, ya que la mayor </w:t>
      </w:r>
      <w:r w:rsidRPr="005C737F">
        <w:rPr>
          <w:szCs w:val="24"/>
        </w:rPr>
        <w:t>inmovilización del nitróge</w:t>
      </w:r>
      <w:r>
        <w:rPr>
          <w:szCs w:val="24"/>
        </w:rPr>
        <w:t xml:space="preserve">no reduce la oportunidad de que </w:t>
      </w:r>
      <w:r w:rsidRPr="005C737F">
        <w:rPr>
          <w:szCs w:val="24"/>
        </w:rPr>
        <w:t>se presenten pérdidas por lix</w:t>
      </w:r>
      <w:r>
        <w:rPr>
          <w:szCs w:val="24"/>
        </w:rPr>
        <w:t xml:space="preserve">iviación y desnitrificación del </w:t>
      </w:r>
      <w:r w:rsidRPr="005C737F">
        <w:rPr>
          <w:szCs w:val="24"/>
        </w:rPr>
        <w:t>nitrógeno mineral.</w:t>
      </w:r>
      <w:r w:rsidR="003C38C6">
        <w:rPr>
          <w:szCs w:val="24"/>
        </w:rPr>
        <w:t xml:space="preserve"> (CIMMYT, 2015)</w:t>
      </w:r>
    </w:p>
    <w:p w14:paraId="38D2AC56" w14:textId="77777777" w:rsidR="005C737F" w:rsidRPr="00002A38" w:rsidRDefault="005C737F" w:rsidP="00270408">
      <w:pPr>
        <w:pStyle w:val="Prrafodelista"/>
        <w:numPr>
          <w:ilvl w:val="3"/>
          <w:numId w:val="21"/>
        </w:numPr>
        <w:autoSpaceDE w:val="0"/>
        <w:autoSpaceDN w:val="0"/>
        <w:adjustRightInd w:val="0"/>
        <w:spacing w:after="240" w:line="360" w:lineRule="auto"/>
        <w:ind w:left="0" w:firstLine="0"/>
        <w:outlineLvl w:val="3"/>
        <w:rPr>
          <w:rFonts w:ascii="Arial" w:hAnsi="Arial" w:cs="Arial"/>
          <w:b/>
          <w:sz w:val="24"/>
          <w:szCs w:val="24"/>
        </w:rPr>
      </w:pPr>
      <w:r w:rsidRPr="005C737F">
        <w:rPr>
          <w:rFonts w:ascii="Arial" w:hAnsi="Arial" w:cs="Arial"/>
          <w:b/>
          <w:sz w:val="24"/>
          <w:szCs w:val="24"/>
        </w:rPr>
        <w:t>Contenido total de nitrógeno</w:t>
      </w:r>
    </w:p>
    <w:p w14:paraId="052A1F9C" w14:textId="77777777" w:rsidR="00473535" w:rsidRPr="00002A38" w:rsidRDefault="005C737F" w:rsidP="00270408">
      <w:pPr>
        <w:autoSpaceDE w:val="0"/>
        <w:autoSpaceDN w:val="0"/>
        <w:adjustRightInd w:val="0"/>
        <w:rPr>
          <w:szCs w:val="24"/>
        </w:rPr>
      </w:pPr>
      <w:r w:rsidRPr="005C737F">
        <w:rPr>
          <w:szCs w:val="24"/>
        </w:rPr>
        <w:t>Los efectos de la agric</w:t>
      </w:r>
      <w:r>
        <w:rPr>
          <w:szCs w:val="24"/>
        </w:rPr>
        <w:t xml:space="preserve">ultura de conservación sobre el </w:t>
      </w:r>
      <w:r w:rsidRPr="005C737F">
        <w:rPr>
          <w:szCs w:val="24"/>
        </w:rPr>
        <w:t>contenido total de nitróg</w:t>
      </w:r>
      <w:r>
        <w:rPr>
          <w:szCs w:val="24"/>
        </w:rPr>
        <w:t xml:space="preserve">eno por lo general reproducen a </w:t>
      </w:r>
      <w:r w:rsidRPr="005C737F">
        <w:rPr>
          <w:szCs w:val="24"/>
        </w:rPr>
        <w:t xml:space="preserve">aquellos observados para el COS total ya que </w:t>
      </w:r>
      <w:r>
        <w:rPr>
          <w:szCs w:val="24"/>
        </w:rPr>
        <w:t xml:space="preserve">el ciclo del </w:t>
      </w:r>
      <w:r w:rsidRPr="005C737F">
        <w:rPr>
          <w:szCs w:val="24"/>
        </w:rPr>
        <w:t>nitrógeno está ligado al ciclo</w:t>
      </w:r>
      <w:r>
        <w:rPr>
          <w:szCs w:val="24"/>
        </w:rPr>
        <w:t xml:space="preserve"> del carbono. El suelo con cero </w:t>
      </w:r>
      <w:r w:rsidRPr="005C737F">
        <w:rPr>
          <w:szCs w:val="24"/>
        </w:rPr>
        <w:t>labranza y camas perm</w:t>
      </w:r>
      <w:r>
        <w:rPr>
          <w:szCs w:val="24"/>
        </w:rPr>
        <w:t xml:space="preserve">anentes tiene una concentración </w:t>
      </w:r>
      <w:r w:rsidRPr="005C737F">
        <w:rPr>
          <w:szCs w:val="24"/>
        </w:rPr>
        <w:t xml:space="preserve">significativamente mayor de </w:t>
      </w:r>
      <w:r>
        <w:rPr>
          <w:szCs w:val="24"/>
        </w:rPr>
        <w:t xml:space="preserve">nitrógeno total que la labranza </w:t>
      </w:r>
      <w:r w:rsidRPr="005C737F">
        <w:rPr>
          <w:szCs w:val="24"/>
        </w:rPr>
        <w:t>conv</w:t>
      </w:r>
      <w:r w:rsidR="00556093">
        <w:rPr>
          <w:szCs w:val="24"/>
        </w:rPr>
        <w:t>encional</w:t>
      </w:r>
      <w:r w:rsidR="00916DBA">
        <w:rPr>
          <w:szCs w:val="24"/>
        </w:rPr>
        <w:t>.</w:t>
      </w:r>
      <w:r w:rsidR="00556093">
        <w:rPr>
          <w:szCs w:val="24"/>
        </w:rPr>
        <w:t xml:space="preserve"> (</w:t>
      </w:r>
      <w:proofErr w:type="spellStart"/>
      <w:r w:rsidR="00556093">
        <w:rPr>
          <w:szCs w:val="24"/>
        </w:rPr>
        <w:t>Govaerts</w:t>
      </w:r>
      <w:proofErr w:type="spellEnd"/>
      <w:r w:rsidR="00556093">
        <w:rPr>
          <w:szCs w:val="24"/>
        </w:rPr>
        <w:t xml:space="preserve"> et al., 2007</w:t>
      </w:r>
      <w:r w:rsidR="00916DBA">
        <w:rPr>
          <w:szCs w:val="24"/>
        </w:rPr>
        <w:t>)</w:t>
      </w:r>
    </w:p>
    <w:p w14:paraId="3C0B5846" w14:textId="088F06F6" w:rsidR="004F6B07" w:rsidRPr="00002A38" w:rsidRDefault="004F6B07" w:rsidP="00270408">
      <w:pPr>
        <w:pStyle w:val="Prrafodelista"/>
        <w:numPr>
          <w:ilvl w:val="1"/>
          <w:numId w:val="21"/>
        </w:numPr>
        <w:spacing w:after="240" w:line="360" w:lineRule="auto"/>
        <w:ind w:left="0" w:firstLine="0"/>
        <w:outlineLvl w:val="1"/>
        <w:rPr>
          <w:rFonts w:ascii="Arial" w:hAnsi="Arial" w:cs="Arial"/>
          <w:b/>
          <w:sz w:val="24"/>
          <w:szCs w:val="24"/>
        </w:rPr>
      </w:pPr>
      <w:bookmarkStart w:id="82" w:name="_Toc530387859"/>
      <w:bookmarkStart w:id="83" w:name="_Toc33963342"/>
      <w:r w:rsidRPr="002853F7">
        <w:rPr>
          <w:rFonts w:ascii="Arial" w:hAnsi="Arial" w:cs="Arial"/>
          <w:b/>
          <w:sz w:val="24"/>
          <w:szCs w:val="24"/>
        </w:rPr>
        <w:t>Sistemas de labranza</w:t>
      </w:r>
      <w:bookmarkEnd w:id="82"/>
      <w:bookmarkEnd w:id="83"/>
    </w:p>
    <w:p w14:paraId="1A463C8A" w14:textId="362025E5" w:rsidR="004F6B07" w:rsidRPr="00002A38" w:rsidRDefault="004F6B07" w:rsidP="00270408">
      <w:pPr>
        <w:pStyle w:val="Prrafodelista"/>
        <w:numPr>
          <w:ilvl w:val="2"/>
          <w:numId w:val="21"/>
        </w:numPr>
        <w:spacing w:after="240" w:line="360" w:lineRule="auto"/>
        <w:ind w:left="0" w:firstLine="0"/>
        <w:outlineLvl w:val="1"/>
        <w:rPr>
          <w:rFonts w:ascii="Arial" w:hAnsi="Arial" w:cs="Arial"/>
          <w:b/>
          <w:sz w:val="24"/>
          <w:szCs w:val="24"/>
        </w:rPr>
      </w:pPr>
      <w:bookmarkStart w:id="84" w:name="_Toc530387860"/>
      <w:bookmarkStart w:id="85" w:name="_Toc33963343"/>
      <w:r w:rsidRPr="004F6B07">
        <w:rPr>
          <w:rFonts w:ascii="Arial" w:hAnsi="Arial" w:cs="Arial"/>
          <w:b/>
          <w:sz w:val="24"/>
          <w:szCs w:val="24"/>
        </w:rPr>
        <w:t>Sistemas de producción</w:t>
      </w:r>
      <w:bookmarkEnd w:id="84"/>
      <w:bookmarkEnd w:id="85"/>
      <w:r w:rsidRPr="004F6B07">
        <w:rPr>
          <w:rFonts w:ascii="Arial" w:hAnsi="Arial" w:cs="Arial"/>
          <w:b/>
          <w:sz w:val="24"/>
          <w:szCs w:val="24"/>
        </w:rPr>
        <w:t xml:space="preserve"> </w:t>
      </w:r>
    </w:p>
    <w:p w14:paraId="138D3C13" w14:textId="77777777" w:rsidR="00E51DCE" w:rsidRDefault="004F6B07" w:rsidP="00270408">
      <w:pPr>
        <w:rPr>
          <w:szCs w:val="24"/>
        </w:rPr>
      </w:pPr>
      <w:bookmarkStart w:id="86" w:name="_Toc530387861"/>
      <w:r w:rsidRPr="004F6B07">
        <w:rPr>
          <w:szCs w:val="24"/>
        </w:rPr>
        <w:t>Los sistemas de producción agropecuarios se definen como el conjunto de insumos, técnicas, mano de obra, tenencia de la tierra y organización de la población para producir uno o más productos agrícolas y pecuarios</w:t>
      </w:r>
      <w:r w:rsidR="00916DBA">
        <w:rPr>
          <w:szCs w:val="24"/>
        </w:rPr>
        <w:t>.</w:t>
      </w:r>
      <w:r w:rsidRPr="004F6B07">
        <w:rPr>
          <w:szCs w:val="24"/>
        </w:rPr>
        <w:t xml:space="preserve"> (</w:t>
      </w:r>
      <w:proofErr w:type="spellStart"/>
      <w:r w:rsidRPr="004F6B07">
        <w:rPr>
          <w:szCs w:val="24"/>
        </w:rPr>
        <w:t>Jouve</w:t>
      </w:r>
      <w:proofErr w:type="spellEnd"/>
      <w:r w:rsidR="008A045B">
        <w:rPr>
          <w:szCs w:val="24"/>
        </w:rPr>
        <w:t>.</w:t>
      </w:r>
      <w:r w:rsidRPr="004F6B07">
        <w:rPr>
          <w:szCs w:val="24"/>
        </w:rPr>
        <w:t>, 1988)</w:t>
      </w:r>
      <w:bookmarkEnd w:id="86"/>
    </w:p>
    <w:p w14:paraId="2C465263" w14:textId="21A3C885" w:rsidR="002E0E79" w:rsidRDefault="004F6B07" w:rsidP="00270408">
      <w:pPr>
        <w:rPr>
          <w:rFonts w:eastAsia="Times New Roman"/>
        </w:rPr>
      </w:pPr>
      <w:r w:rsidRPr="005A2EA9">
        <w:rPr>
          <w:rFonts w:eastAsia="Times New Roman"/>
          <w:szCs w:val="24"/>
        </w:rPr>
        <w:t>En el Ecuador, la erosión de los suelos es un problema que afecta aproximadamente al 50% de las tierras (12'355500 ha). Más o menos 15% de las tierras degradadas, se encuentran en el callejón interandino y sobre las vertientes que lo bordean. Las pérdidas de suelo por erosión, en tierras netamente agrícolas llegan a 80 Tm de la capa superficial del suelo, cada año por hectárea de acuerdo a un cálculo de la Fundación Natura</w:t>
      </w:r>
      <w:r w:rsidR="00916DBA">
        <w:rPr>
          <w:rFonts w:eastAsia="Times New Roman"/>
          <w:szCs w:val="24"/>
        </w:rPr>
        <w:t>.</w:t>
      </w:r>
      <w:r w:rsidRPr="005A2EA9">
        <w:rPr>
          <w:rFonts w:eastAsia="Times New Roman"/>
          <w:szCs w:val="24"/>
        </w:rPr>
        <w:t xml:space="preserve"> </w:t>
      </w:r>
      <w:r w:rsidRPr="00EC4AB2">
        <w:rPr>
          <w:rFonts w:eastAsia="Times New Roman"/>
        </w:rPr>
        <w:t>(V</w:t>
      </w:r>
      <w:r w:rsidR="00622976" w:rsidRPr="00EC4AB2">
        <w:rPr>
          <w:rFonts w:eastAsia="Times New Roman"/>
        </w:rPr>
        <w:t>ogel</w:t>
      </w:r>
      <w:r w:rsidR="00F13E0E">
        <w:rPr>
          <w:rFonts w:eastAsia="Times New Roman"/>
        </w:rPr>
        <w:t>, A.</w:t>
      </w:r>
      <w:r w:rsidR="00916DBA">
        <w:rPr>
          <w:rFonts w:eastAsia="Times New Roman"/>
        </w:rPr>
        <w:t xml:space="preserve"> 2000)</w:t>
      </w:r>
    </w:p>
    <w:p w14:paraId="20D35D42" w14:textId="36F0BC3B" w:rsidR="00C45AE2" w:rsidRPr="00853C8B" w:rsidRDefault="002076F6" w:rsidP="00270408">
      <w:pPr>
        <w:rPr>
          <w:szCs w:val="24"/>
        </w:rPr>
      </w:pPr>
      <w:r w:rsidRPr="002076F6">
        <w:rPr>
          <w:szCs w:val="24"/>
        </w:rPr>
        <w:lastRenderedPageBreak/>
        <w:t xml:space="preserve">Como se ha indicado, la labranza tradicional disminuye el contenido de materia orgánica del suelo, sobre todo cuando se practica la denominada “agricultura orgánica”, aumentado así su </w:t>
      </w:r>
      <w:r w:rsidR="008C2295">
        <w:rPr>
          <w:szCs w:val="24"/>
        </w:rPr>
        <w:t>vulner</w:t>
      </w:r>
      <w:r w:rsidR="008C2295" w:rsidRPr="002076F6">
        <w:rPr>
          <w:szCs w:val="24"/>
        </w:rPr>
        <w:t>abilidad</w:t>
      </w:r>
      <w:r w:rsidRPr="002076F6">
        <w:rPr>
          <w:szCs w:val="24"/>
        </w:rPr>
        <w:t>, particularmente bajo un sistema de monocultivo. Además de disminuir la estabilidad de los agregados, el suelo queda susceptible al encostramiento, lo que determinaría un escurrimiento superficial excesivo. Ahora bien, estos aspectos no serían tan negativos, en la medida que se mantenga en la superficie una cierta cantidad de residuos; ya sean cortados o, mejor aún con sus raíces, lo que constituye la base de gran parte de las prácticas de conser</w:t>
      </w:r>
      <w:r>
        <w:rPr>
          <w:szCs w:val="24"/>
        </w:rPr>
        <w:t xml:space="preserve">vación. </w:t>
      </w:r>
      <w:r w:rsidRPr="00BA6390">
        <w:rPr>
          <w:szCs w:val="24"/>
        </w:rPr>
        <w:t>(</w:t>
      </w:r>
      <w:proofErr w:type="spellStart"/>
      <w:r w:rsidRPr="00BA6390">
        <w:rPr>
          <w:szCs w:val="24"/>
        </w:rPr>
        <w:t>Homer</w:t>
      </w:r>
      <w:proofErr w:type="spellEnd"/>
      <w:r w:rsidRPr="00BA6390">
        <w:rPr>
          <w:szCs w:val="24"/>
        </w:rPr>
        <w:t xml:space="preserve">, I. </w:t>
      </w:r>
      <w:r w:rsidR="00BA6390" w:rsidRPr="00BA6390">
        <w:rPr>
          <w:szCs w:val="24"/>
        </w:rPr>
        <w:t>et al</w:t>
      </w:r>
      <w:r w:rsidRPr="00BA6390">
        <w:rPr>
          <w:szCs w:val="24"/>
        </w:rPr>
        <w:t>. 2011)</w:t>
      </w:r>
    </w:p>
    <w:p w14:paraId="67AD76C7" w14:textId="04F8B9D9" w:rsidR="004F6B07" w:rsidRDefault="004F6B07" w:rsidP="00270408">
      <w:pPr>
        <w:rPr>
          <w:szCs w:val="24"/>
        </w:rPr>
      </w:pPr>
      <w:r w:rsidRPr="00853C8B">
        <w:rPr>
          <w:szCs w:val="24"/>
        </w:rPr>
        <w:t>En la actualidad, las personas han empezado a entender que la agricultura no solo debe tener una alta productividad, sino también ser sustentable. Se ha propuesto a la agricultura de conservación como un conjunto de principios de manejo ampliamente adaptado que pueden asegurar una producción agrícola más</w:t>
      </w:r>
      <w:r w:rsidR="00B519E9">
        <w:rPr>
          <w:szCs w:val="24"/>
        </w:rPr>
        <w:t xml:space="preserve"> sustentable. </w:t>
      </w:r>
      <w:r w:rsidR="00B519E9" w:rsidRPr="002918E5">
        <w:rPr>
          <w:szCs w:val="24"/>
        </w:rPr>
        <w:t xml:space="preserve">(Verhulst, N. </w:t>
      </w:r>
      <w:r w:rsidR="002918E5" w:rsidRPr="002918E5">
        <w:rPr>
          <w:szCs w:val="24"/>
        </w:rPr>
        <w:t xml:space="preserve">et al, </w:t>
      </w:r>
      <w:r w:rsidR="00B519E9" w:rsidRPr="002918E5">
        <w:rPr>
          <w:szCs w:val="24"/>
        </w:rPr>
        <w:t>2015</w:t>
      </w:r>
      <w:r w:rsidRPr="002918E5">
        <w:rPr>
          <w:szCs w:val="24"/>
        </w:rPr>
        <w:t>)</w:t>
      </w:r>
    </w:p>
    <w:p w14:paraId="04B2AD47" w14:textId="77777777" w:rsidR="00FE6F3C" w:rsidRPr="00002A38" w:rsidRDefault="004F6B07" w:rsidP="00270408">
      <w:pPr>
        <w:rPr>
          <w:szCs w:val="24"/>
        </w:rPr>
      </w:pPr>
      <w:r w:rsidRPr="00853C8B">
        <w:rPr>
          <w:szCs w:val="24"/>
        </w:rPr>
        <w:t>Es una práctica agrícola sostenible y rentable que busca la protección del medio ambiente, como también brindar un soporte a los agricultores en la reducción de costos de producción y mano de obra a través de sus tres principios: reducir al mínimo el movimiento del suelo (sin labranza); dejar el rastrojo del cultivo anterior en la superficie del terreno para que forme una capa protectora; practicar la siembra de diferentes cultivos, uno después de otro, o sea, la rotación de cultivos. (</w:t>
      </w:r>
      <w:r>
        <w:rPr>
          <w:szCs w:val="24"/>
        </w:rPr>
        <w:t>CIMMYT</w:t>
      </w:r>
      <w:r w:rsidR="008A045B">
        <w:rPr>
          <w:szCs w:val="24"/>
        </w:rPr>
        <w:t>,</w:t>
      </w:r>
      <w:r>
        <w:rPr>
          <w:szCs w:val="24"/>
        </w:rPr>
        <w:t xml:space="preserve"> 2015</w:t>
      </w:r>
      <w:r w:rsidRPr="00853C8B">
        <w:rPr>
          <w:szCs w:val="24"/>
        </w:rPr>
        <w:t>)</w:t>
      </w:r>
      <w:bookmarkStart w:id="87" w:name="_Toc530387862"/>
    </w:p>
    <w:p w14:paraId="55AE2F5E" w14:textId="3F3401E7" w:rsidR="004F6B07" w:rsidRPr="00002A38" w:rsidRDefault="004F6B07" w:rsidP="00270408">
      <w:pPr>
        <w:pStyle w:val="Prrafodelista"/>
        <w:numPr>
          <w:ilvl w:val="2"/>
          <w:numId w:val="21"/>
        </w:numPr>
        <w:spacing w:after="240" w:line="360" w:lineRule="auto"/>
        <w:ind w:left="0" w:firstLine="0"/>
        <w:outlineLvl w:val="2"/>
        <w:rPr>
          <w:rFonts w:ascii="Arial" w:eastAsia="Times New Roman" w:hAnsi="Arial" w:cs="Arial"/>
          <w:b/>
          <w:bCs/>
          <w:sz w:val="24"/>
          <w:szCs w:val="24"/>
        </w:rPr>
      </w:pPr>
      <w:bookmarkStart w:id="88" w:name="_Toc33963344"/>
      <w:r w:rsidRPr="008A4FC3">
        <w:rPr>
          <w:rFonts w:ascii="Arial" w:eastAsia="Times New Roman" w:hAnsi="Arial" w:cs="Arial"/>
          <w:b/>
          <w:bCs/>
          <w:sz w:val="24"/>
          <w:szCs w:val="24"/>
        </w:rPr>
        <w:t>Labranza mínima y labranza cero</w:t>
      </w:r>
      <w:bookmarkEnd w:id="87"/>
      <w:bookmarkEnd w:id="88"/>
    </w:p>
    <w:p w14:paraId="165C1A4B" w14:textId="77777777" w:rsidR="008E62F2" w:rsidRPr="00002A38" w:rsidRDefault="00BA2793" w:rsidP="00270408">
      <w:pPr>
        <w:rPr>
          <w:rFonts w:eastAsia="Times New Roman"/>
          <w:szCs w:val="24"/>
        </w:rPr>
      </w:pPr>
      <w:r>
        <w:rPr>
          <w:rFonts w:eastAsia="Times New Roman"/>
          <w:szCs w:val="24"/>
        </w:rPr>
        <w:t>La labranza cero o labranza</w:t>
      </w:r>
      <w:r w:rsidRPr="004338B6">
        <w:rPr>
          <w:rFonts w:eastAsia="Times New Roman"/>
          <w:szCs w:val="24"/>
        </w:rPr>
        <w:t xml:space="preserve"> de conservación</w:t>
      </w:r>
      <w:r>
        <w:rPr>
          <w:rFonts w:eastAsia="Times New Roman"/>
          <w:szCs w:val="24"/>
        </w:rPr>
        <w:t xml:space="preserve"> es un sistema de</w:t>
      </w:r>
      <w:r w:rsidR="004F6B07">
        <w:rPr>
          <w:rFonts w:eastAsia="Times New Roman"/>
          <w:szCs w:val="24"/>
        </w:rPr>
        <w:t xml:space="preserve"> </w:t>
      </w:r>
      <w:r w:rsidRPr="004338B6">
        <w:rPr>
          <w:rFonts w:eastAsia="Times New Roman"/>
          <w:szCs w:val="24"/>
        </w:rPr>
        <w:t>producción que reduce costos</w:t>
      </w:r>
      <w:r>
        <w:rPr>
          <w:rFonts w:eastAsia="Times New Roman"/>
          <w:szCs w:val="24"/>
        </w:rPr>
        <w:t>, siempre</w:t>
      </w:r>
      <w:r w:rsidR="004F6B07">
        <w:rPr>
          <w:rFonts w:eastAsia="Times New Roman"/>
          <w:szCs w:val="24"/>
        </w:rPr>
        <w:t xml:space="preserve"> y cuando se i</w:t>
      </w:r>
      <w:r w:rsidR="004F6B07" w:rsidRPr="004338B6">
        <w:rPr>
          <w:rFonts w:eastAsia="Times New Roman"/>
          <w:szCs w:val="24"/>
        </w:rPr>
        <w:t>mp</w:t>
      </w:r>
      <w:r w:rsidR="004F6B07">
        <w:rPr>
          <w:rFonts w:eastAsia="Times New Roman"/>
          <w:szCs w:val="24"/>
        </w:rPr>
        <w:t xml:space="preserve">lemente de </w:t>
      </w:r>
      <w:r>
        <w:rPr>
          <w:rFonts w:eastAsia="Times New Roman"/>
          <w:szCs w:val="24"/>
        </w:rPr>
        <w:t>manera adecuada</w:t>
      </w:r>
      <w:r w:rsidR="004F6B07">
        <w:rPr>
          <w:rFonts w:eastAsia="Times New Roman"/>
          <w:szCs w:val="24"/>
        </w:rPr>
        <w:t xml:space="preserve">. </w:t>
      </w:r>
      <w:r w:rsidR="004F6B07" w:rsidRPr="004338B6">
        <w:rPr>
          <w:rFonts w:eastAsia="Times New Roman"/>
          <w:szCs w:val="24"/>
        </w:rPr>
        <w:t>Esto es importante remarca</w:t>
      </w:r>
      <w:r w:rsidR="004F6B07">
        <w:rPr>
          <w:rFonts w:eastAsia="Times New Roman"/>
          <w:szCs w:val="24"/>
        </w:rPr>
        <w:t>rlo, ya que lo que se aho</w:t>
      </w:r>
      <w:r w:rsidR="004F6B07" w:rsidRPr="004338B6">
        <w:rPr>
          <w:rFonts w:eastAsia="Times New Roman"/>
          <w:szCs w:val="24"/>
        </w:rPr>
        <w:t xml:space="preserve">rra con </w:t>
      </w:r>
      <w:r w:rsidR="004F6B07">
        <w:rPr>
          <w:rFonts w:eastAsia="Times New Roman"/>
          <w:szCs w:val="24"/>
        </w:rPr>
        <w:t xml:space="preserve">no labrar, se puede perder </w:t>
      </w:r>
      <w:r w:rsidR="004F6B07" w:rsidRPr="004338B6">
        <w:rPr>
          <w:rFonts w:eastAsia="Times New Roman"/>
          <w:szCs w:val="24"/>
        </w:rPr>
        <w:t>con un mal control de malezas o una siembra inadec</w:t>
      </w:r>
      <w:r w:rsidR="004F6B07">
        <w:rPr>
          <w:rFonts w:eastAsia="Times New Roman"/>
          <w:szCs w:val="24"/>
        </w:rPr>
        <w:t xml:space="preserve">uada por mal manejo de los </w:t>
      </w:r>
      <w:r w:rsidR="004F6B07" w:rsidRPr="004338B6">
        <w:rPr>
          <w:rFonts w:eastAsia="Times New Roman"/>
          <w:szCs w:val="24"/>
        </w:rPr>
        <w:t>residuos</w:t>
      </w:r>
      <w:r>
        <w:rPr>
          <w:rFonts w:eastAsia="Times New Roman"/>
          <w:szCs w:val="24"/>
        </w:rPr>
        <w:t xml:space="preserve">. </w:t>
      </w:r>
      <w:r w:rsidR="00821EC8">
        <w:rPr>
          <w:rFonts w:eastAsia="Times New Roman"/>
          <w:szCs w:val="24"/>
        </w:rPr>
        <w:t xml:space="preserve">(Martínez, A. </w:t>
      </w:r>
      <w:r w:rsidR="004F6B07">
        <w:rPr>
          <w:rFonts w:eastAsia="Times New Roman"/>
          <w:szCs w:val="24"/>
        </w:rPr>
        <w:t>2008)</w:t>
      </w:r>
    </w:p>
    <w:p w14:paraId="70D32FED" w14:textId="38B03AB0" w:rsidR="00270408" w:rsidRPr="00BE564B" w:rsidRDefault="004F6B07" w:rsidP="00270408">
      <w:pPr>
        <w:rPr>
          <w:rFonts w:eastAsia="Times New Roman"/>
          <w:color w:val="auto"/>
          <w:szCs w:val="24"/>
        </w:rPr>
      </w:pPr>
      <w:r w:rsidRPr="00245838">
        <w:rPr>
          <w:rFonts w:eastAsia="Times New Roman"/>
          <w:color w:val="auto"/>
          <w:szCs w:val="24"/>
        </w:rPr>
        <w:lastRenderedPageBreak/>
        <w:t xml:space="preserve">Labranza Mínima a este tipo de labranza, define como la manipulación mínima del suelo necesaria para la producción de cosechas. Consiste en labrar sólo las zonas de cultivo para la plantación de semillas, la germinación y establecimiento del cultivo. Como perturba muy poco los suelos, la erosión se reduce a un </w:t>
      </w:r>
      <w:r w:rsidR="00916DBA" w:rsidRPr="00245838">
        <w:rPr>
          <w:rFonts w:eastAsia="Times New Roman"/>
          <w:color w:val="auto"/>
          <w:szCs w:val="24"/>
        </w:rPr>
        <w:t>mínimo</w:t>
      </w:r>
      <w:r w:rsidR="00916DBA">
        <w:rPr>
          <w:rFonts w:eastAsia="Times New Roman"/>
          <w:color w:val="auto"/>
          <w:szCs w:val="24"/>
        </w:rPr>
        <w:t xml:space="preserve">. </w:t>
      </w:r>
      <w:r>
        <w:rPr>
          <w:rFonts w:eastAsia="Times New Roman"/>
          <w:color w:val="auto"/>
          <w:szCs w:val="24"/>
        </w:rPr>
        <w:t>(</w:t>
      </w:r>
      <w:proofErr w:type="spellStart"/>
      <w:r>
        <w:rPr>
          <w:rFonts w:eastAsia="Times New Roman"/>
          <w:color w:val="auto"/>
          <w:szCs w:val="24"/>
        </w:rPr>
        <w:t>Sheng</w:t>
      </w:r>
      <w:proofErr w:type="spellEnd"/>
      <w:r>
        <w:rPr>
          <w:rFonts w:eastAsia="Times New Roman"/>
          <w:color w:val="auto"/>
          <w:szCs w:val="24"/>
        </w:rPr>
        <w:t xml:space="preserve">, </w:t>
      </w:r>
      <w:r w:rsidRPr="00245838">
        <w:rPr>
          <w:rFonts w:eastAsia="Times New Roman"/>
          <w:color w:val="auto"/>
          <w:szCs w:val="24"/>
        </w:rPr>
        <w:t>1990)</w:t>
      </w:r>
      <w:r w:rsidR="004E5A9F">
        <w:rPr>
          <w:rFonts w:eastAsia="Times New Roman"/>
          <w:color w:val="auto"/>
          <w:szCs w:val="24"/>
        </w:rPr>
        <w:t xml:space="preserve"> </w:t>
      </w:r>
    </w:p>
    <w:p w14:paraId="78BBA13C" w14:textId="4B17F307" w:rsidR="004E5A9F" w:rsidRPr="001349C7" w:rsidRDefault="004E5A9F" w:rsidP="00270408">
      <w:pPr>
        <w:rPr>
          <w:rFonts w:eastAsia="Times New Roman"/>
          <w:b/>
          <w:bCs/>
          <w:color w:val="auto"/>
          <w:szCs w:val="24"/>
        </w:rPr>
      </w:pPr>
      <w:r w:rsidRPr="001349C7">
        <w:rPr>
          <w:rFonts w:eastAsia="Times New Roman"/>
          <w:b/>
          <w:bCs/>
          <w:color w:val="auto"/>
          <w:szCs w:val="24"/>
        </w:rPr>
        <w:t>Ventajas labranza mínima:</w:t>
      </w:r>
    </w:p>
    <w:p w14:paraId="512567D1" w14:textId="46347A20" w:rsidR="004E5A9F" w:rsidRPr="001349C7" w:rsidRDefault="004E5A9F" w:rsidP="00270408">
      <w:pPr>
        <w:pStyle w:val="Prrafodelista"/>
        <w:numPr>
          <w:ilvl w:val="0"/>
          <w:numId w:val="36"/>
        </w:numPr>
        <w:spacing w:after="240" w:line="360" w:lineRule="auto"/>
        <w:ind w:left="0" w:firstLine="0"/>
        <w:rPr>
          <w:rFonts w:ascii="Arial" w:eastAsia="Times New Roman" w:hAnsi="Arial" w:cs="Arial"/>
          <w:sz w:val="24"/>
          <w:szCs w:val="28"/>
        </w:rPr>
      </w:pPr>
      <w:r w:rsidRPr="001349C7">
        <w:rPr>
          <w:rFonts w:ascii="Arial" w:eastAsia="Times New Roman" w:hAnsi="Arial" w:cs="Arial"/>
          <w:sz w:val="24"/>
          <w:szCs w:val="28"/>
        </w:rPr>
        <w:t>Rendimientos más altos.</w:t>
      </w:r>
    </w:p>
    <w:p w14:paraId="230CA1DB" w14:textId="648DDC4A" w:rsidR="004E5A9F" w:rsidRPr="001349C7" w:rsidRDefault="004E5A9F" w:rsidP="00270408">
      <w:pPr>
        <w:pStyle w:val="Prrafodelista"/>
        <w:numPr>
          <w:ilvl w:val="0"/>
          <w:numId w:val="36"/>
        </w:numPr>
        <w:spacing w:after="240" w:line="360" w:lineRule="auto"/>
        <w:ind w:left="0" w:firstLine="0"/>
        <w:rPr>
          <w:rFonts w:ascii="Arial" w:eastAsia="Times New Roman" w:hAnsi="Arial" w:cs="Arial"/>
          <w:sz w:val="24"/>
          <w:szCs w:val="28"/>
        </w:rPr>
      </w:pPr>
      <w:r w:rsidRPr="001349C7">
        <w:rPr>
          <w:rFonts w:ascii="Arial" w:eastAsia="Times New Roman" w:hAnsi="Arial" w:cs="Arial"/>
          <w:sz w:val="24"/>
          <w:szCs w:val="28"/>
        </w:rPr>
        <w:t>Costos de producción reducidos.</w:t>
      </w:r>
    </w:p>
    <w:p w14:paraId="36AA1BBC" w14:textId="0BB254C5" w:rsidR="004E5A9F" w:rsidRPr="001349C7" w:rsidRDefault="004E5A9F" w:rsidP="00270408">
      <w:pPr>
        <w:pStyle w:val="Prrafodelista"/>
        <w:numPr>
          <w:ilvl w:val="0"/>
          <w:numId w:val="36"/>
        </w:numPr>
        <w:spacing w:after="240" w:line="360" w:lineRule="auto"/>
        <w:ind w:left="0" w:firstLine="0"/>
        <w:rPr>
          <w:rFonts w:ascii="Arial" w:eastAsia="Times New Roman" w:hAnsi="Arial" w:cs="Arial"/>
          <w:sz w:val="24"/>
          <w:szCs w:val="28"/>
        </w:rPr>
      </w:pPr>
      <w:r w:rsidRPr="001349C7">
        <w:rPr>
          <w:rFonts w:ascii="Arial" w:eastAsia="Times New Roman" w:hAnsi="Arial" w:cs="Arial"/>
          <w:sz w:val="24"/>
          <w:szCs w:val="28"/>
        </w:rPr>
        <w:t>Mejor retención del agua.</w:t>
      </w:r>
    </w:p>
    <w:p w14:paraId="226D3620" w14:textId="7870CE0F" w:rsidR="004E5A9F" w:rsidRPr="001349C7" w:rsidRDefault="004E5A9F" w:rsidP="00270408">
      <w:pPr>
        <w:pStyle w:val="Prrafodelista"/>
        <w:numPr>
          <w:ilvl w:val="0"/>
          <w:numId w:val="36"/>
        </w:numPr>
        <w:spacing w:after="240" w:line="360" w:lineRule="auto"/>
        <w:ind w:left="0" w:firstLine="0"/>
        <w:rPr>
          <w:rFonts w:ascii="Arial" w:eastAsia="Times New Roman" w:hAnsi="Arial" w:cs="Arial"/>
          <w:sz w:val="24"/>
          <w:szCs w:val="28"/>
        </w:rPr>
      </w:pPr>
      <w:r w:rsidRPr="001349C7">
        <w:rPr>
          <w:rFonts w:ascii="Arial" w:eastAsia="Times New Roman" w:hAnsi="Arial" w:cs="Arial"/>
          <w:sz w:val="24"/>
          <w:szCs w:val="28"/>
        </w:rPr>
        <w:t>Menor erosión. (CIMMYT, 2017)</w:t>
      </w:r>
    </w:p>
    <w:p w14:paraId="75955283" w14:textId="0F2D495D" w:rsidR="004F6B07" w:rsidRDefault="004F6B07" w:rsidP="00270408">
      <w:pPr>
        <w:rPr>
          <w:rFonts w:eastAsia="Times New Roman"/>
          <w:color w:val="auto"/>
          <w:szCs w:val="24"/>
        </w:rPr>
      </w:pPr>
      <w:r w:rsidRPr="004338B6">
        <w:rPr>
          <w:rFonts w:eastAsia="Times New Roman"/>
          <w:color w:val="auto"/>
          <w:szCs w:val="24"/>
        </w:rPr>
        <w:t>Este sistema fue diseñado originalmente para áreas de temporal para conservar mejor la humedad del suelo y reducir pérdidas por erosión hídrica y eólica. Su utilización se está ampliando a zonas de riego con el objetivo adicional de reducir costos de producción e incorporar materia orgánica a los suelos</w:t>
      </w:r>
      <w:r>
        <w:rPr>
          <w:rFonts w:eastAsia="Times New Roman"/>
          <w:color w:val="auto"/>
          <w:szCs w:val="24"/>
        </w:rPr>
        <w:t>.</w:t>
      </w:r>
      <w:r w:rsidR="00BA2793">
        <w:rPr>
          <w:rFonts w:eastAsia="Times New Roman"/>
          <w:color w:val="auto"/>
          <w:szCs w:val="24"/>
        </w:rPr>
        <w:t xml:space="preserve"> </w:t>
      </w:r>
      <w:r w:rsidRPr="004338B6">
        <w:rPr>
          <w:rFonts w:eastAsia="Times New Roman"/>
          <w:color w:val="auto"/>
          <w:szCs w:val="24"/>
        </w:rPr>
        <w:t xml:space="preserve">En este sistema la siembra se realiza sin labores previas de preparación del terreno, sobre los residuos de la cosecha anterior, por lo que requiere el uso de una desmenuzadora y sembradora </w:t>
      </w:r>
      <w:r w:rsidR="00192B24" w:rsidRPr="004338B6">
        <w:rPr>
          <w:rFonts w:eastAsia="Times New Roman"/>
          <w:color w:val="auto"/>
          <w:szCs w:val="24"/>
        </w:rPr>
        <w:t>cero labranzas</w:t>
      </w:r>
      <w:r w:rsidR="00192B24">
        <w:rPr>
          <w:rFonts w:eastAsia="Times New Roman"/>
          <w:color w:val="auto"/>
          <w:szCs w:val="24"/>
        </w:rPr>
        <w:t>.</w:t>
      </w:r>
      <w:r w:rsidR="00686DE9" w:rsidRPr="00686DE9">
        <w:t xml:space="preserve"> </w:t>
      </w:r>
      <w:r w:rsidR="00F629A4">
        <w:t>I</w:t>
      </w:r>
      <w:r w:rsidR="00686DE9" w:rsidRPr="00686DE9">
        <w:rPr>
          <w:rFonts w:eastAsia="Times New Roman"/>
          <w:color w:val="auto"/>
          <w:szCs w:val="24"/>
        </w:rPr>
        <w:t>nstituto Nacional de Investigaciones Forestales, Agrícolas y Pecuarias</w:t>
      </w:r>
      <w:r>
        <w:rPr>
          <w:rFonts w:eastAsia="Times New Roman"/>
          <w:color w:val="auto"/>
          <w:szCs w:val="24"/>
        </w:rPr>
        <w:t xml:space="preserve"> </w:t>
      </w:r>
      <w:r w:rsidRPr="004338B6">
        <w:rPr>
          <w:rFonts w:eastAsia="Times New Roman"/>
          <w:color w:val="auto"/>
          <w:szCs w:val="24"/>
        </w:rPr>
        <w:t>(INIFAP-CIRNO</w:t>
      </w:r>
      <w:r w:rsidR="008A045B">
        <w:rPr>
          <w:rFonts w:eastAsia="Times New Roman"/>
          <w:color w:val="auto"/>
          <w:szCs w:val="24"/>
        </w:rPr>
        <w:t>.</w:t>
      </w:r>
      <w:r w:rsidR="00916DBA">
        <w:rPr>
          <w:rFonts w:eastAsia="Times New Roman"/>
          <w:color w:val="auto"/>
          <w:szCs w:val="24"/>
        </w:rPr>
        <w:t xml:space="preserve"> 2008)</w:t>
      </w:r>
    </w:p>
    <w:p w14:paraId="7C8B6199" w14:textId="2A4FEC18" w:rsidR="004F6B07" w:rsidRPr="004338B6" w:rsidRDefault="004F6B07" w:rsidP="00270408">
      <w:pPr>
        <w:rPr>
          <w:rFonts w:eastAsia="Times New Roman"/>
          <w:color w:val="auto"/>
          <w:szCs w:val="24"/>
        </w:rPr>
      </w:pPr>
      <w:r w:rsidRPr="004338B6">
        <w:rPr>
          <w:rFonts w:eastAsia="Times New Roman"/>
          <w:color w:val="auto"/>
          <w:szCs w:val="24"/>
        </w:rPr>
        <w:t>Esta labranza es un nuevo concepto en el uso y manejo de los suelos, el cual permite sembrar cualquier tipo de grano sin remover o labrar el suelo. En él se reemplazan herramientas tradicionales de trabajo como el arado, rastras, cinceles y cultivadoras por sembradoras capaces de cortar rastrojos y raíces, remover una línea de siembra para dejar la semilla adecuadamente ubicada en el suelo. Sin e</w:t>
      </w:r>
      <w:r w:rsidR="008A045B">
        <w:rPr>
          <w:rFonts w:eastAsia="Times New Roman"/>
          <w:color w:val="auto"/>
          <w:szCs w:val="24"/>
        </w:rPr>
        <w:t xml:space="preserve">mbargo, en repetidas ocasiones </w:t>
      </w:r>
      <w:r w:rsidRPr="004338B6">
        <w:rPr>
          <w:rFonts w:eastAsia="Times New Roman"/>
          <w:color w:val="auto"/>
          <w:szCs w:val="24"/>
        </w:rPr>
        <w:t>la experiencia de los productores es negativa, debido a que se piensa que la labranza de conservación es una práctica agrícola que consiste en sembrar sobre los residuos, sin mover el suelo; olvidándose de las demás prácticas agrícolas que tienen que hacerse de manera diferente a partir del cambio en la forma de</w:t>
      </w:r>
      <w:r w:rsidR="008A045B">
        <w:rPr>
          <w:rFonts w:eastAsia="Times New Roman"/>
          <w:color w:val="auto"/>
          <w:szCs w:val="24"/>
        </w:rPr>
        <w:t xml:space="preserve"> </w:t>
      </w:r>
      <w:r w:rsidRPr="004338B6">
        <w:rPr>
          <w:rFonts w:eastAsia="Times New Roman"/>
          <w:color w:val="auto"/>
          <w:szCs w:val="24"/>
        </w:rPr>
        <w:t xml:space="preserve">sembrar. De ahí la importancia de entender la </w:t>
      </w:r>
      <w:r w:rsidRPr="004338B6">
        <w:rPr>
          <w:rFonts w:eastAsia="Times New Roman"/>
          <w:color w:val="auto"/>
          <w:szCs w:val="24"/>
        </w:rPr>
        <w:lastRenderedPageBreak/>
        <w:t>labranza de conservación como un “sistema de producción” donde existen elementos como el clima, los suelos, insumos, maquinaria, etc., que hay que atender de manera adecuada</w:t>
      </w:r>
      <w:r w:rsidR="00916DBA">
        <w:rPr>
          <w:rFonts w:eastAsia="Times New Roman"/>
          <w:color w:val="auto"/>
          <w:szCs w:val="24"/>
        </w:rPr>
        <w:t>.</w:t>
      </w:r>
      <w:r w:rsidRPr="004338B6">
        <w:rPr>
          <w:rFonts w:eastAsia="Times New Roman"/>
          <w:color w:val="auto"/>
          <w:szCs w:val="24"/>
        </w:rPr>
        <w:t xml:space="preserve"> (Martínez,</w:t>
      </w:r>
      <w:r>
        <w:rPr>
          <w:rFonts w:eastAsia="Times New Roman"/>
          <w:color w:val="auto"/>
          <w:szCs w:val="24"/>
        </w:rPr>
        <w:t xml:space="preserve"> A.</w:t>
      </w:r>
      <w:r w:rsidR="00834BA0">
        <w:rPr>
          <w:rFonts w:eastAsia="Times New Roman"/>
          <w:color w:val="auto"/>
          <w:szCs w:val="24"/>
        </w:rPr>
        <w:t xml:space="preserve"> </w:t>
      </w:r>
      <w:r w:rsidR="00916DBA">
        <w:rPr>
          <w:rFonts w:eastAsia="Times New Roman"/>
          <w:color w:val="auto"/>
          <w:szCs w:val="24"/>
        </w:rPr>
        <w:t>2008)</w:t>
      </w:r>
      <w:r w:rsidRPr="004338B6">
        <w:rPr>
          <w:rFonts w:eastAsia="Times New Roman"/>
          <w:color w:val="auto"/>
          <w:szCs w:val="24"/>
        </w:rPr>
        <w:t xml:space="preserve"> </w:t>
      </w:r>
    </w:p>
    <w:p w14:paraId="0A2C2E16" w14:textId="5721202C" w:rsidR="004F6B07" w:rsidRPr="004338B6" w:rsidRDefault="004F6B07" w:rsidP="00270408">
      <w:pPr>
        <w:rPr>
          <w:rFonts w:eastAsia="Times New Roman"/>
          <w:color w:val="auto"/>
          <w:szCs w:val="24"/>
        </w:rPr>
      </w:pPr>
      <w:r w:rsidRPr="004338B6">
        <w:rPr>
          <w:rFonts w:eastAsia="Times New Roman"/>
          <w:color w:val="auto"/>
          <w:szCs w:val="24"/>
        </w:rPr>
        <w:t xml:space="preserve">No siempre se puede lograr una forma eficiente de aumentar los rendimientos y reducir los costos aplicando este sistema, sin </w:t>
      </w:r>
      <w:r w:rsidR="00BA2793" w:rsidRPr="004338B6">
        <w:rPr>
          <w:rFonts w:eastAsia="Times New Roman"/>
          <w:color w:val="auto"/>
          <w:szCs w:val="24"/>
        </w:rPr>
        <w:t>embargo,</w:t>
      </w:r>
      <w:r w:rsidRPr="004338B6">
        <w:rPr>
          <w:rFonts w:eastAsia="Times New Roman"/>
          <w:color w:val="auto"/>
          <w:szCs w:val="24"/>
        </w:rPr>
        <w:t xml:space="preserve"> la labranza de conservación cuando se practica de manera adecuada reduce la inversión por hectárea y aumenta el rendimiento por todos los beneficios que mejoran la capacidad productiva del suelo. Esto es lo deseable, pero requiere conocimiento técnico, constancia y mucha capacidad de observación para ir mejorando los aspectos que pueden impedir una mayor productividad</w:t>
      </w:r>
      <w:r w:rsidR="00916DBA">
        <w:rPr>
          <w:rFonts w:eastAsia="Times New Roman"/>
          <w:color w:val="auto"/>
          <w:szCs w:val="24"/>
        </w:rPr>
        <w:t>.</w:t>
      </w:r>
      <w:r w:rsidRPr="004338B6">
        <w:rPr>
          <w:rFonts w:eastAsia="Times New Roman"/>
          <w:color w:val="auto"/>
          <w:szCs w:val="24"/>
        </w:rPr>
        <w:t xml:space="preserve"> (INIFAP-CIRNO</w:t>
      </w:r>
      <w:r w:rsidR="00916DBA">
        <w:rPr>
          <w:rFonts w:eastAsia="Times New Roman"/>
          <w:color w:val="auto"/>
          <w:szCs w:val="24"/>
        </w:rPr>
        <w:t>, 2008)</w:t>
      </w:r>
      <w:r w:rsidRPr="004338B6">
        <w:rPr>
          <w:rFonts w:eastAsia="Times New Roman"/>
          <w:color w:val="auto"/>
          <w:szCs w:val="24"/>
        </w:rPr>
        <w:t xml:space="preserve"> </w:t>
      </w:r>
    </w:p>
    <w:p w14:paraId="5BF0AD13" w14:textId="24E55399" w:rsidR="008E62F2" w:rsidRPr="00002A38" w:rsidRDefault="004F6B07" w:rsidP="00270408">
      <w:pPr>
        <w:rPr>
          <w:rFonts w:eastAsia="Times New Roman"/>
          <w:szCs w:val="24"/>
        </w:rPr>
      </w:pPr>
      <w:r w:rsidRPr="005A2EA9">
        <w:rPr>
          <w:rFonts w:eastAsia="Times New Roman"/>
          <w:szCs w:val="24"/>
        </w:rPr>
        <w:t>Una ventaja importante de la labranza mínima es que los cultivos pueden ser sembrados inmediatamente después de que el cultivo anterior haya sido cosechado y, por lo general, en el momento más cercano al óptimo de la siembra. Esto no es posible con la labranza convencional ya que esta requiere más tiempo. Por lo tanto, la siembra directa es adecuada para aquellas regiones en las cuales se rotan dos o más cultivos en el mismo campo y en el mismo año. En pocas palabras, esta demora cuesta en términos de producción. La labranza mínima, además de reducir el período entre dos cultivos, también puede ser más económica que la convencional</w:t>
      </w:r>
      <w:r w:rsidR="00916DBA">
        <w:rPr>
          <w:rFonts w:eastAsia="Times New Roman"/>
          <w:szCs w:val="24"/>
        </w:rPr>
        <w:t>.</w:t>
      </w:r>
      <w:r w:rsidRPr="00F46153">
        <w:rPr>
          <w:rFonts w:eastAsia="Times New Roman"/>
          <w:szCs w:val="24"/>
        </w:rPr>
        <w:t xml:space="preserve"> </w:t>
      </w:r>
      <w:r>
        <w:rPr>
          <w:rFonts w:eastAsia="Times New Roman"/>
          <w:szCs w:val="24"/>
        </w:rPr>
        <w:t>(</w:t>
      </w:r>
      <w:r w:rsidRPr="005A2EA9">
        <w:rPr>
          <w:rFonts w:eastAsia="Times New Roman"/>
          <w:szCs w:val="24"/>
        </w:rPr>
        <w:t>Hobbs</w:t>
      </w:r>
      <w:r w:rsidR="00834BA0">
        <w:rPr>
          <w:rFonts w:eastAsia="Times New Roman"/>
          <w:szCs w:val="24"/>
        </w:rPr>
        <w:t>, P.</w:t>
      </w:r>
      <w:r w:rsidRPr="005A2EA9">
        <w:rPr>
          <w:rFonts w:eastAsia="Times New Roman"/>
          <w:szCs w:val="24"/>
        </w:rPr>
        <w:t xml:space="preserve"> </w:t>
      </w:r>
      <w:r w:rsidRPr="00B519E9">
        <w:rPr>
          <w:rFonts w:eastAsia="Times New Roman"/>
          <w:iCs/>
          <w:szCs w:val="24"/>
        </w:rPr>
        <w:t>et al.</w:t>
      </w:r>
      <w:r w:rsidRPr="00B519E9">
        <w:rPr>
          <w:rFonts w:eastAsia="Times New Roman"/>
          <w:szCs w:val="24"/>
        </w:rPr>
        <w:t>,</w:t>
      </w:r>
      <w:r w:rsidR="00916DBA">
        <w:rPr>
          <w:rFonts w:eastAsia="Times New Roman"/>
          <w:szCs w:val="24"/>
        </w:rPr>
        <w:t xml:space="preserve"> 1997)</w:t>
      </w:r>
    </w:p>
    <w:p w14:paraId="39864C57" w14:textId="7487CED4" w:rsidR="008E62F2" w:rsidRDefault="004F6B07" w:rsidP="00270408">
      <w:pPr>
        <w:rPr>
          <w:szCs w:val="24"/>
        </w:rPr>
      </w:pPr>
      <w:r>
        <w:rPr>
          <w:szCs w:val="24"/>
        </w:rPr>
        <w:t>M</w:t>
      </w:r>
      <w:r w:rsidRPr="0004590A">
        <w:rPr>
          <w:szCs w:val="24"/>
        </w:rPr>
        <w:t>anifiesta que las ventajas fundamentales de los sistemas de labranza conservacionista se asocian a que deja cierta cantidad de rastrojo sobre la superficie.</w:t>
      </w:r>
      <w:r w:rsidR="00B47BCE">
        <w:rPr>
          <w:szCs w:val="24"/>
        </w:rPr>
        <w:t xml:space="preserve"> </w:t>
      </w:r>
      <w:r w:rsidR="00B47BCE" w:rsidRPr="0004590A">
        <w:rPr>
          <w:szCs w:val="24"/>
        </w:rPr>
        <w:t>Asimismo,</w:t>
      </w:r>
      <w:r w:rsidRPr="0004590A">
        <w:rPr>
          <w:szCs w:val="24"/>
        </w:rPr>
        <w:t xml:space="preserve"> la magnitud de tales beneficios es proporcional al grado de cobertura y al espesor de la cubierta de </w:t>
      </w:r>
      <w:r w:rsidR="00916DBA" w:rsidRPr="0004590A">
        <w:rPr>
          <w:szCs w:val="24"/>
        </w:rPr>
        <w:t>rastrojos</w:t>
      </w:r>
      <w:r w:rsidR="00916DBA">
        <w:rPr>
          <w:szCs w:val="24"/>
        </w:rPr>
        <w:t xml:space="preserve">. </w:t>
      </w:r>
      <w:r w:rsidRPr="0004590A">
        <w:rPr>
          <w:szCs w:val="24"/>
        </w:rPr>
        <w:t xml:space="preserve">En primer lugar, la presencia del rastrojo ejerce una protección directa al suelo de la erosión. Esto es bastante importante en nuestra zona que tiene suelos en pendiente y, en algunas épocas del año, recibe precipitaciones </w:t>
      </w:r>
      <w:r w:rsidR="00916DBA">
        <w:rPr>
          <w:szCs w:val="24"/>
        </w:rPr>
        <w:t>de alta intensidad.</w:t>
      </w:r>
      <w:r w:rsidR="00686DE9" w:rsidRPr="00686DE9">
        <w:t xml:space="preserve"> </w:t>
      </w:r>
      <w:r w:rsidR="00686DE9" w:rsidRPr="00686DE9">
        <w:rPr>
          <w:szCs w:val="24"/>
        </w:rPr>
        <w:t>Instituto Nacional de Tecnología Agropecuaria</w:t>
      </w:r>
      <w:r w:rsidR="00916DBA">
        <w:rPr>
          <w:szCs w:val="24"/>
        </w:rPr>
        <w:t xml:space="preserve"> (INTA, 2001)</w:t>
      </w:r>
    </w:p>
    <w:p w14:paraId="16337BDA" w14:textId="5C8C0264" w:rsidR="001735A8" w:rsidRPr="00577798" w:rsidRDefault="004F6B07" w:rsidP="00270408">
      <w:pPr>
        <w:rPr>
          <w:color w:val="auto"/>
          <w:szCs w:val="24"/>
        </w:rPr>
      </w:pPr>
      <w:r w:rsidRPr="0004590A">
        <w:rPr>
          <w:szCs w:val="24"/>
        </w:rPr>
        <w:lastRenderedPageBreak/>
        <w:t xml:space="preserve">Otra ventaja es que la cobertura con rastrojos sobre la superficie establece una barrera que provoca una reducción de la tasa a la que el agua se evapora desde el suelo. Cuanto más rastrojo haya y cuanto menos se haya movido el suelo, mejor conservación del agua tendremos haciendo que la oportunidad de siembra sea mejor, ya que no habría que esperar que llueva para sembrar. En general, uno puede sembrar cuando quiere sembrar. </w:t>
      </w:r>
      <w:r w:rsidR="00B47BCE" w:rsidRPr="0004590A">
        <w:rPr>
          <w:szCs w:val="24"/>
        </w:rPr>
        <w:t>Asimismo,</w:t>
      </w:r>
      <w:r w:rsidRPr="0004590A">
        <w:rPr>
          <w:szCs w:val="24"/>
        </w:rPr>
        <w:t xml:space="preserve"> se conserva mejor la reserva de agua del suelo para que sea aprovechada por el cultivo, especialmente en los períodos </w:t>
      </w:r>
      <w:r w:rsidR="00916DBA" w:rsidRPr="0004590A">
        <w:rPr>
          <w:szCs w:val="24"/>
        </w:rPr>
        <w:t>críticos</w:t>
      </w:r>
      <w:r w:rsidR="00916DBA">
        <w:rPr>
          <w:szCs w:val="24"/>
        </w:rPr>
        <w:t xml:space="preserve">. (INTA, </w:t>
      </w:r>
      <w:r w:rsidR="00916DBA" w:rsidRPr="00577798">
        <w:rPr>
          <w:color w:val="auto"/>
          <w:szCs w:val="24"/>
        </w:rPr>
        <w:t>2001)</w:t>
      </w:r>
    </w:p>
    <w:p w14:paraId="4D7D8457" w14:textId="70E16448" w:rsidR="004F6B07" w:rsidRPr="00577798" w:rsidRDefault="003860C4" w:rsidP="00270408">
      <w:pPr>
        <w:pStyle w:val="Ttulo3"/>
        <w:numPr>
          <w:ilvl w:val="2"/>
          <w:numId w:val="21"/>
        </w:numPr>
        <w:spacing w:before="240" w:after="240" w:line="360" w:lineRule="auto"/>
        <w:ind w:left="0" w:firstLine="0"/>
        <w:rPr>
          <w:rFonts w:eastAsia="Times New Roman"/>
          <w:b/>
          <w:color w:val="auto"/>
        </w:rPr>
      </w:pPr>
      <w:r w:rsidRPr="00577798">
        <w:rPr>
          <w:rFonts w:ascii="Arial" w:eastAsia="Times New Roman" w:hAnsi="Arial" w:cs="Arial"/>
          <w:b/>
          <w:color w:val="auto"/>
        </w:rPr>
        <w:t xml:space="preserve"> </w:t>
      </w:r>
      <w:bookmarkStart w:id="89" w:name="_Toc33963345"/>
      <w:r w:rsidR="004F6B07" w:rsidRPr="00577798">
        <w:rPr>
          <w:rFonts w:ascii="Arial" w:eastAsia="Times New Roman" w:hAnsi="Arial" w:cs="Arial"/>
          <w:b/>
          <w:color w:val="auto"/>
        </w:rPr>
        <w:t>Preparación de la cama de siembra</w:t>
      </w:r>
      <w:bookmarkEnd w:id="89"/>
    </w:p>
    <w:p w14:paraId="634ACFA6" w14:textId="77777777" w:rsidR="009C4AF1" w:rsidRDefault="004F6B07" w:rsidP="00270408">
      <w:pPr>
        <w:rPr>
          <w:rFonts w:eastAsia="Times New Roman"/>
          <w:color w:val="auto"/>
          <w:szCs w:val="24"/>
        </w:rPr>
      </w:pPr>
      <w:r w:rsidRPr="00715023">
        <w:rPr>
          <w:rFonts w:eastAsia="Times New Roman"/>
          <w:color w:val="auto"/>
          <w:szCs w:val="24"/>
        </w:rPr>
        <w:t>El propósito de la labranza consiste en lograr que las semillas germinen y las plántulas tengan condiciones satisfactorias para desarrollar su sistema radicular rápidamente.</w:t>
      </w:r>
      <w:r>
        <w:rPr>
          <w:rFonts w:eastAsia="Times New Roman"/>
          <w:color w:val="auto"/>
          <w:szCs w:val="24"/>
        </w:rPr>
        <w:t xml:space="preserve"> </w:t>
      </w:r>
      <w:r w:rsidRPr="00715023">
        <w:rPr>
          <w:rFonts w:eastAsia="Times New Roman"/>
          <w:color w:val="auto"/>
          <w:szCs w:val="24"/>
        </w:rPr>
        <w:t>En el pasado, la preparación de la cama de siembra se consideraba el conjunto de operaciones posteriores a la primera labranza, pero en la actualidad involucra al tratamiento del rastr</w:t>
      </w:r>
      <w:r w:rsidR="00C721CD">
        <w:rPr>
          <w:rFonts w:eastAsia="Times New Roman"/>
          <w:color w:val="auto"/>
          <w:szCs w:val="24"/>
        </w:rPr>
        <w:t xml:space="preserve">ojo del cultivo anterior. (FAO, </w:t>
      </w:r>
      <w:r w:rsidR="00916DBA">
        <w:rPr>
          <w:rFonts w:eastAsia="Times New Roman"/>
          <w:color w:val="auto"/>
          <w:szCs w:val="24"/>
        </w:rPr>
        <w:t>2008)</w:t>
      </w:r>
    </w:p>
    <w:p w14:paraId="480D0F89" w14:textId="77777777" w:rsidR="008E62F2" w:rsidRPr="00715023" w:rsidRDefault="00C721CD" w:rsidP="00270408">
      <w:pPr>
        <w:rPr>
          <w:rFonts w:eastAsia="Times New Roman"/>
          <w:color w:val="auto"/>
          <w:szCs w:val="24"/>
        </w:rPr>
      </w:pPr>
      <w:r w:rsidRPr="00715023">
        <w:rPr>
          <w:rFonts w:eastAsia="Times New Roman"/>
          <w:color w:val="auto"/>
          <w:szCs w:val="24"/>
        </w:rPr>
        <w:t>Nombra</w:t>
      </w:r>
      <w:r w:rsidR="004F6B07" w:rsidRPr="00715023">
        <w:rPr>
          <w:rFonts w:eastAsia="Times New Roman"/>
          <w:color w:val="auto"/>
          <w:szCs w:val="24"/>
        </w:rPr>
        <w:t xml:space="preserve"> que una buena cama de siembra debe poseer las siguientes características:</w:t>
      </w:r>
    </w:p>
    <w:p w14:paraId="3155EC14" w14:textId="77777777" w:rsidR="00002A38" w:rsidRPr="00002A38" w:rsidRDefault="004F6B07" w:rsidP="00270408">
      <w:pPr>
        <w:pStyle w:val="Prrafodelista"/>
        <w:numPr>
          <w:ilvl w:val="0"/>
          <w:numId w:val="1"/>
        </w:numPr>
        <w:spacing w:after="240" w:line="360" w:lineRule="auto"/>
        <w:ind w:left="0" w:firstLine="0"/>
        <w:rPr>
          <w:rFonts w:ascii="Arial" w:hAnsi="Arial" w:cs="Arial"/>
          <w:b/>
          <w:sz w:val="24"/>
        </w:rPr>
      </w:pPr>
      <w:bookmarkStart w:id="90" w:name="bm12.2"/>
      <w:bookmarkStart w:id="91" w:name="_Toc530387863"/>
      <w:bookmarkEnd w:id="90"/>
      <w:r w:rsidRPr="001E3B26">
        <w:rPr>
          <w:rFonts w:ascii="Arial" w:hAnsi="Arial" w:cs="Arial"/>
          <w:b/>
          <w:sz w:val="24"/>
        </w:rPr>
        <w:t>Camas para maíz</w:t>
      </w:r>
      <w:bookmarkEnd w:id="91"/>
    </w:p>
    <w:p w14:paraId="484E860B" w14:textId="166AD792" w:rsidR="0044608C" w:rsidRPr="00002A38" w:rsidRDefault="004F6B07" w:rsidP="00270408">
      <w:r w:rsidRPr="002853F7">
        <w:t>El maíz puede ser sembrado en camas de cualquier longitud, de 60 a 90 cm de ancho y de 15 a 30 cm de altura, con una o dos hileras de cultivo bien definidas por cama. Los surcos entre las camas permiten el paso del agua de riego y también el drenaje, el acceso para las tareas las camas se mantienen durante varios años para los cultivos sucesivos de maíz o la rotación que sea.</w:t>
      </w:r>
      <w:r>
        <w:t xml:space="preserve"> (</w:t>
      </w:r>
      <w:proofErr w:type="spellStart"/>
      <w:r w:rsidRPr="0004590A">
        <w:t>Sayre</w:t>
      </w:r>
      <w:proofErr w:type="spellEnd"/>
      <w:r w:rsidR="006E2C39">
        <w:t>.</w:t>
      </w:r>
      <w:r w:rsidR="00A22320">
        <w:t xml:space="preserve"> K,</w:t>
      </w:r>
      <w:r>
        <w:t xml:space="preserve"> </w:t>
      </w:r>
      <w:r w:rsidRPr="0004590A">
        <w:t>2000)</w:t>
      </w:r>
    </w:p>
    <w:p w14:paraId="0779387B" w14:textId="77777777" w:rsidR="00002A38" w:rsidRPr="003C38C6" w:rsidRDefault="004F6B07" w:rsidP="00270408">
      <w:pPr>
        <w:rPr>
          <w:b/>
          <w:bCs/>
          <w:iCs/>
        </w:rPr>
      </w:pPr>
      <w:r w:rsidRPr="003C38C6">
        <w:rPr>
          <w:b/>
          <w:bCs/>
          <w:iCs/>
        </w:rPr>
        <w:t>Ventajas</w:t>
      </w:r>
    </w:p>
    <w:p w14:paraId="7067E970" w14:textId="426D5F4B" w:rsidR="003C38C6" w:rsidRPr="003C38C6" w:rsidRDefault="003C38C6" w:rsidP="00270408">
      <w:pPr>
        <w:rPr>
          <w:szCs w:val="24"/>
        </w:rPr>
      </w:pPr>
      <w:r w:rsidRPr="003C38C6">
        <w:rPr>
          <w:szCs w:val="24"/>
        </w:rPr>
        <w:t xml:space="preserve">Las camas ofrecen varias ventajas sobre otros sistemas de siembra, porque se forman una sola vez ; permiten el libre acceso del tractor y otros </w:t>
      </w:r>
      <w:r w:rsidRPr="003C38C6">
        <w:rPr>
          <w:szCs w:val="24"/>
        </w:rPr>
        <w:lastRenderedPageBreak/>
        <w:t>implementos por el terreno , operación a la que se conoce como sistema de control de tráfico; los agricultores pueden aplicar fertilizante después de que la planta emerge, o cuando sea necesario, en forma manual en banda o mecanizada; en épocas de lluvia se puede retener agua colocando diques en el fondo del surco; cuando la lluvia es intensa se reduce el exceso de humedad en las raíces .Otro beneficio de las camas es que reducen notablemente los intervalos entre un cultivo y otro y el agricultor tiene la oportunidad de elegir el método de control de malezas que mejor se adapte a sus necesidades.</w:t>
      </w:r>
      <w:r>
        <w:t xml:space="preserve"> </w:t>
      </w:r>
      <w:bookmarkStart w:id="92" w:name="_Hlk29922569"/>
      <w:r>
        <w:t xml:space="preserve">(FAO, 2002) </w:t>
      </w:r>
      <w:bookmarkEnd w:id="92"/>
    </w:p>
    <w:p w14:paraId="3689445F" w14:textId="77777777" w:rsidR="004F6B07" w:rsidRPr="00FD6236" w:rsidRDefault="00B47BCE" w:rsidP="00554FCF">
      <w:pPr>
        <w:pStyle w:val="Prrafodelista"/>
        <w:numPr>
          <w:ilvl w:val="0"/>
          <w:numId w:val="16"/>
        </w:numPr>
        <w:spacing w:after="240" w:line="360" w:lineRule="auto"/>
        <w:ind w:left="709" w:hanging="709"/>
        <w:rPr>
          <w:rFonts w:ascii="Arial" w:hAnsi="Arial" w:cs="Arial"/>
          <w:sz w:val="24"/>
        </w:rPr>
      </w:pPr>
      <w:r w:rsidRPr="00FD6236">
        <w:rPr>
          <w:rFonts w:ascii="Arial" w:hAnsi="Arial" w:cs="Arial"/>
          <w:sz w:val="24"/>
        </w:rPr>
        <w:t>Las malezas emergidas minimizan</w:t>
      </w:r>
      <w:r w:rsidR="004F6B07" w:rsidRPr="00FD6236">
        <w:rPr>
          <w:rFonts w:ascii="Arial" w:hAnsi="Arial" w:cs="Arial"/>
          <w:sz w:val="24"/>
        </w:rPr>
        <w:t xml:space="preserve"> el uso de herbicidas.</w:t>
      </w:r>
    </w:p>
    <w:p w14:paraId="625BC23A" w14:textId="4070356B" w:rsidR="00554FCF" w:rsidRDefault="004F6B07" w:rsidP="00554FCF">
      <w:pPr>
        <w:pStyle w:val="Prrafodelista"/>
        <w:numPr>
          <w:ilvl w:val="0"/>
          <w:numId w:val="16"/>
        </w:numPr>
        <w:spacing w:after="240" w:line="360" w:lineRule="auto"/>
        <w:ind w:left="709" w:hanging="709"/>
        <w:rPr>
          <w:rFonts w:ascii="Arial" w:hAnsi="Arial" w:cs="Arial"/>
          <w:sz w:val="24"/>
        </w:rPr>
      </w:pPr>
      <w:r w:rsidRPr="00FD6236">
        <w:rPr>
          <w:rFonts w:ascii="Arial" w:hAnsi="Arial" w:cs="Arial"/>
          <w:sz w:val="24"/>
        </w:rPr>
        <w:t xml:space="preserve">El riego tardío en camas minimiza el riesgo de </w:t>
      </w:r>
      <w:bookmarkStart w:id="93" w:name="_Hlk29978660"/>
      <w:r w:rsidRPr="00FD6236">
        <w:rPr>
          <w:rFonts w:ascii="Arial" w:hAnsi="Arial" w:cs="Arial"/>
          <w:sz w:val="24"/>
        </w:rPr>
        <w:t>encamado.</w:t>
      </w:r>
      <w:bookmarkEnd w:id="93"/>
    </w:p>
    <w:p w14:paraId="2BBE2AD4" w14:textId="34703FE2" w:rsidR="00554FCF" w:rsidRPr="00554FCF" w:rsidRDefault="00554FCF" w:rsidP="00554FCF">
      <w:pPr>
        <w:pStyle w:val="Prrafodelista"/>
        <w:numPr>
          <w:ilvl w:val="0"/>
          <w:numId w:val="16"/>
        </w:numPr>
        <w:spacing w:after="240" w:line="360" w:lineRule="auto"/>
        <w:ind w:left="709" w:hanging="709"/>
        <w:rPr>
          <w:rFonts w:ascii="Arial" w:hAnsi="Arial" w:cs="Arial"/>
          <w:sz w:val="24"/>
        </w:rPr>
      </w:pPr>
      <w:r w:rsidRPr="00FD6236">
        <w:rPr>
          <w:rFonts w:ascii="Arial" w:hAnsi="Arial" w:cs="Arial"/>
          <w:sz w:val="24"/>
        </w:rPr>
        <w:t>Una mayor parte del nitrógeno será usado en la producción de grano y que se perderá menos con el agua de riego por lixiviación o evaporado. La contaminación ambiental será menor.</w:t>
      </w:r>
    </w:p>
    <w:p w14:paraId="6C61A8D6" w14:textId="77777777" w:rsidR="004F6B07" w:rsidRPr="00FD6236" w:rsidRDefault="004F6B07" w:rsidP="00554FCF">
      <w:pPr>
        <w:pStyle w:val="Prrafodelista"/>
        <w:numPr>
          <w:ilvl w:val="0"/>
          <w:numId w:val="16"/>
        </w:numPr>
        <w:spacing w:after="240" w:line="360" w:lineRule="auto"/>
        <w:ind w:left="709" w:hanging="709"/>
        <w:rPr>
          <w:rFonts w:ascii="Arial" w:hAnsi="Arial" w:cs="Arial"/>
          <w:sz w:val="24"/>
        </w:rPr>
      </w:pPr>
      <w:r w:rsidRPr="00FD6236">
        <w:rPr>
          <w:rFonts w:ascii="Arial" w:hAnsi="Arial" w:cs="Arial"/>
          <w:sz w:val="24"/>
        </w:rPr>
        <w:t>Una siembra de precisión y un mejor ambiente para el crecimiento de las plántulas, resultará en una menor competencia por parte de las malezas y una mejor oxigenación de las raíces.</w:t>
      </w:r>
    </w:p>
    <w:p w14:paraId="7996F813" w14:textId="71C1D42F" w:rsidR="004F6B07" w:rsidRPr="00FD6236" w:rsidRDefault="004F6B07" w:rsidP="00554FCF">
      <w:pPr>
        <w:pStyle w:val="Prrafodelista"/>
        <w:numPr>
          <w:ilvl w:val="0"/>
          <w:numId w:val="16"/>
        </w:numPr>
        <w:spacing w:after="240" w:line="360" w:lineRule="auto"/>
        <w:ind w:left="709" w:hanging="709"/>
        <w:rPr>
          <w:rFonts w:ascii="Arial" w:hAnsi="Arial" w:cs="Arial"/>
          <w:sz w:val="24"/>
        </w:rPr>
      </w:pPr>
      <w:r w:rsidRPr="00FD6236">
        <w:rPr>
          <w:rFonts w:ascii="Arial" w:hAnsi="Arial" w:cs="Arial"/>
          <w:sz w:val="24"/>
        </w:rPr>
        <w:t>Los residuos de los cultivos pueden dejarse en las camas para su</w:t>
      </w:r>
      <w:r w:rsidR="00554FCF">
        <w:rPr>
          <w:rFonts w:ascii="Arial" w:hAnsi="Arial" w:cs="Arial"/>
          <w:sz w:val="24"/>
        </w:rPr>
        <w:t xml:space="preserve"> </w:t>
      </w:r>
      <w:r w:rsidRPr="00FD6236">
        <w:rPr>
          <w:rFonts w:ascii="Arial" w:hAnsi="Arial" w:cs="Arial"/>
          <w:sz w:val="24"/>
        </w:rPr>
        <w:t>estabilización Los sistemas de labranza cero y labranza mínima</w:t>
      </w:r>
      <w:r w:rsidR="00B47BCE">
        <w:rPr>
          <w:rFonts w:ascii="Arial" w:hAnsi="Arial" w:cs="Arial"/>
          <w:sz w:val="24"/>
        </w:rPr>
        <w:t xml:space="preserve"> </w:t>
      </w:r>
      <w:r w:rsidRPr="00FD6236">
        <w:rPr>
          <w:rFonts w:ascii="Arial" w:hAnsi="Arial" w:cs="Arial"/>
          <w:sz w:val="24"/>
        </w:rPr>
        <w:t>pueden ser más rentables en un sistema que use camas.</w:t>
      </w:r>
    </w:p>
    <w:p w14:paraId="2FB7E51E" w14:textId="33F5F115" w:rsidR="00002A38" w:rsidRPr="00F92F1E" w:rsidRDefault="004F6B07" w:rsidP="00554FCF">
      <w:pPr>
        <w:pStyle w:val="Prrafodelista"/>
        <w:numPr>
          <w:ilvl w:val="0"/>
          <w:numId w:val="16"/>
        </w:numPr>
        <w:spacing w:after="240" w:line="360" w:lineRule="auto"/>
        <w:ind w:left="709" w:hanging="709"/>
        <w:rPr>
          <w:rFonts w:ascii="Arial" w:hAnsi="Arial" w:cs="Arial"/>
          <w:sz w:val="24"/>
        </w:rPr>
      </w:pPr>
      <w:r w:rsidRPr="00FD6236">
        <w:rPr>
          <w:rFonts w:ascii="Arial" w:hAnsi="Arial" w:cs="Arial"/>
          <w:sz w:val="24"/>
        </w:rPr>
        <w:t>En general, el sistema de camas puede ser más rentable ya que se</w:t>
      </w:r>
      <w:r w:rsidR="00554FCF">
        <w:rPr>
          <w:rFonts w:ascii="Arial" w:hAnsi="Arial" w:cs="Arial"/>
          <w:sz w:val="24"/>
        </w:rPr>
        <w:t xml:space="preserve"> </w:t>
      </w:r>
      <w:r w:rsidRPr="00FD6236">
        <w:rPr>
          <w:rFonts w:ascii="Arial" w:hAnsi="Arial" w:cs="Arial"/>
          <w:sz w:val="24"/>
        </w:rPr>
        <w:t>reducen los costos de los insumos (herbicidas, insecticidas, fertilizantes, agua) sin penalizar los rendimientos.</w:t>
      </w:r>
      <w:r w:rsidR="00A22320" w:rsidRPr="00FD6236">
        <w:rPr>
          <w:rFonts w:ascii="Arial" w:hAnsi="Arial" w:cs="Arial"/>
          <w:sz w:val="24"/>
        </w:rPr>
        <w:t xml:space="preserve"> (</w:t>
      </w:r>
      <w:proofErr w:type="spellStart"/>
      <w:r w:rsidR="00A22320" w:rsidRPr="00FD6236">
        <w:rPr>
          <w:rFonts w:ascii="Arial" w:hAnsi="Arial" w:cs="Arial"/>
          <w:sz w:val="24"/>
        </w:rPr>
        <w:t>Sayre</w:t>
      </w:r>
      <w:proofErr w:type="spellEnd"/>
      <w:r w:rsidR="006E2C39">
        <w:rPr>
          <w:rFonts w:ascii="Arial" w:hAnsi="Arial" w:cs="Arial"/>
          <w:sz w:val="24"/>
        </w:rPr>
        <w:t xml:space="preserve">. </w:t>
      </w:r>
      <w:r w:rsidR="00A22320" w:rsidRPr="00FD6236">
        <w:rPr>
          <w:rFonts w:ascii="Arial" w:hAnsi="Arial" w:cs="Arial"/>
          <w:sz w:val="24"/>
        </w:rPr>
        <w:t xml:space="preserve">K. </w:t>
      </w:r>
      <w:r w:rsidRPr="00FD6236">
        <w:rPr>
          <w:rFonts w:ascii="Arial" w:hAnsi="Arial" w:cs="Arial"/>
          <w:sz w:val="24"/>
        </w:rPr>
        <w:t>et al</w:t>
      </w:r>
      <w:r w:rsidR="008A045B" w:rsidRPr="00FD6236">
        <w:rPr>
          <w:rFonts w:ascii="Arial" w:hAnsi="Arial" w:cs="Arial"/>
          <w:sz w:val="24"/>
        </w:rPr>
        <w:t>,</w:t>
      </w:r>
      <w:r w:rsidRPr="00FD6236">
        <w:rPr>
          <w:rFonts w:ascii="Arial" w:hAnsi="Arial" w:cs="Arial"/>
          <w:sz w:val="24"/>
        </w:rPr>
        <w:t xml:space="preserve"> 1997)</w:t>
      </w:r>
    </w:p>
    <w:p w14:paraId="3CDD7F3F" w14:textId="77777777" w:rsidR="008E62F2" w:rsidRPr="003C38C6" w:rsidRDefault="004F6B07" w:rsidP="00270408">
      <w:pPr>
        <w:rPr>
          <w:b/>
          <w:bCs/>
          <w:iCs/>
        </w:rPr>
      </w:pPr>
      <w:r w:rsidRPr="003C38C6">
        <w:rPr>
          <w:b/>
          <w:bCs/>
          <w:iCs/>
        </w:rPr>
        <w:t>Desventajas</w:t>
      </w:r>
    </w:p>
    <w:p w14:paraId="79CD0D04" w14:textId="43B0E329" w:rsidR="002E0E79" w:rsidRPr="00002A38" w:rsidRDefault="004F6B07" w:rsidP="00270408">
      <w:r w:rsidRPr="002853F7">
        <w:t>Una mayor proporción de la superficie de la tierra está formada por surcos de riego/drenaje/paso y, por lo tanto, no se siembra. Por ello, la completa cobertura del suelo se demora comparada con la siembra de toda la superficie. Esto podría dar lugar a una reducción del rendimiento de hasta un 20 por ciento, sobre todo en cultivos de corta duración.</w:t>
      </w:r>
      <w:r w:rsidR="00FE6F3C">
        <w:t xml:space="preserve"> </w:t>
      </w:r>
      <w:r w:rsidRPr="002853F7">
        <w:t xml:space="preserve">Hay un costo </w:t>
      </w:r>
      <w:r w:rsidRPr="002853F7">
        <w:lastRenderedPageBreak/>
        <w:t>inicial para la preparación de las camas y ocasionalmente para su mantenimiento entre cultivos sucesivos; si bien no es necesaria maquinaria especializada muy costosa, el trabajo consume tiempo y esfuerzos.</w:t>
      </w:r>
      <w:r w:rsidR="001735A8">
        <w:t xml:space="preserve"> </w:t>
      </w:r>
      <w:r w:rsidR="003C38C6">
        <w:t>(FAO, 2001)</w:t>
      </w:r>
      <w:r w:rsidR="00BE564B" w:rsidRPr="00002A38">
        <w:t xml:space="preserve"> </w:t>
      </w:r>
    </w:p>
    <w:p w14:paraId="54F75293" w14:textId="2ADAB5A2" w:rsidR="008E62F2" w:rsidRPr="00002A38" w:rsidRDefault="00E21D86" w:rsidP="00270408">
      <w:pPr>
        <w:pStyle w:val="Prrafodelista"/>
        <w:numPr>
          <w:ilvl w:val="1"/>
          <w:numId w:val="21"/>
        </w:numPr>
        <w:spacing w:after="240" w:line="360" w:lineRule="auto"/>
        <w:ind w:left="0" w:firstLine="0"/>
        <w:outlineLvl w:val="1"/>
        <w:rPr>
          <w:rFonts w:ascii="Arial" w:hAnsi="Arial" w:cs="Arial"/>
          <w:b/>
          <w:sz w:val="24"/>
          <w:szCs w:val="24"/>
        </w:rPr>
      </w:pPr>
      <w:bookmarkStart w:id="94" w:name="_Toc530387864"/>
      <w:bookmarkStart w:id="95" w:name="_Toc33963346"/>
      <w:r w:rsidRPr="00DE2FBA">
        <w:rPr>
          <w:rFonts w:ascii="Arial" w:hAnsi="Arial" w:cs="Arial"/>
          <w:b/>
          <w:sz w:val="24"/>
          <w:szCs w:val="24"/>
        </w:rPr>
        <w:t>Nitrógeno en el cultivo de maíz</w:t>
      </w:r>
      <w:bookmarkEnd w:id="94"/>
      <w:bookmarkEnd w:id="95"/>
      <w:r w:rsidRPr="00DE2FBA">
        <w:rPr>
          <w:rFonts w:ascii="Arial" w:hAnsi="Arial" w:cs="Arial"/>
          <w:b/>
          <w:sz w:val="24"/>
          <w:szCs w:val="24"/>
        </w:rPr>
        <w:t xml:space="preserve"> </w:t>
      </w:r>
    </w:p>
    <w:p w14:paraId="2F27B7E8" w14:textId="68B2AB58" w:rsidR="00AC7EA5" w:rsidRDefault="00E21D86" w:rsidP="00270408">
      <w:pPr>
        <w:rPr>
          <w:rFonts w:eastAsia="Times New Roman"/>
          <w:color w:val="000000" w:themeColor="text1"/>
          <w:szCs w:val="24"/>
        </w:rPr>
      </w:pPr>
      <w:r w:rsidRPr="005A2EA9">
        <w:rPr>
          <w:rFonts w:eastAsia="Times New Roman"/>
          <w:color w:val="000000" w:themeColor="text1"/>
          <w:szCs w:val="24"/>
        </w:rPr>
        <w:t>EL nitrógeno es uno de los nutrientes esenciales que más limitan el rendimiento del maíz, este elemento participa en la síntesis de proteínas y por ello es vital para toda la actividad metabólica de la planta. Su deficiencia provoca reducciones severas en el crecimiento del cultivo</w:t>
      </w:r>
      <w:r w:rsidR="00916DBA">
        <w:rPr>
          <w:rFonts w:eastAsia="Times New Roman"/>
          <w:color w:val="000000" w:themeColor="text1"/>
          <w:szCs w:val="24"/>
        </w:rPr>
        <w:t>.</w:t>
      </w:r>
      <w:r w:rsidR="002C40AD">
        <w:rPr>
          <w:rFonts w:eastAsia="Times New Roman"/>
          <w:color w:val="000000" w:themeColor="text1"/>
          <w:szCs w:val="24"/>
        </w:rPr>
        <w:t xml:space="preserve"> </w:t>
      </w:r>
      <w:r w:rsidR="00B26E0E">
        <w:rPr>
          <w:rFonts w:eastAsia="Times New Roman"/>
          <w:color w:val="000000" w:themeColor="text1"/>
          <w:szCs w:val="24"/>
        </w:rPr>
        <w:t>(Torres</w:t>
      </w:r>
      <w:r w:rsidR="006E2C39">
        <w:rPr>
          <w:rFonts w:eastAsia="Times New Roman"/>
          <w:color w:val="000000" w:themeColor="text1"/>
          <w:szCs w:val="24"/>
        </w:rPr>
        <w:t>.</w:t>
      </w:r>
      <w:r w:rsidR="00B26E0E">
        <w:rPr>
          <w:rFonts w:eastAsia="Times New Roman"/>
          <w:color w:val="000000" w:themeColor="text1"/>
          <w:szCs w:val="24"/>
        </w:rPr>
        <w:t xml:space="preserve"> M</w:t>
      </w:r>
      <w:r w:rsidR="008A045B">
        <w:rPr>
          <w:rFonts w:eastAsia="Times New Roman"/>
          <w:color w:val="000000" w:themeColor="text1"/>
          <w:szCs w:val="24"/>
        </w:rPr>
        <w:t>,</w:t>
      </w:r>
      <w:r w:rsidR="00B26E0E">
        <w:rPr>
          <w:rFonts w:eastAsia="Times New Roman"/>
          <w:color w:val="000000" w:themeColor="text1"/>
          <w:szCs w:val="24"/>
        </w:rPr>
        <w:t xml:space="preserve"> </w:t>
      </w:r>
      <w:r w:rsidR="002C40AD">
        <w:rPr>
          <w:rFonts w:eastAsia="Times New Roman"/>
          <w:color w:val="000000" w:themeColor="text1"/>
          <w:szCs w:val="24"/>
        </w:rPr>
        <w:t>2009)</w:t>
      </w:r>
    </w:p>
    <w:p w14:paraId="21C70557" w14:textId="71DA8BD6" w:rsidR="00E21D86" w:rsidRPr="005A2EA9" w:rsidRDefault="00AC7EA5" w:rsidP="00270408">
      <w:pPr>
        <w:rPr>
          <w:rFonts w:eastAsia="Times New Roman"/>
          <w:color w:val="000000" w:themeColor="text1"/>
          <w:szCs w:val="24"/>
        </w:rPr>
      </w:pPr>
      <w:r w:rsidRPr="00AC7EA5">
        <w:rPr>
          <w:rFonts w:eastAsia="Times New Roman"/>
          <w:color w:val="000000" w:themeColor="text1"/>
          <w:szCs w:val="24"/>
        </w:rPr>
        <w:t>El nitrógeno hace que la planta se desarrolle bien y que tenga un intenso color verde en sus hojas, además es un constituyente de la clorofila. Los cultivos bien fertilizados con nitrógeno tiene</w:t>
      </w:r>
      <w:r>
        <w:rPr>
          <w:rFonts w:eastAsia="Times New Roman"/>
          <w:color w:val="000000" w:themeColor="text1"/>
          <w:szCs w:val="24"/>
        </w:rPr>
        <w:t xml:space="preserve">n rendimientos mayores.  </w:t>
      </w:r>
      <w:r w:rsidRPr="00AC7EA5">
        <w:rPr>
          <w:rFonts w:eastAsia="Times New Roman"/>
          <w:color w:val="000000" w:themeColor="text1"/>
          <w:szCs w:val="24"/>
        </w:rPr>
        <w:t>El nitrógeno que se encuentra en el suelo es de tipo orgánico e inorgánico, la mayor cantidad es parte integrante de materiales orgánicos compl</w:t>
      </w:r>
      <w:r w:rsidR="00916DBA">
        <w:rPr>
          <w:rFonts w:eastAsia="Times New Roman"/>
          <w:color w:val="000000" w:themeColor="text1"/>
          <w:szCs w:val="24"/>
        </w:rPr>
        <w:t>ejos del suelo. (</w:t>
      </w:r>
      <w:proofErr w:type="spellStart"/>
      <w:r w:rsidR="00916DBA">
        <w:rPr>
          <w:rFonts w:eastAsia="Times New Roman"/>
          <w:color w:val="000000" w:themeColor="text1"/>
          <w:szCs w:val="24"/>
        </w:rPr>
        <w:t>Germinia</w:t>
      </w:r>
      <w:proofErr w:type="spellEnd"/>
      <w:r w:rsidR="006E2C39">
        <w:rPr>
          <w:rFonts w:eastAsia="Times New Roman"/>
          <w:color w:val="000000" w:themeColor="text1"/>
          <w:szCs w:val="24"/>
        </w:rPr>
        <w:t xml:space="preserve">. </w:t>
      </w:r>
      <w:r w:rsidR="00916DBA">
        <w:rPr>
          <w:rFonts w:eastAsia="Times New Roman"/>
          <w:color w:val="000000" w:themeColor="text1"/>
          <w:szCs w:val="24"/>
        </w:rPr>
        <w:t>2010)</w:t>
      </w:r>
    </w:p>
    <w:p w14:paraId="6B24AE13" w14:textId="29643E64" w:rsidR="00E21D86" w:rsidRPr="00002A38" w:rsidRDefault="00E21D86" w:rsidP="00270408">
      <w:pPr>
        <w:rPr>
          <w:rStyle w:val="Hipervnculo"/>
          <w:rFonts w:eastAsia="Times New Roman"/>
          <w:color w:val="000000" w:themeColor="text1"/>
          <w:szCs w:val="24"/>
          <w:u w:val="none"/>
        </w:rPr>
      </w:pPr>
      <w:r w:rsidRPr="005A2EA9">
        <w:rPr>
          <w:rFonts w:eastAsia="Times New Roman"/>
          <w:color w:val="000000" w:themeColor="text1"/>
          <w:szCs w:val="24"/>
        </w:rPr>
        <w:t>El maíz requiere alrededor de 20 -25 kg de nitrógeno (N) por cada tonelada de grano producido, para producir 10 000 kg/ha de grano de maíz, el cultivo debería disponer de alrededor 200-250 kg de nitrógeno</w:t>
      </w:r>
      <w:r w:rsidR="00177C3D">
        <w:rPr>
          <w:rFonts w:eastAsia="Times New Roman"/>
          <w:color w:val="000000" w:themeColor="text1"/>
          <w:szCs w:val="24"/>
        </w:rPr>
        <w:t>, (</w:t>
      </w:r>
      <w:r w:rsidR="00FC6DB1">
        <w:rPr>
          <w:rFonts w:eastAsia="Times New Roman"/>
          <w:color w:val="000000" w:themeColor="text1"/>
          <w:szCs w:val="24"/>
        </w:rPr>
        <w:t>Torres. M</w:t>
      </w:r>
      <w:r w:rsidR="00E1635E">
        <w:rPr>
          <w:rFonts w:eastAsia="Times New Roman"/>
          <w:color w:val="000000" w:themeColor="text1"/>
          <w:szCs w:val="24"/>
        </w:rPr>
        <w:t>, 2016</w:t>
      </w:r>
      <w:r w:rsidR="00177C3D">
        <w:rPr>
          <w:rFonts w:eastAsia="Times New Roman"/>
          <w:color w:val="000000" w:themeColor="text1"/>
          <w:szCs w:val="24"/>
        </w:rPr>
        <w:t>)</w:t>
      </w:r>
      <w:r w:rsidR="008E62F2">
        <w:rPr>
          <w:rFonts w:eastAsia="Times New Roman"/>
          <w:color w:val="000000" w:themeColor="text1"/>
          <w:szCs w:val="24"/>
        </w:rPr>
        <w:t xml:space="preserve"> </w:t>
      </w:r>
    </w:p>
    <w:p w14:paraId="0D5A6B44" w14:textId="77777777" w:rsidR="007C1A9E" w:rsidRDefault="00E21D86" w:rsidP="00270408">
      <w:pPr>
        <w:rPr>
          <w:rFonts w:eastAsia="Times New Roman"/>
          <w:szCs w:val="24"/>
        </w:rPr>
      </w:pPr>
      <w:r w:rsidRPr="005A2EA9">
        <w:rPr>
          <w:rFonts w:eastAsia="Times New Roman"/>
          <w:szCs w:val="24"/>
        </w:rPr>
        <w:t>Para hacer más eficiente la utilización del N es necesario fraccionar la dosis total de este nutriente, ya que la planta necesita de una pequeña cantidad de N durante el crecimiento inicial, pero demanda cantidades mayores durante el periodo comprendido entre V6 y V12. Aplicaciones posteriores de N no son económicas, por lo que es importante entonces conocer el número de fracciones a utilizarse y la época de aplicación</w:t>
      </w:r>
      <w:r w:rsidR="00981E14">
        <w:rPr>
          <w:rFonts w:eastAsia="Times New Roman"/>
          <w:szCs w:val="24"/>
        </w:rPr>
        <w:t>.</w:t>
      </w:r>
      <w:r w:rsidR="00EB3ECD">
        <w:rPr>
          <w:rFonts w:eastAsia="Times New Roman"/>
          <w:szCs w:val="24"/>
        </w:rPr>
        <w:t xml:space="preserve"> (A</w:t>
      </w:r>
      <w:r w:rsidR="00AC7EA5">
        <w:rPr>
          <w:rFonts w:eastAsia="Times New Roman"/>
          <w:szCs w:val="24"/>
        </w:rPr>
        <w:t>ndrade</w:t>
      </w:r>
      <w:r w:rsidR="006E2C39">
        <w:rPr>
          <w:rFonts w:eastAsia="Times New Roman"/>
          <w:szCs w:val="24"/>
        </w:rPr>
        <w:t>.</w:t>
      </w:r>
      <w:r w:rsidR="00A22320">
        <w:rPr>
          <w:rFonts w:eastAsia="Times New Roman"/>
          <w:szCs w:val="24"/>
        </w:rPr>
        <w:t xml:space="preserve"> F.</w:t>
      </w:r>
      <w:r w:rsidR="00EB3ECD">
        <w:rPr>
          <w:rFonts w:eastAsia="Times New Roman"/>
          <w:szCs w:val="24"/>
        </w:rPr>
        <w:t xml:space="preserve"> et al</w:t>
      </w:r>
      <w:r w:rsidR="006E2C39">
        <w:rPr>
          <w:rFonts w:eastAsia="Times New Roman"/>
          <w:szCs w:val="24"/>
        </w:rPr>
        <w:t>,</w:t>
      </w:r>
      <w:r w:rsidR="00EB3ECD">
        <w:rPr>
          <w:rFonts w:eastAsia="Times New Roman"/>
          <w:szCs w:val="24"/>
        </w:rPr>
        <w:t xml:space="preserve"> 1995)</w:t>
      </w:r>
    </w:p>
    <w:p w14:paraId="05649D55" w14:textId="7FF46C9D" w:rsidR="00192B24" w:rsidRDefault="007C1A9E" w:rsidP="00270408">
      <w:pPr>
        <w:rPr>
          <w:rFonts w:eastAsia="Times New Roman"/>
          <w:szCs w:val="24"/>
        </w:rPr>
      </w:pPr>
      <w:r>
        <w:rPr>
          <w:rFonts w:eastAsia="Times New Roman"/>
          <w:szCs w:val="24"/>
        </w:rPr>
        <w:br w:type="page"/>
      </w:r>
    </w:p>
    <w:p w14:paraId="4C8B3BC0" w14:textId="143DA591" w:rsidR="00385635" w:rsidRPr="00002A38" w:rsidRDefault="00385635" w:rsidP="00270408">
      <w:pPr>
        <w:pStyle w:val="Prrafodelista"/>
        <w:numPr>
          <w:ilvl w:val="2"/>
          <w:numId w:val="21"/>
        </w:numPr>
        <w:spacing w:after="240" w:line="360" w:lineRule="auto"/>
        <w:ind w:left="0" w:firstLine="0"/>
        <w:outlineLvl w:val="2"/>
        <w:rPr>
          <w:rFonts w:ascii="Arial" w:eastAsia="Times New Roman" w:hAnsi="Arial" w:cs="Arial"/>
          <w:b/>
          <w:sz w:val="24"/>
          <w:szCs w:val="24"/>
        </w:rPr>
      </w:pPr>
      <w:bookmarkStart w:id="96" w:name="_Toc33963347"/>
      <w:r w:rsidRPr="00385635">
        <w:rPr>
          <w:rFonts w:ascii="Arial" w:eastAsia="Times New Roman" w:hAnsi="Arial" w:cs="Arial"/>
          <w:b/>
          <w:sz w:val="24"/>
          <w:szCs w:val="24"/>
        </w:rPr>
        <w:lastRenderedPageBreak/>
        <w:t>Compuestos nitrogenados inorgánicos</w:t>
      </w:r>
      <w:bookmarkEnd w:id="96"/>
      <w:r w:rsidRPr="00385635">
        <w:rPr>
          <w:rFonts w:ascii="Arial" w:eastAsia="Times New Roman" w:hAnsi="Arial" w:cs="Arial"/>
          <w:b/>
          <w:sz w:val="24"/>
          <w:szCs w:val="24"/>
        </w:rPr>
        <w:t xml:space="preserve">  </w:t>
      </w:r>
    </w:p>
    <w:p w14:paraId="1480108A" w14:textId="77777777" w:rsidR="00385635" w:rsidRDefault="00385635" w:rsidP="00270408">
      <w:pPr>
        <w:rPr>
          <w:rFonts w:eastAsia="Times New Roman"/>
          <w:szCs w:val="24"/>
        </w:rPr>
      </w:pPr>
      <w:r w:rsidRPr="00385635">
        <w:rPr>
          <w:rFonts w:eastAsia="Times New Roman"/>
          <w:szCs w:val="24"/>
        </w:rPr>
        <w:t>Las formas inorgánicas del nitrógeno del suelo incluyen: NH</w:t>
      </w:r>
      <w:r w:rsidRPr="00C721CD">
        <w:rPr>
          <w:rFonts w:eastAsia="Times New Roman"/>
          <w:szCs w:val="24"/>
          <w:vertAlign w:val="subscript"/>
        </w:rPr>
        <w:t>41</w:t>
      </w:r>
      <w:r w:rsidRPr="00385635">
        <w:rPr>
          <w:rFonts w:eastAsia="Times New Roman"/>
          <w:szCs w:val="24"/>
        </w:rPr>
        <w:t>+, NO</w:t>
      </w:r>
      <w:r w:rsidRPr="00C721CD">
        <w:rPr>
          <w:rFonts w:eastAsia="Times New Roman"/>
          <w:szCs w:val="24"/>
          <w:vertAlign w:val="subscript"/>
        </w:rPr>
        <w:t>31</w:t>
      </w:r>
      <w:r w:rsidRPr="00385635">
        <w:rPr>
          <w:rFonts w:eastAsia="Times New Roman"/>
          <w:szCs w:val="24"/>
        </w:rPr>
        <w:t>-, NO</w:t>
      </w:r>
      <w:r w:rsidRPr="00C721CD">
        <w:rPr>
          <w:rFonts w:eastAsia="Times New Roman"/>
          <w:szCs w:val="24"/>
          <w:vertAlign w:val="subscript"/>
        </w:rPr>
        <w:t>21</w:t>
      </w:r>
      <w:r w:rsidRPr="00385635">
        <w:rPr>
          <w:rFonts w:eastAsia="Times New Roman"/>
          <w:szCs w:val="24"/>
        </w:rPr>
        <w:t>-, N</w:t>
      </w:r>
      <w:r w:rsidRPr="00C721CD">
        <w:rPr>
          <w:rFonts w:eastAsia="Times New Roman"/>
          <w:szCs w:val="24"/>
          <w:vertAlign w:val="subscript"/>
        </w:rPr>
        <w:t>2</w:t>
      </w:r>
      <w:r w:rsidRPr="00385635">
        <w:rPr>
          <w:rFonts w:eastAsia="Times New Roman"/>
          <w:szCs w:val="24"/>
        </w:rPr>
        <w:t>O, NO y nitrógeno elemental. Desde el punto de vista de la fertilidad del suelo los más importantes son: NH</w:t>
      </w:r>
      <w:r w:rsidRPr="00C721CD">
        <w:rPr>
          <w:rFonts w:eastAsia="Times New Roman"/>
          <w:szCs w:val="24"/>
          <w:vertAlign w:val="subscript"/>
        </w:rPr>
        <w:t>41</w:t>
      </w:r>
      <w:r w:rsidRPr="00385635">
        <w:rPr>
          <w:rFonts w:eastAsia="Times New Roman"/>
          <w:szCs w:val="24"/>
        </w:rPr>
        <w:t>+, NO</w:t>
      </w:r>
      <w:r w:rsidRPr="00C721CD">
        <w:rPr>
          <w:rFonts w:eastAsia="Times New Roman"/>
          <w:szCs w:val="24"/>
          <w:vertAlign w:val="subscript"/>
        </w:rPr>
        <w:t>31</w:t>
      </w:r>
      <w:r w:rsidRPr="00385635">
        <w:rPr>
          <w:rFonts w:eastAsia="Times New Roman"/>
          <w:szCs w:val="24"/>
        </w:rPr>
        <w:t>- y NO</w:t>
      </w:r>
      <w:r w:rsidRPr="00C721CD">
        <w:rPr>
          <w:rFonts w:eastAsia="Times New Roman"/>
          <w:szCs w:val="24"/>
          <w:vertAlign w:val="subscript"/>
        </w:rPr>
        <w:t>21</w:t>
      </w:r>
      <w:r w:rsidRPr="00385635">
        <w:rPr>
          <w:rFonts w:eastAsia="Times New Roman"/>
          <w:szCs w:val="24"/>
        </w:rPr>
        <w:t xml:space="preserve">-, en cambio el óxido nitroso y el óxido nítrico son las formas del nitrógeno que se pierde en el proceso de </w:t>
      </w:r>
      <w:r w:rsidR="00981E14" w:rsidRPr="00385635">
        <w:rPr>
          <w:rFonts w:eastAsia="Times New Roman"/>
          <w:szCs w:val="24"/>
        </w:rPr>
        <w:t>de</w:t>
      </w:r>
      <w:r w:rsidR="00981E14">
        <w:rPr>
          <w:rFonts w:eastAsia="Times New Roman"/>
          <w:szCs w:val="24"/>
        </w:rPr>
        <w:t>snitrificación. (</w:t>
      </w:r>
      <w:proofErr w:type="spellStart"/>
      <w:r w:rsidR="00981E14">
        <w:rPr>
          <w:rFonts w:eastAsia="Times New Roman"/>
          <w:szCs w:val="24"/>
        </w:rPr>
        <w:t>Germinia</w:t>
      </w:r>
      <w:proofErr w:type="spellEnd"/>
      <w:r w:rsidR="00981E14">
        <w:rPr>
          <w:rFonts w:eastAsia="Times New Roman"/>
          <w:szCs w:val="24"/>
        </w:rPr>
        <w:t>, 2010)</w:t>
      </w:r>
    </w:p>
    <w:p w14:paraId="1007452B" w14:textId="07A67973" w:rsidR="00385635" w:rsidRPr="00002A38" w:rsidRDefault="00385635" w:rsidP="00270408">
      <w:pPr>
        <w:pStyle w:val="Prrafodelista"/>
        <w:numPr>
          <w:ilvl w:val="2"/>
          <w:numId w:val="21"/>
        </w:numPr>
        <w:spacing w:after="240" w:line="360" w:lineRule="auto"/>
        <w:ind w:left="0" w:firstLine="0"/>
        <w:outlineLvl w:val="2"/>
        <w:rPr>
          <w:rFonts w:ascii="Arial" w:eastAsia="Times New Roman" w:hAnsi="Arial" w:cs="Arial"/>
          <w:b/>
          <w:sz w:val="24"/>
          <w:szCs w:val="24"/>
        </w:rPr>
      </w:pPr>
      <w:bookmarkStart w:id="97" w:name="_Toc33963348"/>
      <w:r w:rsidRPr="00385635">
        <w:rPr>
          <w:rFonts w:ascii="Arial" w:eastAsia="Times New Roman" w:hAnsi="Arial" w:cs="Arial"/>
          <w:b/>
          <w:sz w:val="24"/>
          <w:szCs w:val="24"/>
        </w:rPr>
        <w:t>Compuestos nitrogenados orgánicos</w:t>
      </w:r>
      <w:bookmarkEnd w:id="97"/>
      <w:r w:rsidRPr="00385635">
        <w:rPr>
          <w:rFonts w:ascii="Arial" w:eastAsia="Times New Roman" w:hAnsi="Arial" w:cs="Arial"/>
          <w:b/>
          <w:sz w:val="24"/>
          <w:szCs w:val="24"/>
        </w:rPr>
        <w:t xml:space="preserve">  </w:t>
      </w:r>
    </w:p>
    <w:p w14:paraId="01F53D98" w14:textId="77777777" w:rsidR="00D24E67" w:rsidRPr="00002A38" w:rsidRDefault="00385635" w:rsidP="00270408">
      <w:pPr>
        <w:rPr>
          <w:rFonts w:eastAsia="Times New Roman"/>
          <w:szCs w:val="24"/>
        </w:rPr>
      </w:pPr>
      <w:r w:rsidRPr="00385635">
        <w:rPr>
          <w:rFonts w:eastAsia="Times New Roman"/>
          <w:szCs w:val="24"/>
        </w:rPr>
        <w:t>Las formas orgánicas del nitrógeno del suelo se encuentran como aminoácidos, proteínas, amino</w:t>
      </w:r>
      <w:r>
        <w:rPr>
          <w:rFonts w:eastAsia="Times New Roman"/>
          <w:szCs w:val="24"/>
        </w:rPr>
        <w:t xml:space="preserve"> </w:t>
      </w:r>
      <w:r w:rsidRPr="00385635">
        <w:rPr>
          <w:rFonts w:eastAsia="Times New Roman"/>
          <w:szCs w:val="24"/>
        </w:rPr>
        <w:t xml:space="preserve">azúcares y otras formas complejas que se producen en la reacción del amonio con la </w:t>
      </w:r>
      <w:bookmarkStart w:id="98" w:name="_Hlk29978860"/>
      <w:r w:rsidRPr="00385635">
        <w:rPr>
          <w:rFonts w:eastAsia="Times New Roman"/>
          <w:szCs w:val="24"/>
        </w:rPr>
        <w:t>lignina</w:t>
      </w:r>
      <w:bookmarkEnd w:id="98"/>
      <w:r w:rsidRPr="00385635">
        <w:rPr>
          <w:rFonts w:eastAsia="Times New Roman"/>
          <w:szCs w:val="24"/>
        </w:rPr>
        <w:t xml:space="preserve"> y de la </w:t>
      </w:r>
      <w:bookmarkStart w:id="99" w:name="_Hlk29978846"/>
      <w:r w:rsidRPr="00385635">
        <w:rPr>
          <w:rFonts w:eastAsia="Times New Roman"/>
          <w:szCs w:val="24"/>
        </w:rPr>
        <w:t>polimerización</w:t>
      </w:r>
      <w:bookmarkEnd w:id="99"/>
      <w:r w:rsidRPr="00385635">
        <w:rPr>
          <w:rFonts w:eastAsia="Times New Roman"/>
          <w:szCs w:val="24"/>
        </w:rPr>
        <w:t xml:space="preserve"> de quinonas y compuestos nitrogenados, así como de la condensación de azúcares y aminas. Otro grupo muy estable de aminoácidos y proteínas se encuentran en combinación con arcill</w:t>
      </w:r>
      <w:r>
        <w:rPr>
          <w:rFonts w:eastAsia="Times New Roman"/>
          <w:szCs w:val="24"/>
        </w:rPr>
        <w:t xml:space="preserve">as lignina y otros minerales.  </w:t>
      </w:r>
      <w:r w:rsidRPr="00385635">
        <w:rPr>
          <w:rFonts w:eastAsia="Times New Roman"/>
          <w:szCs w:val="24"/>
        </w:rPr>
        <w:t>El contenido de N en las plantas varía desde uno hasta cinco por ciento y dicho nutriente es absorbido bajo la forma de NO</w:t>
      </w:r>
      <w:r w:rsidRPr="00FD6236">
        <w:rPr>
          <w:rFonts w:eastAsia="Times New Roman"/>
          <w:szCs w:val="24"/>
          <w:vertAlign w:val="subscript"/>
        </w:rPr>
        <w:t>3</w:t>
      </w:r>
      <w:r w:rsidRPr="00385635">
        <w:rPr>
          <w:rFonts w:eastAsia="Times New Roman"/>
          <w:szCs w:val="24"/>
        </w:rPr>
        <w:t>- y/o NH</w:t>
      </w:r>
      <w:r w:rsidRPr="00FD6236">
        <w:rPr>
          <w:rFonts w:eastAsia="Times New Roman"/>
          <w:szCs w:val="24"/>
          <w:vertAlign w:val="subscript"/>
        </w:rPr>
        <w:t>4</w:t>
      </w:r>
      <w:r w:rsidRPr="00385635">
        <w:rPr>
          <w:rFonts w:eastAsia="Times New Roman"/>
          <w:szCs w:val="24"/>
        </w:rPr>
        <w:t>+.En suelos húmedos, templados y bien aireados la forma de N predominante es el NO</w:t>
      </w:r>
      <w:r w:rsidRPr="00FD6236">
        <w:rPr>
          <w:rFonts w:eastAsia="Times New Roman"/>
          <w:szCs w:val="24"/>
          <w:vertAlign w:val="subscript"/>
        </w:rPr>
        <w:t>3</w:t>
      </w:r>
      <w:r w:rsidRPr="00385635">
        <w:rPr>
          <w:rFonts w:eastAsia="Times New Roman"/>
          <w:szCs w:val="24"/>
        </w:rPr>
        <w:t>-, encontrándose en concentraciones muy super</w:t>
      </w:r>
      <w:r w:rsidR="00981E14">
        <w:rPr>
          <w:rFonts w:eastAsia="Times New Roman"/>
          <w:szCs w:val="24"/>
        </w:rPr>
        <w:t>iores al NH</w:t>
      </w:r>
      <w:r w:rsidR="00981E14" w:rsidRPr="00FD6236">
        <w:rPr>
          <w:rFonts w:eastAsia="Times New Roman"/>
          <w:szCs w:val="24"/>
          <w:vertAlign w:val="subscript"/>
        </w:rPr>
        <w:t>4</w:t>
      </w:r>
      <w:r w:rsidR="00981E14">
        <w:rPr>
          <w:rFonts w:eastAsia="Times New Roman"/>
          <w:szCs w:val="24"/>
        </w:rPr>
        <w:t>+. (Sagan-Gea, 2010)</w:t>
      </w:r>
    </w:p>
    <w:p w14:paraId="3848A1D2" w14:textId="306879C3" w:rsidR="00385635" w:rsidRPr="00002A38" w:rsidRDefault="00385635" w:rsidP="00270408">
      <w:pPr>
        <w:pStyle w:val="Ttulo3"/>
        <w:numPr>
          <w:ilvl w:val="2"/>
          <w:numId w:val="21"/>
        </w:numPr>
        <w:spacing w:before="240" w:after="240" w:line="360" w:lineRule="auto"/>
        <w:ind w:left="0" w:firstLine="0"/>
        <w:rPr>
          <w:rFonts w:ascii="Arial" w:hAnsi="Arial" w:cs="Arial"/>
          <w:b/>
          <w:color w:val="auto"/>
        </w:rPr>
      </w:pPr>
      <w:bookmarkStart w:id="100" w:name="_Toc33963349"/>
      <w:r w:rsidRPr="00FE6F3C">
        <w:rPr>
          <w:rFonts w:ascii="Arial" w:hAnsi="Arial" w:cs="Arial"/>
          <w:b/>
          <w:color w:val="auto"/>
        </w:rPr>
        <w:t>Ciclo del nitrógeno en el suelo</w:t>
      </w:r>
      <w:bookmarkEnd w:id="100"/>
    </w:p>
    <w:p w14:paraId="5AA75CB6" w14:textId="657C770B" w:rsidR="0044608C" w:rsidRDefault="00385635" w:rsidP="00270408">
      <w:r w:rsidRPr="00385635">
        <w:t xml:space="preserve">El ciclo del N en el sistema suelo-planta-atmósfera involucra muchas transformaciones entre formas orgánicas e inorgánicas del mismo. Dentro del ciclo del N coexisten procesos de ganancia, pérdidas y el ciclado dentro del suelo, dentro del cual no existen ni pérdidas ni ganancias de N; excepción hecha del N proveniente de la fijación industrial (fertilizantes) o de los gases liberados del quemado de combustibles fósiles, todas las transformaciones del N ocurren naturalmente. Sin embargo, la actividad </w:t>
      </w:r>
      <w:bookmarkStart w:id="101" w:name="_Hlk29978929"/>
      <w:r w:rsidRPr="00385635">
        <w:t>antrópica</w:t>
      </w:r>
      <w:bookmarkEnd w:id="101"/>
      <w:r w:rsidRPr="00385635">
        <w:t xml:space="preserve"> puede influir sobre muchos de estos procesos a través de distintas prácticas de manejo de suelo y cultivo. El conocimiento de los procesos del ciclo del N y de cómo la actividad antrópica influye sobre los </w:t>
      </w:r>
      <w:r w:rsidRPr="00385635">
        <w:lastRenderedPageBreak/>
        <w:t xml:space="preserve">mismos, permite optimizar la producción de los cultivos sin afectar la calidad del </w:t>
      </w:r>
      <w:r w:rsidR="00981E14" w:rsidRPr="00385635">
        <w:t>ambiente</w:t>
      </w:r>
      <w:r w:rsidR="00981E14">
        <w:t xml:space="preserve">. </w:t>
      </w:r>
      <w:r w:rsidRPr="00385635">
        <w:t>(Sagan-Gea</w:t>
      </w:r>
      <w:r w:rsidR="008A045B">
        <w:t>.</w:t>
      </w:r>
      <w:r w:rsidR="00981E14">
        <w:t>, 2010)</w:t>
      </w:r>
    </w:p>
    <w:p w14:paraId="7EA53D5D" w14:textId="77777777" w:rsidR="009C4AF1" w:rsidRPr="00002A38" w:rsidRDefault="00385635" w:rsidP="00270408">
      <w:pPr>
        <w:pStyle w:val="Prrafodelista"/>
        <w:numPr>
          <w:ilvl w:val="0"/>
          <w:numId w:val="18"/>
        </w:numPr>
        <w:spacing w:after="240" w:line="360" w:lineRule="auto"/>
        <w:ind w:left="0" w:firstLine="0"/>
        <w:rPr>
          <w:rFonts w:ascii="Arial" w:hAnsi="Arial" w:cs="Arial"/>
          <w:b/>
        </w:rPr>
      </w:pPr>
      <w:r w:rsidRPr="00C45AE2">
        <w:rPr>
          <w:rFonts w:ascii="Arial" w:hAnsi="Arial" w:cs="Arial"/>
          <w:b/>
          <w:sz w:val="24"/>
        </w:rPr>
        <w:t>Pérdidas por volatilización de amoníaco</w:t>
      </w:r>
    </w:p>
    <w:p w14:paraId="2430214E" w14:textId="743C5B2C" w:rsidR="00622976" w:rsidRPr="00002A38" w:rsidRDefault="00A5279A" w:rsidP="00270408">
      <w:pPr>
        <w:rPr>
          <w:i/>
        </w:rPr>
      </w:pPr>
      <w:r w:rsidRPr="00A5279A">
        <w:t xml:space="preserve">La pérdida de Nitrógeno (N) por volatilización del gas amoníaco (NH3) puede ser la principal causa de la baja eficiencia de algunos fertilizantes amoniacales. Dichas pérdidas son el resultado de numerosos procesos químicos, físicos y biológicos, cuya magnitud es afectada por factores de ambiente, suelo y manejo tales como temperatura, pH del suelo, capacidad de intercambio catiónico (CIC), materia orgánica, cobertura y calidad de residuos en superficie, viento, tensión de vapor superficial y la dosis y localización del fertilizante. </w:t>
      </w:r>
      <w:r w:rsidR="00981E14" w:rsidRPr="00783CFA">
        <w:t>(</w:t>
      </w:r>
      <w:proofErr w:type="spellStart"/>
      <w:r>
        <w:t>Salvagiotti</w:t>
      </w:r>
      <w:proofErr w:type="spellEnd"/>
      <w:r w:rsidR="00834BA0">
        <w:t>,</w:t>
      </w:r>
      <w:r>
        <w:t xml:space="preserve"> F</w:t>
      </w:r>
      <w:r w:rsidR="00834BA0">
        <w:t>.</w:t>
      </w:r>
      <w:r>
        <w:t xml:space="preserve"> 2005.</w:t>
      </w:r>
      <w:r w:rsidR="00981E14">
        <w:t>)</w:t>
      </w:r>
    </w:p>
    <w:p w14:paraId="0AB042D9" w14:textId="44D2B287" w:rsidR="001735A8" w:rsidRDefault="00385635" w:rsidP="00270408">
      <w:r w:rsidRPr="00783CFA">
        <w:t>El incremento de pH produce un aumento en la producción de NH</w:t>
      </w:r>
      <w:r w:rsidRPr="00783CFA">
        <w:rPr>
          <w:vertAlign w:val="subscript"/>
        </w:rPr>
        <w:t>3</w:t>
      </w:r>
      <w:r w:rsidRPr="00783CFA">
        <w:t>, el cual es perdido a la atmósfera. La capacidad del suelo para contrarrestar el aumento de pH es una de las principales variables que se opone a la producción de amoníaco, incrementándose con el aumento de la materia orgánica. Las pérdidas por volatilización son más elevadas cuando las temperaturas de suelo se incrementan en el rango de 10 a 50º C. Las pérdidas por volatilización son máximas cuando el contenido de humedad del suelo está a capacidad de campo y cuando el mismo se seca lentamente, dado que el secado del suelo aumenta la concentración de NH</w:t>
      </w:r>
      <w:r w:rsidRPr="00783CFA">
        <w:rPr>
          <w:vertAlign w:val="subscript"/>
        </w:rPr>
        <w:t xml:space="preserve">3 </w:t>
      </w:r>
      <w:r w:rsidRPr="00783CFA">
        <w:t>en la solución</w:t>
      </w:r>
      <w:r w:rsidR="00981E14">
        <w:t>.</w:t>
      </w:r>
      <w:r w:rsidRPr="00783CFA">
        <w:t xml:space="preserve"> (Rodríguez,</w:t>
      </w:r>
      <w:r w:rsidR="002E1E58">
        <w:t xml:space="preserve"> S.</w:t>
      </w:r>
      <w:r w:rsidR="00981E14">
        <w:t xml:space="preserve"> 1992)</w:t>
      </w:r>
    </w:p>
    <w:p w14:paraId="285B9E20" w14:textId="2E384FB8" w:rsidR="00783CFA" w:rsidRPr="00002A38" w:rsidRDefault="00385635" w:rsidP="00270408">
      <w:pPr>
        <w:pStyle w:val="Prrafodelista"/>
        <w:numPr>
          <w:ilvl w:val="2"/>
          <w:numId w:val="21"/>
        </w:numPr>
        <w:spacing w:after="240" w:line="360" w:lineRule="auto"/>
        <w:ind w:left="0" w:firstLine="0"/>
        <w:outlineLvl w:val="2"/>
        <w:rPr>
          <w:rFonts w:ascii="Arial" w:hAnsi="Arial" w:cs="Arial"/>
          <w:b/>
          <w:sz w:val="24"/>
          <w:szCs w:val="24"/>
        </w:rPr>
      </w:pPr>
      <w:bookmarkStart w:id="102" w:name="_Toc33963350"/>
      <w:r w:rsidRPr="00C45AE2">
        <w:rPr>
          <w:rFonts w:ascii="Arial" w:hAnsi="Arial" w:cs="Arial"/>
          <w:b/>
          <w:sz w:val="24"/>
          <w:szCs w:val="24"/>
        </w:rPr>
        <w:t>Funciones del nitrógeno en la planta de maíz</w:t>
      </w:r>
      <w:bookmarkEnd w:id="102"/>
      <w:r w:rsidRPr="00C45AE2">
        <w:rPr>
          <w:rFonts w:ascii="Arial" w:hAnsi="Arial" w:cs="Arial"/>
          <w:b/>
          <w:sz w:val="24"/>
          <w:szCs w:val="24"/>
        </w:rPr>
        <w:t xml:space="preserve"> </w:t>
      </w:r>
    </w:p>
    <w:p w14:paraId="5DCDFAD4" w14:textId="77777777" w:rsidR="008E62F2" w:rsidRPr="00783CFA" w:rsidRDefault="00385635" w:rsidP="00270408">
      <w:pPr>
        <w:rPr>
          <w:szCs w:val="24"/>
        </w:rPr>
      </w:pPr>
      <w:r w:rsidRPr="00783CFA">
        <w:rPr>
          <w:szCs w:val="24"/>
        </w:rPr>
        <w:t xml:space="preserve">Las funciones del nitrógeno en la planta son las siguientes: </w:t>
      </w:r>
    </w:p>
    <w:p w14:paraId="421C829D" w14:textId="77777777" w:rsidR="00783CFA" w:rsidRPr="00FE6F3C" w:rsidRDefault="00385635" w:rsidP="007C1A9E">
      <w:pPr>
        <w:pStyle w:val="Prrafodelista"/>
        <w:numPr>
          <w:ilvl w:val="0"/>
          <w:numId w:val="1"/>
        </w:numPr>
        <w:spacing w:after="240" w:line="360" w:lineRule="auto"/>
        <w:ind w:left="709" w:hanging="709"/>
        <w:rPr>
          <w:rFonts w:ascii="Arial" w:hAnsi="Arial" w:cs="Arial"/>
          <w:sz w:val="24"/>
          <w:szCs w:val="24"/>
        </w:rPr>
      </w:pPr>
      <w:r w:rsidRPr="00FE6F3C">
        <w:rPr>
          <w:rFonts w:ascii="Arial" w:hAnsi="Arial" w:cs="Arial"/>
          <w:sz w:val="24"/>
          <w:szCs w:val="24"/>
        </w:rPr>
        <w:t xml:space="preserve">Favorece la multiplicación celular y estimula el crecimiento.  </w:t>
      </w:r>
    </w:p>
    <w:p w14:paraId="5ACB9494" w14:textId="77777777" w:rsidR="00385635" w:rsidRPr="00FE6F3C" w:rsidRDefault="00385635" w:rsidP="007C1A9E">
      <w:pPr>
        <w:pStyle w:val="Prrafodelista"/>
        <w:numPr>
          <w:ilvl w:val="0"/>
          <w:numId w:val="1"/>
        </w:numPr>
        <w:spacing w:after="240" w:line="360" w:lineRule="auto"/>
        <w:ind w:left="709" w:hanging="709"/>
        <w:rPr>
          <w:rFonts w:ascii="Arial" w:hAnsi="Arial" w:cs="Arial"/>
          <w:sz w:val="24"/>
          <w:szCs w:val="24"/>
        </w:rPr>
      </w:pPr>
      <w:r w:rsidRPr="00FE6F3C">
        <w:rPr>
          <w:rFonts w:ascii="Arial" w:hAnsi="Arial" w:cs="Arial"/>
          <w:sz w:val="24"/>
          <w:szCs w:val="24"/>
        </w:rPr>
        <w:t xml:space="preserve">Es un componente de proteínas y otras sustancias proteicas.  </w:t>
      </w:r>
    </w:p>
    <w:p w14:paraId="2EF75DF4" w14:textId="439CAB17" w:rsidR="007C1A9E" w:rsidRPr="007C1A9E" w:rsidRDefault="00385635" w:rsidP="00FF60B3">
      <w:pPr>
        <w:pStyle w:val="Prrafodelista"/>
        <w:numPr>
          <w:ilvl w:val="0"/>
          <w:numId w:val="1"/>
        </w:numPr>
        <w:spacing w:after="240" w:line="360" w:lineRule="auto"/>
        <w:ind w:left="709" w:hanging="709"/>
        <w:rPr>
          <w:szCs w:val="24"/>
        </w:rPr>
      </w:pPr>
      <w:r w:rsidRPr="007C1A9E">
        <w:rPr>
          <w:rFonts w:ascii="Arial" w:hAnsi="Arial" w:cs="Arial"/>
          <w:sz w:val="24"/>
          <w:szCs w:val="24"/>
        </w:rPr>
        <w:t>Forma parte de compuestos que</w:t>
      </w:r>
      <w:r w:rsidR="00783CFA" w:rsidRPr="007C1A9E">
        <w:rPr>
          <w:rFonts w:ascii="Arial" w:hAnsi="Arial" w:cs="Arial"/>
          <w:sz w:val="24"/>
          <w:szCs w:val="24"/>
        </w:rPr>
        <w:t xml:space="preserve"> permiten que </w:t>
      </w:r>
      <w:r w:rsidR="00B47BCE" w:rsidRPr="007C1A9E">
        <w:rPr>
          <w:rFonts w:ascii="Arial" w:hAnsi="Arial" w:cs="Arial"/>
          <w:sz w:val="24"/>
          <w:szCs w:val="24"/>
        </w:rPr>
        <w:t>la planta de maíz realice</w:t>
      </w:r>
      <w:r w:rsidRPr="007C1A9E">
        <w:rPr>
          <w:rFonts w:ascii="Arial" w:hAnsi="Arial" w:cs="Arial"/>
          <w:sz w:val="24"/>
          <w:szCs w:val="24"/>
        </w:rPr>
        <w:t xml:space="preserve"> sus funciones biológicas (fotosíntesis).  </w:t>
      </w:r>
    </w:p>
    <w:p w14:paraId="2F895A59" w14:textId="77777777" w:rsidR="007C1A9E" w:rsidRPr="00FE6F3C" w:rsidRDefault="007C1A9E" w:rsidP="007C1A9E">
      <w:pPr>
        <w:pStyle w:val="Prrafodelista"/>
        <w:numPr>
          <w:ilvl w:val="0"/>
          <w:numId w:val="1"/>
        </w:numPr>
        <w:spacing w:after="240" w:line="360" w:lineRule="auto"/>
        <w:ind w:left="709" w:hanging="709"/>
        <w:rPr>
          <w:rFonts w:ascii="Arial" w:hAnsi="Arial" w:cs="Arial"/>
          <w:sz w:val="24"/>
          <w:szCs w:val="24"/>
        </w:rPr>
      </w:pPr>
      <w:r w:rsidRPr="00FE6F3C">
        <w:rPr>
          <w:rFonts w:ascii="Arial" w:hAnsi="Arial" w:cs="Arial"/>
          <w:sz w:val="24"/>
          <w:szCs w:val="24"/>
        </w:rPr>
        <w:t xml:space="preserve">Esencial para la formación de la clorofila y la actividad fotosintética.  </w:t>
      </w:r>
    </w:p>
    <w:p w14:paraId="435BD0F0" w14:textId="77777777" w:rsidR="007C1A9E" w:rsidRPr="00FE6F3C" w:rsidRDefault="007C1A9E" w:rsidP="007C1A9E">
      <w:pPr>
        <w:pStyle w:val="Prrafodelista"/>
        <w:numPr>
          <w:ilvl w:val="0"/>
          <w:numId w:val="1"/>
        </w:numPr>
        <w:spacing w:after="240" w:line="360" w:lineRule="auto"/>
        <w:ind w:left="709" w:hanging="709"/>
        <w:rPr>
          <w:rFonts w:ascii="Arial" w:hAnsi="Arial" w:cs="Arial"/>
          <w:sz w:val="24"/>
          <w:szCs w:val="24"/>
        </w:rPr>
      </w:pPr>
      <w:r w:rsidRPr="00FE6F3C">
        <w:rPr>
          <w:rFonts w:ascii="Arial" w:hAnsi="Arial" w:cs="Arial"/>
          <w:sz w:val="24"/>
          <w:szCs w:val="24"/>
        </w:rPr>
        <w:t xml:space="preserve">Alarga las fases del ciclo de cultivo. </w:t>
      </w:r>
    </w:p>
    <w:p w14:paraId="6C5C6486" w14:textId="346B6167" w:rsidR="007C1A9E" w:rsidRPr="007C1A9E" w:rsidRDefault="007C1A9E" w:rsidP="007C1A9E">
      <w:pPr>
        <w:pStyle w:val="Prrafodelista"/>
        <w:spacing w:after="240" w:line="360" w:lineRule="auto"/>
        <w:ind w:left="709"/>
        <w:rPr>
          <w:szCs w:val="24"/>
        </w:rPr>
      </w:pPr>
      <w:r w:rsidRPr="007C1A9E">
        <w:rPr>
          <w:rFonts w:ascii="Arial" w:hAnsi="Arial" w:cs="Arial"/>
          <w:sz w:val="24"/>
          <w:szCs w:val="24"/>
        </w:rPr>
        <w:lastRenderedPageBreak/>
        <w:t>Interviene directamente en el rendimiento de la planta de maíz. (Sagan-Gea, 2010)</w:t>
      </w:r>
    </w:p>
    <w:p w14:paraId="0B1C1B26" w14:textId="66CAFCCC" w:rsidR="008E62F2" w:rsidRPr="007C1A9E" w:rsidRDefault="00385635" w:rsidP="00FF60B3">
      <w:pPr>
        <w:pStyle w:val="Prrafodelista"/>
        <w:numPr>
          <w:ilvl w:val="2"/>
          <w:numId w:val="21"/>
        </w:numPr>
        <w:spacing w:after="240" w:line="360" w:lineRule="auto"/>
        <w:ind w:left="0" w:firstLine="0"/>
        <w:outlineLvl w:val="2"/>
        <w:rPr>
          <w:rFonts w:ascii="Arial" w:hAnsi="Arial" w:cs="Arial"/>
          <w:b/>
          <w:sz w:val="24"/>
          <w:szCs w:val="24"/>
        </w:rPr>
      </w:pPr>
      <w:bookmarkStart w:id="103" w:name="_Toc33963351"/>
      <w:r w:rsidRPr="007C1A9E">
        <w:rPr>
          <w:rFonts w:ascii="Arial" w:hAnsi="Arial" w:cs="Arial"/>
          <w:b/>
          <w:sz w:val="24"/>
          <w:szCs w:val="24"/>
        </w:rPr>
        <w:t>Deficiencias de nitrógeno en la planta de maíz</w:t>
      </w:r>
      <w:bookmarkEnd w:id="103"/>
      <w:r w:rsidRPr="007C1A9E">
        <w:rPr>
          <w:rFonts w:ascii="Arial" w:hAnsi="Arial" w:cs="Arial"/>
          <w:b/>
          <w:sz w:val="24"/>
          <w:szCs w:val="24"/>
        </w:rPr>
        <w:t xml:space="preserve">  </w:t>
      </w:r>
    </w:p>
    <w:p w14:paraId="504A443D" w14:textId="77777777" w:rsidR="00783CFA" w:rsidRPr="00783CFA" w:rsidRDefault="00385635" w:rsidP="00270408">
      <w:pPr>
        <w:rPr>
          <w:szCs w:val="24"/>
        </w:rPr>
      </w:pPr>
      <w:r w:rsidRPr="00783CFA">
        <w:rPr>
          <w:szCs w:val="24"/>
        </w:rPr>
        <w:t>La deficiencia de nitrógeno en los suelos produce los siguientes síntomas en la planta de maíz</w:t>
      </w:r>
      <w:r w:rsidR="002E1E58">
        <w:rPr>
          <w:szCs w:val="24"/>
        </w:rPr>
        <w:t>.</w:t>
      </w:r>
      <w:r w:rsidRPr="00783CFA">
        <w:rPr>
          <w:szCs w:val="24"/>
        </w:rPr>
        <w:t xml:space="preserve"> </w:t>
      </w:r>
    </w:p>
    <w:p w14:paraId="4C28C448" w14:textId="77777777" w:rsidR="00385635" w:rsidRPr="00FE6F3C" w:rsidRDefault="00385635" w:rsidP="007C1A9E">
      <w:pPr>
        <w:pStyle w:val="Prrafodelista"/>
        <w:numPr>
          <w:ilvl w:val="0"/>
          <w:numId w:val="15"/>
        </w:numPr>
        <w:spacing w:after="240" w:line="360" w:lineRule="auto"/>
        <w:ind w:left="709" w:hanging="709"/>
        <w:rPr>
          <w:rFonts w:ascii="Arial" w:hAnsi="Arial" w:cs="Arial"/>
          <w:sz w:val="24"/>
          <w:szCs w:val="24"/>
        </w:rPr>
      </w:pPr>
      <w:r w:rsidRPr="00FE6F3C">
        <w:rPr>
          <w:rFonts w:ascii="Arial" w:hAnsi="Arial" w:cs="Arial"/>
          <w:sz w:val="24"/>
          <w:szCs w:val="24"/>
        </w:rPr>
        <w:t xml:space="preserve">Hojas pálidas, formando coloraciones verde-amarillentas.  </w:t>
      </w:r>
    </w:p>
    <w:p w14:paraId="52FEDC1E" w14:textId="77777777" w:rsidR="00385635" w:rsidRPr="00FE6F3C" w:rsidRDefault="00385635" w:rsidP="007C1A9E">
      <w:pPr>
        <w:pStyle w:val="Prrafodelista"/>
        <w:numPr>
          <w:ilvl w:val="0"/>
          <w:numId w:val="15"/>
        </w:numPr>
        <w:spacing w:after="240" w:line="360" w:lineRule="auto"/>
        <w:ind w:left="709" w:hanging="709"/>
        <w:rPr>
          <w:rFonts w:ascii="Arial" w:hAnsi="Arial" w:cs="Arial"/>
          <w:sz w:val="24"/>
          <w:szCs w:val="24"/>
        </w:rPr>
      </w:pPr>
      <w:r w:rsidRPr="00FE6F3C">
        <w:rPr>
          <w:rFonts w:ascii="Arial" w:hAnsi="Arial" w:cs="Arial"/>
          <w:sz w:val="24"/>
          <w:szCs w:val="24"/>
        </w:rPr>
        <w:t xml:space="preserve">La floración queda muy restringida.  </w:t>
      </w:r>
    </w:p>
    <w:p w14:paraId="164F3C33" w14:textId="77777777" w:rsidR="00385635" w:rsidRPr="00FE6F3C" w:rsidRDefault="00385635" w:rsidP="007C1A9E">
      <w:pPr>
        <w:pStyle w:val="Prrafodelista"/>
        <w:numPr>
          <w:ilvl w:val="0"/>
          <w:numId w:val="15"/>
        </w:numPr>
        <w:spacing w:after="240" w:line="360" w:lineRule="auto"/>
        <w:ind w:left="709" w:hanging="709"/>
        <w:rPr>
          <w:rFonts w:ascii="Arial" w:hAnsi="Arial" w:cs="Arial"/>
          <w:sz w:val="24"/>
          <w:szCs w:val="24"/>
        </w:rPr>
      </w:pPr>
      <w:r w:rsidRPr="00FE6F3C">
        <w:rPr>
          <w:rFonts w:ascii="Arial" w:hAnsi="Arial" w:cs="Arial"/>
          <w:sz w:val="24"/>
          <w:szCs w:val="24"/>
        </w:rPr>
        <w:t xml:space="preserve">Las enfermedades, heladas y granizadas producen mayores efectos.  </w:t>
      </w:r>
    </w:p>
    <w:p w14:paraId="78C52712" w14:textId="77777777" w:rsidR="00385635" w:rsidRPr="00FE6F3C" w:rsidRDefault="00385635" w:rsidP="007C1A9E">
      <w:pPr>
        <w:pStyle w:val="Prrafodelista"/>
        <w:numPr>
          <w:ilvl w:val="0"/>
          <w:numId w:val="15"/>
        </w:numPr>
        <w:spacing w:after="240" w:line="360" w:lineRule="auto"/>
        <w:ind w:left="709" w:hanging="709"/>
        <w:rPr>
          <w:rFonts w:ascii="Arial" w:hAnsi="Arial" w:cs="Arial"/>
          <w:sz w:val="24"/>
          <w:szCs w:val="24"/>
        </w:rPr>
      </w:pPr>
      <w:r w:rsidRPr="00FE6F3C">
        <w:rPr>
          <w:rFonts w:ascii="Arial" w:hAnsi="Arial" w:cs="Arial"/>
          <w:sz w:val="24"/>
          <w:szCs w:val="24"/>
        </w:rPr>
        <w:t xml:space="preserve">El crecimiento se hace lento e incluso puede paralizarse.  </w:t>
      </w:r>
    </w:p>
    <w:p w14:paraId="3E78E6BC" w14:textId="77777777" w:rsidR="00385635" w:rsidRPr="00FE6F3C" w:rsidRDefault="00385635" w:rsidP="007C1A9E">
      <w:pPr>
        <w:pStyle w:val="Prrafodelista"/>
        <w:numPr>
          <w:ilvl w:val="0"/>
          <w:numId w:val="15"/>
        </w:numPr>
        <w:spacing w:after="240" w:line="360" w:lineRule="auto"/>
        <w:ind w:left="709" w:hanging="709"/>
        <w:rPr>
          <w:rFonts w:ascii="Arial" w:hAnsi="Arial" w:cs="Arial"/>
          <w:sz w:val="24"/>
          <w:szCs w:val="24"/>
        </w:rPr>
      </w:pPr>
      <w:r w:rsidRPr="00FE6F3C">
        <w:rPr>
          <w:rFonts w:ascii="Arial" w:hAnsi="Arial" w:cs="Arial"/>
          <w:sz w:val="24"/>
          <w:szCs w:val="24"/>
        </w:rPr>
        <w:t xml:space="preserve">Los vegetales </w:t>
      </w:r>
      <w:r w:rsidR="00BA2793" w:rsidRPr="00FE6F3C">
        <w:rPr>
          <w:rFonts w:ascii="Arial" w:hAnsi="Arial" w:cs="Arial"/>
          <w:sz w:val="24"/>
          <w:szCs w:val="24"/>
        </w:rPr>
        <w:t>ahíjan</w:t>
      </w:r>
      <w:r w:rsidRPr="00FE6F3C">
        <w:rPr>
          <w:rFonts w:ascii="Arial" w:hAnsi="Arial" w:cs="Arial"/>
          <w:sz w:val="24"/>
          <w:szCs w:val="24"/>
        </w:rPr>
        <w:t xml:space="preserve"> poco y deficientemente. Se adelanta la floración y la maduración. </w:t>
      </w:r>
    </w:p>
    <w:p w14:paraId="2E676610" w14:textId="34570C48" w:rsidR="00002A38" w:rsidRPr="001F5D6B" w:rsidRDefault="00385635" w:rsidP="007C1A9E">
      <w:pPr>
        <w:pStyle w:val="Prrafodelista"/>
        <w:numPr>
          <w:ilvl w:val="0"/>
          <w:numId w:val="15"/>
        </w:numPr>
        <w:spacing w:after="240" w:line="360" w:lineRule="auto"/>
        <w:ind w:left="709" w:hanging="709"/>
        <w:rPr>
          <w:szCs w:val="24"/>
        </w:rPr>
      </w:pPr>
      <w:r w:rsidRPr="001F5D6B">
        <w:rPr>
          <w:rFonts w:ascii="Arial" w:hAnsi="Arial" w:cs="Arial"/>
          <w:sz w:val="24"/>
          <w:szCs w:val="24"/>
        </w:rPr>
        <w:t>Reduce la captación de la radiación fotosintéticamente activa.</w:t>
      </w:r>
      <w:r w:rsidR="002E1E58" w:rsidRPr="00FE6F3C">
        <w:rPr>
          <w:rFonts w:ascii="Arial" w:hAnsi="Arial" w:cs="Arial"/>
          <w:sz w:val="24"/>
        </w:rPr>
        <w:t xml:space="preserve"> </w:t>
      </w:r>
      <w:r w:rsidR="00981E14" w:rsidRPr="001F5D6B">
        <w:rPr>
          <w:rFonts w:ascii="Arial" w:hAnsi="Arial" w:cs="Arial"/>
          <w:sz w:val="24"/>
          <w:szCs w:val="24"/>
        </w:rPr>
        <w:t>(</w:t>
      </w:r>
      <w:proofErr w:type="spellStart"/>
      <w:r w:rsidR="00981E14" w:rsidRPr="001F5D6B">
        <w:rPr>
          <w:rFonts w:ascii="Arial" w:hAnsi="Arial" w:cs="Arial"/>
          <w:sz w:val="24"/>
          <w:szCs w:val="24"/>
        </w:rPr>
        <w:t>Germinia</w:t>
      </w:r>
      <w:proofErr w:type="spellEnd"/>
      <w:r w:rsidR="00981E14" w:rsidRPr="001F5D6B">
        <w:rPr>
          <w:rFonts w:ascii="Arial" w:hAnsi="Arial" w:cs="Arial"/>
          <w:sz w:val="24"/>
          <w:szCs w:val="24"/>
        </w:rPr>
        <w:t>, 2010)</w:t>
      </w:r>
      <w:r w:rsidR="002E1E58" w:rsidRPr="001F5D6B">
        <w:rPr>
          <w:rFonts w:ascii="Arial" w:hAnsi="Arial" w:cs="Arial"/>
          <w:sz w:val="24"/>
          <w:szCs w:val="24"/>
        </w:rPr>
        <w:t xml:space="preserve">  </w:t>
      </w:r>
      <w:r w:rsidRPr="001F5D6B">
        <w:rPr>
          <w:rFonts w:ascii="Arial" w:hAnsi="Arial" w:cs="Arial"/>
          <w:sz w:val="24"/>
          <w:szCs w:val="24"/>
        </w:rPr>
        <w:t xml:space="preserve"> </w:t>
      </w:r>
    </w:p>
    <w:p w14:paraId="216C0289" w14:textId="76B2FD38" w:rsidR="008E62F2" w:rsidRPr="00002A38" w:rsidRDefault="00385635" w:rsidP="00270408">
      <w:pPr>
        <w:pStyle w:val="Prrafodelista"/>
        <w:numPr>
          <w:ilvl w:val="2"/>
          <w:numId w:val="21"/>
        </w:numPr>
        <w:spacing w:after="240" w:line="360" w:lineRule="auto"/>
        <w:ind w:left="0" w:firstLine="0"/>
        <w:outlineLvl w:val="2"/>
        <w:rPr>
          <w:rFonts w:ascii="Arial" w:hAnsi="Arial" w:cs="Arial"/>
          <w:b/>
          <w:sz w:val="24"/>
          <w:szCs w:val="24"/>
        </w:rPr>
      </w:pPr>
      <w:bookmarkStart w:id="104" w:name="_Toc33963352"/>
      <w:r w:rsidRPr="00C45AE2">
        <w:rPr>
          <w:rFonts w:ascii="Arial" w:hAnsi="Arial" w:cs="Arial"/>
          <w:b/>
          <w:sz w:val="24"/>
          <w:szCs w:val="24"/>
        </w:rPr>
        <w:t>Contenido de nitrógeno en el suelo</w:t>
      </w:r>
      <w:bookmarkEnd w:id="104"/>
      <w:r w:rsidRPr="00C45AE2">
        <w:rPr>
          <w:rFonts w:ascii="Arial" w:hAnsi="Arial" w:cs="Arial"/>
          <w:b/>
          <w:sz w:val="24"/>
          <w:szCs w:val="24"/>
        </w:rPr>
        <w:t xml:space="preserve"> </w:t>
      </w:r>
    </w:p>
    <w:p w14:paraId="47AA0D5F" w14:textId="77777777" w:rsidR="00783CFA" w:rsidRPr="00002A38" w:rsidRDefault="00783CFA" w:rsidP="00270408">
      <w:pPr>
        <w:rPr>
          <w:b/>
          <w:szCs w:val="24"/>
        </w:rPr>
      </w:pPr>
      <w:bookmarkStart w:id="105" w:name="_Toc530387865"/>
      <w:bookmarkStart w:id="106" w:name="_Toc138068"/>
      <w:r w:rsidRPr="00783CFA">
        <w:rPr>
          <w:szCs w:val="24"/>
        </w:rPr>
        <w:t>Tabla 1</w:t>
      </w:r>
      <w:r w:rsidR="00385635" w:rsidRPr="00783CFA">
        <w:rPr>
          <w:szCs w:val="24"/>
        </w:rPr>
        <w:t xml:space="preserve">. </w:t>
      </w:r>
      <w:r w:rsidRPr="00783CFA">
        <w:rPr>
          <w:szCs w:val="24"/>
        </w:rPr>
        <w:t>Contenido de nitrógeno asimilable</w:t>
      </w:r>
      <w:bookmarkEnd w:id="105"/>
      <w:r w:rsidRPr="00783CFA">
        <w:rPr>
          <w:szCs w:val="24"/>
        </w:rPr>
        <w:t xml:space="preserve"> </w:t>
      </w:r>
      <w:bookmarkEnd w:id="106"/>
    </w:p>
    <w:tbl>
      <w:tblPr>
        <w:tblW w:w="6124" w:type="dxa"/>
        <w:tblCellMar>
          <w:top w:w="86" w:type="dxa"/>
          <w:left w:w="115" w:type="dxa"/>
          <w:right w:w="115" w:type="dxa"/>
        </w:tblCellMar>
        <w:tblLook w:val="04A0" w:firstRow="1" w:lastRow="0" w:firstColumn="1" w:lastColumn="0" w:noHBand="0" w:noVBand="1"/>
      </w:tblPr>
      <w:tblGrid>
        <w:gridCol w:w="2936"/>
        <w:gridCol w:w="2050"/>
        <w:gridCol w:w="1138"/>
      </w:tblGrid>
      <w:tr w:rsidR="00385635" w:rsidRPr="00783CFA" w14:paraId="0970C51A" w14:textId="77777777" w:rsidTr="00BE564B">
        <w:trPr>
          <w:trHeight w:val="435"/>
        </w:trPr>
        <w:tc>
          <w:tcPr>
            <w:tcW w:w="2936" w:type="dxa"/>
            <w:tcBorders>
              <w:top w:val="single" w:sz="8" w:space="0" w:color="000000"/>
              <w:left w:val="single" w:sz="8" w:space="0" w:color="000000"/>
              <w:bottom w:val="single" w:sz="8" w:space="0" w:color="000000"/>
              <w:right w:val="single" w:sz="8" w:space="0" w:color="000000"/>
            </w:tcBorders>
            <w:hideMark/>
          </w:tcPr>
          <w:p w14:paraId="61CFD9EA" w14:textId="77777777" w:rsidR="00385635" w:rsidRPr="00783CFA" w:rsidRDefault="00385635" w:rsidP="007C1A9E">
            <w:pPr>
              <w:spacing w:before="0" w:after="0"/>
              <w:rPr>
                <w:szCs w:val="24"/>
              </w:rPr>
            </w:pPr>
            <w:r w:rsidRPr="00783CFA">
              <w:rPr>
                <w:b/>
                <w:szCs w:val="24"/>
              </w:rPr>
              <w:t>ppm de NH</w:t>
            </w:r>
            <w:r w:rsidRPr="00783CFA">
              <w:rPr>
                <w:b/>
                <w:szCs w:val="24"/>
                <w:vertAlign w:val="subscript"/>
              </w:rPr>
              <w:t>4</w:t>
            </w:r>
            <w:r w:rsidRPr="00783CFA">
              <w:rPr>
                <w:b/>
                <w:szCs w:val="24"/>
                <w:vertAlign w:val="superscript"/>
              </w:rPr>
              <w:t>+</w:t>
            </w:r>
            <w:r w:rsidRPr="00783CFA">
              <w:rPr>
                <w:szCs w:val="24"/>
              </w:rPr>
              <w:t xml:space="preserve"> </w:t>
            </w:r>
          </w:p>
        </w:tc>
        <w:tc>
          <w:tcPr>
            <w:tcW w:w="2050" w:type="dxa"/>
            <w:tcBorders>
              <w:top w:val="single" w:sz="8" w:space="0" w:color="000000"/>
              <w:left w:val="single" w:sz="8" w:space="0" w:color="000000"/>
              <w:bottom w:val="single" w:sz="8" w:space="0" w:color="000000"/>
              <w:right w:val="single" w:sz="8" w:space="0" w:color="000000"/>
            </w:tcBorders>
            <w:hideMark/>
          </w:tcPr>
          <w:p w14:paraId="7DE7CF21" w14:textId="5EEE8B95" w:rsidR="00385635" w:rsidRPr="00783CFA" w:rsidRDefault="00385635" w:rsidP="007C1A9E">
            <w:pPr>
              <w:spacing w:before="0" w:after="0"/>
              <w:rPr>
                <w:szCs w:val="24"/>
              </w:rPr>
            </w:pPr>
            <w:r w:rsidRPr="00783CFA">
              <w:rPr>
                <w:b/>
                <w:szCs w:val="24"/>
              </w:rPr>
              <w:t>Kg de NH</w:t>
            </w:r>
            <w:r w:rsidRPr="00783CFA">
              <w:rPr>
                <w:b/>
                <w:szCs w:val="24"/>
                <w:vertAlign w:val="subscript"/>
              </w:rPr>
              <w:t>4</w:t>
            </w:r>
            <w:r w:rsidRPr="00783CFA">
              <w:rPr>
                <w:b/>
                <w:szCs w:val="24"/>
                <w:vertAlign w:val="superscript"/>
              </w:rPr>
              <w:t>+</w:t>
            </w:r>
            <w:r w:rsidRPr="00783CFA">
              <w:rPr>
                <w:b/>
                <w:szCs w:val="24"/>
              </w:rPr>
              <w:t>/Ha</w:t>
            </w:r>
            <w:r w:rsidRPr="00783CFA">
              <w:rPr>
                <w:szCs w:val="24"/>
              </w:rPr>
              <w:t xml:space="preserve"> </w:t>
            </w:r>
          </w:p>
        </w:tc>
        <w:tc>
          <w:tcPr>
            <w:tcW w:w="1138" w:type="dxa"/>
            <w:tcBorders>
              <w:top w:val="single" w:sz="8" w:space="0" w:color="000000"/>
              <w:left w:val="single" w:sz="8" w:space="0" w:color="000000"/>
              <w:bottom w:val="single" w:sz="8" w:space="0" w:color="000000"/>
              <w:right w:val="single" w:sz="8" w:space="0" w:color="000000"/>
            </w:tcBorders>
            <w:hideMark/>
          </w:tcPr>
          <w:p w14:paraId="41021F1F" w14:textId="77777777" w:rsidR="00385635" w:rsidRPr="00783CFA" w:rsidRDefault="00385635" w:rsidP="007C1A9E">
            <w:pPr>
              <w:spacing w:before="0" w:after="0"/>
              <w:rPr>
                <w:szCs w:val="24"/>
              </w:rPr>
            </w:pPr>
            <w:r w:rsidRPr="00783CFA">
              <w:rPr>
                <w:b/>
                <w:szCs w:val="24"/>
              </w:rPr>
              <w:t>Nivel</w:t>
            </w:r>
            <w:r w:rsidRPr="00783CFA">
              <w:rPr>
                <w:szCs w:val="24"/>
              </w:rPr>
              <w:t xml:space="preserve"> </w:t>
            </w:r>
          </w:p>
        </w:tc>
      </w:tr>
      <w:tr w:rsidR="00385635" w:rsidRPr="00783CFA" w14:paraId="7CDCE2AE" w14:textId="77777777" w:rsidTr="00BE564B">
        <w:trPr>
          <w:trHeight w:val="387"/>
        </w:trPr>
        <w:tc>
          <w:tcPr>
            <w:tcW w:w="2936" w:type="dxa"/>
            <w:tcBorders>
              <w:top w:val="single" w:sz="8" w:space="0" w:color="000000"/>
              <w:left w:val="single" w:sz="8" w:space="0" w:color="000000"/>
              <w:bottom w:val="single" w:sz="8" w:space="0" w:color="000000"/>
              <w:right w:val="single" w:sz="8" w:space="0" w:color="000000"/>
            </w:tcBorders>
            <w:hideMark/>
          </w:tcPr>
          <w:p w14:paraId="46462BF2" w14:textId="77777777" w:rsidR="00385635" w:rsidRPr="00783CFA" w:rsidRDefault="00385635" w:rsidP="007C1A9E">
            <w:pPr>
              <w:spacing w:before="0" w:after="0"/>
              <w:rPr>
                <w:szCs w:val="24"/>
              </w:rPr>
            </w:pPr>
            <w:r w:rsidRPr="00783CFA">
              <w:rPr>
                <w:szCs w:val="24"/>
              </w:rPr>
              <w:t xml:space="preserve">0 </w:t>
            </w:r>
          </w:p>
        </w:tc>
        <w:tc>
          <w:tcPr>
            <w:tcW w:w="2050" w:type="dxa"/>
            <w:tcBorders>
              <w:top w:val="single" w:sz="8" w:space="0" w:color="000000"/>
              <w:left w:val="single" w:sz="8" w:space="0" w:color="000000"/>
              <w:bottom w:val="single" w:sz="8" w:space="0" w:color="000000"/>
              <w:right w:val="single" w:sz="8" w:space="0" w:color="000000"/>
            </w:tcBorders>
            <w:hideMark/>
          </w:tcPr>
          <w:p w14:paraId="0D10B0EB" w14:textId="77777777" w:rsidR="00385635" w:rsidRPr="00783CFA" w:rsidRDefault="00385635" w:rsidP="007C1A9E">
            <w:pPr>
              <w:spacing w:before="0" w:after="0"/>
              <w:rPr>
                <w:szCs w:val="24"/>
              </w:rPr>
            </w:pPr>
            <w:r w:rsidRPr="00783CFA">
              <w:rPr>
                <w:szCs w:val="24"/>
              </w:rPr>
              <w:t xml:space="preserve">60 </w:t>
            </w:r>
          </w:p>
        </w:tc>
        <w:tc>
          <w:tcPr>
            <w:tcW w:w="1138" w:type="dxa"/>
            <w:tcBorders>
              <w:top w:val="single" w:sz="8" w:space="0" w:color="000000"/>
              <w:left w:val="single" w:sz="8" w:space="0" w:color="000000"/>
              <w:bottom w:val="single" w:sz="8" w:space="0" w:color="000000"/>
              <w:right w:val="single" w:sz="8" w:space="0" w:color="000000"/>
            </w:tcBorders>
            <w:hideMark/>
          </w:tcPr>
          <w:p w14:paraId="545FDE38" w14:textId="77777777" w:rsidR="00385635" w:rsidRPr="00783CFA" w:rsidRDefault="00385635" w:rsidP="007C1A9E">
            <w:pPr>
              <w:spacing w:before="0" w:after="0"/>
              <w:rPr>
                <w:szCs w:val="24"/>
              </w:rPr>
            </w:pPr>
            <w:r w:rsidRPr="00783CFA">
              <w:rPr>
                <w:szCs w:val="24"/>
              </w:rPr>
              <w:t xml:space="preserve">Bajo </w:t>
            </w:r>
          </w:p>
        </w:tc>
      </w:tr>
      <w:tr w:rsidR="00385635" w:rsidRPr="00783CFA" w14:paraId="4DD58279" w14:textId="77777777" w:rsidTr="00BE564B">
        <w:trPr>
          <w:trHeight w:val="467"/>
        </w:trPr>
        <w:tc>
          <w:tcPr>
            <w:tcW w:w="2936" w:type="dxa"/>
            <w:tcBorders>
              <w:top w:val="single" w:sz="8" w:space="0" w:color="000000"/>
              <w:left w:val="single" w:sz="8" w:space="0" w:color="000000"/>
              <w:bottom w:val="single" w:sz="8" w:space="0" w:color="000000"/>
              <w:right w:val="single" w:sz="8" w:space="0" w:color="000000"/>
            </w:tcBorders>
            <w:hideMark/>
          </w:tcPr>
          <w:p w14:paraId="40F13355" w14:textId="77777777" w:rsidR="00385635" w:rsidRPr="00783CFA" w:rsidRDefault="00385635" w:rsidP="007C1A9E">
            <w:pPr>
              <w:spacing w:before="0" w:after="0"/>
              <w:rPr>
                <w:szCs w:val="24"/>
              </w:rPr>
            </w:pPr>
            <w:r w:rsidRPr="00783CFA">
              <w:rPr>
                <w:szCs w:val="24"/>
              </w:rPr>
              <w:t xml:space="preserve">30-60 </w:t>
            </w:r>
          </w:p>
        </w:tc>
        <w:tc>
          <w:tcPr>
            <w:tcW w:w="2050" w:type="dxa"/>
            <w:tcBorders>
              <w:top w:val="single" w:sz="8" w:space="0" w:color="000000"/>
              <w:left w:val="single" w:sz="8" w:space="0" w:color="000000"/>
              <w:bottom w:val="single" w:sz="8" w:space="0" w:color="000000"/>
              <w:right w:val="single" w:sz="8" w:space="0" w:color="000000"/>
            </w:tcBorders>
            <w:hideMark/>
          </w:tcPr>
          <w:p w14:paraId="004B231E" w14:textId="77777777" w:rsidR="00385635" w:rsidRPr="00783CFA" w:rsidRDefault="00385635" w:rsidP="007C1A9E">
            <w:pPr>
              <w:spacing w:before="0" w:after="0"/>
              <w:rPr>
                <w:szCs w:val="24"/>
              </w:rPr>
            </w:pPr>
            <w:r w:rsidRPr="00783CFA">
              <w:rPr>
                <w:szCs w:val="24"/>
              </w:rPr>
              <w:t xml:space="preserve">60-120 </w:t>
            </w:r>
          </w:p>
        </w:tc>
        <w:tc>
          <w:tcPr>
            <w:tcW w:w="1138" w:type="dxa"/>
            <w:tcBorders>
              <w:top w:val="single" w:sz="8" w:space="0" w:color="000000"/>
              <w:left w:val="single" w:sz="8" w:space="0" w:color="000000"/>
              <w:bottom w:val="single" w:sz="8" w:space="0" w:color="000000"/>
              <w:right w:val="single" w:sz="8" w:space="0" w:color="000000"/>
            </w:tcBorders>
            <w:hideMark/>
          </w:tcPr>
          <w:p w14:paraId="5D8EE434" w14:textId="77777777" w:rsidR="00385635" w:rsidRPr="00783CFA" w:rsidRDefault="00385635" w:rsidP="007C1A9E">
            <w:pPr>
              <w:spacing w:before="0" w:after="0"/>
              <w:rPr>
                <w:szCs w:val="24"/>
              </w:rPr>
            </w:pPr>
            <w:r w:rsidRPr="00783CFA">
              <w:rPr>
                <w:szCs w:val="24"/>
              </w:rPr>
              <w:t xml:space="preserve">Medio </w:t>
            </w:r>
          </w:p>
        </w:tc>
      </w:tr>
      <w:tr w:rsidR="00385635" w:rsidRPr="00783CFA" w14:paraId="62F8A144" w14:textId="77777777" w:rsidTr="00BE564B">
        <w:trPr>
          <w:trHeight w:val="419"/>
        </w:trPr>
        <w:tc>
          <w:tcPr>
            <w:tcW w:w="2936" w:type="dxa"/>
            <w:tcBorders>
              <w:top w:val="single" w:sz="8" w:space="0" w:color="000000"/>
              <w:left w:val="single" w:sz="8" w:space="0" w:color="000000"/>
              <w:bottom w:val="single" w:sz="8" w:space="0" w:color="000000"/>
              <w:right w:val="single" w:sz="8" w:space="0" w:color="000000"/>
            </w:tcBorders>
            <w:hideMark/>
          </w:tcPr>
          <w:p w14:paraId="12FB2D2F" w14:textId="77777777" w:rsidR="00385635" w:rsidRPr="00783CFA" w:rsidRDefault="00385635" w:rsidP="007C1A9E">
            <w:pPr>
              <w:spacing w:before="0" w:after="0"/>
              <w:rPr>
                <w:szCs w:val="24"/>
              </w:rPr>
            </w:pPr>
            <w:r w:rsidRPr="00783CFA">
              <w:rPr>
                <w:szCs w:val="24"/>
              </w:rPr>
              <w:t xml:space="preserve">&gt;60 </w:t>
            </w:r>
          </w:p>
        </w:tc>
        <w:tc>
          <w:tcPr>
            <w:tcW w:w="2050" w:type="dxa"/>
            <w:tcBorders>
              <w:top w:val="single" w:sz="8" w:space="0" w:color="000000"/>
              <w:left w:val="single" w:sz="8" w:space="0" w:color="000000"/>
              <w:bottom w:val="single" w:sz="8" w:space="0" w:color="000000"/>
              <w:right w:val="single" w:sz="8" w:space="0" w:color="000000"/>
            </w:tcBorders>
            <w:hideMark/>
          </w:tcPr>
          <w:p w14:paraId="490113A7" w14:textId="77777777" w:rsidR="00385635" w:rsidRPr="00783CFA" w:rsidRDefault="00385635" w:rsidP="007C1A9E">
            <w:pPr>
              <w:spacing w:before="0" w:after="0"/>
              <w:rPr>
                <w:szCs w:val="24"/>
              </w:rPr>
            </w:pPr>
            <w:r w:rsidRPr="00783CFA">
              <w:rPr>
                <w:szCs w:val="24"/>
              </w:rPr>
              <w:t xml:space="preserve">&gt;120 </w:t>
            </w:r>
          </w:p>
        </w:tc>
        <w:tc>
          <w:tcPr>
            <w:tcW w:w="1138" w:type="dxa"/>
            <w:tcBorders>
              <w:top w:val="single" w:sz="8" w:space="0" w:color="000000"/>
              <w:left w:val="single" w:sz="8" w:space="0" w:color="000000"/>
              <w:bottom w:val="single" w:sz="8" w:space="0" w:color="000000"/>
              <w:right w:val="single" w:sz="8" w:space="0" w:color="000000"/>
            </w:tcBorders>
            <w:hideMark/>
          </w:tcPr>
          <w:p w14:paraId="495BD49F" w14:textId="77777777" w:rsidR="00385635" w:rsidRPr="00783CFA" w:rsidRDefault="00385635" w:rsidP="007C1A9E">
            <w:pPr>
              <w:spacing w:before="0" w:after="0"/>
              <w:rPr>
                <w:szCs w:val="24"/>
              </w:rPr>
            </w:pPr>
            <w:r w:rsidRPr="00783CFA">
              <w:rPr>
                <w:szCs w:val="24"/>
              </w:rPr>
              <w:t xml:space="preserve">Alto </w:t>
            </w:r>
          </w:p>
        </w:tc>
      </w:tr>
    </w:tbl>
    <w:p w14:paraId="774F8ECF" w14:textId="6520C120" w:rsidR="008E62F2" w:rsidRPr="00002A38" w:rsidRDefault="00385635" w:rsidP="00BE564B">
      <w:pPr>
        <w:spacing w:before="0"/>
        <w:rPr>
          <w:sz w:val="20"/>
          <w:szCs w:val="24"/>
        </w:rPr>
      </w:pPr>
      <w:r w:rsidRPr="005559BC">
        <w:rPr>
          <w:b/>
          <w:sz w:val="20"/>
          <w:szCs w:val="24"/>
        </w:rPr>
        <w:t xml:space="preserve">Fuente: </w:t>
      </w:r>
      <w:r w:rsidRPr="005559BC">
        <w:rPr>
          <w:sz w:val="20"/>
          <w:szCs w:val="24"/>
        </w:rPr>
        <w:t xml:space="preserve">INIAP, 2011 </w:t>
      </w:r>
    </w:p>
    <w:p w14:paraId="422684A0" w14:textId="369CAF50" w:rsidR="008E62F2" w:rsidRPr="00002A38" w:rsidRDefault="00E21D86" w:rsidP="00270408">
      <w:pPr>
        <w:pStyle w:val="Ttulo3"/>
        <w:numPr>
          <w:ilvl w:val="2"/>
          <w:numId w:val="21"/>
        </w:numPr>
        <w:spacing w:before="240" w:after="240" w:line="360" w:lineRule="auto"/>
        <w:ind w:left="0" w:firstLine="0"/>
        <w:rPr>
          <w:rFonts w:ascii="Arial" w:hAnsi="Arial" w:cs="Arial"/>
          <w:b/>
          <w:color w:val="auto"/>
        </w:rPr>
      </w:pPr>
      <w:bookmarkStart w:id="107" w:name="_Toc530387866"/>
      <w:bookmarkStart w:id="108" w:name="_Toc33963353"/>
      <w:r w:rsidRPr="005579A4">
        <w:rPr>
          <w:rFonts w:ascii="Arial" w:hAnsi="Arial" w:cs="Arial"/>
          <w:b/>
          <w:color w:val="auto"/>
        </w:rPr>
        <w:t>La producción agrícola y el nitrógeno</w:t>
      </w:r>
      <w:bookmarkEnd w:id="107"/>
      <w:bookmarkEnd w:id="108"/>
    </w:p>
    <w:p w14:paraId="5ABAB77A" w14:textId="77777777" w:rsidR="00E21D86" w:rsidRPr="005A2EA9" w:rsidRDefault="00E21D86" w:rsidP="007C1A9E">
      <w:pPr>
        <w:pStyle w:val="NormalWeb"/>
        <w:spacing w:before="240" w:beforeAutospacing="0" w:after="0" w:afterAutospacing="0" w:line="360" w:lineRule="auto"/>
        <w:rPr>
          <w:rFonts w:ascii="Arial" w:hAnsi="Arial" w:cs="Arial"/>
        </w:rPr>
      </w:pPr>
      <w:r w:rsidRPr="005A2EA9">
        <w:rPr>
          <w:rFonts w:ascii="Arial" w:hAnsi="Arial" w:cs="Arial"/>
        </w:rPr>
        <w:t xml:space="preserve">La dosis </w:t>
      </w:r>
      <w:r w:rsidR="00783CFA">
        <w:rPr>
          <w:rFonts w:ascii="Arial" w:hAnsi="Arial" w:cs="Arial"/>
        </w:rPr>
        <w:t>óptima de nitrógeno (Fig. 1</w:t>
      </w:r>
      <w:r w:rsidRPr="005A2EA9">
        <w:rPr>
          <w:rFonts w:ascii="Arial" w:hAnsi="Arial" w:cs="Arial"/>
        </w:rPr>
        <w:t xml:space="preserve">) que debemos aportar a un cultivo depende de tres factores: a) el cultivo; b) la “fertilidad” de la parcela en el momento de realizar la aplicación; y c) el objetivo que deseamos alcanzar. Por lo tanto, en la mayor parte de los casos, la decisión de utilizar una determinada dosis no puede tomarse a partir del mero cálculo de las extracciones que lleva a cabo el cultivo, tal como se ha venido haciendo </w:t>
      </w:r>
      <w:r w:rsidRPr="005A2EA9">
        <w:rPr>
          <w:rFonts w:ascii="Arial" w:hAnsi="Arial" w:cs="Arial"/>
        </w:rPr>
        <w:lastRenderedPageBreak/>
        <w:t>durante muchos años, siguiendo las recomendaciones de los tratados clásicos de fertilización en agricultura.</w:t>
      </w:r>
      <w:r w:rsidR="00B47BCE">
        <w:rPr>
          <w:rFonts w:ascii="Arial" w:hAnsi="Arial" w:cs="Arial"/>
        </w:rPr>
        <w:t xml:space="preserve"> </w:t>
      </w:r>
      <w:r w:rsidR="00F067C2">
        <w:rPr>
          <w:rFonts w:ascii="Arial" w:hAnsi="Arial" w:cs="Arial"/>
        </w:rPr>
        <w:t>(Duran, J. et al, 2010)</w:t>
      </w:r>
    </w:p>
    <w:p w14:paraId="5C1CE554" w14:textId="77777777" w:rsidR="00AF01A8" w:rsidRDefault="00E21D86" w:rsidP="007C1A9E">
      <w:pPr>
        <w:keepNext/>
        <w:spacing w:before="0" w:after="0"/>
      </w:pPr>
      <w:r w:rsidRPr="005A2EA9">
        <w:rPr>
          <w:noProof/>
          <w:szCs w:val="24"/>
          <w:lang w:val="es-ES" w:eastAsia="es-ES"/>
        </w:rPr>
        <w:drawing>
          <wp:inline distT="0" distB="0" distL="0" distR="0" wp14:anchorId="43B7C5BA" wp14:editId="706F1E48">
            <wp:extent cx="4980561" cy="2673985"/>
            <wp:effectExtent l="0" t="0" r="0" b="0"/>
            <wp:docPr id="3" name="Imagen 3"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
                    <pic:cNvPicPr>
                      <a:picLocks noChangeAspect="1" noChangeArrowheads="1"/>
                    </pic:cNvPicPr>
                  </pic:nvPicPr>
                  <pic:blipFill rotWithShape="1">
                    <a:blip r:embed="rId34">
                      <a:extLst>
                        <a:ext uri="{28A0092B-C50C-407E-A947-70E740481C1C}">
                          <a14:useLocalDpi xmlns:a14="http://schemas.microsoft.com/office/drawing/2010/main" val="0"/>
                        </a:ext>
                      </a:extLst>
                    </a:blip>
                    <a:srcRect l="1277" t="6021" r="3813" b="2007"/>
                    <a:stretch/>
                  </pic:blipFill>
                  <pic:spPr bwMode="auto">
                    <a:xfrm>
                      <a:off x="0" y="0"/>
                      <a:ext cx="4990227" cy="2679175"/>
                    </a:xfrm>
                    <a:prstGeom prst="rect">
                      <a:avLst/>
                    </a:prstGeom>
                    <a:noFill/>
                    <a:ln>
                      <a:noFill/>
                    </a:ln>
                    <a:extLst>
                      <a:ext uri="{53640926-AAD7-44D8-BBD7-CCE9431645EC}">
                        <a14:shadowObscured xmlns:a14="http://schemas.microsoft.com/office/drawing/2010/main"/>
                      </a:ext>
                    </a:extLst>
                  </pic:spPr>
                </pic:pic>
              </a:graphicData>
            </a:graphic>
          </wp:inline>
        </w:drawing>
      </w:r>
    </w:p>
    <w:p w14:paraId="770D2EAD" w14:textId="618582DA" w:rsidR="001735A8" w:rsidRPr="00AF01A8" w:rsidRDefault="00AF01A8" w:rsidP="007C1A9E">
      <w:pPr>
        <w:keepNext/>
        <w:spacing w:before="0" w:line="240" w:lineRule="auto"/>
      </w:pPr>
      <w:bookmarkStart w:id="109" w:name="_Toc30152275"/>
      <w:r w:rsidRPr="00AF01A8">
        <w:rPr>
          <w:b/>
          <w:bCs/>
          <w:sz w:val="20"/>
          <w:szCs w:val="20"/>
        </w:rPr>
        <w:t xml:space="preserve">Figura No. </w:t>
      </w:r>
      <w:r w:rsidRPr="00AF01A8">
        <w:rPr>
          <w:b/>
          <w:bCs/>
          <w:sz w:val="20"/>
          <w:szCs w:val="20"/>
        </w:rPr>
        <w:fldChar w:fldCharType="begin"/>
      </w:r>
      <w:r w:rsidRPr="00AF01A8">
        <w:rPr>
          <w:b/>
          <w:bCs/>
          <w:sz w:val="20"/>
          <w:szCs w:val="20"/>
        </w:rPr>
        <w:instrText xml:space="preserve"> SEQ Figura_No. \* ARABIC </w:instrText>
      </w:r>
      <w:r w:rsidRPr="00AF01A8">
        <w:rPr>
          <w:b/>
          <w:bCs/>
          <w:sz w:val="20"/>
          <w:szCs w:val="20"/>
        </w:rPr>
        <w:fldChar w:fldCharType="separate"/>
      </w:r>
      <w:r w:rsidR="008F0F69">
        <w:rPr>
          <w:b/>
          <w:bCs/>
          <w:noProof/>
          <w:sz w:val="20"/>
          <w:szCs w:val="20"/>
        </w:rPr>
        <w:t>3</w:t>
      </w:r>
      <w:r w:rsidRPr="00AF01A8">
        <w:rPr>
          <w:b/>
          <w:bCs/>
          <w:sz w:val="20"/>
          <w:szCs w:val="20"/>
        </w:rPr>
        <w:fldChar w:fldCharType="end"/>
      </w:r>
      <w:r w:rsidRPr="00AF01A8">
        <w:rPr>
          <w:b/>
          <w:bCs/>
          <w:sz w:val="20"/>
          <w:szCs w:val="20"/>
        </w:rPr>
        <w:t>.</w:t>
      </w:r>
      <w:r w:rsidRPr="00AF01A8">
        <w:rPr>
          <w:sz w:val="20"/>
          <w:szCs w:val="20"/>
        </w:rPr>
        <w:t xml:space="preserve"> Dosis de nitrógeno aplicado Análisis de las dosis óptimas de aplicación de nitrógeno: Agronómica (1), económica (2) y ambiental (3). Curvas: A, Coste del N aplicado; B, coste ambiental del N aplicado; C, beneficio agrícola ambiental; D</w:t>
      </w:r>
      <w:r w:rsidR="001E41DC" w:rsidRPr="00C83B37">
        <w:rPr>
          <w:i/>
          <w:iCs/>
          <w:color w:val="auto"/>
          <w:sz w:val="20"/>
          <w:szCs w:val="20"/>
        </w:rPr>
        <w:t xml:space="preserve">, </w:t>
      </w:r>
      <w:r w:rsidR="001E41DC" w:rsidRPr="00716E84">
        <w:rPr>
          <w:color w:val="auto"/>
          <w:sz w:val="20"/>
          <w:szCs w:val="20"/>
        </w:rPr>
        <w:t>beneficio agrícola y E, producción bruta. La dosis de N óptima ambiental siempre es inferior a las dosis óptimas económica y agronómica.</w:t>
      </w:r>
      <w:bookmarkEnd w:id="109"/>
    </w:p>
    <w:p w14:paraId="170C2ED2" w14:textId="2BBE2A35" w:rsidR="00E3513A" w:rsidRPr="00002A38" w:rsidRDefault="00E21D86" w:rsidP="00270408">
      <w:pPr>
        <w:pStyle w:val="NormalWeb"/>
        <w:numPr>
          <w:ilvl w:val="2"/>
          <w:numId w:val="21"/>
        </w:numPr>
        <w:spacing w:before="240" w:beforeAutospacing="0" w:after="240" w:afterAutospacing="0" w:line="360" w:lineRule="auto"/>
        <w:ind w:left="0" w:firstLine="0"/>
        <w:outlineLvl w:val="2"/>
        <w:rPr>
          <w:rFonts w:ascii="Arial" w:hAnsi="Arial" w:cs="Arial"/>
          <w:b/>
          <w:bCs/>
        </w:rPr>
      </w:pPr>
      <w:bookmarkStart w:id="110" w:name="_Toc33963354"/>
      <w:bookmarkStart w:id="111" w:name="_Toc530387867"/>
      <w:r w:rsidRPr="005A2EA9">
        <w:rPr>
          <w:rStyle w:val="Textoennegrita"/>
          <w:rFonts w:ascii="Arial" w:hAnsi="Arial" w:cs="Arial"/>
        </w:rPr>
        <w:t>Nitrógeno mineral disponible</w:t>
      </w:r>
      <w:bookmarkEnd w:id="110"/>
      <w:r w:rsidRPr="005A2EA9">
        <w:rPr>
          <w:rStyle w:val="Textoennegrita"/>
          <w:rFonts w:ascii="Arial" w:hAnsi="Arial" w:cs="Arial"/>
        </w:rPr>
        <w:t xml:space="preserve"> </w:t>
      </w:r>
      <w:bookmarkEnd w:id="111"/>
    </w:p>
    <w:p w14:paraId="7DFFC0B9" w14:textId="47FC4C15" w:rsidR="003E0F21" w:rsidRDefault="00E21D86" w:rsidP="00BE564B">
      <w:pPr>
        <w:pStyle w:val="NormalWeb"/>
        <w:spacing w:before="240" w:beforeAutospacing="0" w:after="240" w:afterAutospacing="0" w:line="360" w:lineRule="auto"/>
      </w:pPr>
      <w:r w:rsidRPr="005A2EA9">
        <w:rPr>
          <w:rFonts w:ascii="Arial" w:hAnsi="Arial" w:cs="Arial"/>
        </w:rPr>
        <w:t>La cantidad de nitrógeno que es necesario aportar a través de la fertilización orgánica y mineral se determina partiendo de las necesidades de los cultivos y teniendo en cuenta todas las fuentes de entrada y salida de nitrógeno, para asegurar que la disponibilidad en nitrógeno es la adecuada en cada momento del ciclo vegetativo.</w:t>
      </w:r>
      <w:r w:rsidR="001E41DC">
        <w:rPr>
          <w:rFonts w:ascii="Arial" w:hAnsi="Arial" w:cs="Arial"/>
        </w:rPr>
        <w:t xml:space="preserve"> </w:t>
      </w:r>
      <w:r w:rsidRPr="005A2EA9">
        <w:rPr>
          <w:rFonts w:ascii="Arial" w:hAnsi="Arial" w:cs="Arial"/>
        </w:rPr>
        <w:t>El análisis de los componentes del balance del nitrógeno de cada explotación, permite considerar los factores que se deben tener en cuenta a la hora de efectuar una recomendación de fertilización. El balance debe ser considerado a medio plazo ya que, como se ha indicado, las transformaciones del nitrógeno en el suelo son constantes, y la correcta nutrición de las plantas depende del nitrógeno mineral presen</w:t>
      </w:r>
      <w:r w:rsidR="000213D4">
        <w:rPr>
          <w:rFonts w:ascii="Arial" w:hAnsi="Arial" w:cs="Arial"/>
        </w:rPr>
        <w:t>te en cada momento en el suelo. (AgroEs.es, 2016)</w:t>
      </w:r>
      <w:r w:rsidR="00BE564B">
        <w:t xml:space="preserve"> </w:t>
      </w:r>
    </w:p>
    <w:p w14:paraId="72948D44" w14:textId="4FD63B6B" w:rsidR="007C1A9E" w:rsidRDefault="003E0F21" w:rsidP="003E0F21">
      <w:r>
        <w:br w:type="page"/>
      </w:r>
    </w:p>
    <w:p w14:paraId="5791621B" w14:textId="77777777" w:rsidR="007C1A9E" w:rsidRPr="007C1A9E" w:rsidRDefault="007C1A9E" w:rsidP="007C1A9E">
      <w:pPr>
        <w:pStyle w:val="NormalWeb"/>
        <w:numPr>
          <w:ilvl w:val="2"/>
          <w:numId w:val="21"/>
        </w:numPr>
        <w:spacing w:before="240" w:beforeAutospacing="0" w:after="240" w:afterAutospacing="0" w:line="360" w:lineRule="auto"/>
        <w:ind w:left="0" w:firstLine="0"/>
        <w:outlineLvl w:val="2"/>
        <w:rPr>
          <w:rFonts w:ascii="Arial" w:hAnsi="Arial" w:cs="Arial"/>
          <w:b/>
          <w:bCs/>
        </w:rPr>
      </w:pPr>
      <w:bookmarkStart w:id="112" w:name="_Toc33963355"/>
      <w:r w:rsidRPr="007C1A9E">
        <w:rPr>
          <w:rStyle w:val="Textoennegrita"/>
          <w:rFonts w:ascii="Arial" w:hAnsi="Arial" w:cs="Arial"/>
        </w:rPr>
        <w:lastRenderedPageBreak/>
        <w:t>Fertilización</w:t>
      </w:r>
      <w:r w:rsidRPr="007C1A9E">
        <w:rPr>
          <w:rStyle w:val="Textoennegrita"/>
          <w:rFonts w:ascii="Arial" w:hAnsi="Arial" w:cs="Arial"/>
          <w:b w:val="0"/>
          <w:bCs w:val="0"/>
        </w:rPr>
        <w:t xml:space="preserve"> </w:t>
      </w:r>
      <w:r w:rsidRPr="007C1A9E">
        <w:rPr>
          <w:rStyle w:val="Textoennegrita"/>
          <w:rFonts w:ascii="Arial" w:hAnsi="Arial" w:cs="Arial"/>
        </w:rPr>
        <w:t>nitrogenada</w:t>
      </w:r>
      <w:bookmarkEnd w:id="112"/>
    </w:p>
    <w:p w14:paraId="7F6D8B08" w14:textId="77777777" w:rsidR="007C1A9E" w:rsidRDefault="007C1A9E" w:rsidP="007C1A9E">
      <w:pPr>
        <w:pStyle w:val="NormalWeb"/>
        <w:spacing w:before="240" w:beforeAutospacing="0" w:after="240" w:afterAutospacing="0" w:line="360" w:lineRule="auto"/>
        <w:rPr>
          <w:rFonts w:ascii="Arial" w:hAnsi="Arial" w:cs="Arial"/>
        </w:rPr>
      </w:pPr>
      <w:r w:rsidRPr="0007684C">
        <w:rPr>
          <w:rFonts w:ascii="Arial" w:hAnsi="Arial" w:cs="Arial"/>
        </w:rPr>
        <w:t>La fertilización nitrogenada no sólo persigue obtener un elevado retorno económico de la inversión a través de la calidad y producción optimizada del cultivo, sino también minimizar sus efectos sobre el medioambiente (lixiviación del nitrógeno residual del suelo hacia las aguas subterráneas, pérdidas de nitrógeno por desnitrificación o volatilización)</w:t>
      </w:r>
      <w:r>
        <w:rPr>
          <w:rFonts w:ascii="Arial" w:hAnsi="Arial" w:cs="Arial"/>
        </w:rPr>
        <w:t xml:space="preserve"> (Diez, J. 1999)</w:t>
      </w:r>
    </w:p>
    <w:p w14:paraId="236B1226" w14:textId="77777777" w:rsidR="007C1A9E" w:rsidRDefault="007C1A9E" w:rsidP="007C1A9E">
      <w:pPr>
        <w:pStyle w:val="NormalWeb"/>
        <w:spacing w:before="240" w:beforeAutospacing="0" w:after="240" w:afterAutospacing="0" w:line="360" w:lineRule="auto"/>
      </w:pPr>
      <w:r w:rsidRPr="0074297F">
        <w:rPr>
          <w:rFonts w:ascii="Arial" w:hAnsi="Arial" w:cs="Arial"/>
        </w:rPr>
        <w:t>La mayoría de los fertilizantes nitrogenados inorgánicos derivan del amoníaco (NH3),</w:t>
      </w:r>
      <w:r>
        <w:rPr>
          <w:rFonts w:ascii="Arial" w:hAnsi="Arial" w:cs="Arial"/>
        </w:rPr>
        <w:t xml:space="preserve"> </w:t>
      </w:r>
      <w:r w:rsidRPr="0074297F">
        <w:rPr>
          <w:rFonts w:ascii="Arial" w:hAnsi="Arial" w:cs="Arial"/>
        </w:rPr>
        <w:t xml:space="preserve">obtenido por síntesis de N e H gaseosos, o de </w:t>
      </w:r>
      <w:r>
        <w:rPr>
          <w:rFonts w:ascii="Arial" w:hAnsi="Arial" w:cs="Arial"/>
        </w:rPr>
        <w:t>l</w:t>
      </w:r>
      <w:r w:rsidRPr="0074297F">
        <w:rPr>
          <w:rFonts w:ascii="Arial" w:hAnsi="Arial" w:cs="Arial"/>
        </w:rPr>
        <w:t>a industria del carbón.  A partir del NH3 se</w:t>
      </w:r>
      <w:r>
        <w:rPr>
          <w:rFonts w:ascii="Arial" w:hAnsi="Arial" w:cs="Arial"/>
        </w:rPr>
        <w:t xml:space="preserve"> </w:t>
      </w:r>
      <w:r w:rsidRPr="0074297F">
        <w:rPr>
          <w:rFonts w:ascii="Arial" w:hAnsi="Arial" w:cs="Arial"/>
        </w:rPr>
        <w:t>elaboran muchos fertilizantes nitrogenados.</w:t>
      </w:r>
      <w:r>
        <w:rPr>
          <w:rFonts w:ascii="Arial" w:hAnsi="Arial" w:cs="Arial"/>
        </w:rPr>
        <w:t xml:space="preserve"> </w:t>
      </w:r>
      <w:r w:rsidRPr="005A2EA9">
        <w:rPr>
          <w:rFonts w:ascii="Arial" w:hAnsi="Arial" w:cs="Arial"/>
        </w:rPr>
        <w:t xml:space="preserve">Los aportes de nitrógeno por mineralización de la materia orgánica del suelo procedente de los restos de cosecha, de la fertilización con estiércoles, </w:t>
      </w:r>
      <w:bookmarkStart w:id="113" w:name="_Hlk29979188"/>
      <w:r w:rsidRPr="005A2EA9">
        <w:rPr>
          <w:rFonts w:ascii="Arial" w:hAnsi="Arial" w:cs="Arial"/>
        </w:rPr>
        <w:t>purines</w:t>
      </w:r>
      <w:bookmarkEnd w:id="113"/>
      <w:r w:rsidRPr="005A2EA9">
        <w:rPr>
          <w:rFonts w:ascii="Arial" w:hAnsi="Arial" w:cs="Arial"/>
        </w:rPr>
        <w:t>, restos de cosechas y de otras posibles fuentes orgánicas, deben de ser interpretados a partir de algunas determinaciones analíticas efectuadas en el laboratorio.</w:t>
      </w:r>
      <w:r w:rsidRPr="00BA72B0">
        <w:rPr>
          <w:rFonts w:ascii="Arial" w:hAnsi="Arial" w:cs="Arial"/>
        </w:rPr>
        <w:t xml:space="preserve"> </w:t>
      </w:r>
      <w:r>
        <w:rPr>
          <w:rFonts w:ascii="Arial" w:hAnsi="Arial" w:cs="Arial"/>
        </w:rPr>
        <w:t xml:space="preserve"> (AgroEs.es, 2016)</w:t>
      </w:r>
      <w:r>
        <w:t xml:space="preserve"> </w:t>
      </w:r>
      <w:bookmarkStart w:id="114" w:name="_Toc33963356"/>
    </w:p>
    <w:p w14:paraId="430A3099" w14:textId="1CFBD5A8" w:rsidR="00C47518" w:rsidRDefault="00E21D86" w:rsidP="007C1A9E">
      <w:pPr>
        <w:pStyle w:val="NormalWeb"/>
        <w:numPr>
          <w:ilvl w:val="2"/>
          <w:numId w:val="21"/>
        </w:numPr>
        <w:spacing w:before="240" w:beforeAutospacing="0" w:after="240" w:afterAutospacing="0" w:line="360" w:lineRule="auto"/>
        <w:rPr>
          <w:rFonts w:ascii="Arial" w:hAnsi="Arial" w:cs="Arial"/>
        </w:rPr>
      </w:pPr>
      <w:r w:rsidRPr="007D5AED">
        <w:rPr>
          <w:rFonts w:ascii="Arial" w:hAnsi="Arial" w:cs="Arial"/>
          <w:b/>
        </w:rPr>
        <w:t>Materia orgánica</w:t>
      </w:r>
      <w:bookmarkEnd w:id="114"/>
    </w:p>
    <w:p w14:paraId="0F4C5196" w14:textId="2109BEE9" w:rsidR="00E3513A" w:rsidRDefault="00E21D86" w:rsidP="00270408">
      <w:pPr>
        <w:pStyle w:val="NormalWeb"/>
        <w:spacing w:before="240" w:beforeAutospacing="0" w:after="240" w:afterAutospacing="0" w:line="360" w:lineRule="auto"/>
        <w:rPr>
          <w:rFonts w:ascii="Arial" w:hAnsi="Arial" w:cs="Arial"/>
        </w:rPr>
      </w:pPr>
      <w:r w:rsidRPr="005A2EA9">
        <w:rPr>
          <w:rFonts w:ascii="Arial" w:hAnsi="Arial" w:cs="Arial"/>
        </w:rPr>
        <w:t>la determinación analítica de la materia orgánica, MO, que puede referirse a la total o al humus estable, es esencial para conocer las aportaciones de nitrógeno mineral por su mineralización progresiva a</w:t>
      </w:r>
      <w:r w:rsidR="00202874">
        <w:rPr>
          <w:rFonts w:ascii="Arial" w:hAnsi="Arial" w:cs="Arial"/>
        </w:rPr>
        <w:t xml:space="preserve"> lo largo del ciclo de cultivo. </w:t>
      </w:r>
      <w:r w:rsidRPr="005A2EA9">
        <w:rPr>
          <w:rFonts w:ascii="Arial" w:hAnsi="Arial" w:cs="Arial"/>
        </w:rPr>
        <w:t>La velocidad de mineralización depende de factores como el origen de la materia orgánica, el contenido en arcilla, el pH y el carbonato de calcio presente en el suelo.</w:t>
      </w:r>
      <w:r w:rsidR="00A5279A" w:rsidRPr="00A5279A">
        <w:t xml:space="preserve"> </w:t>
      </w:r>
      <w:r w:rsidR="00A5279A" w:rsidRPr="00A5279A">
        <w:rPr>
          <w:rFonts w:ascii="Arial" w:hAnsi="Arial" w:cs="Arial"/>
        </w:rPr>
        <w:t>Biblioteca Científica Electrónica en Línea</w:t>
      </w:r>
      <w:r w:rsidR="00C47518">
        <w:rPr>
          <w:rFonts w:ascii="Arial" w:hAnsi="Arial" w:cs="Arial"/>
        </w:rPr>
        <w:t xml:space="preserve"> (SCIELO, 2006)</w:t>
      </w:r>
    </w:p>
    <w:p w14:paraId="7DE296FE" w14:textId="75406C3E" w:rsidR="00ED2EC8" w:rsidRDefault="00E21D86" w:rsidP="00270408">
      <w:pPr>
        <w:pStyle w:val="NormalWeb"/>
        <w:spacing w:before="240" w:beforeAutospacing="0" w:after="240" w:afterAutospacing="0" w:line="360" w:lineRule="auto"/>
        <w:rPr>
          <w:rFonts w:ascii="Arial" w:hAnsi="Arial" w:cs="Arial"/>
        </w:rPr>
      </w:pPr>
      <w:r w:rsidRPr="005A2EA9">
        <w:rPr>
          <w:rFonts w:ascii="Arial" w:hAnsi="Arial" w:cs="Arial"/>
        </w:rPr>
        <w:t>Los suelos arcillosos suelen tener un nivel de materia orgánica más elevado que los suelos arenosos, ya que la mineralización es más lenta por la falta de aireación del suelo.</w:t>
      </w:r>
      <w:r w:rsidR="00C47518" w:rsidRPr="00C47518">
        <w:t xml:space="preserve"> </w:t>
      </w:r>
      <w:r w:rsidR="00C47518" w:rsidRPr="00C47518">
        <w:rPr>
          <w:rFonts w:ascii="Arial" w:hAnsi="Arial" w:cs="Arial"/>
        </w:rPr>
        <w:t xml:space="preserve">Materia orgánica del suelo Conjunto de compuestos heterogéneos con base de carbono (60 % del total), formados por la acumulación de materiales de origen animal y vegetal, en continuo estado de descomposición. Puede variar, dependiendo del clima, el relieve, el tipo de suelo y factores antrópicos. Cumple una función clave en la fertilidad, </w:t>
      </w:r>
      <w:r w:rsidR="00C47518" w:rsidRPr="00C47518">
        <w:rPr>
          <w:rFonts w:ascii="Arial" w:hAnsi="Arial" w:cs="Arial"/>
        </w:rPr>
        <w:lastRenderedPageBreak/>
        <w:t>los procesos ecológicos, la productividad de las plantas y la sobrevivencia humana. Instituto Interamericano de Cooperación para la Agricultura (IICA, 2016)</w:t>
      </w:r>
    </w:p>
    <w:p w14:paraId="12EA6CA8" w14:textId="18624A41" w:rsidR="00623EEE" w:rsidRDefault="00E21D86" w:rsidP="00270408">
      <w:pPr>
        <w:pStyle w:val="NormalWeb"/>
        <w:spacing w:before="240" w:beforeAutospacing="0" w:after="240" w:afterAutospacing="0" w:line="360" w:lineRule="auto"/>
        <w:rPr>
          <w:rFonts w:ascii="Arial" w:hAnsi="Arial" w:cs="Arial"/>
        </w:rPr>
      </w:pPr>
      <w:r w:rsidRPr="005A2EA9">
        <w:rPr>
          <w:rFonts w:ascii="Arial" w:hAnsi="Arial" w:cs="Arial"/>
        </w:rPr>
        <w:t>De manera general se considera que una relación C/N entre 10 y 12 produce una correcta liberación de nitrógeno, mientras que valores por encima o por debajo de esta cifra, provocan liberaciones muy escasas o excesivas.</w:t>
      </w:r>
      <w:r w:rsidR="001735A8">
        <w:rPr>
          <w:rFonts w:ascii="Arial" w:hAnsi="Arial" w:cs="Arial"/>
        </w:rPr>
        <w:t xml:space="preserve"> </w:t>
      </w:r>
      <w:r w:rsidRPr="005A2EA9">
        <w:rPr>
          <w:rFonts w:ascii="Arial" w:hAnsi="Arial" w:cs="Arial"/>
        </w:rPr>
        <w:t xml:space="preserve">El nivel de MO y la relación C/N proporcionan información sobre el nitrógeno asimilable que el suelo va a producir a lo largo del ciclo de cultivo. El nitrógeno que se libere a partir de la materia orgánica del suelo tendrá importancia en el abonado sólo cuando suponga cantidades </w:t>
      </w:r>
      <w:r w:rsidR="001D7897" w:rsidRPr="005A2EA9">
        <w:rPr>
          <w:rFonts w:ascii="Arial" w:hAnsi="Arial" w:cs="Arial"/>
        </w:rPr>
        <w:t>significativas.</w:t>
      </w:r>
      <w:r w:rsidR="001D7897" w:rsidRPr="00AC7EA5">
        <w:rPr>
          <w:rFonts w:ascii="Arial" w:hAnsi="Arial" w:cs="Arial"/>
        </w:rPr>
        <w:t xml:space="preserve"> (</w:t>
      </w:r>
      <w:r w:rsidR="00AD509C" w:rsidRPr="00AC7EA5">
        <w:rPr>
          <w:rStyle w:val="Hipervnculo"/>
          <w:rFonts w:ascii="Arial" w:eastAsiaTheme="majorEastAsia" w:hAnsi="Arial" w:cs="Arial"/>
          <w:color w:val="000000" w:themeColor="text1"/>
          <w:u w:val="none"/>
        </w:rPr>
        <w:t>T</w:t>
      </w:r>
      <w:r w:rsidR="00AC7EA5" w:rsidRPr="00AC7EA5">
        <w:rPr>
          <w:rStyle w:val="Hipervnculo"/>
          <w:rFonts w:ascii="Arial" w:eastAsiaTheme="majorEastAsia" w:hAnsi="Arial" w:cs="Arial"/>
          <w:color w:val="000000" w:themeColor="text1"/>
          <w:u w:val="none"/>
        </w:rPr>
        <w:t>écnico</w:t>
      </w:r>
      <w:r w:rsidR="00AD509C" w:rsidRPr="00AC7EA5">
        <w:rPr>
          <w:rStyle w:val="Hipervnculo"/>
          <w:rFonts w:ascii="Arial" w:eastAsiaTheme="majorEastAsia" w:hAnsi="Arial" w:cs="Arial"/>
          <w:color w:val="000000" w:themeColor="text1"/>
          <w:u w:val="none"/>
        </w:rPr>
        <w:t xml:space="preserve"> A</w:t>
      </w:r>
      <w:r w:rsidR="00AC7EA5" w:rsidRPr="00AC7EA5">
        <w:rPr>
          <w:rStyle w:val="Hipervnculo"/>
          <w:rFonts w:ascii="Arial" w:eastAsiaTheme="majorEastAsia" w:hAnsi="Arial" w:cs="Arial"/>
          <w:color w:val="000000" w:themeColor="text1"/>
          <w:u w:val="none"/>
        </w:rPr>
        <w:t>grícola</w:t>
      </w:r>
      <w:r w:rsidR="007E160A">
        <w:rPr>
          <w:rStyle w:val="Hipervnculo"/>
          <w:rFonts w:ascii="Arial" w:eastAsiaTheme="majorEastAsia" w:hAnsi="Arial" w:cs="Arial"/>
          <w:color w:val="000000" w:themeColor="text1"/>
          <w:u w:val="none"/>
        </w:rPr>
        <w:t>,</w:t>
      </w:r>
      <w:r w:rsidR="00AC7EA5" w:rsidRPr="00AC7EA5">
        <w:rPr>
          <w:rStyle w:val="Hipervnculo"/>
          <w:rFonts w:ascii="Arial" w:eastAsiaTheme="majorEastAsia" w:hAnsi="Arial" w:cs="Arial"/>
          <w:color w:val="000000" w:themeColor="text1"/>
          <w:u w:val="none"/>
        </w:rPr>
        <w:t xml:space="preserve"> </w:t>
      </w:r>
      <w:r w:rsidR="00AD509C" w:rsidRPr="00AC7EA5">
        <w:rPr>
          <w:rStyle w:val="Hipervnculo"/>
          <w:rFonts w:ascii="Arial" w:eastAsiaTheme="majorEastAsia" w:hAnsi="Arial" w:cs="Arial"/>
          <w:color w:val="000000" w:themeColor="text1"/>
          <w:u w:val="none"/>
        </w:rPr>
        <w:t>2013</w:t>
      </w:r>
      <w:r w:rsidRPr="00AC7EA5">
        <w:rPr>
          <w:rFonts w:ascii="Arial" w:hAnsi="Arial" w:cs="Arial"/>
        </w:rPr>
        <w:t>)</w:t>
      </w:r>
    </w:p>
    <w:p w14:paraId="4657183C" w14:textId="41BF7AB2" w:rsidR="00624D43" w:rsidRPr="00002A38" w:rsidRDefault="00623EEE" w:rsidP="00270408">
      <w:pPr>
        <w:pStyle w:val="Ttulo3"/>
        <w:numPr>
          <w:ilvl w:val="2"/>
          <w:numId w:val="21"/>
        </w:numPr>
        <w:spacing w:before="240" w:after="240" w:line="360" w:lineRule="auto"/>
        <w:ind w:left="0" w:firstLine="0"/>
        <w:rPr>
          <w:rFonts w:ascii="Arial" w:hAnsi="Arial" w:cs="Arial"/>
          <w:b/>
          <w:color w:val="auto"/>
        </w:rPr>
      </w:pPr>
      <w:bookmarkStart w:id="115" w:name="_Toc27650"/>
      <w:bookmarkStart w:id="116" w:name="_Toc33963357"/>
      <w:r w:rsidRPr="004409C9">
        <w:rPr>
          <w:rFonts w:ascii="Arial" w:hAnsi="Arial" w:cs="Arial"/>
          <w:b/>
          <w:color w:val="auto"/>
        </w:rPr>
        <w:t>Índice de Nitrógen</w:t>
      </w:r>
      <w:bookmarkEnd w:id="115"/>
      <w:r w:rsidR="00A22320" w:rsidRPr="004409C9">
        <w:rPr>
          <w:rFonts w:ascii="Arial" w:hAnsi="Arial" w:cs="Arial"/>
          <w:b/>
          <w:color w:val="auto"/>
        </w:rPr>
        <w:t>o</w:t>
      </w:r>
      <w:bookmarkEnd w:id="116"/>
    </w:p>
    <w:p w14:paraId="4D9F3EB7" w14:textId="131D987A" w:rsidR="00C33E3F" w:rsidRDefault="00C33E3F" w:rsidP="00270408">
      <w:pPr>
        <w:autoSpaceDE w:val="0"/>
        <w:autoSpaceDN w:val="0"/>
        <w:adjustRightInd w:val="0"/>
        <w:rPr>
          <w:szCs w:val="24"/>
        </w:rPr>
      </w:pPr>
      <w:r w:rsidRPr="00C33E3F">
        <w:rPr>
          <w:szCs w:val="24"/>
        </w:rPr>
        <w:t>Es una herramienta que estima un balance anual de las entradas y salidas del N, en el SP, así como el N residual que queda en el suelo y que es potencialmente disponible a cultivos subsecuentes. (</w:t>
      </w:r>
      <w:proofErr w:type="spellStart"/>
      <w:r w:rsidRPr="00C33E3F">
        <w:rPr>
          <w:szCs w:val="24"/>
        </w:rPr>
        <w:t>Monar</w:t>
      </w:r>
      <w:proofErr w:type="spellEnd"/>
      <w:r w:rsidR="006E2C39">
        <w:rPr>
          <w:szCs w:val="24"/>
        </w:rPr>
        <w:t>.</w:t>
      </w:r>
      <w:r w:rsidRPr="00C33E3F">
        <w:rPr>
          <w:szCs w:val="24"/>
        </w:rPr>
        <w:t xml:space="preserve"> C, et al</w:t>
      </w:r>
      <w:r w:rsidR="006E2C39">
        <w:rPr>
          <w:szCs w:val="24"/>
        </w:rPr>
        <w:t>,</w:t>
      </w:r>
      <w:r w:rsidRPr="00C33E3F">
        <w:rPr>
          <w:szCs w:val="24"/>
        </w:rPr>
        <w:t xml:space="preserve"> 2017)</w:t>
      </w:r>
    </w:p>
    <w:p w14:paraId="1649A046" w14:textId="6CE8AC0E" w:rsidR="00AE3124" w:rsidRDefault="00053DD8" w:rsidP="00270408">
      <w:pPr>
        <w:autoSpaceDE w:val="0"/>
        <w:autoSpaceDN w:val="0"/>
        <w:adjustRightInd w:val="0"/>
        <w:rPr>
          <w:szCs w:val="24"/>
        </w:rPr>
      </w:pPr>
      <w:r w:rsidRPr="00F24520">
        <w:rPr>
          <w:szCs w:val="24"/>
        </w:rPr>
        <w:t>El manejo del N será importante a nivel local, regional y mundial, ya que ha sido demostrado que juega un papel importante en la conservación de nuestra biósfera.</w:t>
      </w:r>
      <w:r w:rsidR="00AE3124">
        <w:rPr>
          <w:szCs w:val="24"/>
        </w:rPr>
        <w:t xml:space="preserve"> </w:t>
      </w:r>
      <w:r w:rsidRPr="00F24520">
        <w:rPr>
          <w:szCs w:val="24"/>
        </w:rPr>
        <w:t>Los responsables del manejo de fertilizantes y otros profesionales de la agricultura, pueden evaluar de una manera rápida y fácil los impactos ambientales que puedan derivarse de las prácticas de manejo</w:t>
      </w:r>
      <w:r w:rsidR="00AE3124">
        <w:rPr>
          <w:szCs w:val="24"/>
        </w:rPr>
        <w:t xml:space="preserve"> de N, </w:t>
      </w:r>
      <w:r w:rsidRPr="00F24520">
        <w:rPr>
          <w:szCs w:val="24"/>
        </w:rPr>
        <w:t>presentan el concepto de “Enfoque de Niveles” para evaluar el manejo de N.</w:t>
      </w:r>
      <w:r w:rsidR="00AE3124" w:rsidRPr="00AE3124">
        <w:rPr>
          <w:szCs w:val="24"/>
        </w:rPr>
        <w:t xml:space="preserve"> </w:t>
      </w:r>
      <w:r w:rsidR="00AE3124" w:rsidRPr="00834BA0">
        <w:rPr>
          <w:szCs w:val="24"/>
        </w:rPr>
        <w:t>(Shaffer, M. 2002)</w:t>
      </w:r>
      <w:r w:rsidRPr="00F24520">
        <w:rPr>
          <w:szCs w:val="24"/>
        </w:rPr>
        <w:t xml:space="preserve"> </w:t>
      </w:r>
    </w:p>
    <w:p w14:paraId="073810CF" w14:textId="351D9690" w:rsidR="00C33E3F" w:rsidRDefault="00053DD8" w:rsidP="00270408">
      <w:pPr>
        <w:autoSpaceDE w:val="0"/>
        <w:autoSpaceDN w:val="0"/>
        <w:adjustRightInd w:val="0"/>
        <w:rPr>
          <w:szCs w:val="24"/>
        </w:rPr>
      </w:pPr>
      <w:r w:rsidRPr="00F24520">
        <w:rPr>
          <w:szCs w:val="24"/>
        </w:rPr>
        <w:t>Un enfoque de Nivel 1 utiliza herramientas simples de evaluación para separar rápidamente escenarios de riesgo de</w:t>
      </w:r>
      <w:r>
        <w:rPr>
          <w:szCs w:val="24"/>
        </w:rPr>
        <w:t xml:space="preserve"> pérdida de N de Muy Bajo a Muy </w:t>
      </w:r>
      <w:r w:rsidRPr="00F24520">
        <w:rPr>
          <w:szCs w:val="24"/>
        </w:rPr>
        <w:t>Alto. En este nivel, los responsables del manejo de fertilizantes pueden evaluar de manera cualitativa y cuantitativa los efectos de “Buenas Prácticas de Manejo” y compararlas con prácticas convencionales o de línea base.</w:t>
      </w:r>
      <w:r w:rsidR="00AE3124" w:rsidRPr="00AE3124">
        <w:rPr>
          <w:szCs w:val="24"/>
        </w:rPr>
        <w:t xml:space="preserve"> </w:t>
      </w:r>
      <w:r w:rsidR="00AE3124">
        <w:rPr>
          <w:szCs w:val="24"/>
        </w:rPr>
        <w:t xml:space="preserve">(Shaffer, M. </w:t>
      </w:r>
      <w:r w:rsidR="00AE3124" w:rsidRPr="00F24520">
        <w:rPr>
          <w:szCs w:val="24"/>
        </w:rPr>
        <w:t>2002)</w:t>
      </w:r>
    </w:p>
    <w:p w14:paraId="4565E86B" w14:textId="77777777" w:rsidR="006D7627" w:rsidRPr="006D7627" w:rsidRDefault="006D7627" w:rsidP="00270408">
      <w:pPr>
        <w:autoSpaceDE w:val="0"/>
        <w:autoSpaceDN w:val="0"/>
        <w:adjustRightInd w:val="0"/>
        <w:rPr>
          <w:szCs w:val="24"/>
        </w:rPr>
      </w:pPr>
      <w:r w:rsidRPr="006D7627">
        <w:rPr>
          <w:szCs w:val="24"/>
        </w:rPr>
        <w:lastRenderedPageBreak/>
        <w:t xml:space="preserve">El Proyecto </w:t>
      </w:r>
      <w:proofErr w:type="spellStart"/>
      <w:r w:rsidRPr="006D7627">
        <w:rPr>
          <w:szCs w:val="24"/>
        </w:rPr>
        <w:t>Enhancing</w:t>
      </w:r>
      <w:proofErr w:type="spellEnd"/>
      <w:r w:rsidRPr="006D7627">
        <w:rPr>
          <w:szCs w:val="24"/>
        </w:rPr>
        <w:t xml:space="preserve"> </w:t>
      </w:r>
      <w:proofErr w:type="spellStart"/>
      <w:r w:rsidRPr="006D7627">
        <w:rPr>
          <w:szCs w:val="24"/>
        </w:rPr>
        <w:t>Capacityfor</w:t>
      </w:r>
      <w:proofErr w:type="spellEnd"/>
      <w:r w:rsidRPr="006D7627">
        <w:rPr>
          <w:szCs w:val="24"/>
        </w:rPr>
        <w:t xml:space="preserve"> Low </w:t>
      </w:r>
      <w:proofErr w:type="spellStart"/>
      <w:r w:rsidRPr="006D7627">
        <w:rPr>
          <w:szCs w:val="24"/>
        </w:rPr>
        <w:t>Emission</w:t>
      </w:r>
      <w:proofErr w:type="spellEnd"/>
      <w:r w:rsidRPr="006D7627">
        <w:rPr>
          <w:szCs w:val="24"/>
        </w:rPr>
        <w:t xml:space="preserve"> </w:t>
      </w:r>
      <w:proofErr w:type="spellStart"/>
      <w:r w:rsidRPr="006D7627">
        <w:rPr>
          <w:szCs w:val="24"/>
        </w:rPr>
        <w:t>Development</w:t>
      </w:r>
      <w:proofErr w:type="spellEnd"/>
      <w:r w:rsidRPr="006D7627">
        <w:rPr>
          <w:szCs w:val="24"/>
        </w:rPr>
        <w:t xml:space="preserve"> </w:t>
      </w:r>
      <w:proofErr w:type="spellStart"/>
      <w:r w:rsidRPr="006D7627">
        <w:rPr>
          <w:szCs w:val="24"/>
        </w:rPr>
        <w:t>Strategies</w:t>
      </w:r>
      <w:proofErr w:type="spellEnd"/>
      <w:r w:rsidRPr="006D7627">
        <w:rPr>
          <w:szCs w:val="24"/>
        </w:rPr>
        <w:t xml:space="preserve"> (Fortalecimiento del Capacidades para el Desarrollo de Estrategias de Emisiones Bajas - EC-LEDS), es un Programa patrocinado por el Gobierno de USA Desarrollada por el Dr. Jorge Delgado, cuyas características principales son:</w:t>
      </w:r>
    </w:p>
    <w:p w14:paraId="7192344C" w14:textId="7793F905" w:rsidR="006D7627" w:rsidRPr="006D7627" w:rsidRDefault="006D7627" w:rsidP="007C1A9E">
      <w:pPr>
        <w:pStyle w:val="Prrafodelista"/>
        <w:numPr>
          <w:ilvl w:val="0"/>
          <w:numId w:val="34"/>
        </w:numPr>
        <w:autoSpaceDE w:val="0"/>
        <w:autoSpaceDN w:val="0"/>
        <w:adjustRightInd w:val="0"/>
        <w:spacing w:after="240" w:line="360" w:lineRule="auto"/>
        <w:ind w:left="709" w:hanging="709"/>
        <w:rPr>
          <w:rFonts w:ascii="Arial" w:hAnsi="Arial" w:cs="Arial"/>
          <w:sz w:val="24"/>
          <w:szCs w:val="24"/>
        </w:rPr>
      </w:pPr>
      <w:r w:rsidRPr="006D7627">
        <w:rPr>
          <w:rFonts w:ascii="Arial" w:hAnsi="Arial" w:cs="Arial"/>
          <w:sz w:val="24"/>
          <w:szCs w:val="24"/>
        </w:rPr>
        <w:t>El IN es una herramienta web basada en modelos matemáticos que describen la circulación del N en sistemas agrícolas.</w:t>
      </w:r>
    </w:p>
    <w:p w14:paraId="10ED493D" w14:textId="7CF54623" w:rsidR="006D7627" w:rsidRPr="006D7627" w:rsidRDefault="006D7627" w:rsidP="00270408">
      <w:pPr>
        <w:pStyle w:val="Prrafodelista"/>
        <w:numPr>
          <w:ilvl w:val="0"/>
          <w:numId w:val="34"/>
        </w:numPr>
        <w:autoSpaceDE w:val="0"/>
        <w:autoSpaceDN w:val="0"/>
        <w:adjustRightInd w:val="0"/>
        <w:spacing w:after="240" w:line="360" w:lineRule="auto"/>
        <w:ind w:left="0" w:firstLine="0"/>
        <w:rPr>
          <w:rFonts w:ascii="Arial" w:hAnsi="Arial" w:cs="Arial"/>
          <w:sz w:val="24"/>
          <w:szCs w:val="24"/>
        </w:rPr>
      </w:pPr>
      <w:r w:rsidRPr="006D7627">
        <w:rPr>
          <w:rFonts w:ascii="Arial" w:hAnsi="Arial" w:cs="Arial"/>
          <w:sz w:val="24"/>
          <w:szCs w:val="24"/>
        </w:rPr>
        <w:t>Permite detectar pérdidas atmosféricas y por lixiviación.</w:t>
      </w:r>
    </w:p>
    <w:p w14:paraId="7A1F65EC" w14:textId="14FF7E6C" w:rsidR="006D7627" w:rsidRPr="006D7627" w:rsidRDefault="006D7627" w:rsidP="00270408">
      <w:pPr>
        <w:pStyle w:val="Prrafodelista"/>
        <w:numPr>
          <w:ilvl w:val="0"/>
          <w:numId w:val="34"/>
        </w:numPr>
        <w:autoSpaceDE w:val="0"/>
        <w:autoSpaceDN w:val="0"/>
        <w:adjustRightInd w:val="0"/>
        <w:spacing w:after="240" w:line="360" w:lineRule="auto"/>
        <w:ind w:left="0" w:firstLine="0"/>
        <w:rPr>
          <w:rFonts w:ascii="Arial" w:hAnsi="Arial" w:cs="Arial"/>
          <w:sz w:val="24"/>
          <w:szCs w:val="24"/>
        </w:rPr>
      </w:pPr>
      <w:r w:rsidRPr="006D7627">
        <w:rPr>
          <w:rFonts w:ascii="Arial" w:hAnsi="Arial" w:cs="Arial"/>
          <w:sz w:val="24"/>
          <w:szCs w:val="24"/>
        </w:rPr>
        <w:t>Estima N</w:t>
      </w:r>
      <w:r w:rsidRPr="00701C56">
        <w:rPr>
          <w:rFonts w:ascii="Arial" w:hAnsi="Arial" w:cs="Arial"/>
          <w:sz w:val="24"/>
          <w:szCs w:val="24"/>
          <w:vertAlign w:val="subscript"/>
        </w:rPr>
        <w:t>2</w:t>
      </w:r>
      <w:r w:rsidRPr="006D7627">
        <w:rPr>
          <w:rFonts w:ascii="Arial" w:hAnsi="Arial" w:cs="Arial"/>
          <w:sz w:val="24"/>
          <w:szCs w:val="24"/>
        </w:rPr>
        <w:t>O, Nitratos, eficiencia en uso del N.</w:t>
      </w:r>
    </w:p>
    <w:p w14:paraId="1690EA73" w14:textId="5C1BA4FE" w:rsidR="006D7627" w:rsidRPr="00C24CD1" w:rsidRDefault="006D7627" w:rsidP="007C1A9E">
      <w:pPr>
        <w:pStyle w:val="Prrafodelista"/>
        <w:numPr>
          <w:ilvl w:val="0"/>
          <w:numId w:val="34"/>
        </w:numPr>
        <w:autoSpaceDE w:val="0"/>
        <w:autoSpaceDN w:val="0"/>
        <w:adjustRightInd w:val="0"/>
        <w:spacing w:after="240" w:line="360" w:lineRule="auto"/>
        <w:ind w:left="709" w:hanging="709"/>
        <w:rPr>
          <w:rFonts w:ascii="Arial" w:hAnsi="Arial" w:cs="Arial"/>
          <w:sz w:val="24"/>
          <w:szCs w:val="24"/>
        </w:rPr>
      </w:pPr>
      <w:r w:rsidRPr="006D7627">
        <w:rPr>
          <w:rFonts w:ascii="Arial" w:hAnsi="Arial" w:cs="Arial"/>
          <w:sz w:val="24"/>
          <w:szCs w:val="24"/>
        </w:rPr>
        <w:t>Genera un diagnóstico del régimen actual de fertilización y ayuda a mejorar la eficiencia en el uso del N.</w:t>
      </w:r>
    </w:p>
    <w:p w14:paraId="507EFBAB" w14:textId="10513CB2" w:rsidR="006D7627" w:rsidRPr="006D7627" w:rsidRDefault="006D7627" w:rsidP="00270408">
      <w:pPr>
        <w:pStyle w:val="Prrafodelista"/>
        <w:numPr>
          <w:ilvl w:val="0"/>
          <w:numId w:val="34"/>
        </w:numPr>
        <w:autoSpaceDE w:val="0"/>
        <w:autoSpaceDN w:val="0"/>
        <w:adjustRightInd w:val="0"/>
        <w:spacing w:after="240" w:line="360" w:lineRule="auto"/>
        <w:ind w:left="0" w:firstLine="0"/>
        <w:rPr>
          <w:rFonts w:ascii="Arial" w:hAnsi="Arial" w:cs="Arial"/>
          <w:sz w:val="24"/>
          <w:szCs w:val="24"/>
        </w:rPr>
      </w:pPr>
      <w:r w:rsidRPr="006D7627">
        <w:rPr>
          <w:rFonts w:ascii="Arial" w:hAnsi="Arial" w:cs="Arial"/>
          <w:sz w:val="24"/>
          <w:szCs w:val="24"/>
        </w:rPr>
        <w:t>En México falta información</w:t>
      </w:r>
    </w:p>
    <w:p w14:paraId="3289AA4F" w14:textId="3872497E" w:rsidR="006D7627" w:rsidRPr="006D7627" w:rsidRDefault="006D7627" w:rsidP="00270408">
      <w:pPr>
        <w:pStyle w:val="Prrafodelista"/>
        <w:numPr>
          <w:ilvl w:val="0"/>
          <w:numId w:val="34"/>
        </w:numPr>
        <w:autoSpaceDE w:val="0"/>
        <w:autoSpaceDN w:val="0"/>
        <w:adjustRightInd w:val="0"/>
        <w:spacing w:after="240" w:line="360" w:lineRule="auto"/>
        <w:ind w:left="0" w:firstLine="0"/>
        <w:rPr>
          <w:rFonts w:ascii="Arial" w:hAnsi="Arial" w:cs="Arial"/>
          <w:sz w:val="24"/>
          <w:szCs w:val="24"/>
        </w:rPr>
      </w:pPr>
      <w:r w:rsidRPr="006D7627">
        <w:rPr>
          <w:rFonts w:ascii="Arial" w:hAnsi="Arial" w:cs="Arial"/>
          <w:sz w:val="24"/>
          <w:szCs w:val="24"/>
        </w:rPr>
        <w:t xml:space="preserve">Para México se desarrolló </w:t>
      </w:r>
      <w:bookmarkStart w:id="117" w:name="_Hlk29979737"/>
      <w:proofErr w:type="spellStart"/>
      <w:r w:rsidRPr="006D7627">
        <w:rPr>
          <w:rFonts w:ascii="Arial" w:hAnsi="Arial" w:cs="Arial"/>
          <w:sz w:val="24"/>
          <w:szCs w:val="24"/>
        </w:rPr>
        <w:t>Tier</w:t>
      </w:r>
      <w:bookmarkEnd w:id="117"/>
      <w:proofErr w:type="spellEnd"/>
      <w:r w:rsidRPr="006D7627">
        <w:rPr>
          <w:rFonts w:ascii="Arial" w:hAnsi="Arial" w:cs="Arial"/>
          <w:sz w:val="24"/>
          <w:szCs w:val="24"/>
        </w:rPr>
        <w:t xml:space="preserve"> Cero. (</w:t>
      </w:r>
      <w:proofErr w:type="spellStart"/>
      <w:r w:rsidRPr="006D7627">
        <w:rPr>
          <w:rFonts w:ascii="Arial" w:hAnsi="Arial" w:cs="Arial"/>
          <w:sz w:val="24"/>
          <w:szCs w:val="24"/>
        </w:rPr>
        <w:t>Lapidus</w:t>
      </w:r>
      <w:proofErr w:type="spellEnd"/>
      <w:r w:rsidRPr="006D7627">
        <w:rPr>
          <w:rFonts w:ascii="Arial" w:hAnsi="Arial" w:cs="Arial"/>
          <w:sz w:val="24"/>
          <w:szCs w:val="24"/>
        </w:rPr>
        <w:t>, D</w:t>
      </w:r>
      <w:r w:rsidR="00834BA0">
        <w:rPr>
          <w:rFonts w:ascii="Arial" w:hAnsi="Arial" w:cs="Arial"/>
          <w:sz w:val="24"/>
          <w:szCs w:val="24"/>
        </w:rPr>
        <w:t>.</w:t>
      </w:r>
      <w:r w:rsidRPr="006D7627">
        <w:rPr>
          <w:rFonts w:ascii="Arial" w:hAnsi="Arial" w:cs="Arial"/>
          <w:sz w:val="24"/>
          <w:szCs w:val="24"/>
        </w:rPr>
        <w:t xml:space="preserve"> et al</w:t>
      </w:r>
      <w:r w:rsidR="006E2C39">
        <w:rPr>
          <w:rFonts w:ascii="Arial" w:hAnsi="Arial" w:cs="Arial"/>
          <w:sz w:val="24"/>
          <w:szCs w:val="24"/>
        </w:rPr>
        <w:t>,</w:t>
      </w:r>
      <w:r w:rsidRPr="006D7627">
        <w:rPr>
          <w:rFonts w:ascii="Arial" w:hAnsi="Arial" w:cs="Arial"/>
          <w:sz w:val="24"/>
          <w:szCs w:val="24"/>
        </w:rPr>
        <w:t xml:space="preserve"> 2008)</w:t>
      </w:r>
    </w:p>
    <w:p w14:paraId="665774B6" w14:textId="77777777" w:rsidR="006D7627" w:rsidRPr="006D7627" w:rsidRDefault="006D7627" w:rsidP="00270408">
      <w:pPr>
        <w:autoSpaceDE w:val="0"/>
        <w:autoSpaceDN w:val="0"/>
        <w:adjustRightInd w:val="0"/>
        <w:rPr>
          <w:szCs w:val="24"/>
        </w:rPr>
      </w:pPr>
      <w:r w:rsidRPr="006D7627">
        <w:rPr>
          <w:szCs w:val="24"/>
        </w:rPr>
        <w:t>La función principal de su creación es dar apoyo a países en vías de desarrollo y acompañar sus esfuerzos por implementar estrategias de:</w:t>
      </w:r>
    </w:p>
    <w:p w14:paraId="4425460E" w14:textId="4CA6F6E0" w:rsidR="006D7627" w:rsidRPr="006D7627" w:rsidRDefault="006D7627" w:rsidP="00270408">
      <w:pPr>
        <w:pStyle w:val="Prrafodelista"/>
        <w:numPr>
          <w:ilvl w:val="0"/>
          <w:numId w:val="35"/>
        </w:numPr>
        <w:autoSpaceDE w:val="0"/>
        <w:autoSpaceDN w:val="0"/>
        <w:adjustRightInd w:val="0"/>
        <w:spacing w:after="240" w:line="360" w:lineRule="auto"/>
        <w:ind w:left="0" w:firstLine="0"/>
        <w:rPr>
          <w:rFonts w:ascii="Arial" w:hAnsi="Arial" w:cs="Arial"/>
          <w:sz w:val="24"/>
          <w:szCs w:val="28"/>
        </w:rPr>
      </w:pPr>
      <w:r w:rsidRPr="006D7627">
        <w:rPr>
          <w:rFonts w:ascii="Arial" w:hAnsi="Arial" w:cs="Arial"/>
          <w:sz w:val="24"/>
          <w:szCs w:val="28"/>
        </w:rPr>
        <w:t>Desarrollo transformativo y de largo plazo.</w:t>
      </w:r>
    </w:p>
    <w:p w14:paraId="64FD5C0D" w14:textId="5C77A9EB" w:rsidR="006D7627" w:rsidRPr="006D7627" w:rsidRDefault="006D7627" w:rsidP="00270408">
      <w:pPr>
        <w:pStyle w:val="Prrafodelista"/>
        <w:numPr>
          <w:ilvl w:val="0"/>
          <w:numId w:val="35"/>
        </w:numPr>
        <w:autoSpaceDE w:val="0"/>
        <w:autoSpaceDN w:val="0"/>
        <w:adjustRightInd w:val="0"/>
        <w:spacing w:after="240" w:line="360" w:lineRule="auto"/>
        <w:ind w:left="0" w:firstLine="0"/>
        <w:rPr>
          <w:rFonts w:ascii="Arial" w:hAnsi="Arial" w:cs="Arial"/>
          <w:sz w:val="24"/>
          <w:szCs w:val="28"/>
        </w:rPr>
      </w:pPr>
      <w:r w:rsidRPr="006D7627">
        <w:rPr>
          <w:rFonts w:ascii="Arial" w:hAnsi="Arial" w:cs="Arial"/>
          <w:sz w:val="24"/>
          <w:szCs w:val="28"/>
        </w:rPr>
        <w:t>Acelerar el desarrollo sostenible.</w:t>
      </w:r>
    </w:p>
    <w:p w14:paraId="66C15E2C" w14:textId="27342281" w:rsidR="006D7627" w:rsidRPr="006D7627" w:rsidRDefault="006D7627" w:rsidP="00270408">
      <w:pPr>
        <w:pStyle w:val="Prrafodelista"/>
        <w:numPr>
          <w:ilvl w:val="0"/>
          <w:numId w:val="35"/>
        </w:numPr>
        <w:autoSpaceDE w:val="0"/>
        <w:autoSpaceDN w:val="0"/>
        <w:adjustRightInd w:val="0"/>
        <w:spacing w:after="240" w:line="360" w:lineRule="auto"/>
        <w:ind w:left="0" w:firstLine="0"/>
        <w:rPr>
          <w:rFonts w:ascii="Arial" w:hAnsi="Arial" w:cs="Arial"/>
          <w:sz w:val="24"/>
          <w:szCs w:val="28"/>
        </w:rPr>
      </w:pPr>
      <w:r w:rsidRPr="006D7627">
        <w:rPr>
          <w:rFonts w:ascii="Arial" w:hAnsi="Arial" w:cs="Arial"/>
          <w:sz w:val="24"/>
          <w:szCs w:val="28"/>
        </w:rPr>
        <w:t>Resiliente al cambio climático.</w:t>
      </w:r>
    </w:p>
    <w:p w14:paraId="2346BD11" w14:textId="5FCC3207" w:rsidR="006D7627" w:rsidRPr="006D7627" w:rsidRDefault="006D7627" w:rsidP="00270408">
      <w:pPr>
        <w:pStyle w:val="Prrafodelista"/>
        <w:numPr>
          <w:ilvl w:val="0"/>
          <w:numId w:val="35"/>
        </w:numPr>
        <w:autoSpaceDE w:val="0"/>
        <w:autoSpaceDN w:val="0"/>
        <w:adjustRightInd w:val="0"/>
        <w:spacing w:after="240" w:line="360" w:lineRule="auto"/>
        <w:ind w:left="0" w:firstLine="0"/>
        <w:rPr>
          <w:rFonts w:ascii="Arial" w:hAnsi="Arial" w:cs="Arial"/>
          <w:sz w:val="24"/>
          <w:szCs w:val="28"/>
        </w:rPr>
      </w:pPr>
      <w:r w:rsidRPr="006D7627">
        <w:rPr>
          <w:rFonts w:ascii="Arial" w:hAnsi="Arial" w:cs="Arial"/>
          <w:sz w:val="24"/>
          <w:szCs w:val="28"/>
        </w:rPr>
        <w:t>Promotor del crecimiento económico.</w:t>
      </w:r>
    </w:p>
    <w:p w14:paraId="4B0DCA52" w14:textId="77777777" w:rsidR="00C24CD1" w:rsidRDefault="006D7627" w:rsidP="00270408">
      <w:pPr>
        <w:pStyle w:val="Prrafodelista"/>
        <w:numPr>
          <w:ilvl w:val="0"/>
          <w:numId w:val="35"/>
        </w:numPr>
        <w:autoSpaceDE w:val="0"/>
        <w:autoSpaceDN w:val="0"/>
        <w:adjustRightInd w:val="0"/>
        <w:spacing w:after="240" w:line="360" w:lineRule="auto"/>
        <w:ind w:left="0" w:firstLine="0"/>
        <w:jc w:val="left"/>
        <w:rPr>
          <w:rFonts w:ascii="Arial" w:hAnsi="Arial" w:cs="Arial"/>
          <w:sz w:val="24"/>
          <w:szCs w:val="28"/>
        </w:rPr>
      </w:pPr>
      <w:r w:rsidRPr="006D7627">
        <w:rPr>
          <w:rFonts w:ascii="Arial" w:hAnsi="Arial" w:cs="Arial"/>
          <w:sz w:val="24"/>
          <w:szCs w:val="28"/>
        </w:rPr>
        <w:t>Genera bajas emisiones. (</w:t>
      </w:r>
      <w:proofErr w:type="spellStart"/>
      <w:r w:rsidRPr="006D7627">
        <w:rPr>
          <w:rFonts w:ascii="Arial" w:hAnsi="Arial" w:cs="Arial"/>
          <w:sz w:val="24"/>
          <w:szCs w:val="28"/>
        </w:rPr>
        <w:t>Lapidus</w:t>
      </w:r>
      <w:proofErr w:type="spellEnd"/>
      <w:r w:rsidRPr="006D7627">
        <w:rPr>
          <w:rFonts w:ascii="Arial" w:hAnsi="Arial" w:cs="Arial"/>
          <w:sz w:val="24"/>
          <w:szCs w:val="28"/>
        </w:rPr>
        <w:t>, D. et al. 2008)</w:t>
      </w:r>
      <w:bookmarkStart w:id="118" w:name="_Toc30152276"/>
    </w:p>
    <w:p w14:paraId="13D12921" w14:textId="7265EBA3" w:rsidR="00C24CD1" w:rsidRPr="00C24CD1" w:rsidRDefault="00053DD8" w:rsidP="00BE564B">
      <w:pPr>
        <w:pStyle w:val="Prrafodelista"/>
        <w:autoSpaceDE w:val="0"/>
        <w:autoSpaceDN w:val="0"/>
        <w:adjustRightInd w:val="0"/>
        <w:spacing w:before="0" w:after="0" w:line="360" w:lineRule="auto"/>
        <w:ind w:left="0"/>
        <w:jc w:val="left"/>
        <w:rPr>
          <w:rFonts w:ascii="Arial" w:hAnsi="Arial" w:cs="Arial"/>
          <w:sz w:val="24"/>
          <w:szCs w:val="28"/>
        </w:rPr>
      </w:pPr>
      <w:r w:rsidRPr="00F24520">
        <w:rPr>
          <w:noProof/>
          <w:lang w:val="es-ES"/>
        </w:rPr>
        <w:drawing>
          <wp:inline distT="0" distB="0" distL="0" distR="0" wp14:anchorId="57F8A5BA" wp14:editId="7A565665">
            <wp:extent cx="4779645" cy="2266545"/>
            <wp:effectExtent l="0" t="0" r="1905"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l="849" t="2967" r="2082" b="3390"/>
                    <a:stretch/>
                  </pic:blipFill>
                  <pic:spPr bwMode="auto">
                    <a:xfrm>
                      <a:off x="0" y="0"/>
                      <a:ext cx="4849940" cy="2299879"/>
                    </a:xfrm>
                    <a:prstGeom prst="rect">
                      <a:avLst/>
                    </a:prstGeom>
                    <a:noFill/>
                    <a:ln>
                      <a:noFill/>
                    </a:ln>
                    <a:extLst>
                      <a:ext uri="{53640926-AAD7-44D8-BBD7-CCE9431645EC}">
                        <a14:shadowObscured xmlns:a14="http://schemas.microsoft.com/office/drawing/2010/main"/>
                      </a:ext>
                    </a:extLst>
                  </pic:spPr>
                </pic:pic>
              </a:graphicData>
            </a:graphic>
          </wp:inline>
        </w:drawing>
      </w:r>
    </w:p>
    <w:p w14:paraId="0532884F" w14:textId="3F61F500" w:rsidR="003E0F21" w:rsidRDefault="00A519CF" w:rsidP="003E0F21">
      <w:pPr>
        <w:keepNext/>
        <w:spacing w:before="0" w:after="0" w:line="240" w:lineRule="auto"/>
      </w:pPr>
      <w:r w:rsidRPr="00716E84">
        <w:rPr>
          <w:b/>
          <w:bCs/>
          <w:color w:val="auto"/>
          <w:sz w:val="20"/>
          <w:szCs w:val="20"/>
        </w:rPr>
        <w:t xml:space="preserve">Figura No. </w:t>
      </w:r>
      <w:r w:rsidR="00024AF3" w:rsidRPr="00716E84">
        <w:rPr>
          <w:b/>
          <w:bCs/>
          <w:color w:val="auto"/>
          <w:sz w:val="20"/>
          <w:szCs w:val="20"/>
        </w:rPr>
        <w:fldChar w:fldCharType="begin"/>
      </w:r>
      <w:r w:rsidR="00024AF3" w:rsidRPr="00716E84">
        <w:rPr>
          <w:b/>
          <w:bCs/>
          <w:color w:val="auto"/>
          <w:sz w:val="20"/>
          <w:szCs w:val="20"/>
        </w:rPr>
        <w:instrText xml:space="preserve"> SEQ Figura_No. \* ARABIC </w:instrText>
      </w:r>
      <w:r w:rsidR="00024AF3" w:rsidRPr="00716E84">
        <w:rPr>
          <w:b/>
          <w:bCs/>
          <w:color w:val="auto"/>
          <w:sz w:val="20"/>
          <w:szCs w:val="20"/>
        </w:rPr>
        <w:fldChar w:fldCharType="separate"/>
      </w:r>
      <w:r w:rsidR="008F0F69">
        <w:rPr>
          <w:b/>
          <w:bCs/>
          <w:noProof/>
          <w:color w:val="auto"/>
          <w:sz w:val="20"/>
          <w:szCs w:val="20"/>
        </w:rPr>
        <w:t>4</w:t>
      </w:r>
      <w:r w:rsidR="00024AF3" w:rsidRPr="00716E84">
        <w:rPr>
          <w:b/>
          <w:bCs/>
          <w:noProof/>
          <w:color w:val="auto"/>
          <w:sz w:val="20"/>
          <w:szCs w:val="20"/>
        </w:rPr>
        <w:fldChar w:fldCharType="end"/>
      </w:r>
      <w:r w:rsidRPr="00716E84">
        <w:rPr>
          <w:b/>
          <w:bCs/>
          <w:color w:val="auto"/>
          <w:sz w:val="20"/>
          <w:szCs w:val="20"/>
        </w:rPr>
        <w:t>.</w:t>
      </w:r>
      <w:r w:rsidRPr="00716E84">
        <w:rPr>
          <w:color w:val="auto"/>
          <w:sz w:val="20"/>
          <w:szCs w:val="20"/>
        </w:rPr>
        <w:t xml:space="preserve">Pantalla inicial del Índice de </w:t>
      </w:r>
      <w:bookmarkStart w:id="119" w:name="_Toc530387868"/>
      <w:bookmarkStart w:id="120" w:name="_Toc530387869"/>
      <w:r w:rsidR="008577EE" w:rsidRPr="00716E84">
        <w:rPr>
          <w:color w:val="auto"/>
          <w:sz w:val="20"/>
          <w:szCs w:val="20"/>
        </w:rPr>
        <w:t>Nitrógeno</w:t>
      </w:r>
      <w:r w:rsidR="008577EE" w:rsidRPr="00716E84">
        <w:rPr>
          <w:i/>
          <w:iCs/>
          <w:color w:val="auto"/>
          <w:sz w:val="20"/>
          <w:szCs w:val="20"/>
        </w:rPr>
        <w:t>.</w:t>
      </w:r>
      <w:r w:rsidR="0075491B">
        <w:rPr>
          <w:color w:val="auto"/>
          <w:sz w:val="20"/>
          <w:szCs w:val="20"/>
        </w:rPr>
        <w:t xml:space="preserve"> (</w:t>
      </w:r>
      <w:r w:rsidR="008577EE">
        <w:rPr>
          <w:color w:val="auto"/>
          <w:sz w:val="20"/>
          <w:szCs w:val="20"/>
        </w:rPr>
        <w:t>Figueroa. U, 2011)</w:t>
      </w:r>
      <w:bookmarkEnd w:id="118"/>
    </w:p>
    <w:p w14:paraId="208B4FA5" w14:textId="7DC5D159" w:rsidR="00A22045" w:rsidRPr="003E0F21" w:rsidRDefault="003E0F21" w:rsidP="003E0F21">
      <w:r>
        <w:br w:type="page"/>
      </w:r>
    </w:p>
    <w:p w14:paraId="4D36B340" w14:textId="77777777" w:rsidR="00A22045" w:rsidRPr="00A22045" w:rsidRDefault="00A22045" w:rsidP="00BE564B">
      <w:pPr>
        <w:pStyle w:val="Descripcin"/>
        <w:numPr>
          <w:ilvl w:val="0"/>
          <w:numId w:val="26"/>
        </w:numPr>
        <w:spacing w:after="240"/>
        <w:ind w:left="0" w:firstLine="0"/>
        <w:outlineLvl w:val="0"/>
        <w:rPr>
          <w:b/>
          <w:i w:val="0"/>
          <w:iCs w:val="0"/>
          <w:color w:val="auto"/>
          <w:sz w:val="16"/>
          <w:szCs w:val="16"/>
        </w:rPr>
      </w:pPr>
      <w:bookmarkStart w:id="121" w:name="_Toc33963358"/>
      <w:r w:rsidRPr="00A22045">
        <w:rPr>
          <w:b/>
          <w:i w:val="0"/>
          <w:iCs w:val="0"/>
          <w:color w:val="auto"/>
          <w:sz w:val="28"/>
          <w:szCs w:val="28"/>
        </w:rPr>
        <w:lastRenderedPageBreak/>
        <w:t>MARCO METODOLÓGICO</w:t>
      </w:r>
      <w:bookmarkEnd w:id="119"/>
      <w:bookmarkEnd w:id="121"/>
      <w:r w:rsidRPr="00A22045">
        <w:rPr>
          <w:b/>
          <w:i w:val="0"/>
          <w:iCs w:val="0"/>
          <w:color w:val="auto"/>
          <w:szCs w:val="24"/>
        </w:rPr>
        <w:t xml:space="preserve"> </w:t>
      </w:r>
    </w:p>
    <w:p w14:paraId="4687698E" w14:textId="55057922" w:rsidR="00E3513A" w:rsidRPr="00192B24" w:rsidRDefault="001D794E" w:rsidP="00BE564B">
      <w:pPr>
        <w:pStyle w:val="Prrafodelista"/>
        <w:numPr>
          <w:ilvl w:val="1"/>
          <w:numId w:val="22"/>
        </w:numPr>
        <w:spacing w:after="240" w:line="360" w:lineRule="auto"/>
        <w:ind w:left="0" w:firstLine="0"/>
        <w:outlineLvl w:val="1"/>
        <w:rPr>
          <w:rFonts w:ascii="Arial" w:hAnsi="Arial" w:cs="Arial"/>
          <w:b/>
          <w:sz w:val="24"/>
          <w:szCs w:val="24"/>
        </w:rPr>
      </w:pPr>
      <w:bookmarkStart w:id="122" w:name="_Toc33963359"/>
      <w:r w:rsidRPr="00192B24">
        <w:rPr>
          <w:rFonts w:ascii="Arial" w:hAnsi="Arial" w:cs="Arial"/>
          <w:b/>
          <w:sz w:val="24"/>
          <w:szCs w:val="24"/>
        </w:rPr>
        <w:t>Materiales</w:t>
      </w:r>
      <w:bookmarkEnd w:id="120"/>
      <w:bookmarkEnd w:id="122"/>
    </w:p>
    <w:p w14:paraId="53E9351E" w14:textId="06CD3634" w:rsidR="00E3513A" w:rsidRPr="00A22045" w:rsidRDefault="00E21D86" w:rsidP="00BE564B">
      <w:pPr>
        <w:pStyle w:val="Prrafodelista"/>
        <w:numPr>
          <w:ilvl w:val="2"/>
          <w:numId w:val="22"/>
        </w:numPr>
        <w:spacing w:after="240" w:line="360" w:lineRule="auto"/>
        <w:ind w:left="0" w:firstLine="0"/>
        <w:outlineLvl w:val="2"/>
        <w:rPr>
          <w:b/>
          <w:szCs w:val="24"/>
        </w:rPr>
      </w:pPr>
      <w:bookmarkStart w:id="123" w:name="_Toc530387870"/>
      <w:bookmarkStart w:id="124" w:name="_Toc33963360"/>
      <w:r w:rsidRPr="00192B24">
        <w:rPr>
          <w:rFonts w:ascii="Arial" w:hAnsi="Arial" w:cs="Arial"/>
          <w:b/>
          <w:sz w:val="24"/>
          <w:szCs w:val="24"/>
        </w:rPr>
        <w:t>Ubicación del ensayo</w:t>
      </w:r>
      <w:bookmarkEnd w:id="123"/>
      <w:bookmarkEnd w:id="124"/>
      <w:r w:rsidRPr="00A22045">
        <w:rPr>
          <w:b/>
          <w:szCs w:val="24"/>
        </w:rPr>
        <w:t xml:space="preserve"> </w:t>
      </w:r>
    </w:p>
    <w:p w14:paraId="34A79325" w14:textId="77777777" w:rsidR="00192B24" w:rsidRPr="00192B24" w:rsidRDefault="003A04BF" w:rsidP="00BE564B">
      <w:pPr>
        <w:rPr>
          <w:rFonts w:eastAsiaTheme="minorHAnsi"/>
          <w:b/>
          <w:color w:val="auto"/>
          <w:szCs w:val="24"/>
          <w:lang w:eastAsia="en-US"/>
        </w:rPr>
      </w:pPr>
      <w:r>
        <w:rPr>
          <w:szCs w:val="24"/>
        </w:rPr>
        <w:t>Est</w:t>
      </w:r>
      <w:r w:rsidR="00E21D86" w:rsidRPr="005A2EA9">
        <w:rPr>
          <w:szCs w:val="24"/>
        </w:rPr>
        <w:t>a inve</w:t>
      </w:r>
      <w:r>
        <w:rPr>
          <w:szCs w:val="24"/>
        </w:rPr>
        <w:t>stigación se realiz</w:t>
      </w:r>
      <w:r w:rsidR="00F072C4">
        <w:rPr>
          <w:szCs w:val="24"/>
        </w:rPr>
        <w:t>ó</w:t>
      </w:r>
      <w:r>
        <w:rPr>
          <w:szCs w:val="24"/>
        </w:rPr>
        <w:t xml:space="preserve"> en:</w:t>
      </w:r>
    </w:p>
    <w:tbl>
      <w:tblPr>
        <w:tblStyle w:val="Tablaconcuadrcula"/>
        <w:tblpPr w:leftFromText="141" w:rightFromText="141" w:vertAnchor="text" w:tblpY="1"/>
        <w:tblOverlap w:val="never"/>
        <w:tblW w:w="7933" w:type="dxa"/>
        <w:tblLook w:val="04A0" w:firstRow="1" w:lastRow="0" w:firstColumn="1" w:lastColumn="0" w:noHBand="0" w:noVBand="1"/>
      </w:tblPr>
      <w:tblGrid>
        <w:gridCol w:w="3796"/>
        <w:gridCol w:w="4137"/>
      </w:tblGrid>
      <w:tr w:rsidR="00E21D86" w:rsidRPr="005A2EA9" w14:paraId="3E1A5273" w14:textId="77777777" w:rsidTr="00192B24">
        <w:trPr>
          <w:trHeight w:val="247"/>
        </w:trPr>
        <w:tc>
          <w:tcPr>
            <w:tcW w:w="3796" w:type="dxa"/>
          </w:tcPr>
          <w:p w14:paraId="1BC4C4B7" w14:textId="77777777" w:rsidR="00E21D86" w:rsidRPr="005A2EA9" w:rsidRDefault="00E21D86" w:rsidP="007C1A9E">
            <w:pPr>
              <w:spacing w:before="0" w:line="360" w:lineRule="auto"/>
              <w:rPr>
                <w:b/>
              </w:rPr>
            </w:pPr>
            <w:r w:rsidRPr="005A2EA9">
              <w:rPr>
                <w:b/>
              </w:rPr>
              <w:t>País</w:t>
            </w:r>
          </w:p>
        </w:tc>
        <w:tc>
          <w:tcPr>
            <w:tcW w:w="4137" w:type="dxa"/>
          </w:tcPr>
          <w:p w14:paraId="66BB64E3" w14:textId="77777777" w:rsidR="00E21D86" w:rsidRPr="005A2EA9" w:rsidRDefault="00E21D86" w:rsidP="007C1A9E">
            <w:pPr>
              <w:spacing w:before="0" w:line="360" w:lineRule="auto"/>
            </w:pPr>
            <w:r w:rsidRPr="005A2EA9">
              <w:t>Ecuador</w:t>
            </w:r>
          </w:p>
        </w:tc>
      </w:tr>
      <w:tr w:rsidR="00E21D86" w:rsidRPr="005A2EA9" w14:paraId="29298E1D" w14:textId="77777777" w:rsidTr="00192B24">
        <w:trPr>
          <w:trHeight w:val="237"/>
        </w:trPr>
        <w:tc>
          <w:tcPr>
            <w:tcW w:w="3796" w:type="dxa"/>
          </w:tcPr>
          <w:p w14:paraId="12D9D488" w14:textId="77777777" w:rsidR="00E21D86" w:rsidRPr="005A2EA9" w:rsidRDefault="00E21D86" w:rsidP="007C1A9E">
            <w:pPr>
              <w:spacing w:before="0" w:line="360" w:lineRule="auto"/>
              <w:rPr>
                <w:b/>
              </w:rPr>
            </w:pPr>
            <w:r w:rsidRPr="005A2EA9">
              <w:rPr>
                <w:b/>
              </w:rPr>
              <w:t xml:space="preserve">Provincia </w:t>
            </w:r>
          </w:p>
        </w:tc>
        <w:tc>
          <w:tcPr>
            <w:tcW w:w="4137" w:type="dxa"/>
          </w:tcPr>
          <w:p w14:paraId="49BB1536" w14:textId="77777777" w:rsidR="00E21D86" w:rsidRPr="005A2EA9" w:rsidRDefault="00E21D86" w:rsidP="007C1A9E">
            <w:pPr>
              <w:spacing w:before="0" w:line="360" w:lineRule="auto"/>
            </w:pPr>
            <w:r w:rsidRPr="005A2EA9">
              <w:t>Bolívar</w:t>
            </w:r>
          </w:p>
        </w:tc>
      </w:tr>
      <w:tr w:rsidR="00E21D86" w:rsidRPr="005A2EA9" w14:paraId="118D5421" w14:textId="77777777" w:rsidTr="00192B24">
        <w:trPr>
          <w:trHeight w:val="247"/>
        </w:trPr>
        <w:tc>
          <w:tcPr>
            <w:tcW w:w="3796" w:type="dxa"/>
          </w:tcPr>
          <w:p w14:paraId="3A3DABAD" w14:textId="77777777" w:rsidR="00E21D86" w:rsidRPr="005A2EA9" w:rsidRDefault="00E21D86" w:rsidP="007C1A9E">
            <w:pPr>
              <w:spacing w:before="0" w:line="360" w:lineRule="auto"/>
              <w:rPr>
                <w:b/>
              </w:rPr>
            </w:pPr>
            <w:r w:rsidRPr="005A2EA9">
              <w:rPr>
                <w:b/>
              </w:rPr>
              <w:t xml:space="preserve">Cantón </w:t>
            </w:r>
          </w:p>
        </w:tc>
        <w:tc>
          <w:tcPr>
            <w:tcW w:w="4137" w:type="dxa"/>
          </w:tcPr>
          <w:p w14:paraId="6AEFEE14" w14:textId="77777777" w:rsidR="00E21D86" w:rsidRPr="005A2EA9" w:rsidRDefault="00E21D86" w:rsidP="007C1A9E">
            <w:pPr>
              <w:spacing w:before="0" w:line="360" w:lineRule="auto"/>
            </w:pPr>
            <w:r w:rsidRPr="005A2EA9">
              <w:t>Guaranda</w:t>
            </w:r>
          </w:p>
        </w:tc>
      </w:tr>
      <w:tr w:rsidR="00E21D86" w:rsidRPr="005A2EA9" w14:paraId="4483B0A5" w14:textId="77777777" w:rsidTr="00192B24">
        <w:trPr>
          <w:trHeight w:val="247"/>
        </w:trPr>
        <w:tc>
          <w:tcPr>
            <w:tcW w:w="3796" w:type="dxa"/>
          </w:tcPr>
          <w:p w14:paraId="75E127F6" w14:textId="77777777" w:rsidR="00E21D86" w:rsidRPr="005A2EA9" w:rsidRDefault="00E21D86" w:rsidP="007C1A9E">
            <w:pPr>
              <w:spacing w:before="0" w:line="360" w:lineRule="auto"/>
              <w:rPr>
                <w:b/>
              </w:rPr>
            </w:pPr>
            <w:r w:rsidRPr="005A2EA9">
              <w:rPr>
                <w:b/>
              </w:rPr>
              <w:t>Parroquia</w:t>
            </w:r>
          </w:p>
        </w:tc>
        <w:tc>
          <w:tcPr>
            <w:tcW w:w="4137" w:type="dxa"/>
          </w:tcPr>
          <w:p w14:paraId="59C70E7D" w14:textId="77777777" w:rsidR="00E21D86" w:rsidRPr="005A2EA9" w:rsidRDefault="002C40AD" w:rsidP="007C1A9E">
            <w:pPr>
              <w:spacing w:before="0" w:line="360" w:lineRule="auto"/>
            </w:pPr>
            <w:r>
              <w:t xml:space="preserve">Gabriel </w:t>
            </w:r>
            <w:r w:rsidR="00E21D86" w:rsidRPr="005A2EA9">
              <w:t>Ignacio Veintimilla</w:t>
            </w:r>
          </w:p>
        </w:tc>
      </w:tr>
      <w:tr w:rsidR="00E21D86" w:rsidRPr="005A2EA9" w14:paraId="1DC02274" w14:textId="77777777" w:rsidTr="00192B24">
        <w:trPr>
          <w:trHeight w:val="366"/>
        </w:trPr>
        <w:tc>
          <w:tcPr>
            <w:tcW w:w="3796" w:type="dxa"/>
          </w:tcPr>
          <w:p w14:paraId="0B1C7E9D" w14:textId="77777777" w:rsidR="00E21D86" w:rsidRPr="005A2EA9" w:rsidRDefault="002C40AD" w:rsidP="007C1A9E">
            <w:pPr>
              <w:spacing w:before="0" w:line="360" w:lineRule="auto"/>
              <w:rPr>
                <w:b/>
              </w:rPr>
            </w:pPr>
            <w:r>
              <w:rPr>
                <w:b/>
              </w:rPr>
              <w:t>Sector</w:t>
            </w:r>
          </w:p>
        </w:tc>
        <w:tc>
          <w:tcPr>
            <w:tcW w:w="4137" w:type="dxa"/>
          </w:tcPr>
          <w:p w14:paraId="5F320A40" w14:textId="57AB303F" w:rsidR="00192B24" w:rsidRPr="005A2EA9" w:rsidRDefault="002C40AD" w:rsidP="007C1A9E">
            <w:pPr>
              <w:spacing w:before="0" w:line="360" w:lineRule="auto"/>
            </w:pPr>
            <w:r>
              <w:t xml:space="preserve">Granja Experimental </w:t>
            </w:r>
            <w:r w:rsidR="00E21D86" w:rsidRPr="005A2EA9">
              <w:t>Laguacoto II</w:t>
            </w:r>
            <w:r w:rsidR="0087107C">
              <w:t>, Universidad Estatal de Bolívar</w:t>
            </w:r>
          </w:p>
        </w:tc>
      </w:tr>
    </w:tbl>
    <w:p w14:paraId="6577B95C" w14:textId="75E7E33E" w:rsidR="00192B24" w:rsidRPr="004E5A9F" w:rsidRDefault="00E21D86" w:rsidP="00BE564B">
      <w:pPr>
        <w:pStyle w:val="Prrafodelista"/>
        <w:numPr>
          <w:ilvl w:val="2"/>
          <w:numId w:val="22"/>
        </w:numPr>
        <w:spacing w:after="240" w:line="360" w:lineRule="auto"/>
        <w:ind w:left="0" w:firstLine="0"/>
        <w:outlineLvl w:val="2"/>
        <w:rPr>
          <w:rFonts w:ascii="Arial" w:hAnsi="Arial" w:cs="Arial"/>
          <w:b/>
          <w:sz w:val="24"/>
          <w:szCs w:val="28"/>
        </w:rPr>
      </w:pPr>
      <w:bookmarkStart w:id="125" w:name="_Toc530387871"/>
      <w:bookmarkStart w:id="126" w:name="_Toc33963361"/>
      <w:r w:rsidRPr="004E5A9F">
        <w:rPr>
          <w:rFonts w:ascii="Arial" w:hAnsi="Arial" w:cs="Arial"/>
          <w:b/>
          <w:sz w:val="24"/>
          <w:szCs w:val="28"/>
        </w:rPr>
        <w:t>Situación geográfica y climátic</w:t>
      </w:r>
      <w:bookmarkEnd w:id="125"/>
      <w:r w:rsidR="00192B24" w:rsidRPr="004E5A9F">
        <w:rPr>
          <w:rFonts w:ascii="Arial" w:hAnsi="Arial" w:cs="Arial"/>
          <w:b/>
          <w:sz w:val="24"/>
          <w:szCs w:val="28"/>
        </w:rPr>
        <w:t>a</w:t>
      </w:r>
      <w:bookmarkEnd w:id="126"/>
    </w:p>
    <w:tbl>
      <w:tblPr>
        <w:tblStyle w:val="Tablaconcuadrcula"/>
        <w:tblpPr w:leftFromText="141" w:rightFromText="141" w:vertAnchor="text" w:tblpY="1"/>
        <w:tblW w:w="0" w:type="auto"/>
        <w:tblLook w:val="04A0" w:firstRow="1" w:lastRow="0" w:firstColumn="1" w:lastColumn="0" w:noHBand="0" w:noVBand="1"/>
      </w:tblPr>
      <w:tblGrid>
        <w:gridCol w:w="4531"/>
        <w:gridCol w:w="2127"/>
      </w:tblGrid>
      <w:tr w:rsidR="00614BD8" w:rsidRPr="00614BD8" w14:paraId="66EA976F" w14:textId="77777777" w:rsidTr="00BA2793">
        <w:trPr>
          <w:trHeight w:val="416"/>
        </w:trPr>
        <w:tc>
          <w:tcPr>
            <w:tcW w:w="4531" w:type="dxa"/>
            <w:noWrap/>
            <w:hideMark/>
          </w:tcPr>
          <w:p w14:paraId="3D0EDFD4" w14:textId="77777777" w:rsidR="00614BD8" w:rsidRPr="00614BD8" w:rsidRDefault="00614BD8" w:rsidP="00192B24">
            <w:pPr>
              <w:spacing w:before="0" w:line="360" w:lineRule="auto"/>
              <w:rPr>
                <w:b/>
              </w:rPr>
            </w:pPr>
            <w:r w:rsidRPr="00614BD8">
              <w:rPr>
                <w:b/>
              </w:rPr>
              <w:t>Altitud</w:t>
            </w:r>
          </w:p>
        </w:tc>
        <w:tc>
          <w:tcPr>
            <w:tcW w:w="2127" w:type="dxa"/>
            <w:noWrap/>
            <w:hideMark/>
          </w:tcPr>
          <w:p w14:paraId="7EADA6F2" w14:textId="77777777" w:rsidR="00614BD8" w:rsidRPr="00614BD8" w:rsidRDefault="00614BD8" w:rsidP="00192B24">
            <w:pPr>
              <w:spacing w:before="0" w:line="360" w:lineRule="auto"/>
            </w:pPr>
            <w:r w:rsidRPr="00614BD8">
              <w:t>2608 ms</w:t>
            </w:r>
            <w:r>
              <w:t>n</w:t>
            </w:r>
            <w:r w:rsidRPr="00614BD8">
              <w:t>m</w:t>
            </w:r>
          </w:p>
        </w:tc>
      </w:tr>
      <w:tr w:rsidR="00614BD8" w:rsidRPr="00614BD8" w14:paraId="385A985D" w14:textId="77777777" w:rsidTr="00BA2793">
        <w:trPr>
          <w:trHeight w:val="418"/>
        </w:trPr>
        <w:tc>
          <w:tcPr>
            <w:tcW w:w="4531" w:type="dxa"/>
            <w:noWrap/>
            <w:hideMark/>
          </w:tcPr>
          <w:p w14:paraId="50C0718A" w14:textId="77777777" w:rsidR="00614BD8" w:rsidRPr="00614BD8" w:rsidRDefault="00614BD8" w:rsidP="00192B24">
            <w:pPr>
              <w:spacing w:before="0" w:line="360" w:lineRule="auto"/>
              <w:rPr>
                <w:b/>
              </w:rPr>
            </w:pPr>
            <w:r w:rsidRPr="00614BD8">
              <w:rPr>
                <w:b/>
              </w:rPr>
              <w:t xml:space="preserve">Latitud: </w:t>
            </w:r>
          </w:p>
        </w:tc>
        <w:tc>
          <w:tcPr>
            <w:tcW w:w="2127" w:type="dxa"/>
            <w:noWrap/>
            <w:hideMark/>
          </w:tcPr>
          <w:p w14:paraId="01D08A69" w14:textId="77777777" w:rsidR="00614BD8" w:rsidRPr="00614BD8" w:rsidRDefault="00614BD8" w:rsidP="00192B24">
            <w:pPr>
              <w:spacing w:before="0" w:line="360" w:lineRule="auto"/>
            </w:pPr>
            <w:r w:rsidRPr="00614BD8">
              <w:t>01°36´51.63´´S</w:t>
            </w:r>
          </w:p>
        </w:tc>
      </w:tr>
      <w:tr w:rsidR="00614BD8" w:rsidRPr="00614BD8" w14:paraId="5809F640" w14:textId="77777777" w:rsidTr="00BA2793">
        <w:trPr>
          <w:trHeight w:val="300"/>
        </w:trPr>
        <w:tc>
          <w:tcPr>
            <w:tcW w:w="4531" w:type="dxa"/>
            <w:noWrap/>
            <w:hideMark/>
          </w:tcPr>
          <w:p w14:paraId="069406CD" w14:textId="77777777" w:rsidR="00614BD8" w:rsidRPr="00614BD8" w:rsidRDefault="00614BD8" w:rsidP="00192B24">
            <w:pPr>
              <w:spacing w:before="0" w:line="360" w:lineRule="auto"/>
              <w:rPr>
                <w:b/>
              </w:rPr>
            </w:pPr>
            <w:r w:rsidRPr="00614BD8">
              <w:rPr>
                <w:b/>
              </w:rPr>
              <w:t xml:space="preserve">Longitud: </w:t>
            </w:r>
          </w:p>
        </w:tc>
        <w:tc>
          <w:tcPr>
            <w:tcW w:w="2127" w:type="dxa"/>
            <w:noWrap/>
            <w:hideMark/>
          </w:tcPr>
          <w:p w14:paraId="77D596E0" w14:textId="77777777" w:rsidR="00614BD8" w:rsidRPr="00614BD8" w:rsidRDefault="00614BD8" w:rsidP="00192B24">
            <w:pPr>
              <w:spacing w:before="0" w:line="360" w:lineRule="auto"/>
            </w:pPr>
            <w:r w:rsidRPr="00614BD8">
              <w:t>78°59´54.49´´W</w:t>
            </w:r>
          </w:p>
        </w:tc>
      </w:tr>
      <w:tr w:rsidR="00614BD8" w:rsidRPr="00614BD8" w14:paraId="450BAED9" w14:textId="77777777" w:rsidTr="00BA2793">
        <w:trPr>
          <w:trHeight w:val="300"/>
        </w:trPr>
        <w:tc>
          <w:tcPr>
            <w:tcW w:w="4531" w:type="dxa"/>
            <w:noWrap/>
            <w:hideMark/>
          </w:tcPr>
          <w:p w14:paraId="1138DE3A" w14:textId="77777777" w:rsidR="00614BD8" w:rsidRPr="00614BD8" w:rsidRDefault="00614BD8" w:rsidP="00192B24">
            <w:pPr>
              <w:spacing w:before="0" w:line="360" w:lineRule="auto"/>
              <w:rPr>
                <w:b/>
              </w:rPr>
            </w:pPr>
            <w:r w:rsidRPr="00614BD8">
              <w:rPr>
                <w:b/>
              </w:rPr>
              <w:t>Temperat</w:t>
            </w:r>
            <w:r>
              <w:rPr>
                <w:b/>
              </w:rPr>
              <w:t>u</w:t>
            </w:r>
            <w:r w:rsidRPr="00614BD8">
              <w:rPr>
                <w:b/>
              </w:rPr>
              <w:t xml:space="preserve">ra máxima: </w:t>
            </w:r>
          </w:p>
        </w:tc>
        <w:tc>
          <w:tcPr>
            <w:tcW w:w="2127" w:type="dxa"/>
            <w:noWrap/>
            <w:hideMark/>
          </w:tcPr>
          <w:p w14:paraId="4DB21CE7" w14:textId="77777777" w:rsidR="00614BD8" w:rsidRPr="00614BD8" w:rsidRDefault="00614BD8" w:rsidP="00192B24">
            <w:pPr>
              <w:spacing w:before="0" w:line="360" w:lineRule="auto"/>
            </w:pPr>
            <w:r w:rsidRPr="00614BD8">
              <w:t>21°C</w:t>
            </w:r>
          </w:p>
        </w:tc>
      </w:tr>
      <w:tr w:rsidR="00614BD8" w:rsidRPr="00614BD8" w14:paraId="405B5C79" w14:textId="77777777" w:rsidTr="00BA2793">
        <w:trPr>
          <w:trHeight w:val="300"/>
        </w:trPr>
        <w:tc>
          <w:tcPr>
            <w:tcW w:w="4531" w:type="dxa"/>
            <w:noWrap/>
            <w:hideMark/>
          </w:tcPr>
          <w:p w14:paraId="6C3F8801" w14:textId="77777777" w:rsidR="00614BD8" w:rsidRPr="00614BD8" w:rsidRDefault="00614BD8" w:rsidP="00192B24">
            <w:pPr>
              <w:spacing w:before="0" w:line="360" w:lineRule="auto"/>
              <w:rPr>
                <w:b/>
              </w:rPr>
            </w:pPr>
            <w:r w:rsidRPr="00614BD8">
              <w:rPr>
                <w:b/>
              </w:rPr>
              <w:t xml:space="preserve">Temperatura mínima: </w:t>
            </w:r>
          </w:p>
        </w:tc>
        <w:tc>
          <w:tcPr>
            <w:tcW w:w="2127" w:type="dxa"/>
            <w:noWrap/>
            <w:hideMark/>
          </w:tcPr>
          <w:p w14:paraId="5C519203" w14:textId="77777777" w:rsidR="00614BD8" w:rsidRPr="00614BD8" w:rsidRDefault="00614BD8" w:rsidP="00192B24">
            <w:pPr>
              <w:spacing w:before="0" w:line="360" w:lineRule="auto"/>
            </w:pPr>
            <w:r w:rsidRPr="00614BD8">
              <w:t>7°C</w:t>
            </w:r>
          </w:p>
        </w:tc>
      </w:tr>
      <w:tr w:rsidR="00614BD8" w:rsidRPr="00614BD8" w14:paraId="36190D41" w14:textId="77777777" w:rsidTr="00BA2793">
        <w:trPr>
          <w:trHeight w:val="300"/>
        </w:trPr>
        <w:tc>
          <w:tcPr>
            <w:tcW w:w="4531" w:type="dxa"/>
            <w:noWrap/>
            <w:hideMark/>
          </w:tcPr>
          <w:p w14:paraId="0BF77091" w14:textId="77777777" w:rsidR="00614BD8" w:rsidRPr="00614BD8" w:rsidRDefault="00614BD8" w:rsidP="00192B24">
            <w:pPr>
              <w:spacing w:before="0" w:line="360" w:lineRule="auto"/>
              <w:rPr>
                <w:b/>
              </w:rPr>
            </w:pPr>
            <w:r w:rsidRPr="00614BD8">
              <w:rPr>
                <w:b/>
              </w:rPr>
              <w:t xml:space="preserve">Temperatura media: </w:t>
            </w:r>
          </w:p>
        </w:tc>
        <w:tc>
          <w:tcPr>
            <w:tcW w:w="2127" w:type="dxa"/>
            <w:noWrap/>
            <w:hideMark/>
          </w:tcPr>
          <w:p w14:paraId="2EA61FA7" w14:textId="77777777" w:rsidR="00614BD8" w:rsidRPr="00614BD8" w:rsidRDefault="00614BD8" w:rsidP="00192B24">
            <w:pPr>
              <w:spacing w:before="0" w:line="360" w:lineRule="auto"/>
            </w:pPr>
            <w:r w:rsidRPr="00614BD8">
              <w:t>14.4°C</w:t>
            </w:r>
          </w:p>
        </w:tc>
      </w:tr>
      <w:tr w:rsidR="00614BD8" w:rsidRPr="00614BD8" w14:paraId="110570EC" w14:textId="77777777" w:rsidTr="00BA2793">
        <w:trPr>
          <w:trHeight w:val="300"/>
        </w:trPr>
        <w:tc>
          <w:tcPr>
            <w:tcW w:w="4531" w:type="dxa"/>
            <w:noWrap/>
            <w:hideMark/>
          </w:tcPr>
          <w:p w14:paraId="7A1E4A4E" w14:textId="77777777" w:rsidR="00614BD8" w:rsidRPr="00614BD8" w:rsidRDefault="00BA2793" w:rsidP="00192B24">
            <w:pPr>
              <w:spacing w:before="0" w:line="360" w:lineRule="auto"/>
              <w:rPr>
                <w:b/>
              </w:rPr>
            </w:pPr>
            <w:r w:rsidRPr="00614BD8">
              <w:rPr>
                <w:b/>
              </w:rPr>
              <w:t>Heliofanía</w:t>
            </w:r>
            <w:r w:rsidR="00614BD8" w:rsidRPr="00614BD8">
              <w:rPr>
                <w:b/>
              </w:rPr>
              <w:t>:</w:t>
            </w:r>
          </w:p>
        </w:tc>
        <w:tc>
          <w:tcPr>
            <w:tcW w:w="2127" w:type="dxa"/>
            <w:noWrap/>
            <w:hideMark/>
          </w:tcPr>
          <w:p w14:paraId="77158E6A" w14:textId="77777777" w:rsidR="00614BD8" w:rsidRPr="00614BD8" w:rsidRDefault="00614BD8" w:rsidP="00192B24">
            <w:pPr>
              <w:spacing w:before="0" w:line="360" w:lineRule="auto"/>
            </w:pPr>
            <w:r w:rsidRPr="00614BD8">
              <w:t>900 horas/luz/año</w:t>
            </w:r>
          </w:p>
        </w:tc>
      </w:tr>
      <w:tr w:rsidR="00614BD8" w:rsidRPr="00614BD8" w14:paraId="0EDE9BF6" w14:textId="77777777" w:rsidTr="00BA2793">
        <w:trPr>
          <w:trHeight w:val="300"/>
        </w:trPr>
        <w:tc>
          <w:tcPr>
            <w:tcW w:w="4531" w:type="dxa"/>
            <w:noWrap/>
            <w:hideMark/>
          </w:tcPr>
          <w:p w14:paraId="18C9BD51" w14:textId="77777777" w:rsidR="00614BD8" w:rsidRPr="00614BD8" w:rsidRDefault="00614BD8" w:rsidP="00192B24">
            <w:pPr>
              <w:spacing w:before="0" w:line="360" w:lineRule="auto"/>
              <w:rPr>
                <w:b/>
              </w:rPr>
            </w:pPr>
            <w:r w:rsidRPr="00614BD8">
              <w:rPr>
                <w:b/>
              </w:rPr>
              <w:t xml:space="preserve">Pluviometría promedio anual: </w:t>
            </w:r>
          </w:p>
        </w:tc>
        <w:tc>
          <w:tcPr>
            <w:tcW w:w="2127" w:type="dxa"/>
            <w:noWrap/>
            <w:hideMark/>
          </w:tcPr>
          <w:p w14:paraId="0E708D04" w14:textId="696E65F0" w:rsidR="00614BD8" w:rsidRPr="00614BD8" w:rsidRDefault="000026BD" w:rsidP="00192B24">
            <w:pPr>
              <w:spacing w:before="0" w:line="360" w:lineRule="auto"/>
            </w:pPr>
            <w:r>
              <w:t>710</w:t>
            </w:r>
            <w:r w:rsidR="001735A8">
              <w:t xml:space="preserve"> </w:t>
            </w:r>
            <w:r w:rsidR="00614BD8" w:rsidRPr="00614BD8">
              <w:t>ml</w:t>
            </w:r>
          </w:p>
        </w:tc>
      </w:tr>
      <w:tr w:rsidR="00614BD8" w:rsidRPr="00614BD8" w14:paraId="4DF5E4DD" w14:textId="77777777" w:rsidTr="00BA2793">
        <w:trPr>
          <w:trHeight w:val="300"/>
        </w:trPr>
        <w:tc>
          <w:tcPr>
            <w:tcW w:w="4531" w:type="dxa"/>
            <w:noWrap/>
            <w:hideMark/>
          </w:tcPr>
          <w:p w14:paraId="0D11E71D" w14:textId="77777777" w:rsidR="00614BD8" w:rsidRPr="00614BD8" w:rsidRDefault="00614BD8" w:rsidP="00192B24">
            <w:pPr>
              <w:spacing w:before="0" w:line="360" w:lineRule="auto"/>
              <w:rPr>
                <w:b/>
              </w:rPr>
            </w:pPr>
            <w:r w:rsidRPr="00614BD8">
              <w:rPr>
                <w:b/>
              </w:rPr>
              <w:t xml:space="preserve">Humedad relativa promedio anual:  </w:t>
            </w:r>
          </w:p>
        </w:tc>
        <w:tc>
          <w:tcPr>
            <w:tcW w:w="2127" w:type="dxa"/>
            <w:noWrap/>
            <w:hideMark/>
          </w:tcPr>
          <w:p w14:paraId="02DC069A" w14:textId="77777777" w:rsidR="00614BD8" w:rsidRPr="00614BD8" w:rsidRDefault="00614BD8" w:rsidP="00192B24">
            <w:pPr>
              <w:spacing w:before="0" w:line="360" w:lineRule="auto"/>
            </w:pPr>
            <w:r w:rsidRPr="00614BD8">
              <w:t>70%</w:t>
            </w:r>
          </w:p>
        </w:tc>
      </w:tr>
      <w:tr w:rsidR="00614BD8" w:rsidRPr="00614BD8" w14:paraId="064CA246" w14:textId="77777777" w:rsidTr="00BA2793">
        <w:trPr>
          <w:trHeight w:val="300"/>
        </w:trPr>
        <w:tc>
          <w:tcPr>
            <w:tcW w:w="4531" w:type="dxa"/>
            <w:noWrap/>
            <w:hideMark/>
          </w:tcPr>
          <w:p w14:paraId="6D59BE7D" w14:textId="77777777" w:rsidR="00614BD8" w:rsidRPr="00614BD8" w:rsidRDefault="00614BD8" w:rsidP="00192B24">
            <w:pPr>
              <w:spacing w:before="0" w:line="360" w:lineRule="auto"/>
              <w:rPr>
                <w:b/>
              </w:rPr>
            </w:pPr>
            <w:r w:rsidRPr="00614BD8">
              <w:rPr>
                <w:b/>
              </w:rPr>
              <w:t xml:space="preserve">Dirección del viento: </w:t>
            </w:r>
          </w:p>
        </w:tc>
        <w:tc>
          <w:tcPr>
            <w:tcW w:w="2127" w:type="dxa"/>
            <w:noWrap/>
            <w:hideMark/>
          </w:tcPr>
          <w:p w14:paraId="26EDA7D7" w14:textId="77777777" w:rsidR="00614BD8" w:rsidRPr="00614BD8" w:rsidRDefault="00614BD8" w:rsidP="00192B24">
            <w:pPr>
              <w:spacing w:before="0" w:line="360" w:lineRule="auto"/>
            </w:pPr>
            <w:r w:rsidRPr="00614BD8">
              <w:t>Norte Este</w:t>
            </w:r>
          </w:p>
        </w:tc>
      </w:tr>
      <w:tr w:rsidR="00614BD8" w:rsidRPr="00614BD8" w14:paraId="66A07424" w14:textId="77777777" w:rsidTr="00BA2793">
        <w:trPr>
          <w:trHeight w:val="300"/>
        </w:trPr>
        <w:tc>
          <w:tcPr>
            <w:tcW w:w="4531" w:type="dxa"/>
            <w:noWrap/>
            <w:hideMark/>
          </w:tcPr>
          <w:p w14:paraId="44FA0FA0" w14:textId="06C10F2C" w:rsidR="00614BD8" w:rsidRPr="00614BD8" w:rsidRDefault="00614BD8" w:rsidP="001735A8">
            <w:pPr>
              <w:spacing w:before="0" w:line="360" w:lineRule="auto"/>
              <w:rPr>
                <w:b/>
              </w:rPr>
            </w:pPr>
            <w:r w:rsidRPr="00614BD8">
              <w:rPr>
                <w:b/>
              </w:rPr>
              <w:t xml:space="preserve">Velocidad </w:t>
            </w:r>
            <w:r w:rsidR="001735A8">
              <w:rPr>
                <w:b/>
              </w:rPr>
              <w:t>promedio del</w:t>
            </w:r>
            <w:r w:rsidRPr="00614BD8">
              <w:rPr>
                <w:b/>
              </w:rPr>
              <w:t xml:space="preserve"> viento: </w:t>
            </w:r>
          </w:p>
        </w:tc>
        <w:tc>
          <w:tcPr>
            <w:tcW w:w="2127" w:type="dxa"/>
            <w:noWrap/>
            <w:hideMark/>
          </w:tcPr>
          <w:p w14:paraId="48364FCE" w14:textId="77777777" w:rsidR="00614BD8" w:rsidRPr="00614BD8" w:rsidRDefault="00614BD8" w:rsidP="00192B24">
            <w:pPr>
              <w:spacing w:before="0" w:line="360" w:lineRule="auto"/>
            </w:pPr>
            <w:r w:rsidRPr="00614BD8">
              <w:t>6 m/s</w:t>
            </w:r>
          </w:p>
        </w:tc>
      </w:tr>
      <w:tr w:rsidR="00614BD8" w:rsidRPr="00614BD8" w14:paraId="7BB4E4E3" w14:textId="77777777" w:rsidTr="00BA2793">
        <w:trPr>
          <w:trHeight w:val="300"/>
        </w:trPr>
        <w:tc>
          <w:tcPr>
            <w:tcW w:w="4531" w:type="dxa"/>
            <w:noWrap/>
            <w:hideMark/>
          </w:tcPr>
          <w:p w14:paraId="34946EE8" w14:textId="77777777" w:rsidR="00614BD8" w:rsidRPr="00614BD8" w:rsidRDefault="00614BD8" w:rsidP="00192B24">
            <w:pPr>
              <w:spacing w:before="0" w:line="360" w:lineRule="auto"/>
              <w:rPr>
                <w:b/>
              </w:rPr>
            </w:pPr>
            <w:r w:rsidRPr="00614BD8">
              <w:rPr>
                <w:b/>
              </w:rPr>
              <w:t xml:space="preserve">Textura del suelo: </w:t>
            </w:r>
          </w:p>
        </w:tc>
        <w:tc>
          <w:tcPr>
            <w:tcW w:w="2127" w:type="dxa"/>
            <w:noWrap/>
            <w:hideMark/>
          </w:tcPr>
          <w:p w14:paraId="3D6F8E5A" w14:textId="77777777" w:rsidR="00614BD8" w:rsidRPr="00614BD8" w:rsidRDefault="00614BD8" w:rsidP="00192B24">
            <w:pPr>
              <w:spacing w:before="0" w:line="360" w:lineRule="auto"/>
            </w:pPr>
            <w:r w:rsidRPr="00614BD8">
              <w:t>Franco</w:t>
            </w:r>
            <w:r>
              <w:t xml:space="preserve"> </w:t>
            </w:r>
            <w:r w:rsidRPr="00614BD8">
              <w:t xml:space="preserve">arcilloso. </w:t>
            </w:r>
          </w:p>
        </w:tc>
      </w:tr>
    </w:tbl>
    <w:p w14:paraId="65BDE2A1" w14:textId="77777777" w:rsidR="00614BD8" w:rsidRDefault="00614BD8" w:rsidP="00047377">
      <w:pPr>
        <w:rPr>
          <w:b/>
          <w:sz w:val="20"/>
          <w:szCs w:val="24"/>
        </w:rPr>
      </w:pPr>
    </w:p>
    <w:p w14:paraId="40AC3898" w14:textId="77777777" w:rsidR="00BA2793" w:rsidRDefault="00BA2793" w:rsidP="00047377">
      <w:pPr>
        <w:rPr>
          <w:b/>
          <w:sz w:val="20"/>
          <w:szCs w:val="24"/>
        </w:rPr>
      </w:pPr>
    </w:p>
    <w:p w14:paraId="2A03ED98" w14:textId="77777777" w:rsidR="00BA2793" w:rsidRDefault="00BA2793" w:rsidP="00047377">
      <w:pPr>
        <w:rPr>
          <w:b/>
          <w:sz w:val="20"/>
          <w:szCs w:val="24"/>
        </w:rPr>
      </w:pPr>
    </w:p>
    <w:p w14:paraId="73BEB9E8" w14:textId="77777777" w:rsidR="00BA2793" w:rsidRDefault="00BA2793" w:rsidP="00047377">
      <w:pPr>
        <w:rPr>
          <w:b/>
          <w:sz w:val="20"/>
          <w:szCs w:val="24"/>
        </w:rPr>
      </w:pPr>
    </w:p>
    <w:p w14:paraId="76EEE360" w14:textId="77777777" w:rsidR="00BA2793" w:rsidRDefault="00BA2793" w:rsidP="00047377">
      <w:pPr>
        <w:rPr>
          <w:b/>
          <w:sz w:val="20"/>
          <w:szCs w:val="24"/>
        </w:rPr>
      </w:pPr>
    </w:p>
    <w:p w14:paraId="4595E1DF" w14:textId="77777777" w:rsidR="00BA2793" w:rsidRDefault="00BA2793" w:rsidP="00047377">
      <w:pPr>
        <w:rPr>
          <w:b/>
          <w:sz w:val="20"/>
          <w:szCs w:val="24"/>
        </w:rPr>
      </w:pPr>
    </w:p>
    <w:p w14:paraId="2206F591" w14:textId="77777777" w:rsidR="00BA2793" w:rsidRDefault="00BA2793" w:rsidP="00047377">
      <w:pPr>
        <w:rPr>
          <w:b/>
          <w:sz w:val="20"/>
          <w:szCs w:val="24"/>
        </w:rPr>
      </w:pPr>
    </w:p>
    <w:p w14:paraId="00076F15" w14:textId="77777777" w:rsidR="00BA2793" w:rsidRDefault="00BA2793" w:rsidP="00047377">
      <w:pPr>
        <w:rPr>
          <w:b/>
          <w:sz w:val="20"/>
          <w:szCs w:val="24"/>
        </w:rPr>
      </w:pPr>
    </w:p>
    <w:p w14:paraId="383D1CF8" w14:textId="77777777" w:rsidR="00BA2793" w:rsidRDefault="00BA2793" w:rsidP="00BA2793">
      <w:pPr>
        <w:spacing w:after="0"/>
        <w:rPr>
          <w:b/>
          <w:sz w:val="20"/>
          <w:szCs w:val="24"/>
        </w:rPr>
      </w:pPr>
    </w:p>
    <w:p w14:paraId="46624F7F" w14:textId="098C9F65" w:rsidR="001735A8" w:rsidRDefault="00E21D86" w:rsidP="00BE564B">
      <w:pPr>
        <w:spacing w:before="0" w:after="0" w:line="240" w:lineRule="auto"/>
        <w:rPr>
          <w:szCs w:val="24"/>
        </w:rPr>
      </w:pPr>
      <w:r w:rsidRPr="00A22320">
        <w:rPr>
          <w:b/>
          <w:sz w:val="20"/>
          <w:szCs w:val="24"/>
        </w:rPr>
        <w:t>Fuente:</w:t>
      </w:r>
      <w:r w:rsidRPr="00A22320">
        <w:rPr>
          <w:sz w:val="20"/>
          <w:szCs w:val="24"/>
        </w:rPr>
        <w:t xml:space="preserve"> </w:t>
      </w:r>
      <w:r w:rsidR="007E160A" w:rsidRPr="00A22320">
        <w:rPr>
          <w:sz w:val="20"/>
          <w:szCs w:val="24"/>
        </w:rPr>
        <w:t>Estación Meteorológica de la Facultad de Ciencias Agropecuarias Recursos Naturales y del Ambiente UEB-Guaranda y Evaluación GPS in situ. 2017</w:t>
      </w:r>
      <w:r w:rsidR="007E160A" w:rsidRPr="00140C97">
        <w:rPr>
          <w:szCs w:val="24"/>
        </w:rPr>
        <w:t>.</w:t>
      </w:r>
      <w:r w:rsidR="001F5D6B">
        <w:rPr>
          <w:szCs w:val="24"/>
        </w:rPr>
        <w:t xml:space="preserve"> </w:t>
      </w:r>
    </w:p>
    <w:p w14:paraId="4F339BD4" w14:textId="09EDEB63" w:rsidR="00BE564B" w:rsidRDefault="00BE564B" w:rsidP="00BE564B">
      <w:pPr>
        <w:rPr>
          <w:szCs w:val="24"/>
        </w:rPr>
      </w:pPr>
      <w:r>
        <w:rPr>
          <w:szCs w:val="24"/>
        </w:rPr>
        <w:br w:type="page"/>
      </w:r>
    </w:p>
    <w:p w14:paraId="6B09854D" w14:textId="30D2A527" w:rsidR="00BE564B" w:rsidRDefault="00E21D86" w:rsidP="00BE564B">
      <w:pPr>
        <w:pStyle w:val="Prrafodelista"/>
        <w:numPr>
          <w:ilvl w:val="2"/>
          <w:numId w:val="22"/>
        </w:numPr>
        <w:spacing w:after="240" w:line="360" w:lineRule="auto"/>
        <w:ind w:left="0" w:firstLine="0"/>
        <w:outlineLvl w:val="2"/>
        <w:rPr>
          <w:rFonts w:ascii="Arial" w:hAnsi="Arial" w:cs="Arial"/>
          <w:b/>
          <w:sz w:val="24"/>
          <w:szCs w:val="24"/>
        </w:rPr>
      </w:pPr>
      <w:bookmarkStart w:id="127" w:name="_Toc530387872"/>
      <w:bookmarkStart w:id="128" w:name="_Toc33963362"/>
      <w:r w:rsidRPr="005A2EA9">
        <w:rPr>
          <w:rFonts w:ascii="Arial" w:hAnsi="Arial" w:cs="Arial"/>
          <w:b/>
          <w:sz w:val="24"/>
          <w:szCs w:val="24"/>
        </w:rPr>
        <w:lastRenderedPageBreak/>
        <w:t>Zona de vida</w:t>
      </w:r>
      <w:bookmarkEnd w:id="127"/>
      <w:bookmarkEnd w:id="128"/>
    </w:p>
    <w:p w14:paraId="674BD7CD" w14:textId="5090566E" w:rsidR="00E21D86" w:rsidRDefault="00C04FEF" w:rsidP="00BE564B">
      <w:pPr>
        <w:rPr>
          <w:szCs w:val="24"/>
        </w:rPr>
      </w:pPr>
      <w:r>
        <w:rPr>
          <w:szCs w:val="24"/>
        </w:rPr>
        <w:t>Según la clasificación de Holdridge,</w:t>
      </w:r>
      <w:r w:rsidR="00496326">
        <w:rPr>
          <w:szCs w:val="24"/>
        </w:rPr>
        <w:t xml:space="preserve"> </w:t>
      </w:r>
      <w:r>
        <w:rPr>
          <w:szCs w:val="24"/>
        </w:rPr>
        <w:t xml:space="preserve">el ensayo se </w:t>
      </w:r>
      <w:r w:rsidR="00752FB1">
        <w:rPr>
          <w:szCs w:val="24"/>
        </w:rPr>
        <w:t xml:space="preserve">desarrolló </w:t>
      </w:r>
      <w:r>
        <w:rPr>
          <w:szCs w:val="24"/>
        </w:rPr>
        <w:t>en la</w:t>
      </w:r>
      <w:r w:rsidR="00E21D86" w:rsidRPr="005A2EA9">
        <w:rPr>
          <w:szCs w:val="24"/>
        </w:rPr>
        <w:t xml:space="preserve"> zona de vida Montano bajo</w:t>
      </w:r>
      <w:r>
        <w:rPr>
          <w:szCs w:val="24"/>
        </w:rPr>
        <w:t xml:space="preserve"> o Templado, </w:t>
      </w:r>
      <w:r w:rsidR="00E21D86" w:rsidRPr="005A2EA9">
        <w:rPr>
          <w:szCs w:val="24"/>
        </w:rPr>
        <w:t>con temperaturas de 12 a 18</w:t>
      </w:r>
      <w:r w:rsidR="00E21D86" w:rsidRPr="005A2EA9">
        <w:rPr>
          <w:szCs w:val="24"/>
          <w:vertAlign w:val="superscript"/>
        </w:rPr>
        <w:t>o</w:t>
      </w:r>
      <w:r w:rsidR="00E21D86" w:rsidRPr="005A2EA9">
        <w:rPr>
          <w:szCs w:val="24"/>
        </w:rPr>
        <w:t>C y precipita</w:t>
      </w:r>
      <w:r w:rsidR="00981E14">
        <w:rPr>
          <w:szCs w:val="24"/>
        </w:rPr>
        <w:t>ciones de 500 a 3000</w:t>
      </w:r>
      <w:r w:rsidR="00907C0D">
        <w:rPr>
          <w:szCs w:val="24"/>
        </w:rPr>
        <w:t xml:space="preserve"> </w:t>
      </w:r>
      <w:r w:rsidR="00981E14">
        <w:rPr>
          <w:szCs w:val="24"/>
        </w:rPr>
        <w:t xml:space="preserve">mm anuales </w:t>
      </w:r>
      <w:r w:rsidR="00E21D86" w:rsidRPr="005A2EA9">
        <w:rPr>
          <w:szCs w:val="24"/>
        </w:rPr>
        <w:t>(Holdridge.</w:t>
      </w:r>
      <w:r w:rsidR="007E160A">
        <w:rPr>
          <w:szCs w:val="24"/>
        </w:rPr>
        <w:t>,</w:t>
      </w:r>
      <w:r w:rsidR="00E21D86" w:rsidRPr="005A2EA9">
        <w:rPr>
          <w:szCs w:val="24"/>
        </w:rPr>
        <w:t xml:space="preserve"> 1979)</w:t>
      </w:r>
      <w:r w:rsidR="00E3513A">
        <w:rPr>
          <w:szCs w:val="24"/>
        </w:rPr>
        <w:t>.</w:t>
      </w:r>
    </w:p>
    <w:p w14:paraId="63A2C4FD" w14:textId="50BA87AC" w:rsidR="00E3513A" w:rsidRPr="003860C4" w:rsidRDefault="00E21D86" w:rsidP="00BE564B">
      <w:pPr>
        <w:pStyle w:val="Prrafodelista"/>
        <w:numPr>
          <w:ilvl w:val="2"/>
          <w:numId w:val="22"/>
        </w:numPr>
        <w:spacing w:after="240" w:line="360" w:lineRule="auto"/>
        <w:ind w:left="0" w:firstLine="0"/>
        <w:outlineLvl w:val="2"/>
        <w:rPr>
          <w:rFonts w:ascii="Arial" w:hAnsi="Arial" w:cs="Arial"/>
          <w:b/>
          <w:sz w:val="24"/>
          <w:szCs w:val="24"/>
        </w:rPr>
      </w:pPr>
      <w:bookmarkStart w:id="129" w:name="_Toc530387873"/>
      <w:bookmarkStart w:id="130" w:name="_Toc33963363"/>
      <w:r w:rsidRPr="003860C4">
        <w:rPr>
          <w:rFonts w:ascii="Arial" w:hAnsi="Arial" w:cs="Arial"/>
          <w:b/>
          <w:sz w:val="24"/>
          <w:szCs w:val="24"/>
        </w:rPr>
        <w:t>Material experimental</w:t>
      </w:r>
      <w:bookmarkEnd w:id="129"/>
      <w:bookmarkEnd w:id="130"/>
      <w:r w:rsidRPr="003860C4">
        <w:rPr>
          <w:rFonts w:ascii="Arial" w:hAnsi="Arial" w:cs="Arial"/>
          <w:b/>
          <w:sz w:val="24"/>
          <w:szCs w:val="24"/>
        </w:rPr>
        <w:t xml:space="preserve"> </w:t>
      </w:r>
    </w:p>
    <w:p w14:paraId="766BFEDD" w14:textId="77777777" w:rsidR="00E21D86" w:rsidRPr="00904872" w:rsidRDefault="00E21D86" w:rsidP="00BE564B">
      <w:pPr>
        <w:rPr>
          <w:szCs w:val="24"/>
        </w:rPr>
      </w:pPr>
      <w:r w:rsidRPr="00904872">
        <w:rPr>
          <w:szCs w:val="24"/>
        </w:rPr>
        <w:t>Semilla</w:t>
      </w:r>
      <w:r w:rsidR="006B387F" w:rsidRPr="00904872">
        <w:rPr>
          <w:szCs w:val="24"/>
        </w:rPr>
        <w:t xml:space="preserve"> certificada</w:t>
      </w:r>
      <w:r w:rsidRPr="00904872">
        <w:rPr>
          <w:szCs w:val="24"/>
        </w:rPr>
        <w:t xml:space="preserve"> de la var</w:t>
      </w:r>
      <w:r w:rsidR="006B387F" w:rsidRPr="00904872">
        <w:rPr>
          <w:szCs w:val="24"/>
        </w:rPr>
        <w:t xml:space="preserve">iedad de maíz INIAP 111 </w:t>
      </w:r>
      <w:proofErr w:type="spellStart"/>
      <w:r w:rsidR="006B387F" w:rsidRPr="00904872">
        <w:rPr>
          <w:szCs w:val="24"/>
        </w:rPr>
        <w:t>Guagal</w:t>
      </w:r>
      <w:proofErr w:type="spellEnd"/>
      <w:r w:rsidR="006B387F" w:rsidRPr="00904872">
        <w:rPr>
          <w:szCs w:val="24"/>
        </w:rPr>
        <w:t xml:space="preserve"> M</w:t>
      </w:r>
      <w:r w:rsidR="00C17C15" w:rsidRPr="00904872">
        <w:rPr>
          <w:szCs w:val="24"/>
        </w:rPr>
        <w:t>ejorado</w:t>
      </w:r>
      <w:r w:rsidR="006B387F" w:rsidRPr="00904872">
        <w:rPr>
          <w:szCs w:val="24"/>
        </w:rPr>
        <w:t>.</w:t>
      </w:r>
    </w:p>
    <w:p w14:paraId="281D6623" w14:textId="77777777" w:rsidR="00E3513A" w:rsidRPr="00904872" w:rsidRDefault="00E21D86" w:rsidP="00BE564B">
      <w:pPr>
        <w:rPr>
          <w:szCs w:val="24"/>
        </w:rPr>
      </w:pPr>
      <w:r w:rsidRPr="00904872">
        <w:rPr>
          <w:szCs w:val="24"/>
        </w:rPr>
        <w:t>Nitrógeno</w:t>
      </w:r>
      <w:r w:rsidR="006B387F" w:rsidRPr="00904872">
        <w:rPr>
          <w:szCs w:val="24"/>
        </w:rPr>
        <w:t xml:space="preserve"> fuentes:</w:t>
      </w:r>
      <w:r w:rsidRPr="00904872">
        <w:rPr>
          <w:szCs w:val="24"/>
        </w:rPr>
        <w:t xml:space="preserve"> </w:t>
      </w:r>
    </w:p>
    <w:p w14:paraId="0AE41E51" w14:textId="376FB9D1" w:rsidR="00E21D86" w:rsidRDefault="00E21D86" w:rsidP="00BE564B">
      <w:pPr>
        <w:pStyle w:val="Prrafodelista"/>
        <w:numPr>
          <w:ilvl w:val="0"/>
          <w:numId w:val="13"/>
        </w:numPr>
        <w:spacing w:after="240" w:line="360" w:lineRule="auto"/>
        <w:ind w:left="0" w:firstLine="0"/>
        <w:rPr>
          <w:rFonts w:ascii="Arial" w:hAnsi="Arial" w:cs="Arial"/>
          <w:sz w:val="24"/>
          <w:szCs w:val="24"/>
        </w:rPr>
      </w:pPr>
      <w:r w:rsidRPr="00E3513A">
        <w:rPr>
          <w:rFonts w:ascii="Arial" w:hAnsi="Arial" w:cs="Arial"/>
          <w:sz w:val="24"/>
          <w:szCs w:val="24"/>
        </w:rPr>
        <w:t>1</w:t>
      </w:r>
      <w:r w:rsidR="00907C0D">
        <w:rPr>
          <w:rFonts w:ascii="Arial" w:hAnsi="Arial" w:cs="Arial"/>
          <w:sz w:val="24"/>
          <w:szCs w:val="24"/>
        </w:rPr>
        <w:t xml:space="preserve">8 – 46 – 00 y </w:t>
      </w:r>
      <w:r w:rsidR="0064356E" w:rsidRPr="00E3513A">
        <w:rPr>
          <w:rFonts w:ascii="Arial" w:hAnsi="Arial" w:cs="Arial"/>
          <w:sz w:val="24"/>
          <w:szCs w:val="24"/>
        </w:rPr>
        <w:t>urea</w:t>
      </w:r>
    </w:p>
    <w:p w14:paraId="6C6BB57B" w14:textId="77777777" w:rsidR="002E1E58" w:rsidRPr="00904872" w:rsidRDefault="002E1E58" w:rsidP="00BE564B">
      <w:pPr>
        <w:rPr>
          <w:szCs w:val="24"/>
        </w:rPr>
      </w:pPr>
      <w:r w:rsidRPr="00904872">
        <w:rPr>
          <w:szCs w:val="24"/>
        </w:rPr>
        <w:t>Materia orgánica:</w:t>
      </w:r>
    </w:p>
    <w:p w14:paraId="7B1E2864" w14:textId="5DC36975" w:rsidR="00E3513A" w:rsidRPr="00CA6176" w:rsidRDefault="002E1E58" w:rsidP="00BE564B">
      <w:pPr>
        <w:pStyle w:val="Prrafodelista"/>
        <w:numPr>
          <w:ilvl w:val="0"/>
          <w:numId w:val="13"/>
        </w:numPr>
        <w:spacing w:after="240" w:line="360" w:lineRule="auto"/>
        <w:ind w:left="0" w:firstLine="0"/>
        <w:rPr>
          <w:rFonts w:ascii="Arial" w:hAnsi="Arial" w:cs="Arial"/>
          <w:szCs w:val="24"/>
        </w:rPr>
      </w:pPr>
      <w:r w:rsidRPr="007C1A9E">
        <w:rPr>
          <w:rFonts w:ascii="Arial" w:hAnsi="Arial" w:cs="Arial"/>
          <w:sz w:val="24"/>
          <w:szCs w:val="28"/>
        </w:rPr>
        <w:t>Ec</w:t>
      </w:r>
      <w:r w:rsidR="00B042D8" w:rsidRPr="007C1A9E">
        <w:rPr>
          <w:rFonts w:ascii="Arial" w:hAnsi="Arial" w:cs="Arial"/>
          <w:sz w:val="24"/>
          <w:szCs w:val="28"/>
        </w:rPr>
        <w:t>o</w:t>
      </w:r>
      <w:r w:rsidRPr="007C1A9E">
        <w:rPr>
          <w:rFonts w:ascii="Arial" w:hAnsi="Arial" w:cs="Arial"/>
          <w:sz w:val="24"/>
          <w:szCs w:val="28"/>
        </w:rPr>
        <w:t>abonaza</w:t>
      </w:r>
    </w:p>
    <w:p w14:paraId="4F007625" w14:textId="2FAC9E2E" w:rsidR="00E3513A" w:rsidRPr="00002A38" w:rsidRDefault="00E21D86" w:rsidP="00BE564B">
      <w:pPr>
        <w:pStyle w:val="Prrafodelista"/>
        <w:numPr>
          <w:ilvl w:val="2"/>
          <w:numId w:val="22"/>
        </w:numPr>
        <w:spacing w:after="240" w:line="360" w:lineRule="auto"/>
        <w:ind w:left="0" w:firstLine="0"/>
        <w:outlineLvl w:val="2"/>
        <w:rPr>
          <w:rFonts w:ascii="Arial" w:hAnsi="Arial" w:cs="Arial"/>
          <w:b/>
          <w:sz w:val="24"/>
          <w:szCs w:val="24"/>
        </w:rPr>
      </w:pPr>
      <w:bookmarkStart w:id="131" w:name="_Toc530387874"/>
      <w:bookmarkStart w:id="132" w:name="_Toc33963364"/>
      <w:r w:rsidRPr="004D7AFB">
        <w:rPr>
          <w:rFonts w:ascii="Arial" w:hAnsi="Arial" w:cs="Arial"/>
          <w:b/>
          <w:sz w:val="24"/>
          <w:szCs w:val="24"/>
        </w:rPr>
        <w:t>Materiales de campo</w:t>
      </w:r>
      <w:bookmarkEnd w:id="131"/>
      <w:bookmarkEnd w:id="132"/>
    </w:p>
    <w:p w14:paraId="5FC13FFB"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Flexómetro </w:t>
      </w:r>
    </w:p>
    <w:p w14:paraId="13C07885"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Piola</w:t>
      </w:r>
    </w:p>
    <w:p w14:paraId="59DC5537"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Estacas </w:t>
      </w:r>
    </w:p>
    <w:p w14:paraId="74BE0315"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Libreta de campo </w:t>
      </w:r>
    </w:p>
    <w:p w14:paraId="3889303E"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Azadones </w:t>
      </w:r>
    </w:p>
    <w:p w14:paraId="020C9EDB"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Letreros </w:t>
      </w:r>
    </w:p>
    <w:p w14:paraId="3936F35A"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Baldes </w:t>
      </w:r>
    </w:p>
    <w:p w14:paraId="0C229B98"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Cal </w:t>
      </w:r>
    </w:p>
    <w:p w14:paraId="26B7BCCF"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Bomba de mochila</w:t>
      </w:r>
    </w:p>
    <w:p w14:paraId="4A892E70" w14:textId="1D57A6CE" w:rsidR="00E21D86" w:rsidRPr="00BE564B"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Guantes de caucho</w:t>
      </w:r>
    </w:p>
    <w:p w14:paraId="0BC75948"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Manguera </w:t>
      </w:r>
    </w:p>
    <w:p w14:paraId="79B8C36B"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Saquillos</w:t>
      </w:r>
    </w:p>
    <w:p w14:paraId="402DDCC7"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Balanza</w:t>
      </w:r>
    </w:p>
    <w:p w14:paraId="3A7B9057"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Insumos agrícolas </w:t>
      </w:r>
    </w:p>
    <w:p w14:paraId="315D2F79" w14:textId="77777777"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Funguicidas</w:t>
      </w:r>
      <w:r w:rsidR="00B50F03">
        <w:rPr>
          <w:rFonts w:ascii="Arial" w:hAnsi="Arial" w:cs="Arial"/>
          <w:sz w:val="24"/>
          <w:szCs w:val="24"/>
        </w:rPr>
        <w:t xml:space="preserve"> (</w:t>
      </w:r>
      <w:proofErr w:type="spellStart"/>
      <w:r w:rsidR="00B50F03">
        <w:rPr>
          <w:rFonts w:ascii="Arial" w:hAnsi="Arial" w:cs="Arial"/>
          <w:sz w:val="24"/>
          <w:szCs w:val="24"/>
        </w:rPr>
        <w:t>Mancozeb</w:t>
      </w:r>
      <w:proofErr w:type="spellEnd"/>
      <w:r w:rsidR="00B50F03">
        <w:rPr>
          <w:rFonts w:ascii="Arial" w:hAnsi="Arial" w:cs="Arial"/>
          <w:sz w:val="24"/>
          <w:szCs w:val="24"/>
        </w:rPr>
        <w:t xml:space="preserve"> </w:t>
      </w:r>
      <w:proofErr w:type="spellStart"/>
      <w:r w:rsidR="00B50F03">
        <w:rPr>
          <w:rFonts w:ascii="Arial" w:hAnsi="Arial" w:cs="Arial"/>
          <w:sz w:val="24"/>
          <w:szCs w:val="24"/>
        </w:rPr>
        <w:t>Difeconazole</w:t>
      </w:r>
      <w:proofErr w:type="spellEnd"/>
      <w:r w:rsidR="00B50F03">
        <w:rPr>
          <w:rFonts w:ascii="Arial" w:hAnsi="Arial" w:cs="Arial"/>
          <w:sz w:val="24"/>
          <w:szCs w:val="24"/>
        </w:rPr>
        <w:t>)</w:t>
      </w:r>
    </w:p>
    <w:p w14:paraId="5EF314F0" w14:textId="44DD3300" w:rsidR="00E21D86" w:rsidRPr="005A2EA9"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 xml:space="preserve">Insecticidas </w:t>
      </w:r>
      <w:r w:rsidR="00B50F03">
        <w:rPr>
          <w:rFonts w:ascii="Arial" w:hAnsi="Arial" w:cs="Arial"/>
          <w:sz w:val="24"/>
          <w:szCs w:val="24"/>
        </w:rPr>
        <w:t>(</w:t>
      </w:r>
      <w:proofErr w:type="spellStart"/>
      <w:r w:rsidR="0087107C">
        <w:rPr>
          <w:rFonts w:ascii="Arial" w:hAnsi="Arial" w:cs="Arial"/>
          <w:sz w:val="24"/>
          <w:szCs w:val="24"/>
        </w:rPr>
        <w:t>chlor</w:t>
      </w:r>
      <w:r w:rsidR="0000102A">
        <w:rPr>
          <w:rFonts w:ascii="Arial" w:hAnsi="Arial" w:cs="Arial"/>
          <w:sz w:val="24"/>
          <w:szCs w:val="24"/>
        </w:rPr>
        <w:t>pyrifos</w:t>
      </w:r>
      <w:proofErr w:type="spellEnd"/>
      <w:r w:rsidR="00B50F03">
        <w:rPr>
          <w:rFonts w:ascii="Arial" w:hAnsi="Arial" w:cs="Arial"/>
          <w:sz w:val="24"/>
          <w:szCs w:val="24"/>
        </w:rPr>
        <w:t xml:space="preserve"> +</w:t>
      </w:r>
      <w:proofErr w:type="spellStart"/>
      <w:r w:rsidR="00B50F03">
        <w:rPr>
          <w:rFonts w:ascii="Arial" w:hAnsi="Arial" w:cs="Arial"/>
          <w:sz w:val="24"/>
          <w:szCs w:val="24"/>
        </w:rPr>
        <w:t>cypermet</w:t>
      </w:r>
      <w:r w:rsidR="0000102A">
        <w:rPr>
          <w:rFonts w:ascii="Arial" w:hAnsi="Arial" w:cs="Arial"/>
          <w:sz w:val="24"/>
          <w:szCs w:val="24"/>
        </w:rPr>
        <w:t>hr</w:t>
      </w:r>
      <w:r w:rsidR="00B50F03">
        <w:rPr>
          <w:rFonts w:ascii="Arial" w:hAnsi="Arial" w:cs="Arial"/>
          <w:sz w:val="24"/>
          <w:szCs w:val="24"/>
        </w:rPr>
        <w:t>in</w:t>
      </w:r>
      <w:proofErr w:type="spellEnd"/>
      <w:r w:rsidR="00B50F03">
        <w:rPr>
          <w:rFonts w:ascii="Arial" w:hAnsi="Arial" w:cs="Arial"/>
          <w:sz w:val="24"/>
          <w:szCs w:val="24"/>
        </w:rPr>
        <w:t xml:space="preserve">) </w:t>
      </w:r>
    </w:p>
    <w:p w14:paraId="2E772F2E" w14:textId="1CBF7BCF" w:rsidR="00002A38" w:rsidRDefault="00E21D86" w:rsidP="00BE564B">
      <w:pPr>
        <w:pStyle w:val="Prrafodelista"/>
        <w:numPr>
          <w:ilvl w:val="0"/>
          <w:numId w:val="7"/>
        </w:numPr>
        <w:spacing w:after="240" w:line="360" w:lineRule="auto"/>
        <w:ind w:left="0" w:firstLine="0"/>
        <w:rPr>
          <w:rFonts w:ascii="Arial" w:hAnsi="Arial" w:cs="Arial"/>
          <w:sz w:val="24"/>
          <w:szCs w:val="24"/>
        </w:rPr>
      </w:pPr>
      <w:r w:rsidRPr="005A2EA9">
        <w:rPr>
          <w:rFonts w:ascii="Arial" w:hAnsi="Arial" w:cs="Arial"/>
          <w:sz w:val="24"/>
          <w:szCs w:val="24"/>
        </w:rPr>
        <w:t>Lote de terreno</w:t>
      </w:r>
      <w:r w:rsidR="00B50F03">
        <w:rPr>
          <w:rFonts w:ascii="Arial" w:hAnsi="Arial" w:cs="Arial"/>
          <w:sz w:val="24"/>
          <w:szCs w:val="24"/>
        </w:rPr>
        <w:t xml:space="preserve"> (2646 m</w:t>
      </w:r>
      <w:r w:rsidR="00B50F03" w:rsidRPr="00B50F03">
        <w:rPr>
          <w:rFonts w:ascii="Arial" w:hAnsi="Arial" w:cs="Arial"/>
          <w:sz w:val="24"/>
          <w:szCs w:val="24"/>
          <w:vertAlign w:val="superscript"/>
        </w:rPr>
        <w:t>2</w:t>
      </w:r>
      <w:r w:rsidR="00B50F03">
        <w:rPr>
          <w:rFonts w:ascii="Arial" w:hAnsi="Arial" w:cs="Arial"/>
          <w:sz w:val="24"/>
          <w:szCs w:val="24"/>
        </w:rPr>
        <w:t>)</w:t>
      </w:r>
      <w:r w:rsidR="00B50F03">
        <w:rPr>
          <w:rFonts w:ascii="Arial" w:hAnsi="Arial" w:cs="Arial"/>
          <w:sz w:val="24"/>
          <w:szCs w:val="24"/>
          <w:vertAlign w:val="superscript"/>
        </w:rPr>
        <w:t xml:space="preserve"> </w:t>
      </w:r>
      <w:r w:rsidR="0000102A">
        <w:rPr>
          <w:rFonts w:ascii="Arial" w:hAnsi="Arial" w:cs="Arial"/>
          <w:sz w:val="24"/>
          <w:szCs w:val="24"/>
          <w:vertAlign w:val="superscript"/>
        </w:rPr>
        <w:t xml:space="preserve">  </w:t>
      </w:r>
    </w:p>
    <w:p w14:paraId="78FD6D24" w14:textId="1C2093CF" w:rsidR="0000102A" w:rsidRPr="003860C4" w:rsidRDefault="0000102A" w:rsidP="00BE564B">
      <w:pPr>
        <w:pStyle w:val="Prrafodelista"/>
        <w:numPr>
          <w:ilvl w:val="0"/>
          <w:numId w:val="7"/>
        </w:numPr>
        <w:spacing w:after="240" w:line="360" w:lineRule="auto"/>
        <w:ind w:left="0" w:firstLine="0"/>
        <w:rPr>
          <w:rFonts w:ascii="Arial" w:hAnsi="Arial" w:cs="Arial"/>
          <w:sz w:val="24"/>
          <w:szCs w:val="24"/>
        </w:rPr>
      </w:pPr>
      <w:r>
        <w:rPr>
          <w:rFonts w:ascii="Arial" w:hAnsi="Arial" w:cs="Arial"/>
          <w:sz w:val="24"/>
          <w:szCs w:val="24"/>
        </w:rPr>
        <w:lastRenderedPageBreak/>
        <w:t xml:space="preserve">Regadera </w:t>
      </w:r>
    </w:p>
    <w:p w14:paraId="2D59B215" w14:textId="7F9B6B26" w:rsidR="00E3513A" w:rsidRPr="00002A38" w:rsidRDefault="00E21D86" w:rsidP="00BE564B">
      <w:pPr>
        <w:pStyle w:val="Prrafodelista"/>
        <w:numPr>
          <w:ilvl w:val="2"/>
          <w:numId w:val="22"/>
        </w:numPr>
        <w:spacing w:after="240" w:line="360" w:lineRule="auto"/>
        <w:ind w:left="0" w:firstLine="0"/>
        <w:outlineLvl w:val="2"/>
        <w:rPr>
          <w:rFonts w:ascii="Arial" w:hAnsi="Arial" w:cs="Arial"/>
          <w:b/>
          <w:sz w:val="24"/>
          <w:szCs w:val="24"/>
        </w:rPr>
      </w:pPr>
      <w:bookmarkStart w:id="133" w:name="_Toc530387875"/>
      <w:bookmarkStart w:id="134" w:name="_Toc33963365"/>
      <w:r w:rsidRPr="004D7AFB">
        <w:rPr>
          <w:rFonts w:ascii="Arial" w:hAnsi="Arial" w:cs="Arial"/>
          <w:b/>
          <w:sz w:val="24"/>
          <w:szCs w:val="24"/>
        </w:rPr>
        <w:t>Materiales de oficina</w:t>
      </w:r>
      <w:bookmarkEnd w:id="133"/>
      <w:bookmarkEnd w:id="134"/>
    </w:p>
    <w:p w14:paraId="65119636" w14:textId="77777777"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 xml:space="preserve">Computadora </w:t>
      </w:r>
    </w:p>
    <w:p w14:paraId="6EBC7380" w14:textId="77777777"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 xml:space="preserve">Impresora </w:t>
      </w:r>
    </w:p>
    <w:p w14:paraId="4EA7E631" w14:textId="3E70FD5E"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 xml:space="preserve">Flash </w:t>
      </w:r>
      <w:proofErr w:type="spellStart"/>
      <w:r w:rsidRPr="005A2EA9">
        <w:rPr>
          <w:rFonts w:ascii="Arial" w:hAnsi="Arial" w:cs="Arial"/>
          <w:sz w:val="24"/>
          <w:szCs w:val="24"/>
        </w:rPr>
        <w:t>M</w:t>
      </w:r>
      <w:r w:rsidR="00496326">
        <w:rPr>
          <w:rFonts w:ascii="Arial" w:hAnsi="Arial" w:cs="Arial"/>
          <w:sz w:val="24"/>
          <w:szCs w:val="24"/>
        </w:rPr>
        <w:t>e</w:t>
      </w:r>
      <w:r w:rsidRPr="005A2EA9">
        <w:rPr>
          <w:rFonts w:ascii="Arial" w:hAnsi="Arial" w:cs="Arial"/>
          <w:sz w:val="24"/>
          <w:szCs w:val="24"/>
        </w:rPr>
        <w:t>mory</w:t>
      </w:r>
      <w:proofErr w:type="spellEnd"/>
    </w:p>
    <w:p w14:paraId="1A36C6D6" w14:textId="77777777"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Calculadora</w:t>
      </w:r>
    </w:p>
    <w:p w14:paraId="4276BBD6" w14:textId="77777777"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 xml:space="preserve">Esferográficos </w:t>
      </w:r>
    </w:p>
    <w:p w14:paraId="6010CE24" w14:textId="77777777"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 xml:space="preserve">Lápiz </w:t>
      </w:r>
    </w:p>
    <w:p w14:paraId="7FC12D44" w14:textId="77777777"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Regla</w:t>
      </w:r>
    </w:p>
    <w:p w14:paraId="30F28303" w14:textId="77777777"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Papel Bonn</w:t>
      </w:r>
    </w:p>
    <w:p w14:paraId="6298E6ED" w14:textId="77777777"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 xml:space="preserve">Borrador </w:t>
      </w:r>
    </w:p>
    <w:p w14:paraId="1EDFEDF6" w14:textId="77777777" w:rsidR="00E21D86" w:rsidRPr="005A2EA9"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Libreta de campo</w:t>
      </w:r>
    </w:p>
    <w:p w14:paraId="3E52275C" w14:textId="2594D276" w:rsidR="0054668F" w:rsidRPr="00904872" w:rsidRDefault="00E21D86" w:rsidP="00BE564B">
      <w:pPr>
        <w:pStyle w:val="Prrafodelista"/>
        <w:numPr>
          <w:ilvl w:val="0"/>
          <w:numId w:val="8"/>
        </w:numPr>
        <w:spacing w:after="240" w:line="360" w:lineRule="auto"/>
        <w:ind w:left="0" w:firstLine="0"/>
        <w:rPr>
          <w:rFonts w:ascii="Arial" w:hAnsi="Arial" w:cs="Arial"/>
          <w:sz w:val="24"/>
          <w:szCs w:val="24"/>
        </w:rPr>
      </w:pPr>
      <w:r w:rsidRPr="005A2EA9">
        <w:rPr>
          <w:rFonts w:ascii="Arial" w:hAnsi="Arial" w:cs="Arial"/>
          <w:sz w:val="24"/>
          <w:szCs w:val="24"/>
        </w:rPr>
        <w:t>Programa</w:t>
      </w:r>
      <w:r w:rsidR="00907C0D">
        <w:rPr>
          <w:rFonts w:ascii="Arial" w:hAnsi="Arial" w:cs="Arial"/>
          <w:sz w:val="24"/>
          <w:szCs w:val="24"/>
        </w:rPr>
        <w:t>s:</w:t>
      </w:r>
      <w:r w:rsidRPr="005A2EA9">
        <w:rPr>
          <w:rFonts w:ascii="Arial" w:hAnsi="Arial" w:cs="Arial"/>
          <w:sz w:val="24"/>
          <w:szCs w:val="24"/>
        </w:rPr>
        <w:t xml:space="preserve"> </w:t>
      </w:r>
      <w:proofErr w:type="spellStart"/>
      <w:r w:rsidRPr="005A2EA9">
        <w:rPr>
          <w:rFonts w:ascii="Arial" w:hAnsi="Arial" w:cs="Arial"/>
          <w:sz w:val="24"/>
          <w:szCs w:val="24"/>
        </w:rPr>
        <w:t>Statistix</w:t>
      </w:r>
      <w:r w:rsidR="00D1128B">
        <w:rPr>
          <w:rFonts w:ascii="Arial" w:hAnsi="Arial" w:cs="Arial"/>
          <w:sz w:val="24"/>
          <w:szCs w:val="24"/>
        </w:rPr>
        <w:t>s</w:t>
      </w:r>
      <w:proofErr w:type="spellEnd"/>
      <w:r w:rsidRPr="005A2EA9">
        <w:rPr>
          <w:rFonts w:ascii="Arial" w:hAnsi="Arial" w:cs="Arial"/>
          <w:sz w:val="24"/>
          <w:szCs w:val="24"/>
        </w:rPr>
        <w:t xml:space="preserve"> 9</w:t>
      </w:r>
      <w:r w:rsidR="00496326">
        <w:rPr>
          <w:rFonts w:ascii="Arial" w:hAnsi="Arial" w:cs="Arial"/>
          <w:sz w:val="24"/>
          <w:szCs w:val="24"/>
        </w:rPr>
        <w:t>.0</w:t>
      </w:r>
      <w:r w:rsidR="00907C0D">
        <w:rPr>
          <w:rFonts w:ascii="Arial" w:hAnsi="Arial" w:cs="Arial"/>
          <w:sz w:val="24"/>
          <w:szCs w:val="24"/>
        </w:rPr>
        <w:t xml:space="preserve"> e </w:t>
      </w:r>
      <w:r w:rsidR="00496326">
        <w:rPr>
          <w:rFonts w:ascii="Arial" w:hAnsi="Arial" w:cs="Arial"/>
          <w:sz w:val="24"/>
          <w:szCs w:val="24"/>
        </w:rPr>
        <w:t>Índice</w:t>
      </w:r>
      <w:r w:rsidR="00907C0D">
        <w:rPr>
          <w:rFonts w:ascii="Arial" w:hAnsi="Arial" w:cs="Arial"/>
          <w:sz w:val="24"/>
          <w:szCs w:val="24"/>
        </w:rPr>
        <w:t xml:space="preserve"> de Nitrógeno 3.0.</w:t>
      </w:r>
    </w:p>
    <w:p w14:paraId="70BCCCC2" w14:textId="6F22C011" w:rsidR="00E3513A" w:rsidRPr="00002A38" w:rsidRDefault="001D794E" w:rsidP="00BE564B">
      <w:pPr>
        <w:pStyle w:val="Prrafodelista"/>
        <w:numPr>
          <w:ilvl w:val="1"/>
          <w:numId w:val="22"/>
        </w:numPr>
        <w:spacing w:after="240" w:line="360" w:lineRule="auto"/>
        <w:ind w:left="0" w:firstLine="0"/>
        <w:outlineLvl w:val="1"/>
        <w:rPr>
          <w:rFonts w:ascii="Arial" w:hAnsi="Arial" w:cs="Arial"/>
          <w:b/>
          <w:sz w:val="24"/>
          <w:szCs w:val="24"/>
        </w:rPr>
      </w:pPr>
      <w:bookmarkStart w:id="135" w:name="_Toc530387876"/>
      <w:bookmarkStart w:id="136" w:name="_Toc33963366"/>
      <w:r w:rsidRPr="005A2EA9">
        <w:rPr>
          <w:rFonts w:ascii="Arial" w:hAnsi="Arial" w:cs="Arial"/>
          <w:b/>
          <w:sz w:val="24"/>
          <w:szCs w:val="24"/>
        </w:rPr>
        <w:t>Métodos</w:t>
      </w:r>
      <w:bookmarkEnd w:id="135"/>
      <w:bookmarkEnd w:id="136"/>
    </w:p>
    <w:p w14:paraId="1608349A" w14:textId="77777777" w:rsidR="00E3513A" w:rsidRPr="00C17C15" w:rsidRDefault="00E21D86" w:rsidP="00BE564B">
      <w:pPr>
        <w:rPr>
          <w:b/>
          <w:szCs w:val="24"/>
        </w:rPr>
      </w:pPr>
      <w:r w:rsidRPr="00652968">
        <w:rPr>
          <w:b/>
          <w:szCs w:val="24"/>
        </w:rPr>
        <w:t>Factor</w:t>
      </w:r>
      <w:r w:rsidR="006B387F">
        <w:rPr>
          <w:b/>
          <w:szCs w:val="24"/>
        </w:rPr>
        <w:t>es</w:t>
      </w:r>
      <w:r w:rsidRPr="00652968">
        <w:rPr>
          <w:b/>
          <w:szCs w:val="24"/>
        </w:rPr>
        <w:t xml:space="preserve"> en estudio </w:t>
      </w:r>
    </w:p>
    <w:p w14:paraId="53D6B0D1" w14:textId="65EEE0C2" w:rsidR="00E3513A" w:rsidRPr="00002A38" w:rsidRDefault="00550888" w:rsidP="00BE564B">
      <w:pPr>
        <w:pStyle w:val="Prrafodelista"/>
        <w:numPr>
          <w:ilvl w:val="2"/>
          <w:numId w:val="22"/>
        </w:numPr>
        <w:spacing w:after="240" w:line="360" w:lineRule="auto"/>
        <w:ind w:left="0" w:firstLine="0"/>
        <w:outlineLvl w:val="2"/>
        <w:rPr>
          <w:rFonts w:ascii="Arial" w:hAnsi="Arial" w:cs="Arial"/>
          <w:b/>
          <w:sz w:val="24"/>
          <w:szCs w:val="24"/>
        </w:rPr>
      </w:pPr>
      <w:bookmarkStart w:id="137" w:name="_Toc530387877"/>
      <w:bookmarkStart w:id="138" w:name="_Toc33963367"/>
      <w:r>
        <w:rPr>
          <w:rFonts w:ascii="Arial" w:hAnsi="Arial" w:cs="Arial"/>
          <w:b/>
          <w:sz w:val="24"/>
          <w:szCs w:val="24"/>
        </w:rPr>
        <w:t>Factor A</w:t>
      </w:r>
      <w:r w:rsidR="006B387F" w:rsidRPr="006B387F">
        <w:rPr>
          <w:rFonts w:ascii="Arial" w:hAnsi="Arial" w:cs="Arial"/>
          <w:b/>
          <w:sz w:val="24"/>
          <w:szCs w:val="24"/>
        </w:rPr>
        <w:t>:</w:t>
      </w:r>
      <w:bookmarkEnd w:id="137"/>
      <w:bookmarkEnd w:id="138"/>
    </w:p>
    <w:p w14:paraId="6E4A1698" w14:textId="77777777" w:rsidR="00E3513A" w:rsidRPr="00C17C15" w:rsidRDefault="0064356E" w:rsidP="00BE564B">
      <w:pPr>
        <w:rPr>
          <w:szCs w:val="24"/>
        </w:rPr>
      </w:pPr>
      <w:r>
        <w:rPr>
          <w:szCs w:val="24"/>
        </w:rPr>
        <w:t>Sistemas de labranza con cinco tipos:</w:t>
      </w:r>
    </w:p>
    <w:p w14:paraId="2B51A8CD" w14:textId="77777777" w:rsidR="00E21D86" w:rsidRPr="00550888" w:rsidRDefault="00E21D86" w:rsidP="00BE564B">
      <w:pPr>
        <w:pStyle w:val="Prrafodelista"/>
        <w:numPr>
          <w:ilvl w:val="0"/>
          <w:numId w:val="10"/>
        </w:numPr>
        <w:spacing w:after="240" w:line="360" w:lineRule="auto"/>
        <w:ind w:left="0" w:firstLine="0"/>
        <w:rPr>
          <w:rFonts w:ascii="Arial" w:hAnsi="Arial" w:cs="Arial"/>
          <w:sz w:val="24"/>
          <w:szCs w:val="24"/>
        </w:rPr>
      </w:pPr>
      <w:r w:rsidRPr="00550888">
        <w:rPr>
          <w:rFonts w:ascii="Arial" w:hAnsi="Arial" w:cs="Arial"/>
          <w:sz w:val="24"/>
          <w:szCs w:val="24"/>
        </w:rPr>
        <w:t>A</w:t>
      </w:r>
      <w:r w:rsidRPr="00550888">
        <w:rPr>
          <w:rFonts w:ascii="Arial" w:hAnsi="Arial" w:cs="Arial"/>
          <w:sz w:val="24"/>
          <w:szCs w:val="24"/>
          <w:vertAlign w:val="subscript"/>
        </w:rPr>
        <w:t>1</w:t>
      </w:r>
      <w:r w:rsidRPr="00550888">
        <w:rPr>
          <w:rFonts w:ascii="Arial" w:hAnsi="Arial" w:cs="Arial"/>
          <w:sz w:val="24"/>
          <w:szCs w:val="24"/>
        </w:rPr>
        <w:t>:</w:t>
      </w:r>
      <w:r w:rsidRPr="00550888">
        <w:rPr>
          <w:rFonts w:ascii="Arial" w:hAnsi="Arial" w:cs="Arial"/>
          <w:sz w:val="24"/>
          <w:szCs w:val="24"/>
          <w:vertAlign w:val="subscript"/>
        </w:rPr>
        <w:t xml:space="preserve"> </w:t>
      </w:r>
      <w:r w:rsidRPr="00550888">
        <w:rPr>
          <w:rFonts w:ascii="Arial" w:hAnsi="Arial" w:cs="Arial"/>
          <w:sz w:val="24"/>
          <w:szCs w:val="24"/>
        </w:rPr>
        <w:t>Cama Angosta</w:t>
      </w:r>
    </w:p>
    <w:p w14:paraId="76C58361" w14:textId="006DBDE8" w:rsidR="00E21D86" w:rsidRPr="00550888" w:rsidRDefault="00E21D86" w:rsidP="00BE564B">
      <w:pPr>
        <w:pStyle w:val="Prrafodelista"/>
        <w:numPr>
          <w:ilvl w:val="0"/>
          <w:numId w:val="10"/>
        </w:numPr>
        <w:spacing w:after="240" w:line="360" w:lineRule="auto"/>
        <w:ind w:left="0" w:firstLine="0"/>
        <w:rPr>
          <w:rFonts w:ascii="Arial" w:hAnsi="Arial" w:cs="Arial"/>
          <w:sz w:val="24"/>
          <w:szCs w:val="24"/>
        </w:rPr>
      </w:pPr>
      <w:r w:rsidRPr="00550888">
        <w:rPr>
          <w:rFonts w:ascii="Arial" w:hAnsi="Arial" w:cs="Arial"/>
          <w:sz w:val="24"/>
          <w:szCs w:val="24"/>
        </w:rPr>
        <w:t>A</w:t>
      </w:r>
      <w:r w:rsidRPr="00550888">
        <w:rPr>
          <w:rFonts w:ascii="Arial" w:hAnsi="Arial" w:cs="Arial"/>
          <w:sz w:val="24"/>
          <w:szCs w:val="24"/>
          <w:vertAlign w:val="subscript"/>
        </w:rPr>
        <w:t>2</w:t>
      </w:r>
      <w:r w:rsidR="004A342B">
        <w:rPr>
          <w:rFonts w:ascii="Arial" w:hAnsi="Arial" w:cs="Arial"/>
          <w:sz w:val="24"/>
          <w:szCs w:val="24"/>
        </w:rPr>
        <w:t xml:space="preserve">: Cama Angosta + 6 </w:t>
      </w:r>
      <w:r w:rsidR="00FE0901">
        <w:rPr>
          <w:rFonts w:ascii="Arial" w:hAnsi="Arial" w:cs="Arial"/>
          <w:sz w:val="24"/>
          <w:szCs w:val="24"/>
        </w:rPr>
        <w:t>T</w:t>
      </w:r>
      <w:r w:rsidR="004A342B">
        <w:rPr>
          <w:rFonts w:ascii="Arial" w:hAnsi="Arial" w:cs="Arial"/>
          <w:sz w:val="24"/>
          <w:szCs w:val="24"/>
        </w:rPr>
        <w:t>m</w:t>
      </w:r>
      <w:r w:rsidR="0064356E">
        <w:rPr>
          <w:rFonts w:ascii="Arial" w:hAnsi="Arial" w:cs="Arial"/>
          <w:sz w:val="24"/>
          <w:szCs w:val="24"/>
        </w:rPr>
        <w:t>/</w:t>
      </w:r>
      <w:r w:rsidR="004A342B">
        <w:rPr>
          <w:rFonts w:ascii="Arial" w:hAnsi="Arial" w:cs="Arial"/>
          <w:sz w:val="24"/>
          <w:szCs w:val="24"/>
        </w:rPr>
        <w:t>h</w:t>
      </w:r>
      <w:r w:rsidR="00487EEC">
        <w:rPr>
          <w:rFonts w:ascii="Arial" w:hAnsi="Arial" w:cs="Arial"/>
          <w:sz w:val="24"/>
          <w:szCs w:val="24"/>
        </w:rPr>
        <w:t xml:space="preserve">a </w:t>
      </w:r>
      <w:r w:rsidR="00C17C15" w:rsidRPr="00550888">
        <w:rPr>
          <w:rFonts w:ascii="Arial" w:hAnsi="Arial" w:cs="Arial"/>
          <w:sz w:val="24"/>
          <w:szCs w:val="24"/>
        </w:rPr>
        <w:t>Materia Orgánica</w:t>
      </w:r>
      <w:r w:rsidR="005559BC">
        <w:rPr>
          <w:rFonts w:ascii="Arial" w:hAnsi="Arial" w:cs="Arial"/>
          <w:sz w:val="24"/>
          <w:szCs w:val="24"/>
        </w:rPr>
        <w:t xml:space="preserve"> (</w:t>
      </w:r>
      <w:r w:rsidR="00907C0D">
        <w:rPr>
          <w:rFonts w:ascii="Arial" w:hAnsi="Arial" w:cs="Arial"/>
          <w:sz w:val="24"/>
          <w:szCs w:val="24"/>
        </w:rPr>
        <w:t>E</w:t>
      </w:r>
      <w:r w:rsidR="005559BC">
        <w:rPr>
          <w:rFonts w:ascii="Arial" w:hAnsi="Arial" w:cs="Arial"/>
          <w:sz w:val="24"/>
          <w:szCs w:val="24"/>
        </w:rPr>
        <w:t>c</w:t>
      </w:r>
      <w:r w:rsidR="00B042D8">
        <w:rPr>
          <w:rFonts w:ascii="Arial" w:hAnsi="Arial" w:cs="Arial"/>
          <w:sz w:val="24"/>
          <w:szCs w:val="24"/>
        </w:rPr>
        <w:t>o</w:t>
      </w:r>
      <w:r w:rsidR="005559BC">
        <w:rPr>
          <w:rFonts w:ascii="Arial" w:hAnsi="Arial" w:cs="Arial"/>
          <w:sz w:val="24"/>
          <w:szCs w:val="24"/>
        </w:rPr>
        <w:t>abonaza)</w:t>
      </w:r>
    </w:p>
    <w:p w14:paraId="124E2850" w14:textId="77777777" w:rsidR="00E21D86" w:rsidRPr="00550888" w:rsidRDefault="00E21D86" w:rsidP="00BE564B">
      <w:pPr>
        <w:pStyle w:val="Prrafodelista"/>
        <w:numPr>
          <w:ilvl w:val="0"/>
          <w:numId w:val="10"/>
        </w:numPr>
        <w:spacing w:after="240" w:line="360" w:lineRule="auto"/>
        <w:ind w:left="0" w:firstLine="0"/>
        <w:rPr>
          <w:rFonts w:ascii="Arial" w:hAnsi="Arial" w:cs="Arial"/>
          <w:sz w:val="24"/>
          <w:szCs w:val="24"/>
        </w:rPr>
      </w:pPr>
      <w:r w:rsidRPr="00550888">
        <w:rPr>
          <w:rFonts w:ascii="Arial" w:hAnsi="Arial" w:cs="Arial"/>
          <w:sz w:val="24"/>
          <w:szCs w:val="24"/>
        </w:rPr>
        <w:t>A</w:t>
      </w:r>
      <w:r w:rsidRPr="00550888">
        <w:rPr>
          <w:rFonts w:ascii="Arial" w:hAnsi="Arial" w:cs="Arial"/>
          <w:sz w:val="24"/>
          <w:szCs w:val="24"/>
          <w:vertAlign w:val="subscript"/>
        </w:rPr>
        <w:t>3</w:t>
      </w:r>
      <w:r w:rsidRPr="00550888">
        <w:rPr>
          <w:rFonts w:ascii="Arial" w:hAnsi="Arial" w:cs="Arial"/>
          <w:sz w:val="24"/>
          <w:szCs w:val="24"/>
        </w:rPr>
        <w:t>: Cama Ancha</w:t>
      </w:r>
    </w:p>
    <w:p w14:paraId="5B6D3324" w14:textId="0D1B1A8B" w:rsidR="00E21D86" w:rsidRPr="00550888" w:rsidRDefault="00E21D86" w:rsidP="00BE564B">
      <w:pPr>
        <w:pStyle w:val="Prrafodelista"/>
        <w:numPr>
          <w:ilvl w:val="0"/>
          <w:numId w:val="10"/>
        </w:numPr>
        <w:spacing w:after="240" w:line="360" w:lineRule="auto"/>
        <w:ind w:left="0" w:firstLine="0"/>
        <w:rPr>
          <w:rFonts w:ascii="Arial" w:hAnsi="Arial" w:cs="Arial"/>
          <w:sz w:val="24"/>
          <w:szCs w:val="24"/>
        </w:rPr>
      </w:pPr>
      <w:r w:rsidRPr="00550888">
        <w:rPr>
          <w:rFonts w:ascii="Arial" w:hAnsi="Arial" w:cs="Arial"/>
          <w:sz w:val="24"/>
          <w:szCs w:val="24"/>
        </w:rPr>
        <w:t>A</w:t>
      </w:r>
      <w:r w:rsidRPr="00550888">
        <w:rPr>
          <w:rFonts w:ascii="Arial" w:hAnsi="Arial" w:cs="Arial"/>
          <w:sz w:val="24"/>
          <w:szCs w:val="24"/>
          <w:vertAlign w:val="subscript"/>
        </w:rPr>
        <w:t>4</w:t>
      </w:r>
      <w:r w:rsidR="00487EEC">
        <w:rPr>
          <w:rFonts w:ascii="Arial" w:hAnsi="Arial" w:cs="Arial"/>
          <w:sz w:val="24"/>
          <w:szCs w:val="24"/>
        </w:rPr>
        <w:t xml:space="preserve">: Cama Ancha + 6 </w:t>
      </w:r>
      <w:r w:rsidR="00FE0901">
        <w:rPr>
          <w:rFonts w:ascii="Arial" w:hAnsi="Arial" w:cs="Arial"/>
          <w:sz w:val="24"/>
          <w:szCs w:val="24"/>
        </w:rPr>
        <w:t>T</w:t>
      </w:r>
      <w:r w:rsidR="00487EEC">
        <w:rPr>
          <w:rFonts w:ascii="Arial" w:hAnsi="Arial" w:cs="Arial"/>
          <w:sz w:val="24"/>
          <w:szCs w:val="24"/>
        </w:rPr>
        <w:t xml:space="preserve">m/ha </w:t>
      </w:r>
      <w:r w:rsidR="00C17C15" w:rsidRPr="00550888">
        <w:rPr>
          <w:rFonts w:ascii="Arial" w:hAnsi="Arial" w:cs="Arial"/>
          <w:sz w:val="24"/>
          <w:szCs w:val="24"/>
        </w:rPr>
        <w:t xml:space="preserve">Materia Orgánica </w:t>
      </w:r>
      <w:r w:rsidR="005559BC">
        <w:rPr>
          <w:rFonts w:ascii="Arial" w:hAnsi="Arial" w:cs="Arial"/>
          <w:sz w:val="24"/>
          <w:szCs w:val="24"/>
        </w:rPr>
        <w:t>(</w:t>
      </w:r>
      <w:r w:rsidR="00907C0D">
        <w:rPr>
          <w:rFonts w:ascii="Arial" w:hAnsi="Arial" w:cs="Arial"/>
          <w:sz w:val="24"/>
          <w:szCs w:val="24"/>
        </w:rPr>
        <w:t>E</w:t>
      </w:r>
      <w:r w:rsidR="005559BC">
        <w:rPr>
          <w:rFonts w:ascii="Arial" w:hAnsi="Arial" w:cs="Arial"/>
          <w:sz w:val="24"/>
          <w:szCs w:val="24"/>
        </w:rPr>
        <w:t>c</w:t>
      </w:r>
      <w:r w:rsidR="00B042D8">
        <w:rPr>
          <w:rFonts w:ascii="Arial" w:hAnsi="Arial" w:cs="Arial"/>
          <w:sz w:val="24"/>
          <w:szCs w:val="24"/>
        </w:rPr>
        <w:t>o</w:t>
      </w:r>
      <w:r w:rsidR="005559BC">
        <w:rPr>
          <w:rFonts w:ascii="Arial" w:hAnsi="Arial" w:cs="Arial"/>
          <w:sz w:val="24"/>
          <w:szCs w:val="24"/>
        </w:rPr>
        <w:t>abonaza)</w:t>
      </w:r>
    </w:p>
    <w:p w14:paraId="1E7C0B1A" w14:textId="73F8E2A0" w:rsidR="00E21D86" w:rsidRPr="00904872" w:rsidRDefault="00E21D86" w:rsidP="00BE564B">
      <w:pPr>
        <w:pStyle w:val="Prrafodelista"/>
        <w:numPr>
          <w:ilvl w:val="0"/>
          <w:numId w:val="10"/>
        </w:numPr>
        <w:spacing w:after="240" w:line="360" w:lineRule="auto"/>
        <w:ind w:left="0" w:firstLine="0"/>
        <w:rPr>
          <w:rFonts w:ascii="Arial" w:hAnsi="Arial" w:cs="Arial"/>
          <w:sz w:val="24"/>
          <w:szCs w:val="24"/>
        </w:rPr>
      </w:pPr>
      <w:r w:rsidRPr="00550888">
        <w:rPr>
          <w:rFonts w:ascii="Arial" w:hAnsi="Arial" w:cs="Arial"/>
          <w:sz w:val="24"/>
          <w:szCs w:val="24"/>
        </w:rPr>
        <w:t>A</w:t>
      </w:r>
      <w:r w:rsidRPr="00550888">
        <w:rPr>
          <w:rFonts w:ascii="Arial" w:hAnsi="Arial" w:cs="Arial"/>
          <w:sz w:val="24"/>
          <w:szCs w:val="24"/>
          <w:vertAlign w:val="subscript"/>
        </w:rPr>
        <w:t>5</w:t>
      </w:r>
      <w:r w:rsidRPr="00550888">
        <w:rPr>
          <w:rFonts w:ascii="Arial" w:hAnsi="Arial" w:cs="Arial"/>
          <w:sz w:val="24"/>
          <w:szCs w:val="24"/>
        </w:rPr>
        <w:t>: Testigo – Labranza del agricultor</w:t>
      </w:r>
      <w:r w:rsidR="00907C0D">
        <w:rPr>
          <w:rFonts w:ascii="Arial" w:hAnsi="Arial" w:cs="Arial"/>
          <w:sz w:val="24"/>
          <w:szCs w:val="24"/>
        </w:rPr>
        <w:t>.</w:t>
      </w:r>
    </w:p>
    <w:p w14:paraId="17C297B3" w14:textId="2091251B" w:rsidR="00E3513A" w:rsidRPr="00002A38" w:rsidRDefault="00550888" w:rsidP="00BE564B">
      <w:pPr>
        <w:pStyle w:val="Prrafodelista"/>
        <w:numPr>
          <w:ilvl w:val="2"/>
          <w:numId w:val="22"/>
        </w:numPr>
        <w:spacing w:after="240" w:line="360" w:lineRule="auto"/>
        <w:ind w:left="0" w:firstLine="0"/>
        <w:outlineLvl w:val="2"/>
        <w:rPr>
          <w:rFonts w:ascii="Arial" w:hAnsi="Arial" w:cs="Arial"/>
          <w:b/>
          <w:sz w:val="24"/>
          <w:szCs w:val="24"/>
        </w:rPr>
      </w:pPr>
      <w:bookmarkStart w:id="139" w:name="_Toc530387878"/>
      <w:bookmarkStart w:id="140" w:name="_Toc33963368"/>
      <w:r>
        <w:rPr>
          <w:rFonts w:ascii="Arial" w:hAnsi="Arial" w:cs="Arial"/>
          <w:b/>
          <w:sz w:val="24"/>
          <w:szCs w:val="24"/>
        </w:rPr>
        <w:t>Factor B</w:t>
      </w:r>
      <w:r w:rsidRPr="004D7AFB">
        <w:rPr>
          <w:rFonts w:ascii="Arial" w:hAnsi="Arial" w:cs="Arial"/>
          <w:b/>
          <w:sz w:val="24"/>
          <w:szCs w:val="24"/>
        </w:rPr>
        <w:t>:</w:t>
      </w:r>
      <w:bookmarkEnd w:id="139"/>
      <w:bookmarkEnd w:id="140"/>
      <w:r w:rsidRPr="004D7AFB">
        <w:rPr>
          <w:rFonts w:ascii="Arial" w:hAnsi="Arial" w:cs="Arial"/>
          <w:b/>
          <w:sz w:val="24"/>
          <w:szCs w:val="24"/>
        </w:rPr>
        <w:t xml:space="preserve"> </w:t>
      </w:r>
    </w:p>
    <w:p w14:paraId="1F426ACC" w14:textId="63D5EEE2" w:rsidR="00E21D86" w:rsidRPr="00002A38" w:rsidRDefault="004A342B" w:rsidP="00BE564B">
      <w:pPr>
        <w:rPr>
          <w:szCs w:val="24"/>
        </w:rPr>
      </w:pPr>
      <w:bookmarkStart w:id="141" w:name="_Toc530387879"/>
      <w:r w:rsidRPr="00550888">
        <w:rPr>
          <w:szCs w:val="24"/>
        </w:rPr>
        <w:t>Nitrógeno con cuatro dosis</w:t>
      </w:r>
      <w:r w:rsidR="00487EEC">
        <w:rPr>
          <w:szCs w:val="24"/>
        </w:rPr>
        <w:t xml:space="preserve"> en kg/ha</w:t>
      </w:r>
      <w:r w:rsidRPr="00550888">
        <w:rPr>
          <w:szCs w:val="24"/>
        </w:rPr>
        <w:t>:</w:t>
      </w:r>
      <w:bookmarkEnd w:id="141"/>
    </w:p>
    <w:p w14:paraId="5207D37F" w14:textId="77777777" w:rsidR="00E21D86" w:rsidRPr="00550888" w:rsidRDefault="00E21D86" w:rsidP="00BE564B">
      <w:pPr>
        <w:pStyle w:val="Prrafodelista"/>
        <w:numPr>
          <w:ilvl w:val="0"/>
          <w:numId w:val="11"/>
        </w:numPr>
        <w:spacing w:after="240" w:line="360" w:lineRule="auto"/>
        <w:ind w:left="0" w:firstLine="0"/>
        <w:rPr>
          <w:rFonts w:ascii="Arial" w:hAnsi="Arial" w:cs="Arial"/>
          <w:sz w:val="24"/>
          <w:szCs w:val="24"/>
        </w:rPr>
      </w:pPr>
      <w:r w:rsidRPr="00550888">
        <w:rPr>
          <w:rFonts w:ascii="Arial" w:hAnsi="Arial" w:cs="Arial"/>
          <w:sz w:val="24"/>
          <w:szCs w:val="24"/>
        </w:rPr>
        <w:t>B</w:t>
      </w:r>
      <w:r w:rsidRPr="00550888">
        <w:rPr>
          <w:rFonts w:ascii="Arial" w:hAnsi="Arial" w:cs="Arial"/>
          <w:sz w:val="24"/>
          <w:szCs w:val="24"/>
          <w:vertAlign w:val="subscript"/>
        </w:rPr>
        <w:t>1</w:t>
      </w:r>
      <w:r w:rsidRPr="00550888">
        <w:rPr>
          <w:rFonts w:ascii="Arial" w:hAnsi="Arial" w:cs="Arial"/>
          <w:sz w:val="24"/>
          <w:szCs w:val="24"/>
        </w:rPr>
        <w:t xml:space="preserve">: 0 </w:t>
      </w:r>
    </w:p>
    <w:p w14:paraId="1149A29B" w14:textId="77777777" w:rsidR="00E21D86" w:rsidRPr="00550888" w:rsidRDefault="00E21D86" w:rsidP="00BE564B">
      <w:pPr>
        <w:pStyle w:val="Prrafodelista"/>
        <w:numPr>
          <w:ilvl w:val="0"/>
          <w:numId w:val="11"/>
        </w:numPr>
        <w:spacing w:after="240" w:line="360" w:lineRule="auto"/>
        <w:ind w:left="0" w:firstLine="0"/>
        <w:rPr>
          <w:rFonts w:ascii="Arial" w:hAnsi="Arial" w:cs="Arial"/>
          <w:sz w:val="24"/>
          <w:szCs w:val="24"/>
        </w:rPr>
      </w:pPr>
      <w:r w:rsidRPr="00550888">
        <w:rPr>
          <w:rFonts w:ascii="Arial" w:hAnsi="Arial" w:cs="Arial"/>
          <w:sz w:val="24"/>
          <w:szCs w:val="24"/>
        </w:rPr>
        <w:t>B</w:t>
      </w:r>
      <w:r w:rsidRPr="00550888">
        <w:rPr>
          <w:rFonts w:ascii="Arial" w:hAnsi="Arial" w:cs="Arial"/>
          <w:sz w:val="24"/>
          <w:szCs w:val="24"/>
          <w:vertAlign w:val="subscript"/>
        </w:rPr>
        <w:t>2</w:t>
      </w:r>
      <w:r w:rsidRPr="00550888">
        <w:rPr>
          <w:rFonts w:ascii="Arial" w:hAnsi="Arial" w:cs="Arial"/>
          <w:sz w:val="24"/>
          <w:szCs w:val="24"/>
        </w:rPr>
        <w:t>: 40</w:t>
      </w:r>
    </w:p>
    <w:p w14:paraId="50EFC443" w14:textId="77777777" w:rsidR="00E21D86" w:rsidRPr="00550888" w:rsidRDefault="00E21D86" w:rsidP="00BE564B">
      <w:pPr>
        <w:pStyle w:val="Prrafodelista"/>
        <w:numPr>
          <w:ilvl w:val="0"/>
          <w:numId w:val="11"/>
        </w:numPr>
        <w:spacing w:after="240" w:line="360" w:lineRule="auto"/>
        <w:ind w:left="0" w:firstLine="0"/>
        <w:rPr>
          <w:rFonts w:ascii="Arial" w:hAnsi="Arial" w:cs="Arial"/>
          <w:sz w:val="24"/>
          <w:szCs w:val="24"/>
        </w:rPr>
      </w:pPr>
      <w:r w:rsidRPr="00550888">
        <w:rPr>
          <w:rFonts w:ascii="Arial" w:hAnsi="Arial" w:cs="Arial"/>
          <w:sz w:val="24"/>
          <w:szCs w:val="24"/>
        </w:rPr>
        <w:t>B</w:t>
      </w:r>
      <w:r w:rsidRPr="00550888">
        <w:rPr>
          <w:rFonts w:ascii="Arial" w:hAnsi="Arial" w:cs="Arial"/>
          <w:sz w:val="24"/>
          <w:szCs w:val="24"/>
          <w:vertAlign w:val="subscript"/>
        </w:rPr>
        <w:t>3</w:t>
      </w:r>
      <w:r w:rsidR="004A342B">
        <w:rPr>
          <w:rFonts w:ascii="Arial" w:hAnsi="Arial" w:cs="Arial"/>
          <w:sz w:val="24"/>
          <w:szCs w:val="24"/>
        </w:rPr>
        <w:t>: 80</w:t>
      </w:r>
      <w:r w:rsidRPr="00550888">
        <w:rPr>
          <w:rFonts w:ascii="Arial" w:hAnsi="Arial" w:cs="Arial"/>
          <w:sz w:val="24"/>
          <w:szCs w:val="24"/>
        </w:rPr>
        <w:t xml:space="preserve"> </w:t>
      </w:r>
    </w:p>
    <w:p w14:paraId="25A15DD5" w14:textId="1AE3A133" w:rsidR="001F5D6B" w:rsidRDefault="00E21D86" w:rsidP="00BE564B">
      <w:pPr>
        <w:pStyle w:val="Prrafodelista"/>
        <w:numPr>
          <w:ilvl w:val="0"/>
          <w:numId w:val="11"/>
        </w:numPr>
        <w:spacing w:after="240" w:line="360" w:lineRule="auto"/>
        <w:ind w:left="0" w:firstLine="0"/>
        <w:rPr>
          <w:rFonts w:ascii="Arial" w:hAnsi="Arial" w:cs="Arial"/>
          <w:sz w:val="24"/>
          <w:szCs w:val="24"/>
        </w:rPr>
      </w:pPr>
      <w:r w:rsidRPr="00904872">
        <w:rPr>
          <w:rFonts w:ascii="Arial" w:hAnsi="Arial" w:cs="Arial"/>
          <w:sz w:val="24"/>
          <w:szCs w:val="24"/>
        </w:rPr>
        <w:t>B</w:t>
      </w:r>
      <w:r w:rsidRPr="00904872">
        <w:rPr>
          <w:rFonts w:ascii="Arial" w:hAnsi="Arial" w:cs="Arial"/>
          <w:sz w:val="24"/>
          <w:szCs w:val="24"/>
          <w:vertAlign w:val="subscript"/>
        </w:rPr>
        <w:t>4</w:t>
      </w:r>
      <w:r w:rsidR="004A342B" w:rsidRPr="00904872">
        <w:rPr>
          <w:rFonts w:ascii="Arial" w:hAnsi="Arial" w:cs="Arial"/>
          <w:sz w:val="24"/>
          <w:szCs w:val="24"/>
        </w:rPr>
        <w:t>: 120</w:t>
      </w:r>
    </w:p>
    <w:p w14:paraId="3A9970FF" w14:textId="46A6F045" w:rsidR="00E3513A" w:rsidRPr="00C04FEF" w:rsidRDefault="001F5D6B" w:rsidP="00047377">
      <w:pPr>
        <w:rPr>
          <w:b/>
          <w:szCs w:val="24"/>
        </w:rPr>
      </w:pPr>
      <w:r>
        <w:rPr>
          <w:szCs w:val="24"/>
        </w:rPr>
        <w:br w:type="page"/>
      </w:r>
      <w:r w:rsidR="00E21D86" w:rsidRPr="001D794E">
        <w:rPr>
          <w:b/>
          <w:szCs w:val="24"/>
        </w:rPr>
        <w:lastRenderedPageBreak/>
        <w:t>Tratam</w:t>
      </w:r>
      <w:r w:rsidR="00550888" w:rsidRPr="001D794E">
        <w:rPr>
          <w:b/>
          <w:szCs w:val="24"/>
        </w:rPr>
        <w:t xml:space="preserve">ientos: Combinación de factores </w:t>
      </w:r>
      <w:proofErr w:type="spellStart"/>
      <w:r w:rsidR="00550888" w:rsidRPr="001D794E">
        <w:rPr>
          <w:b/>
          <w:szCs w:val="24"/>
        </w:rPr>
        <w:t>AxB</w:t>
      </w:r>
      <w:proofErr w:type="spellEnd"/>
    </w:p>
    <w:tbl>
      <w:tblPr>
        <w:tblStyle w:val="Tablaconcuadrcula"/>
        <w:tblW w:w="8046" w:type="dxa"/>
        <w:tblLook w:val="04A0" w:firstRow="1" w:lastRow="0" w:firstColumn="1" w:lastColumn="0" w:noHBand="0" w:noVBand="1"/>
      </w:tblPr>
      <w:tblGrid>
        <w:gridCol w:w="1590"/>
        <w:gridCol w:w="1043"/>
        <w:gridCol w:w="5413"/>
      </w:tblGrid>
      <w:tr w:rsidR="00E21D86" w:rsidRPr="005A2EA9" w14:paraId="49E1D8A8" w14:textId="77777777" w:rsidTr="003161E9">
        <w:tc>
          <w:tcPr>
            <w:tcW w:w="1590" w:type="dxa"/>
          </w:tcPr>
          <w:p w14:paraId="2B90BE74" w14:textId="3AB003D4" w:rsidR="00E21D86" w:rsidRPr="005A2EA9" w:rsidRDefault="00E21D86" w:rsidP="0054668F">
            <w:pPr>
              <w:spacing w:before="0" w:line="360" w:lineRule="auto"/>
              <w:rPr>
                <w:b/>
              </w:rPr>
            </w:pPr>
            <w:r w:rsidRPr="005A2EA9">
              <w:rPr>
                <w:b/>
              </w:rPr>
              <w:t>Trat</w:t>
            </w:r>
            <w:r w:rsidR="00550888">
              <w:rPr>
                <w:b/>
              </w:rPr>
              <w:t>a</w:t>
            </w:r>
            <w:r w:rsidR="00BA2793">
              <w:rPr>
                <w:b/>
              </w:rPr>
              <w:t>mien</w:t>
            </w:r>
            <w:r w:rsidR="00550888">
              <w:rPr>
                <w:b/>
              </w:rPr>
              <w:t>to</w:t>
            </w:r>
            <w:r w:rsidR="00907C0D">
              <w:rPr>
                <w:b/>
              </w:rPr>
              <w:t xml:space="preserve"> No.</w:t>
            </w:r>
            <w:r w:rsidRPr="005A2EA9">
              <w:rPr>
                <w:b/>
              </w:rPr>
              <w:t xml:space="preserve"> </w:t>
            </w:r>
          </w:p>
        </w:tc>
        <w:tc>
          <w:tcPr>
            <w:tcW w:w="1043" w:type="dxa"/>
          </w:tcPr>
          <w:p w14:paraId="6AE73D7B" w14:textId="77777777" w:rsidR="00E21D86" w:rsidRPr="005A2EA9" w:rsidRDefault="00E21D86" w:rsidP="0054668F">
            <w:pPr>
              <w:spacing w:before="0" w:line="360" w:lineRule="auto"/>
              <w:rPr>
                <w:b/>
              </w:rPr>
            </w:pPr>
            <w:r w:rsidRPr="005A2EA9">
              <w:rPr>
                <w:b/>
              </w:rPr>
              <w:t xml:space="preserve">Código </w:t>
            </w:r>
          </w:p>
        </w:tc>
        <w:tc>
          <w:tcPr>
            <w:tcW w:w="5413" w:type="dxa"/>
          </w:tcPr>
          <w:p w14:paraId="442E939D" w14:textId="77777777" w:rsidR="00E21D86" w:rsidRPr="005A2EA9" w:rsidRDefault="00E21D86" w:rsidP="0054668F">
            <w:pPr>
              <w:spacing w:before="0" w:line="360" w:lineRule="auto"/>
              <w:rPr>
                <w:b/>
              </w:rPr>
            </w:pPr>
            <w:r w:rsidRPr="005A2EA9">
              <w:rPr>
                <w:b/>
              </w:rPr>
              <w:t>Descripción</w:t>
            </w:r>
          </w:p>
        </w:tc>
      </w:tr>
      <w:tr w:rsidR="00E21D86" w:rsidRPr="005A2EA9" w14:paraId="01D2EF1A" w14:textId="77777777" w:rsidTr="003161E9">
        <w:tc>
          <w:tcPr>
            <w:tcW w:w="1590" w:type="dxa"/>
          </w:tcPr>
          <w:p w14:paraId="78419113" w14:textId="77777777" w:rsidR="00E21D86" w:rsidRPr="005A2EA9" w:rsidRDefault="00E21D86" w:rsidP="0054668F">
            <w:pPr>
              <w:spacing w:before="0" w:line="360" w:lineRule="auto"/>
              <w:rPr>
                <w:b/>
              </w:rPr>
            </w:pPr>
            <w:r w:rsidRPr="005A2EA9">
              <w:rPr>
                <w:b/>
              </w:rPr>
              <w:t>T1</w:t>
            </w:r>
          </w:p>
        </w:tc>
        <w:tc>
          <w:tcPr>
            <w:tcW w:w="1043" w:type="dxa"/>
          </w:tcPr>
          <w:p w14:paraId="06678343" w14:textId="77777777" w:rsidR="00E21D86" w:rsidRPr="005A2EA9" w:rsidRDefault="00E21D86" w:rsidP="0054668F">
            <w:pPr>
              <w:spacing w:before="0" w:line="360" w:lineRule="auto"/>
            </w:pPr>
            <w:r w:rsidRPr="005A2EA9">
              <w:t>A1 B1</w:t>
            </w:r>
          </w:p>
        </w:tc>
        <w:tc>
          <w:tcPr>
            <w:tcW w:w="5413" w:type="dxa"/>
          </w:tcPr>
          <w:p w14:paraId="4C235078" w14:textId="213A35C6" w:rsidR="00E21D86" w:rsidRPr="005A2EA9" w:rsidRDefault="00E21D86" w:rsidP="0054668F">
            <w:pPr>
              <w:spacing w:before="0" w:line="360" w:lineRule="auto"/>
            </w:pPr>
            <w:r w:rsidRPr="005A2EA9">
              <w:t>Cama angosta + 0kg N/ha</w:t>
            </w:r>
          </w:p>
        </w:tc>
      </w:tr>
      <w:tr w:rsidR="00E21D86" w:rsidRPr="005A2EA9" w14:paraId="1FB04638" w14:textId="77777777" w:rsidTr="003161E9">
        <w:tc>
          <w:tcPr>
            <w:tcW w:w="1590" w:type="dxa"/>
          </w:tcPr>
          <w:p w14:paraId="142B7451" w14:textId="77777777" w:rsidR="00E21D86" w:rsidRPr="005A2EA9" w:rsidRDefault="00E21D86" w:rsidP="0054668F">
            <w:pPr>
              <w:spacing w:before="0" w:line="360" w:lineRule="auto"/>
              <w:rPr>
                <w:b/>
              </w:rPr>
            </w:pPr>
            <w:r w:rsidRPr="005A2EA9">
              <w:rPr>
                <w:b/>
              </w:rPr>
              <w:t>T2</w:t>
            </w:r>
          </w:p>
        </w:tc>
        <w:tc>
          <w:tcPr>
            <w:tcW w:w="1043" w:type="dxa"/>
          </w:tcPr>
          <w:p w14:paraId="6219FFEC" w14:textId="77777777" w:rsidR="00E21D86" w:rsidRPr="003808EE" w:rsidRDefault="00E21D86" w:rsidP="0054668F">
            <w:pPr>
              <w:spacing w:before="0" w:line="360" w:lineRule="auto"/>
            </w:pPr>
            <w:r w:rsidRPr="003808EE">
              <w:t>A1 B2</w:t>
            </w:r>
          </w:p>
        </w:tc>
        <w:tc>
          <w:tcPr>
            <w:tcW w:w="5413" w:type="dxa"/>
          </w:tcPr>
          <w:p w14:paraId="1A7BEFEE" w14:textId="512DAAAB" w:rsidR="00E21D86" w:rsidRPr="003808EE" w:rsidRDefault="00E21D86" w:rsidP="0054668F">
            <w:pPr>
              <w:spacing w:before="0" w:line="360" w:lineRule="auto"/>
            </w:pPr>
            <w:r w:rsidRPr="003808EE">
              <w:t>Cama angosta + 40</w:t>
            </w:r>
            <w:r>
              <w:t xml:space="preserve"> kg N/ha</w:t>
            </w:r>
          </w:p>
        </w:tc>
      </w:tr>
      <w:tr w:rsidR="00E21D86" w:rsidRPr="005A2EA9" w14:paraId="534BBF6E" w14:textId="77777777" w:rsidTr="003161E9">
        <w:tc>
          <w:tcPr>
            <w:tcW w:w="1590" w:type="dxa"/>
          </w:tcPr>
          <w:p w14:paraId="48829421" w14:textId="77777777" w:rsidR="00E21D86" w:rsidRPr="005A2EA9" w:rsidRDefault="00E21D86" w:rsidP="0054668F">
            <w:pPr>
              <w:spacing w:before="0" w:line="360" w:lineRule="auto"/>
              <w:rPr>
                <w:b/>
              </w:rPr>
            </w:pPr>
            <w:r w:rsidRPr="005A2EA9">
              <w:rPr>
                <w:b/>
              </w:rPr>
              <w:t>T3</w:t>
            </w:r>
          </w:p>
        </w:tc>
        <w:tc>
          <w:tcPr>
            <w:tcW w:w="1043" w:type="dxa"/>
          </w:tcPr>
          <w:p w14:paraId="5479A242" w14:textId="77777777" w:rsidR="00E21D86" w:rsidRPr="003808EE" w:rsidRDefault="00E21D86" w:rsidP="0054668F">
            <w:pPr>
              <w:spacing w:before="0" w:line="360" w:lineRule="auto"/>
            </w:pPr>
            <w:r w:rsidRPr="003808EE">
              <w:t>A1 B3</w:t>
            </w:r>
          </w:p>
        </w:tc>
        <w:tc>
          <w:tcPr>
            <w:tcW w:w="5413" w:type="dxa"/>
          </w:tcPr>
          <w:p w14:paraId="5952A9DF" w14:textId="5FF955BC" w:rsidR="00E21D86" w:rsidRPr="003808EE" w:rsidRDefault="00E21D86" w:rsidP="0054668F">
            <w:pPr>
              <w:spacing w:before="0" w:line="360" w:lineRule="auto"/>
            </w:pPr>
            <w:r w:rsidRPr="005A2EA9">
              <w:t>Cama angosta</w:t>
            </w:r>
            <w:r>
              <w:t xml:space="preserve"> + 80 kg N/ha</w:t>
            </w:r>
          </w:p>
        </w:tc>
      </w:tr>
      <w:tr w:rsidR="00E21D86" w:rsidRPr="005A2EA9" w14:paraId="1FA2F9F3" w14:textId="77777777" w:rsidTr="003161E9">
        <w:tc>
          <w:tcPr>
            <w:tcW w:w="1590" w:type="dxa"/>
          </w:tcPr>
          <w:p w14:paraId="1BFBBCA0" w14:textId="77777777" w:rsidR="00E21D86" w:rsidRPr="005A2EA9" w:rsidRDefault="00E21D86" w:rsidP="0054668F">
            <w:pPr>
              <w:spacing w:before="0" w:line="360" w:lineRule="auto"/>
              <w:rPr>
                <w:b/>
              </w:rPr>
            </w:pPr>
            <w:r w:rsidRPr="005A2EA9">
              <w:rPr>
                <w:b/>
              </w:rPr>
              <w:t>T4</w:t>
            </w:r>
          </w:p>
        </w:tc>
        <w:tc>
          <w:tcPr>
            <w:tcW w:w="1043" w:type="dxa"/>
          </w:tcPr>
          <w:p w14:paraId="237FFB8D" w14:textId="77777777" w:rsidR="00E21D86" w:rsidRPr="003808EE" w:rsidRDefault="00E21D86" w:rsidP="0054668F">
            <w:pPr>
              <w:spacing w:before="0" w:line="360" w:lineRule="auto"/>
            </w:pPr>
            <w:r w:rsidRPr="003808EE">
              <w:t>A1 B4</w:t>
            </w:r>
          </w:p>
        </w:tc>
        <w:tc>
          <w:tcPr>
            <w:tcW w:w="5413" w:type="dxa"/>
          </w:tcPr>
          <w:p w14:paraId="7FE21740" w14:textId="7B5AF18C" w:rsidR="00E21D86" w:rsidRPr="003808EE" w:rsidRDefault="00E21D86" w:rsidP="0054668F">
            <w:pPr>
              <w:spacing w:before="0" w:line="360" w:lineRule="auto"/>
            </w:pPr>
            <w:r w:rsidRPr="005A2EA9">
              <w:t>Cama angosta</w:t>
            </w:r>
            <w:r>
              <w:t xml:space="preserve"> + 120 kg N/ha</w:t>
            </w:r>
          </w:p>
        </w:tc>
      </w:tr>
      <w:tr w:rsidR="00E21D86" w:rsidRPr="005A2EA9" w14:paraId="06895C82" w14:textId="77777777" w:rsidTr="003161E9">
        <w:tc>
          <w:tcPr>
            <w:tcW w:w="1590" w:type="dxa"/>
          </w:tcPr>
          <w:p w14:paraId="4A5B90F4" w14:textId="77777777" w:rsidR="00E21D86" w:rsidRPr="005A2EA9" w:rsidRDefault="00E21D86" w:rsidP="0054668F">
            <w:pPr>
              <w:spacing w:before="0" w:line="360" w:lineRule="auto"/>
              <w:rPr>
                <w:b/>
              </w:rPr>
            </w:pPr>
            <w:r w:rsidRPr="005A2EA9">
              <w:rPr>
                <w:b/>
              </w:rPr>
              <w:t>T5</w:t>
            </w:r>
          </w:p>
        </w:tc>
        <w:tc>
          <w:tcPr>
            <w:tcW w:w="1043" w:type="dxa"/>
          </w:tcPr>
          <w:p w14:paraId="35D4CAE4" w14:textId="77777777" w:rsidR="00E21D86" w:rsidRPr="003808EE" w:rsidRDefault="00E21D86" w:rsidP="0054668F">
            <w:pPr>
              <w:spacing w:before="0" w:line="360" w:lineRule="auto"/>
            </w:pPr>
            <w:r w:rsidRPr="003808EE">
              <w:t>A2 B1</w:t>
            </w:r>
          </w:p>
        </w:tc>
        <w:tc>
          <w:tcPr>
            <w:tcW w:w="5413" w:type="dxa"/>
          </w:tcPr>
          <w:p w14:paraId="3F785609" w14:textId="4F315D3B" w:rsidR="00E21D86" w:rsidRPr="003808EE" w:rsidRDefault="00E21D86" w:rsidP="0054668F">
            <w:pPr>
              <w:spacing w:before="0" w:line="360" w:lineRule="auto"/>
            </w:pPr>
            <w:r w:rsidRPr="003808EE">
              <w:t>Cama angosta + 6</w:t>
            </w:r>
            <w:r w:rsidR="00487EEC">
              <w:t xml:space="preserve"> </w:t>
            </w:r>
            <w:r w:rsidR="00FE0901">
              <w:t>T</w:t>
            </w:r>
            <w:r w:rsidR="00487EEC">
              <w:t>m/ha</w:t>
            </w:r>
            <w:r w:rsidR="004A342B">
              <w:t xml:space="preserve"> MO </w:t>
            </w:r>
            <w:r w:rsidRPr="003808EE">
              <w:t>+ 0kg N/ha</w:t>
            </w:r>
          </w:p>
        </w:tc>
      </w:tr>
      <w:tr w:rsidR="00E21D86" w:rsidRPr="005A2EA9" w14:paraId="75C49015" w14:textId="77777777" w:rsidTr="003161E9">
        <w:tc>
          <w:tcPr>
            <w:tcW w:w="1590" w:type="dxa"/>
          </w:tcPr>
          <w:p w14:paraId="5EAE9468" w14:textId="77777777" w:rsidR="00E21D86" w:rsidRPr="005A2EA9" w:rsidRDefault="00E21D86" w:rsidP="0054668F">
            <w:pPr>
              <w:spacing w:before="0" w:line="360" w:lineRule="auto"/>
              <w:rPr>
                <w:b/>
              </w:rPr>
            </w:pPr>
            <w:r w:rsidRPr="005A2EA9">
              <w:rPr>
                <w:b/>
              </w:rPr>
              <w:t>T6</w:t>
            </w:r>
          </w:p>
        </w:tc>
        <w:tc>
          <w:tcPr>
            <w:tcW w:w="1043" w:type="dxa"/>
          </w:tcPr>
          <w:p w14:paraId="6A8047EC" w14:textId="77777777" w:rsidR="00E21D86" w:rsidRPr="003808EE" w:rsidRDefault="00E21D86" w:rsidP="0054668F">
            <w:pPr>
              <w:spacing w:before="0" w:line="360" w:lineRule="auto"/>
            </w:pPr>
            <w:r w:rsidRPr="003808EE">
              <w:t>A2 B2</w:t>
            </w:r>
          </w:p>
        </w:tc>
        <w:tc>
          <w:tcPr>
            <w:tcW w:w="5413" w:type="dxa"/>
          </w:tcPr>
          <w:p w14:paraId="56542963" w14:textId="4B527278" w:rsidR="00E21D86" w:rsidRPr="003808EE" w:rsidRDefault="00E21D86" w:rsidP="0054668F">
            <w:pPr>
              <w:spacing w:before="0" w:line="360" w:lineRule="auto"/>
            </w:pPr>
            <w:r w:rsidRPr="005A2EA9">
              <w:t xml:space="preserve">Cama Angosta </w:t>
            </w:r>
            <w:r w:rsidR="00BA2793" w:rsidRPr="005A2EA9">
              <w:t xml:space="preserve">+ </w:t>
            </w:r>
            <w:r w:rsidR="00BA2793" w:rsidRPr="003808EE">
              <w:t>6</w:t>
            </w:r>
            <w:r w:rsidR="00487EEC">
              <w:t xml:space="preserve"> </w:t>
            </w:r>
            <w:r w:rsidR="00FE0901">
              <w:t>T</w:t>
            </w:r>
            <w:r w:rsidR="00487EEC">
              <w:t>m/ha</w:t>
            </w:r>
            <w:r w:rsidR="004A342B">
              <w:t xml:space="preserve"> MO </w:t>
            </w:r>
            <w:r w:rsidRPr="003808EE">
              <w:t>+ 40</w:t>
            </w:r>
            <w:r>
              <w:t xml:space="preserve"> kg N/ha</w:t>
            </w:r>
          </w:p>
        </w:tc>
      </w:tr>
      <w:tr w:rsidR="00E21D86" w:rsidRPr="005A2EA9" w14:paraId="7B221685" w14:textId="77777777" w:rsidTr="003161E9">
        <w:tc>
          <w:tcPr>
            <w:tcW w:w="1590" w:type="dxa"/>
          </w:tcPr>
          <w:p w14:paraId="10D85CA9" w14:textId="77777777" w:rsidR="00E21D86" w:rsidRPr="005A2EA9" w:rsidRDefault="00E21D86" w:rsidP="0054668F">
            <w:pPr>
              <w:spacing w:before="0" w:line="360" w:lineRule="auto"/>
              <w:rPr>
                <w:b/>
              </w:rPr>
            </w:pPr>
            <w:r w:rsidRPr="005A2EA9">
              <w:rPr>
                <w:b/>
              </w:rPr>
              <w:t>T7</w:t>
            </w:r>
          </w:p>
        </w:tc>
        <w:tc>
          <w:tcPr>
            <w:tcW w:w="1043" w:type="dxa"/>
          </w:tcPr>
          <w:p w14:paraId="57676994" w14:textId="77777777" w:rsidR="00E21D86" w:rsidRPr="003808EE" w:rsidRDefault="00E21D86" w:rsidP="0054668F">
            <w:pPr>
              <w:spacing w:before="0" w:line="360" w:lineRule="auto"/>
            </w:pPr>
            <w:r w:rsidRPr="003808EE">
              <w:t>A2 B3</w:t>
            </w:r>
          </w:p>
        </w:tc>
        <w:tc>
          <w:tcPr>
            <w:tcW w:w="5413" w:type="dxa"/>
          </w:tcPr>
          <w:p w14:paraId="354A36B9" w14:textId="34FE4BCC" w:rsidR="00E21D86" w:rsidRPr="003808EE" w:rsidRDefault="00E21D86" w:rsidP="0054668F">
            <w:pPr>
              <w:spacing w:before="0" w:line="360" w:lineRule="auto"/>
            </w:pPr>
            <w:r w:rsidRPr="005A2EA9">
              <w:t xml:space="preserve">Cama Angosta </w:t>
            </w:r>
            <w:r w:rsidR="00BA2793" w:rsidRPr="005A2EA9">
              <w:t xml:space="preserve">+ </w:t>
            </w:r>
            <w:r w:rsidR="00BA2793" w:rsidRPr="003808EE">
              <w:t>6</w:t>
            </w:r>
            <w:r w:rsidR="00487EEC">
              <w:t xml:space="preserve"> </w:t>
            </w:r>
            <w:r w:rsidR="00FE0901">
              <w:t>T</w:t>
            </w:r>
            <w:r w:rsidR="00487EEC">
              <w:t>m/ha</w:t>
            </w:r>
            <w:r w:rsidR="004A342B">
              <w:t xml:space="preserve"> MO </w:t>
            </w:r>
            <w:r>
              <w:t>+ 80 kg N/h</w:t>
            </w:r>
            <w:r w:rsidR="00F26792">
              <w:t>a</w:t>
            </w:r>
          </w:p>
        </w:tc>
      </w:tr>
      <w:tr w:rsidR="00E21D86" w:rsidRPr="005A2EA9" w14:paraId="06105CE0" w14:textId="77777777" w:rsidTr="003161E9">
        <w:tc>
          <w:tcPr>
            <w:tcW w:w="1590" w:type="dxa"/>
          </w:tcPr>
          <w:p w14:paraId="65C6D8D0" w14:textId="77777777" w:rsidR="00E21D86" w:rsidRPr="005A2EA9" w:rsidRDefault="00E21D86" w:rsidP="0054668F">
            <w:pPr>
              <w:spacing w:before="0" w:line="360" w:lineRule="auto"/>
              <w:rPr>
                <w:b/>
              </w:rPr>
            </w:pPr>
            <w:r w:rsidRPr="005A2EA9">
              <w:rPr>
                <w:b/>
              </w:rPr>
              <w:t>T8</w:t>
            </w:r>
          </w:p>
        </w:tc>
        <w:tc>
          <w:tcPr>
            <w:tcW w:w="1043" w:type="dxa"/>
          </w:tcPr>
          <w:p w14:paraId="18787E01" w14:textId="77777777" w:rsidR="00E21D86" w:rsidRPr="003808EE" w:rsidRDefault="00E21D86" w:rsidP="0054668F">
            <w:pPr>
              <w:spacing w:before="0" w:line="360" w:lineRule="auto"/>
            </w:pPr>
            <w:r w:rsidRPr="003808EE">
              <w:t>A2 B4</w:t>
            </w:r>
          </w:p>
        </w:tc>
        <w:tc>
          <w:tcPr>
            <w:tcW w:w="5413" w:type="dxa"/>
          </w:tcPr>
          <w:p w14:paraId="6186A90E" w14:textId="1AAEA1A9" w:rsidR="00E21D86" w:rsidRPr="003808EE" w:rsidRDefault="00E21D86" w:rsidP="0054668F">
            <w:pPr>
              <w:spacing w:before="0" w:line="360" w:lineRule="auto"/>
            </w:pPr>
            <w:r w:rsidRPr="005A2EA9">
              <w:t xml:space="preserve">Cama Angosta + </w:t>
            </w:r>
            <w:r w:rsidR="004A342B" w:rsidRPr="003808EE">
              <w:t>6</w:t>
            </w:r>
            <w:r w:rsidR="00487EEC">
              <w:t xml:space="preserve"> </w:t>
            </w:r>
            <w:r w:rsidR="00FE0901">
              <w:t>T</w:t>
            </w:r>
            <w:r w:rsidR="00487EEC">
              <w:t>m/ha</w:t>
            </w:r>
            <w:r w:rsidR="004A342B">
              <w:t xml:space="preserve"> MO </w:t>
            </w:r>
            <w:r>
              <w:t>+ 120 kg N/ha</w:t>
            </w:r>
          </w:p>
        </w:tc>
      </w:tr>
      <w:tr w:rsidR="00E21D86" w:rsidRPr="005A2EA9" w14:paraId="08A3F88B" w14:textId="77777777" w:rsidTr="003161E9">
        <w:tc>
          <w:tcPr>
            <w:tcW w:w="1590" w:type="dxa"/>
          </w:tcPr>
          <w:p w14:paraId="3CC7A83C" w14:textId="77777777" w:rsidR="00E21D86" w:rsidRPr="005A2EA9" w:rsidRDefault="00E21D86" w:rsidP="0054668F">
            <w:pPr>
              <w:spacing w:before="0" w:line="360" w:lineRule="auto"/>
              <w:rPr>
                <w:b/>
              </w:rPr>
            </w:pPr>
            <w:r w:rsidRPr="005A2EA9">
              <w:rPr>
                <w:b/>
              </w:rPr>
              <w:t>T9</w:t>
            </w:r>
          </w:p>
        </w:tc>
        <w:tc>
          <w:tcPr>
            <w:tcW w:w="1043" w:type="dxa"/>
          </w:tcPr>
          <w:p w14:paraId="528DDBBD" w14:textId="77777777" w:rsidR="00E21D86" w:rsidRPr="003808EE" w:rsidRDefault="00E21D86" w:rsidP="0054668F">
            <w:pPr>
              <w:spacing w:before="0" w:line="360" w:lineRule="auto"/>
            </w:pPr>
            <w:r w:rsidRPr="003808EE">
              <w:t>A3 B1</w:t>
            </w:r>
          </w:p>
        </w:tc>
        <w:tc>
          <w:tcPr>
            <w:tcW w:w="5413" w:type="dxa"/>
          </w:tcPr>
          <w:p w14:paraId="2733C89D" w14:textId="387C8DFD" w:rsidR="00E21D86" w:rsidRPr="003808EE" w:rsidRDefault="00E21D86" w:rsidP="0054668F">
            <w:pPr>
              <w:spacing w:before="0" w:line="360" w:lineRule="auto"/>
            </w:pPr>
            <w:r w:rsidRPr="005A2EA9">
              <w:t>Cama Ancha</w:t>
            </w:r>
            <w:r>
              <w:t xml:space="preserve"> </w:t>
            </w:r>
            <w:r w:rsidRPr="005A2EA9">
              <w:t>+ 0kg N/ha</w:t>
            </w:r>
          </w:p>
        </w:tc>
      </w:tr>
      <w:tr w:rsidR="00E21D86" w:rsidRPr="005A2EA9" w14:paraId="14DA4722" w14:textId="77777777" w:rsidTr="003161E9">
        <w:tc>
          <w:tcPr>
            <w:tcW w:w="1590" w:type="dxa"/>
          </w:tcPr>
          <w:p w14:paraId="1582A73E" w14:textId="77777777" w:rsidR="00E21D86" w:rsidRPr="005A2EA9" w:rsidRDefault="00E21D86" w:rsidP="0054668F">
            <w:pPr>
              <w:spacing w:before="0" w:line="360" w:lineRule="auto"/>
              <w:rPr>
                <w:b/>
              </w:rPr>
            </w:pPr>
            <w:r w:rsidRPr="005A2EA9">
              <w:rPr>
                <w:b/>
              </w:rPr>
              <w:t>T10</w:t>
            </w:r>
          </w:p>
        </w:tc>
        <w:tc>
          <w:tcPr>
            <w:tcW w:w="1043" w:type="dxa"/>
          </w:tcPr>
          <w:p w14:paraId="5056B895" w14:textId="77777777" w:rsidR="00E21D86" w:rsidRPr="003808EE" w:rsidRDefault="00E21D86" w:rsidP="0054668F">
            <w:pPr>
              <w:spacing w:before="0" w:line="360" w:lineRule="auto"/>
            </w:pPr>
            <w:r w:rsidRPr="003808EE">
              <w:t>A3 B2</w:t>
            </w:r>
          </w:p>
        </w:tc>
        <w:tc>
          <w:tcPr>
            <w:tcW w:w="5413" w:type="dxa"/>
          </w:tcPr>
          <w:p w14:paraId="29F41BC6" w14:textId="1D5FE23A" w:rsidR="00E21D86" w:rsidRPr="003808EE" w:rsidRDefault="00E21D86" w:rsidP="0054668F">
            <w:pPr>
              <w:spacing w:before="0" w:line="360" w:lineRule="auto"/>
            </w:pPr>
            <w:r w:rsidRPr="005A2EA9">
              <w:t>Cama Ancha</w:t>
            </w:r>
            <w:r>
              <w:t xml:space="preserve"> </w:t>
            </w:r>
            <w:r w:rsidRPr="003808EE">
              <w:t>+ 40</w:t>
            </w:r>
            <w:r>
              <w:t xml:space="preserve"> kg N/ha</w:t>
            </w:r>
          </w:p>
        </w:tc>
      </w:tr>
      <w:tr w:rsidR="00E21D86" w:rsidRPr="005A2EA9" w14:paraId="3B75A960" w14:textId="77777777" w:rsidTr="003161E9">
        <w:tc>
          <w:tcPr>
            <w:tcW w:w="1590" w:type="dxa"/>
          </w:tcPr>
          <w:p w14:paraId="14E7B2C7" w14:textId="77777777" w:rsidR="00E21D86" w:rsidRPr="005A2EA9" w:rsidRDefault="00E21D86" w:rsidP="0054668F">
            <w:pPr>
              <w:spacing w:before="0" w:line="360" w:lineRule="auto"/>
              <w:rPr>
                <w:b/>
              </w:rPr>
            </w:pPr>
            <w:r w:rsidRPr="005A2EA9">
              <w:rPr>
                <w:b/>
              </w:rPr>
              <w:t>T11</w:t>
            </w:r>
          </w:p>
        </w:tc>
        <w:tc>
          <w:tcPr>
            <w:tcW w:w="1043" w:type="dxa"/>
          </w:tcPr>
          <w:p w14:paraId="17C24474" w14:textId="77777777" w:rsidR="00E21D86" w:rsidRPr="003808EE" w:rsidRDefault="00E21D86" w:rsidP="0054668F">
            <w:pPr>
              <w:spacing w:before="0" w:line="360" w:lineRule="auto"/>
            </w:pPr>
            <w:r w:rsidRPr="003808EE">
              <w:t>A3 B3</w:t>
            </w:r>
          </w:p>
        </w:tc>
        <w:tc>
          <w:tcPr>
            <w:tcW w:w="5413" w:type="dxa"/>
          </w:tcPr>
          <w:p w14:paraId="12C8C68C" w14:textId="02769135" w:rsidR="00E21D86" w:rsidRPr="003808EE" w:rsidRDefault="00E21D86" w:rsidP="0054668F">
            <w:pPr>
              <w:spacing w:before="0" w:line="360" w:lineRule="auto"/>
            </w:pPr>
            <w:r w:rsidRPr="005A2EA9">
              <w:t>Cama Ancha</w:t>
            </w:r>
            <w:r>
              <w:t xml:space="preserve"> + 80 kg N/ha</w:t>
            </w:r>
          </w:p>
        </w:tc>
      </w:tr>
      <w:tr w:rsidR="00E21D86" w:rsidRPr="005A2EA9" w14:paraId="4451ED1D" w14:textId="77777777" w:rsidTr="003161E9">
        <w:tc>
          <w:tcPr>
            <w:tcW w:w="1590" w:type="dxa"/>
          </w:tcPr>
          <w:p w14:paraId="2BEF8A6A" w14:textId="77777777" w:rsidR="00E21D86" w:rsidRPr="005A2EA9" w:rsidRDefault="00E21D86" w:rsidP="0054668F">
            <w:pPr>
              <w:spacing w:before="0" w:line="360" w:lineRule="auto"/>
              <w:rPr>
                <w:b/>
              </w:rPr>
            </w:pPr>
            <w:r w:rsidRPr="005A2EA9">
              <w:rPr>
                <w:b/>
              </w:rPr>
              <w:t>T12</w:t>
            </w:r>
          </w:p>
        </w:tc>
        <w:tc>
          <w:tcPr>
            <w:tcW w:w="1043" w:type="dxa"/>
          </w:tcPr>
          <w:p w14:paraId="1F9DC360" w14:textId="77777777" w:rsidR="00E21D86" w:rsidRPr="003808EE" w:rsidRDefault="00E21D86" w:rsidP="0054668F">
            <w:pPr>
              <w:spacing w:before="0" w:line="360" w:lineRule="auto"/>
            </w:pPr>
            <w:r w:rsidRPr="003808EE">
              <w:t>A3 B4</w:t>
            </w:r>
          </w:p>
        </w:tc>
        <w:tc>
          <w:tcPr>
            <w:tcW w:w="5413" w:type="dxa"/>
          </w:tcPr>
          <w:p w14:paraId="025CFC91" w14:textId="19AD5255" w:rsidR="00E21D86" w:rsidRPr="003808EE" w:rsidRDefault="00E21D86" w:rsidP="0054668F">
            <w:pPr>
              <w:spacing w:before="0" w:line="360" w:lineRule="auto"/>
            </w:pPr>
            <w:r w:rsidRPr="005A2EA9">
              <w:t>Cama Ancha</w:t>
            </w:r>
            <w:r>
              <w:t xml:space="preserve"> + 120 kg N/ha</w:t>
            </w:r>
          </w:p>
        </w:tc>
      </w:tr>
      <w:tr w:rsidR="00E21D86" w:rsidRPr="005A2EA9" w14:paraId="2065D3D8" w14:textId="77777777" w:rsidTr="003161E9">
        <w:tc>
          <w:tcPr>
            <w:tcW w:w="1590" w:type="dxa"/>
          </w:tcPr>
          <w:p w14:paraId="16025259" w14:textId="77777777" w:rsidR="00E21D86" w:rsidRPr="005A2EA9" w:rsidRDefault="00E21D86" w:rsidP="0054668F">
            <w:pPr>
              <w:spacing w:before="0" w:line="360" w:lineRule="auto"/>
              <w:rPr>
                <w:b/>
              </w:rPr>
            </w:pPr>
            <w:r w:rsidRPr="005A2EA9">
              <w:rPr>
                <w:b/>
              </w:rPr>
              <w:t>T13</w:t>
            </w:r>
          </w:p>
        </w:tc>
        <w:tc>
          <w:tcPr>
            <w:tcW w:w="1043" w:type="dxa"/>
          </w:tcPr>
          <w:p w14:paraId="721DDE85" w14:textId="77777777" w:rsidR="00E21D86" w:rsidRPr="003808EE" w:rsidRDefault="00E21D86" w:rsidP="0054668F">
            <w:pPr>
              <w:spacing w:before="0" w:line="360" w:lineRule="auto"/>
            </w:pPr>
            <w:r w:rsidRPr="003808EE">
              <w:t>A4 B1</w:t>
            </w:r>
          </w:p>
        </w:tc>
        <w:tc>
          <w:tcPr>
            <w:tcW w:w="5413" w:type="dxa"/>
          </w:tcPr>
          <w:p w14:paraId="7EEE8B60" w14:textId="3409674B" w:rsidR="00E21D86" w:rsidRPr="003808EE" w:rsidRDefault="00E21D86" w:rsidP="0054668F">
            <w:pPr>
              <w:spacing w:before="0" w:line="360" w:lineRule="auto"/>
            </w:pPr>
            <w:r w:rsidRPr="005A2EA9">
              <w:t xml:space="preserve">Cama Ancha +  </w:t>
            </w:r>
            <w:r w:rsidR="004A342B" w:rsidRPr="003808EE">
              <w:t xml:space="preserve"> 6</w:t>
            </w:r>
            <w:r w:rsidR="00487EEC">
              <w:t xml:space="preserve"> </w:t>
            </w:r>
            <w:r w:rsidR="00FE0901">
              <w:t>T</w:t>
            </w:r>
            <w:r w:rsidR="00487EEC">
              <w:t>m/ha</w:t>
            </w:r>
            <w:r w:rsidR="004A342B">
              <w:t xml:space="preserve"> MO </w:t>
            </w:r>
            <w:r w:rsidRPr="005A2EA9">
              <w:t>+ 0kg N/ha</w:t>
            </w:r>
          </w:p>
        </w:tc>
      </w:tr>
      <w:tr w:rsidR="00E21D86" w:rsidRPr="005A2EA9" w14:paraId="55E4651E" w14:textId="77777777" w:rsidTr="003161E9">
        <w:tc>
          <w:tcPr>
            <w:tcW w:w="1590" w:type="dxa"/>
          </w:tcPr>
          <w:p w14:paraId="7D7CC395" w14:textId="77777777" w:rsidR="00E21D86" w:rsidRPr="005A2EA9" w:rsidRDefault="00E21D86" w:rsidP="0054668F">
            <w:pPr>
              <w:spacing w:before="0" w:line="360" w:lineRule="auto"/>
              <w:rPr>
                <w:b/>
              </w:rPr>
            </w:pPr>
            <w:r w:rsidRPr="005A2EA9">
              <w:rPr>
                <w:b/>
              </w:rPr>
              <w:t>T14</w:t>
            </w:r>
          </w:p>
        </w:tc>
        <w:tc>
          <w:tcPr>
            <w:tcW w:w="1043" w:type="dxa"/>
          </w:tcPr>
          <w:p w14:paraId="36681B39" w14:textId="77777777" w:rsidR="00E21D86" w:rsidRPr="003808EE" w:rsidRDefault="00E21D86" w:rsidP="0054668F">
            <w:pPr>
              <w:spacing w:before="0" w:line="360" w:lineRule="auto"/>
            </w:pPr>
            <w:r w:rsidRPr="003808EE">
              <w:t>A4 B2</w:t>
            </w:r>
          </w:p>
        </w:tc>
        <w:tc>
          <w:tcPr>
            <w:tcW w:w="5413" w:type="dxa"/>
          </w:tcPr>
          <w:p w14:paraId="52E9295B" w14:textId="67CC7BCA" w:rsidR="00E21D86" w:rsidRPr="003808EE" w:rsidRDefault="00E21D86" w:rsidP="0054668F">
            <w:pPr>
              <w:spacing w:before="0" w:line="360" w:lineRule="auto"/>
            </w:pPr>
            <w:r w:rsidRPr="005A2EA9">
              <w:t xml:space="preserve">Cama Ancha +  </w:t>
            </w:r>
            <w:r w:rsidR="004A342B" w:rsidRPr="003808EE">
              <w:t xml:space="preserve"> 6</w:t>
            </w:r>
            <w:r w:rsidR="00487EEC">
              <w:t xml:space="preserve"> </w:t>
            </w:r>
            <w:r w:rsidR="00FE0901">
              <w:t>T</w:t>
            </w:r>
            <w:r w:rsidR="00487EEC">
              <w:t>m/ha</w:t>
            </w:r>
            <w:r w:rsidR="004A342B">
              <w:t xml:space="preserve"> MO </w:t>
            </w:r>
            <w:r w:rsidRPr="003808EE">
              <w:t>+ 40</w:t>
            </w:r>
            <w:r>
              <w:t xml:space="preserve"> kg N/ha</w:t>
            </w:r>
          </w:p>
        </w:tc>
      </w:tr>
      <w:tr w:rsidR="00E21D86" w:rsidRPr="005A2EA9" w14:paraId="7FEFF269" w14:textId="77777777" w:rsidTr="003161E9">
        <w:tc>
          <w:tcPr>
            <w:tcW w:w="1590" w:type="dxa"/>
          </w:tcPr>
          <w:p w14:paraId="360820AB" w14:textId="77777777" w:rsidR="00E21D86" w:rsidRPr="005A2EA9" w:rsidRDefault="00E21D86" w:rsidP="0054668F">
            <w:pPr>
              <w:spacing w:before="0" w:line="360" w:lineRule="auto"/>
              <w:rPr>
                <w:b/>
              </w:rPr>
            </w:pPr>
            <w:r w:rsidRPr="005A2EA9">
              <w:rPr>
                <w:b/>
              </w:rPr>
              <w:t>T15</w:t>
            </w:r>
          </w:p>
        </w:tc>
        <w:tc>
          <w:tcPr>
            <w:tcW w:w="1043" w:type="dxa"/>
          </w:tcPr>
          <w:p w14:paraId="70DA01C1" w14:textId="77777777" w:rsidR="00E21D86" w:rsidRPr="003808EE" w:rsidRDefault="00E21D86" w:rsidP="0054668F">
            <w:pPr>
              <w:spacing w:before="0" w:line="360" w:lineRule="auto"/>
            </w:pPr>
            <w:r w:rsidRPr="003808EE">
              <w:t>A4 B3</w:t>
            </w:r>
          </w:p>
        </w:tc>
        <w:tc>
          <w:tcPr>
            <w:tcW w:w="5413" w:type="dxa"/>
          </w:tcPr>
          <w:p w14:paraId="76824DCF" w14:textId="2AB5E287" w:rsidR="00E21D86" w:rsidRPr="003808EE" w:rsidRDefault="00E21D86" w:rsidP="0054668F">
            <w:pPr>
              <w:spacing w:before="0" w:line="360" w:lineRule="auto"/>
            </w:pPr>
            <w:r w:rsidRPr="005A2EA9">
              <w:t xml:space="preserve">Cama Ancha +  </w:t>
            </w:r>
            <w:r w:rsidR="004A342B" w:rsidRPr="003808EE">
              <w:t xml:space="preserve"> 6</w:t>
            </w:r>
            <w:r w:rsidR="00487EEC">
              <w:t xml:space="preserve"> </w:t>
            </w:r>
            <w:r w:rsidR="00FE0901">
              <w:t>T</w:t>
            </w:r>
            <w:r w:rsidR="00487EEC">
              <w:t>m/ha</w:t>
            </w:r>
            <w:r w:rsidR="004A342B">
              <w:t xml:space="preserve"> MO </w:t>
            </w:r>
            <w:r>
              <w:t>+ 80 kg N/ha</w:t>
            </w:r>
          </w:p>
        </w:tc>
      </w:tr>
      <w:tr w:rsidR="00E21D86" w:rsidRPr="005A2EA9" w14:paraId="180A90D8" w14:textId="77777777" w:rsidTr="003161E9">
        <w:tc>
          <w:tcPr>
            <w:tcW w:w="1590" w:type="dxa"/>
          </w:tcPr>
          <w:p w14:paraId="33339BDC" w14:textId="77777777" w:rsidR="00E21D86" w:rsidRPr="005A2EA9" w:rsidRDefault="00E21D86" w:rsidP="0054668F">
            <w:pPr>
              <w:spacing w:before="0" w:line="360" w:lineRule="auto"/>
              <w:rPr>
                <w:b/>
              </w:rPr>
            </w:pPr>
            <w:r w:rsidRPr="005A2EA9">
              <w:rPr>
                <w:b/>
              </w:rPr>
              <w:t>T16</w:t>
            </w:r>
          </w:p>
        </w:tc>
        <w:tc>
          <w:tcPr>
            <w:tcW w:w="1043" w:type="dxa"/>
          </w:tcPr>
          <w:p w14:paraId="5DEF082F" w14:textId="77777777" w:rsidR="00E21D86" w:rsidRPr="003808EE" w:rsidRDefault="00E21D86" w:rsidP="0054668F">
            <w:pPr>
              <w:spacing w:before="0" w:line="360" w:lineRule="auto"/>
            </w:pPr>
            <w:r w:rsidRPr="003808EE">
              <w:t>A4 B4</w:t>
            </w:r>
          </w:p>
        </w:tc>
        <w:tc>
          <w:tcPr>
            <w:tcW w:w="5413" w:type="dxa"/>
          </w:tcPr>
          <w:p w14:paraId="3619D4EE" w14:textId="1EC02F55" w:rsidR="00E21D86" w:rsidRPr="003808EE" w:rsidRDefault="00E21D86" w:rsidP="0054668F">
            <w:pPr>
              <w:spacing w:before="0" w:line="360" w:lineRule="auto"/>
            </w:pPr>
            <w:r w:rsidRPr="005A2EA9">
              <w:t xml:space="preserve">Cama Ancha +  </w:t>
            </w:r>
            <w:r w:rsidR="006712BE" w:rsidRPr="003808EE">
              <w:t xml:space="preserve"> 6</w:t>
            </w:r>
            <w:r w:rsidR="00487EEC">
              <w:t xml:space="preserve"> </w:t>
            </w:r>
            <w:r w:rsidR="00FE0901">
              <w:t>T</w:t>
            </w:r>
            <w:r w:rsidR="00487EEC">
              <w:t>m/ha</w:t>
            </w:r>
            <w:r w:rsidR="006712BE">
              <w:t xml:space="preserve"> MO </w:t>
            </w:r>
            <w:r>
              <w:t>+ 120 kg N/ha</w:t>
            </w:r>
          </w:p>
        </w:tc>
      </w:tr>
      <w:tr w:rsidR="00E21D86" w:rsidRPr="005A2EA9" w14:paraId="598478A0" w14:textId="77777777" w:rsidTr="003161E9">
        <w:tc>
          <w:tcPr>
            <w:tcW w:w="1590" w:type="dxa"/>
          </w:tcPr>
          <w:p w14:paraId="686374E6" w14:textId="77777777" w:rsidR="00E21D86" w:rsidRPr="005A2EA9" w:rsidRDefault="00E21D86" w:rsidP="0054668F">
            <w:pPr>
              <w:spacing w:before="0" w:line="360" w:lineRule="auto"/>
              <w:rPr>
                <w:b/>
              </w:rPr>
            </w:pPr>
            <w:r w:rsidRPr="005A2EA9">
              <w:rPr>
                <w:b/>
              </w:rPr>
              <w:t>T17</w:t>
            </w:r>
          </w:p>
        </w:tc>
        <w:tc>
          <w:tcPr>
            <w:tcW w:w="1043" w:type="dxa"/>
          </w:tcPr>
          <w:p w14:paraId="4A8891DE" w14:textId="77777777" w:rsidR="00E21D86" w:rsidRPr="003808EE" w:rsidRDefault="00E21D86" w:rsidP="0054668F">
            <w:pPr>
              <w:spacing w:before="0" w:line="360" w:lineRule="auto"/>
            </w:pPr>
            <w:r w:rsidRPr="003808EE">
              <w:t>A5 B1</w:t>
            </w:r>
          </w:p>
        </w:tc>
        <w:tc>
          <w:tcPr>
            <w:tcW w:w="5413" w:type="dxa"/>
          </w:tcPr>
          <w:p w14:paraId="7450C437" w14:textId="25B092CF" w:rsidR="00E21D86" w:rsidRPr="003808EE" w:rsidRDefault="00E21D86" w:rsidP="0054668F">
            <w:pPr>
              <w:spacing w:before="0" w:line="360" w:lineRule="auto"/>
            </w:pPr>
            <w:r w:rsidRPr="003808EE">
              <w:t xml:space="preserve">Testigo – Labranza del agricultor </w:t>
            </w:r>
            <w:r w:rsidRPr="005A2EA9">
              <w:t>+ 0kg N/ha</w:t>
            </w:r>
          </w:p>
        </w:tc>
      </w:tr>
      <w:tr w:rsidR="00E21D86" w:rsidRPr="005A2EA9" w14:paraId="021B1A02" w14:textId="77777777" w:rsidTr="003161E9">
        <w:tc>
          <w:tcPr>
            <w:tcW w:w="1590" w:type="dxa"/>
          </w:tcPr>
          <w:p w14:paraId="4A147BB3" w14:textId="77777777" w:rsidR="00E21D86" w:rsidRPr="005A2EA9" w:rsidRDefault="00E21D86" w:rsidP="0054668F">
            <w:pPr>
              <w:spacing w:before="0" w:line="360" w:lineRule="auto"/>
              <w:rPr>
                <w:b/>
              </w:rPr>
            </w:pPr>
            <w:r w:rsidRPr="005A2EA9">
              <w:rPr>
                <w:b/>
              </w:rPr>
              <w:t>T18</w:t>
            </w:r>
          </w:p>
        </w:tc>
        <w:tc>
          <w:tcPr>
            <w:tcW w:w="1043" w:type="dxa"/>
          </w:tcPr>
          <w:p w14:paraId="0EDA593F" w14:textId="77777777" w:rsidR="00E21D86" w:rsidRPr="003808EE" w:rsidRDefault="00E21D86" w:rsidP="0054668F">
            <w:pPr>
              <w:spacing w:before="0" w:line="360" w:lineRule="auto"/>
            </w:pPr>
            <w:r w:rsidRPr="003808EE">
              <w:t>A5 B2</w:t>
            </w:r>
          </w:p>
        </w:tc>
        <w:tc>
          <w:tcPr>
            <w:tcW w:w="5413" w:type="dxa"/>
          </w:tcPr>
          <w:p w14:paraId="699E89D8" w14:textId="01FCD915" w:rsidR="00E21D86" w:rsidRPr="003808EE" w:rsidRDefault="00E21D86" w:rsidP="0054668F">
            <w:pPr>
              <w:spacing w:before="0" w:line="360" w:lineRule="auto"/>
            </w:pPr>
            <w:r w:rsidRPr="003808EE">
              <w:t>Testigo – Labranza del agricultor</w:t>
            </w:r>
            <w:r>
              <w:t xml:space="preserve"> </w:t>
            </w:r>
            <w:r w:rsidRPr="003808EE">
              <w:t>+ 40</w:t>
            </w:r>
            <w:r>
              <w:t xml:space="preserve"> kg N/ha</w:t>
            </w:r>
          </w:p>
        </w:tc>
      </w:tr>
      <w:tr w:rsidR="00E21D86" w:rsidRPr="005A2EA9" w14:paraId="5BBC93F7" w14:textId="77777777" w:rsidTr="003161E9">
        <w:tc>
          <w:tcPr>
            <w:tcW w:w="1590" w:type="dxa"/>
          </w:tcPr>
          <w:p w14:paraId="64C17FD6" w14:textId="77777777" w:rsidR="00E21D86" w:rsidRPr="005A2EA9" w:rsidRDefault="00E21D86" w:rsidP="0054668F">
            <w:pPr>
              <w:spacing w:before="0" w:line="360" w:lineRule="auto"/>
              <w:rPr>
                <w:b/>
              </w:rPr>
            </w:pPr>
            <w:r w:rsidRPr="005A2EA9">
              <w:rPr>
                <w:b/>
              </w:rPr>
              <w:t>T19</w:t>
            </w:r>
          </w:p>
        </w:tc>
        <w:tc>
          <w:tcPr>
            <w:tcW w:w="1043" w:type="dxa"/>
          </w:tcPr>
          <w:p w14:paraId="6E522F06" w14:textId="77777777" w:rsidR="00E21D86" w:rsidRPr="003808EE" w:rsidRDefault="00E21D86" w:rsidP="0054668F">
            <w:pPr>
              <w:spacing w:before="0" w:line="360" w:lineRule="auto"/>
            </w:pPr>
            <w:r w:rsidRPr="003808EE">
              <w:t>A5 B3</w:t>
            </w:r>
          </w:p>
        </w:tc>
        <w:tc>
          <w:tcPr>
            <w:tcW w:w="5413" w:type="dxa"/>
          </w:tcPr>
          <w:p w14:paraId="61E2FACE" w14:textId="5C20B1DA" w:rsidR="00E21D86" w:rsidRPr="003808EE" w:rsidRDefault="00E21D86" w:rsidP="0054668F">
            <w:pPr>
              <w:spacing w:before="0" w:line="360" w:lineRule="auto"/>
            </w:pPr>
            <w:r w:rsidRPr="003808EE">
              <w:t>Testigo – Labranza del agricultor</w:t>
            </w:r>
            <w:r>
              <w:t xml:space="preserve"> + 80 kg N/ha</w:t>
            </w:r>
          </w:p>
        </w:tc>
      </w:tr>
      <w:tr w:rsidR="00E21D86" w:rsidRPr="005A2EA9" w14:paraId="7B18528F" w14:textId="77777777" w:rsidTr="003161E9">
        <w:tc>
          <w:tcPr>
            <w:tcW w:w="1590" w:type="dxa"/>
          </w:tcPr>
          <w:p w14:paraId="6C85507B" w14:textId="77777777" w:rsidR="00E21D86" w:rsidRPr="005A2EA9" w:rsidRDefault="00E21D86" w:rsidP="0054668F">
            <w:pPr>
              <w:spacing w:before="0" w:line="360" w:lineRule="auto"/>
              <w:rPr>
                <w:b/>
              </w:rPr>
            </w:pPr>
            <w:r w:rsidRPr="005A2EA9">
              <w:rPr>
                <w:b/>
              </w:rPr>
              <w:t>T20</w:t>
            </w:r>
          </w:p>
        </w:tc>
        <w:tc>
          <w:tcPr>
            <w:tcW w:w="1043" w:type="dxa"/>
          </w:tcPr>
          <w:p w14:paraId="516D7226" w14:textId="77777777" w:rsidR="00E21D86" w:rsidRPr="003808EE" w:rsidRDefault="00E21D86" w:rsidP="0054668F">
            <w:pPr>
              <w:spacing w:before="0" w:line="360" w:lineRule="auto"/>
            </w:pPr>
            <w:r w:rsidRPr="003808EE">
              <w:t>A5 B4</w:t>
            </w:r>
          </w:p>
        </w:tc>
        <w:tc>
          <w:tcPr>
            <w:tcW w:w="5413" w:type="dxa"/>
          </w:tcPr>
          <w:p w14:paraId="6EC0F232" w14:textId="4DDD0B5A" w:rsidR="00E21D86" w:rsidRPr="003808EE" w:rsidRDefault="00E21D86" w:rsidP="0054668F">
            <w:pPr>
              <w:spacing w:before="0" w:line="360" w:lineRule="auto"/>
            </w:pPr>
            <w:r w:rsidRPr="003808EE">
              <w:t>Testigo – Labranza del agricultor</w:t>
            </w:r>
            <w:r>
              <w:t xml:space="preserve"> + 120 kg N/ha</w:t>
            </w:r>
          </w:p>
        </w:tc>
      </w:tr>
    </w:tbl>
    <w:p w14:paraId="6F243574" w14:textId="1570FE1D" w:rsidR="00550888" w:rsidRPr="00002A38" w:rsidRDefault="00E21D86" w:rsidP="003161E9">
      <w:pPr>
        <w:pStyle w:val="Prrafodelista"/>
        <w:numPr>
          <w:ilvl w:val="1"/>
          <w:numId w:val="22"/>
        </w:numPr>
        <w:spacing w:after="240" w:line="360" w:lineRule="auto"/>
        <w:ind w:left="0" w:firstLine="0"/>
        <w:outlineLvl w:val="1"/>
        <w:rPr>
          <w:rFonts w:ascii="Arial" w:hAnsi="Arial" w:cs="Arial"/>
          <w:b/>
          <w:sz w:val="24"/>
          <w:szCs w:val="24"/>
        </w:rPr>
      </w:pPr>
      <w:bookmarkStart w:id="142" w:name="_Toc530387880"/>
      <w:bookmarkStart w:id="143" w:name="_Toc33963369"/>
      <w:r w:rsidRPr="005A2EA9">
        <w:rPr>
          <w:rFonts w:ascii="Arial" w:hAnsi="Arial" w:cs="Arial"/>
          <w:b/>
          <w:sz w:val="24"/>
          <w:szCs w:val="24"/>
        </w:rPr>
        <w:t>Procedimiento</w:t>
      </w:r>
      <w:bookmarkEnd w:id="142"/>
      <w:bookmarkEnd w:id="143"/>
      <w:r w:rsidRPr="005A2EA9">
        <w:rPr>
          <w:rFonts w:ascii="Arial" w:hAnsi="Arial" w:cs="Arial"/>
          <w:b/>
          <w:sz w:val="24"/>
          <w:szCs w:val="24"/>
        </w:rPr>
        <w:t xml:space="preserve"> </w:t>
      </w:r>
    </w:p>
    <w:p w14:paraId="5B238692" w14:textId="370998DE" w:rsidR="00904872" w:rsidRDefault="00E21D86" w:rsidP="00002A38">
      <w:pPr>
        <w:rPr>
          <w:rFonts w:eastAsia="Times New Roman"/>
          <w:szCs w:val="24"/>
        </w:rPr>
      </w:pPr>
      <w:r w:rsidRPr="005A2EA9">
        <w:rPr>
          <w:szCs w:val="24"/>
        </w:rPr>
        <w:t xml:space="preserve">Tipo de diseño experimental: </w:t>
      </w:r>
      <w:r w:rsidR="00550888">
        <w:rPr>
          <w:rFonts w:eastAsia="Times New Roman"/>
          <w:szCs w:val="24"/>
        </w:rPr>
        <w:t>Bloques Completos al Azar</w:t>
      </w:r>
      <w:r w:rsidR="00D03DFB">
        <w:rPr>
          <w:rFonts w:eastAsia="Times New Roman"/>
          <w:szCs w:val="24"/>
        </w:rPr>
        <w:t xml:space="preserve"> (DBCA) factorial en parcela dividida. El factor A comprend</w:t>
      </w:r>
      <w:r w:rsidR="00907C0D">
        <w:rPr>
          <w:rFonts w:eastAsia="Times New Roman"/>
          <w:szCs w:val="24"/>
        </w:rPr>
        <w:t>ió</w:t>
      </w:r>
      <w:r w:rsidR="00D03DFB">
        <w:rPr>
          <w:rFonts w:eastAsia="Times New Roman"/>
          <w:szCs w:val="24"/>
        </w:rPr>
        <w:t xml:space="preserve"> a las parcelas grandes</w:t>
      </w:r>
      <w:r w:rsidR="00907C0D">
        <w:rPr>
          <w:rFonts w:eastAsia="Times New Roman"/>
          <w:szCs w:val="24"/>
        </w:rPr>
        <w:t xml:space="preserve"> (Sistemas de labranza)</w:t>
      </w:r>
      <w:r w:rsidR="00D03DFB">
        <w:rPr>
          <w:rFonts w:eastAsia="Times New Roman"/>
          <w:szCs w:val="24"/>
        </w:rPr>
        <w:t xml:space="preserve"> y</w:t>
      </w:r>
      <w:r w:rsidR="00907C0D">
        <w:rPr>
          <w:rFonts w:eastAsia="Times New Roman"/>
          <w:szCs w:val="24"/>
        </w:rPr>
        <w:t xml:space="preserve"> el factor B a las sub parcelas (Dosis de N).</w:t>
      </w:r>
      <w:r w:rsidR="00D03DFB">
        <w:rPr>
          <w:rFonts w:eastAsia="Times New Roman"/>
          <w:szCs w:val="24"/>
        </w:rPr>
        <w:t xml:space="preserve"> </w:t>
      </w:r>
    </w:p>
    <w:p w14:paraId="12F408FD" w14:textId="1F80C1D2" w:rsidR="00E21D86" w:rsidRPr="00002A38" w:rsidRDefault="00904872" w:rsidP="00002A38">
      <w:pPr>
        <w:rPr>
          <w:rFonts w:eastAsia="Times New Roman"/>
          <w:szCs w:val="24"/>
        </w:rPr>
      </w:pPr>
      <w:r>
        <w:rPr>
          <w:rFonts w:eastAsia="Times New Roman"/>
          <w:szCs w:val="24"/>
        </w:rPr>
        <w:br w:type="page"/>
      </w:r>
    </w:p>
    <w:tbl>
      <w:tblPr>
        <w:tblStyle w:val="Tablaconcuadrcula"/>
        <w:tblW w:w="8075" w:type="dxa"/>
        <w:tblLook w:val="04A0" w:firstRow="1" w:lastRow="0" w:firstColumn="1" w:lastColumn="0" w:noHBand="0" w:noVBand="1"/>
      </w:tblPr>
      <w:tblGrid>
        <w:gridCol w:w="3988"/>
        <w:gridCol w:w="4087"/>
      </w:tblGrid>
      <w:tr w:rsidR="00E21D86" w:rsidRPr="005A2EA9" w14:paraId="32D24880" w14:textId="77777777" w:rsidTr="00874DB0">
        <w:tc>
          <w:tcPr>
            <w:tcW w:w="3988" w:type="dxa"/>
          </w:tcPr>
          <w:p w14:paraId="7CEE6A60" w14:textId="77777777" w:rsidR="00E21D86" w:rsidRPr="005A2EA9" w:rsidRDefault="00E21D86" w:rsidP="0054668F">
            <w:pPr>
              <w:spacing w:before="0" w:line="360" w:lineRule="auto"/>
            </w:pPr>
            <w:r w:rsidRPr="005A2EA9">
              <w:lastRenderedPageBreak/>
              <w:t>Números de tratamientos</w:t>
            </w:r>
          </w:p>
        </w:tc>
        <w:tc>
          <w:tcPr>
            <w:tcW w:w="4087" w:type="dxa"/>
          </w:tcPr>
          <w:p w14:paraId="6173CED2" w14:textId="77777777" w:rsidR="00E21D86" w:rsidRPr="00E52BA9" w:rsidRDefault="00E21D86" w:rsidP="0054668F">
            <w:pPr>
              <w:spacing w:before="0" w:line="360" w:lineRule="auto"/>
            </w:pPr>
            <w:r w:rsidRPr="00E52BA9">
              <w:t>20</w:t>
            </w:r>
          </w:p>
        </w:tc>
      </w:tr>
      <w:tr w:rsidR="00E21D86" w:rsidRPr="005A2EA9" w14:paraId="339C23D7" w14:textId="77777777" w:rsidTr="00874DB0">
        <w:tc>
          <w:tcPr>
            <w:tcW w:w="3988" w:type="dxa"/>
          </w:tcPr>
          <w:p w14:paraId="483413CB" w14:textId="77777777" w:rsidR="00E21D86" w:rsidRPr="00CD64DD" w:rsidRDefault="00E21D86" w:rsidP="0054668F">
            <w:pPr>
              <w:spacing w:before="0" w:line="360" w:lineRule="auto"/>
            </w:pPr>
            <w:r w:rsidRPr="005A2EA9">
              <w:t>Número</w:t>
            </w:r>
            <w:r>
              <w:t xml:space="preserve"> de repeticiones</w:t>
            </w:r>
          </w:p>
        </w:tc>
        <w:tc>
          <w:tcPr>
            <w:tcW w:w="4087" w:type="dxa"/>
          </w:tcPr>
          <w:p w14:paraId="10E81C8E" w14:textId="77777777" w:rsidR="00E21D86" w:rsidRPr="00E52BA9" w:rsidRDefault="00E21D86" w:rsidP="0054668F">
            <w:pPr>
              <w:spacing w:before="0" w:line="360" w:lineRule="auto"/>
            </w:pPr>
            <w:r w:rsidRPr="00E52BA9">
              <w:t>3</w:t>
            </w:r>
          </w:p>
        </w:tc>
      </w:tr>
      <w:tr w:rsidR="00E21D86" w:rsidRPr="005A2EA9" w14:paraId="3B1D0632" w14:textId="77777777" w:rsidTr="00874DB0">
        <w:tc>
          <w:tcPr>
            <w:tcW w:w="3988" w:type="dxa"/>
          </w:tcPr>
          <w:p w14:paraId="0817C80D" w14:textId="77777777" w:rsidR="00E21D86" w:rsidRPr="00CD64DD" w:rsidRDefault="00E21D86" w:rsidP="0054668F">
            <w:pPr>
              <w:spacing w:before="0" w:line="360" w:lineRule="auto"/>
            </w:pPr>
            <w:r w:rsidRPr="005A2EA9">
              <w:t>Nú</w:t>
            </w:r>
            <w:r>
              <w:t xml:space="preserve">mero de </w:t>
            </w:r>
            <w:r w:rsidR="00D03DFB">
              <w:t>parcelas grandes</w:t>
            </w:r>
          </w:p>
        </w:tc>
        <w:tc>
          <w:tcPr>
            <w:tcW w:w="4087" w:type="dxa"/>
          </w:tcPr>
          <w:p w14:paraId="13623F24" w14:textId="77777777" w:rsidR="00E21D86" w:rsidRPr="00E52BA9" w:rsidRDefault="00E21D86" w:rsidP="0054668F">
            <w:pPr>
              <w:spacing w:before="0" w:line="360" w:lineRule="auto"/>
            </w:pPr>
            <w:r w:rsidRPr="00E52BA9">
              <w:t>15</w:t>
            </w:r>
          </w:p>
        </w:tc>
      </w:tr>
      <w:tr w:rsidR="00E21D86" w:rsidRPr="005A2EA9" w14:paraId="74A3922A" w14:textId="77777777" w:rsidTr="00874DB0">
        <w:tc>
          <w:tcPr>
            <w:tcW w:w="3988" w:type="dxa"/>
          </w:tcPr>
          <w:p w14:paraId="638375E4" w14:textId="77777777" w:rsidR="00E21D86" w:rsidRPr="00CD64DD" w:rsidRDefault="00E21D86" w:rsidP="0054668F">
            <w:pPr>
              <w:spacing w:before="0" w:line="360" w:lineRule="auto"/>
            </w:pPr>
            <w:r w:rsidRPr="005A2EA9">
              <w:t>Superficie tot</w:t>
            </w:r>
            <w:r>
              <w:t xml:space="preserve">al de la </w:t>
            </w:r>
            <w:r w:rsidR="00D03DFB">
              <w:t xml:space="preserve">parcela grande </w:t>
            </w:r>
          </w:p>
        </w:tc>
        <w:tc>
          <w:tcPr>
            <w:tcW w:w="4087" w:type="dxa"/>
          </w:tcPr>
          <w:p w14:paraId="454EA1D7" w14:textId="49419A65" w:rsidR="00E21D86" w:rsidRPr="00E52BA9" w:rsidRDefault="00E21D86" w:rsidP="0054668F">
            <w:pPr>
              <w:spacing w:before="0" w:line="360" w:lineRule="auto"/>
            </w:pPr>
            <w:r w:rsidRPr="00E52BA9">
              <w:t>120</w:t>
            </w:r>
            <w:r w:rsidR="00907C0D">
              <w:t xml:space="preserve"> </w:t>
            </w:r>
            <w:r w:rsidRPr="00E52BA9">
              <w:t>m</w:t>
            </w:r>
            <w:r w:rsidRPr="00E52BA9">
              <w:rPr>
                <w:vertAlign w:val="superscript"/>
              </w:rPr>
              <w:t>2</w:t>
            </w:r>
          </w:p>
        </w:tc>
      </w:tr>
      <w:tr w:rsidR="00D03DFB" w:rsidRPr="005A2EA9" w14:paraId="1C566EEB" w14:textId="77777777" w:rsidTr="00874DB0">
        <w:tc>
          <w:tcPr>
            <w:tcW w:w="3988" w:type="dxa"/>
          </w:tcPr>
          <w:p w14:paraId="422B4606" w14:textId="77777777" w:rsidR="00D03DFB" w:rsidRPr="005A2EA9" w:rsidRDefault="00E80BD8" w:rsidP="0054668F">
            <w:pPr>
              <w:spacing w:before="0" w:line="360" w:lineRule="auto"/>
            </w:pPr>
            <w:r>
              <w:t>Número de sub parcelas</w:t>
            </w:r>
          </w:p>
        </w:tc>
        <w:tc>
          <w:tcPr>
            <w:tcW w:w="4087" w:type="dxa"/>
          </w:tcPr>
          <w:p w14:paraId="112A3C42" w14:textId="77777777" w:rsidR="00D03DFB" w:rsidRPr="00E52BA9" w:rsidRDefault="00E80BD8" w:rsidP="0054668F">
            <w:pPr>
              <w:spacing w:before="0" w:line="360" w:lineRule="auto"/>
            </w:pPr>
            <w:r w:rsidRPr="00E52BA9">
              <w:t>60</w:t>
            </w:r>
          </w:p>
        </w:tc>
      </w:tr>
      <w:tr w:rsidR="00E21D86" w:rsidRPr="005A2EA9" w14:paraId="42C7BBE4" w14:textId="77777777" w:rsidTr="00874DB0">
        <w:tc>
          <w:tcPr>
            <w:tcW w:w="3988" w:type="dxa"/>
          </w:tcPr>
          <w:p w14:paraId="3AE9F707" w14:textId="77777777" w:rsidR="00E21D86" w:rsidRPr="00CD64DD" w:rsidRDefault="00E21D86" w:rsidP="0054668F">
            <w:pPr>
              <w:spacing w:before="0" w:line="360" w:lineRule="auto"/>
            </w:pPr>
            <w:r w:rsidRPr="005A2EA9">
              <w:t>Superficie</w:t>
            </w:r>
            <w:r w:rsidR="00E80BD8">
              <w:t xml:space="preserve"> total de las sub parcelas</w:t>
            </w:r>
          </w:p>
        </w:tc>
        <w:tc>
          <w:tcPr>
            <w:tcW w:w="4087" w:type="dxa"/>
          </w:tcPr>
          <w:p w14:paraId="3CB69039" w14:textId="74CCEE9A" w:rsidR="00E21D86" w:rsidRPr="00E52BA9" w:rsidRDefault="005559BC" w:rsidP="0054668F">
            <w:pPr>
              <w:spacing w:before="0" w:line="360" w:lineRule="auto"/>
            </w:pPr>
            <w:r w:rsidRPr="00E52BA9">
              <w:t>28,8</w:t>
            </w:r>
            <w:r w:rsidR="00907C0D">
              <w:t xml:space="preserve"> </w:t>
            </w:r>
            <w:r w:rsidR="00E21D86" w:rsidRPr="00E52BA9">
              <w:t>m</w:t>
            </w:r>
            <w:r w:rsidR="00E21D86" w:rsidRPr="00E52BA9">
              <w:rPr>
                <w:vertAlign w:val="superscript"/>
              </w:rPr>
              <w:t>2</w:t>
            </w:r>
          </w:p>
        </w:tc>
      </w:tr>
      <w:tr w:rsidR="00E21D86" w:rsidRPr="005A2EA9" w14:paraId="4BBBD635" w14:textId="77777777" w:rsidTr="00874DB0">
        <w:tc>
          <w:tcPr>
            <w:tcW w:w="3988" w:type="dxa"/>
          </w:tcPr>
          <w:p w14:paraId="037FE3DC" w14:textId="77777777" w:rsidR="00E21D86" w:rsidRPr="00CD64DD" w:rsidRDefault="00E21D86" w:rsidP="0054668F">
            <w:pPr>
              <w:spacing w:before="0" w:line="360" w:lineRule="auto"/>
            </w:pPr>
            <w:r>
              <w:t>Área total del ensayo</w:t>
            </w:r>
            <w:r w:rsidR="00E80BD8">
              <w:t xml:space="preserve"> con caminos </w:t>
            </w:r>
          </w:p>
        </w:tc>
        <w:tc>
          <w:tcPr>
            <w:tcW w:w="4087" w:type="dxa"/>
          </w:tcPr>
          <w:p w14:paraId="5C553414" w14:textId="74EA88F2" w:rsidR="00E21D86" w:rsidRPr="00E52BA9" w:rsidRDefault="00E21D86" w:rsidP="0054668F">
            <w:pPr>
              <w:spacing w:before="0" w:line="360" w:lineRule="auto"/>
            </w:pPr>
            <w:r w:rsidRPr="00E52BA9">
              <w:t>2646</w:t>
            </w:r>
            <w:r w:rsidR="00907C0D">
              <w:t xml:space="preserve"> </w:t>
            </w:r>
            <w:r w:rsidRPr="00E52BA9">
              <w:t>m</w:t>
            </w:r>
            <w:r w:rsidRPr="00E52BA9">
              <w:rPr>
                <w:vertAlign w:val="superscript"/>
              </w:rPr>
              <w:t>2</w:t>
            </w:r>
          </w:p>
        </w:tc>
      </w:tr>
      <w:tr w:rsidR="00E21D86" w:rsidRPr="005A2EA9" w14:paraId="6EB2F90E" w14:textId="77777777" w:rsidTr="00874DB0">
        <w:tc>
          <w:tcPr>
            <w:tcW w:w="3988" w:type="dxa"/>
          </w:tcPr>
          <w:p w14:paraId="00157B29" w14:textId="77777777" w:rsidR="00E21D86" w:rsidRPr="00CD64DD" w:rsidRDefault="00E21D86" w:rsidP="0054668F">
            <w:pPr>
              <w:spacing w:before="0" w:line="360" w:lineRule="auto"/>
            </w:pPr>
            <w:r>
              <w:t>Área neta total del ensayo</w:t>
            </w:r>
            <w:r w:rsidR="00E80BD8">
              <w:t xml:space="preserve"> sin caminos</w:t>
            </w:r>
          </w:p>
        </w:tc>
        <w:tc>
          <w:tcPr>
            <w:tcW w:w="4087" w:type="dxa"/>
          </w:tcPr>
          <w:p w14:paraId="53228772" w14:textId="6494A79E" w:rsidR="00E21D86" w:rsidRPr="00E52BA9" w:rsidRDefault="00E21D86" w:rsidP="0054668F">
            <w:pPr>
              <w:spacing w:before="0" w:line="360" w:lineRule="auto"/>
            </w:pPr>
            <w:r w:rsidRPr="00E52BA9">
              <w:t>1386</w:t>
            </w:r>
            <w:r w:rsidR="00907C0D">
              <w:t xml:space="preserve"> </w:t>
            </w:r>
            <w:r w:rsidRPr="00E52BA9">
              <w:t>m</w:t>
            </w:r>
            <w:r w:rsidRPr="00E52BA9">
              <w:rPr>
                <w:vertAlign w:val="superscript"/>
              </w:rPr>
              <w:t>2</w:t>
            </w:r>
          </w:p>
        </w:tc>
      </w:tr>
      <w:tr w:rsidR="00E21D86" w:rsidRPr="005A2EA9" w14:paraId="540C2BBA" w14:textId="77777777" w:rsidTr="00874DB0">
        <w:tc>
          <w:tcPr>
            <w:tcW w:w="3988" w:type="dxa"/>
          </w:tcPr>
          <w:p w14:paraId="630970FD" w14:textId="77777777" w:rsidR="00E21D86" w:rsidRDefault="00E21D86" w:rsidP="0054668F">
            <w:pPr>
              <w:spacing w:before="0" w:line="360" w:lineRule="auto"/>
            </w:pPr>
            <w:r>
              <w:t>Número de plantas por sitio</w:t>
            </w:r>
          </w:p>
        </w:tc>
        <w:tc>
          <w:tcPr>
            <w:tcW w:w="4087" w:type="dxa"/>
          </w:tcPr>
          <w:p w14:paraId="7C40911E" w14:textId="77777777" w:rsidR="00E21D86" w:rsidRPr="00E52BA9" w:rsidRDefault="00E21D86" w:rsidP="0054668F">
            <w:pPr>
              <w:spacing w:before="0" w:line="360" w:lineRule="auto"/>
            </w:pPr>
            <w:r w:rsidRPr="00E52BA9">
              <w:t>2</w:t>
            </w:r>
          </w:p>
        </w:tc>
      </w:tr>
      <w:tr w:rsidR="00E21D86" w:rsidRPr="005A2EA9" w14:paraId="5A5BAB06" w14:textId="77777777" w:rsidTr="00874DB0">
        <w:tc>
          <w:tcPr>
            <w:tcW w:w="3988" w:type="dxa"/>
          </w:tcPr>
          <w:p w14:paraId="71F653E9" w14:textId="77777777" w:rsidR="00E21D86" w:rsidRDefault="00E21D86" w:rsidP="0054668F">
            <w:pPr>
              <w:spacing w:before="0" w:line="360" w:lineRule="auto"/>
            </w:pPr>
            <w:r w:rsidRPr="005A2EA9">
              <w:t>Núm</w:t>
            </w:r>
            <w:r w:rsidR="00E80BD8">
              <w:t>ero de surcos por parcela grande</w:t>
            </w:r>
          </w:p>
        </w:tc>
        <w:tc>
          <w:tcPr>
            <w:tcW w:w="4087" w:type="dxa"/>
          </w:tcPr>
          <w:p w14:paraId="11FE0D94" w14:textId="77777777" w:rsidR="00E21D86" w:rsidRPr="00E52BA9" w:rsidRDefault="00E21D86" w:rsidP="0054668F">
            <w:pPr>
              <w:spacing w:before="0" w:line="360" w:lineRule="auto"/>
            </w:pPr>
            <w:r w:rsidRPr="00E52BA9">
              <w:t>16</w:t>
            </w:r>
          </w:p>
        </w:tc>
      </w:tr>
      <w:tr w:rsidR="00E80BD8" w:rsidRPr="005A2EA9" w14:paraId="1657DC3C" w14:textId="77777777" w:rsidTr="00874DB0">
        <w:tc>
          <w:tcPr>
            <w:tcW w:w="3988" w:type="dxa"/>
          </w:tcPr>
          <w:p w14:paraId="09BCF13B" w14:textId="77777777" w:rsidR="00E80BD8" w:rsidRPr="005A2EA9" w:rsidRDefault="00E80BD8" w:rsidP="0054668F">
            <w:pPr>
              <w:spacing w:before="0" w:line="360" w:lineRule="auto"/>
            </w:pPr>
            <w:r>
              <w:t>Número de surcos por sub parcela</w:t>
            </w:r>
          </w:p>
        </w:tc>
        <w:tc>
          <w:tcPr>
            <w:tcW w:w="4087" w:type="dxa"/>
          </w:tcPr>
          <w:p w14:paraId="307F1510" w14:textId="77777777" w:rsidR="00E80BD8" w:rsidRPr="00E52BA9" w:rsidRDefault="00E80BD8" w:rsidP="0054668F">
            <w:pPr>
              <w:spacing w:before="0" w:line="360" w:lineRule="auto"/>
            </w:pPr>
            <w:r w:rsidRPr="00E52BA9">
              <w:t>4</w:t>
            </w:r>
          </w:p>
        </w:tc>
      </w:tr>
    </w:tbl>
    <w:p w14:paraId="370DD372" w14:textId="7AE07166" w:rsidR="00E3513A" w:rsidRPr="00002A38" w:rsidRDefault="00E21D86" w:rsidP="003161E9">
      <w:pPr>
        <w:pStyle w:val="Prrafodelista"/>
        <w:numPr>
          <w:ilvl w:val="1"/>
          <w:numId w:val="22"/>
        </w:numPr>
        <w:spacing w:after="240" w:line="360" w:lineRule="auto"/>
        <w:ind w:left="720"/>
        <w:outlineLvl w:val="1"/>
        <w:rPr>
          <w:rFonts w:ascii="Arial" w:hAnsi="Arial" w:cs="Arial"/>
          <w:b/>
          <w:sz w:val="24"/>
          <w:szCs w:val="24"/>
        </w:rPr>
      </w:pPr>
      <w:bookmarkStart w:id="144" w:name="_Toc530387881"/>
      <w:bookmarkStart w:id="145" w:name="_Toc33963370"/>
      <w:r w:rsidRPr="00652968">
        <w:rPr>
          <w:rFonts w:ascii="Arial" w:hAnsi="Arial" w:cs="Arial"/>
          <w:b/>
          <w:sz w:val="24"/>
          <w:szCs w:val="24"/>
        </w:rPr>
        <w:t>Tipos de análisis</w:t>
      </w:r>
      <w:bookmarkEnd w:id="144"/>
      <w:bookmarkEnd w:id="145"/>
    </w:p>
    <w:p w14:paraId="28759AE7" w14:textId="77777777" w:rsidR="00E3513A" w:rsidRPr="00002A38" w:rsidRDefault="00E80BD8" w:rsidP="003161E9">
      <w:pPr>
        <w:pStyle w:val="Prrafodelista"/>
        <w:numPr>
          <w:ilvl w:val="0"/>
          <w:numId w:val="12"/>
        </w:numPr>
        <w:spacing w:after="240" w:line="360" w:lineRule="auto"/>
        <w:ind w:left="757"/>
        <w:rPr>
          <w:rFonts w:ascii="Arial" w:hAnsi="Arial" w:cs="Arial"/>
          <w:sz w:val="24"/>
          <w:szCs w:val="24"/>
        </w:rPr>
      </w:pPr>
      <w:r w:rsidRPr="00E80BD8">
        <w:rPr>
          <w:rFonts w:ascii="Arial" w:hAnsi="Arial" w:cs="Arial"/>
          <w:sz w:val="24"/>
          <w:szCs w:val="24"/>
        </w:rPr>
        <w:t>Análisis de varianza (ADEVA), según el siguiente detalle:</w:t>
      </w:r>
      <w:r w:rsidR="00E21D86" w:rsidRPr="00E80BD8">
        <w:rPr>
          <w:rFonts w:ascii="Arial" w:hAnsi="Arial" w:cs="Arial"/>
          <w:sz w:val="24"/>
          <w:szCs w:val="24"/>
        </w:rPr>
        <w:t xml:space="preserve"> </w:t>
      </w:r>
    </w:p>
    <w:tbl>
      <w:tblPr>
        <w:tblStyle w:val="Tablaconcuadrcula"/>
        <w:tblW w:w="7933" w:type="dxa"/>
        <w:tblLook w:val="04A0" w:firstRow="1" w:lastRow="0" w:firstColumn="1" w:lastColumn="0" w:noHBand="0" w:noVBand="1"/>
      </w:tblPr>
      <w:tblGrid>
        <w:gridCol w:w="2869"/>
        <w:gridCol w:w="2869"/>
        <w:gridCol w:w="2195"/>
      </w:tblGrid>
      <w:tr w:rsidR="00E21D86" w14:paraId="135C49CB" w14:textId="77777777" w:rsidTr="00BA2793">
        <w:tc>
          <w:tcPr>
            <w:tcW w:w="2869" w:type="dxa"/>
          </w:tcPr>
          <w:p w14:paraId="42C44544" w14:textId="77777777" w:rsidR="00E21D86" w:rsidRPr="00F71863" w:rsidRDefault="00E80BD8" w:rsidP="0054668F">
            <w:pPr>
              <w:spacing w:before="0" w:line="360" w:lineRule="auto"/>
              <w:rPr>
                <w:b/>
              </w:rPr>
            </w:pPr>
            <w:r>
              <w:rPr>
                <w:b/>
              </w:rPr>
              <w:t xml:space="preserve">Fuente de variación </w:t>
            </w:r>
            <w:r w:rsidR="00E21D86" w:rsidRPr="00F71863">
              <w:rPr>
                <w:b/>
              </w:rPr>
              <w:t>FV</w:t>
            </w:r>
          </w:p>
        </w:tc>
        <w:tc>
          <w:tcPr>
            <w:tcW w:w="2869" w:type="dxa"/>
          </w:tcPr>
          <w:p w14:paraId="7EA22820" w14:textId="77777777" w:rsidR="00E21D86" w:rsidRPr="00F71863" w:rsidRDefault="00E80BD8" w:rsidP="0054668F">
            <w:pPr>
              <w:spacing w:before="0" w:line="360" w:lineRule="auto"/>
              <w:rPr>
                <w:b/>
              </w:rPr>
            </w:pPr>
            <w:r>
              <w:rPr>
                <w:b/>
              </w:rPr>
              <w:t xml:space="preserve">Grados de Libertad </w:t>
            </w:r>
            <w:r w:rsidR="00E21D86" w:rsidRPr="00F71863">
              <w:rPr>
                <w:b/>
              </w:rPr>
              <w:t>GL</w:t>
            </w:r>
          </w:p>
        </w:tc>
        <w:tc>
          <w:tcPr>
            <w:tcW w:w="2195" w:type="dxa"/>
          </w:tcPr>
          <w:p w14:paraId="2DEA5F71" w14:textId="77777777" w:rsidR="00E21D86" w:rsidRPr="00F71863" w:rsidRDefault="00E21D86" w:rsidP="0054668F">
            <w:pPr>
              <w:spacing w:before="0" w:line="360" w:lineRule="auto"/>
              <w:rPr>
                <w:b/>
              </w:rPr>
            </w:pPr>
            <w:r w:rsidRPr="00F71863">
              <w:rPr>
                <w:b/>
              </w:rPr>
              <w:t>CME</w:t>
            </w:r>
            <w:r w:rsidR="00E80BD8">
              <w:rPr>
                <w:b/>
              </w:rPr>
              <w:t>*</w:t>
            </w:r>
          </w:p>
        </w:tc>
      </w:tr>
      <w:tr w:rsidR="00E21D86" w14:paraId="261F7182" w14:textId="77777777" w:rsidTr="00BA2793">
        <w:tc>
          <w:tcPr>
            <w:tcW w:w="2869" w:type="dxa"/>
          </w:tcPr>
          <w:p w14:paraId="5687BF1F" w14:textId="77777777" w:rsidR="00E21D86" w:rsidRDefault="00E21D86" w:rsidP="0054668F">
            <w:pPr>
              <w:spacing w:before="0" w:line="360" w:lineRule="auto"/>
            </w:pPr>
            <w:r>
              <w:t>Bloques (r-1)</w:t>
            </w:r>
          </w:p>
        </w:tc>
        <w:tc>
          <w:tcPr>
            <w:tcW w:w="2869" w:type="dxa"/>
          </w:tcPr>
          <w:p w14:paraId="30BBE1F4" w14:textId="77777777" w:rsidR="00E21D86" w:rsidRDefault="00E21D86" w:rsidP="00907C0D">
            <w:pPr>
              <w:spacing w:before="0" w:line="360" w:lineRule="auto"/>
              <w:jc w:val="center"/>
            </w:pPr>
            <w:r>
              <w:t>2</w:t>
            </w:r>
          </w:p>
        </w:tc>
        <w:tc>
          <w:tcPr>
            <w:tcW w:w="2195" w:type="dxa"/>
          </w:tcPr>
          <w:p w14:paraId="32D81160" w14:textId="77777777" w:rsidR="00E21D86" w:rsidRPr="0050053B" w:rsidRDefault="00E21D86" w:rsidP="0054668F">
            <w:pPr>
              <w:spacing w:before="0" w:line="360" w:lineRule="auto"/>
            </w:pPr>
            <w:r w:rsidRPr="009723C7">
              <w:rPr>
                <w:rFonts w:ascii="Times New Roman" w:hAnsi="Times New Roman" w:cs="Times New Roman"/>
                <w:i/>
              </w:rPr>
              <w:t>∫</w:t>
            </w:r>
            <w:r w:rsidRPr="009723C7">
              <w:rPr>
                <w:rFonts w:ascii="Times New Roman" w:hAnsi="Times New Roman" w:cs="Times New Roman"/>
                <w:i/>
                <w:vertAlign w:val="superscript"/>
              </w:rPr>
              <w:t xml:space="preserve">2 </w:t>
            </w:r>
            <w:r w:rsidRPr="009723C7">
              <w:rPr>
                <w:rFonts w:ascii="Times New Roman" w:hAnsi="Times New Roman" w:cs="Times New Roman"/>
                <w:i/>
              </w:rPr>
              <w:t>e</w:t>
            </w:r>
            <w:r w:rsidR="00E80BD8">
              <w:rPr>
                <w:rFonts w:ascii="Times New Roman" w:hAnsi="Times New Roman" w:cs="Times New Roman"/>
                <w:i/>
              </w:rPr>
              <w:t>2b</w:t>
            </w:r>
            <w:r>
              <w:rPr>
                <w:rFonts w:ascii="Times New Roman" w:hAnsi="Times New Roman" w:cs="Times New Roman"/>
                <w:i/>
              </w:rPr>
              <w:t xml:space="preserve"> +5 </w:t>
            </w:r>
            <w:r w:rsidRPr="009723C7">
              <w:rPr>
                <w:rFonts w:ascii="Times New Roman" w:hAnsi="Times New Roman" w:cs="Times New Roman"/>
                <w:i/>
              </w:rPr>
              <w:t>∫</w:t>
            </w:r>
            <w:r w:rsidRPr="009723C7">
              <w:rPr>
                <w:rFonts w:ascii="Times New Roman" w:hAnsi="Times New Roman" w:cs="Times New Roman"/>
                <w:i/>
                <w:vertAlign w:val="superscript"/>
              </w:rPr>
              <w:t xml:space="preserve">2 </w:t>
            </w:r>
            <w:r w:rsidRPr="009723C7">
              <w:rPr>
                <w:rFonts w:ascii="Times New Roman" w:hAnsi="Times New Roman" w:cs="Times New Roman"/>
                <w:i/>
              </w:rPr>
              <w:t>e</w:t>
            </w:r>
            <w:r>
              <w:rPr>
                <w:rFonts w:ascii="Times New Roman" w:hAnsi="Times New Roman" w:cs="Times New Roman"/>
                <w:i/>
              </w:rPr>
              <w:t xml:space="preserve"> a + 20 </w:t>
            </w:r>
            <w:r w:rsidRPr="009723C7">
              <w:rPr>
                <w:rFonts w:ascii="Times New Roman" w:hAnsi="Times New Roman" w:cs="Times New Roman"/>
                <w:i/>
              </w:rPr>
              <w:t>∫</w:t>
            </w:r>
            <w:r w:rsidRPr="009723C7">
              <w:rPr>
                <w:rFonts w:ascii="Times New Roman" w:hAnsi="Times New Roman" w:cs="Times New Roman"/>
                <w:i/>
                <w:vertAlign w:val="superscript"/>
              </w:rPr>
              <w:t>2</w:t>
            </w:r>
            <w:r>
              <w:rPr>
                <w:rFonts w:ascii="Times New Roman" w:hAnsi="Times New Roman" w:cs="Times New Roman"/>
                <w:i/>
              </w:rPr>
              <w:t xml:space="preserve"> bloques</w:t>
            </w:r>
          </w:p>
        </w:tc>
      </w:tr>
      <w:tr w:rsidR="00E21D86" w14:paraId="4F39BC7A" w14:textId="77777777" w:rsidTr="00BA2793">
        <w:tc>
          <w:tcPr>
            <w:tcW w:w="2869" w:type="dxa"/>
          </w:tcPr>
          <w:p w14:paraId="1F5255B4" w14:textId="14A75035" w:rsidR="00E21D86" w:rsidRDefault="00E21D86" w:rsidP="0054668F">
            <w:pPr>
              <w:spacing w:before="0" w:line="360" w:lineRule="auto"/>
            </w:pPr>
            <w:proofErr w:type="spellStart"/>
            <w:r>
              <w:t>Trat</w:t>
            </w:r>
            <w:proofErr w:type="spellEnd"/>
            <w:r>
              <w:t>. (t-1)</w:t>
            </w:r>
            <w:r w:rsidR="00496326">
              <w:t>:</w:t>
            </w:r>
            <w:r>
              <w:t xml:space="preserve">      20    </w:t>
            </w:r>
          </w:p>
        </w:tc>
        <w:tc>
          <w:tcPr>
            <w:tcW w:w="2869" w:type="dxa"/>
          </w:tcPr>
          <w:p w14:paraId="34AEAD30" w14:textId="77777777" w:rsidR="00E21D86" w:rsidRDefault="00E21D86" w:rsidP="00907C0D">
            <w:pPr>
              <w:spacing w:before="0" w:line="360" w:lineRule="auto"/>
              <w:jc w:val="center"/>
            </w:pPr>
          </w:p>
        </w:tc>
        <w:tc>
          <w:tcPr>
            <w:tcW w:w="2195" w:type="dxa"/>
          </w:tcPr>
          <w:p w14:paraId="2C36D943" w14:textId="77777777" w:rsidR="00E21D86" w:rsidRDefault="00E21D86" w:rsidP="0054668F">
            <w:pPr>
              <w:spacing w:before="0" w:line="360" w:lineRule="auto"/>
            </w:pPr>
          </w:p>
        </w:tc>
      </w:tr>
      <w:tr w:rsidR="00E21D86" w14:paraId="385DE35C" w14:textId="77777777" w:rsidTr="00BA2793">
        <w:tc>
          <w:tcPr>
            <w:tcW w:w="2869" w:type="dxa"/>
          </w:tcPr>
          <w:p w14:paraId="750065B1" w14:textId="77777777" w:rsidR="00E21D86" w:rsidRDefault="00E21D86" w:rsidP="0054668F">
            <w:pPr>
              <w:spacing w:before="0" w:line="360" w:lineRule="auto"/>
            </w:pPr>
            <w:r>
              <w:t>FA (a-1)</w:t>
            </w:r>
          </w:p>
        </w:tc>
        <w:tc>
          <w:tcPr>
            <w:tcW w:w="2869" w:type="dxa"/>
          </w:tcPr>
          <w:p w14:paraId="2B4A1B2F" w14:textId="77777777" w:rsidR="00E21D86" w:rsidRDefault="00E21D86" w:rsidP="00907C0D">
            <w:pPr>
              <w:spacing w:before="0" w:line="360" w:lineRule="auto"/>
              <w:jc w:val="center"/>
            </w:pPr>
            <w:r>
              <w:t>4</w:t>
            </w:r>
          </w:p>
        </w:tc>
        <w:tc>
          <w:tcPr>
            <w:tcW w:w="2195" w:type="dxa"/>
          </w:tcPr>
          <w:p w14:paraId="5501927F" w14:textId="77777777" w:rsidR="00E21D86" w:rsidRPr="0050053B" w:rsidRDefault="00E21D86" w:rsidP="0054668F">
            <w:pPr>
              <w:spacing w:before="0" w:line="360" w:lineRule="auto"/>
            </w:pPr>
            <w:r w:rsidRPr="009723C7">
              <w:rPr>
                <w:rFonts w:ascii="Times New Roman" w:hAnsi="Times New Roman" w:cs="Times New Roman"/>
                <w:i/>
              </w:rPr>
              <w:t>∫</w:t>
            </w:r>
            <w:r w:rsidRPr="009723C7">
              <w:rPr>
                <w:rFonts w:ascii="Times New Roman" w:hAnsi="Times New Roman" w:cs="Times New Roman"/>
                <w:i/>
                <w:vertAlign w:val="superscript"/>
              </w:rPr>
              <w:t xml:space="preserve">2 </w:t>
            </w:r>
            <w:proofErr w:type="spellStart"/>
            <w:r w:rsidRPr="009723C7">
              <w:rPr>
                <w:rFonts w:ascii="Times New Roman" w:hAnsi="Times New Roman" w:cs="Times New Roman"/>
                <w:i/>
              </w:rPr>
              <w:t>e</w:t>
            </w:r>
            <w:r w:rsidR="00E80BD8">
              <w:rPr>
                <w:rFonts w:ascii="Times New Roman" w:hAnsi="Times New Roman" w:cs="Times New Roman"/>
                <w:i/>
              </w:rPr>
              <w:t>b</w:t>
            </w:r>
            <w:proofErr w:type="spellEnd"/>
            <w:r>
              <w:rPr>
                <w:rFonts w:ascii="Times New Roman" w:hAnsi="Times New Roman" w:cs="Times New Roman"/>
                <w:i/>
              </w:rPr>
              <w:t xml:space="preserve"> + 5</w:t>
            </w:r>
            <w:r w:rsidRPr="009723C7">
              <w:rPr>
                <w:rFonts w:ascii="Times New Roman" w:hAnsi="Times New Roman" w:cs="Times New Roman"/>
                <w:i/>
              </w:rPr>
              <w:t>∫</w:t>
            </w:r>
            <w:r w:rsidRPr="009723C7">
              <w:rPr>
                <w:rFonts w:ascii="Times New Roman" w:hAnsi="Times New Roman" w:cs="Times New Roman"/>
                <w:i/>
                <w:vertAlign w:val="superscript"/>
              </w:rPr>
              <w:t xml:space="preserve">2 </w:t>
            </w:r>
            <w:r w:rsidRPr="009723C7">
              <w:rPr>
                <w:rFonts w:ascii="Times New Roman" w:hAnsi="Times New Roman" w:cs="Times New Roman"/>
                <w:i/>
              </w:rPr>
              <w:t>e</w:t>
            </w:r>
            <w:r>
              <w:rPr>
                <w:rFonts w:ascii="Times New Roman" w:hAnsi="Times New Roman" w:cs="Times New Roman"/>
                <w:i/>
              </w:rPr>
              <w:t xml:space="preserve"> a + 12</w:t>
            </w:r>
            <w:r w:rsidRPr="009723C7">
              <w:rPr>
                <w:rFonts w:ascii="Times New Roman" w:hAnsi="Times New Roman" w:cs="Times New Roman"/>
                <w:i/>
              </w:rPr>
              <w:t xml:space="preserve"> Ө</w:t>
            </w:r>
            <w:r w:rsidRPr="009723C7">
              <w:rPr>
                <w:rFonts w:ascii="Times New Roman" w:hAnsi="Times New Roman" w:cs="Times New Roman"/>
                <w:i/>
                <w:vertAlign w:val="superscript"/>
              </w:rPr>
              <w:t>2</w:t>
            </w:r>
            <w:r>
              <w:rPr>
                <w:rFonts w:ascii="Times New Roman" w:hAnsi="Times New Roman" w:cs="Times New Roman"/>
                <w:i/>
                <w:vertAlign w:val="superscript"/>
              </w:rPr>
              <w:t xml:space="preserve"> </w:t>
            </w:r>
            <w:r>
              <w:rPr>
                <w:rFonts w:ascii="Times New Roman" w:hAnsi="Times New Roman" w:cs="Times New Roman"/>
                <w:i/>
              </w:rPr>
              <w:t>A</w:t>
            </w:r>
          </w:p>
        </w:tc>
      </w:tr>
      <w:tr w:rsidR="00E21D86" w14:paraId="60F2CC5D" w14:textId="77777777" w:rsidTr="00BA2793">
        <w:tc>
          <w:tcPr>
            <w:tcW w:w="2869" w:type="dxa"/>
          </w:tcPr>
          <w:p w14:paraId="04E8165E" w14:textId="77777777" w:rsidR="00E21D86" w:rsidRDefault="00BA2793" w:rsidP="0054668F">
            <w:pPr>
              <w:spacing w:before="0" w:line="360" w:lineRule="auto"/>
            </w:pPr>
            <w:r>
              <w:t xml:space="preserve">E. </w:t>
            </w:r>
            <w:proofErr w:type="spellStart"/>
            <w:r>
              <w:t>Exp.a</w:t>
            </w:r>
            <w:proofErr w:type="spellEnd"/>
            <w:r w:rsidR="00E21D86">
              <w:t xml:space="preserve"> (a-1)</w:t>
            </w:r>
            <w:r>
              <w:t xml:space="preserve"> </w:t>
            </w:r>
            <w:r w:rsidR="00E21D86">
              <w:t xml:space="preserve">(r-1) </w:t>
            </w:r>
          </w:p>
        </w:tc>
        <w:tc>
          <w:tcPr>
            <w:tcW w:w="2869" w:type="dxa"/>
          </w:tcPr>
          <w:p w14:paraId="56AED4BC" w14:textId="77777777" w:rsidR="00E21D86" w:rsidRDefault="00E21D86" w:rsidP="00907C0D">
            <w:pPr>
              <w:spacing w:before="0" w:line="360" w:lineRule="auto"/>
              <w:jc w:val="center"/>
            </w:pPr>
            <w:r>
              <w:t>8</w:t>
            </w:r>
          </w:p>
        </w:tc>
        <w:tc>
          <w:tcPr>
            <w:tcW w:w="2195" w:type="dxa"/>
          </w:tcPr>
          <w:p w14:paraId="0C24202B" w14:textId="77777777" w:rsidR="00E21D86" w:rsidRDefault="00E21D86" w:rsidP="0054668F">
            <w:pPr>
              <w:spacing w:before="0" w:line="360" w:lineRule="auto"/>
            </w:pPr>
            <w:r w:rsidRPr="009723C7">
              <w:rPr>
                <w:rFonts w:ascii="Times New Roman" w:hAnsi="Times New Roman" w:cs="Times New Roman"/>
                <w:i/>
              </w:rPr>
              <w:t>∫</w:t>
            </w:r>
            <w:r w:rsidRPr="009723C7">
              <w:rPr>
                <w:rFonts w:ascii="Times New Roman" w:hAnsi="Times New Roman" w:cs="Times New Roman"/>
                <w:i/>
                <w:vertAlign w:val="superscript"/>
              </w:rPr>
              <w:t xml:space="preserve">2 </w:t>
            </w:r>
            <w:proofErr w:type="spellStart"/>
            <w:r w:rsidRPr="009723C7">
              <w:rPr>
                <w:rFonts w:ascii="Times New Roman" w:hAnsi="Times New Roman" w:cs="Times New Roman"/>
                <w:i/>
              </w:rPr>
              <w:t>e</w:t>
            </w:r>
            <w:r w:rsidR="00E80BD8">
              <w:rPr>
                <w:rFonts w:ascii="Times New Roman" w:hAnsi="Times New Roman" w:cs="Times New Roman"/>
                <w:i/>
              </w:rPr>
              <w:t>b</w:t>
            </w:r>
            <w:proofErr w:type="spellEnd"/>
            <w:r>
              <w:rPr>
                <w:rFonts w:ascii="Times New Roman" w:hAnsi="Times New Roman" w:cs="Times New Roman"/>
                <w:i/>
              </w:rPr>
              <w:t xml:space="preserve"> +5 </w:t>
            </w:r>
            <w:r w:rsidRPr="009723C7">
              <w:rPr>
                <w:rFonts w:ascii="Times New Roman" w:hAnsi="Times New Roman" w:cs="Times New Roman"/>
                <w:i/>
              </w:rPr>
              <w:t>∫</w:t>
            </w:r>
            <w:r w:rsidRPr="009723C7">
              <w:rPr>
                <w:rFonts w:ascii="Times New Roman" w:hAnsi="Times New Roman" w:cs="Times New Roman"/>
                <w:i/>
                <w:vertAlign w:val="superscript"/>
              </w:rPr>
              <w:t xml:space="preserve">2 </w:t>
            </w:r>
            <w:r w:rsidRPr="009723C7">
              <w:rPr>
                <w:rFonts w:ascii="Times New Roman" w:hAnsi="Times New Roman" w:cs="Times New Roman"/>
                <w:i/>
              </w:rPr>
              <w:t>e</w:t>
            </w:r>
            <w:r>
              <w:rPr>
                <w:rFonts w:ascii="Times New Roman" w:hAnsi="Times New Roman" w:cs="Times New Roman"/>
                <w:i/>
              </w:rPr>
              <w:t xml:space="preserve"> a </w:t>
            </w:r>
          </w:p>
        </w:tc>
      </w:tr>
      <w:tr w:rsidR="00E21D86" w14:paraId="7E65E1E6" w14:textId="77777777" w:rsidTr="00BA2793">
        <w:tc>
          <w:tcPr>
            <w:tcW w:w="2869" w:type="dxa"/>
          </w:tcPr>
          <w:p w14:paraId="5D96F535" w14:textId="77777777" w:rsidR="00E21D86" w:rsidRDefault="00E21D86" w:rsidP="0054668F">
            <w:pPr>
              <w:spacing w:before="0" w:line="360" w:lineRule="auto"/>
            </w:pPr>
            <w:r>
              <w:t>FB (b-1)</w:t>
            </w:r>
          </w:p>
        </w:tc>
        <w:tc>
          <w:tcPr>
            <w:tcW w:w="2869" w:type="dxa"/>
          </w:tcPr>
          <w:p w14:paraId="0349E1E7" w14:textId="77777777" w:rsidR="00E21D86" w:rsidRDefault="00E21D86" w:rsidP="00907C0D">
            <w:pPr>
              <w:spacing w:before="0" w:line="360" w:lineRule="auto"/>
              <w:jc w:val="center"/>
            </w:pPr>
            <w:r>
              <w:t>3</w:t>
            </w:r>
          </w:p>
        </w:tc>
        <w:tc>
          <w:tcPr>
            <w:tcW w:w="2195" w:type="dxa"/>
          </w:tcPr>
          <w:p w14:paraId="446C00C2" w14:textId="77777777" w:rsidR="00E21D86" w:rsidRPr="009B7478" w:rsidRDefault="00E21D86" w:rsidP="0054668F">
            <w:pPr>
              <w:spacing w:before="0" w:line="360" w:lineRule="auto"/>
            </w:pPr>
            <w:r w:rsidRPr="009723C7">
              <w:rPr>
                <w:rFonts w:ascii="Times New Roman" w:hAnsi="Times New Roman" w:cs="Times New Roman"/>
                <w:i/>
              </w:rPr>
              <w:t>∫</w:t>
            </w:r>
            <w:r w:rsidRPr="009723C7">
              <w:rPr>
                <w:rFonts w:ascii="Times New Roman" w:hAnsi="Times New Roman" w:cs="Times New Roman"/>
                <w:i/>
                <w:vertAlign w:val="superscript"/>
              </w:rPr>
              <w:t xml:space="preserve">2 </w:t>
            </w:r>
            <w:proofErr w:type="spellStart"/>
            <w:r w:rsidRPr="009723C7">
              <w:rPr>
                <w:rFonts w:ascii="Times New Roman" w:hAnsi="Times New Roman" w:cs="Times New Roman"/>
                <w:i/>
              </w:rPr>
              <w:t>e</w:t>
            </w:r>
            <w:r w:rsidR="00E80BD8">
              <w:rPr>
                <w:rFonts w:ascii="Times New Roman" w:hAnsi="Times New Roman" w:cs="Times New Roman"/>
                <w:i/>
              </w:rPr>
              <w:t>b</w:t>
            </w:r>
            <w:proofErr w:type="spellEnd"/>
            <w:r>
              <w:rPr>
                <w:rFonts w:ascii="Times New Roman" w:hAnsi="Times New Roman" w:cs="Times New Roman"/>
                <w:i/>
              </w:rPr>
              <w:t xml:space="preserve"> + 15</w:t>
            </w:r>
            <w:r w:rsidRPr="009723C7">
              <w:rPr>
                <w:rFonts w:ascii="Times New Roman" w:hAnsi="Times New Roman" w:cs="Times New Roman"/>
                <w:i/>
              </w:rPr>
              <w:t>Ө</w:t>
            </w:r>
            <w:r w:rsidRPr="009723C7">
              <w:rPr>
                <w:rFonts w:ascii="Times New Roman" w:hAnsi="Times New Roman" w:cs="Times New Roman"/>
                <w:i/>
                <w:vertAlign w:val="superscript"/>
              </w:rPr>
              <w:t>2</w:t>
            </w:r>
            <w:r>
              <w:rPr>
                <w:rFonts w:ascii="Times New Roman" w:hAnsi="Times New Roman" w:cs="Times New Roman"/>
                <w:i/>
              </w:rPr>
              <w:t xml:space="preserve"> B</w:t>
            </w:r>
            <w:r>
              <w:rPr>
                <w:rFonts w:ascii="Times New Roman" w:hAnsi="Times New Roman" w:cs="Times New Roman"/>
                <w:i/>
                <w:vertAlign w:val="superscript"/>
              </w:rPr>
              <w:t xml:space="preserve"> </w:t>
            </w:r>
          </w:p>
        </w:tc>
      </w:tr>
      <w:tr w:rsidR="00E21D86" w14:paraId="55FAE591" w14:textId="77777777" w:rsidTr="00BA2793">
        <w:tc>
          <w:tcPr>
            <w:tcW w:w="2869" w:type="dxa"/>
          </w:tcPr>
          <w:p w14:paraId="25983A14" w14:textId="77777777" w:rsidR="00E21D86" w:rsidRDefault="00E21D86" w:rsidP="0054668F">
            <w:pPr>
              <w:spacing w:before="0" w:line="360" w:lineRule="auto"/>
            </w:pPr>
            <w:proofErr w:type="spellStart"/>
            <w:r>
              <w:t>AxB</w:t>
            </w:r>
            <w:proofErr w:type="spellEnd"/>
            <w:r>
              <w:t xml:space="preserve"> (a-1)</w:t>
            </w:r>
            <w:r w:rsidR="00BA2793">
              <w:t xml:space="preserve"> </w:t>
            </w:r>
            <w:r>
              <w:t>(b-1)</w:t>
            </w:r>
          </w:p>
        </w:tc>
        <w:tc>
          <w:tcPr>
            <w:tcW w:w="2869" w:type="dxa"/>
          </w:tcPr>
          <w:p w14:paraId="5BF8DF1D" w14:textId="77777777" w:rsidR="00E21D86" w:rsidRDefault="00E21D86" w:rsidP="00907C0D">
            <w:pPr>
              <w:spacing w:before="0" w:line="360" w:lineRule="auto"/>
              <w:jc w:val="center"/>
            </w:pPr>
            <w:r>
              <w:t>12</w:t>
            </w:r>
          </w:p>
        </w:tc>
        <w:tc>
          <w:tcPr>
            <w:tcW w:w="2195" w:type="dxa"/>
          </w:tcPr>
          <w:p w14:paraId="7594512B" w14:textId="77777777" w:rsidR="00E21D86" w:rsidRDefault="00E21D86" w:rsidP="0054668F">
            <w:pPr>
              <w:spacing w:before="0" w:line="360" w:lineRule="auto"/>
            </w:pPr>
            <w:r w:rsidRPr="009723C7">
              <w:rPr>
                <w:rFonts w:ascii="Times New Roman" w:hAnsi="Times New Roman" w:cs="Times New Roman"/>
                <w:i/>
              </w:rPr>
              <w:t>∫</w:t>
            </w:r>
            <w:r w:rsidRPr="009723C7">
              <w:rPr>
                <w:rFonts w:ascii="Times New Roman" w:hAnsi="Times New Roman" w:cs="Times New Roman"/>
                <w:i/>
                <w:vertAlign w:val="superscript"/>
              </w:rPr>
              <w:t xml:space="preserve">2 </w:t>
            </w:r>
            <w:r w:rsidRPr="009723C7">
              <w:rPr>
                <w:rFonts w:ascii="Times New Roman" w:hAnsi="Times New Roman" w:cs="Times New Roman"/>
                <w:i/>
              </w:rPr>
              <w:t>e</w:t>
            </w:r>
            <w:r>
              <w:rPr>
                <w:rFonts w:ascii="Times New Roman" w:hAnsi="Times New Roman" w:cs="Times New Roman"/>
                <w:i/>
              </w:rPr>
              <w:t xml:space="preserve"> </w:t>
            </w:r>
            <w:r w:rsidR="00E80BD8">
              <w:rPr>
                <w:rFonts w:ascii="Times New Roman" w:hAnsi="Times New Roman" w:cs="Times New Roman"/>
                <w:i/>
              </w:rPr>
              <w:t>b</w:t>
            </w:r>
            <w:r>
              <w:rPr>
                <w:rFonts w:ascii="Times New Roman" w:hAnsi="Times New Roman" w:cs="Times New Roman"/>
                <w:i/>
              </w:rPr>
              <w:t>+ 3</w:t>
            </w:r>
            <w:r w:rsidRPr="009723C7">
              <w:rPr>
                <w:rFonts w:ascii="Times New Roman" w:hAnsi="Times New Roman" w:cs="Times New Roman"/>
                <w:i/>
              </w:rPr>
              <w:t>Ө</w:t>
            </w:r>
            <w:r w:rsidRPr="009723C7">
              <w:rPr>
                <w:rFonts w:ascii="Times New Roman" w:hAnsi="Times New Roman" w:cs="Times New Roman"/>
                <w:i/>
                <w:vertAlign w:val="superscript"/>
              </w:rPr>
              <w:t>2</w:t>
            </w:r>
            <w:r>
              <w:rPr>
                <w:rFonts w:ascii="Times New Roman" w:hAnsi="Times New Roman" w:cs="Times New Roman"/>
                <w:i/>
                <w:vertAlign w:val="superscript"/>
              </w:rPr>
              <w:t xml:space="preserve"> </w:t>
            </w:r>
            <w:proofErr w:type="spellStart"/>
            <w:r>
              <w:rPr>
                <w:rFonts w:ascii="Times New Roman" w:hAnsi="Times New Roman" w:cs="Times New Roman"/>
                <w:i/>
              </w:rPr>
              <w:t>AxB</w:t>
            </w:r>
            <w:proofErr w:type="spellEnd"/>
            <w:r>
              <w:rPr>
                <w:rFonts w:ascii="Times New Roman" w:hAnsi="Times New Roman" w:cs="Times New Roman"/>
                <w:i/>
                <w:vertAlign w:val="superscript"/>
              </w:rPr>
              <w:t xml:space="preserve">  </w:t>
            </w:r>
          </w:p>
        </w:tc>
      </w:tr>
      <w:tr w:rsidR="00E21D86" w14:paraId="25832560" w14:textId="77777777" w:rsidTr="00BA2793">
        <w:tc>
          <w:tcPr>
            <w:tcW w:w="2869" w:type="dxa"/>
          </w:tcPr>
          <w:p w14:paraId="1545CAC3" w14:textId="77777777" w:rsidR="00E21D86" w:rsidRDefault="00E21D86" w:rsidP="0054668F">
            <w:pPr>
              <w:spacing w:before="0" w:line="360" w:lineRule="auto"/>
            </w:pPr>
            <w:proofErr w:type="spellStart"/>
            <w:r>
              <w:t>E.Exp.b</w:t>
            </w:r>
            <w:proofErr w:type="spellEnd"/>
            <w:r>
              <w:t>. a(b-1)</w:t>
            </w:r>
            <w:r w:rsidR="00BA2793">
              <w:t xml:space="preserve"> </w:t>
            </w:r>
            <w:r>
              <w:t>(r-1)</w:t>
            </w:r>
          </w:p>
        </w:tc>
        <w:tc>
          <w:tcPr>
            <w:tcW w:w="2869" w:type="dxa"/>
          </w:tcPr>
          <w:p w14:paraId="31806193" w14:textId="77777777" w:rsidR="00E21D86" w:rsidRDefault="00E21D86" w:rsidP="00907C0D">
            <w:pPr>
              <w:spacing w:before="0" w:line="360" w:lineRule="auto"/>
              <w:jc w:val="center"/>
            </w:pPr>
            <w:r>
              <w:t>30</w:t>
            </w:r>
          </w:p>
        </w:tc>
        <w:tc>
          <w:tcPr>
            <w:tcW w:w="2195" w:type="dxa"/>
          </w:tcPr>
          <w:p w14:paraId="252C09DD" w14:textId="77777777" w:rsidR="00E21D86" w:rsidRDefault="00E21D86" w:rsidP="0054668F">
            <w:pPr>
              <w:spacing w:before="0" w:line="360" w:lineRule="auto"/>
            </w:pPr>
            <w:r w:rsidRPr="009723C7">
              <w:rPr>
                <w:rFonts w:ascii="Times New Roman" w:hAnsi="Times New Roman" w:cs="Times New Roman"/>
                <w:i/>
              </w:rPr>
              <w:t>∫</w:t>
            </w:r>
            <w:r w:rsidRPr="009723C7">
              <w:rPr>
                <w:rFonts w:ascii="Times New Roman" w:hAnsi="Times New Roman" w:cs="Times New Roman"/>
                <w:i/>
                <w:vertAlign w:val="superscript"/>
              </w:rPr>
              <w:t xml:space="preserve">2 </w:t>
            </w:r>
            <w:proofErr w:type="spellStart"/>
            <w:r w:rsidRPr="009723C7">
              <w:rPr>
                <w:rFonts w:ascii="Times New Roman" w:hAnsi="Times New Roman" w:cs="Times New Roman"/>
                <w:i/>
              </w:rPr>
              <w:t>e</w:t>
            </w:r>
            <w:r w:rsidR="00E80BD8">
              <w:rPr>
                <w:rFonts w:ascii="Times New Roman" w:hAnsi="Times New Roman" w:cs="Times New Roman"/>
                <w:i/>
              </w:rPr>
              <w:t>b</w:t>
            </w:r>
            <w:proofErr w:type="spellEnd"/>
          </w:p>
        </w:tc>
      </w:tr>
      <w:tr w:rsidR="00E21D86" w14:paraId="0CE665DB" w14:textId="77777777" w:rsidTr="00BA2793">
        <w:tc>
          <w:tcPr>
            <w:tcW w:w="2869" w:type="dxa"/>
          </w:tcPr>
          <w:p w14:paraId="333D8F4B" w14:textId="77777777" w:rsidR="00E21D86" w:rsidRDefault="00E21D86" w:rsidP="0054668F">
            <w:pPr>
              <w:spacing w:before="0" w:line="360" w:lineRule="auto"/>
            </w:pPr>
            <w:r>
              <w:t>Total (t-1)-1</w:t>
            </w:r>
          </w:p>
        </w:tc>
        <w:tc>
          <w:tcPr>
            <w:tcW w:w="2869" w:type="dxa"/>
          </w:tcPr>
          <w:p w14:paraId="5BAF0BA8" w14:textId="77777777" w:rsidR="00E21D86" w:rsidRDefault="00E21D86" w:rsidP="00907C0D">
            <w:pPr>
              <w:spacing w:before="0" w:line="360" w:lineRule="auto"/>
              <w:jc w:val="center"/>
            </w:pPr>
            <w:r>
              <w:t>59</w:t>
            </w:r>
          </w:p>
        </w:tc>
        <w:tc>
          <w:tcPr>
            <w:tcW w:w="2195" w:type="dxa"/>
          </w:tcPr>
          <w:p w14:paraId="655F1CF2" w14:textId="77777777" w:rsidR="00E21D86" w:rsidRDefault="00E21D86" w:rsidP="0054668F">
            <w:pPr>
              <w:spacing w:before="0" w:line="360" w:lineRule="auto"/>
            </w:pPr>
          </w:p>
        </w:tc>
      </w:tr>
    </w:tbl>
    <w:p w14:paraId="7DDE3249" w14:textId="71BCC656" w:rsidR="00F37D78" w:rsidRPr="00496326" w:rsidRDefault="00496326" w:rsidP="00907C0D">
      <w:pPr>
        <w:spacing w:before="0" w:after="0" w:line="240" w:lineRule="auto"/>
        <w:rPr>
          <w:b/>
          <w:sz w:val="20"/>
          <w:szCs w:val="18"/>
        </w:rPr>
      </w:pPr>
      <w:r w:rsidRPr="00496326">
        <w:rPr>
          <w:b/>
          <w:sz w:val="20"/>
          <w:szCs w:val="18"/>
        </w:rPr>
        <w:t>*</w:t>
      </w:r>
      <w:r w:rsidR="00F37D78" w:rsidRPr="00496326">
        <w:rPr>
          <w:b/>
          <w:sz w:val="20"/>
          <w:szCs w:val="18"/>
        </w:rPr>
        <w:t>Cuadrados Medios Esperados. Modelo Fijo. Tratamientos seleccionados por el investigador</w:t>
      </w:r>
    </w:p>
    <w:p w14:paraId="503C0F68" w14:textId="77777777" w:rsidR="00846A10" w:rsidRDefault="00C17C15" w:rsidP="003161E9">
      <w:pPr>
        <w:pStyle w:val="Prrafodelista"/>
        <w:numPr>
          <w:ilvl w:val="0"/>
          <w:numId w:val="4"/>
        </w:numPr>
        <w:spacing w:after="240" w:line="360" w:lineRule="auto"/>
        <w:ind w:left="757"/>
        <w:rPr>
          <w:rFonts w:ascii="Arial" w:hAnsi="Arial" w:cs="Arial"/>
          <w:sz w:val="24"/>
          <w:szCs w:val="24"/>
        </w:rPr>
      </w:pPr>
      <w:r>
        <w:rPr>
          <w:rFonts w:ascii="Arial" w:hAnsi="Arial" w:cs="Arial"/>
          <w:sz w:val="24"/>
          <w:szCs w:val="24"/>
        </w:rPr>
        <w:t xml:space="preserve">Prueba de </w:t>
      </w:r>
      <w:r w:rsidR="00E21D86" w:rsidRPr="004F5760">
        <w:rPr>
          <w:rFonts w:ascii="Arial" w:hAnsi="Arial" w:cs="Arial"/>
          <w:sz w:val="24"/>
          <w:szCs w:val="24"/>
        </w:rPr>
        <w:t>Tukey</w:t>
      </w:r>
      <w:r>
        <w:rPr>
          <w:rFonts w:ascii="Arial" w:hAnsi="Arial" w:cs="Arial"/>
          <w:sz w:val="24"/>
          <w:szCs w:val="24"/>
        </w:rPr>
        <w:t xml:space="preserve"> al 5% para comparar promedios</w:t>
      </w:r>
      <w:r w:rsidR="00846A10">
        <w:rPr>
          <w:rFonts w:ascii="Arial" w:hAnsi="Arial" w:cs="Arial"/>
          <w:sz w:val="24"/>
          <w:szCs w:val="24"/>
        </w:rPr>
        <w:t xml:space="preserve"> del Factor A e interacciones </w:t>
      </w:r>
      <w:proofErr w:type="spellStart"/>
      <w:r w:rsidR="00846A10">
        <w:rPr>
          <w:rFonts w:ascii="Arial" w:hAnsi="Arial" w:cs="Arial"/>
          <w:sz w:val="24"/>
          <w:szCs w:val="24"/>
        </w:rPr>
        <w:t>AxB</w:t>
      </w:r>
      <w:proofErr w:type="spellEnd"/>
      <w:r w:rsidR="00846A10">
        <w:rPr>
          <w:rFonts w:ascii="Arial" w:hAnsi="Arial" w:cs="Arial"/>
          <w:sz w:val="24"/>
          <w:szCs w:val="24"/>
        </w:rPr>
        <w:t>.</w:t>
      </w:r>
      <w:r>
        <w:rPr>
          <w:rFonts w:ascii="Arial" w:hAnsi="Arial" w:cs="Arial"/>
          <w:sz w:val="24"/>
          <w:szCs w:val="24"/>
        </w:rPr>
        <w:t xml:space="preserve"> </w:t>
      </w:r>
    </w:p>
    <w:p w14:paraId="2B27F069" w14:textId="77777777" w:rsidR="00846A10" w:rsidRPr="00846A10" w:rsidRDefault="00846A10" w:rsidP="003161E9">
      <w:pPr>
        <w:pStyle w:val="Prrafodelista"/>
        <w:numPr>
          <w:ilvl w:val="0"/>
          <w:numId w:val="4"/>
        </w:numPr>
        <w:spacing w:after="240" w:line="360" w:lineRule="auto"/>
        <w:ind w:left="757"/>
        <w:rPr>
          <w:rFonts w:ascii="Arial" w:hAnsi="Arial" w:cs="Arial"/>
          <w:sz w:val="24"/>
          <w:szCs w:val="24"/>
        </w:rPr>
      </w:pPr>
      <w:r>
        <w:rPr>
          <w:rFonts w:ascii="Arial" w:hAnsi="Arial" w:cs="Arial"/>
          <w:sz w:val="24"/>
          <w:szCs w:val="24"/>
        </w:rPr>
        <w:t>Tendencias polinomiales para el Factor B</w:t>
      </w:r>
    </w:p>
    <w:p w14:paraId="363EA7A3" w14:textId="77777777" w:rsidR="00E21D86" w:rsidRPr="004F5760" w:rsidRDefault="00E21D86" w:rsidP="003161E9">
      <w:pPr>
        <w:pStyle w:val="Prrafodelista"/>
        <w:numPr>
          <w:ilvl w:val="0"/>
          <w:numId w:val="4"/>
        </w:numPr>
        <w:spacing w:after="240" w:line="360" w:lineRule="auto"/>
        <w:ind w:left="757"/>
        <w:rPr>
          <w:rFonts w:ascii="Arial" w:hAnsi="Arial" w:cs="Arial"/>
          <w:sz w:val="24"/>
          <w:szCs w:val="24"/>
        </w:rPr>
      </w:pPr>
      <w:r w:rsidRPr="004F5760">
        <w:rPr>
          <w:rFonts w:ascii="Arial" w:hAnsi="Arial" w:cs="Arial"/>
          <w:sz w:val="24"/>
          <w:szCs w:val="24"/>
        </w:rPr>
        <w:lastRenderedPageBreak/>
        <w:t>Análi</w:t>
      </w:r>
      <w:r w:rsidR="002E0E79">
        <w:rPr>
          <w:rFonts w:ascii="Arial" w:hAnsi="Arial" w:cs="Arial"/>
          <w:sz w:val="24"/>
          <w:szCs w:val="24"/>
        </w:rPr>
        <w:t>sis de Correlación y Regresión L</w:t>
      </w:r>
      <w:r w:rsidRPr="004F5760">
        <w:rPr>
          <w:rFonts w:ascii="Arial" w:hAnsi="Arial" w:cs="Arial"/>
          <w:sz w:val="24"/>
          <w:szCs w:val="24"/>
        </w:rPr>
        <w:t>ineal</w:t>
      </w:r>
    </w:p>
    <w:p w14:paraId="2D94B715" w14:textId="11B6F83D" w:rsidR="00496326" w:rsidRDefault="002E0E79" w:rsidP="003161E9">
      <w:pPr>
        <w:pStyle w:val="Prrafodelista"/>
        <w:numPr>
          <w:ilvl w:val="0"/>
          <w:numId w:val="4"/>
        </w:numPr>
        <w:spacing w:after="240" w:line="360" w:lineRule="auto"/>
        <w:ind w:left="754" w:hanging="357"/>
        <w:rPr>
          <w:rFonts w:ascii="Arial" w:hAnsi="Arial" w:cs="Arial"/>
          <w:sz w:val="24"/>
          <w:szCs w:val="24"/>
        </w:rPr>
      </w:pPr>
      <w:r>
        <w:rPr>
          <w:rFonts w:ascii="Arial" w:hAnsi="Arial" w:cs="Arial"/>
          <w:sz w:val="24"/>
          <w:szCs w:val="24"/>
        </w:rPr>
        <w:t>Análisis E</w:t>
      </w:r>
      <w:r w:rsidR="00E21D86" w:rsidRPr="004F5760">
        <w:rPr>
          <w:rFonts w:ascii="Arial" w:hAnsi="Arial" w:cs="Arial"/>
          <w:sz w:val="24"/>
          <w:szCs w:val="24"/>
        </w:rPr>
        <w:t xml:space="preserve">conómico de </w:t>
      </w:r>
      <w:r>
        <w:rPr>
          <w:rFonts w:ascii="Arial" w:hAnsi="Arial" w:cs="Arial"/>
          <w:sz w:val="24"/>
          <w:szCs w:val="24"/>
        </w:rPr>
        <w:t>Presupuesto P</w:t>
      </w:r>
      <w:r w:rsidR="004F699C">
        <w:rPr>
          <w:rFonts w:ascii="Arial" w:hAnsi="Arial" w:cs="Arial"/>
          <w:sz w:val="24"/>
          <w:szCs w:val="24"/>
        </w:rPr>
        <w:t>arcial</w:t>
      </w:r>
      <w:r w:rsidR="00846A10">
        <w:rPr>
          <w:rFonts w:ascii="Arial" w:hAnsi="Arial" w:cs="Arial"/>
          <w:sz w:val="24"/>
          <w:szCs w:val="24"/>
        </w:rPr>
        <w:t xml:space="preserve"> (AEPP) y cá</w:t>
      </w:r>
      <w:r w:rsidR="00846A10" w:rsidRPr="00846A10">
        <w:rPr>
          <w:rFonts w:ascii="Arial" w:hAnsi="Arial" w:cs="Arial"/>
          <w:sz w:val="24"/>
          <w:szCs w:val="24"/>
        </w:rPr>
        <w:t>lculo</w:t>
      </w:r>
      <w:r w:rsidR="00846A10">
        <w:rPr>
          <w:rFonts w:ascii="Arial" w:hAnsi="Arial" w:cs="Arial"/>
          <w:sz w:val="24"/>
          <w:szCs w:val="24"/>
        </w:rPr>
        <w:t xml:space="preserve"> de la </w:t>
      </w:r>
      <w:r w:rsidR="00B143D5">
        <w:rPr>
          <w:rFonts w:ascii="Arial" w:hAnsi="Arial" w:cs="Arial"/>
          <w:sz w:val="24"/>
          <w:szCs w:val="24"/>
        </w:rPr>
        <w:t>Tasa Marginal de Retorno (TMR)</w:t>
      </w:r>
    </w:p>
    <w:p w14:paraId="335E061E" w14:textId="77777777" w:rsidR="00904872" w:rsidRPr="00904872" w:rsidRDefault="00904872" w:rsidP="00904872">
      <w:pPr>
        <w:pStyle w:val="Prrafodelista"/>
        <w:spacing w:after="240" w:line="360" w:lineRule="auto"/>
        <w:ind w:left="714"/>
        <w:rPr>
          <w:rFonts w:ascii="Arial" w:hAnsi="Arial" w:cs="Arial"/>
          <w:sz w:val="24"/>
          <w:szCs w:val="24"/>
        </w:rPr>
      </w:pPr>
    </w:p>
    <w:p w14:paraId="3D405AD9" w14:textId="6E266073" w:rsidR="00496326" w:rsidRPr="00904872" w:rsidRDefault="00FD4AF1" w:rsidP="003161E9">
      <w:pPr>
        <w:pStyle w:val="Prrafodelista"/>
        <w:numPr>
          <w:ilvl w:val="1"/>
          <w:numId w:val="22"/>
        </w:numPr>
        <w:spacing w:after="240" w:line="360" w:lineRule="auto"/>
        <w:ind w:left="720"/>
        <w:outlineLvl w:val="1"/>
        <w:rPr>
          <w:rFonts w:ascii="Arial" w:hAnsi="Arial" w:cs="Arial"/>
          <w:b/>
          <w:sz w:val="24"/>
          <w:szCs w:val="24"/>
        </w:rPr>
      </w:pPr>
      <w:bookmarkStart w:id="146" w:name="_Toc530387882"/>
      <w:bookmarkStart w:id="147" w:name="_Toc33963371"/>
      <w:r w:rsidRPr="00CA0347">
        <w:rPr>
          <w:rFonts w:ascii="Arial" w:hAnsi="Arial" w:cs="Arial"/>
          <w:b/>
          <w:sz w:val="24"/>
          <w:szCs w:val="24"/>
        </w:rPr>
        <w:t xml:space="preserve">Métodos de evaluación y </w:t>
      </w:r>
      <w:bookmarkEnd w:id="146"/>
      <w:r w:rsidR="0000102A">
        <w:rPr>
          <w:rFonts w:ascii="Arial" w:hAnsi="Arial" w:cs="Arial"/>
          <w:b/>
          <w:sz w:val="24"/>
          <w:szCs w:val="24"/>
        </w:rPr>
        <w:t>datos tomados</w:t>
      </w:r>
      <w:bookmarkEnd w:id="147"/>
      <w:r w:rsidR="0000102A">
        <w:rPr>
          <w:rFonts w:ascii="Arial" w:hAnsi="Arial" w:cs="Arial"/>
          <w:b/>
          <w:sz w:val="24"/>
          <w:szCs w:val="24"/>
        </w:rPr>
        <w:t xml:space="preserve"> </w:t>
      </w:r>
    </w:p>
    <w:p w14:paraId="370D1767" w14:textId="3703C51E" w:rsidR="00E3513A" w:rsidRPr="0088325D" w:rsidRDefault="00E21D86" w:rsidP="003161E9">
      <w:pPr>
        <w:pStyle w:val="Prrafodelista"/>
        <w:numPr>
          <w:ilvl w:val="2"/>
          <w:numId w:val="22"/>
        </w:numPr>
        <w:spacing w:after="240" w:line="360" w:lineRule="auto"/>
        <w:ind w:left="720"/>
        <w:outlineLvl w:val="2"/>
        <w:rPr>
          <w:rFonts w:ascii="Arial" w:hAnsi="Arial" w:cs="Arial"/>
          <w:b/>
          <w:sz w:val="24"/>
          <w:szCs w:val="24"/>
        </w:rPr>
      </w:pPr>
      <w:bookmarkStart w:id="148" w:name="_Toc530387883"/>
      <w:bookmarkStart w:id="149" w:name="_Toc33963372"/>
      <w:r w:rsidRPr="004F699C">
        <w:rPr>
          <w:rFonts w:ascii="Arial" w:hAnsi="Arial" w:cs="Arial"/>
          <w:b/>
          <w:sz w:val="24"/>
          <w:szCs w:val="24"/>
        </w:rPr>
        <w:t>Porcentaje de emergencia (PE)</w:t>
      </w:r>
      <w:bookmarkEnd w:id="148"/>
      <w:bookmarkEnd w:id="149"/>
    </w:p>
    <w:p w14:paraId="0C479D11" w14:textId="25E5875D" w:rsidR="00FD4AF1" w:rsidRPr="00CC1D40" w:rsidRDefault="00F04A10" w:rsidP="00921073">
      <w:pPr>
        <w:rPr>
          <w:szCs w:val="24"/>
        </w:rPr>
      </w:pPr>
      <w:r>
        <w:rPr>
          <w:szCs w:val="24"/>
        </w:rPr>
        <w:t>En un periodo de tiempo entre los 10 y 20 días después de la siembra (</w:t>
      </w:r>
      <w:proofErr w:type="spellStart"/>
      <w:r>
        <w:rPr>
          <w:szCs w:val="24"/>
        </w:rPr>
        <w:t>dds</w:t>
      </w:r>
      <w:proofErr w:type="spellEnd"/>
      <w:r>
        <w:rPr>
          <w:szCs w:val="24"/>
        </w:rPr>
        <w:t xml:space="preserve">) se </w:t>
      </w:r>
      <w:r w:rsidR="00796796">
        <w:rPr>
          <w:szCs w:val="24"/>
        </w:rPr>
        <w:t>contaron</w:t>
      </w:r>
      <w:r>
        <w:rPr>
          <w:szCs w:val="24"/>
        </w:rPr>
        <w:t xml:space="preserve"> las plántulas emergidas en toda la parcela neta, en función del número de semillas sembradas se calcul</w:t>
      </w:r>
      <w:r w:rsidR="00752FB1">
        <w:rPr>
          <w:szCs w:val="24"/>
        </w:rPr>
        <w:t>ó</w:t>
      </w:r>
      <w:r>
        <w:rPr>
          <w:szCs w:val="24"/>
        </w:rPr>
        <w:t xml:space="preserve"> el PE</w:t>
      </w:r>
      <w:r w:rsidR="0000102A">
        <w:rPr>
          <w:szCs w:val="24"/>
        </w:rPr>
        <w:t xml:space="preserve"> en porcentaje</w:t>
      </w:r>
      <w:r>
        <w:rPr>
          <w:szCs w:val="24"/>
        </w:rPr>
        <w:t xml:space="preserve">. </w:t>
      </w:r>
    </w:p>
    <w:p w14:paraId="32615611" w14:textId="01FAEF3A" w:rsidR="00E3513A" w:rsidRPr="003860C4" w:rsidRDefault="00E21D86" w:rsidP="003161E9">
      <w:pPr>
        <w:pStyle w:val="Prrafodelista"/>
        <w:numPr>
          <w:ilvl w:val="2"/>
          <w:numId w:val="22"/>
        </w:numPr>
        <w:spacing w:after="240" w:line="360" w:lineRule="auto"/>
        <w:ind w:left="720"/>
        <w:outlineLvl w:val="2"/>
        <w:rPr>
          <w:rFonts w:ascii="Arial" w:hAnsi="Arial" w:cs="Arial"/>
          <w:b/>
          <w:sz w:val="24"/>
          <w:szCs w:val="24"/>
        </w:rPr>
      </w:pPr>
      <w:bookmarkStart w:id="150" w:name="_Toc530387884"/>
      <w:bookmarkStart w:id="151" w:name="_Toc33963373"/>
      <w:r w:rsidRPr="003860C4">
        <w:rPr>
          <w:rFonts w:ascii="Arial" w:hAnsi="Arial" w:cs="Arial"/>
          <w:b/>
          <w:sz w:val="24"/>
          <w:szCs w:val="24"/>
        </w:rPr>
        <w:t>Altura de planta (AP)</w:t>
      </w:r>
      <w:bookmarkEnd w:id="150"/>
      <w:bookmarkEnd w:id="151"/>
    </w:p>
    <w:p w14:paraId="5B2F8930" w14:textId="2F5BB077" w:rsidR="00E3513A" w:rsidRPr="005A2EA9" w:rsidRDefault="00BE1A6D" w:rsidP="0088325D">
      <w:pPr>
        <w:rPr>
          <w:szCs w:val="24"/>
        </w:rPr>
      </w:pPr>
      <w:r>
        <w:rPr>
          <w:szCs w:val="24"/>
        </w:rPr>
        <w:t>La AP se m</w:t>
      </w:r>
      <w:r w:rsidR="0000102A">
        <w:rPr>
          <w:szCs w:val="24"/>
        </w:rPr>
        <w:t>i</w:t>
      </w:r>
      <w:r>
        <w:rPr>
          <w:szCs w:val="24"/>
        </w:rPr>
        <w:t>di</w:t>
      </w:r>
      <w:r w:rsidR="0000102A">
        <w:rPr>
          <w:szCs w:val="24"/>
        </w:rPr>
        <w:t>ó</w:t>
      </w:r>
      <w:r>
        <w:rPr>
          <w:szCs w:val="24"/>
        </w:rPr>
        <w:t xml:space="preserve"> con un flexómetro en centímetros desde la raíz coronaria hasta la inflorescencia masculina en una muestra al azar de 10 plantas de cada </w:t>
      </w:r>
      <w:r w:rsidR="00D419ED">
        <w:rPr>
          <w:szCs w:val="24"/>
        </w:rPr>
        <w:t>sub</w:t>
      </w:r>
      <w:r>
        <w:rPr>
          <w:szCs w:val="24"/>
        </w:rPr>
        <w:t>parcela neta en el</w:t>
      </w:r>
      <w:r w:rsidR="00FA4AEB">
        <w:rPr>
          <w:szCs w:val="24"/>
        </w:rPr>
        <w:t xml:space="preserve"> momento de </w:t>
      </w:r>
      <w:r>
        <w:rPr>
          <w:szCs w:val="24"/>
        </w:rPr>
        <w:t>la cosecha</w:t>
      </w:r>
      <w:r w:rsidR="0000102A">
        <w:rPr>
          <w:szCs w:val="24"/>
        </w:rPr>
        <w:t xml:space="preserve"> en seco</w:t>
      </w:r>
      <w:r>
        <w:rPr>
          <w:szCs w:val="24"/>
        </w:rPr>
        <w:t>.</w:t>
      </w:r>
      <w:r w:rsidR="00CC1D40">
        <w:rPr>
          <w:szCs w:val="24"/>
        </w:rPr>
        <w:t xml:space="preserve"> </w:t>
      </w:r>
    </w:p>
    <w:p w14:paraId="49AEED6C" w14:textId="473006CD" w:rsidR="00E3513A" w:rsidRPr="0088325D" w:rsidRDefault="00E21D86" w:rsidP="003161E9">
      <w:pPr>
        <w:pStyle w:val="Prrafodelista"/>
        <w:numPr>
          <w:ilvl w:val="2"/>
          <w:numId w:val="22"/>
        </w:numPr>
        <w:spacing w:after="240" w:line="360" w:lineRule="auto"/>
        <w:ind w:left="720"/>
        <w:outlineLvl w:val="2"/>
        <w:rPr>
          <w:rFonts w:ascii="Arial" w:hAnsi="Arial" w:cs="Arial"/>
          <w:b/>
          <w:sz w:val="24"/>
          <w:szCs w:val="24"/>
        </w:rPr>
      </w:pPr>
      <w:bookmarkStart w:id="152" w:name="_Toc530387885"/>
      <w:bookmarkStart w:id="153" w:name="_Toc33963374"/>
      <w:r w:rsidRPr="005A2EA9">
        <w:rPr>
          <w:rFonts w:ascii="Arial" w:hAnsi="Arial" w:cs="Arial"/>
          <w:b/>
          <w:sz w:val="24"/>
          <w:szCs w:val="24"/>
        </w:rPr>
        <w:t>Días a la floración masculina (DFM)</w:t>
      </w:r>
      <w:bookmarkEnd w:id="152"/>
      <w:bookmarkEnd w:id="153"/>
    </w:p>
    <w:p w14:paraId="56D73328" w14:textId="68EA15D7" w:rsidR="00E3513A" w:rsidRPr="00736744" w:rsidRDefault="00AD509C" w:rsidP="003161E9">
      <w:pPr>
        <w:rPr>
          <w:rFonts w:eastAsia="Times New Roman"/>
          <w:szCs w:val="24"/>
        </w:rPr>
      </w:pPr>
      <w:r>
        <w:rPr>
          <w:rFonts w:eastAsia="Times New Roman"/>
          <w:szCs w:val="24"/>
        </w:rPr>
        <w:t xml:space="preserve">Se </w:t>
      </w:r>
      <w:r w:rsidR="00BE1A6D">
        <w:rPr>
          <w:rFonts w:eastAsia="Times New Roman"/>
          <w:szCs w:val="24"/>
        </w:rPr>
        <w:t>registr</w:t>
      </w:r>
      <w:r w:rsidR="00752FB1">
        <w:rPr>
          <w:rFonts w:eastAsia="Times New Roman"/>
          <w:szCs w:val="24"/>
        </w:rPr>
        <w:t>ó</w:t>
      </w:r>
      <w:r w:rsidR="00E21D86" w:rsidRPr="005A2EA9">
        <w:rPr>
          <w:rFonts w:eastAsia="Times New Roman"/>
          <w:szCs w:val="24"/>
        </w:rPr>
        <w:t xml:space="preserve"> en consideración </w:t>
      </w:r>
      <w:r w:rsidR="00BE1A6D">
        <w:rPr>
          <w:rFonts w:eastAsia="Times New Roman"/>
          <w:szCs w:val="24"/>
        </w:rPr>
        <w:t>d</w:t>
      </w:r>
      <w:r w:rsidR="00E21D86" w:rsidRPr="005A2EA9">
        <w:rPr>
          <w:rFonts w:eastAsia="Times New Roman"/>
          <w:szCs w:val="24"/>
        </w:rPr>
        <w:t xml:space="preserve">el tiempo comprendido desde la siembra hasta la fecha en que </w:t>
      </w:r>
      <w:r w:rsidR="00FA4AEB">
        <w:rPr>
          <w:rFonts w:eastAsia="Times New Roman"/>
          <w:szCs w:val="24"/>
        </w:rPr>
        <w:t xml:space="preserve">más del 50% </w:t>
      </w:r>
      <w:r w:rsidR="00E21D86" w:rsidRPr="005A2EA9">
        <w:rPr>
          <w:rFonts w:eastAsia="Times New Roman"/>
          <w:szCs w:val="24"/>
        </w:rPr>
        <w:t xml:space="preserve">del total de plantas de cada </w:t>
      </w:r>
      <w:r w:rsidR="00D419ED">
        <w:rPr>
          <w:rFonts w:eastAsia="Times New Roman"/>
          <w:szCs w:val="24"/>
        </w:rPr>
        <w:t>sub</w:t>
      </w:r>
      <w:r w:rsidR="00BE1A6D">
        <w:rPr>
          <w:rFonts w:eastAsia="Times New Roman"/>
          <w:szCs w:val="24"/>
        </w:rPr>
        <w:t>parcela neta present</w:t>
      </w:r>
      <w:r w:rsidR="00FA4AEB">
        <w:rPr>
          <w:rFonts w:eastAsia="Times New Roman"/>
          <w:szCs w:val="24"/>
        </w:rPr>
        <w:t>aron</w:t>
      </w:r>
      <w:r w:rsidR="00BE1A6D">
        <w:rPr>
          <w:rFonts w:eastAsia="Times New Roman"/>
          <w:szCs w:val="24"/>
        </w:rPr>
        <w:t xml:space="preserve"> flores masculinas (estambres).</w:t>
      </w:r>
    </w:p>
    <w:p w14:paraId="18D26717" w14:textId="4507B41D" w:rsidR="00E3513A" w:rsidRPr="0088325D" w:rsidRDefault="00E21D86" w:rsidP="003161E9">
      <w:pPr>
        <w:pStyle w:val="Prrafodelista"/>
        <w:numPr>
          <w:ilvl w:val="2"/>
          <w:numId w:val="22"/>
        </w:numPr>
        <w:spacing w:after="240" w:line="360" w:lineRule="auto"/>
        <w:ind w:left="720"/>
        <w:outlineLvl w:val="2"/>
        <w:rPr>
          <w:rFonts w:ascii="Arial" w:hAnsi="Arial" w:cs="Arial"/>
          <w:b/>
          <w:sz w:val="24"/>
          <w:szCs w:val="24"/>
        </w:rPr>
      </w:pPr>
      <w:bookmarkStart w:id="154" w:name="_Toc530387886"/>
      <w:bookmarkStart w:id="155" w:name="_Toc33963375"/>
      <w:r w:rsidRPr="005A2EA9">
        <w:rPr>
          <w:rFonts w:ascii="Arial" w:hAnsi="Arial" w:cs="Arial"/>
          <w:b/>
          <w:sz w:val="24"/>
          <w:szCs w:val="24"/>
        </w:rPr>
        <w:t>Días a la floración femenina (DFF)</w:t>
      </w:r>
      <w:bookmarkEnd w:id="154"/>
      <w:bookmarkEnd w:id="155"/>
    </w:p>
    <w:p w14:paraId="5AC9A3DD" w14:textId="7F6958E2" w:rsidR="004F699C" w:rsidRPr="0088325D" w:rsidRDefault="00D419ED" w:rsidP="0088325D">
      <w:pPr>
        <w:rPr>
          <w:rFonts w:eastAsia="Times New Roman"/>
          <w:szCs w:val="24"/>
        </w:rPr>
      </w:pPr>
      <w:r>
        <w:rPr>
          <w:szCs w:val="24"/>
        </w:rPr>
        <w:t>Se registr</w:t>
      </w:r>
      <w:r w:rsidR="00752FB1">
        <w:rPr>
          <w:szCs w:val="24"/>
        </w:rPr>
        <w:t>ó</w:t>
      </w:r>
      <w:r>
        <w:rPr>
          <w:szCs w:val="24"/>
        </w:rPr>
        <w:t xml:space="preserve"> </w:t>
      </w:r>
      <w:r w:rsidRPr="005A2EA9">
        <w:rPr>
          <w:rFonts w:eastAsia="Times New Roman"/>
          <w:szCs w:val="24"/>
        </w:rPr>
        <w:t xml:space="preserve">en consideración </w:t>
      </w:r>
      <w:r>
        <w:rPr>
          <w:rFonts w:eastAsia="Times New Roman"/>
          <w:szCs w:val="24"/>
        </w:rPr>
        <w:t>d</w:t>
      </w:r>
      <w:r w:rsidRPr="005A2EA9">
        <w:rPr>
          <w:rFonts w:eastAsia="Times New Roman"/>
          <w:szCs w:val="24"/>
        </w:rPr>
        <w:t>el tiempo comprendido desde la si</w:t>
      </w:r>
      <w:r>
        <w:rPr>
          <w:rFonts w:eastAsia="Times New Roman"/>
          <w:szCs w:val="24"/>
        </w:rPr>
        <w:t>embra hasta cuando más del 5</w:t>
      </w:r>
      <w:r w:rsidR="00FA4AEB">
        <w:rPr>
          <w:rFonts w:eastAsia="Times New Roman"/>
          <w:szCs w:val="24"/>
        </w:rPr>
        <w:t>0</w:t>
      </w:r>
      <w:r>
        <w:rPr>
          <w:rFonts w:eastAsia="Times New Roman"/>
          <w:szCs w:val="24"/>
        </w:rPr>
        <w:t xml:space="preserve">% de las plantas </w:t>
      </w:r>
      <w:r w:rsidR="00752FB1">
        <w:rPr>
          <w:rFonts w:eastAsia="Times New Roman"/>
          <w:szCs w:val="24"/>
        </w:rPr>
        <w:t>presentaron</w:t>
      </w:r>
      <w:r>
        <w:rPr>
          <w:rFonts w:eastAsia="Times New Roman"/>
          <w:szCs w:val="24"/>
        </w:rPr>
        <w:t xml:space="preserve"> flores femeninas (estigmas).</w:t>
      </w:r>
    </w:p>
    <w:p w14:paraId="04A02C35" w14:textId="391DC457" w:rsidR="00E3513A" w:rsidRPr="0088325D"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156" w:name="_Toc530387887"/>
      <w:bookmarkStart w:id="157" w:name="_Toc33963376"/>
      <w:r w:rsidRPr="009D6001">
        <w:rPr>
          <w:rFonts w:ascii="Arial" w:hAnsi="Arial" w:cs="Arial"/>
          <w:b/>
          <w:sz w:val="24"/>
          <w:szCs w:val="24"/>
        </w:rPr>
        <w:t>Altura de inserción a la mazorca (AIM)</w:t>
      </w:r>
      <w:bookmarkEnd w:id="156"/>
      <w:bookmarkEnd w:id="157"/>
    </w:p>
    <w:p w14:paraId="7754BF3B" w14:textId="11AF3944" w:rsidR="00496326" w:rsidRDefault="00E21D86" w:rsidP="003161E9">
      <w:pPr>
        <w:rPr>
          <w:szCs w:val="24"/>
        </w:rPr>
      </w:pPr>
      <w:r w:rsidRPr="005A2EA9">
        <w:rPr>
          <w:szCs w:val="24"/>
        </w:rPr>
        <w:t xml:space="preserve">Al momento de la cosecha, se </w:t>
      </w:r>
      <w:r w:rsidR="00752FB1" w:rsidRPr="005A2EA9">
        <w:rPr>
          <w:szCs w:val="24"/>
        </w:rPr>
        <w:t>m</w:t>
      </w:r>
      <w:r w:rsidR="00752FB1">
        <w:rPr>
          <w:szCs w:val="24"/>
        </w:rPr>
        <w:t>i</w:t>
      </w:r>
      <w:r w:rsidR="00752FB1" w:rsidRPr="005A2EA9">
        <w:rPr>
          <w:szCs w:val="24"/>
        </w:rPr>
        <w:t>di</w:t>
      </w:r>
      <w:r w:rsidR="00FA4AEB">
        <w:rPr>
          <w:szCs w:val="24"/>
        </w:rPr>
        <w:t>eron</w:t>
      </w:r>
      <w:r w:rsidRPr="005A2EA9">
        <w:rPr>
          <w:szCs w:val="24"/>
        </w:rPr>
        <w:t xml:space="preserve"> las plantas con </w:t>
      </w:r>
      <w:r w:rsidR="00D419ED">
        <w:rPr>
          <w:szCs w:val="24"/>
        </w:rPr>
        <w:t>la ayuda de un flexómetro en centímetros en una muestra al azar de 10 plantas de cada subparcela neta,</w:t>
      </w:r>
      <w:r w:rsidR="0000102A">
        <w:rPr>
          <w:szCs w:val="24"/>
        </w:rPr>
        <w:t xml:space="preserve"> </w:t>
      </w:r>
      <w:r w:rsidR="00D419ED">
        <w:rPr>
          <w:szCs w:val="24"/>
        </w:rPr>
        <w:t xml:space="preserve">desde la base de la planta hasta el nudo en donde se </w:t>
      </w:r>
      <w:r w:rsidR="00752FB1">
        <w:rPr>
          <w:szCs w:val="24"/>
        </w:rPr>
        <w:t>encontró</w:t>
      </w:r>
      <w:r w:rsidR="00D419ED">
        <w:rPr>
          <w:szCs w:val="24"/>
        </w:rPr>
        <w:t xml:space="preserve"> la inserción de la mazorca superior.</w:t>
      </w:r>
    </w:p>
    <w:p w14:paraId="368A0B44" w14:textId="302BEA15" w:rsidR="00E3513A" w:rsidRPr="0088325D" w:rsidRDefault="00D419ED" w:rsidP="003161E9">
      <w:pPr>
        <w:pStyle w:val="Prrafodelista"/>
        <w:numPr>
          <w:ilvl w:val="2"/>
          <w:numId w:val="22"/>
        </w:numPr>
        <w:spacing w:after="240" w:line="360" w:lineRule="auto"/>
        <w:ind w:left="0" w:firstLine="0"/>
        <w:outlineLvl w:val="2"/>
        <w:rPr>
          <w:rFonts w:ascii="Arial" w:hAnsi="Arial" w:cs="Arial"/>
          <w:b/>
          <w:sz w:val="24"/>
          <w:szCs w:val="24"/>
        </w:rPr>
      </w:pPr>
      <w:bookmarkStart w:id="158" w:name="_Toc530387888"/>
      <w:bookmarkStart w:id="159" w:name="_Toc33963377"/>
      <w:r>
        <w:rPr>
          <w:rFonts w:ascii="Arial" w:hAnsi="Arial" w:cs="Arial"/>
          <w:b/>
          <w:sz w:val="24"/>
          <w:szCs w:val="24"/>
        </w:rPr>
        <w:lastRenderedPageBreak/>
        <w:t>Días a la cosecha en choclo</w:t>
      </w:r>
      <w:r w:rsidR="00E21D86" w:rsidRPr="003808EE">
        <w:rPr>
          <w:rFonts w:ascii="Arial" w:hAnsi="Arial" w:cs="Arial"/>
          <w:b/>
          <w:sz w:val="24"/>
          <w:szCs w:val="24"/>
        </w:rPr>
        <w:t xml:space="preserve"> </w:t>
      </w:r>
      <w:r w:rsidR="00E21D86">
        <w:rPr>
          <w:rFonts w:ascii="Arial" w:hAnsi="Arial" w:cs="Arial"/>
          <w:b/>
          <w:sz w:val="24"/>
          <w:szCs w:val="24"/>
        </w:rPr>
        <w:t>(DCCH)</w:t>
      </w:r>
      <w:bookmarkEnd w:id="158"/>
      <w:bookmarkEnd w:id="159"/>
    </w:p>
    <w:p w14:paraId="68DEEF51" w14:textId="3D48916D" w:rsidR="00FD4AF1" w:rsidRDefault="00E21D86" w:rsidP="003161E9">
      <w:pPr>
        <w:rPr>
          <w:szCs w:val="24"/>
        </w:rPr>
      </w:pPr>
      <w:r w:rsidRPr="00D27571">
        <w:rPr>
          <w:szCs w:val="24"/>
        </w:rPr>
        <w:t>Se</w:t>
      </w:r>
      <w:r w:rsidR="00EB3ECD">
        <w:rPr>
          <w:szCs w:val="24"/>
        </w:rPr>
        <w:t xml:space="preserve"> </w:t>
      </w:r>
      <w:r w:rsidR="00FA4AEB">
        <w:rPr>
          <w:szCs w:val="24"/>
        </w:rPr>
        <w:t>registraron</w:t>
      </w:r>
      <w:r w:rsidR="00752FB1">
        <w:rPr>
          <w:szCs w:val="24"/>
        </w:rPr>
        <w:t xml:space="preserve"> </w:t>
      </w:r>
      <w:r>
        <w:rPr>
          <w:szCs w:val="24"/>
        </w:rPr>
        <w:t xml:space="preserve">los días transcurridos desde la siembra hasta cuando el cultivo </w:t>
      </w:r>
      <w:r w:rsidR="00752FB1">
        <w:rPr>
          <w:szCs w:val="24"/>
        </w:rPr>
        <w:t xml:space="preserve">se encontró </w:t>
      </w:r>
      <w:r w:rsidR="00CF0DE1">
        <w:rPr>
          <w:szCs w:val="24"/>
        </w:rPr>
        <w:t>en</w:t>
      </w:r>
      <w:r w:rsidR="0000102A">
        <w:rPr>
          <w:szCs w:val="24"/>
        </w:rPr>
        <w:t xml:space="preserve"> madurez comercial pura</w:t>
      </w:r>
      <w:r w:rsidR="00CF0DE1">
        <w:rPr>
          <w:szCs w:val="24"/>
        </w:rPr>
        <w:t xml:space="preserve"> choclo (estado lechoso)</w:t>
      </w:r>
      <w:r w:rsidR="00D419ED">
        <w:rPr>
          <w:szCs w:val="24"/>
        </w:rPr>
        <w:t>.</w:t>
      </w:r>
    </w:p>
    <w:p w14:paraId="4B8FD86E" w14:textId="383205C0" w:rsidR="00E3513A" w:rsidRPr="0088325D" w:rsidRDefault="00D419ED" w:rsidP="003161E9">
      <w:pPr>
        <w:pStyle w:val="Prrafodelista"/>
        <w:numPr>
          <w:ilvl w:val="2"/>
          <w:numId w:val="22"/>
        </w:numPr>
        <w:spacing w:after="240" w:line="360" w:lineRule="auto"/>
        <w:ind w:left="0" w:firstLine="0"/>
        <w:outlineLvl w:val="2"/>
        <w:rPr>
          <w:rFonts w:ascii="Arial" w:hAnsi="Arial" w:cs="Arial"/>
          <w:b/>
          <w:sz w:val="24"/>
          <w:szCs w:val="24"/>
        </w:rPr>
      </w:pPr>
      <w:bookmarkStart w:id="160" w:name="_Toc530387889"/>
      <w:bookmarkStart w:id="161" w:name="_Toc33963378"/>
      <w:r w:rsidRPr="00CC0C43">
        <w:rPr>
          <w:rFonts w:ascii="Arial" w:hAnsi="Arial" w:cs="Arial"/>
          <w:b/>
          <w:sz w:val="24"/>
          <w:szCs w:val="24"/>
        </w:rPr>
        <w:t>Diámetro del tallo (DT)</w:t>
      </w:r>
      <w:bookmarkEnd w:id="160"/>
      <w:bookmarkEnd w:id="161"/>
    </w:p>
    <w:p w14:paraId="686EE447" w14:textId="29C9C596" w:rsidR="00E3513A" w:rsidRDefault="00215204" w:rsidP="003161E9">
      <w:pPr>
        <w:rPr>
          <w:szCs w:val="24"/>
        </w:rPr>
      </w:pPr>
      <w:r>
        <w:rPr>
          <w:szCs w:val="24"/>
        </w:rPr>
        <w:t xml:space="preserve">Días antes </w:t>
      </w:r>
      <w:r w:rsidR="00D419ED" w:rsidRPr="005A2EA9">
        <w:rPr>
          <w:szCs w:val="24"/>
        </w:rPr>
        <w:t>de la cosecha</w:t>
      </w:r>
      <w:r>
        <w:rPr>
          <w:szCs w:val="24"/>
        </w:rPr>
        <w:t xml:space="preserve"> en seco,</w:t>
      </w:r>
      <w:r w:rsidR="00D419ED" w:rsidRPr="005A2EA9">
        <w:rPr>
          <w:szCs w:val="24"/>
        </w:rPr>
        <w:t xml:space="preserve"> se m</w:t>
      </w:r>
      <w:r w:rsidR="00752FB1">
        <w:rPr>
          <w:szCs w:val="24"/>
        </w:rPr>
        <w:t>i</w:t>
      </w:r>
      <w:r w:rsidR="00D419ED" w:rsidRPr="005A2EA9">
        <w:rPr>
          <w:szCs w:val="24"/>
        </w:rPr>
        <w:t>di</w:t>
      </w:r>
      <w:r w:rsidR="00752FB1">
        <w:rPr>
          <w:szCs w:val="24"/>
        </w:rPr>
        <w:t>ó</w:t>
      </w:r>
      <w:r w:rsidR="00D419ED" w:rsidRPr="005A2EA9">
        <w:rPr>
          <w:szCs w:val="24"/>
        </w:rPr>
        <w:t xml:space="preserve"> el diámetro del tallo con</w:t>
      </w:r>
      <w:r>
        <w:rPr>
          <w:szCs w:val="24"/>
        </w:rPr>
        <w:t xml:space="preserve"> ayuda de</w:t>
      </w:r>
      <w:r w:rsidR="00D419ED" w:rsidRPr="005A2EA9">
        <w:rPr>
          <w:szCs w:val="24"/>
        </w:rPr>
        <w:t xml:space="preserve"> un calibrador</w:t>
      </w:r>
      <w:r>
        <w:rPr>
          <w:szCs w:val="24"/>
        </w:rPr>
        <w:t xml:space="preserve"> </w:t>
      </w:r>
      <w:r w:rsidR="0000102A">
        <w:rPr>
          <w:szCs w:val="24"/>
        </w:rPr>
        <w:t>V</w:t>
      </w:r>
      <w:r>
        <w:rPr>
          <w:szCs w:val="24"/>
        </w:rPr>
        <w:t>ernier en centímetros</w:t>
      </w:r>
      <w:r w:rsidR="00D419ED" w:rsidRPr="005A2EA9">
        <w:rPr>
          <w:szCs w:val="24"/>
        </w:rPr>
        <w:t>,</w:t>
      </w:r>
      <w:r>
        <w:rPr>
          <w:szCs w:val="24"/>
        </w:rPr>
        <w:t xml:space="preserve"> se consider</w:t>
      </w:r>
      <w:r w:rsidR="00752FB1">
        <w:rPr>
          <w:szCs w:val="24"/>
        </w:rPr>
        <w:t xml:space="preserve">ó </w:t>
      </w:r>
      <w:r>
        <w:rPr>
          <w:szCs w:val="24"/>
        </w:rPr>
        <w:t xml:space="preserve">desde la base del tallo hasta antes de la primera inserción de la mazorca, en 10 plantas de cada subparcela neta. </w:t>
      </w:r>
    </w:p>
    <w:p w14:paraId="01385C5A" w14:textId="7FEEB20A" w:rsidR="00E3513A" w:rsidRPr="0088325D" w:rsidRDefault="00E21D86" w:rsidP="003161E9">
      <w:pPr>
        <w:pStyle w:val="Prrafodelista"/>
        <w:numPr>
          <w:ilvl w:val="2"/>
          <w:numId w:val="22"/>
        </w:numPr>
        <w:spacing w:after="240" w:line="360" w:lineRule="auto"/>
        <w:ind w:left="0" w:firstLine="0"/>
        <w:outlineLvl w:val="2"/>
        <w:rPr>
          <w:rFonts w:ascii="Arial" w:hAnsi="Arial" w:cs="Arial"/>
          <w:b/>
          <w:szCs w:val="24"/>
        </w:rPr>
      </w:pPr>
      <w:bookmarkStart w:id="162" w:name="_Toc530387890"/>
      <w:bookmarkStart w:id="163" w:name="_Toc33963379"/>
      <w:r w:rsidRPr="00CC0C43">
        <w:rPr>
          <w:rFonts w:ascii="Arial" w:hAnsi="Arial" w:cs="Arial"/>
          <w:b/>
          <w:sz w:val="24"/>
          <w:szCs w:val="24"/>
        </w:rPr>
        <w:t>Días a la cosecha en seco (DCS)</w:t>
      </w:r>
      <w:bookmarkEnd w:id="162"/>
      <w:bookmarkEnd w:id="163"/>
    </w:p>
    <w:p w14:paraId="6A3B9307" w14:textId="41312799" w:rsidR="00E56AD4" w:rsidRPr="00CF0DE1" w:rsidRDefault="00EB3ECD" w:rsidP="003161E9">
      <w:pPr>
        <w:rPr>
          <w:szCs w:val="24"/>
        </w:rPr>
      </w:pPr>
      <w:r>
        <w:rPr>
          <w:szCs w:val="24"/>
        </w:rPr>
        <w:t>Se contabiliz</w:t>
      </w:r>
      <w:r w:rsidR="00FA4AEB">
        <w:rPr>
          <w:szCs w:val="24"/>
        </w:rPr>
        <w:t>aron</w:t>
      </w:r>
      <w:r w:rsidR="00E21D86" w:rsidRPr="00D27571">
        <w:rPr>
          <w:szCs w:val="24"/>
        </w:rPr>
        <w:t xml:space="preserve"> </w:t>
      </w:r>
      <w:r w:rsidR="0000102A">
        <w:rPr>
          <w:szCs w:val="24"/>
        </w:rPr>
        <w:t xml:space="preserve">los </w:t>
      </w:r>
      <w:r w:rsidR="00E21D86" w:rsidRPr="00D27571">
        <w:rPr>
          <w:szCs w:val="24"/>
        </w:rPr>
        <w:t>días transcurridos desde la siembra hasta cuando la parte interior del embrión del grano de mazorca present</w:t>
      </w:r>
      <w:r w:rsidR="00752FB1">
        <w:rPr>
          <w:szCs w:val="24"/>
        </w:rPr>
        <w:t>ó</w:t>
      </w:r>
      <w:r w:rsidR="00E21D86" w:rsidRPr="00D27571">
        <w:rPr>
          <w:szCs w:val="24"/>
        </w:rPr>
        <w:t xml:space="preserve"> un color ca</w:t>
      </w:r>
      <w:r w:rsidR="00CF0DE1">
        <w:rPr>
          <w:szCs w:val="24"/>
        </w:rPr>
        <w:t>fé oscuro (madures fisiológica)</w:t>
      </w:r>
      <w:r w:rsidR="00215204">
        <w:rPr>
          <w:szCs w:val="24"/>
        </w:rPr>
        <w:t>.</w:t>
      </w:r>
      <w:r w:rsidR="00CF0DE1">
        <w:rPr>
          <w:szCs w:val="24"/>
        </w:rPr>
        <w:t xml:space="preserve"> </w:t>
      </w:r>
    </w:p>
    <w:p w14:paraId="0A846570" w14:textId="717D8CB1" w:rsidR="00E3513A" w:rsidRPr="0088325D"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164" w:name="_Toc530387891"/>
      <w:bookmarkStart w:id="165" w:name="_Toc33963380"/>
      <w:r w:rsidRPr="00CC0C43">
        <w:rPr>
          <w:rFonts w:ascii="Arial" w:hAnsi="Arial" w:cs="Arial"/>
          <w:b/>
          <w:sz w:val="24"/>
          <w:szCs w:val="24"/>
        </w:rPr>
        <w:t>Porcentaje de acame de raíz (PAR)</w:t>
      </w:r>
      <w:bookmarkEnd w:id="164"/>
      <w:bookmarkEnd w:id="165"/>
    </w:p>
    <w:p w14:paraId="14343C3A" w14:textId="7A3D2880" w:rsidR="00E3513A" w:rsidRPr="00CF0DE1" w:rsidRDefault="00E21D86" w:rsidP="003161E9">
      <w:pPr>
        <w:rPr>
          <w:szCs w:val="24"/>
        </w:rPr>
      </w:pPr>
      <w:r w:rsidRPr="005A2EA9">
        <w:rPr>
          <w:szCs w:val="24"/>
        </w:rPr>
        <w:t>Se consider</w:t>
      </w:r>
      <w:r w:rsidR="00752FB1">
        <w:rPr>
          <w:szCs w:val="24"/>
        </w:rPr>
        <w:t xml:space="preserve">ó </w:t>
      </w:r>
      <w:r w:rsidRPr="005A2EA9">
        <w:rPr>
          <w:szCs w:val="24"/>
        </w:rPr>
        <w:t>el total de plantas</w:t>
      </w:r>
      <w:r w:rsidR="00215204">
        <w:rPr>
          <w:szCs w:val="24"/>
        </w:rPr>
        <w:t xml:space="preserve"> de cada sub parcela neta, que present</w:t>
      </w:r>
      <w:r w:rsidR="00FA4AEB">
        <w:rPr>
          <w:szCs w:val="24"/>
        </w:rPr>
        <w:t>aron</w:t>
      </w:r>
      <w:r w:rsidRPr="005A2EA9">
        <w:rPr>
          <w:szCs w:val="24"/>
        </w:rPr>
        <w:t xml:space="preserve"> una inclinación de 45°, con respecto de la ver</w:t>
      </w:r>
      <w:r w:rsidR="00215204">
        <w:rPr>
          <w:szCs w:val="24"/>
        </w:rPr>
        <w:t>tical. Esta variable se evalu</w:t>
      </w:r>
      <w:r w:rsidR="00752FB1">
        <w:rPr>
          <w:szCs w:val="24"/>
        </w:rPr>
        <w:t>ó</w:t>
      </w:r>
      <w:r w:rsidRPr="005A2EA9">
        <w:rPr>
          <w:szCs w:val="24"/>
        </w:rPr>
        <w:t xml:space="preserve"> </w:t>
      </w:r>
      <w:r w:rsidR="00FA4AEB">
        <w:rPr>
          <w:szCs w:val="24"/>
        </w:rPr>
        <w:t xml:space="preserve">en el momento </w:t>
      </w:r>
      <w:r w:rsidRPr="005A2EA9">
        <w:rPr>
          <w:szCs w:val="24"/>
        </w:rPr>
        <w:t>de la cosecha y los resultados se</w:t>
      </w:r>
      <w:r w:rsidR="00D624D1">
        <w:rPr>
          <w:szCs w:val="24"/>
        </w:rPr>
        <w:t xml:space="preserve"> expresar</w:t>
      </w:r>
      <w:r w:rsidR="00752FB1">
        <w:rPr>
          <w:szCs w:val="24"/>
        </w:rPr>
        <w:t>o</w:t>
      </w:r>
      <w:r w:rsidRPr="005A2EA9">
        <w:rPr>
          <w:szCs w:val="24"/>
        </w:rPr>
        <w:t>n en porcentajes</w:t>
      </w:r>
      <w:r w:rsidR="001755D5">
        <w:rPr>
          <w:szCs w:val="24"/>
        </w:rPr>
        <w:t xml:space="preserve"> </w:t>
      </w:r>
      <w:r w:rsidR="00FA4AEB">
        <w:rPr>
          <w:szCs w:val="24"/>
        </w:rPr>
        <w:t xml:space="preserve">en relación </w:t>
      </w:r>
      <w:r w:rsidR="001755D5">
        <w:rPr>
          <w:szCs w:val="24"/>
        </w:rPr>
        <w:t>a</w:t>
      </w:r>
      <w:r w:rsidR="00215204">
        <w:rPr>
          <w:szCs w:val="24"/>
        </w:rPr>
        <w:t>l total de plantas</w:t>
      </w:r>
      <w:r w:rsidR="00FA4AEB">
        <w:rPr>
          <w:szCs w:val="24"/>
        </w:rPr>
        <w:t xml:space="preserve"> de cada subparcela.</w:t>
      </w:r>
    </w:p>
    <w:p w14:paraId="32F73BF0" w14:textId="7B26AEF4" w:rsidR="00E3513A" w:rsidRPr="0088325D" w:rsidRDefault="00E21D86" w:rsidP="003161E9">
      <w:pPr>
        <w:pStyle w:val="Prrafodelista"/>
        <w:numPr>
          <w:ilvl w:val="2"/>
          <w:numId w:val="22"/>
        </w:numPr>
        <w:spacing w:after="240" w:line="360" w:lineRule="auto"/>
        <w:ind w:left="0" w:firstLine="0"/>
        <w:outlineLvl w:val="2"/>
        <w:rPr>
          <w:rFonts w:ascii="Arial" w:hAnsi="Arial" w:cs="Arial"/>
          <w:b/>
          <w:szCs w:val="24"/>
        </w:rPr>
      </w:pPr>
      <w:bookmarkStart w:id="166" w:name="_Toc530387892"/>
      <w:bookmarkStart w:id="167" w:name="_Toc33963381"/>
      <w:r w:rsidRPr="00A21600">
        <w:rPr>
          <w:rFonts w:ascii="Arial" w:hAnsi="Arial" w:cs="Arial"/>
          <w:b/>
          <w:sz w:val="24"/>
          <w:szCs w:val="24"/>
        </w:rPr>
        <w:t>Porcentaje de acame de tallo (PAT)</w:t>
      </w:r>
      <w:bookmarkEnd w:id="166"/>
      <w:bookmarkEnd w:id="167"/>
    </w:p>
    <w:p w14:paraId="51C328DF" w14:textId="5D435FCD" w:rsidR="00904872" w:rsidRDefault="00EB3ECD" w:rsidP="003161E9">
      <w:pPr>
        <w:rPr>
          <w:szCs w:val="24"/>
        </w:rPr>
      </w:pPr>
      <w:r w:rsidRPr="00A21600">
        <w:rPr>
          <w:szCs w:val="24"/>
        </w:rPr>
        <w:t>Se consider</w:t>
      </w:r>
      <w:r w:rsidR="00752FB1">
        <w:rPr>
          <w:szCs w:val="24"/>
        </w:rPr>
        <w:t>ó</w:t>
      </w:r>
      <w:r w:rsidR="001755D5" w:rsidRPr="00A21600">
        <w:rPr>
          <w:szCs w:val="24"/>
        </w:rPr>
        <w:t xml:space="preserve"> el total de plantas que present</w:t>
      </w:r>
      <w:r w:rsidR="00FA4AEB">
        <w:rPr>
          <w:szCs w:val="24"/>
        </w:rPr>
        <w:t>aron</w:t>
      </w:r>
      <w:r w:rsidR="00E21D86" w:rsidRPr="00A21600">
        <w:rPr>
          <w:szCs w:val="24"/>
        </w:rPr>
        <w:t xml:space="preserve"> el tallo quebrado,</w:t>
      </w:r>
      <w:r w:rsidR="001755D5" w:rsidRPr="00A21600">
        <w:rPr>
          <w:szCs w:val="24"/>
        </w:rPr>
        <w:t xml:space="preserve"> bajo</w:t>
      </w:r>
      <w:r w:rsidR="00E21D86" w:rsidRPr="00A21600">
        <w:rPr>
          <w:szCs w:val="24"/>
        </w:rPr>
        <w:t xml:space="preserve"> la inserción de la mazorca superior. Esta variable se </w:t>
      </w:r>
      <w:r w:rsidR="0054668F" w:rsidRPr="00A21600">
        <w:rPr>
          <w:szCs w:val="24"/>
        </w:rPr>
        <w:t>evalu</w:t>
      </w:r>
      <w:r w:rsidR="0054668F">
        <w:rPr>
          <w:szCs w:val="24"/>
        </w:rPr>
        <w:t>ó</w:t>
      </w:r>
      <w:r w:rsidR="00E21D86" w:rsidRPr="00A21600">
        <w:rPr>
          <w:szCs w:val="24"/>
        </w:rPr>
        <w:t xml:space="preserve"> </w:t>
      </w:r>
      <w:r w:rsidR="00FA4AEB">
        <w:rPr>
          <w:szCs w:val="24"/>
        </w:rPr>
        <w:t>en el momento</w:t>
      </w:r>
      <w:r w:rsidR="001755D5" w:rsidRPr="00A21600">
        <w:rPr>
          <w:szCs w:val="24"/>
        </w:rPr>
        <w:t xml:space="preserve"> </w:t>
      </w:r>
      <w:r w:rsidR="00E21D86" w:rsidRPr="00A21600">
        <w:rPr>
          <w:szCs w:val="24"/>
        </w:rPr>
        <w:t>de la cosecha y los resultad</w:t>
      </w:r>
      <w:r w:rsidR="00D624D1" w:rsidRPr="00A21600">
        <w:rPr>
          <w:szCs w:val="24"/>
        </w:rPr>
        <w:t>os se expresar</w:t>
      </w:r>
      <w:r w:rsidR="00752FB1">
        <w:rPr>
          <w:szCs w:val="24"/>
        </w:rPr>
        <w:t>o</w:t>
      </w:r>
      <w:r w:rsidR="001755D5" w:rsidRPr="00A21600">
        <w:rPr>
          <w:szCs w:val="24"/>
        </w:rPr>
        <w:t>n en porcentaje</w:t>
      </w:r>
      <w:r w:rsidR="00FA4AEB">
        <w:rPr>
          <w:szCs w:val="24"/>
        </w:rPr>
        <w:t xml:space="preserve"> en relación al total de plantas por subparcela.</w:t>
      </w:r>
    </w:p>
    <w:p w14:paraId="6ABB423C" w14:textId="68E2BB96" w:rsidR="00A21600" w:rsidRPr="00D24E67" w:rsidRDefault="00904872" w:rsidP="003161E9">
      <w:pPr>
        <w:rPr>
          <w:szCs w:val="24"/>
        </w:rPr>
      </w:pPr>
      <w:r>
        <w:rPr>
          <w:szCs w:val="24"/>
        </w:rPr>
        <w:br w:type="page"/>
      </w:r>
    </w:p>
    <w:p w14:paraId="4703E62D" w14:textId="4299570D" w:rsidR="00E3513A" w:rsidRPr="0088325D" w:rsidRDefault="00E21D86" w:rsidP="003161E9">
      <w:pPr>
        <w:pStyle w:val="Prrafodelista"/>
        <w:numPr>
          <w:ilvl w:val="2"/>
          <w:numId w:val="22"/>
        </w:numPr>
        <w:spacing w:after="240" w:line="360" w:lineRule="auto"/>
        <w:ind w:left="0" w:firstLine="0"/>
        <w:outlineLvl w:val="2"/>
        <w:rPr>
          <w:rFonts w:ascii="Arial" w:hAnsi="Arial" w:cs="Arial"/>
          <w:b/>
          <w:szCs w:val="24"/>
        </w:rPr>
      </w:pPr>
      <w:bookmarkStart w:id="168" w:name="_Toc530387893"/>
      <w:bookmarkStart w:id="169" w:name="_Toc33963382"/>
      <w:r w:rsidRPr="00A21600">
        <w:rPr>
          <w:rFonts w:ascii="Arial" w:hAnsi="Arial" w:cs="Arial"/>
          <w:b/>
          <w:sz w:val="24"/>
          <w:szCs w:val="24"/>
        </w:rPr>
        <w:lastRenderedPageBreak/>
        <w:t xml:space="preserve">Número de plantas por </w:t>
      </w:r>
      <w:r w:rsidR="001755D5" w:rsidRPr="00A21600">
        <w:rPr>
          <w:rFonts w:ascii="Arial" w:hAnsi="Arial" w:cs="Arial"/>
          <w:b/>
          <w:sz w:val="24"/>
          <w:szCs w:val="24"/>
        </w:rPr>
        <w:t>sub</w:t>
      </w:r>
      <w:r w:rsidRPr="00A21600">
        <w:rPr>
          <w:rFonts w:ascii="Arial" w:hAnsi="Arial" w:cs="Arial"/>
          <w:b/>
          <w:sz w:val="24"/>
          <w:szCs w:val="24"/>
        </w:rPr>
        <w:t>parcela (NP</w:t>
      </w:r>
      <w:r w:rsidR="001755D5" w:rsidRPr="00A21600">
        <w:rPr>
          <w:rFonts w:ascii="Arial" w:hAnsi="Arial" w:cs="Arial"/>
          <w:b/>
          <w:sz w:val="24"/>
          <w:szCs w:val="24"/>
        </w:rPr>
        <w:t>S</w:t>
      </w:r>
      <w:r w:rsidRPr="00A21600">
        <w:rPr>
          <w:rFonts w:ascii="Arial" w:hAnsi="Arial" w:cs="Arial"/>
          <w:b/>
          <w:sz w:val="24"/>
          <w:szCs w:val="24"/>
        </w:rPr>
        <w:t>P)</w:t>
      </w:r>
      <w:bookmarkEnd w:id="168"/>
      <w:bookmarkEnd w:id="169"/>
    </w:p>
    <w:p w14:paraId="09392A61" w14:textId="4E4A5A10" w:rsidR="00496326" w:rsidRPr="00A21600" w:rsidRDefault="00E21D86" w:rsidP="003161E9">
      <w:pPr>
        <w:rPr>
          <w:szCs w:val="24"/>
        </w:rPr>
      </w:pPr>
      <w:r w:rsidRPr="00A21600">
        <w:rPr>
          <w:szCs w:val="24"/>
        </w:rPr>
        <w:t>Para det</w:t>
      </w:r>
      <w:r w:rsidR="00EB3ECD" w:rsidRPr="00A21600">
        <w:rPr>
          <w:szCs w:val="24"/>
        </w:rPr>
        <w:t>erminar esta variable se conta</w:t>
      </w:r>
      <w:r w:rsidR="00752FB1">
        <w:rPr>
          <w:szCs w:val="24"/>
        </w:rPr>
        <w:t>bilizó</w:t>
      </w:r>
      <w:r w:rsidRPr="00A21600">
        <w:rPr>
          <w:szCs w:val="24"/>
        </w:rPr>
        <w:t xml:space="preserve"> el número total de plantas de cada </w:t>
      </w:r>
      <w:r w:rsidR="001755D5" w:rsidRPr="00A21600">
        <w:rPr>
          <w:szCs w:val="24"/>
        </w:rPr>
        <w:t>sub</w:t>
      </w:r>
      <w:r w:rsidRPr="00A21600">
        <w:rPr>
          <w:szCs w:val="24"/>
        </w:rPr>
        <w:t>parcela neta al momento de la cosecha</w:t>
      </w:r>
      <w:r w:rsidR="001755D5" w:rsidRPr="00A21600">
        <w:rPr>
          <w:szCs w:val="24"/>
        </w:rPr>
        <w:t xml:space="preserve"> en </w:t>
      </w:r>
      <w:r w:rsidR="00FA4AEB">
        <w:rPr>
          <w:szCs w:val="24"/>
        </w:rPr>
        <w:t>seco</w:t>
      </w:r>
      <w:r w:rsidR="001755D5" w:rsidRPr="00A21600">
        <w:rPr>
          <w:szCs w:val="24"/>
        </w:rPr>
        <w:t>.</w:t>
      </w:r>
      <w:r w:rsidR="00904872" w:rsidRPr="00A21600">
        <w:rPr>
          <w:szCs w:val="24"/>
        </w:rPr>
        <w:t xml:space="preserve"> </w:t>
      </w:r>
    </w:p>
    <w:p w14:paraId="17AB2516" w14:textId="691A21B3" w:rsidR="00E3513A" w:rsidRPr="0088325D" w:rsidRDefault="00CD25B6" w:rsidP="003161E9">
      <w:pPr>
        <w:pStyle w:val="Prrafodelista"/>
        <w:numPr>
          <w:ilvl w:val="2"/>
          <w:numId w:val="22"/>
        </w:numPr>
        <w:spacing w:after="240" w:line="360" w:lineRule="auto"/>
        <w:ind w:left="0" w:firstLine="0"/>
        <w:outlineLvl w:val="2"/>
        <w:rPr>
          <w:rFonts w:ascii="Arial" w:hAnsi="Arial" w:cs="Arial"/>
          <w:b/>
          <w:sz w:val="24"/>
          <w:szCs w:val="24"/>
        </w:rPr>
      </w:pPr>
      <w:bookmarkStart w:id="170" w:name="_Toc530387894"/>
      <w:bookmarkStart w:id="171" w:name="_Toc33963383"/>
      <w:r w:rsidRPr="00A21600">
        <w:rPr>
          <w:rFonts w:ascii="Arial" w:hAnsi="Arial" w:cs="Arial"/>
          <w:b/>
          <w:sz w:val="24"/>
          <w:szCs w:val="24"/>
        </w:rPr>
        <w:t>Número de plantas con mazorca (NPCM)</w:t>
      </w:r>
      <w:bookmarkEnd w:id="170"/>
      <w:bookmarkEnd w:id="171"/>
    </w:p>
    <w:p w14:paraId="1BBA7078" w14:textId="77777777" w:rsidR="00E3513A" w:rsidRDefault="00EB3ECD" w:rsidP="003161E9">
      <w:pPr>
        <w:rPr>
          <w:szCs w:val="24"/>
        </w:rPr>
      </w:pPr>
      <w:r w:rsidRPr="00A21600">
        <w:rPr>
          <w:szCs w:val="24"/>
        </w:rPr>
        <w:t>Esta variable se registr</w:t>
      </w:r>
      <w:r w:rsidR="00752FB1">
        <w:rPr>
          <w:szCs w:val="24"/>
        </w:rPr>
        <w:t>ó</w:t>
      </w:r>
      <w:r w:rsidR="00CD25B6" w:rsidRPr="00A21600">
        <w:rPr>
          <w:szCs w:val="24"/>
        </w:rPr>
        <w:t xml:space="preserve"> en la</w:t>
      </w:r>
      <w:r w:rsidR="00E21D86" w:rsidRPr="00A21600">
        <w:rPr>
          <w:szCs w:val="24"/>
        </w:rPr>
        <w:t xml:space="preserve"> cosecha, contando el número de plantas con mazorca y el resul</w:t>
      </w:r>
      <w:r w:rsidR="00CD25B6" w:rsidRPr="00A21600">
        <w:rPr>
          <w:szCs w:val="24"/>
        </w:rPr>
        <w:t>tado se expres</w:t>
      </w:r>
      <w:r w:rsidR="00752FB1">
        <w:rPr>
          <w:szCs w:val="24"/>
        </w:rPr>
        <w:t>ó</w:t>
      </w:r>
      <w:r w:rsidR="00736744" w:rsidRPr="00A21600">
        <w:rPr>
          <w:szCs w:val="24"/>
        </w:rPr>
        <w:t xml:space="preserve"> en porcentaje</w:t>
      </w:r>
      <w:r w:rsidR="00CD25B6" w:rsidRPr="00A21600">
        <w:rPr>
          <w:szCs w:val="24"/>
        </w:rPr>
        <w:t>.</w:t>
      </w:r>
    </w:p>
    <w:p w14:paraId="01C77319" w14:textId="1567274D" w:rsidR="00E3513A" w:rsidRPr="0088325D"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172" w:name="_Toc530387895"/>
      <w:bookmarkStart w:id="173" w:name="_Toc33963384"/>
      <w:r w:rsidRPr="00A21600">
        <w:rPr>
          <w:rFonts w:ascii="Arial" w:hAnsi="Arial" w:cs="Arial"/>
          <w:b/>
          <w:sz w:val="24"/>
          <w:szCs w:val="24"/>
        </w:rPr>
        <w:t>Porcentaje de plantas sin mazorca (PPSM)</w:t>
      </w:r>
      <w:bookmarkEnd w:id="172"/>
      <w:bookmarkEnd w:id="173"/>
    </w:p>
    <w:p w14:paraId="5B972DF1" w14:textId="25182FB2" w:rsidR="00065967" w:rsidRPr="00A21600" w:rsidRDefault="00FA4AEB" w:rsidP="003161E9">
      <w:pPr>
        <w:rPr>
          <w:szCs w:val="24"/>
        </w:rPr>
      </w:pPr>
      <w:r>
        <w:rPr>
          <w:szCs w:val="24"/>
        </w:rPr>
        <w:t>S</w:t>
      </w:r>
      <w:r w:rsidR="00EB3ECD" w:rsidRPr="00A21600">
        <w:rPr>
          <w:szCs w:val="24"/>
        </w:rPr>
        <w:t>e registr</w:t>
      </w:r>
      <w:r w:rsidR="00752FB1">
        <w:rPr>
          <w:szCs w:val="24"/>
        </w:rPr>
        <w:t>ó</w:t>
      </w:r>
      <w:r w:rsidR="00E21D86" w:rsidRPr="00A21600">
        <w:rPr>
          <w:szCs w:val="24"/>
        </w:rPr>
        <w:t xml:space="preserve"> en la cosecha, contando el número de plantas sin mazorca y el resu</w:t>
      </w:r>
      <w:r w:rsidR="00CD25B6" w:rsidRPr="00A21600">
        <w:rPr>
          <w:szCs w:val="24"/>
        </w:rPr>
        <w:t>ltado se expres</w:t>
      </w:r>
      <w:r w:rsidR="00752FB1">
        <w:rPr>
          <w:szCs w:val="24"/>
        </w:rPr>
        <w:t>ó</w:t>
      </w:r>
      <w:r w:rsidR="00736744" w:rsidRPr="00A21600">
        <w:rPr>
          <w:szCs w:val="24"/>
        </w:rPr>
        <w:t xml:space="preserve"> en porcentaje</w:t>
      </w:r>
      <w:r w:rsidR="00CD25B6" w:rsidRPr="00A21600">
        <w:rPr>
          <w:szCs w:val="24"/>
        </w:rPr>
        <w:t>.</w:t>
      </w:r>
      <w:r w:rsidR="00736744" w:rsidRPr="00A21600">
        <w:rPr>
          <w:szCs w:val="24"/>
        </w:rPr>
        <w:t xml:space="preserve"> </w:t>
      </w:r>
    </w:p>
    <w:p w14:paraId="51CA68AB" w14:textId="726F2A5A" w:rsidR="00E3513A" w:rsidRPr="0088325D"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174" w:name="_Toc530387896"/>
      <w:bookmarkStart w:id="175" w:name="_Toc33963385"/>
      <w:r w:rsidRPr="00A21600">
        <w:rPr>
          <w:rFonts w:ascii="Arial" w:hAnsi="Arial" w:cs="Arial"/>
          <w:b/>
          <w:sz w:val="24"/>
          <w:szCs w:val="24"/>
        </w:rPr>
        <w:t>Porcentaje de plantas con dos mazorcas (PPCDM)</w:t>
      </w:r>
      <w:bookmarkEnd w:id="174"/>
      <w:bookmarkEnd w:id="175"/>
    </w:p>
    <w:p w14:paraId="5D1E4B1A" w14:textId="55AB6293" w:rsidR="00E21D86" w:rsidRPr="00A21600" w:rsidRDefault="00FA4AEB" w:rsidP="003161E9">
      <w:pPr>
        <w:rPr>
          <w:szCs w:val="24"/>
        </w:rPr>
      </w:pPr>
      <w:r>
        <w:rPr>
          <w:szCs w:val="24"/>
        </w:rPr>
        <w:t>S</w:t>
      </w:r>
      <w:r w:rsidR="00E21D86" w:rsidRPr="00A21600">
        <w:rPr>
          <w:szCs w:val="24"/>
        </w:rPr>
        <w:t xml:space="preserve">e </w:t>
      </w:r>
      <w:r>
        <w:rPr>
          <w:szCs w:val="24"/>
        </w:rPr>
        <w:t>registró</w:t>
      </w:r>
      <w:r w:rsidR="00E21D86" w:rsidRPr="00A21600">
        <w:rPr>
          <w:szCs w:val="24"/>
        </w:rPr>
        <w:t xml:space="preserve"> en la cosecha contabilizando el número de plantas </w:t>
      </w:r>
      <w:r w:rsidR="00F7686F" w:rsidRPr="00A21600">
        <w:rPr>
          <w:szCs w:val="24"/>
        </w:rPr>
        <w:t>que present</w:t>
      </w:r>
      <w:r w:rsidR="00CA48D9">
        <w:rPr>
          <w:szCs w:val="24"/>
        </w:rPr>
        <w:t>aro</w:t>
      </w:r>
      <w:r w:rsidR="00F7686F" w:rsidRPr="00A21600">
        <w:rPr>
          <w:szCs w:val="24"/>
        </w:rPr>
        <w:t>n</w:t>
      </w:r>
      <w:r w:rsidR="00E21D86" w:rsidRPr="00A21600">
        <w:rPr>
          <w:szCs w:val="24"/>
        </w:rPr>
        <w:t xml:space="preserve"> dos ma</w:t>
      </w:r>
      <w:r w:rsidR="00D624D1" w:rsidRPr="00A21600">
        <w:rPr>
          <w:szCs w:val="24"/>
        </w:rPr>
        <w:t>zorcas y el resultado se expres</w:t>
      </w:r>
      <w:r w:rsidR="00CA48D9">
        <w:rPr>
          <w:szCs w:val="24"/>
        </w:rPr>
        <w:t xml:space="preserve">ó </w:t>
      </w:r>
      <w:r w:rsidR="00E21D86" w:rsidRPr="00A21600">
        <w:rPr>
          <w:szCs w:val="24"/>
        </w:rPr>
        <w:t>en porcentaje</w:t>
      </w:r>
      <w:r w:rsidR="00E3513A" w:rsidRPr="00A21600">
        <w:rPr>
          <w:szCs w:val="24"/>
        </w:rPr>
        <w:t>.</w:t>
      </w:r>
    </w:p>
    <w:p w14:paraId="6E33FC42" w14:textId="14A80062" w:rsidR="00E3513A" w:rsidRPr="0088325D"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176" w:name="_Toc530387897"/>
      <w:bookmarkStart w:id="177" w:name="_Toc33963386"/>
      <w:r w:rsidRPr="00A21600">
        <w:rPr>
          <w:rFonts w:ascii="Arial" w:hAnsi="Arial" w:cs="Arial"/>
          <w:b/>
          <w:sz w:val="24"/>
          <w:szCs w:val="24"/>
        </w:rPr>
        <w:t>Longitud de la mazorca (LM)</w:t>
      </w:r>
      <w:bookmarkEnd w:id="176"/>
      <w:bookmarkEnd w:id="177"/>
    </w:p>
    <w:p w14:paraId="5B616BAF" w14:textId="0DF4E0FB" w:rsidR="00D24E67" w:rsidRPr="00A21600" w:rsidRDefault="00EB3ECD" w:rsidP="003161E9">
      <w:pPr>
        <w:rPr>
          <w:szCs w:val="24"/>
        </w:rPr>
      </w:pPr>
      <w:r w:rsidRPr="00A21600">
        <w:rPr>
          <w:szCs w:val="24"/>
        </w:rPr>
        <w:t xml:space="preserve">Se </w:t>
      </w:r>
      <w:r w:rsidR="00CA48D9" w:rsidRPr="00A21600">
        <w:rPr>
          <w:szCs w:val="24"/>
        </w:rPr>
        <w:t>evaluar</w:t>
      </w:r>
      <w:r w:rsidR="00CA48D9">
        <w:rPr>
          <w:szCs w:val="24"/>
        </w:rPr>
        <w:t>o</w:t>
      </w:r>
      <w:r w:rsidR="00CA48D9" w:rsidRPr="00A21600">
        <w:rPr>
          <w:szCs w:val="24"/>
        </w:rPr>
        <w:t>n</w:t>
      </w:r>
      <w:r w:rsidR="00E21D86" w:rsidRPr="00A21600">
        <w:rPr>
          <w:szCs w:val="24"/>
        </w:rPr>
        <w:t xml:space="preserve"> </w:t>
      </w:r>
      <w:r w:rsidR="00CD25B6" w:rsidRPr="00A21600">
        <w:rPr>
          <w:szCs w:val="24"/>
        </w:rPr>
        <w:t xml:space="preserve">10 </w:t>
      </w:r>
      <w:r w:rsidR="00E21D86" w:rsidRPr="00A21600">
        <w:rPr>
          <w:szCs w:val="24"/>
        </w:rPr>
        <w:t xml:space="preserve">mazorcas </w:t>
      </w:r>
      <w:r w:rsidR="00FA4AEB">
        <w:rPr>
          <w:szCs w:val="24"/>
        </w:rPr>
        <w:t>tomadas</w:t>
      </w:r>
      <w:r w:rsidR="00E21D86" w:rsidRPr="00A21600">
        <w:rPr>
          <w:szCs w:val="24"/>
        </w:rPr>
        <w:t xml:space="preserve"> al azar del área útil de cada </w:t>
      </w:r>
      <w:r w:rsidR="00CD25B6" w:rsidRPr="00A21600">
        <w:rPr>
          <w:szCs w:val="24"/>
        </w:rPr>
        <w:t>subparcela neta,</w:t>
      </w:r>
      <w:r w:rsidR="0065131C" w:rsidRPr="00A21600">
        <w:rPr>
          <w:szCs w:val="24"/>
        </w:rPr>
        <w:t xml:space="preserve"> se </w:t>
      </w:r>
      <w:r w:rsidR="0077541B" w:rsidRPr="00A21600">
        <w:rPr>
          <w:szCs w:val="24"/>
        </w:rPr>
        <w:t>m</w:t>
      </w:r>
      <w:r w:rsidR="0077541B">
        <w:rPr>
          <w:szCs w:val="24"/>
        </w:rPr>
        <w:t>idió</w:t>
      </w:r>
      <w:r w:rsidR="0065131C" w:rsidRPr="00A21600">
        <w:rPr>
          <w:szCs w:val="24"/>
        </w:rPr>
        <w:t xml:space="preserve"> con la ayuda de un flexómetro</w:t>
      </w:r>
      <w:r w:rsidR="00E21D86" w:rsidRPr="00A21600">
        <w:rPr>
          <w:szCs w:val="24"/>
        </w:rPr>
        <w:t xml:space="preserve"> desde la base de la mazorca hasta el ápice de la misma (sin bráctea</w:t>
      </w:r>
      <w:r w:rsidR="0065131C" w:rsidRPr="00A21600">
        <w:rPr>
          <w:szCs w:val="24"/>
        </w:rPr>
        <w:t>s) y se expres</w:t>
      </w:r>
      <w:r w:rsidR="00CA48D9">
        <w:rPr>
          <w:szCs w:val="24"/>
        </w:rPr>
        <w:t>ó</w:t>
      </w:r>
      <w:r w:rsidR="00736744" w:rsidRPr="00A21600">
        <w:rPr>
          <w:szCs w:val="24"/>
        </w:rPr>
        <w:t xml:space="preserve"> en centímetros.</w:t>
      </w:r>
    </w:p>
    <w:p w14:paraId="436CEE38" w14:textId="220AE5C6" w:rsidR="00E3513A" w:rsidRPr="0088325D"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178" w:name="_Toc530387898"/>
      <w:bookmarkStart w:id="179" w:name="_Toc33963387"/>
      <w:r w:rsidRPr="00A21600">
        <w:rPr>
          <w:rFonts w:ascii="Arial" w:hAnsi="Arial" w:cs="Arial"/>
          <w:b/>
          <w:sz w:val="24"/>
          <w:szCs w:val="24"/>
        </w:rPr>
        <w:t>Diámetro de mazorca (DM)</w:t>
      </w:r>
      <w:bookmarkEnd w:id="178"/>
      <w:bookmarkEnd w:id="179"/>
    </w:p>
    <w:p w14:paraId="44FBA56C" w14:textId="58EB7108" w:rsidR="00904872" w:rsidRDefault="00E21D86" w:rsidP="003161E9">
      <w:pPr>
        <w:rPr>
          <w:szCs w:val="24"/>
        </w:rPr>
      </w:pPr>
      <w:r w:rsidRPr="00A21600">
        <w:rPr>
          <w:szCs w:val="24"/>
        </w:rPr>
        <w:t xml:space="preserve">Se </w:t>
      </w:r>
      <w:r w:rsidR="0077541B" w:rsidRPr="00A21600">
        <w:rPr>
          <w:szCs w:val="24"/>
        </w:rPr>
        <w:t>m</w:t>
      </w:r>
      <w:r w:rsidR="0077541B">
        <w:rPr>
          <w:szCs w:val="24"/>
        </w:rPr>
        <w:t xml:space="preserve">idió </w:t>
      </w:r>
      <w:r w:rsidRPr="00A21600">
        <w:rPr>
          <w:szCs w:val="24"/>
        </w:rPr>
        <w:t>la parte central de la</w:t>
      </w:r>
      <w:r w:rsidR="0065131C" w:rsidRPr="00A21600">
        <w:rPr>
          <w:szCs w:val="24"/>
        </w:rPr>
        <w:t>s</w:t>
      </w:r>
      <w:r w:rsidRPr="00A21600">
        <w:rPr>
          <w:szCs w:val="24"/>
        </w:rPr>
        <w:t xml:space="preserve"> </w:t>
      </w:r>
      <w:r w:rsidR="0065131C" w:rsidRPr="00A21600">
        <w:rPr>
          <w:szCs w:val="24"/>
        </w:rPr>
        <w:t xml:space="preserve">10 </w:t>
      </w:r>
      <w:r w:rsidRPr="00A21600">
        <w:rPr>
          <w:szCs w:val="24"/>
        </w:rPr>
        <w:t>mazorca</w:t>
      </w:r>
      <w:r w:rsidR="0065131C" w:rsidRPr="00A21600">
        <w:rPr>
          <w:szCs w:val="24"/>
        </w:rPr>
        <w:t>s (s</w:t>
      </w:r>
      <w:r w:rsidR="0066490D">
        <w:rPr>
          <w:szCs w:val="24"/>
        </w:rPr>
        <w:t xml:space="preserve">in brácteas) </w:t>
      </w:r>
      <w:r w:rsidR="0065131C" w:rsidRPr="00A21600">
        <w:rPr>
          <w:szCs w:val="24"/>
        </w:rPr>
        <w:t>tomadas al azar de cada subparcela neta</w:t>
      </w:r>
      <w:r w:rsidRPr="00A21600">
        <w:rPr>
          <w:szCs w:val="24"/>
        </w:rPr>
        <w:t xml:space="preserve"> </w:t>
      </w:r>
      <w:r w:rsidR="0065131C" w:rsidRPr="00A21600">
        <w:rPr>
          <w:szCs w:val="24"/>
        </w:rPr>
        <w:t xml:space="preserve">con la ayuda del calibrador </w:t>
      </w:r>
      <w:r w:rsidR="00FA4AEB">
        <w:rPr>
          <w:szCs w:val="24"/>
        </w:rPr>
        <w:t>V</w:t>
      </w:r>
      <w:r w:rsidR="0065131C" w:rsidRPr="00A21600">
        <w:rPr>
          <w:szCs w:val="24"/>
        </w:rPr>
        <w:t xml:space="preserve">ernier, </w:t>
      </w:r>
      <w:r w:rsidR="00FA4AEB">
        <w:rPr>
          <w:szCs w:val="24"/>
        </w:rPr>
        <w:t xml:space="preserve">y </w:t>
      </w:r>
      <w:r w:rsidR="0065131C" w:rsidRPr="00A21600">
        <w:rPr>
          <w:szCs w:val="24"/>
        </w:rPr>
        <w:t>se expres</w:t>
      </w:r>
      <w:r w:rsidR="00CA48D9">
        <w:rPr>
          <w:szCs w:val="24"/>
        </w:rPr>
        <w:t xml:space="preserve">ó </w:t>
      </w:r>
      <w:r w:rsidRPr="00A21600">
        <w:rPr>
          <w:szCs w:val="24"/>
        </w:rPr>
        <w:t>en centímetros.</w:t>
      </w:r>
    </w:p>
    <w:p w14:paraId="38380A2F" w14:textId="0ECF24B1" w:rsidR="00F216DB" w:rsidRPr="00A21600" w:rsidRDefault="00904872" w:rsidP="003161E9">
      <w:pPr>
        <w:rPr>
          <w:szCs w:val="24"/>
        </w:rPr>
      </w:pPr>
      <w:r>
        <w:rPr>
          <w:szCs w:val="24"/>
        </w:rPr>
        <w:br w:type="page"/>
      </w:r>
    </w:p>
    <w:p w14:paraId="0505FA3A" w14:textId="09CAD044" w:rsidR="001D794E" w:rsidRPr="0088325D" w:rsidRDefault="001D794E" w:rsidP="003161E9">
      <w:pPr>
        <w:pStyle w:val="Prrafodelista"/>
        <w:numPr>
          <w:ilvl w:val="2"/>
          <w:numId w:val="22"/>
        </w:numPr>
        <w:spacing w:after="240" w:line="360" w:lineRule="auto"/>
        <w:ind w:left="0" w:firstLine="0"/>
        <w:outlineLvl w:val="2"/>
        <w:rPr>
          <w:rFonts w:ascii="Arial" w:hAnsi="Arial" w:cs="Arial"/>
          <w:b/>
          <w:sz w:val="24"/>
          <w:szCs w:val="24"/>
        </w:rPr>
      </w:pPr>
      <w:bookmarkStart w:id="180" w:name="_Toc530387901"/>
      <w:bookmarkStart w:id="181" w:name="_Toc33963388"/>
      <w:r w:rsidRPr="00A21600">
        <w:rPr>
          <w:rFonts w:ascii="Arial" w:hAnsi="Arial" w:cs="Arial"/>
          <w:b/>
          <w:sz w:val="24"/>
          <w:szCs w:val="24"/>
        </w:rPr>
        <w:lastRenderedPageBreak/>
        <w:t>Sanidad de mazorca (SM)</w:t>
      </w:r>
      <w:bookmarkEnd w:id="180"/>
      <w:bookmarkEnd w:id="181"/>
    </w:p>
    <w:p w14:paraId="515D3C51" w14:textId="154619E7" w:rsidR="00594E60" w:rsidRPr="00A21600" w:rsidRDefault="001D794E" w:rsidP="003161E9">
      <w:pPr>
        <w:rPr>
          <w:szCs w:val="24"/>
        </w:rPr>
      </w:pPr>
      <w:bookmarkStart w:id="182" w:name="_Toc530387902"/>
      <w:r w:rsidRPr="00A21600">
        <w:rPr>
          <w:szCs w:val="24"/>
        </w:rPr>
        <w:t>Se registr</w:t>
      </w:r>
      <w:r w:rsidR="0077541B">
        <w:rPr>
          <w:szCs w:val="24"/>
        </w:rPr>
        <w:t xml:space="preserve">ó </w:t>
      </w:r>
      <w:r w:rsidRPr="00A21600">
        <w:rPr>
          <w:szCs w:val="24"/>
        </w:rPr>
        <w:t xml:space="preserve">de las 10 mazorcas cosechadas al azar de cada subparcela neta que </w:t>
      </w:r>
      <w:r w:rsidR="00CA48D9" w:rsidRPr="00A21600">
        <w:rPr>
          <w:szCs w:val="24"/>
        </w:rPr>
        <w:t>present</w:t>
      </w:r>
      <w:r w:rsidR="00CA48D9">
        <w:rPr>
          <w:szCs w:val="24"/>
        </w:rPr>
        <w:t>aro</w:t>
      </w:r>
      <w:r w:rsidR="00CA48D9" w:rsidRPr="00A21600">
        <w:rPr>
          <w:szCs w:val="24"/>
        </w:rPr>
        <w:t>n</w:t>
      </w:r>
      <w:r w:rsidRPr="00A21600">
        <w:rPr>
          <w:szCs w:val="24"/>
        </w:rPr>
        <w:t xml:space="preserve"> pudrición, según la escala 1 a 6 propuesta por el CIMMYT (1986):</w:t>
      </w:r>
      <w:bookmarkEnd w:id="182"/>
      <w:r w:rsidR="00E56AD4">
        <w:rPr>
          <w:szCs w:val="24"/>
        </w:rPr>
        <w:t xml:space="preserve"> </w:t>
      </w:r>
    </w:p>
    <w:tbl>
      <w:tblPr>
        <w:tblStyle w:val="Tablaconcuadrcula"/>
        <w:tblW w:w="0" w:type="auto"/>
        <w:tblLook w:val="04A0" w:firstRow="1" w:lastRow="0" w:firstColumn="1" w:lastColumn="0" w:noHBand="0" w:noVBand="1"/>
      </w:tblPr>
      <w:tblGrid>
        <w:gridCol w:w="846"/>
        <w:gridCol w:w="2693"/>
        <w:gridCol w:w="2835"/>
        <w:gridCol w:w="1553"/>
      </w:tblGrid>
      <w:tr w:rsidR="001D794E" w:rsidRPr="00A21600" w14:paraId="0C59A086" w14:textId="77777777" w:rsidTr="00BA2793">
        <w:tc>
          <w:tcPr>
            <w:tcW w:w="846" w:type="dxa"/>
          </w:tcPr>
          <w:p w14:paraId="00DFC094" w14:textId="77777777" w:rsidR="001D794E" w:rsidRPr="003161E9" w:rsidRDefault="001D794E" w:rsidP="003161E9">
            <w:pPr>
              <w:spacing w:before="0" w:line="360" w:lineRule="auto"/>
            </w:pPr>
            <w:r w:rsidRPr="003161E9">
              <w:t xml:space="preserve">Valor  </w:t>
            </w:r>
          </w:p>
        </w:tc>
        <w:tc>
          <w:tcPr>
            <w:tcW w:w="2693" w:type="dxa"/>
          </w:tcPr>
          <w:p w14:paraId="22EB9661" w14:textId="77777777" w:rsidR="001D794E" w:rsidRPr="003161E9" w:rsidRDefault="001D794E" w:rsidP="003161E9">
            <w:pPr>
              <w:spacing w:before="0" w:line="360" w:lineRule="auto"/>
            </w:pPr>
            <w:r w:rsidRPr="003161E9">
              <w:t>% de granos afectados</w:t>
            </w:r>
          </w:p>
        </w:tc>
        <w:tc>
          <w:tcPr>
            <w:tcW w:w="2835" w:type="dxa"/>
          </w:tcPr>
          <w:p w14:paraId="42F4CBF3" w14:textId="77777777" w:rsidR="001D794E" w:rsidRPr="003161E9" w:rsidRDefault="001D794E" w:rsidP="003161E9">
            <w:pPr>
              <w:spacing w:before="0" w:line="360" w:lineRule="auto"/>
            </w:pPr>
            <w:r w:rsidRPr="003161E9">
              <w:t>Calificación</w:t>
            </w:r>
          </w:p>
        </w:tc>
        <w:tc>
          <w:tcPr>
            <w:tcW w:w="1553" w:type="dxa"/>
          </w:tcPr>
          <w:p w14:paraId="4440FDE9" w14:textId="77777777" w:rsidR="001D794E" w:rsidRPr="003161E9" w:rsidRDefault="001D794E" w:rsidP="003161E9">
            <w:pPr>
              <w:spacing w:before="0" w:line="360" w:lineRule="auto"/>
            </w:pPr>
            <w:r w:rsidRPr="003161E9">
              <w:t>Valor medio</w:t>
            </w:r>
          </w:p>
        </w:tc>
      </w:tr>
      <w:tr w:rsidR="001D794E" w:rsidRPr="00A21600" w14:paraId="20F569FD" w14:textId="77777777" w:rsidTr="00BA2793">
        <w:tc>
          <w:tcPr>
            <w:tcW w:w="846" w:type="dxa"/>
          </w:tcPr>
          <w:p w14:paraId="656FF617" w14:textId="77777777" w:rsidR="001D794E" w:rsidRPr="00A21600" w:rsidRDefault="001D794E" w:rsidP="003161E9">
            <w:pPr>
              <w:spacing w:before="0" w:line="360" w:lineRule="auto"/>
              <w:jc w:val="center"/>
            </w:pPr>
            <w:r w:rsidRPr="00A21600">
              <w:t>1</w:t>
            </w:r>
          </w:p>
        </w:tc>
        <w:tc>
          <w:tcPr>
            <w:tcW w:w="2693" w:type="dxa"/>
          </w:tcPr>
          <w:p w14:paraId="1340C027" w14:textId="77777777" w:rsidR="001D794E" w:rsidRPr="00A21600" w:rsidRDefault="001D794E" w:rsidP="003161E9">
            <w:pPr>
              <w:spacing w:before="0" w:line="360" w:lineRule="auto"/>
              <w:jc w:val="center"/>
            </w:pPr>
            <w:r w:rsidRPr="00A21600">
              <w:t>0%</w:t>
            </w:r>
          </w:p>
        </w:tc>
        <w:tc>
          <w:tcPr>
            <w:tcW w:w="2835" w:type="dxa"/>
          </w:tcPr>
          <w:p w14:paraId="36184BF2" w14:textId="77777777" w:rsidR="001D794E" w:rsidRPr="00A21600" w:rsidRDefault="001D794E" w:rsidP="003161E9">
            <w:pPr>
              <w:spacing w:before="0" w:line="360" w:lineRule="auto"/>
            </w:pPr>
            <w:r w:rsidRPr="00A21600">
              <w:t>Pudrición ausente</w:t>
            </w:r>
          </w:p>
        </w:tc>
        <w:tc>
          <w:tcPr>
            <w:tcW w:w="1553" w:type="dxa"/>
          </w:tcPr>
          <w:p w14:paraId="5D264A18" w14:textId="77777777" w:rsidR="001D794E" w:rsidRPr="00A21600" w:rsidRDefault="001D794E" w:rsidP="003161E9">
            <w:pPr>
              <w:spacing w:before="0" w:line="360" w:lineRule="auto"/>
              <w:jc w:val="center"/>
            </w:pPr>
            <w:r w:rsidRPr="00A21600">
              <w:t>0</w:t>
            </w:r>
          </w:p>
        </w:tc>
      </w:tr>
      <w:tr w:rsidR="001D794E" w:rsidRPr="00A21600" w14:paraId="387778EE" w14:textId="77777777" w:rsidTr="00BA2793">
        <w:tc>
          <w:tcPr>
            <w:tcW w:w="846" w:type="dxa"/>
          </w:tcPr>
          <w:p w14:paraId="01EFDEA3" w14:textId="77777777" w:rsidR="001D794E" w:rsidRPr="00A21600" w:rsidRDefault="001D794E" w:rsidP="003161E9">
            <w:pPr>
              <w:spacing w:before="0" w:line="360" w:lineRule="auto"/>
              <w:jc w:val="center"/>
            </w:pPr>
            <w:r w:rsidRPr="00A21600">
              <w:t>2</w:t>
            </w:r>
          </w:p>
        </w:tc>
        <w:tc>
          <w:tcPr>
            <w:tcW w:w="2693" w:type="dxa"/>
          </w:tcPr>
          <w:p w14:paraId="6A3CD0E1" w14:textId="77777777" w:rsidR="001D794E" w:rsidRPr="00A21600" w:rsidRDefault="001D794E" w:rsidP="003161E9">
            <w:pPr>
              <w:spacing w:before="0" w:line="360" w:lineRule="auto"/>
              <w:jc w:val="center"/>
            </w:pPr>
            <w:r w:rsidRPr="00A21600">
              <w:t>1-10%</w:t>
            </w:r>
          </w:p>
        </w:tc>
        <w:tc>
          <w:tcPr>
            <w:tcW w:w="2835" w:type="dxa"/>
          </w:tcPr>
          <w:p w14:paraId="3A263463" w14:textId="77777777" w:rsidR="001D794E" w:rsidRPr="00A21600" w:rsidRDefault="001D794E" w:rsidP="003161E9">
            <w:pPr>
              <w:spacing w:before="0" w:line="360" w:lineRule="auto"/>
            </w:pPr>
            <w:r w:rsidRPr="00A21600">
              <w:t>Pudrición ligera</w:t>
            </w:r>
          </w:p>
        </w:tc>
        <w:tc>
          <w:tcPr>
            <w:tcW w:w="1553" w:type="dxa"/>
          </w:tcPr>
          <w:p w14:paraId="66B492FA" w14:textId="77777777" w:rsidR="001D794E" w:rsidRPr="00A21600" w:rsidRDefault="001D794E" w:rsidP="003161E9">
            <w:pPr>
              <w:spacing w:before="0" w:line="360" w:lineRule="auto"/>
              <w:jc w:val="center"/>
            </w:pPr>
            <w:r w:rsidRPr="00A21600">
              <w:t>5.5</w:t>
            </w:r>
          </w:p>
        </w:tc>
      </w:tr>
      <w:tr w:rsidR="001D794E" w:rsidRPr="00A21600" w14:paraId="13AE95AB" w14:textId="77777777" w:rsidTr="00BA2793">
        <w:tc>
          <w:tcPr>
            <w:tcW w:w="846" w:type="dxa"/>
          </w:tcPr>
          <w:p w14:paraId="5A6722D1" w14:textId="77777777" w:rsidR="001D794E" w:rsidRPr="00A21600" w:rsidRDefault="001D794E" w:rsidP="003161E9">
            <w:pPr>
              <w:spacing w:before="0" w:line="360" w:lineRule="auto"/>
              <w:jc w:val="center"/>
            </w:pPr>
            <w:r w:rsidRPr="00A21600">
              <w:t>3</w:t>
            </w:r>
          </w:p>
        </w:tc>
        <w:tc>
          <w:tcPr>
            <w:tcW w:w="2693" w:type="dxa"/>
          </w:tcPr>
          <w:p w14:paraId="41AF9C65" w14:textId="77777777" w:rsidR="001D794E" w:rsidRPr="00A21600" w:rsidRDefault="001D794E" w:rsidP="003161E9">
            <w:pPr>
              <w:spacing w:before="0" w:line="360" w:lineRule="auto"/>
              <w:jc w:val="center"/>
            </w:pPr>
            <w:r w:rsidRPr="00A21600">
              <w:t>11-25%</w:t>
            </w:r>
          </w:p>
        </w:tc>
        <w:tc>
          <w:tcPr>
            <w:tcW w:w="2835" w:type="dxa"/>
          </w:tcPr>
          <w:p w14:paraId="090F9AD2" w14:textId="77777777" w:rsidR="001D794E" w:rsidRPr="00A21600" w:rsidRDefault="001D794E" w:rsidP="003161E9">
            <w:pPr>
              <w:spacing w:before="0" w:line="360" w:lineRule="auto"/>
            </w:pPr>
            <w:r w:rsidRPr="00A21600">
              <w:t>Pudrición moderada</w:t>
            </w:r>
          </w:p>
        </w:tc>
        <w:tc>
          <w:tcPr>
            <w:tcW w:w="1553" w:type="dxa"/>
          </w:tcPr>
          <w:p w14:paraId="36B332BF" w14:textId="77777777" w:rsidR="001D794E" w:rsidRPr="00A21600" w:rsidRDefault="001D794E" w:rsidP="003161E9">
            <w:pPr>
              <w:spacing w:before="0" w:line="360" w:lineRule="auto"/>
              <w:jc w:val="center"/>
            </w:pPr>
            <w:r w:rsidRPr="00A21600">
              <w:t>18</w:t>
            </w:r>
          </w:p>
        </w:tc>
      </w:tr>
      <w:tr w:rsidR="001D794E" w:rsidRPr="00A21600" w14:paraId="51065BA2" w14:textId="77777777" w:rsidTr="00BA2793">
        <w:tc>
          <w:tcPr>
            <w:tcW w:w="846" w:type="dxa"/>
          </w:tcPr>
          <w:p w14:paraId="2BB07127" w14:textId="77777777" w:rsidR="001D794E" w:rsidRPr="00A21600" w:rsidRDefault="001D794E" w:rsidP="003161E9">
            <w:pPr>
              <w:spacing w:before="0" w:line="360" w:lineRule="auto"/>
              <w:jc w:val="center"/>
            </w:pPr>
            <w:r w:rsidRPr="00A21600">
              <w:t>4</w:t>
            </w:r>
          </w:p>
        </w:tc>
        <w:tc>
          <w:tcPr>
            <w:tcW w:w="2693" w:type="dxa"/>
          </w:tcPr>
          <w:p w14:paraId="2AF1A934" w14:textId="77777777" w:rsidR="001D794E" w:rsidRPr="00A21600" w:rsidRDefault="001D794E" w:rsidP="003161E9">
            <w:pPr>
              <w:spacing w:before="0" w:line="360" w:lineRule="auto"/>
              <w:jc w:val="center"/>
            </w:pPr>
            <w:r w:rsidRPr="00A21600">
              <w:t>26-50%</w:t>
            </w:r>
          </w:p>
        </w:tc>
        <w:tc>
          <w:tcPr>
            <w:tcW w:w="2835" w:type="dxa"/>
          </w:tcPr>
          <w:p w14:paraId="13F50709" w14:textId="77777777" w:rsidR="001D794E" w:rsidRPr="00A21600" w:rsidRDefault="001D794E" w:rsidP="003161E9">
            <w:pPr>
              <w:spacing w:before="0" w:line="360" w:lineRule="auto"/>
            </w:pPr>
            <w:r w:rsidRPr="00A21600">
              <w:t>Pudrición severa</w:t>
            </w:r>
          </w:p>
        </w:tc>
        <w:tc>
          <w:tcPr>
            <w:tcW w:w="1553" w:type="dxa"/>
          </w:tcPr>
          <w:p w14:paraId="3A1BA143" w14:textId="77777777" w:rsidR="001D794E" w:rsidRPr="00A21600" w:rsidRDefault="001D794E" w:rsidP="003161E9">
            <w:pPr>
              <w:spacing w:before="0" w:line="360" w:lineRule="auto"/>
              <w:jc w:val="center"/>
            </w:pPr>
            <w:r w:rsidRPr="00A21600">
              <w:t>38</w:t>
            </w:r>
          </w:p>
        </w:tc>
      </w:tr>
      <w:tr w:rsidR="001D794E" w:rsidRPr="00A21600" w14:paraId="4B9CC767" w14:textId="77777777" w:rsidTr="00BA2793">
        <w:tc>
          <w:tcPr>
            <w:tcW w:w="846" w:type="dxa"/>
          </w:tcPr>
          <w:p w14:paraId="7BF63CF3" w14:textId="77777777" w:rsidR="001D794E" w:rsidRPr="00A21600" w:rsidRDefault="001D794E" w:rsidP="003161E9">
            <w:pPr>
              <w:spacing w:before="0" w:line="360" w:lineRule="auto"/>
              <w:jc w:val="center"/>
            </w:pPr>
            <w:r w:rsidRPr="00A21600">
              <w:t>5</w:t>
            </w:r>
          </w:p>
        </w:tc>
        <w:tc>
          <w:tcPr>
            <w:tcW w:w="2693" w:type="dxa"/>
          </w:tcPr>
          <w:p w14:paraId="308D3415" w14:textId="77777777" w:rsidR="001D794E" w:rsidRPr="00A21600" w:rsidRDefault="001D794E" w:rsidP="003161E9">
            <w:pPr>
              <w:spacing w:before="0" w:line="360" w:lineRule="auto"/>
              <w:jc w:val="center"/>
            </w:pPr>
            <w:r w:rsidRPr="00A21600">
              <w:t>51-75%</w:t>
            </w:r>
          </w:p>
        </w:tc>
        <w:tc>
          <w:tcPr>
            <w:tcW w:w="2835" w:type="dxa"/>
          </w:tcPr>
          <w:p w14:paraId="3413E292" w14:textId="77777777" w:rsidR="001D794E" w:rsidRPr="00A21600" w:rsidRDefault="001D794E" w:rsidP="003161E9">
            <w:pPr>
              <w:spacing w:before="0" w:line="360" w:lineRule="auto"/>
            </w:pPr>
            <w:r w:rsidRPr="00A21600">
              <w:t>Pudrición muy severa</w:t>
            </w:r>
          </w:p>
        </w:tc>
        <w:tc>
          <w:tcPr>
            <w:tcW w:w="1553" w:type="dxa"/>
          </w:tcPr>
          <w:p w14:paraId="79E7C5D0" w14:textId="77777777" w:rsidR="001D794E" w:rsidRPr="00A21600" w:rsidRDefault="001D794E" w:rsidP="003161E9">
            <w:pPr>
              <w:spacing w:before="0" w:line="360" w:lineRule="auto"/>
              <w:jc w:val="center"/>
            </w:pPr>
            <w:r w:rsidRPr="00A21600">
              <w:t>63</w:t>
            </w:r>
          </w:p>
        </w:tc>
      </w:tr>
      <w:tr w:rsidR="001D794E" w:rsidRPr="00A21600" w14:paraId="38A89A8B" w14:textId="77777777" w:rsidTr="00BA2793">
        <w:tc>
          <w:tcPr>
            <w:tcW w:w="846" w:type="dxa"/>
          </w:tcPr>
          <w:p w14:paraId="589AAA96" w14:textId="77777777" w:rsidR="001D794E" w:rsidRPr="00A21600" w:rsidRDefault="001D794E" w:rsidP="003161E9">
            <w:pPr>
              <w:spacing w:before="0" w:line="360" w:lineRule="auto"/>
              <w:jc w:val="center"/>
            </w:pPr>
            <w:r w:rsidRPr="00A21600">
              <w:t>6</w:t>
            </w:r>
          </w:p>
        </w:tc>
        <w:tc>
          <w:tcPr>
            <w:tcW w:w="2693" w:type="dxa"/>
          </w:tcPr>
          <w:p w14:paraId="408F131C" w14:textId="77777777" w:rsidR="001D794E" w:rsidRPr="00A21600" w:rsidRDefault="001D794E" w:rsidP="003161E9">
            <w:pPr>
              <w:spacing w:before="0" w:line="360" w:lineRule="auto"/>
              <w:jc w:val="center"/>
            </w:pPr>
            <w:r w:rsidRPr="00A21600">
              <w:t>76-100%</w:t>
            </w:r>
          </w:p>
        </w:tc>
        <w:tc>
          <w:tcPr>
            <w:tcW w:w="2835" w:type="dxa"/>
          </w:tcPr>
          <w:p w14:paraId="4BDCF21D" w14:textId="77777777" w:rsidR="001D794E" w:rsidRPr="00A21600" w:rsidRDefault="001D794E" w:rsidP="003161E9">
            <w:pPr>
              <w:spacing w:before="0" w:line="360" w:lineRule="auto"/>
            </w:pPr>
            <w:r w:rsidRPr="00A21600">
              <w:t>Pudrición extrema</w:t>
            </w:r>
          </w:p>
        </w:tc>
        <w:tc>
          <w:tcPr>
            <w:tcW w:w="1553" w:type="dxa"/>
          </w:tcPr>
          <w:p w14:paraId="76410D50" w14:textId="77777777" w:rsidR="001D794E" w:rsidRPr="00A21600" w:rsidRDefault="001D794E" w:rsidP="003161E9">
            <w:pPr>
              <w:spacing w:before="0" w:line="360" w:lineRule="auto"/>
              <w:jc w:val="center"/>
            </w:pPr>
            <w:r w:rsidRPr="00A21600">
              <w:t>88</w:t>
            </w:r>
          </w:p>
        </w:tc>
      </w:tr>
    </w:tbl>
    <w:p w14:paraId="373D904D" w14:textId="41A7BEB9" w:rsidR="00E3513A" w:rsidRPr="0088325D" w:rsidRDefault="00C45AE2" w:rsidP="003161E9">
      <w:pPr>
        <w:pStyle w:val="Prrafodelista"/>
        <w:numPr>
          <w:ilvl w:val="2"/>
          <w:numId w:val="22"/>
        </w:numPr>
        <w:spacing w:after="240" w:line="360" w:lineRule="auto"/>
        <w:ind w:left="0" w:firstLine="0"/>
        <w:outlineLvl w:val="2"/>
        <w:rPr>
          <w:rFonts w:ascii="Arial" w:hAnsi="Arial" w:cs="Arial"/>
          <w:b/>
          <w:sz w:val="24"/>
          <w:szCs w:val="24"/>
        </w:rPr>
      </w:pPr>
      <w:bookmarkStart w:id="183" w:name="_Toc530387899"/>
      <w:bookmarkStart w:id="184" w:name="_Toc33963389"/>
      <w:r>
        <w:rPr>
          <w:rFonts w:ascii="Arial" w:hAnsi="Arial" w:cs="Arial"/>
          <w:b/>
          <w:sz w:val="24"/>
          <w:szCs w:val="24"/>
        </w:rPr>
        <w:t>Rendimiento de maíz en Kg/parcela (RM Kg/</w:t>
      </w:r>
      <w:r w:rsidR="0065131C" w:rsidRPr="00A21600">
        <w:rPr>
          <w:rFonts w:ascii="Arial" w:hAnsi="Arial" w:cs="Arial"/>
          <w:b/>
          <w:sz w:val="24"/>
          <w:szCs w:val="24"/>
        </w:rPr>
        <w:t>P)</w:t>
      </w:r>
      <w:bookmarkEnd w:id="183"/>
      <w:bookmarkEnd w:id="184"/>
    </w:p>
    <w:p w14:paraId="4FD5B097" w14:textId="79CB9684" w:rsidR="0054668F" w:rsidRPr="0088325D" w:rsidRDefault="00FA4AEB" w:rsidP="003161E9">
      <w:pPr>
        <w:rPr>
          <w:szCs w:val="24"/>
        </w:rPr>
      </w:pPr>
      <w:bookmarkStart w:id="185" w:name="_Toc530387900"/>
      <w:r>
        <w:rPr>
          <w:szCs w:val="24"/>
        </w:rPr>
        <w:t xml:space="preserve">Esta variable se </w:t>
      </w:r>
      <w:r w:rsidR="00C05D75">
        <w:rPr>
          <w:szCs w:val="24"/>
        </w:rPr>
        <w:t>registró</w:t>
      </w:r>
      <w:r>
        <w:rPr>
          <w:szCs w:val="24"/>
        </w:rPr>
        <w:t xml:space="preserve"> una vez cosechado toda la parcela</w:t>
      </w:r>
      <w:r w:rsidR="00C05D75">
        <w:rPr>
          <w:szCs w:val="24"/>
        </w:rPr>
        <w:t xml:space="preserve"> neta</w:t>
      </w:r>
      <w:r>
        <w:rPr>
          <w:szCs w:val="24"/>
        </w:rPr>
        <w:t xml:space="preserve"> y </w:t>
      </w:r>
      <w:r w:rsidR="00C05D75">
        <w:rPr>
          <w:szCs w:val="24"/>
        </w:rPr>
        <w:t>expresó</w:t>
      </w:r>
      <w:r>
        <w:rPr>
          <w:szCs w:val="24"/>
        </w:rPr>
        <w:t xml:space="preserve"> </w:t>
      </w:r>
      <w:r w:rsidR="00C05D75">
        <w:rPr>
          <w:szCs w:val="24"/>
        </w:rPr>
        <w:t xml:space="preserve">el </w:t>
      </w:r>
      <w:r>
        <w:rPr>
          <w:szCs w:val="24"/>
        </w:rPr>
        <w:t>resultado en kg/parcela.</w:t>
      </w:r>
      <w:bookmarkEnd w:id="185"/>
    </w:p>
    <w:p w14:paraId="53E469CB" w14:textId="46A09CDB" w:rsidR="001E7F70" w:rsidRPr="0095234E" w:rsidRDefault="001E7F70" w:rsidP="003161E9">
      <w:pPr>
        <w:pStyle w:val="Prrafodelista"/>
        <w:numPr>
          <w:ilvl w:val="2"/>
          <w:numId w:val="22"/>
        </w:numPr>
        <w:spacing w:after="240" w:line="360" w:lineRule="auto"/>
        <w:ind w:left="0" w:firstLine="0"/>
        <w:outlineLvl w:val="2"/>
        <w:rPr>
          <w:rFonts w:ascii="Arial" w:hAnsi="Arial" w:cs="Arial"/>
          <w:b/>
          <w:sz w:val="24"/>
          <w:szCs w:val="24"/>
        </w:rPr>
      </w:pPr>
      <w:bookmarkStart w:id="186" w:name="_Toc33963390"/>
      <w:bookmarkStart w:id="187" w:name="_Toc530387903"/>
      <w:r w:rsidRPr="0095234E">
        <w:rPr>
          <w:rFonts w:ascii="Arial" w:hAnsi="Arial" w:cs="Arial"/>
          <w:b/>
          <w:sz w:val="24"/>
          <w:szCs w:val="24"/>
        </w:rPr>
        <w:t>Rendimiento de maíz en Kg/ha al 14% de humedad (RH)</w:t>
      </w:r>
      <w:bookmarkEnd w:id="186"/>
    </w:p>
    <w:p w14:paraId="7CBB81E2" w14:textId="1249BEED" w:rsidR="001E7F70" w:rsidRDefault="001E7F70" w:rsidP="003161E9">
      <w:pPr>
        <w:rPr>
          <w:color w:val="auto"/>
          <w:szCs w:val="24"/>
        </w:rPr>
      </w:pPr>
      <w:r w:rsidRPr="0095234E">
        <w:rPr>
          <w:color w:val="auto"/>
          <w:szCs w:val="24"/>
        </w:rPr>
        <w:t xml:space="preserve">Se </w:t>
      </w:r>
      <w:r w:rsidR="00C05D75" w:rsidRPr="0095234E">
        <w:rPr>
          <w:color w:val="auto"/>
          <w:szCs w:val="24"/>
        </w:rPr>
        <w:t>estimó</w:t>
      </w:r>
      <w:r w:rsidRPr="0095234E">
        <w:rPr>
          <w:color w:val="auto"/>
          <w:szCs w:val="24"/>
        </w:rPr>
        <w:t xml:space="preserve"> utilizando la siguiente fórmula matemática:</w:t>
      </w:r>
    </w:p>
    <w:p w14:paraId="322E5600" w14:textId="1C25B468" w:rsidR="001862E2" w:rsidRPr="0095234E" w:rsidRDefault="001862E2" w:rsidP="003161E9">
      <w:pPr>
        <w:rPr>
          <w:color w:val="auto"/>
          <w:szCs w:val="24"/>
        </w:rPr>
      </w:pPr>
      <m:oMathPara>
        <m:oMath>
          <m:r>
            <m:rPr>
              <m:sty m:val="p"/>
            </m:rPr>
            <w:rPr>
              <w:rFonts w:ascii="Cambria Math" w:hAnsi="Cambria Math"/>
              <w:szCs w:val="24"/>
            </w:rPr>
            <m:t xml:space="preserve">R=PCP X </m:t>
          </m:r>
          <m:f>
            <m:fPr>
              <m:ctrlPr>
                <w:rPr>
                  <w:rFonts w:ascii="Cambria Math" w:hAnsi="Cambria Math"/>
                  <w:szCs w:val="24"/>
                </w:rPr>
              </m:ctrlPr>
            </m:fPr>
            <m:num>
              <m:r>
                <m:rPr>
                  <m:sty m:val="p"/>
                </m:rPr>
                <w:rPr>
                  <w:rFonts w:ascii="Cambria Math" w:hAnsi="Cambria Math"/>
                  <w:szCs w:val="24"/>
                </w:rPr>
                <m:t>10000</m:t>
              </m:r>
              <m:sSup>
                <m:sSupPr>
                  <m:ctrlPr>
                    <w:rPr>
                      <w:rFonts w:ascii="Cambria Math" w:hAnsi="Cambria Math"/>
                      <w:color w:val="auto"/>
                      <w:szCs w:val="24"/>
                    </w:rPr>
                  </m:ctrlPr>
                </m:sSupPr>
                <m:e>
                  <m:r>
                    <w:rPr>
                      <w:rFonts w:ascii="Cambria Math" w:hAnsi="Cambria Math"/>
                      <w:color w:val="auto"/>
                      <w:szCs w:val="24"/>
                    </w:rPr>
                    <m:t>m</m:t>
                  </m:r>
                </m:e>
                <m:sup>
                  <m:r>
                    <w:rPr>
                      <w:rFonts w:ascii="Cambria Math" w:hAnsi="Cambria Math"/>
                      <w:color w:val="auto"/>
                      <w:szCs w:val="24"/>
                    </w:rPr>
                    <m:t>2</m:t>
                  </m:r>
                </m:sup>
              </m:sSup>
              <m:r>
                <w:rPr>
                  <w:rFonts w:ascii="Cambria Math" w:hAnsi="Cambria Math"/>
                  <w:color w:val="auto"/>
                  <w:szCs w:val="24"/>
                </w:rPr>
                <m:t>/ha</m:t>
              </m:r>
            </m:num>
            <m:den>
              <m:r>
                <m:rPr>
                  <m:sty m:val="p"/>
                </m:rPr>
                <w:rPr>
                  <w:rFonts w:ascii="Cambria Math" w:hAnsi="Cambria Math"/>
                  <w:szCs w:val="24"/>
                </w:rPr>
                <m:t xml:space="preserve">ANC </m:t>
              </m:r>
              <m:sSup>
                <m:sSupPr>
                  <m:ctrlPr>
                    <w:rPr>
                      <w:rFonts w:ascii="Cambria Math" w:hAnsi="Cambria Math"/>
                      <w:color w:val="auto"/>
                      <w:szCs w:val="24"/>
                    </w:rPr>
                  </m:ctrlPr>
                </m:sSupPr>
                <m:e>
                  <m:r>
                    <w:rPr>
                      <w:rFonts w:ascii="Cambria Math" w:hAnsi="Cambria Math"/>
                      <w:color w:val="auto"/>
                      <w:szCs w:val="24"/>
                    </w:rPr>
                    <m:t>m</m:t>
                  </m:r>
                </m:e>
                <m:sup>
                  <m:r>
                    <w:rPr>
                      <w:rFonts w:ascii="Cambria Math" w:hAnsi="Cambria Math"/>
                      <w:color w:val="auto"/>
                      <w:szCs w:val="24"/>
                    </w:rPr>
                    <m:t>2</m:t>
                  </m:r>
                </m:sup>
              </m:sSup>
              <m:r>
                <w:rPr>
                  <w:rFonts w:ascii="Cambria Math" w:hAnsi="Cambria Math"/>
                  <w:color w:val="auto"/>
                  <w:szCs w:val="24"/>
                </w:rPr>
                <m:t>/1</m:t>
              </m:r>
            </m:den>
          </m:f>
          <m:r>
            <m:rPr>
              <m:sty m:val="p"/>
            </m:rPr>
            <w:rPr>
              <w:rFonts w:ascii="Cambria Math" w:hAnsi="Cambria Math"/>
              <w:szCs w:val="24"/>
            </w:rPr>
            <m:t xml:space="preserve"> X </m:t>
          </m:r>
          <m:f>
            <m:fPr>
              <m:ctrlPr>
                <w:rPr>
                  <w:rFonts w:ascii="Cambria Math" w:hAnsi="Cambria Math"/>
                  <w:szCs w:val="24"/>
                </w:rPr>
              </m:ctrlPr>
            </m:fPr>
            <m:num>
              <m:r>
                <w:rPr>
                  <w:rFonts w:ascii="Cambria Math" w:hAnsi="Cambria Math"/>
                  <w:szCs w:val="24"/>
                </w:rPr>
                <m:t>100-HC</m:t>
              </m:r>
            </m:num>
            <m:den>
              <m:r>
                <m:rPr>
                  <m:sty m:val="p"/>
                </m:rPr>
                <w:rPr>
                  <w:rFonts w:ascii="Cambria Math" w:hAnsi="Cambria Math"/>
                  <w:szCs w:val="24"/>
                </w:rPr>
                <m:t>100-HE</m:t>
              </m:r>
            </m:den>
          </m:f>
          <m:r>
            <m:rPr>
              <m:sty m:val="p"/>
            </m:rPr>
            <w:rPr>
              <w:rFonts w:ascii="Cambria Math" w:hAnsi="Cambria Math"/>
              <w:szCs w:val="24"/>
            </w:rPr>
            <m:t xml:space="preserve"> X D </m:t>
          </m:r>
        </m:oMath>
      </m:oMathPara>
    </w:p>
    <w:p w14:paraId="1475CF77" w14:textId="43AE9C1D" w:rsidR="001E7F70" w:rsidRDefault="00C05D75" w:rsidP="003161E9">
      <w:pPr>
        <w:rPr>
          <w:color w:val="auto"/>
          <w:szCs w:val="24"/>
        </w:rPr>
      </w:pPr>
      <w:r>
        <w:rPr>
          <w:color w:val="auto"/>
          <w:szCs w:val="24"/>
        </w:rPr>
        <w:t>Dónde:</w:t>
      </w:r>
    </w:p>
    <w:p w14:paraId="06A4BAD0" w14:textId="579AB1A9" w:rsidR="0095234E" w:rsidRDefault="0095234E" w:rsidP="003161E9">
      <w:pPr>
        <w:spacing w:before="0" w:after="0"/>
        <w:rPr>
          <w:color w:val="auto"/>
          <w:szCs w:val="24"/>
        </w:rPr>
      </w:pPr>
      <w:r w:rsidRPr="0095234E">
        <w:rPr>
          <w:color w:val="auto"/>
          <w:szCs w:val="24"/>
        </w:rPr>
        <w:t>R = Rendimiento de maíz en kg</w:t>
      </w:r>
      <w:r w:rsidR="00C60875">
        <w:rPr>
          <w:color w:val="auto"/>
          <w:szCs w:val="24"/>
        </w:rPr>
        <w:t>/</w:t>
      </w:r>
      <w:r w:rsidRPr="0095234E">
        <w:rPr>
          <w:color w:val="auto"/>
          <w:szCs w:val="24"/>
        </w:rPr>
        <w:t>ha al 14% de humedad.</w:t>
      </w:r>
    </w:p>
    <w:p w14:paraId="789F61F9" w14:textId="77777777" w:rsidR="0095234E" w:rsidRPr="0095234E" w:rsidRDefault="0095234E" w:rsidP="003161E9">
      <w:pPr>
        <w:spacing w:before="0" w:after="0"/>
        <w:rPr>
          <w:color w:val="auto"/>
          <w:szCs w:val="24"/>
        </w:rPr>
      </w:pPr>
      <w:r w:rsidRPr="0095234E">
        <w:rPr>
          <w:color w:val="auto"/>
          <w:szCs w:val="24"/>
        </w:rPr>
        <w:t>PCP = Peso de campo por parcela en Kg.</w:t>
      </w:r>
    </w:p>
    <w:p w14:paraId="157E984D" w14:textId="77777777" w:rsidR="0095234E" w:rsidRPr="0095234E" w:rsidRDefault="0095234E" w:rsidP="003161E9">
      <w:pPr>
        <w:spacing w:before="0" w:after="0"/>
        <w:rPr>
          <w:color w:val="auto"/>
          <w:szCs w:val="24"/>
        </w:rPr>
      </w:pPr>
      <w:r w:rsidRPr="0095234E">
        <w:rPr>
          <w:color w:val="auto"/>
          <w:szCs w:val="24"/>
        </w:rPr>
        <w:t>ANC = Área neta cosechada en m2</w:t>
      </w:r>
    </w:p>
    <w:p w14:paraId="34A58BC7" w14:textId="77777777" w:rsidR="0095234E" w:rsidRPr="0095234E" w:rsidRDefault="0095234E" w:rsidP="003161E9">
      <w:pPr>
        <w:spacing w:before="0" w:after="0"/>
        <w:rPr>
          <w:color w:val="auto"/>
          <w:szCs w:val="24"/>
        </w:rPr>
      </w:pPr>
      <w:r w:rsidRPr="0095234E">
        <w:rPr>
          <w:color w:val="auto"/>
          <w:szCs w:val="24"/>
        </w:rPr>
        <w:t>HC = Humedad de cosecha.</w:t>
      </w:r>
    </w:p>
    <w:p w14:paraId="4DF027E9" w14:textId="77777777" w:rsidR="0095234E" w:rsidRPr="0095234E" w:rsidRDefault="0095234E" w:rsidP="003161E9">
      <w:pPr>
        <w:spacing w:before="0" w:after="0"/>
        <w:rPr>
          <w:color w:val="auto"/>
          <w:szCs w:val="24"/>
        </w:rPr>
      </w:pPr>
      <w:r w:rsidRPr="0095234E">
        <w:rPr>
          <w:color w:val="auto"/>
          <w:szCs w:val="24"/>
        </w:rPr>
        <w:t>HE = Humedad estándar 14%</w:t>
      </w:r>
    </w:p>
    <w:p w14:paraId="1137EE96" w14:textId="1CF6D223" w:rsidR="003161E9" w:rsidRDefault="0095234E" w:rsidP="003161E9">
      <w:pPr>
        <w:spacing w:before="0" w:after="0"/>
      </w:pPr>
      <w:r w:rsidRPr="0095234E">
        <w:rPr>
          <w:color w:val="auto"/>
          <w:szCs w:val="24"/>
        </w:rPr>
        <w:t>D = Porcentaje de desgrane.</w:t>
      </w:r>
      <w:r w:rsidR="00981D5F" w:rsidRPr="00981D5F">
        <w:t xml:space="preserve"> </w:t>
      </w:r>
      <w:r w:rsidR="00981D5F">
        <w:t>(</w:t>
      </w:r>
      <w:proofErr w:type="spellStart"/>
      <w:r w:rsidR="00981D5F">
        <w:t>Monar</w:t>
      </w:r>
      <w:proofErr w:type="spellEnd"/>
      <w:r w:rsidR="00981D5F">
        <w:t>. C, 2012)</w:t>
      </w:r>
    </w:p>
    <w:p w14:paraId="2AFF3DE9" w14:textId="30D77BF4" w:rsidR="0095234E" w:rsidRPr="0095234E" w:rsidRDefault="003161E9" w:rsidP="003161E9">
      <w:pPr>
        <w:rPr>
          <w:color w:val="auto"/>
          <w:szCs w:val="24"/>
        </w:rPr>
      </w:pPr>
      <w:r>
        <w:br w:type="page"/>
      </w:r>
    </w:p>
    <w:p w14:paraId="29C8BB46" w14:textId="1128CBB8" w:rsidR="00E3513A" w:rsidRPr="0088325D" w:rsidRDefault="00665DFA" w:rsidP="003161E9">
      <w:pPr>
        <w:pStyle w:val="Prrafodelista"/>
        <w:numPr>
          <w:ilvl w:val="2"/>
          <w:numId w:val="22"/>
        </w:numPr>
        <w:spacing w:after="240" w:line="360" w:lineRule="auto"/>
        <w:ind w:left="0" w:firstLine="0"/>
        <w:outlineLvl w:val="2"/>
        <w:rPr>
          <w:rFonts w:ascii="Arial" w:hAnsi="Arial" w:cs="Arial"/>
          <w:b/>
          <w:sz w:val="24"/>
          <w:szCs w:val="24"/>
        </w:rPr>
      </w:pPr>
      <w:bookmarkStart w:id="188" w:name="_Toc33963391"/>
      <w:r w:rsidRPr="00A21600">
        <w:rPr>
          <w:rFonts w:ascii="Arial" w:hAnsi="Arial" w:cs="Arial"/>
          <w:b/>
          <w:sz w:val="24"/>
          <w:szCs w:val="24"/>
        </w:rPr>
        <w:lastRenderedPageBreak/>
        <w:t>Desgrane</w:t>
      </w:r>
      <w:bookmarkEnd w:id="187"/>
      <w:r w:rsidRPr="00A21600">
        <w:rPr>
          <w:rFonts w:ascii="Arial" w:hAnsi="Arial" w:cs="Arial"/>
          <w:b/>
          <w:sz w:val="24"/>
          <w:szCs w:val="24"/>
        </w:rPr>
        <w:t xml:space="preserve"> </w:t>
      </w:r>
      <w:r w:rsidR="004A0D8F">
        <w:rPr>
          <w:rFonts w:ascii="Arial" w:hAnsi="Arial" w:cs="Arial"/>
          <w:b/>
          <w:sz w:val="24"/>
          <w:szCs w:val="24"/>
        </w:rPr>
        <w:t>(D)</w:t>
      </w:r>
      <w:bookmarkEnd w:id="188"/>
    </w:p>
    <w:p w14:paraId="14C52A8C" w14:textId="1349A0F3" w:rsidR="00665DFA" w:rsidRDefault="00CA07B9" w:rsidP="003161E9">
      <w:pPr>
        <w:rPr>
          <w:szCs w:val="24"/>
        </w:rPr>
      </w:pPr>
      <w:bookmarkStart w:id="189" w:name="_Toc530387904"/>
      <w:r w:rsidRPr="00A21600">
        <w:rPr>
          <w:szCs w:val="24"/>
        </w:rPr>
        <w:t>De las diez mazorcas</w:t>
      </w:r>
      <w:r w:rsidR="001528AA" w:rsidRPr="00A21600">
        <w:rPr>
          <w:szCs w:val="24"/>
        </w:rPr>
        <w:t xml:space="preserve"> que se tomar</w:t>
      </w:r>
      <w:r w:rsidR="00CA48D9">
        <w:rPr>
          <w:szCs w:val="24"/>
        </w:rPr>
        <w:t>o</w:t>
      </w:r>
      <w:r w:rsidR="001528AA" w:rsidRPr="00A21600">
        <w:rPr>
          <w:szCs w:val="24"/>
        </w:rPr>
        <w:t xml:space="preserve">n </w:t>
      </w:r>
      <w:r w:rsidRPr="00A21600">
        <w:rPr>
          <w:szCs w:val="24"/>
        </w:rPr>
        <w:t>al azar de la sub parcela neta</w:t>
      </w:r>
      <w:r w:rsidR="0077541B">
        <w:rPr>
          <w:szCs w:val="24"/>
        </w:rPr>
        <w:t>,</w:t>
      </w:r>
      <w:r w:rsidRPr="00A21600">
        <w:rPr>
          <w:szCs w:val="24"/>
        </w:rPr>
        <w:t xml:space="preserve"> se proced</w:t>
      </w:r>
      <w:r w:rsidR="00CA48D9">
        <w:rPr>
          <w:szCs w:val="24"/>
        </w:rPr>
        <w:t>ió</w:t>
      </w:r>
      <w:r w:rsidRPr="00A21600">
        <w:rPr>
          <w:szCs w:val="24"/>
        </w:rPr>
        <w:t xml:space="preserve"> a tomar </w:t>
      </w:r>
      <w:r w:rsidR="009D6F39" w:rsidRPr="00A21600">
        <w:rPr>
          <w:szCs w:val="24"/>
        </w:rPr>
        <w:t>el peso inicial</w:t>
      </w:r>
      <w:r w:rsidR="00C05D75">
        <w:rPr>
          <w:szCs w:val="24"/>
        </w:rPr>
        <w:t xml:space="preserve"> (P1)</w:t>
      </w:r>
      <w:r w:rsidR="009D6F39" w:rsidRPr="00A21600">
        <w:rPr>
          <w:szCs w:val="24"/>
        </w:rPr>
        <w:t xml:space="preserve">, luego se </w:t>
      </w:r>
      <w:r w:rsidR="00C05D75">
        <w:rPr>
          <w:szCs w:val="24"/>
        </w:rPr>
        <w:t>pesó</w:t>
      </w:r>
      <w:r w:rsidR="009D6F39" w:rsidRPr="00A21600">
        <w:rPr>
          <w:szCs w:val="24"/>
        </w:rPr>
        <w:t xml:space="preserve"> </w:t>
      </w:r>
      <w:r w:rsidR="00C05D75">
        <w:rPr>
          <w:szCs w:val="24"/>
        </w:rPr>
        <w:t xml:space="preserve">únicamente el grano (P2) </w:t>
      </w:r>
      <w:r w:rsidR="009D6F39" w:rsidRPr="00A21600">
        <w:rPr>
          <w:szCs w:val="24"/>
        </w:rPr>
        <w:t>con la ayuda de un</w:t>
      </w:r>
      <w:r w:rsidR="001528AA" w:rsidRPr="00A21600">
        <w:rPr>
          <w:szCs w:val="24"/>
        </w:rPr>
        <w:t xml:space="preserve">a balanza digital y se </w:t>
      </w:r>
      <w:r w:rsidR="00CA48D9" w:rsidRPr="00A21600">
        <w:rPr>
          <w:szCs w:val="24"/>
        </w:rPr>
        <w:t>expres</w:t>
      </w:r>
      <w:r w:rsidR="00CA48D9">
        <w:rPr>
          <w:szCs w:val="24"/>
        </w:rPr>
        <w:t>ó</w:t>
      </w:r>
      <w:r w:rsidR="009D6F39" w:rsidRPr="00A21600">
        <w:rPr>
          <w:szCs w:val="24"/>
        </w:rPr>
        <w:t xml:space="preserve"> en porcentaje.</w:t>
      </w:r>
      <w:bookmarkEnd w:id="189"/>
    </w:p>
    <w:p w14:paraId="6AFE0696" w14:textId="77777777" w:rsidR="001E7F70" w:rsidRPr="00C60875" w:rsidRDefault="00634AFC" w:rsidP="003161E9">
      <w:pPr>
        <w:rPr>
          <w:szCs w:val="24"/>
        </w:rPr>
      </w:pPr>
      <m:oMathPara>
        <m:oMath>
          <m:r>
            <m:rPr>
              <m:sty m:val="p"/>
            </m:rPr>
            <w:rPr>
              <w:rFonts w:ascii="Cambria Math" w:hAnsi="Cambria Math"/>
              <w:szCs w:val="24"/>
            </w:rPr>
            <m:t>D=</m:t>
          </m:r>
          <m:f>
            <m:fPr>
              <m:ctrlPr>
                <w:rPr>
                  <w:rFonts w:ascii="Cambria Math" w:hAnsi="Cambria Math"/>
                  <w:szCs w:val="24"/>
                </w:rPr>
              </m:ctrlPr>
            </m:fPr>
            <m:num>
              <m:r>
                <m:rPr>
                  <m:sty m:val="p"/>
                </m:rPr>
                <w:rPr>
                  <w:rFonts w:ascii="Cambria Math" w:hAnsi="Cambria Math"/>
                  <w:szCs w:val="24"/>
                </w:rPr>
                <m:t>P2</m:t>
              </m:r>
            </m:num>
            <m:den>
              <m:r>
                <m:rPr>
                  <m:sty m:val="p"/>
                </m:rPr>
                <w:rPr>
                  <w:rFonts w:ascii="Cambria Math" w:hAnsi="Cambria Math"/>
                  <w:szCs w:val="24"/>
                </w:rPr>
                <m:t>P1</m:t>
              </m:r>
            </m:den>
          </m:f>
          <m:r>
            <m:rPr>
              <m:sty m:val="p"/>
            </m:rPr>
            <w:rPr>
              <w:rFonts w:ascii="Cambria Math" w:hAnsi="Cambria Math"/>
              <w:szCs w:val="24"/>
            </w:rPr>
            <m:t xml:space="preserve"> X 100</m:t>
          </m:r>
        </m:oMath>
      </m:oMathPara>
      <w:bookmarkStart w:id="190" w:name="_Toc530387905"/>
    </w:p>
    <w:p w14:paraId="2E4F9E81" w14:textId="14D0E186" w:rsidR="00E3513A" w:rsidRPr="0088325D" w:rsidRDefault="00D90E5D" w:rsidP="003161E9">
      <w:pPr>
        <w:pStyle w:val="Prrafodelista"/>
        <w:numPr>
          <w:ilvl w:val="2"/>
          <w:numId w:val="22"/>
        </w:numPr>
        <w:spacing w:after="240" w:line="360" w:lineRule="auto"/>
        <w:ind w:left="0" w:firstLine="0"/>
        <w:outlineLvl w:val="2"/>
        <w:rPr>
          <w:rFonts w:ascii="Arial" w:hAnsi="Arial" w:cs="Arial"/>
          <w:b/>
          <w:sz w:val="24"/>
          <w:szCs w:val="24"/>
        </w:rPr>
      </w:pPr>
      <w:bookmarkStart w:id="191" w:name="_Toc33963392"/>
      <w:r w:rsidRPr="00A21600">
        <w:rPr>
          <w:rFonts w:ascii="Arial" w:hAnsi="Arial" w:cs="Arial"/>
          <w:b/>
          <w:sz w:val="24"/>
          <w:szCs w:val="24"/>
        </w:rPr>
        <w:t>Contenido de humedad del grano (CHG)</w:t>
      </w:r>
      <w:bookmarkEnd w:id="190"/>
      <w:bookmarkEnd w:id="191"/>
    </w:p>
    <w:p w14:paraId="3F809800" w14:textId="34466E1C" w:rsidR="0054668F" w:rsidRDefault="009D6F39" w:rsidP="003161E9">
      <w:pPr>
        <w:rPr>
          <w:szCs w:val="24"/>
        </w:rPr>
      </w:pPr>
      <w:bookmarkStart w:id="192" w:name="_Toc530387906"/>
      <w:r w:rsidRPr="00A21600">
        <w:rPr>
          <w:szCs w:val="24"/>
        </w:rPr>
        <w:t>De l</w:t>
      </w:r>
      <w:r w:rsidR="00BA3179" w:rsidRPr="00A21600">
        <w:rPr>
          <w:szCs w:val="24"/>
        </w:rPr>
        <w:t xml:space="preserve">a muestra obtenida del desgrane al momento de la cosecha </w:t>
      </w:r>
      <w:r w:rsidRPr="00A21600">
        <w:rPr>
          <w:szCs w:val="24"/>
        </w:rPr>
        <w:t xml:space="preserve">con ayuda de un detector de humedad </w:t>
      </w:r>
      <w:r w:rsidR="00BA3179" w:rsidRPr="00A21600">
        <w:rPr>
          <w:szCs w:val="24"/>
        </w:rPr>
        <w:t>digital</w:t>
      </w:r>
      <w:r w:rsidRPr="00A21600">
        <w:rPr>
          <w:szCs w:val="24"/>
        </w:rPr>
        <w:t xml:space="preserve"> se </w:t>
      </w:r>
      <w:r w:rsidR="00CA48D9" w:rsidRPr="00A21600">
        <w:rPr>
          <w:szCs w:val="24"/>
        </w:rPr>
        <w:t>proced</w:t>
      </w:r>
      <w:r w:rsidR="00CA48D9">
        <w:rPr>
          <w:szCs w:val="24"/>
        </w:rPr>
        <w:t xml:space="preserve">ió </w:t>
      </w:r>
      <w:r w:rsidRPr="00A21600">
        <w:rPr>
          <w:szCs w:val="24"/>
        </w:rPr>
        <w:t>a medir la humeda</w:t>
      </w:r>
      <w:r w:rsidR="00BA3179" w:rsidRPr="00A21600">
        <w:rPr>
          <w:szCs w:val="24"/>
        </w:rPr>
        <w:t>d del grano de</w:t>
      </w:r>
      <w:r w:rsidR="00C05D75">
        <w:rPr>
          <w:szCs w:val="24"/>
        </w:rPr>
        <w:t xml:space="preserve"> cada sub parcela y</w:t>
      </w:r>
      <w:r w:rsidR="001528AA" w:rsidRPr="00A21600">
        <w:rPr>
          <w:szCs w:val="24"/>
        </w:rPr>
        <w:t xml:space="preserve"> se expres</w:t>
      </w:r>
      <w:r w:rsidR="00CA48D9">
        <w:rPr>
          <w:szCs w:val="24"/>
        </w:rPr>
        <w:t>ó</w:t>
      </w:r>
      <w:r w:rsidR="001528AA" w:rsidRPr="00A21600">
        <w:rPr>
          <w:szCs w:val="24"/>
        </w:rPr>
        <w:t xml:space="preserve"> </w:t>
      </w:r>
      <w:r w:rsidR="00BA3179" w:rsidRPr="00A21600">
        <w:rPr>
          <w:szCs w:val="24"/>
        </w:rPr>
        <w:t>en porcentaj</w:t>
      </w:r>
      <w:bookmarkEnd w:id="192"/>
      <w:r w:rsidR="00C05D75">
        <w:rPr>
          <w:szCs w:val="24"/>
        </w:rPr>
        <w:t>e.</w:t>
      </w:r>
    </w:p>
    <w:p w14:paraId="09F86565" w14:textId="2186D44E" w:rsidR="008E4EB0" w:rsidRPr="008E4EB0" w:rsidRDefault="008E4EB0" w:rsidP="003161E9">
      <w:pPr>
        <w:pStyle w:val="Prrafodelista"/>
        <w:numPr>
          <w:ilvl w:val="2"/>
          <w:numId w:val="22"/>
        </w:numPr>
        <w:spacing w:after="240" w:line="360" w:lineRule="auto"/>
        <w:ind w:left="0" w:firstLine="0"/>
        <w:outlineLvl w:val="2"/>
        <w:rPr>
          <w:rFonts w:ascii="Arial" w:hAnsi="Arial" w:cs="Arial"/>
          <w:b/>
          <w:bCs/>
          <w:sz w:val="24"/>
          <w:szCs w:val="24"/>
        </w:rPr>
      </w:pPr>
      <w:bookmarkStart w:id="193" w:name="_Toc33963393"/>
      <w:r w:rsidRPr="008E4EB0">
        <w:rPr>
          <w:rFonts w:ascii="Arial" w:hAnsi="Arial" w:cs="Arial"/>
          <w:b/>
          <w:bCs/>
          <w:sz w:val="24"/>
          <w:szCs w:val="24"/>
        </w:rPr>
        <w:t>Peso de 100 granos (P</w:t>
      </w:r>
      <w:r>
        <w:rPr>
          <w:rFonts w:ascii="Arial" w:hAnsi="Arial" w:cs="Arial"/>
          <w:b/>
          <w:bCs/>
          <w:sz w:val="24"/>
          <w:szCs w:val="24"/>
        </w:rPr>
        <w:t>C</w:t>
      </w:r>
      <w:r w:rsidRPr="008E4EB0">
        <w:rPr>
          <w:rFonts w:ascii="Arial" w:hAnsi="Arial" w:cs="Arial"/>
          <w:b/>
          <w:bCs/>
          <w:sz w:val="24"/>
          <w:szCs w:val="24"/>
        </w:rPr>
        <w:t>G)</w:t>
      </w:r>
      <w:bookmarkEnd w:id="193"/>
    </w:p>
    <w:p w14:paraId="19568C0A" w14:textId="71AA1D5A" w:rsidR="008E4EB0" w:rsidRPr="008E4EB0" w:rsidRDefault="008E4EB0" w:rsidP="003161E9">
      <w:pPr>
        <w:rPr>
          <w:szCs w:val="24"/>
        </w:rPr>
      </w:pPr>
      <w:r w:rsidRPr="008E4EB0">
        <w:rPr>
          <w:szCs w:val="24"/>
        </w:rPr>
        <w:t xml:space="preserve">Se </w:t>
      </w:r>
      <w:r w:rsidR="00C05D75">
        <w:rPr>
          <w:szCs w:val="24"/>
        </w:rPr>
        <w:t xml:space="preserve">tomó una muestra al </w:t>
      </w:r>
      <w:r w:rsidR="00921073">
        <w:rPr>
          <w:szCs w:val="24"/>
        </w:rPr>
        <w:t>azar de</w:t>
      </w:r>
      <w:r w:rsidR="00C05D75">
        <w:rPr>
          <w:szCs w:val="24"/>
        </w:rPr>
        <w:t xml:space="preserve"> </w:t>
      </w:r>
      <w:r w:rsidRPr="008E4EB0">
        <w:rPr>
          <w:szCs w:val="24"/>
        </w:rPr>
        <w:t>100 granos</w:t>
      </w:r>
      <w:r w:rsidR="00C05D75">
        <w:rPr>
          <w:szCs w:val="24"/>
        </w:rPr>
        <w:t xml:space="preserve"> de cada parcela neta</w:t>
      </w:r>
      <w:r w:rsidRPr="008E4EB0">
        <w:rPr>
          <w:szCs w:val="24"/>
        </w:rPr>
        <w:t xml:space="preserve"> y se pesó utilizando una balanza de precisión en</w:t>
      </w:r>
      <w:r>
        <w:rPr>
          <w:szCs w:val="24"/>
        </w:rPr>
        <w:t xml:space="preserve"> </w:t>
      </w:r>
      <w:r w:rsidRPr="008E4EB0">
        <w:rPr>
          <w:szCs w:val="24"/>
        </w:rPr>
        <w:t>gramos.</w:t>
      </w:r>
    </w:p>
    <w:p w14:paraId="284725E3" w14:textId="7F7AF1D8" w:rsidR="004A0D8F" w:rsidRDefault="00145C12" w:rsidP="003161E9">
      <w:pPr>
        <w:pStyle w:val="Prrafodelista"/>
        <w:numPr>
          <w:ilvl w:val="2"/>
          <w:numId w:val="22"/>
        </w:numPr>
        <w:spacing w:after="240" w:line="360" w:lineRule="auto"/>
        <w:ind w:left="0" w:firstLine="0"/>
        <w:outlineLvl w:val="2"/>
        <w:rPr>
          <w:rFonts w:ascii="Arial" w:hAnsi="Arial" w:cs="Arial"/>
          <w:b/>
          <w:sz w:val="24"/>
          <w:szCs w:val="24"/>
        </w:rPr>
      </w:pPr>
      <w:bookmarkStart w:id="194" w:name="_Toc530387907"/>
      <w:bookmarkStart w:id="195" w:name="_Toc33963394"/>
      <w:r w:rsidRPr="00A21600">
        <w:rPr>
          <w:rFonts w:ascii="Arial" w:hAnsi="Arial" w:cs="Arial"/>
          <w:b/>
          <w:sz w:val="24"/>
          <w:szCs w:val="24"/>
        </w:rPr>
        <w:t>Biomasa (B)</w:t>
      </w:r>
      <w:bookmarkEnd w:id="194"/>
      <w:bookmarkEnd w:id="195"/>
    </w:p>
    <w:p w14:paraId="4C854F87" w14:textId="2D6FA5B2" w:rsidR="00C60875" w:rsidRDefault="00C60875" w:rsidP="003161E9">
      <w:pPr>
        <w:rPr>
          <w:bCs/>
          <w:szCs w:val="24"/>
        </w:rPr>
      </w:pPr>
      <w:r w:rsidRPr="00C60875">
        <w:rPr>
          <w:bCs/>
          <w:szCs w:val="24"/>
        </w:rPr>
        <w:t>Con los datos obtenidos de una muestra del peso de cinco plantas a la cosecha</w:t>
      </w:r>
      <w:r w:rsidR="00C05D75">
        <w:rPr>
          <w:bCs/>
          <w:szCs w:val="24"/>
        </w:rPr>
        <w:t xml:space="preserve"> en seco,</w:t>
      </w:r>
      <w:r w:rsidRPr="00C60875">
        <w:rPr>
          <w:bCs/>
          <w:szCs w:val="24"/>
        </w:rPr>
        <w:t xml:space="preserve"> se procedió a calcular la biomasa mediante la siguiente fórmula.</w:t>
      </w:r>
    </w:p>
    <w:p w14:paraId="09EBA8BC" w14:textId="649E973B" w:rsidR="00C60875" w:rsidRPr="00BA75D7" w:rsidRDefault="007E664C" w:rsidP="003161E9">
      <w:pPr>
        <w:rPr>
          <w:szCs w:val="24"/>
        </w:rPr>
      </w:pPr>
      <m:oMathPara>
        <m:oMath>
          <m:f>
            <m:fPr>
              <m:ctrlPr>
                <w:rPr>
                  <w:rFonts w:ascii="Cambria Math" w:hAnsi="Cambria Math"/>
                  <w:szCs w:val="24"/>
                </w:rPr>
              </m:ctrlPr>
            </m:fPr>
            <m:num>
              <m:r>
                <m:rPr>
                  <m:sty m:val="p"/>
                </m:rPr>
                <w:rPr>
                  <w:rFonts w:ascii="Cambria Math" w:hAnsi="Cambria Math"/>
                  <w:szCs w:val="24"/>
                </w:rPr>
                <m:t>PTM</m:t>
              </m:r>
            </m:num>
            <m:den>
              <m:r>
                <m:rPr>
                  <m:sty m:val="p"/>
                </m:rPr>
                <w:rPr>
                  <w:rFonts w:ascii="Cambria Math" w:hAnsi="Cambria Math"/>
                  <w:szCs w:val="24"/>
                </w:rPr>
                <m:t>5pl/gr</m:t>
              </m:r>
            </m:den>
          </m:f>
          <m:r>
            <m:rPr>
              <m:sty m:val="p"/>
            </m:rPr>
            <w:rPr>
              <w:rFonts w:ascii="Cambria Math" w:hAnsi="Cambria Math"/>
              <w:szCs w:val="24"/>
            </w:rPr>
            <m:t>=</m:t>
          </m:r>
          <m:f>
            <m:fPr>
              <m:ctrlPr>
                <w:rPr>
                  <w:rFonts w:ascii="Cambria Math" w:hAnsi="Cambria Math"/>
                  <w:szCs w:val="24"/>
                </w:rPr>
              </m:ctrlPr>
            </m:fPr>
            <m:num>
              <m:r>
                <m:rPr>
                  <m:sty m:val="p"/>
                </m:rPr>
                <w:rPr>
                  <w:rFonts w:ascii="Cambria Math" w:hAnsi="Cambria Math"/>
                  <w:szCs w:val="24"/>
                </w:rPr>
                <m:t>P1pl g*#pl/Ha</m:t>
              </m:r>
            </m:num>
            <m:den>
              <m:r>
                <m:rPr>
                  <m:sty m:val="p"/>
                </m:rPr>
                <w:rPr>
                  <w:rFonts w:ascii="Cambria Math" w:hAnsi="Cambria Math"/>
                  <w:szCs w:val="24"/>
                </w:rPr>
                <m:t>1000g</m:t>
              </m:r>
            </m:den>
          </m:f>
        </m:oMath>
      </m:oMathPara>
    </w:p>
    <w:p w14:paraId="30B4F57C" w14:textId="77777777" w:rsidR="00C60875" w:rsidRPr="00C60875" w:rsidRDefault="00C60875" w:rsidP="003161E9">
      <w:pPr>
        <w:spacing w:before="0" w:after="0"/>
        <w:rPr>
          <w:bCs/>
          <w:szCs w:val="24"/>
        </w:rPr>
      </w:pPr>
      <w:r w:rsidRPr="00C60875">
        <w:rPr>
          <w:bCs/>
          <w:szCs w:val="24"/>
        </w:rPr>
        <w:t>PTM = Peso total de las muestras.</w:t>
      </w:r>
    </w:p>
    <w:p w14:paraId="293A70F0" w14:textId="0F9D83C9" w:rsidR="00C60875" w:rsidRPr="00C60875" w:rsidRDefault="00C60875" w:rsidP="003161E9">
      <w:pPr>
        <w:spacing w:before="0" w:after="0"/>
        <w:rPr>
          <w:bCs/>
          <w:szCs w:val="24"/>
        </w:rPr>
      </w:pPr>
      <w:r>
        <w:rPr>
          <w:bCs/>
          <w:szCs w:val="24"/>
        </w:rPr>
        <w:t>5</w:t>
      </w:r>
      <w:r w:rsidRPr="00C60875">
        <w:rPr>
          <w:bCs/>
          <w:szCs w:val="24"/>
        </w:rPr>
        <w:t xml:space="preserve">pl/g = </w:t>
      </w:r>
      <w:r>
        <w:rPr>
          <w:bCs/>
          <w:szCs w:val="24"/>
        </w:rPr>
        <w:t>Cinco</w:t>
      </w:r>
      <w:r w:rsidRPr="00C60875">
        <w:rPr>
          <w:bCs/>
          <w:szCs w:val="24"/>
        </w:rPr>
        <w:t xml:space="preserve"> plantas en gramos.</w:t>
      </w:r>
    </w:p>
    <w:p w14:paraId="420B6754" w14:textId="28D568BF" w:rsidR="00C60875" w:rsidRPr="00C60875" w:rsidRDefault="00C60875" w:rsidP="003161E9">
      <w:pPr>
        <w:spacing w:before="0" w:after="0"/>
        <w:rPr>
          <w:bCs/>
          <w:szCs w:val="24"/>
        </w:rPr>
      </w:pPr>
      <w:r w:rsidRPr="00C60875">
        <w:rPr>
          <w:bCs/>
          <w:szCs w:val="24"/>
        </w:rPr>
        <w:t>P1pl g = Peso de una planta en gramos.</w:t>
      </w:r>
    </w:p>
    <w:p w14:paraId="1E20401B" w14:textId="5EE8BF68" w:rsidR="00C05D75" w:rsidRPr="00BA75D7" w:rsidRDefault="00C60875" w:rsidP="003161E9">
      <w:pPr>
        <w:spacing w:before="0" w:after="0"/>
        <w:rPr>
          <w:bCs/>
          <w:szCs w:val="24"/>
        </w:rPr>
      </w:pPr>
      <w:r>
        <w:rPr>
          <w:bCs/>
          <w:szCs w:val="24"/>
        </w:rPr>
        <w:t>#</w:t>
      </w:r>
      <w:proofErr w:type="spellStart"/>
      <w:r w:rsidRPr="00C60875">
        <w:rPr>
          <w:bCs/>
          <w:szCs w:val="24"/>
        </w:rPr>
        <w:t>pl</w:t>
      </w:r>
      <w:proofErr w:type="spellEnd"/>
      <w:r w:rsidRPr="00C60875">
        <w:rPr>
          <w:bCs/>
          <w:szCs w:val="24"/>
        </w:rPr>
        <w:t>/</w:t>
      </w:r>
      <w:r w:rsidR="004801B1">
        <w:rPr>
          <w:bCs/>
          <w:szCs w:val="24"/>
        </w:rPr>
        <w:t>h</w:t>
      </w:r>
      <w:r w:rsidRPr="00C60875">
        <w:rPr>
          <w:bCs/>
          <w:szCs w:val="24"/>
        </w:rPr>
        <w:t>a = Número de plantas por hectárea.</w:t>
      </w:r>
    </w:p>
    <w:p w14:paraId="560025DF" w14:textId="4FC6C8C0" w:rsidR="00904872" w:rsidRPr="00904872" w:rsidRDefault="00C60875" w:rsidP="003161E9">
      <w:pPr>
        <w:spacing w:before="0" w:after="0"/>
        <w:rPr>
          <w:color w:val="auto"/>
          <w:szCs w:val="24"/>
        </w:rPr>
      </w:pPr>
      <w:r w:rsidRPr="00904872">
        <w:rPr>
          <w:color w:val="auto"/>
          <w:szCs w:val="24"/>
        </w:rPr>
        <w:t>F</w:t>
      </w:r>
      <w:r w:rsidR="00E671E2" w:rsidRPr="00904872">
        <w:rPr>
          <w:color w:val="auto"/>
          <w:szCs w:val="24"/>
        </w:rPr>
        <w:t>uente</w:t>
      </w:r>
      <w:r w:rsidRPr="00904872">
        <w:rPr>
          <w:color w:val="auto"/>
          <w:szCs w:val="24"/>
        </w:rPr>
        <w:t>: (Valverde, F. 2012.)</w:t>
      </w:r>
    </w:p>
    <w:p w14:paraId="26B3C17C" w14:textId="0371DE66" w:rsidR="0044608C" w:rsidRPr="00BA75D7" w:rsidRDefault="00904872" w:rsidP="003161E9">
      <w:pPr>
        <w:rPr>
          <w:sz w:val="20"/>
          <w:szCs w:val="20"/>
        </w:rPr>
      </w:pPr>
      <w:r>
        <w:rPr>
          <w:sz w:val="20"/>
          <w:szCs w:val="20"/>
        </w:rPr>
        <w:br w:type="page"/>
      </w:r>
    </w:p>
    <w:p w14:paraId="118FA707" w14:textId="44EA9C5A" w:rsidR="00496326" w:rsidRPr="00BA75D7" w:rsidRDefault="005B5510" w:rsidP="003161E9">
      <w:pPr>
        <w:pStyle w:val="Prrafodelista"/>
        <w:numPr>
          <w:ilvl w:val="1"/>
          <w:numId w:val="22"/>
        </w:numPr>
        <w:spacing w:after="240" w:line="360" w:lineRule="auto"/>
        <w:ind w:left="0" w:firstLine="0"/>
        <w:outlineLvl w:val="1"/>
        <w:rPr>
          <w:rFonts w:ascii="Arial" w:hAnsi="Arial" w:cs="Arial"/>
          <w:b/>
          <w:sz w:val="24"/>
          <w:szCs w:val="24"/>
        </w:rPr>
      </w:pPr>
      <w:bookmarkStart w:id="196" w:name="_Toc530387917"/>
      <w:bookmarkStart w:id="197" w:name="_Toc33963395"/>
      <w:r>
        <w:rPr>
          <w:rFonts w:ascii="Arial" w:hAnsi="Arial" w:cs="Arial"/>
          <w:b/>
          <w:sz w:val="24"/>
          <w:szCs w:val="24"/>
        </w:rPr>
        <w:lastRenderedPageBreak/>
        <w:t>Variables físicas</w:t>
      </w:r>
      <w:r w:rsidR="00BA3179" w:rsidRPr="00A21600">
        <w:rPr>
          <w:rFonts w:ascii="Arial" w:hAnsi="Arial" w:cs="Arial"/>
          <w:b/>
          <w:sz w:val="24"/>
          <w:szCs w:val="24"/>
        </w:rPr>
        <w:t xml:space="preserve"> del suelo</w:t>
      </w:r>
      <w:bookmarkEnd w:id="196"/>
      <w:bookmarkEnd w:id="197"/>
      <w:r w:rsidR="00BA3179" w:rsidRPr="00A21600">
        <w:rPr>
          <w:rFonts w:ascii="Arial" w:hAnsi="Arial" w:cs="Arial"/>
          <w:b/>
          <w:sz w:val="24"/>
          <w:szCs w:val="24"/>
        </w:rPr>
        <w:t xml:space="preserve"> </w:t>
      </w:r>
    </w:p>
    <w:p w14:paraId="1781E6DA" w14:textId="2AD52376" w:rsidR="00AE3124" w:rsidRPr="0088325D" w:rsidRDefault="00AE3124" w:rsidP="003161E9">
      <w:pPr>
        <w:pStyle w:val="Prrafodelista"/>
        <w:numPr>
          <w:ilvl w:val="2"/>
          <w:numId w:val="22"/>
        </w:numPr>
        <w:spacing w:after="240" w:line="360" w:lineRule="auto"/>
        <w:ind w:left="0" w:firstLine="0"/>
        <w:outlineLvl w:val="2"/>
        <w:rPr>
          <w:rFonts w:ascii="Arial" w:hAnsi="Arial" w:cs="Arial"/>
          <w:b/>
          <w:sz w:val="24"/>
          <w:szCs w:val="24"/>
        </w:rPr>
      </w:pPr>
      <w:bookmarkStart w:id="198" w:name="_Toc530387919"/>
      <w:bookmarkStart w:id="199" w:name="_Toc33963396"/>
      <w:r w:rsidRPr="00AE3124">
        <w:rPr>
          <w:rFonts w:ascii="Arial" w:hAnsi="Arial" w:cs="Arial"/>
          <w:b/>
          <w:sz w:val="24"/>
          <w:szCs w:val="24"/>
        </w:rPr>
        <w:t>Índice de infiltración (II)</w:t>
      </w:r>
      <w:bookmarkEnd w:id="198"/>
      <w:bookmarkEnd w:id="199"/>
    </w:p>
    <w:p w14:paraId="6D81E793" w14:textId="2297A9D8" w:rsidR="00AE3124" w:rsidRDefault="00AE3124" w:rsidP="003161E9">
      <w:pPr>
        <w:rPr>
          <w:szCs w:val="24"/>
        </w:rPr>
      </w:pPr>
      <w:r>
        <w:rPr>
          <w:szCs w:val="24"/>
        </w:rPr>
        <w:t>Se calibr</w:t>
      </w:r>
      <w:r w:rsidR="005B5510">
        <w:rPr>
          <w:szCs w:val="24"/>
        </w:rPr>
        <w:t>ó</w:t>
      </w:r>
      <w:r>
        <w:rPr>
          <w:szCs w:val="24"/>
        </w:rPr>
        <w:t xml:space="preserve"> una regadera para </w:t>
      </w:r>
      <w:r w:rsidR="00C05D75">
        <w:rPr>
          <w:szCs w:val="24"/>
        </w:rPr>
        <w:t>conocer los</w:t>
      </w:r>
      <w:r>
        <w:rPr>
          <w:szCs w:val="24"/>
        </w:rPr>
        <w:t xml:space="preserve"> valores exactos de agua que se vert</w:t>
      </w:r>
      <w:r w:rsidR="00126986">
        <w:rPr>
          <w:szCs w:val="24"/>
        </w:rPr>
        <w:t>i</w:t>
      </w:r>
      <w:r w:rsidR="00C05D75">
        <w:rPr>
          <w:szCs w:val="24"/>
        </w:rPr>
        <w:t>eron y</w:t>
      </w:r>
      <w:r>
        <w:rPr>
          <w:szCs w:val="24"/>
        </w:rPr>
        <w:t xml:space="preserve"> esto se logr</w:t>
      </w:r>
      <w:r w:rsidR="00126986">
        <w:rPr>
          <w:szCs w:val="24"/>
        </w:rPr>
        <w:t>ó</w:t>
      </w:r>
      <w:r>
        <w:rPr>
          <w:szCs w:val="24"/>
        </w:rPr>
        <w:t xml:space="preserve"> agregando volúmenes de agua conocidos en la regadera y midiendo con una regla adherida a la misma</w:t>
      </w:r>
      <w:r w:rsidR="00C05D75">
        <w:rPr>
          <w:szCs w:val="24"/>
        </w:rPr>
        <w:t>. P</w:t>
      </w:r>
      <w:r>
        <w:rPr>
          <w:szCs w:val="24"/>
        </w:rPr>
        <w:t>ara saber el nivel que alcanz</w:t>
      </w:r>
      <w:r w:rsidR="00C05D75">
        <w:rPr>
          <w:szCs w:val="24"/>
        </w:rPr>
        <w:t>ó</w:t>
      </w:r>
      <w:r>
        <w:rPr>
          <w:szCs w:val="24"/>
        </w:rPr>
        <w:t xml:space="preserve"> el agua, se coloc</w:t>
      </w:r>
      <w:r w:rsidR="00126986">
        <w:rPr>
          <w:szCs w:val="24"/>
        </w:rPr>
        <w:t>ó</w:t>
      </w:r>
      <w:r>
        <w:rPr>
          <w:szCs w:val="24"/>
        </w:rPr>
        <w:t xml:space="preserve"> un aro de alambre (53</w:t>
      </w:r>
      <w:r w:rsidR="00C05D75">
        <w:rPr>
          <w:szCs w:val="24"/>
        </w:rPr>
        <w:t xml:space="preserve"> </w:t>
      </w:r>
      <w:r w:rsidR="00317146">
        <w:rPr>
          <w:szCs w:val="24"/>
        </w:rPr>
        <w:t>c</w:t>
      </w:r>
      <w:r>
        <w:rPr>
          <w:szCs w:val="24"/>
        </w:rPr>
        <w:t>m de diámetro), en el suelo sin impedir que el agua salga del área.</w:t>
      </w:r>
    </w:p>
    <w:p w14:paraId="72F359CE" w14:textId="77777777" w:rsidR="00AE3124" w:rsidRPr="009B66DF" w:rsidRDefault="00AE3124" w:rsidP="003161E9">
      <w:pPr>
        <w:rPr>
          <w:szCs w:val="24"/>
        </w:rPr>
      </w:pPr>
      <m:oMathPara>
        <m:oMath>
          <m:r>
            <m:rPr>
              <m:sty m:val="p"/>
            </m:rPr>
            <w:rPr>
              <w:rFonts w:ascii="Cambria Math" w:hAnsi="Cambria Math"/>
              <w:szCs w:val="24"/>
            </w:rPr>
            <m:t>Flujo=</m:t>
          </m:r>
          <m:f>
            <m:fPr>
              <m:ctrlPr>
                <w:rPr>
                  <w:rFonts w:ascii="Cambria Math" w:hAnsi="Cambria Math"/>
                  <w:szCs w:val="24"/>
                </w:rPr>
              </m:ctrlPr>
            </m:fPr>
            <m:num>
              <m:r>
                <m:rPr>
                  <m:sty m:val="p"/>
                </m:rPr>
                <w:rPr>
                  <w:rFonts w:ascii="Cambria Math" w:hAnsi="Cambria Math"/>
                  <w:szCs w:val="24"/>
                </w:rPr>
                <m:t>Vinicial-Vfinal</m:t>
              </m:r>
            </m:num>
            <m:den>
              <m:r>
                <m:rPr>
                  <m:sty m:val="p"/>
                </m:rPr>
                <w:rPr>
                  <w:rFonts w:ascii="Cambria Math" w:hAnsi="Cambria Math"/>
                  <w:szCs w:val="24"/>
                </w:rPr>
                <m:t>t</m:t>
              </m:r>
            </m:den>
          </m:f>
        </m:oMath>
      </m:oMathPara>
    </w:p>
    <w:p w14:paraId="7CC93B01" w14:textId="705B898D" w:rsidR="00AE3124" w:rsidRPr="009B66DF" w:rsidRDefault="00C05D75" w:rsidP="003161E9">
      <w:pPr>
        <w:rPr>
          <w:szCs w:val="24"/>
        </w:rPr>
      </w:pPr>
      <w:r w:rsidRPr="009B66DF">
        <w:rPr>
          <w:szCs w:val="24"/>
        </w:rPr>
        <w:t>Dónde</w:t>
      </w:r>
      <w:r w:rsidR="00AE3124" w:rsidRPr="009B66DF">
        <w:rPr>
          <w:szCs w:val="24"/>
        </w:rPr>
        <w:t xml:space="preserve">: </w:t>
      </w:r>
    </w:p>
    <w:p w14:paraId="4EE98947" w14:textId="77777777" w:rsidR="00AE3124" w:rsidRPr="009B66DF" w:rsidRDefault="00AE3124" w:rsidP="003161E9">
      <w:pPr>
        <w:spacing w:before="0" w:after="0"/>
        <w:rPr>
          <w:szCs w:val="24"/>
        </w:rPr>
      </w:pPr>
      <w:r w:rsidRPr="009B66DF">
        <w:rPr>
          <w:szCs w:val="24"/>
        </w:rPr>
        <w:t>Flujo = velocidad de flujo (L s</w:t>
      </w:r>
      <w:r w:rsidRPr="009B66DF">
        <w:rPr>
          <w:szCs w:val="24"/>
          <w:vertAlign w:val="superscript"/>
        </w:rPr>
        <w:t>-1</w:t>
      </w:r>
      <w:r w:rsidRPr="009B66DF">
        <w:rPr>
          <w:szCs w:val="24"/>
        </w:rPr>
        <w:t>)</w:t>
      </w:r>
    </w:p>
    <w:p w14:paraId="704442A1" w14:textId="77777777" w:rsidR="00AE3124" w:rsidRPr="009B66DF" w:rsidRDefault="00AE3124" w:rsidP="003161E9">
      <w:pPr>
        <w:spacing w:before="0" w:after="0"/>
        <w:rPr>
          <w:szCs w:val="24"/>
        </w:rPr>
      </w:pPr>
      <w:r w:rsidRPr="009B66DF">
        <w:rPr>
          <w:szCs w:val="24"/>
        </w:rPr>
        <w:t xml:space="preserve">V </w:t>
      </w:r>
      <w:r w:rsidRPr="009B66DF">
        <w:rPr>
          <w:szCs w:val="24"/>
          <w:vertAlign w:val="subscript"/>
        </w:rPr>
        <w:t>inicial</w:t>
      </w:r>
      <w:r w:rsidRPr="009B66DF">
        <w:rPr>
          <w:szCs w:val="24"/>
        </w:rPr>
        <w:t xml:space="preserve"> = volumen de agua en la regadera antes de la medición (L)</w:t>
      </w:r>
    </w:p>
    <w:p w14:paraId="05BD1287" w14:textId="77777777" w:rsidR="00AE3124" w:rsidRPr="009B66DF" w:rsidRDefault="00AE3124" w:rsidP="003161E9">
      <w:pPr>
        <w:spacing w:before="0" w:after="0"/>
        <w:rPr>
          <w:szCs w:val="24"/>
        </w:rPr>
      </w:pPr>
      <w:r w:rsidRPr="009B66DF">
        <w:rPr>
          <w:szCs w:val="24"/>
        </w:rPr>
        <w:t xml:space="preserve">V </w:t>
      </w:r>
      <w:r w:rsidRPr="009B66DF">
        <w:rPr>
          <w:szCs w:val="24"/>
          <w:vertAlign w:val="subscript"/>
        </w:rPr>
        <w:t>final</w:t>
      </w:r>
      <w:r w:rsidRPr="009B66DF">
        <w:rPr>
          <w:szCs w:val="24"/>
        </w:rPr>
        <w:t xml:space="preserve"> = volumen de agua en la regadera después de la medición (L)</w:t>
      </w:r>
    </w:p>
    <w:p w14:paraId="417C7838" w14:textId="77777777" w:rsidR="00AE3124" w:rsidRPr="009B66DF" w:rsidRDefault="00AE3124" w:rsidP="003161E9">
      <w:pPr>
        <w:spacing w:before="0" w:after="0"/>
        <w:rPr>
          <w:szCs w:val="24"/>
        </w:rPr>
      </w:pPr>
      <w:r w:rsidRPr="009B66DF">
        <w:rPr>
          <w:szCs w:val="24"/>
        </w:rPr>
        <w:t>t = tiempo de saturación (s)</w:t>
      </w:r>
    </w:p>
    <w:p w14:paraId="040F5CFB" w14:textId="00CDA66E" w:rsidR="00766C83" w:rsidRDefault="00AE3124" w:rsidP="003161E9">
      <w:pPr>
        <w:spacing w:before="0" w:after="0"/>
        <w:rPr>
          <w:szCs w:val="24"/>
        </w:rPr>
      </w:pPr>
      <w:r w:rsidRPr="00624D43">
        <w:rPr>
          <w:szCs w:val="24"/>
        </w:rPr>
        <w:t>(</w:t>
      </w:r>
      <w:proofErr w:type="spellStart"/>
      <w:r w:rsidRPr="00624D43">
        <w:rPr>
          <w:szCs w:val="24"/>
        </w:rPr>
        <w:t>MasAgro</w:t>
      </w:r>
      <w:proofErr w:type="spellEnd"/>
      <w:r w:rsidRPr="00624D43">
        <w:rPr>
          <w:szCs w:val="24"/>
        </w:rPr>
        <w:t>. 2015)</w:t>
      </w:r>
      <w:r w:rsidR="00904872">
        <w:rPr>
          <w:szCs w:val="24"/>
        </w:rPr>
        <w:t xml:space="preserve"> </w:t>
      </w:r>
    </w:p>
    <w:p w14:paraId="70AAB6BC" w14:textId="492E5FCF" w:rsidR="009502B2" w:rsidRPr="0088325D" w:rsidRDefault="009502B2" w:rsidP="003161E9">
      <w:pPr>
        <w:pStyle w:val="Prrafodelista"/>
        <w:numPr>
          <w:ilvl w:val="2"/>
          <w:numId w:val="22"/>
        </w:numPr>
        <w:spacing w:after="240" w:line="360" w:lineRule="auto"/>
        <w:ind w:left="0" w:firstLine="0"/>
        <w:outlineLvl w:val="2"/>
        <w:rPr>
          <w:rFonts w:ascii="Arial" w:hAnsi="Arial" w:cs="Arial"/>
          <w:b/>
          <w:sz w:val="24"/>
          <w:szCs w:val="24"/>
        </w:rPr>
      </w:pPr>
      <w:bookmarkStart w:id="200" w:name="_Toc33963397"/>
      <w:r w:rsidRPr="008D1397">
        <w:rPr>
          <w:rFonts w:ascii="Arial" w:hAnsi="Arial" w:cs="Arial"/>
          <w:b/>
          <w:sz w:val="24"/>
          <w:szCs w:val="24"/>
        </w:rPr>
        <w:t>Textura del suelo</w:t>
      </w:r>
      <w:r w:rsidR="00A9219F">
        <w:rPr>
          <w:rFonts w:ascii="Arial" w:hAnsi="Arial" w:cs="Arial"/>
          <w:b/>
          <w:sz w:val="24"/>
          <w:szCs w:val="24"/>
        </w:rPr>
        <w:t xml:space="preserve"> (TDS)</w:t>
      </w:r>
      <w:bookmarkEnd w:id="200"/>
    </w:p>
    <w:p w14:paraId="60313D63" w14:textId="11C58317" w:rsidR="00E56AD4" w:rsidRDefault="009502B2" w:rsidP="003161E9">
      <w:pPr>
        <w:rPr>
          <w:color w:val="000000" w:themeColor="text1"/>
          <w:szCs w:val="24"/>
        </w:rPr>
      </w:pPr>
      <w:r>
        <w:rPr>
          <w:color w:val="000000" w:themeColor="text1"/>
          <w:szCs w:val="24"/>
        </w:rPr>
        <w:t>Esta variable se evalu</w:t>
      </w:r>
      <w:r w:rsidR="00126986">
        <w:rPr>
          <w:color w:val="000000" w:themeColor="text1"/>
          <w:szCs w:val="24"/>
        </w:rPr>
        <w:t xml:space="preserve">ó </w:t>
      </w:r>
      <w:r w:rsidRPr="009502B2">
        <w:rPr>
          <w:color w:val="000000" w:themeColor="text1"/>
          <w:szCs w:val="24"/>
        </w:rPr>
        <w:t xml:space="preserve">en cada una de las 20 muestras tomadas de cada sub parcela del </w:t>
      </w:r>
      <w:r w:rsidR="00766C83">
        <w:rPr>
          <w:color w:val="000000" w:themeColor="text1"/>
          <w:szCs w:val="24"/>
        </w:rPr>
        <w:t>ensayo</w:t>
      </w:r>
      <w:r>
        <w:rPr>
          <w:color w:val="000000" w:themeColor="text1"/>
          <w:szCs w:val="24"/>
        </w:rPr>
        <w:t xml:space="preserve">, para lo cual se </w:t>
      </w:r>
      <w:r w:rsidR="00126986">
        <w:rPr>
          <w:color w:val="000000" w:themeColor="text1"/>
          <w:szCs w:val="24"/>
        </w:rPr>
        <w:t>empleó el</w:t>
      </w:r>
      <w:r w:rsidRPr="009502B2">
        <w:rPr>
          <w:color w:val="000000" w:themeColor="text1"/>
          <w:szCs w:val="24"/>
        </w:rPr>
        <w:t xml:space="preserve"> método de Bouyoucos y mediante el esquema triangular de las texturas de la U.S.D.A (</w:t>
      </w:r>
      <w:proofErr w:type="spellStart"/>
      <w:r w:rsidRPr="009502B2">
        <w:rPr>
          <w:color w:val="000000" w:themeColor="text1"/>
          <w:szCs w:val="24"/>
        </w:rPr>
        <w:t>United</w:t>
      </w:r>
      <w:proofErr w:type="spellEnd"/>
      <w:r w:rsidRPr="009502B2">
        <w:rPr>
          <w:color w:val="000000" w:themeColor="text1"/>
          <w:szCs w:val="24"/>
        </w:rPr>
        <w:t xml:space="preserve"> </w:t>
      </w:r>
      <w:proofErr w:type="spellStart"/>
      <w:r w:rsidRPr="009502B2">
        <w:rPr>
          <w:color w:val="000000" w:themeColor="text1"/>
          <w:szCs w:val="24"/>
        </w:rPr>
        <w:t>States</w:t>
      </w:r>
      <w:proofErr w:type="spellEnd"/>
      <w:r w:rsidRPr="009502B2">
        <w:rPr>
          <w:color w:val="000000" w:themeColor="text1"/>
          <w:szCs w:val="24"/>
        </w:rPr>
        <w:t xml:space="preserve"> </w:t>
      </w:r>
      <w:proofErr w:type="spellStart"/>
      <w:r w:rsidRPr="009502B2">
        <w:rPr>
          <w:color w:val="000000" w:themeColor="text1"/>
          <w:szCs w:val="24"/>
        </w:rPr>
        <w:t>Department</w:t>
      </w:r>
      <w:proofErr w:type="spellEnd"/>
      <w:r w:rsidRPr="009502B2">
        <w:rPr>
          <w:color w:val="000000" w:themeColor="text1"/>
          <w:szCs w:val="24"/>
        </w:rPr>
        <w:t xml:space="preserve"> </w:t>
      </w:r>
      <w:proofErr w:type="spellStart"/>
      <w:r w:rsidRPr="009502B2">
        <w:rPr>
          <w:color w:val="000000" w:themeColor="text1"/>
          <w:szCs w:val="24"/>
        </w:rPr>
        <w:t>of</w:t>
      </w:r>
      <w:proofErr w:type="spellEnd"/>
      <w:r w:rsidRPr="009502B2">
        <w:rPr>
          <w:color w:val="000000" w:themeColor="text1"/>
          <w:szCs w:val="24"/>
        </w:rPr>
        <w:t xml:space="preserve"> </w:t>
      </w:r>
      <w:proofErr w:type="spellStart"/>
      <w:r w:rsidRPr="009502B2">
        <w:rPr>
          <w:color w:val="000000" w:themeColor="text1"/>
          <w:szCs w:val="24"/>
        </w:rPr>
        <w:t>Agriculture</w:t>
      </w:r>
      <w:proofErr w:type="spellEnd"/>
      <w:r w:rsidRPr="009502B2">
        <w:rPr>
          <w:color w:val="000000" w:themeColor="text1"/>
          <w:szCs w:val="24"/>
        </w:rPr>
        <w:t>).</w:t>
      </w:r>
    </w:p>
    <w:p w14:paraId="5C0CD8CD" w14:textId="597CA0A9" w:rsidR="00EC7416" w:rsidRPr="00EA25AB" w:rsidRDefault="00EC7416" w:rsidP="003161E9">
      <w:pPr>
        <w:pStyle w:val="Prrafodelista"/>
        <w:numPr>
          <w:ilvl w:val="1"/>
          <w:numId w:val="22"/>
        </w:numPr>
        <w:spacing w:after="240" w:line="360" w:lineRule="auto"/>
        <w:ind w:left="0" w:firstLine="0"/>
        <w:outlineLvl w:val="1"/>
        <w:rPr>
          <w:rFonts w:ascii="Arial" w:hAnsi="Arial" w:cs="Arial"/>
          <w:b/>
          <w:bCs/>
          <w:color w:val="000000" w:themeColor="text1"/>
          <w:sz w:val="24"/>
          <w:szCs w:val="24"/>
        </w:rPr>
      </w:pPr>
      <w:bookmarkStart w:id="201" w:name="_Toc33963398"/>
      <w:r w:rsidRPr="00EA25AB">
        <w:rPr>
          <w:rFonts w:ascii="Arial" w:hAnsi="Arial" w:cs="Arial"/>
          <w:b/>
          <w:bCs/>
          <w:color w:val="000000" w:themeColor="text1"/>
          <w:sz w:val="24"/>
          <w:szCs w:val="24"/>
        </w:rPr>
        <w:t>Análisis químico de suelos</w:t>
      </w:r>
      <w:bookmarkEnd w:id="201"/>
    </w:p>
    <w:p w14:paraId="73E62881" w14:textId="07609330" w:rsidR="00EC7416" w:rsidRDefault="00EC7416" w:rsidP="003161E9">
      <w:pPr>
        <w:rPr>
          <w:szCs w:val="24"/>
        </w:rPr>
      </w:pPr>
      <w:r w:rsidRPr="00EA25AB">
        <w:rPr>
          <w:color w:val="000000" w:themeColor="text1"/>
          <w:szCs w:val="24"/>
        </w:rPr>
        <w:t xml:space="preserve">Al inicio de la investigación, con barreno se tomaron 20 submuestras de suelo por tratamiento a una profundidad: de 0,20 cm. Se identificaron y se </w:t>
      </w:r>
      <w:r w:rsidR="00317146">
        <w:rPr>
          <w:color w:val="000000" w:themeColor="text1"/>
          <w:szCs w:val="24"/>
        </w:rPr>
        <w:t xml:space="preserve">analizaron </w:t>
      </w:r>
      <w:r w:rsidRPr="00EA25AB">
        <w:rPr>
          <w:color w:val="000000" w:themeColor="text1"/>
          <w:szCs w:val="24"/>
        </w:rPr>
        <w:t xml:space="preserve">en el laboratorio para los análisis químicos de macro y micro nutrientes, materia orgánica, conductividad </w:t>
      </w:r>
      <w:r w:rsidR="00EA25AB" w:rsidRPr="00EA25AB">
        <w:rPr>
          <w:color w:val="000000" w:themeColor="text1"/>
          <w:szCs w:val="24"/>
        </w:rPr>
        <w:t>eléctrica.</w:t>
      </w:r>
      <w:r w:rsidR="00393876" w:rsidRPr="00EA25AB">
        <w:t xml:space="preserve"> </w:t>
      </w:r>
      <w:r w:rsidR="00393876" w:rsidRPr="00EA25AB">
        <w:rPr>
          <w:color w:val="000000" w:themeColor="text1"/>
          <w:szCs w:val="24"/>
        </w:rPr>
        <w:t xml:space="preserve">El contenido de macro y micro nutrientes presentes en el suelo, se determinó siguiendo la metodología establecida por el laboratorio de análisis de </w:t>
      </w:r>
      <w:r w:rsidR="00766C83">
        <w:rPr>
          <w:color w:val="000000" w:themeColor="text1"/>
          <w:szCs w:val="24"/>
        </w:rPr>
        <w:t>S</w:t>
      </w:r>
      <w:r w:rsidR="00393876" w:rsidRPr="00EA25AB">
        <w:rPr>
          <w:color w:val="000000" w:themeColor="text1"/>
          <w:szCs w:val="24"/>
        </w:rPr>
        <w:t>uelo</w:t>
      </w:r>
      <w:r w:rsidR="00766C83">
        <w:rPr>
          <w:color w:val="000000" w:themeColor="text1"/>
          <w:szCs w:val="24"/>
        </w:rPr>
        <w:t xml:space="preserve"> y </w:t>
      </w:r>
      <w:r w:rsidR="00BF75B7">
        <w:rPr>
          <w:color w:val="000000" w:themeColor="text1"/>
          <w:szCs w:val="24"/>
        </w:rPr>
        <w:t xml:space="preserve">Aguas </w:t>
      </w:r>
      <w:r w:rsidR="00BF75B7" w:rsidRPr="00EA25AB">
        <w:rPr>
          <w:color w:val="000000" w:themeColor="text1"/>
          <w:szCs w:val="24"/>
        </w:rPr>
        <w:t>del</w:t>
      </w:r>
      <w:r w:rsidR="00393876" w:rsidRPr="00EA25AB">
        <w:rPr>
          <w:color w:val="000000" w:themeColor="text1"/>
          <w:szCs w:val="24"/>
        </w:rPr>
        <w:t xml:space="preserve"> INIAP</w:t>
      </w:r>
      <w:r w:rsidR="00766C83">
        <w:rPr>
          <w:color w:val="000000" w:themeColor="text1"/>
          <w:szCs w:val="24"/>
        </w:rPr>
        <w:t>.</w:t>
      </w:r>
      <w:r w:rsidR="00393876" w:rsidRPr="00EA25AB">
        <w:rPr>
          <w:color w:val="000000" w:themeColor="text1"/>
          <w:szCs w:val="24"/>
        </w:rPr>
        <w:t xml:space="preserve"> Se </w:t>
      </w:r>
      <w:r w:rsidR="00766C83" w:rsidRPr="00EA25AB">
        <w:rPr>
          <w:color w:val="000000" w:themeColor="text1"/>
          <w:szCs w:val="24"/>
        </w:rPr>
        <w:t>utilizó</w:t>
      </w:r>
      <w:r w:rsidR="00393876" w:rsidRPr="00EA25AB">
        <w:rPr>
          <w:color w:val="000000" w:themeColor="text1"/>
          <w:szCs w:val="24"/>
        </w:rPr>
        <w:t xml:space="preserve"> el método </w:t>
      </w:r>
      <w:r w:rsidR="00766C83">
        <w:rPr>
          <w:color w:val="000000" w:themeColor="text1"/>
          <w:szCs w:val="24"/>
        </w:rPr>
        <w:t>de Olsen para el N. E</w:t>
      </w:r>
      <w:r w:rsidR="00393876" w:rsidRPr="00EA25AB">
        <w:rPr>
          <w:color w:val="000000" w:themeColor="text1"/>
          <w:szCs w:val="24"/>
        </w:rPr>
        <w:t xml:space="preserve">l K, Ca, Mg, Zn, Cu, Fe y </w:t>
      </w:r>
      <w:r w:rsidR="00393876" w:rsidRPr="00EA25AB">
        <w:rPr>
          <w:color w:val="000000" w:themeColor="text1"/>
          <w:szCs w:val="24"/>
        </w:rPr>
        <w:lastRenderedPageBreak/>
        <w:t>Mn</w:t>
      </w:r>
      <w:r w:rsidR="00766C83">
        <w:rPr>
          <w:color w:val="000000" w:themeColor="text1"/>
          <w:szCs w:val="24"/>
        </w:rPr>
        <w:t>,</w:t>
      </w:r>
      <w:r w:rsidR="00393876" w:rsidRPr="00EA25AB">
        <w:rPr>
          <w:color w:val="000000" w:themeColor="text1"/>
          <w:szCs w:val="24"/>
        </w:rPr>
        <w:t xml:space="preserve"> se analizaron mediante absorción atómica; </w:t>
      </w:r>
      <w:r w:rsidR="00EA25AB" w:rsidRPr="00EA25AB">
        <w:rPr>
          <w:color w:val="000000" w:themeColor="text1"/>
          <w:szCs w:val="24"/>
        </w:rPr>
        <w:t xml:space="preserve">para determinar </w:t>
      </w:r>
      <w:r w:rsidR="00393876" w:rsidRPr="00EA25AB">
        <w:rPr>
          <w:color w:val="000000" w:themeColor="text1"/>
          <w:szCs w:val="24"/>
        </w:rPr>
        <w:t xml:space="preserve">la conductividad </w:t>
      </w:r>
      <w:r w:rsidR="0054668F" w:rsidRPr="00EA25AB">
        <w:rPr>
          <w:color w:val="000000" w:themeColor="text1"/>
          <w:szCs w:val="24"/>
        </w:rPr>
        <w:t>eléctrica</w:t>
      </w:r>
      <w:r w:rsidR="00766C83">
        <w:rPr>
          <w:color w:val="000000" w:themeColor="text1"/>
          <w:szCs w:val="24"/>
        </w:rPr>
        <w:t>, s</w:t>
      </w:r>
      <w:r w:rsidR="0054668F" w:rsidRPr="00EA25AB">
        <w:rPr>
          <w:color w:val="000000" w:themeColor="text1"/>
          <w:szCs w:val="24"/>
        </w:rPr>
        <w:t>e</w:t>
      </w:r>
      <w:r w:rsidR="00EA25AB" w:rsidRPr="00EA25AB">
        <w:rPr>
          <w:szCs w:val="24"/>
        </w:rPr>
        <w:t xml:space="preserve"> emple</w:t>
      </w:r>
      <w:r w:rsidR="00766C83">
        <w:rPr>
          <w:szCs w:val="24"/>
        </w:rPr>
        <w:t>aron</w:t>
      </w:r>
      <w:r w:rsidR="00EA25AB" w:rsidRPr="00EA25AB">
        <w:rPr>
          <w:szCs w:val="24"/>
        </w:rPr>
        <w:t xml:space="preserve"> 18 matraces Erlenmeyer de 250 ml, agua destilada, balanza analítica y el pH metro portátil Hach.</w:t>
      </w:r>
      <w:r w:rsidR="00766C83">
        <w:rPr>
          <w:szCs w:val="24"/>
        </w:rPr>
        <w:t xml:space="preserve"> </w:t>
      </w:r>
    </w:p>
    <w:p w14:paraId="42CF10C0" w14:textId="09CFE2A5" w:rsidR="009502B2" w:rsidRPr="0088325D" w:rsidRDefault="008D1397" w:rsidP="003161E9">
      <w:pPr>
        <w:pStyle w:val="Prrafodelista"/>
        <w:numPr>
          <w:ilvl w:val="1"/>
          <w:numId w:val="22"/>
        </w:numPr>
        <w:spacing w:after="240" w:line="360" w:lineRule="auto"/>
        <w:ind w:left="0" w:firstLine="0"/>
        <w:outlineLvl w:val="1"/>
        <w:rPr>
          <w:rFonts w:ascii="Arial" w:hAnsi="Arial" w:cs="Arial"/>
          <w:b/>
          <w:sz w:val="24"/>
          <w:szCs w:val="24"/>
        </w:rPr>
      </w:pPr>
      <w:bookmarkStart w:id="202" w:name="_Toc33963399"/>
      <w:r w:rsidRPr="008D1397">
        <w:rPr>
          <w:rFonts w:ascii="Arial" w:hAnsi="Arial" w:cs="Arial"/>
          <w:b/>
          <w:sz w:val="24"/>
          <w:szCs w:val="24"/>
        </w:rPr>
        <w:t xml:space="preserve">Variables </w:t>
      </w:r>
      <w:r w:rsidR="009502B2" w:rsidRPr="009502B2">
        <w:rPr>
          <w:rFonts w:ascii="Arial" w:hAnsi="Arial" w:cs="Arial"/>
          <w:b/>
          <w:sz w:val="24"/>
          <w:szCs w:val="24"/>
        </w:rPr>
        <w:t>físico-químicos</w:t>
      </w:r>
      <w:r w:rsidRPr="008D1397">
        <w:rPr>
          <w:rFonts w:ascii="Arial" w:hAnsi="Arial" w:cs="Arial"/>
          <w:b/>
          <w:sz w:val="24"/>
          <w:szCs w:val="24"/>
        </w:rPr>
        <w:t xml:space="preserve"> del suelo</w:t>
      </w:r>
      <w:bookmarkEnd w:id="202"/>
      <w:r w:rsidRPr="008D1397">
        <w:rPr>
          <w:rFonts w:ascii="Arial" w:hAnsi="Arial" w:cs="Arial"/>
          <w:b/>
          <w:sz w:val="24"/>
          <w:szCs w:val="24"/>
        </w:rPr>
        <w:t xml:space="preserve"> </w:t>
      </w:r>
    </w:p>
    <w:p w14:paraId="1CC25D9C" w14:textId="6EBF027B" w:rsidR="009502B2" w:rsidRPr="0088325D" w:rsidRDefault="009502B2" w:rsidP="003161E9">
      <w:pPr>
        <w:pStyle w:val="Ttulo3"/>
        <w:numPr>
          <w:ilvl w:val="2"/>
          <w:numId w:val="22"/>
        </w:numPr>
        <w:spacing w:before="240" w:after="240" w:line="360" w:lineRule="auto"/>
        <w:ind w:left="0" w:firstLine="0"/>
        <w:rPr>
          <w:rFonts w:ascii="Arial" w:hAnsi="Arial" w:cs="Arial"/>
          <w:b/>
          <w:color w:val="000000" w:themeColor="text1"/>
        </w:rPr>
      </w:pPr>
      <w:bookmarkStart w:id="203" w:name="_Toc512428986"/>
      <w:bookmarkStart w:id="204" w:name="_Toc33963400"/>
      <w:r w:rsidRPr="0006658D">
        <w:rPr>
          <w:rFonts w:ascii="Arial" w:hAnsi="Arial" w:cs="Arial"/>
          <w:b/>
          <w:color w:val="000000" w:themeColor="text1"/>
        </w:rPr>
        <w:t>Nivel de pH</w:t>
      </w:r>
      <w:bookmarkEnd w:id="203"/>
      <w:r w:rsidR="00A9219F">
        <w:rPr>
          <w:rFonts w:ascii="Arial" w:hAnsi="Arial" w:cs="Arial"/>
          <w:b/>
          <w:color w:val="000000" w:themeColor="text1"/>
        </w:rPr>
        <w:t xml:space="preserve"> (</w:t>
      </w:r>
      <w:proofErr w:type="spellStart"/>
      <w:r w:rsidR="00A9219F">
        <w:rPr>
          <w:rFonts w:ascii="Arial" w:hAnsi="Arial" w:cs="Arial"/>
          <w:b/>
          <w:color w:val="000000" w:themeColor="text1"/>
        </w:rPr>
        <w:t>NpH</w:t>
      </w:r>
      <w:proofErr w:type="spellEnd"/>
      <w:r w:rsidR="00A9219F">
        <w:rPr>
          <w:rFonts w:ascii="Arial" w:hAnsi="Arial" w:cs="Arial"/>
          <w:b/>
          <w:color w:val="000000" w:themeColor="text1"/>
        </w:rPr>
        <w:t>)</w:t>
      </w:r>
      <w:bookmarkEnd w:id="204"/>
    </w:p>
    <w:p w14:paraId="678DE490" w14:textId="6BDAB369" w:rsidR="009502B2" w:rsidRPr="0088325D" w:rsidRDefault="0006658D" w:rsidP="003161E9">
      <w:pPr>
        <w:rPr>
          <w:color w:val="000000" w:themeColor="text1"/>
          <w:szCs w:val="24"/>
        </w:rPr>
      </w:pPr>
      <w:r>
        <w:rPr>
          <w:color w:val="000000" w:themeColor="text1"/>
          <w:szCs w:val="24"/>
          <w:lang w:val="es-ES_tradnl"/>
        </w:rPr>
        <w:t>Para su determinación, se emple</w:t>
      </w:r>
      <w:r w:rsidR="00126986">
        <w:rPr>
          <w:color w:val="000000" w:themeColor="text1"/>
          <w:szCs w:val="24"/>
          <w:lang w:val="es-ES_tradnl"/>
        </w:rPr>
        <w:t>ó</w:t>
      </w:r>
      <w:r w:rsidR="009502B2" w:rsidRPr="0006658D">
        <w:rPr>
          <w:color w:val="000000" w:themeColor="text1"/>
          <w:szCs w:val="24"/>
          <w:lang w:val="es-ES_tradnl"/>
        </w:rPr>
        <w:t xml:space="preserve"> el método pote</w:t>
      </w:r>
      <w:r>
        <w:rPr>
          <w:color w:val="000000" w:themeColor="text1"/>
          <w:szCs w:val="24"/>
          <w:lang w:val="es-ES_tradnl"/>
        </w:rPr>
        <w:t>nciométrico, mismo que consisti</w:t>
      </w:r>
      <w:r w:rsidR="00126986">
        <w:rPr>
          <w:color w:val="000000" w:themeColor="text1"/>
          <w:szCs w:val="24"/>
          <w:lang w:val="es-ES_tradnl"/>
        </w:rPr>
        <w:t>ó</w:t>
      </w:r>
      <w:r w:rsidR="009502B2" w:rsidRPr="0006658D">
        <w:rPr>
          <w:color w:val="000000" w:themeColor="text1"/>
          <w:szCs w:val="24"/>
          <w:lang w:val="es-ES_tradnl"/>
        </w:rPr>
        <w:t xml:space="preserve"> en pesar</w:t>
      </w:r>
      <w:r>
        <w:rPr>
          <w:color w:val="000000" w:themeColor="text1"/>
          <w:szCs w:val="24"/>
          <w:lang w:val="es-ES_tradnl"/>
        </w:rPr>
        <w:t xml:space="preserve"> 20</w:t>
      </w:r>
      <w:r w:rsidR="00317146">
        <w:rPr>
          <w:color w:val="000000" w:themeColor="text1"/>
          <w:szCs w:val="24"/>
          <w:lang w:val="es-ES_tradnl"/>
        </w:rPr>
        <w:t xml:space="preserve"> </w:t>
      </w:r>
      <w:r>
        <w:rPr>
          <w:color w:val="000000" w:themeColor="text1"/>
          <w:szCs w:val="24"/>
          <w:lang w:val="es-ES_tradnl"/>
        </w:rPr>
        <w:t>g de cada muestra y se agreg</w:t>
      </w:r>
      <w:r w:rsidR="00126986">
        <w:rPr>
          <w:color w:val="000000" w:themeColor="text1"/>
          <w:szCs w:val="24"/>
          <w:lang w:val="es-ES_tradnl"/>
        </w:rPr>
        <w:t>ó</w:t>
      </w:r>
      <w:r w:rsidR="009502B2" w:rsidRPr="0006658D">
        <w:rPr>
          <w:color w:val="000000" w:themeColor="text1"/>
          <w:szCs w:val="24"/>
          <w:lang w:val="es-ES_tradnl"/>
        </w:rPr>
        <w:t xml:space="preserve"> 50</w:t>
      </w:r>
      <w:r w:rsidR="00317146">
        <w:rPr>
          <w:color w:val="000000" w:themeColor="text1"/>
          <w:szCs w:val="24"/>
          <w:lang w:val="es-ES_tradnl"/>
        </w:rPr>
        <w:t xml:space="preserve"> </w:t>
      </w:r>
      <w:r w:rsidR="009502B2" w:rsidRPr="0006658D">
        <w:rPr>
          <w:color w:val="000000" w:themeColor="text1"/>
          <w:szCs w:val="24"/>
          <w:lang w:val="es-ES_tradnl"/>
        </w:rPr>
        <w:t>ml de agua desti</w:t>
      </w:r>
      <w:r>
        <w:rPr>
          <w:color w:val="000000" w:themeColor="text1"/>
          <w:szCs w:val="24"/>
          <w:lang w:val="es-ES_tradnl"/>
        </w:rPr>
        <w:t>lada, posterior a ello se coloc</w:t>
      </w:r>
      <w:r w:rsidR="00126986">
        <w:rPr>
          <w:color w:val="000000" w:themeColor="text1"/>
          <w:szCs w:val="24"/>
          <w:lang w:val="es-ES_tradnl"/>
        </w:rPr>
        <w:t>ó</w:t>
      </w:r>
      <w:r w:rsidR="009502B2" w:rsidRPr="0006658D">
        <w:rPr>
          <w:color w:val="000000" w:themeColor="text1"/>
          <w:szCs w:val="24"/>
          <w:lang w:val="es-ES_tradnl"/>
        </w:rPr>
        <w:t xml:space="preserve"> por 5 minutos en el agi</w:t>
      </w:r>
      <w:r>
        <w:rPr>
          <w:color w:val="000000" w:themeColor="text1"/>
          <w:szCs w:val="24"/>
          <w:lang w:val="es-ES_tradnl"/>
        </w:rPr>
        <w:t>tador orbital a 500</w:t>
      </w:r>
      <w:r w:rsidR="00317146">
        <w:rPr>
          <w:color w:val="000000" w:themeColor="text1"/>
          <w:szCs w:val="24"/>
          <w:lang w:val="es-ES_tradnl"/>
        </w:rPr>
        <w:t xml:space="preserve"> </w:t>
      </w:r>
      <w:r>
        <w:rPr>
          <w:color w:val="000000" w:themeColor="text1"/>
          <w:szCs w:val="24"/>
          <w:lang w:val="es-ES_tradnl"/>
        </w:rPr>
        <w:t>rpm y se dej</w:t>
      </w:r>
      <w:r w:rsidR="00126986">
        <w:rPr>
          <w:color w:val="000000" w:themeColor="text1"/>
          <w:szCs w:val="24"/>
          <w:lang w:val="es-ES_tradnl"/>
        </w:rPr>
        <w:t>ó</w:t>
      </w:r>
      <w:r w:rsidR="009502B2" w:rsidRPr="0006658D">
        <w:rPr>
          <w:color w:val="000000" w:themeColor="text1"/>
          <w:szCs w:val="24"/>
          <w:lang w:val="es-ES_tradnl"/>
        </w:rPr>
        <w:t xml:space="preserve"> reposar por 30 minutos para finalmente tomar la lectura con el pH</w:t>
      </w:r>
      <w:r w:rsidR="00AA1837">
        <w:rPr>
          <w:color w:val="000000" w:themeColor="text1"/>
          <w:szCs w:val="24"/>
          <w:lang w:val="es-ES_tradnl"/>
        </w:rPr>
        <w:t xml:space="preserve"> </w:t>
      </w:r>
      <w:r w:rsidR="009502B2" w:rsidRPr="0006658D">
        <w:rPr>
          <w:color w:val="000000" w:themeColor="text1"/>
          <w:szCs w:val="24"/>
          <w:lang w:val="es-ES_tradnl"/>
        </w:rPr>
        <w:t>metro portátil.</w:t>
      </w:r>
    </w:p>
    <w:p w14:paraId="49865FAC" w14:textId="7DE53207" w:rsidR="009502B2" w:rsidRPr="0088325D" w:rsidRDefault="009502B2" w:rsidP="003161E9">
      <w:pPr>
        <w:pStyle w:val="Ttulo3"/>
        <w:numPr>
          <w:ilvl w:val="2"/>
          <w:numId w:val="22"/>
        </w:numPr>
        <w:spacing w:before="240" w:after="240" w:line="360" w:lineRule="auto"/>
        <w:ind w:left="0" w:firstLine="0"/>
        <w:rPr>
          <w:rFonts w:ascii="Arial" w:hAnsi="Arial" w:cs="Arial"/>
          <w:b/>
          <w:color w:val="000000" w:themeColor="text1"/>
        </w:rPr>
      </w:pPr>
      <w:bookmarkStart w:id="205" w:name="_Toc512428987"/>
      <w:bookmarkStart w:id="206" w:name="_Toc33963401"/>
      <w:r w:rsidRPr="0006658D">
        <w:rPr>
          <w:rFonts w:ascii="Arial" w:hAnsi="Arial" w:cs="Arial"/>
          <w:b/>
          <w:color w:val="000000" w:themeColor="text1"/>
        </w:rPr>
        <w:t>Porcentaje de materia orgánica</w:t>
      </w:r>
      <w:bookmarkEnd w:id="205"/>
      <w:r w:rsidR="00A9219F">
        <w:rPr>
          <w:rFonts w:ascii="Arial" w:hAnsi="Arial" w:cs="Arial"/>
          <w:b/>
          <w:color w:val="000000" w:themeColor="text1"/>
        </w:rPr>
        <w:t xml:space="preserve"> (PMO)</w:t>
      </w:r>
      <w:bookmarkEnd w:id="206"/>
    </w:p>
    <w:p w14:paraId="431130E3" w14:textId="29CA1A17" w:rsidR="00BD2EEF" w:rsidRPr="0006658D" w:rsidRDefault="0006658D" w:rsidP="003161E9">
      <w:pPr>
        <w:rPr>
          <w:color w:val="000000" w:themeColor="text1"/>
          <w:szCs w:val="24"/>
        </w:rPr>
      </w:pPr>
      <w:r>
        <w:rPr>
          <w:color w:val="000000" w:themeColor="text1"/>
          <w:szCs w:val="24"/>
        </w:rPr>
        <w:t>Esta variable se determin</w:t>
      </w:r>
      <w:r w:rsidR="00126986">
        <w:rPr>
          <w:color w:val="000000" w:themeColor="text1"/>
          <w:szCs w:val="24"/>
        </w:rPr>
        <w:t>ó</w:t>
      </w:r>
      <w:r w:rsidR="009502B2" w:rsidRPr="0006658D">
        <w:rPr>
          <w:color w:val="000000" w:themeColor="text1"/>
          <w:szCs w:val="24"/>
        </w:rPr>
        <w:t xml:space="preserve"> mediante el contenido de carbono orgánico con el método de </w:t>
      </w:r>
      <w:proofErr w:type="spellStart"/>
      <w:r w:rsidR="009502B2" w:rsidRPr="0006658D">
        <w:rPr>
          <w:color w:val="000000" w:themeColor="text1"/>
          <w:szCs w:val="24"/>
        </w:rPr>
        <w:t>Walkley</w:t>
      </w:r>
      <w:proofErr w:type="spellEnd"/>
      <w:r>
        <w:rPr>
          <w:color w:val="000000" w:themeColor="text1"/>
          <w:szCs w:val="24"/>
        </w:rPr>
        <w:t xml:space="preserve"> y Black, la misma que requiri</w:t>
      </w:r>
      <w:r w:rsidR="00126986">
        <w:rPr>
          <w:color w:val="000000" w:themeColor="text1"/>
          <w:szCs w:val="24"/>
        </w:rPr>
        <w:t>ó</w:t>
      </w:r>
      <w:r w:rsidR="009502B2" w:rsidRPr="0006658D">
        <w:rPr>
          <w:color w:val="000000" w:themeColor="text1"/>
          <w:szCs w:val="24"/>
        </w:rPr>
        <w:t xml:space="preserve"> pesar 1g</w:t>
      </w:r>
      <w:r>
        <w:rPr>
          <w:color w:val="000000" w:themeColor="text1"/>
          <w:szCs w:val="24"/>
        </w:rPr>
        <w:t xml:space="preserve"> de cada muestra y se les añadi</w:t>
      </w:r>
      <w:r w:rsidR="00126986">
        <w:rPr>
          <w:color w:val="000000" w:themeColor="text1"/>
          <w:szCs w:val="24"/>
        </w:rPr>
        <w:t xml:space="preserve">ó </w:t>
      </w:r>
      <w:r w:rsidR="009502B2" w:rsidRPr="0006658D">
        <w:rPr>
          <w:color w:val="000000" w:themeColor="text1"/>
          <w:szCs w:val="24"/>
        </w:rPr>
        <w:t>5</w:t>
      </w:r>
      <w:r w:rsidR="00376077">
        <w:rPr>
          <w:color w:val="000000" w:themeColor="text1"/>
          <w:szCs w:val="24"/>
        </w:rPr>
        <w:t xml:space="preserve"> </w:t>
      </w:r>
      <w:r w:rsidR="009502B2" w:rsidRPr="0006658D">
        <w:rPr>
          <w:color w:val="000000" w:themeColor="text1"/>
          <w:szCs w:val="24"/>
        </w:rPr>
        <w:t>ml de dicromato de potasio a la 1 normal, más 10</w:t>
      </w:r>
      <w:r w:rsidR="00376077">
        <w:rPr>
          <w:color w:val="000000" w:themeColor="text1"/>
          <w:szCs w:val="24"/>
        </w:rPr>
        <w:t xml:space="preserve"> </w:t>
      </w:r>
      <w:r w:rsidR="009502B2" w:rsidRPr="0006658D">
        <w:rPr>
          <w:color w:val="000000" w:themeColor="text1"/>
          <w:szCs w:val="24"/>
        </w:rPr>
        <w:t>ml de ácido sulf</w:t>
      </w:r>
      <w:r>
        <w:rPr>
          <w:color w:val="000000" w:themeColor="text1"/>
          <w:szCs w:val="24"/>
        </w:rPr>
        <w:t>úrico concentrado lo cual gener</w:t>
      </w:r>
      <w:r w:rsidR="00126986">
        <w:rPr>
          <w:color w:val="000000" w:themeColor="text1"/>
          <w:szCs w:val="24"/>
        </w:rPr>
        <w:t>ó</w:t>
      </w:r>
      <w:r w:rsidR="009502B2" w:rsidRPr="0006658D">
        <w:rPr>
          <w:color w:val="000000" w:themeColor="text1"/>
          <w:szCs w:val="24"/>
        </w:rPr>
        <w:t xml:space="preserve"> la oxidación del carbono orgán</w:t>
      </w:r>
      <w:r>
        <w:rPr>
          <w:color w:val="000000" w:themeColor="text1"/>
          <w:szCs w:val="24"/>
        </w:rPr>
        <w:t>ico del suelo, después se dej</w:t>
      </w:r>
      <w:r w:rsidR="00126986">
        <w:rPr>
          <w:color w:val="000000" w:themeColor="text1"/>
          <w:szCs w:val="24"/>
        </w:rPr>
        <w:t>ó</w:t>
      </w:r>
      <w:r>
        <w:rPr>
          <w:color w:val="000000" w:themeColor="text1"/>
          <w:szCs w:val="24"/>
        </w:rPr>
        <w:t xml:space="preserve"> r</w:t>
      </w:r>
      <w:r w:rsidR="009502B2" w:rsidRPr="0006658D">
        <w:rPr>
          <w:color w:val="000000" w:themeColor="text1"/>
          <w:szCs w:val="24"/>
        </w:rPr>
        <w:t xml:space="preserve">eposar por 30 minutos y se </w:t>
      </w:r>
      <w:r w:rsidR="0054668F">
        <w:rPr>
          <w:color w:val="000000" w:themeColor="text1"/>
          <w:szCs w:val="24"/>
        </w:rPr>
        <w:t>añadió</w:t>
      </w:r>
      <w:r w:rsidR="009502B2" w:rsidRPr="0006658D">
        <w:rPr>
          <w:color w:val="000000" w:themeColor="text1"/>
          <w:szCs w:val="24"/>
        </w:rPr>
        <w:t xml:space="preserve"> en el siguiente orden, 100</w:t>
      </w:r>
      <w:r w:rsidR="00376077">
        <w:rPr>
          <w:color w:val="000000" w:themeColor="text1"/>
          <w:szCs w:val="24"/>
        </w:rPr>
        <w:t xml:space="preserve"> </w:t>
      </w:r>
      <w:r w:rsidR="009502B2" w:rsidRPr="0006658D">
        <w:rPr>
          <w:color w:val="000000" w:themeColor="text1"/>
          <w:szCs w:val="24"/>
        </w:rPr>
        <w:t>ml de agua destilada, 5</w:t>
      </w:r>
      <w:r w:rsidR="00376077">
        <w:rPr>
          <w:color w:val="000000" w:themeColor="text1"/>
          <w:szCs w:val="24"/>
        </w:rPr>
        <w:t xml:space="preserve"> </w:t>
      </w:r>
      <w:r w:rsidR="009502B2" w:rsidRPr="0006658D">
        <w:rPr>
          <w:color w:val="000000" w:themeColor="text1"/>
          <w:szCs w:val="24"/>
        </w:rPr>
        <w:t xml:space="preserve">ml de ácido fosfórico y 5 gotas de </w:t>
      </w:r>
      <w:r w:rsidR="0054668F" w:rsidRPr="0006658D">
        <w:rPr>
          <w:color w:val="000000" w:themeColor="text1"/>
          <w:szCs w:val="24"/>
        </w:rPr>
        <w:t>difenilamina</w:t>
      </w:r>
      <w:r w:rsidR="009502B2" w:rsidRPr="0006658D">
        <w:rPr>
          <w:color w:val="000000" w:themeColor="text1"/>
          <w:szCs w:val="24"/>
        </w:rPr>
        <w:t xml:space="preserve"> obteniendo un color obscuro, el cual fue cambia</w:t>
      </w:r>
      <w:r w:rsidR="00376077">
        <w:rPr>
          <w:color w:val="000000" w:themeColor="text1"/>
          <w:szCs w:val="24"/>
        </w:rPr>
        <w:t>n</w:t>
      </w:r>
      <w:r w:rsidR="009502B2" w:rsidRPr="0006658D">
        <w:rPr>
          <w:color w:val="000000" w:themeColor="text1"/>
          <w:szCs w:val="24"/>
        </w:rPr>
        <w:t>do mediante la titulación con l</w:t>
      </w:r>
      <w:r w:rsidRPr="0006658D">
        <w:rPr>
          <w:color w:val="000000" w:themeColor="text1"/>
          <w:szCs w:val="24"/>
        </w:rPr>
        <w:t xml:space="preserve">a sal de </w:t>
      </w:r>
      <w:proofErr w:type="spellStart"/>
      <w:r w:rsidRPr="0006658D">
        <w:rPr>
          <w:color w:val="000000" w:themeColor="text1"/>
          <w:szCs w:val="24"/>
        </w:rPr>
        <w:t>Morh</w:t>
      </w:r>
      <w:proofErr w:type="spellEnd"/>
      <w:r w:rsidRPr="0006658D">
        <w:rPr>
          <w:color w:val="000000" w:themeColor="text1"/>
          <w:szCs w:val="24"/>
        </w:rPr>
        <w:t xml:space="preserve"> hasta que se torn</w:t>
      </w:r>
      <w:r w:rsidR="00C91B8B">
        <w:rPr>
          <w:color w:val="000000" w:themeColor="text1"/>
          <w:szCs w:val="24"/>
        </w:rPr>
        <w:t xml:space="preserve">ó </w:t>
      </w:r>
      <w:r w:rsidR="009502B2" w:rsidRPr="0006658D">
        <w:rPr>
          <w:color w:val="000000" w:themeColor="text1"/>
          <w:szCs w:val="24"/>
        </w:rPr>
        <w:t>de color azul obscuro hacia el verde, para finalmente emplear la siguiente fórmula y obtener el porcentaje de materia orgánica.</w:t>
      </w:r>
    </w:p>
    <w:p w14:paraId="058D416C" w14:textId="77777777" w:rsidR="002E0E79" w:rsidRDefault="009502B2" w:rsidP="003161E9">
      <w:pPr>
        <w:rPr>
          <w:color w:val="000000" w:themeColor="text1"/>
          <w:szCs w:val="24"/>
        </w:rPr>
      </w:pPr>
      <m:oMathPara>
        <m:oMath>
          <m:r>
            <w:rPr>
              <w:rFonts w:ascii="Cambria Math" w:hAnsi="Cambria Math"/>
              <w:color w:val="000000" w:themeColor="text1"/>
              <w:szCs w:val="24"/>
            </w:rPr>
            <m:t>%MO=</m:t>
          </m:r>
          <m:f>
            <m:fPr>
              <m:ctrlPr>
                <w:rPr>
                  <w:rFonts w:ascii="Cambria Math" w:hAnsi="Cambria Math"/>
                  <w:i/>
                  <w:color w:val="000000" w:themeColor="text1"/>
                  <w:szCs w:val="24"/>
                </w:rPr>
              </m:ctrlPr>
            </m:fPr>
            <m:num>
              <m:d>
                <m:dPr>
                  <m:ctrlPr>
                    <w:rPr>
                      <w:rFonts w:ascii="Cambria Math" w:hAnsi="Cambria Math"/>
                      <w:i/>
                      <w:color w:val="000000" w:themeColor="text1"/>
                      <w:szCs w:val="24"/>
                    </w:rPr>
                  </m:ctrlPr>
                </m:dPr>
                <m:e>
                  <m:r>
                    <w:rPr>
                      <w:rFonts w:ascii="Cambria Math" w:hAnsi="Cambria Math"/>
                      <w:color w:val="000000" w:themeColor="text1"/>
                      <w:szCs w:val="24"/>
                    </w:rPr>
                    <m:t>Vo-V</m:t>
                  </m:r>
                </m:e>
              </m:d>
              <m:r>
                <w:rPr>
                  <w:rFonts w:ascii="Cambria Math" w:hAnsi="Cambria Math"/>
                  <w:color w:val="000000" w:themeColor="text1"/>
                  <w:szCs w:val="24"/>
                </w:rPr>
                <m:t>xNx0,39x1,72x1,1</m:t>
              </m:r>
            </m:num>
            <m:den>
              <m:r>
                <w:rPr>
                  <w:rFonts w:ascii="Cambria Math" w:hAnsi="Cambria Math"/>
                  <w:color w:val="000000" w:themeColor="text1"/>
                  <w:szCs w:val="24"/>
                </w:rPr>
                <m:t>PM</m:t>
              </m:r>
            </m:den>
          </m:f>
        </m:oMath>
      </m:oMathPara>
    </w:p>
    <w:p w14:paraId="17136E41" w14:textId="4C73CEFC" w:rsidR="009502B2" w:rsidRPr="0006658D" w:rsidRDefault="009502B2" w:rsidP="003161E9">
      <w:pPr>
        <w:rPr>
          <w:color w:val="000000" w:themeColor="text1"/>
          <w:szCs w:val="24"/>
        </w:rPr>
      </w:pPr>
      <w:r w:rsidRPr="0006658D">
        <w:rPr>
          <w:color w:val="000000" w:themeColor="text1"/>
          <w:szCs w:val="24"/>
        </w:rPr>
        <w:t>En d</w:t>
      </w:r>
      <w:r w:rsidR="00376077">
        <w:rPr>
          <w:color w:val="000000" w:themeColor="text1"/>
          <w:szCs w:val="24"/>
        </w:rPr>
        <w:t>ó</w:t>
      </w:r>
      <w:r w:rsidRPr="0006658D">
        <w:rPr>
          <w:color w:val="000000" w:themeColor="text1"/>
          <w:szCs w:val="24"/>
        </w:rPr>
        <w:t>nde:</w:t>
      </w:r>
    </w:p>
    <w:p w14:paraId="5F7978EC" w14:textId="0769D872" w:rsidR="009502B2" w:rsidRPr="0006658D" w:rsidRDefault="009502B2" w:rsidP="003161E9">
      <w:pPr>
        <w:spacing w:before="0" w:after="0"/>
        <w:rPr>
          <w:color w:val="000000" w:themeColor="text1"/>
          <w:szCs w:val="24"/>
        </w:rPr>
      </w:pPr>
      <w:r w:rsidRPr="0006658D">
        <w:rPr>
          <w:color w:val="000000" w:themeColor="text1"/>
          <w:szCs w:val="24"/>
        </w:rPr>
        <w:t>V</w:t>
      </w:r>
      <w:r w:rsidR="00BA75D7">
        <w:rPr>
          <w:color w:val="000000" w:themeColor="text1"/>
          <w:szCs w:val="24"/>
        </w:rPr>
        <w:t xml:space="preserve"> = </w:t>
      </w:r>
      <w:r w:rsidRPr="0006658D">
        <w:rPr>
          <w:color w:val="000000" w:themeColor="text1"/>
          <w:szCs w:val="24"/>
        </w:rPr>
        <w:t>Volumen gastado en la titulación de la muestra.</w:t>
      </w:r>
    </w:p>
    <w:p w14:paraId="5220D03F" w14:textId="4730026C" w:rsidR="009502B2" w:rsidRPr="0006658D" w:rsidRDefault="009502B2" w:rsidP="003161E9">
      <w:pPr>
        <w:spacing w:before="0" w:after="0"/>
        <w:rPr>
          <w:color w:val="000000" w:themeColor="text1"/>
          <w:szCs w:val="24"/>
        </w:rPr>
      </w:pPr>
      <w:r w:rsidRPr="0006658D">
        <w:rPr>
          <w:color w:val="000000" w:themeColor="text1"/>
          <w:szCs w:val="24"/>
        </w:rPr>
        <w:t>N</w:t>
      </w:r>
      <w:r w:rsidR="00BA75D7">
        <w:rPr>
          <w:color w:val="000000" w:themeColor="text1"/>
          <w:szCs w:val="24"/>
        </w:rPr>
        <w:t xml:space="preserve"> =</w:t>
      </w:r>
      <w:r w:rsidRPr="0006658D">
        <w:rPr>
          <w:color w:val="000000" w:themeColor="text1"/>
          <w:szCs w:val="24"/>
        </w:rPr>
        <w:t xml:space="preserve"> Normalidad exacta del sulfato de hierro (0,5).</w:t>
      </w:r>
    </w:p>
    <w:p w14:paraId="4FE1EAE9" w14:textId="4EFD7558" w:rsidR="009502B2" w:rsidRPr="0006658D" w:rsidRDefault="009502B2" w:rsidP="003161E9">
      <w:pPr>
        <w:spacing w:before="0" w:after="0"/>
        <w:rPr>
          <w:color w:val="000000" w:themeColor="text1"/>
          <w:szCs w:val="24"/>
        </w:rPr>
      </w:pPr>
      <w:r w:rsidRPr="0006658D">
        <w:rPr>
          <w:color w:val="000000" w:themeColor="text1"/>
          <w:szCs w:val="24"/>
        </w:rPr>
        <w:t>0,39</w:t>
      </w:r>
      <w:r w:rsidR="00BA75D7">
        <w:rPr>
          <w:color w:val="000000" w:themeColor="text1"/>
          <w:szCs w:val="24"/>
        </w:rPr>
        <w:t xml:space="preserve"> = </w:t>
      </w:r>
      <w:r w:rsidRPr="0006658D">
        <w:rPr>
          <w:color w:val="000000" w:themeColor="text1"/>
          <w:szCs w:val="24"/>
        </w:rPr>
        <w:t>Peso químico equivalente del Carbono.</w:t>
      </w:r>
    </w:p>
    <w:p w14:paraId="28FDC74F" w14:textId="7C363FCC" w:rsidR="009502B2" w:rsidRPr="0006658D" w:rsidRDefault="009502B2" w:rsidP="003161E9">
      <w:pPr>
        <w:spacing w:before="0" w:after="0"/>
        <w:rPr>
          <w:color w:val="000000" w:themeColor="text1"/>
          <w:szCs w:val="24"/>
        </w:rPr>
      </w:pPr>
      <w:r w:rsidRPr="0006658D">
        <w:rPr>
          <w:color w:val="000000" w:themeColor="text1"/>
          <w:szCs w:val="24"/>
        </w:rPr>
        <w:t>1,72</w:t>
      </w:r>
      <w:r w:rsidR="00BA75D7">
        <w:rPr>
          <w:color w:val="000000" w:themeColor="text1"/>
          <w:szCs w:val="24"/>
        </w:rPr>
        <w:t xml:space="preserve"> =</w:t>
      </w:r>
      <w:r w:rsidRPr="0006658D">
        <w:rPr>
          <w:color w:val="000000" w:themeColor="text1"/>
          <w:szCs w:val="24"/>
        </w:rPr>
        <w:t xml:space="preserve"> Constante de conversión de C a MO.</w:t>
      </w:r>
    </w:p>
    <w:p w14:paraId="2AD3F34C" w14:textId="2D4B0ECD" w:rsidR="009502B2" w:rsidRPr="0006658D" w:rsidRDefault="009502B2" w:rsidP="003161E9">
      <w:pPr>
        <w:spacing w:before="0" w:after="0"/>
        <w:rPr>
          <w:color w:val="000000" w:themeColor="text1"/>
          <w:szCs w:val="24"/>
        </w:rPr>
      </w:pPr>
      <w:r w:rsidRPr="0006658D">
        <w:rPr>
          <w:color w:val="000000" w:themeColor="text1"/>
          <w:szCs w:val="24"/>
        </w:rPr>
        <w:lastRenderedPageBreak/>
        <w:t>1,1</w:t>
      </w:r>
      <w:r w:rsidR="00BA75D7">
        <w:rPr>
          <w:color w:val="000000" w:themeColor="text1"/>
          <w:szCs w:val="24"/>
        </w:rPr>
        <w:t xml:space="preserve"> =</w:t>
      </w:r>
      <w:r w:rsidRPr="0006658D">
        <w:rPr>
          <w:color w:val="000000" w:themeColor="text1"/>
          <w:szCs w:val="24"/>
        </w:rPr>
        <w:t xml:space="preserve"> Error de conversión de C a MO (10%).</w:t>
      </w:r>
    </w:p>
    <w:p w14:paraId="20297D08" w14:textId="4A1A029B" w:rsidR="00624D43" w:rsidRDefault="00DE36CA" w:rsidP="003161E9">
      <w:pPr>
        <w:spacing w:before="0" w:after="0"/>
        <w:rPr>
          <w:color w:val="auto"/>
          <w:szCs w:val="24"/>
        </w:rPr>
      </w:pPr>
      <w:r>
        <w:rPr>
          <w:color w:val="000000" w:themeColor="text1"/>
          <w:szCs w:val="24"/>
        </w:rPr>
        <w:t>PM</w:t>
      </w:r>
      <w:r w:rsidR="00BA75D7">
        <w:rPr>
          <w:color w:val="000000" w:themeColor="text1"/>
          <w:szCs w:val="24"/>
        </w:rPr>
        <w:t xml:space="preserve"> =</w:t>
      </w:r>
      <w:r>
        <w:rPr>
          <w:color w:val="000000" w:themeColor="text1"/>
          <w:szCs w:val="24"/>
        </w:rPr>
        <w:t xml:space="preserve"> Peso de la muestra </w:t>
      </w:r>
      <w:r w:rsidR="00B915A3">
        <w:rPr>
          <w:color w:val="auto"/>
          <w:szCs w:val="24"/>
        </w:rPr>
        <w:t>(</w:t>
      </w:r>
      <w:proofErr w:type="spellStart"/>
      <w:r w:rsidR="00B915A3" w:rsidRPr="00B915A3">
        <w:rPr>
          <w:color w:val="auto"/>
          <w:szCs w:val="24"/>
        </w:rPr>
        <w:t>Walkley</w:t>
      </w:r>
      <w:proofErr w:type="spellEnd"/>
      <w:r w:rsidR="00C823AC">
        <w:rPr>
          <w:color w:val="auto"/>
          <w:szCs w:val="24"/>
        </w:rPr>
        <w:t>,</w:t>
      </w:r>
      <w:r w:rsidR="00B915A3" w:rsidRPr="00B915A3">
        <w:rPr>
          <w:color w:val="auto"/>
          <w:szCs w:val="24"/>
        </w:rPr>
        <w:t xml:space="preserve"> A.</w:t>
      </w:r>
      <w:r w:rsidR="00C823AC">
        <w:rPr>
          <w:color w:val="auto"/>
          <w:szCs w:val="24"/>
        </w:rPr>
        <w:t xml:space="preserve"> et al</w:t>
      </w:r>
      <w:r w:rsidR="00B915A3" w:rsidRPr="00B915A3">
        <w:rPr>
          <w:color w:val="auto"/>
          <w:szCs w:val="24"/>
        </w:rPr>
        <w:t xml:space="preserve"> 1934.</w:t>
      </w:r>
      <w:r w:rsidR="00B915A3">
        <w:rPr>
          <w:color w:val="auto"/>
          <w:szCs w:val="24"/>
        </w:rPr>
        <w:t>)</w:t>
      </w:r>
    </w:p>
    <w:p w14:paraId="28C87EFE" w14:textId="54FA4F0B" w:rsidR="00E3513A" w:rsidRPr="0088325D" w:rsidRDefault="00E21D86" w:rsidP="003161E9">
      <w:pPr>
        <w:pStyle w:val="Prrafodelista"/>
        <w:numPr>
          <w:ilvl w:val="1"/>
          <w:numId w:val="22"/>
        </w:numPr>
        <w:spacing w:after="240" w:line="360" w:lineRule="auto"/>
        <w:ind w:left="0" w:firstLine="0"/>
        <w:outlineLvl w:val="1"/>
        <w:rPr>
          <w:rFonts w:ascii="Arial" w:hAnsi="Arial" w:cs="Arial"/>
          <w:b/>
          <w:sz w:val="24"/>
          <w:szCs w:val="24"/>
        </w:rPr>
      </w:pPr>
      <w:bookmarkStart w:id="207" w:name="_Toc530387920"/>
      <w:bookmarkStart w:id="208" w:name="_Toc33963402"/>
      <w:r w:rsidRPr="00A21600">
        <w:rPr>
          <w:rFonts w:ascii="Arial" w:hAnsi="Arial" w:cs="Arial"/>
          <w:b/>
          <w:sz w:val="24"/>
          <w:szCs w:val="24"/>
        </w:rPr>
        <w:t>Información climática</w:t>
      </w:r>
      <w:bookmarkEnd w:id="207"/>
      <w:bookmarkEnd w:id="208"/>
    </w:p>
    <w:p w14:paraId="2EBCA5EC" w14:textId="4BDEA51A" w:rsidR="00E3513A" w:rsidRPr="0088325D"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209" w:name="_Toc530387921"/>
      <w:bookmarkStart w:id="210" w:name="_Toc33963403"/>
      <w:r w:rsidRPr="00A21600">
        <w:rPr>
          <w:rFonts w:ascii="Arial" w:hAnsi="Arial" w:cs="Arial"/>
          <w:b/>
          <w:sz w:val="24"/>
          <w:szCs w:val="24"/>
        </w:rPr>
        <w:t>Precipitación</w:t>
      </w:r>
      <w:bookmarkEnd w:id="209"/>
      <w:bookmarkEnd w:id="210"/>
    </w:p>
    <w:p w14:paraId="16362BCC" w14:textId="77777777" w:rsidR="00E3513A" w:rsidRPr="00A21600" w:rsidRDefault="00CF0DE1" w:rsidP="003161E9">
      <w:pPr>
        <w:rPr>
          <w:szCs w:val="24"/>
        </w:rPr>
      </w:pPr>
      <w:r w:rsidRPr="00A21600">
        <w:rPr>
          <w:szCs w:val="24"/>
        </w:rPr>
        <w:t>Se registr</w:t>
      </w:r>
      <w:r w:rsidR="00C91B8B">
        <w:rPr>
          <w:szCs w:val="24"/>
        </w:rPr>
        <w:t>ó</w:t>
      </w:r>
      <w:r w:rsidR="00E21D86" w:rsidRPr="00A21600">
        <w:rPr>
          <w:szCs w:val="24"/>
        </w:rPr>
        <w:t xml:space="preserve"> la cantidad y distribución de la lluvia en mm durante el ciclo del cultivo con e</w:t>
      </w:r>
      <w:r w:rsidRPr="00A21600">
        <w:rPr>
          <w:szCs w:val="24"/>
        </w:rPr>
        <w:t>l uso de un pluviómetro</w:t>
      </w:r>
      <w:r w:rsidR="001528AA" w:rsidRPr="00A21600">
        <w:rPr>
          <w:szCs w:val="24"/>
        </w:rPr>
        <w:t xml:space="preserve"> que se</w:t>
      </w:r>
      <w:r w:rsidR="00C91B8B">
        <w:rPr>
          <w:szCs w:val="24"/>
        </w:rPr>
        <w:t xml:space="preserve"> i</w:t>
      </w:r>
      <w:r w:rsidR="001528AA" w:rsidRPr="00A21600">
        <w:rPr>
          <w:szCs w:val="24"/>
        </w:rPr>
        <w:t>mplemen</w:t>
      </w:r>
      <w:r w:rsidR="00C91B8B">
        <w:rPr>
          <w:szCs w:val="24"/>
        </w:rPr>
        <w:t>tó</w:t>
      </w:r>
      <w:r w:rsidR="001528AA" w:rsidRPr="00A21600">
        <w:rPr>
          <w:szCs w:val="24"/>
        </w:rPr>
        <w:t xml:space="preserve"> en el ensayo.</w:t>
      </w:r>
    </w:p>
    <w:p w14:paraId="552D5BE0" w14:textId="789A70B1" w:rsidR="00496326" w:rsidRPr="0062016F" w:rsidRDefault="00E21D86" w:rsidP="003161E9">
      <w:pPr>
        <w:pStyle w:val="Prrafodelista"/>
        <w:numPr>
          <w:ilvl w:val="1"/>
          <w:numId w:val="22"/>
        </w:numPr>
        <w:spacing w:after="240" w:line="360" w:lineRule="auto"/>
        <w:ind w:left="0" w:firstLine="0"/>
        <w:outlineLvl w:val="1"/>
        <w:rPr>
          <w:rFonts w:ascii="Arial" w:hAnsi="Arial" w:cs="Arial"/>
          <w:b/>
          <w:sz w:val="24"/>
          <w:szCs w:val="24"/>
        </w:rPr>
      </w:pPr>
      <w:bookmarkStart w:id="211" w:name="_Toc530387922"/>
      <w:bookmarkStart w:id="212" w:name="_Toc33963404"/>
      <w:r w:rsidRPr="00A21600">
        <w:rPr>
          <w:rFonts w:ascii="Arial" w:hAnsi="Arial" w:cs="Arial"/>
          <w:b/>
          <w:sz w:val="24"/>
          <w:szCs w:val="24"/>
        </w:rPr>
        <w:t>Manejo del experimento en el campo</w:t>
      </w:r>
      <w:bookmarkEnd w:id="211"/>
      <w:bookmarkEnd w:id="212"/>
      <w:r w:rsidRPr="00A21600">
        <w:rPr>
          <w:rFonts w:ascii="Arial" w:hAnsi="Arial" w:cs="Arial"/>
          <w:b/>
          <w:sz w:val="24"/>
          <w:szCs w:val="24"/>
        </w:rPr>
        <w:t xml:space="preserve"> </w:t>
      </w:r>
    </w:p>
    <w:p w14:paraId="6CCFB897" w14:textId="5E8586D7" w:rsidR="00E3513A" w:rsidRPr="0088325D"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213" w:name="_Toc530387923"/>
      <w:bookmarkStart w:id="214" w:name="_Toc33963405"/>
      <w:r w:rsidRPr="00A21600">
        <w:rPr>
          <w:rFonts w:ascii="Arial" w:hAnsi="Arial" w:cs="Arial"/>
          <w:b/>
          <w:sz w:val="24"/>
          <w:szCs w:val="24"/>
        </w:rPr>
        <w:t>Análisis del suelo</w:t>
      </w:r>
      <w:bookmarkEnd w:id="213"/>
      <w:bookmarkEnd w:id="214"/>
      <w:r w:rsidRPr="00A21600">
        <w:rPr>
          <w:rFonts w:ascii="Arial" w:hAnsi="Arial" w:cs="Arial"/>
          <w:b/>
          <w:sz w:val="24"/>
          <w:szCs w:val="24"/>
        </w:rPr>
        <w:t xml:space="preserve"> </w:t>
      </w:r>
    </w:p>
    <w:p w14:paraId="21405A6A" w14:textId="33FD4DFA" w:rsidR="00496326" w:rsidRPr="00A21600" w:rsidRDefault="00CF0DE1" w:rsidP="003161E9">
      <w:pPr>
        <w:rPr>
          <w:szCs w:val="24"/>
        </w:rPr>
      </w:pPr>
      <w:r w:rsidRPr="00A21600">
        <w:rPr>
          <w:szCs w:val="24"/>
        </w:rPr>
        <w:t>Se realiz</w:t>
      </w:r>
      <w:r w:rsidR="00C91B8B">
        <w:rPr>
          <w:szCs w:val="24"/>
        </w:rPr>
        <w:t>ó</w:t>
      </w:r>
      <w:r w:rsidR="009D7D13" w:rsidRPr="00A21600">
        <w:rPr>
          <w:szCs w:val="24"/>
        </w:rPr>
        <w:t xml:space="preserve"> quince</w:t>
      </w:r>
      <w:r w:rsidR="00E21D86" w:rsidRPr="00A21600">
        <w:rPr>
          <w:szCs w:val="24"/>
        </w:rPr>
        <w:t xml:space="preserve"> días</w:t>
      </w:r>
      <w:r w:rsidRPr="00A21600">
        <w:rPr>
          <w:szCs w:val="24"/>
        </w:rPr>
        <w:t xml:space="preserve"> antes de la </w:t>
      </w:r>
      <w:r w:rsidR="00044743" w:rsidRPr="00A21600">
        <w:rPr>
          <w:szCs w:val="24"/>
        </w:rPr>
        <w:t>siembra del</w:t>
      </w:r>
      <w:r w:rsidRPr="00A21600">
        <w:rPr>
          <w:szCs w:val="24"/>
        </w:rPr>
        <w:t xml:space="preserve"> </w:t>
      </w:r>
      <w:r w:rsidR="004D20FD" w:rsidRPr="00A21600">
        <w:rPr>
          <w:szCs w:val="24"/>
        </w:rPr>
        <w:t xml:space="preserve">ensayo de </w:t>
      </w:r>
      <w:r w:rsidRPr="00A21600">
        <w:rPr>
          <w:szCs w:val="24"/>
        </w:rPr>
        <w:t>maíz</w:t>
      </w:r>
      <w:r w:rsidR="009D7D13" w:rsidRPr="00A21600">
        <w:rPr>
          <w:szCs w:val="24"/>
        </w:rPr>
        <w:t>, y después de la cosecha en cada unidad experimental,</w:t>
      </w:r>
      <w:r w:rsidR="004D20FD" w:rsidRPr="00A21600">
        <w:rPr>
          <w:szCs w:val="24"/>
        </w:rPr>
        <w:t xml:space="preserve"> con la ayuda de un barreno a una profundidad 0-</w:t>
      </w:r>
      <w:r w:rsidR="00317146">
        <w:rPr>
          <w:szCs w:val="24"/>
        </w:rPr>
        <w:t>2</w:t>
      </w:r>
      <w:r w:rsidR="004D20FD" w:rsidRPr="00A21600">
        <w:rPr>
          <w:szCs w:val="24"/>
        </w:rPr>
        <w:t>0 cm</w:t>
      </w:r>
      <w:r w:rsidR="000D4DC2" w:rsidRPr="00A21600">
        <w:rPr>
          <w:szCs w:val="24"/>
        </w:rPr>
        <w:t xml:space="preserve"> para su análisis </w:t>
      </w:r>
      <w:r w:rsidR="007A299C" w:rsidRPr="00A21600">
        <w:rPr>
          <w:szCs w:val="24"/>
        </w:rPr>
        <w:t>físico – químico</w:t>
      </w:r>
      <w:r w:rsidR="000D4DC2" w:rsidRPr="00A21600">
        <w:rPr>
          <w:szCs w:val="24"/>
        </w:rPr>
        <w:t xml:space="preserve"> completo en el laboratorio INIAP – Santa Catalina y de la UEB.</w:t>
      </w:r>
    </w:p>
    <w:p w14:paraId="4DC2C0A7" w14:textId="604F3DE3" w:rsidR="00E3513A" w:rsidRPr="0088325D"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215" w:name="_Toc530387924"/>
      <w:bookmarkStart w:id="216" w:name="_Toc33963406"/>
      <w:r w:rsidRPr="00A21600">
        <w:rPr>
          <w:rFonts w:ascii="Arial" w:hAnsi="Arial" w:cs="Arial"/>
          <w:b/>
          <w:sz w:val="24"/>
          <w:szCs w:val="24"/>
        </w:rPr>
        <w:t xml:space="preserve">Preparación </w:t>
      </w:r>
      <w:r w:rsidR="000D4DC2" w:rsidRPr="00A21600">
        <w:rPr>
          <w:rFonts w:ascii="Arial" w:hAnsi="Arial" w:cs="Arial"/>
          <w:b/>
          <w:sz w:val="24"/>
          <w:szCs w:val="24"/>
        </w:rPr>
        <w:t>d</w:t>
      </w:r>
      <w:r w:rsidRPr="00A21600">
        <w:rPr>
          <w:rFonts w:ascii="Arial" w:hAnsi="Arial" w:cs="Arial"/>
          <w:b/>
          <w:sz w:val="24"/>
          <w:szCs w:val="24"/>
        </w:rPr>
        <w:t>el terreno</w:t>
      </w:r>
      <w:bookmarkEnd w:id="215"/>
      <w:bookmarkEnd w:id="216"/>
    </w:p>
    <w:p w14:paraId="43659604" w14:textId="2895BD3F" w:rsidR="00F216DB" w:rsidRPr="00A21600" w:rsidRDefault="000D4DC2" w:rsidP="003161E9">
      <w:pPr>
        <w:rPr>
          <w:szCs w:val="24"/>
        </w:rPr>
      </w:pPr>
      <w:r w:rsidRPr="00A21600">
        <w:rPr>
          <w:szCs w:val="24"/>
        </w:rPr>
        <w:t xml:space="preserve">Antes de la siembra se </w:t>
      </w:r>
      <w:r w:rsidR="00540D03" w:rsidRPr="00A21600">
        <w:rPr>
          <w:szCs w:val="24"/>
        </w:rPr>
        <w:t>aplic</w:t>
      </w:r>
      <w:r w:rsidR="00C91B8B">
        <w:rPr>
          <w:szCs w:val="24"/>
        </w:rPr>
        <w:t>ó</w:t>
      </w:r>
      <w:r w:rsidRPr="00A21600">
        <w:rPr>
          <w:szCs w:val="24"/>
        </w:rPr>
        <w:t xml:space="preserve"> el herbicida glifosato en dosis de 3 l/ha posteriormente s</w:t>
      </w:r>
      <w:r w:rsidR="00F83F7E" w:rsidRPr="00A21600">
        <w:rPr>
          <w:szCs w:val="24"/>
        </w:rPr>
        <w:t>e rectific</w:t>
      </w:r>
      <w:r w:rsidR="00376077">
        <w:rPr>
          <w:szCs w:val="24"/>
        </w:rPr>
        <w:t>aron</w:t>
      </w:r>
      <w:r w:rsidR="00C91B8B">
        <w:rPr>
          <w:szCs w:val="24"/>
        </w:rPr>
        <w:t xml:space="preserve"> </w:t>
      </w:r>
      <w:r w:rsidR="00CF0DE1" w:rsidRPr="00A21600">
        <w:rPr>
          <w:szCs w:val="24"/>
        </w:rPr>
        <w:t>las camas con la ayuda de un</w:t>
      </w:r>
      <w:r w:rsidR="00540D03" w:rsidRPr="00A21600">
        <w:rPr>
          <w:szCs w:val="24"/>
        </w:rPr>
        <w:t>a azada y una pala en las cuatro parcelas que son de Agricultura de Conservación</w:t>
      </w:r>
      <w:r w:rsidR="00376077">
        <w:rPr>
          <w:szCs w:val="24"/>
        </w:rPr>
        <w:t xml:space="preserve"> (AC)</w:t>
      </w:r>
      <w:r w:rsidR="00540D03" w:rsidRPr="00A21600">
        <w:rPr>
          <w:szCs w:val="24"/>
        </w:rPr>
        <w:t>, y la parcela testigo (convencional) de cada bloque respectivamente.</w:t>
      </w:r>
    </w:p>
    <w:p w14:paraId="2B38FF01" w14:textId="034EA0E2" w:rsidR="00E3513A" w:rsidRPr="003728FE"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217" w:name="_Toc530387925"/>
      <w:bookmarkStart w:id="218" w:name="_Toc33963407"/>
      <w:r w:rsidRPr="003728FE">
        <w:rPr>
          <w:rFonts w:ascii="Arial" w:hAnsi="Arial" w:cs="Arial"/>
          <w:b/>
          <w:sz w:val="24"/>
          <w:szCs w:val="24"/>
        </w:rPr>
        <w:t>Siembra</w:t>
      </w:r>
      <w:bookmarkEnd w:id="217"/>
      <w:bookmarkEnd w:id="218"/>
    </w:p>
    <w:p w14:paraId="449BA440" w14:textId="2A347AD4" w:rsidR="0044608C" w:rsidRPr="00A21600" w:rsidRDefault="001528AA" w:rsidP="003161E9">
      <w:pPr>
        <w:rPr>
          <w:rFonts w:eastAsia="Times New Roman"/>
          <w:szCs w:val="24"/>
        </w:rPr>
      </w:pPr>
      <w:r w:rsidRPr="00A21600">
        <w:rPr>
          <w:rFonts w:eastAsia="Times New Roman"/>
          <w:szCs w:val="24"/>
        </w:rPr>
        <w:t>La siembra se realiz</w:t>
      </w:r>
      <w:r w:rsidR="00C91B8B">
        <w:rPr>
          <w:rFonts w:eastAsia="Times New Roman"/>
          <w:szCs w:val="24"/>
        </w:rPr>
        <w:t>ó</w:t>
      </w:r>
      <w:r w:rsidRPr="00A21600">
        <w:rPr>
          <w:rFonts w:eastAsia="Times New Roman"/>
          <w:szCs w:val="24"/>
        </w:rPr>
        <w:t xml:space="preserve"> </w:t>
      </w:r>
      <w:r w:rsidR="00540D03" w:rsidRPr="00A21600">
        <w:rPr>
          <w:rFonts w:eastAsia="Times New Roman"/>
          <w:szCs w:val="24"/>
        </w:rPr>
        <w:t>mediante espeque en las parcelas de AC, y en la parce</w:t>
      </w:r>
      <w:r w:rsidR="008D60B5" w:rsidRPr="00A21600">
        <w:rPr>
          <w:rFonts w:eastAsia="Times New Roman"/>
          <w:szCs w:val="24"/>
        </w:rPr>
        <w:t xml:space="preserve">la convencional mediante surcos, se </w:t>
      </w:r>
      <w:r w:rsidR="00AA1837" w:rsidRPr="00A21600">
        <w:rPr>
          <w:rFonts w:eastAsia="Times New Roman"/>
          <w:szCs w:val="24"/>
        </w:rPr>
        <w:t>coloc</w:t>
      </w:r>
      <w:r w:rsidR="00C91B8B">
        <w:rPr>
          <w:rFonts w:eastAsia="Times New Roman"/>
          <w:szCs w:val="24"/>
        </w:rPr>
        <w:t>ó</w:t>
      </w:r>
      <w:r w:rsidR="008D60B5" w:rsidRPr="00A21600">
        <w:rPr>
          <w:rFonts w:eastAsia="Times New Roman"/>
          <w:szCs w:val="24"/>
        </w:rPr>
        <w:t xml:space="preserve"> las semillas en su sitio respectivo para esto se coloc</w:t>
      </w:r>
      <w:r w:rsidR="00C91B8B">
        <w:rPr>
          <w:rFonts w:eastAsia="Times New Roman"/>
          <w:szCs w:val="24"/>
        </w:rPr>
        <w:t>ó</w:t>
      </w:r>
      <w:r w:rsidR="008D60B5" w:rsidRPr="00A21600">
        <w:rPr>
          <w:rFonts w:eastAsia="Times New Roman"/>
          <w:szCs w:val="24"/>
        </w:rPr>
        <w:t xml:space="preserve"> tres semillas por cada sitio para luego realizar su respectivo raleo para obtener dos </w:t>
      </w:r>
      <w:r w:rsidR="004A0D8F">
        <w:rPr>
          <w:rFonts w:eastAsia="Times New Roman"/>
          <w:szCs w:val="24"/>
        </w:rPr>
        <w:t>plantas</w:t>
      </w:r>
      <w:r w:rsidRPr="00A21600">
        <w:rPr>
          <w:rFonts w:eastAsia="Times New Roman"/>
          <w:szCs w:val="24"/>
        </w:rPr>
        <w:t xml:space="preserve"> por sitio, se utiliz</w:t>
      </w:r>
      <w:r w:rsidR="00C91B8B">
        <w:rPr>
          <w:rFonts w:eastAsia="Times New Roman"/>
          <w:szCs w:val="24"/>
        </w:rPr>
        <w:t xml:space="preserve">ó </w:t>
      </w:r>
      <w:r w:rsidR="008D60B5" w:rsidRPr="00A21600">
        <w:rPr>
          <w:rFonts w:eastAsia="Times New Roman"/>
          <w:szCs w:val="24"/>
        </w:rPr>
        <w:t>un marco de siembra de 0.50</w:t>
      </w:r>
      <w:r w:rsidR="00376077">
        <w:rPr>
          <w:rFonts w:eastAsia="Times New Roman"/>
          <w:szCs w:val="24"/>
        </w:rPr>
        <w:t xml:space="preserve"> </w:t>
      </w:r>
      <w:r w:rsidR="008D60B5" w:rsidRPr="00A21600">
        <w:rPr>
          <w:rFonts w:eastAsia="Times New Roman"/>
          <w:szCs w:val="24"/>
        </w:rPr>
        <w:t>m x 0.90</w:t>
      </w:r>
      <w:r w:rsidR="00376077">
        <w:rPr>
          <w:rFonts w:eastAsia="Times New Roman"/>
          <w:szCs w:val="24"/>
        </w:rPr>
        <w:t xml:space="preserve"> </w:t>
      </w:r>
      <w:r w:rsidR="008D60B5" w:rsidRPr="00A21600">
        <w:rPr>
          <w:rFonts w:eastAsia="Times New Roman"/>
          <w:szCs w:val="24"/>
        </w:rPr>
        <w:t>m</w:t>
      </w:r>
      <w:r w:rsidR="00CA3F04">
        <w:rPr>
          <w:rFonts w:eastAsia="Times New Roman"/>
          <w:szCs w:val="24"/>
        </w:rPr>
        <w:t>.</w:t>
      </w:r>
    </w:p>
    <w:p w14:paraId="21F911C1" w14:textId="60DD77F7" w:rsidR="00E3513A" w:rsidRPr="00047377"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219" w:name="_Toc530387926"/>
      <w:bookmarkStart w:id="220" w:name="_Toc33963408"/>
      <w:r w:rsidRPr="00A21600">
        <w:rPr>
          <w:rFonts w:ascii="Arial" w:hAnsi="Arial" w:cs="Arial"/>
          <w:b/>
          <w:sz w:val="24"/>
          <w:szCs w:val="24"/>
        </w:rPr>
        <w:t>Control de malezas</w:t>
      </w:r>
      <w:bookmarkEnd w:id="219"/>
      <w:bookmarkEnd w:id="220"/>
    </w:p>
    <w:p w14:paraId="6B2ADF2B" w14:textId="242833E2" w:rsidR="000766B7" w:rsidRDefault="00CF0DE1" w:rsidP="003161E9">
      <w:pPr>
        <w:rPr>
          <w:szCs w:val="24"/>
        </w:rPr>
      </w:pPr>
      <w:r w:rsidRPr="00A21600">
        <w:rPr>
          <w:szCs w:val="24"/>
        </w:rPr>
        <w:t>Se realiz</w:t>
      </w:r>
      <w:r w:rsidR="00C91B8B">
        <w:rPr>
          <w:szCs w:val="24"/>
        </w:rPr>
        <w:t>ó</w:t>
      </w:r>
      <w:r w:rsidR="00E21D86" w:rsidRPr="00A21600">
        <w:rPr>
          <w:szCs w:val="24"/>
        </w:rPr>
        <w:t xml:space="preserve"> con la aplicación post emergencia</w:t>
      </w:r>
      <w:r w:rsidR="008D60B5" w:rsidRPr="00A21600">
        <w:rPr>
          <w:szCs w:val="24"/>
        </w:rPr>
        <w:t xml:space="preserve"> de Atrazina en dosis de 2 Kg/ha </w:t>
      </w:r>
      <w:r w:rsidR="00E21D86" w:rsidRPr="00A21600">
        <w:rPr>
          <w:szCs w:val="24"/>
        </w:rPr>
        <w:t xml:space="preserve">y </w:t>
      </w:r>
      <w:proofErr w:type="spellStart"/>
      <w:r w:rsidR="00E21D86" w:rsidRPr="00A21600">
        <w:rPr>
          <w:szCs w:val="24"/>
        </w:rPr>
        <w:t>metsulfuro</w:t>
      </w:r>
      <w:r w:rsidR="004A0D8F">
        <w:rPr>
          <w:szCs w:val="24"/>
        </w:rPr>
        <w:t>n</w:t>
      </w:r>
      <w:proofErr w:type="spellEnd"/>
      <w:r w:rsidR="004A0D8F">
        <w:rPr>
          <w:szCs w:val="24"/>
        </w:rPr>
        <w:t xml:space="preserve"> </w:t>
      </w:r>
      <w:proofErr w:type="spellStart"/>
      <w:r w:rsidR="004A0D8F">
        <w:rPr>
          <w:szCs w:val="24"/>
        </w:rPr>
        <w:t>metil</w:t>
      </w:r>
      <w:proofErr w:type="spellEnd"/>
      <w:r w:rsidR="004A0D8F">
        <w:rPr>
          <w:szCs w:val="24"/>
        </w:rPr>
        <w:t xml:space="preserve"> en dosis de 1g</w:t>
      </w:r>
      <w:r w:rsidR="008D60B5" w:rsidRPr="00A21600">
        <w:rPr>
          <w:szCs w:val="24"/>
        </w:rPr>
        <w:t>/</w:t>
      </w:r>
      <w:r w:rsidR="004A0D8F">
        <w:rPr>
          <w:szCs w:val="24"/>
        </w:rPr>
        <w:t>20</w:t>
      </w:r>
      <w:r w:rsidR="00317146">
        <w:rPr>
          <w:szCs w:val="24"/>
        </w:rPr>
        <w:t>l</w:t>
      </w:r>
      <w:r w:rsidR="00E21D86" w:rsidRPr="00A21600">
        <w:rPr>
          <w:szCs w:val="24"/>
        </w:rPr>
        <w:t xml:space="preserve"> de agua a los</w:t>
      </w:r>
      <w:r w:rsidR="008D60B5" w:rsidRPr="00A21600">
        <w:rPr>
          <w:szCs w:val="24"/>
        </w:rPr>
        <w:t xml:space="preserve"> 2</w:t>
      </w:r>
      <w:r w:rsidRPr="00A21600">
        <w:rPr>
          <w:szCs w:val="24"/>
        </w:rPr>
        <w:t xml:space="preserve">0 días después </w:t>
      </w:r>
      <w:r w:rsidRPr="00A21600">
        <w:rPr>
          <w:szCs w:val="24"/>
        </w:rPr>
        <w:lastRenderedPageBreak/>
        <w:t>de la siembra.</w:t>
      </w:r>
      <w:r w:rsidR="001528AA" w:rsidRPr="00A21600">
        <w:rPr>
          <w:szCs w:val="24"/>
        </w:rPr>
        <w:t xml:space="preserve"> También se aplic</w:t>
      </w:r>
      <w:r w:rsidR="00C91B8B">
        <w:rPr>
          <w:szCs w:val="24"/>
        </w:rPr>
        <w:t>ó</w:t>
      </w:r>
      <w:r w:rsidR="008D60B5" w:rsidRPr="00A21600">
        <w:rPr>
          <w:szCs w:val="24"/>
        </w:rPr>
        <w:t xml:space="preserve"> </w:t>
      </w:r>
      <w:r w:rsidR="00F37D7F" w:rsidRPr="00A21600">
        <w:rPr>
          <w:szCs w:val="24"/>
        </w:rPr>
        <w:t>el herbicida 2,4D Ami</w:t>
      </w:r>
      <w:r w:rsidR="00AC3404">
        <w:rPr>
          <w:szCs w:val="24"/>
        </w:rPr>
        <w:t xml:space="preserve">na a los 60 días en dosis de 2 </w:t>
      </w:r>
      <w:r w:rsidR="00317146">
        <w:rPr>
          <w:szCs w:val="24"/>
        </w:rPr>
        <w:t>l</w:t>
      </w:r>
      <w:r w:rsidR="00F37D7F" w:rsidRPr="00A21600">
        <w:rPr>
          <w:szCs w:val="24"/>
        </w:rPr>
        <w:t xml:space="preserve">/ha para el control complementario de malezas de hoja ancha. </w:t>
      </w:r>
    </w:p>
    <w:p w14:paraId="7F5A3F77" w14:textId="6D028E4D" w:rsidR="008E62F2" w:rsidRPr="00047377"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221" w:name="_Toc530387927"/>
      <w:bookmarkStart w:id="222" w:name="_Toc33963409"/>
      <w:r w:rsidRPr="00A21600">
        <w:rPr>
          <w:rFonts w:ascii="Arial" w:hAnsi="Arial" w:cs="Arial"/>
          <w:b/>
          <w:sz w:val="24"/>
          <w:szCs w:val="24"/>
        </w:rPr>
        <w:t>Control de plagas</w:t>
      </w:r>
      <w:bookmarkEnd w:id="221"/>
      <w:bookmarkEnd w:id="222"/>
    </w:p>
    <w:p w14:paraId="4441A494" w14:textId="00C6E110" w:rsidR="002E0E79" w:rsidRPr="00047377" w:rsidRDefault="00CF0DE1" w:rsidP="003161E9">
      <w:pPr>
        <w:rPr>
          <w:szCs w:val="24"/>
        </w:rPr>
      </w:pPr>
      <w:r w:rsidRPr="00A21600">
        <w:rPr>
          <w:szCs w:val="24"/>
        </w:rPr>
        <w:t>Se aplic</w:t>
      </w:r>
      <w:r w:rsidR="00C91B8B">
        <w:rPr>
          <w:szCs w:val="24"/>
        </w:rPr>
        <w:t xml:space="preserve">ó </w:t>
      </w:r>
      <w:proofErr w:type="spellStart"/>
      <w:r w:rsidR="00317146">
        <w:rPr>
          <w:szCs w:val="24"/>
        </w:rPr>
        <w:t>chlorpyrifos</w:t>
      </w:r>
      <w:proofErr w:type="spellEnd"/>
      <w:r w:rsidR="00317146">
        <w:rPr>
          <w:szCs w:val="24"/>
        </w:rPr>
        <w:t xml:space="preserve"> + </w:t>
      </w:r>
      <w:proofErr w:type="spellStart"/>
      <w:r w:rsidR="00143A1B" w:rsidRPr="00A21600">
        <w:rPr>
          <w:szCs w:val="24"/>
        </w:rPr>
        <w:t>cypermet</w:t>
      </w:r>
      <w:r w:rsidR="00317146">
        <w:rPr>
          <w:szCs w:val="24"/>
        </w:rPr>
        <w:t>h</w:t>
      </w:r>
      <w:r w:rsidR="00143A1B" w:rsidRPr="00A21600">
        <w:rPr>
          <w:szCs w:val="24"/>
        </w:rPr>
        <w:t>rin</w:t>
      </w:r>
      <w:proofErr w:type="spellEnd"/>
      <w:r w:rsidR="00E21D86" w:rsidRPr="00A21600">
        <w:rPr>
          <w:szCs w:val="24"/>
        </w:rPr>
        <w:t xml:space="preserve"> </w:t>
      </w:r>
      <w:r w:rsidR="00143A1B" w:rsidRPr="00A21600">
        <w:rPr>
          <w:szCs w:val="24"/>
        </w:rPr>
        <w:t>(</w:t>
      </w:r>
      <w:r w:rsidR="00E21D86" w:rsidRPr="00A21600">
        <w:rPr>
          <w:szCs w:val="24"/>
        </w:rPr>
        <w:t>bala</w:t>
      </w:r>
      <w:r w:rsidR="00143A1B" w:rsidRPr="00A21600">
        <w:rPr>
          <w:szCs w:val="24"/>
        </w:rPr>
        <w:t>)</w:t>
      </w:r>
      <w:r w:rsidR="00E21D86" w:rsidRPr="00A21600">
        <w:rPr>
          <w:szCs w:val="24"/>
        </w:rPr>
        <w:t xml:space="preserve"> en dosis de 2cc por litro de agua para el control del gusano </w:t>
      </w:r>
      <w:proofErr w:type="spellStart"/>
      <w:r w:rsidR="00E21D86" w:rsidRPr="00A21600">
        <w:rPr>
          <w:szCs w:val="24"/>
        </w:rPr>
        <w:t>trozador</w:t>
      </w:r>
      <w:proofErr w:type="spellEnd"/>
      <w:r w:rsidR="00E21D86" w:rsidRPr="00A21600">
        <w:rPr>
          <w:szCs w:val="24"/>
        </w:rPr>
        <w:t xml:space="preserve"> </w:t>
      </w:r>
      <w:r w:rsidR="00143A1B" w:rsidRPr="00A21600">
        <w:rPr>
          <w:szCs w:val="24"/>
        </w:rPr>
        <w:t>(</w:t>
      </w:r>
      <w:proofErr w:type="spellStart"/>
      <w:r w:rsidR="00143A1B" w:rsidRPr="00A21600">
        <w:rPr>
          <w:szCs w:val="24"/>
        </w:rPr>
        <w:t>Agrotis</w:t>
      </w:r>
      <w:proofErr w:type="spellEnd"/>
      <w:r w:rsidR="00143A1B" w:rsidRPr="00A21600">
        <w:rPr>
          <w:szCs w:val="24"/>
        </w:rPr>
        <w:t xml:space="preserve"> </w:t>
      </w:r>
      <w:proofErr w:type="spellStart"/>
      <w:r w:rsidR="00143A1B" w:rsidRPr="00A21600">
        <w:rPr>
          <w:szCs w:val="24"/>
        </w:rPr>
        <w:t>sp</w:t>
      </w:r>
      <w:proofErr w:type="spellEnd"/>
      <w:r w:rsidR="00143A1B" w:rsidRPr="00A21600">
        <w:rPr>
          <w:szCs w:val="24"/>
        </w:rPr>
        <w:t xml:space="preserve">) a los treinta días después de la siembra  </w:t>
      </w:r>
      <w:r w:rsidR="004A0D8F">
        <w:rPr>
          <w:szCs w:val="24"/>
        </w:rPr>
        <w:t xml:space="preserve"> y </w:t>
      </w:r>
      <w:proofErr w:type="spellStart"/>
      <w:r w:rsidR="004A0D8F">
        <w:rPr>
          <w:szCs w:val="24"/>
        </w:rPr>
        <w:t>acefato</w:t>
      </w:r>
      <w:proofErr w:type="spellEnd"/>
      <w:r w:rsidR="004A0D8F">
        <w:rPr>
          <w:szCs w:val="24"/>
        </w:rPr>
        <w:t xml:space="preserve"> en dosis de 40g/20L</w:t>
      </w:r>
      <w:r w:rsidR="00E21D86" w:rsidRPr="00A21600">
        <w:rPr>
          <w:szCs w:val="24"/>
        </w:rPr>
        <w:t xml:space="preserve"> de agua </w:t>
      </w:r>
      <w:r w:rsidR="003C3E53" w:rsidRPr="00A21600">
        <w:rPr>
          <w:szCs w:val="24"/>
        </w:rPr>
        <w:t xml:space="preserve">con una bomba a motor </w:t>
      </w:r>
      <w:r w:rsidR="00E21D86" w:rsidRPr="00A21600">
        <w:rPr>
          <w:szCs w:val="24"/>
        </w:rPr>
        <w:t xml:space="preserve">para el control de </w:t>
      </w:r>
      <w:r w:rsidR="009B66DF" w:rsidRPr="009B66DF">
        <w:rPr>
          <w:szCs w:val="24"/>
        </w:rPr>
        <w:t>(</w:t>
      </w:r>
      <w:proofErr w:type="spellStart"/>
      <w:r w:rsidR="00E21D86" w:rsidRPr="009B66DF">
        <w:rPr>
          <w:szCs w:val="24"/>
        </w:rPr>
        <w:t>Heliothis</w:t>
      </w:r>
      <w:proofErr w:type="spellEnd"/>
      <w:r w:rsidR="00E21D86" w:rsidRPr="009B66DF">
        <w:rPr>
          <w:szCs w:val="24"/>
        </w:rPr>
        <w:t xml:space="preserve"> </w:t>
      </w:r>
      <w:proofErr w:type="spellStart"/>
      <w:r w:rsidR="00E21D86" w:rsidRPr="009B66DF">
        <w:rPr>
          <w:szCs w:val="24"/>
        </w:rPr>
        <w:t>zea</w:t>
      </w:r>
      <w:proofErr w:type="spellEnd"/>
      <w:r w:rsidR="009B66DF" w:rsidRPr="009B66DF">
        <w:rPr>
          <w:szCs w:val="24"/>
        </w:rPr>
        <w:t>)</w:t>
      </w:r>
      <w:r w:rsidR="00E21D86" w:rsidRPr="009B66DF">
        <w:rPr>
          <w:szCs w:val="24"/>
        </w:rPr>
        <w:t xml:space="preserve"> y </w:t>
      </w:r>
      <w:r w:rsidR="009B66DF" w:rsidRPr="009B66DF">
        <w:rPr>
          <w:szCs w:val="24"/>
        </w:rPr>
        <w:t>(</w:t>
      </w:r>
      <w:proofErr w:type="spellStart"/>
      <w:r w:rsidR="00E21D86" w:rsidRPr="009B66DF">
        <w:rPr>
          <w:szCs w:val="24"/>
        </w:rPr>
        <w:t>Euxesta</w:t>
      </w:r>
      <w:proofErr w:type="spellEnd"/>
      <w:r w:rsidR="00E21D86" w:rsidRPr="009B66DF">
        <w:rPr>
          <w:szCs w:val="24"/>
        </w:rPr>
        <w:t xml:space="preserve"> </w:t>
      </w:r>
      <w:proofErr w:type="spellStart"/>
      <w:r w:rsidR="00E21D86" w:rsidRPr="009B66DF">
        <w:rPr>
          <w:szCs w:val="24"/>
        </w:rPr>
        <w:t>eluta</w:t>
      </w:r>
      <w:proofErr w:type="spellEnd"/>
      <w:r w:rsidR="009B66DF" w:rsidRPr="009B66DF">
        <w:rPr>
          <w:szCs w:val="24"/>
        </w:rPr>
        <w:t>)</w:t>
      </w:r>
      <w:r w:rsidR="003C3E53" w:rsidRPr="009B66DF">
        <w:rPr>
          <w:szCs w:val="24"/>
        </w:rPr>
        <w:t>,</w:t>
      </w:r>
      <w:r w:rsidR="003C3E53" w:rsidRPr="00A21600">
        <w:rPr>
          <w:szCs w:val="24"/>
        </w:rPr>
        <w:t xml:space="preserve"> se realiz</w:t>
      </w:r>
      <w:r w:rsidR="00C91B8B">
        <w:rPr>
          <w:szCs w:val="24"/>
        </w:rPr>
        <w:t xml:space="preserve">ó </w:t>
      </w:r>
      <w:r w:rsidR="003C3E53" w:rsidRPr="00A21600">
        <w:rPr>
          <w:szCs w:val="24"/>
        </w:rPr>
        <w:t>por tres ocasiones: 30%; 60%; 100%; de floración femenina.</w:t>
      </w:r>
    </w:p>
    <w:p w14:paraId="25538E6B" w14:textId="6AA2215C" w:rsidR="00622976" w:rsidRPr="00047377"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223" w:name="_Toc530387928"/>
      <w:bookmarkStart w:id="224" w:name="_Toc33963410"/>
      <w:r w:rsidRPr="00A21600">
        <w:rPr>
          <w:rFonts w:ascii="Arial" w:hAnsi="Arial" w:cs="Arial"/>
          <w:b/>
          <w:sz w:val="24"/>
          <w:szCs w:val="24"/>
        </w:rPr>
        <w:t>Fertilización</w:t>
      </w:r>
      <w:bookmarkEnd w:id="223"/>
      <w:bookmarkEnd w:id="224"/>
      <w:r w:rsidRPr="00A21600">
        <w:rPr>
          <w:rFonts w:ascii="Arial" w:hAnsi="Arial" w:cs="Arial"/>
          <w:b/>
          <w:sz w:val="24"/>
          <w:szCs w:val="24"/>
        </w:rPr>
        <w:t xml:space="preserve"> </w:t>
      </w:r>
    </w:p>
    <w:p w14:paraId="118B71BF" w14:textId="16036C6A" w:rsidR="00955F32" w:rsidRDefault="00CF0DE1" w:rsidP="003161E9">
      <w:pPr>
        <w:rPr>
          <w:szCs w:val="24"/>
        </w:rPr>
      </w:pPr>
      <w:r w:rsidRPr="00A21600">
        <w:rPr>
          <w:szCs w:val="24"/>
        </w:rPr>
        <w:t>Se realiz</w:t>
      </w:r>
      <w:r w:rsidR="00C91B8B">
        <w:rPr>
          <w:szCs w:val="24"/>
        </w:rPr>
        <w:t xml:space="preserve">ó </w:t>
      </w:r>
      <w:r w:rsidR="008416C8">
        <w:rPr>
          <w:szCs w:val="24"/>
        </w:rPr>
        <w:t xml:space="preserve">una aplicación </w:t>
      </w:r>
      <w:r w:rsidR="00E21D86" w:rsidRPr="00A21600">
        <w:rPr>
          <w:szCs w:val="24"/>
        </w:rPr>
        <w:t xml:space="preserve">de </w:t>
      </w:r>
      <w:r w:rsidR="00317146">
        <w:rPr>
          <w:szCs w:val="24"/>
        </w:rPr>
        <w:t>fertilizante completo N-P-K (</w:t>
      </w:r>
      <w:r w:rsidR="00E21D86" w:rsidRPr="00A21600">
        <w:rPr>
          <w:szCs w:val="24"/>
        </w:rPr>
        <w:t>18</w:t>
      </w:r>
      <w:r w:rsidR="002277E9">
        <w:rPr>
          <w:szCs w:val="24"/>
        </w:rPr>
        <w:t>-</w:t>
      </w:r>
      <w:r w:rsidR="00E21D86" w:rsidRPr="00A21600">
        <w:rPr>
          <w:szCs w:val="24"/>
        </w:rPr>
        <w:t>46</w:t>
      </w:r>
      <w:r w:rsidR="002277E9">
        <w:rPr>
          <w:szCs w:val="24"/>
        </w:rPr>
        <w:t>-</w:t>
      </w:r>
      <w:r w:rsidR="00E21D86" w:rsidRPr="00A21600">
        <w:rPr>
          <w:szCs w:val="24"/>
        </w:rPr>
        <w:t>0</w:t>
      </w:r>
      <w:r w:rsidR="00A43A8D" w:rsidRPr="00A21600">
        <w:rPr>
          <w:szCs w:val="24"/>
        </w:rPr>
        <w:t>0</w:t>
      </w:r>
      <w:r w:rsidR="00317146">
        <w:rPr>
          <w:szCs w:val="24"/>
        </w:rPr>
        <w:t>)</w:t>
      </w:r>
      <w:r w:rsidR="00E838FD" w:rsidRPr="00A21600">
        <w:rPr>
          <w:szCs w:val="24"/>
        </w:rPr>
        <w:t xml:space="preserve"> </w:t>
      </w:r>
      <w:r w:rsidR="00317146">
        <w:rPr>
          <w:szCs w:val="24"/>
        </w:rPr>
        <w:t>en</w:t>
      </w:r>
      <w:r w:rsidR="00A43A8D" w:rsidRPr="00A21600">
        <w:rPr>
          <w:szCs w:val="24"/>
        </w:rPr>
        <w:t xml:space="preserve"> todas las subparcelas</w:t>
      </w:r>
      <w:r w:rsidR="00176886">
        <w:rPr>
          <w:szCs w:val="24"/>
        </w:rPr>
        <w:t xml:space="preserve"> </w:t>
      </w:r>
      <w:r w:rsidR="00E21D86" w:rsidRPr="00A21600">
        <w:rPr>
          <w:szCs w:val="24"/>
        </w:rPr>
        <w:t xml:space="preserve">un mes después de la siembra como fertilización </w:t>
      </w:r>
      <w:r w:rsidR="00E838FD" w:rsidRPr="00A21600">
        <w:rPr>
          <w:szCs w:val="24"/>
        </w:rPr>
        <w:t>inicial,</w:t>
      </w:r>
      <w:r w:rsidR="00E21D86" w:rsidRPr="00A21600">
        <w:rPr>
          <w:szCs w:val="24"/>
        </w:rPr>
        <w:t xml:space="preserve"> l</w:t>
      </w:r>
      <w:r w:rsidR="00A43A8D" w:rsidRPr="00A21600">
        <w:rPr>
          <w:szCs w:val="24"/>
        </w:rPr>
        <w:t>u</w:t>
      </w:r>
      <w:r w:rsidR="00E838FD" w:rsidRPr="00A21600">
        <w:rPr>
          <w:szCs w:val="24"/>
        </w:rPr>
        <w:t>ego se aplic</w:t>
      </w:r>
      <w:r w:rsidR="00C91B8B">
        <w:rPr>
          <w:szCs w:val="24"/>
        </w:rPr>
        <w:t>ó</w:t>
      </w:r>
      <w:r w:rsidR="00E21D86" w:rsidRPr="00A21600">
        <w:rPr>
          <w:szCs w:val="24"/>
        </w:rPr>
        <w:t xml:space="preserve"> </w:t>
      </w:r>
      <w:r w:rsidR="00E838FD" w:rsidRPr="00A21600">
        <w:rPr>
          <w:szCs w:val="24"/>
        </w:rPr>
        <w:t xml:space="preserve">de acuerdo a las dosis de nitrógenos establecidas en </w:t>
      </w:r>
      <w:r w:rsidR="00051091">
        <w:rPr>
          <w:szCs w:val="24"/>
        </w:rPr>
        <w:t>dos frecuencias:</w:t>
      </w:r>
      <w:r w:rsidR="00E838FD" w:rsidRPr="00A21600">
        <w:rPr>
          <w:szCs w:val="24"/>
        </w:rPr>
        <w:t xml:space="preserve"> a los 60 y 120 días después de la siembra</w:t>
      </w:r>
      <w:r w:rsidR="000702CF" w:rsidRPr="00A21600">
        <w:rPr>
          <w:szCs w:val="24"/>
        </w:rPr>
        <w:t>. Como fuente de Nitrógeno se utiliz</w:t>
      </w:r>
      <w:r w:rsidR="00C91B8B">
        <w:rPr>
          <w:szCs w:val="24"/>
        </w:rPr>
        <w:t>ó</w:t>
      </w:r>
      <w:r w:rsidR="000702CF" w:rsidRPr="00A21600">
        <w:rPr>
          <w:szCs w:val="24"/>
        </w:rPr>
        <w:t xml:space="preserve"> la </w:t>
      </w:r>
      <w:r w:rsidR="008F6F2D" w:rsidRPr="00A21600">
        <w:rPr>
          <w:szCs w:val="24"/>
        </w:rPr>
        <w:t>urea</w:t>
      </w:r>
      <w:r w:rsidR="000702CF" w:rsidRPr="00A21600">
        <w:rPr>
          <w:szCs w:val="24"/>
        </w:rPr>
        <w:t xml:space="preserve"> al 46% de N. Las dosis que se aplic</w:t>
      </w:r>
      <w:r w:rsidR="00051091">
        <w:rPr>
          <w:szCs w:val="24"/>
        </w:rPr>
        <w:t>aron</w:t>
      </w:r>
      <w:r w:rsidR="00C91B8B">
        <w:rPr>
          <w:szCs w:val="24"/>
        </w:rPr>
        <w:t xml:space="preserve"> </w:t>
      </w:r>
      <w:r w:rsidR="00176886">
        <w:rPr>
          <w:szCs w:val="24"/>
        </w:rPr>
        <w:t>fueron</w:t>
      </w:r>
      <w:r w:rsidR="000702CF" w:rsidRPr="00A21600">
        <w:rPr>
          <w:szCs w:val="24"/>
        </w:rPr>
        <w:t xml:space="preserve">: </w:t>
      </w:r>
      <w:r w:rsidR="004806FE">
        <w:rPr>
          <w:szCs w:val="24"/>
        </w:rPr>
        <w:t xml:space="preserve">de </w:t>
      </w:r>
      <w:r w:rsidR="000702CF" w:rsidRPr="00A21600">
        <w:rPr>
          <w:szCs w:val="24"/>
        </w:rPr>
        <w:t>(0 kg(N)/ha); B2 (40 kg(N)/ha)</w:t>
      </w:r>
      <w:r w:rsidR="004806FE">
        <w:rPr>
          <w:szCs w:val="24"/>
        </w:rPr>
        <w:t xml:space="preserve"> con 21.6 Kg de urea</w:t>
      </w:r>
      <w:r w:rsidR="000702CF" w:rsidRPr="00A21600">
        <w:rPr>
          <w:szCs w:val="24"/>
        </w:rPr>
        <w:t>; B3 (80 kg(N)/ha)</w:t>
      </w:r>
      <w:r w:rsidR="004806FE">
        <w:rPr>
          <w:szCs w:val="24"/>
        </w:rPr>
        <w:t xml:space="preserve"> 43.2kg de urea</w:t>
      </w:r>
      <w:r w:rsidR="000702CF" w:rsidRPr="00A21600">
        <w:rPr>
          <w:szCs w:val="24"/>
        </w:rPr>
        <w:t>; B4 (120kg(N)/ha)</w:t>
      </w:r>
      <w:r w:rsidR="004806FE">
        <w:rPr>
          <w:szCs w:val="24"/>
        </w:rPr>
        <w:t xml:space="preserve"> con 64.8 Kg de urea</w:t>
      </w:r>
      <w:r w:rsidR="000702CF" w:rsidRPr="00A21600">
        <w:rPr>
          <w:szCs w:val="24"/>
        </w:rPr>
        <w:t xml:space="preserve">, </w:t>
      </w:r>
      <w:r w:rsidR="00E838FD" w:rsidRPr="00A21600">
        <w:rPr>
          <w:szCs w:val="24"/>
        </w:rPr>
        <w:t>aplicando a un lado de la base de la planta con ayuda de un espeque y para su posterior tapado</w:t>
      </w:r>
      <w:r w:rsidR="000702CF" w:rsidRPr="00A21600">
        <w:rPr>
          <w:szCs w:val="24"/>
        </w:rPr>
        <w:t xml:space="preserve"> </w:t>
      </w:r>
      <w:r w:rsidR="00051091">
        <w:rPr>
          <w:szCs w:val="24"/>
        </w:rPr>
        <w:t xml:space="preserve">con suelo </w:t>
      </w:r>
      <w:r w:rsidR="000702CF" w:rsidRPr="00A21600">
        <w:rPr>
          <w:szCs w:val="24"/>
        </w:rPr>
        <w:t>en capacidad de campo</w:t>
      </w:r>
      <w:r w:rsidRPr="00A21600">
        <w:rPr>
          <w:szCs w:val="24"/>
        </w:rPr>
        <w:t>.</w:t>
      </w:r>
    </w:p>
    <w:p w14:paraId="2D975BD1" w14:textId="20A10BAD" w:rsidR="00622976" w:rsidRPr="00047377" w:rsidRDefault="00E21D86" w:rsidP="003161E9">
      <w:pPr>
        <w:pStyle w:val="Prrafodelista"/>
        <w:numPr>
          <w:ilvl w:val="2"/>
          <w:numId w:val="22"/>
        </w:numPr>
        <w:spacing w:after="240" w:line="360" w:lineRule="auto"/>
        <w:ind w:left="0" w:firstLine="0"/>
        <w:outlineLvl w:val="2"/>
        <w:rPr>
          <w:rFonts w:ascii="Arial" w:hAnsi="Arial" w:cs="Arial"/>
          <w:b/>
          <w:sz w:val="24"/>
          <w:szCs w:val="24"/>
        </w:rPr>
      </w:pPr>
      <w:bookmarkStart w:id="225" w:name="_Toc530387929"/>
      <w:bookmarkStart w:id="226" w:name="_Toc33963411"/>
      <w:r w:rsidRPr="00A21600">
        <w:rPr>
          <w:rFonts w:ascii="Arial" w:hAnsi="Arial" w:cs="Arial"/>
          <w:b/>
          <w:sz w:val="24"/>
          <w:szCs w:val="24"/>
        </w:rPr>
        <w:t>Cosecha</w:t>
      </w:r>
      <w:bookmarkEnd w:id="225"/>
      <w:bookmarkEnd w:id="226"/>
    </w:p>
    <w:p w14:paraId="22AA39F1" w14:textId="77098226" w:rsidR="0044608C" w:rsidRPr="00A21600" w:rsidRDefault="008F6F2D" w:rsidP="003161E9">
      <w:r w:rsidRPr="00A21600">
        <w:t>La cosecha se realiz</w:t>
      </w:r>
      <w:r w:rsidR="00C91B8B">
        <w:t>ó</w:t>
      </w:r>
      <w:r w:rsidRPr="00A21600">
        <w:t xml:space="preserve"> </w:t>
      </w:r>
      <w:r w:rsidR="007D00B7" w:rsidRPr="00A21600">
        <w:t>de forma manual de</w:t>
      </w:r>
      <w:r w:rsidRPr="00A21600">
        <w:t xml:space="preserve"> cada subparcela neta cuando el grano est</w:t>
      </w:r>
      <w:r w:rsidR="00C91B8B">
        <w:t xml:space="preserve">uvo </w:t>
      </w:r>
      <w:r w:rsidRPr="00A21600">
        <w:t xml:space="preserve">en madurez comercial para su posterior </w:t>
      </w:r>
      <w:r w:rsidR="007D00B7" w:rsidRPr="00A21600">
        <w:t>desgrane</w:t>
      </w:r>
      <w:r w:rsidR="00051091">
        <w:t>.</w:t>
      </w:r>
      <w:r w:rsidR="007D00B7" w:rsidRPr="00A21600">
        <w:t xml:space="preserve"> </w:t>
      </w:r>
    </w:p>
    <w:p w14:paraId="777DA44B" w14:textId="1ABB8B26" w:rsidR="00622976" w:rsidRPr="00047377" w:rsidRDefault="00E21D86" w:rsidP="003161E9">
      <w:pPr>
        <w:pStyle w:val="Prrafodelista"/>
        <w:numPr>
          <w:ilvl w:val="2"/>
          <w:numId w:val="22"/>
        </w:numPr>
        <w:spacing w:after="240" w:line="360" w:lineRule="auto"/>
        <w:ind w:left="0" w:firstLine="0"/>
        <w:outlineLvl w:val="2"/>
        <w:rPr>
          <w:rFonts w:ascii="Arial" w:eastAsia="Times New Roman" w:hAnsi="Arial" w:cs="Arial"/>
          <w:b/>
          <w:sz w:val="24"/>
          <w:szCs w:val="24"/>
          <w:lang w:eastAsia="es-EC"/>
        </w:rPr>
      </w:pPr>
      <w:bookmarkStart w:id="227" w:name="_Toc530387930"/>
      <w:bookmarkStart w:id="228" w:name="_Toc33963412"/>
      <w:r w:rsidRPr="00A21600">
        <w:rPr>
          <w:rFonts w:ascii="Arial" w:eastAsia="Times New Roman" w:hAnsi="Arial" w:cs="Arial"/>
          <w:b/>
          <w:sz w:val="24"/>
          <w:szCs w:val="24"/>
          <w:lang w:eastAsia="es-EC"/>
        </w:rPr>
        <w:t>Secado</w:t>
      </w:r>
      <w:bookmarkEnd w:id="227"/>
      <w:bookmarkEnd w:id="228"/>
      <w:r w:rsidRPr="00A21600">
        <w:rPr>
          <w:rFonts w:ascii="Arial" w:eastAsia="Times New Roman" w:hAnsi="Arial" w:cs="Arial"/>
          <w:b/>
          <w:sz w:val="24"/>
          <w:szCs w:val="24"/>
          <w:lang w:eastAsia="es-EC"/>
        </w:rPr>
        <w:t xml:space="preserve"> </w:t>
      </w:r>
    </w:p>
    <w:p w14:paraId="2A14D7F8" w14:textId="1312CA6B" w:rsidR="00904872" w:rsidRDefault="00DC1F38" w:rsidP="003161E9">
      <w:pPr>
        <w:rPr>
          <w:rFonts w:eastAsia="Times New Roman"/>
          <w:szCs w:val="24"/>
        </w:rPr>
      </w:pPr>
      <w:r w:rsidRPr="00A21600">
        <w:rPr>
          <w:rFonts w:eastAsia="Times New Roman"/>
          <w:szCs w:val="24"/>
        </w:rPr>
        <w:t>Luego</w:t>
      </w:r>
      <w:r w:rsidR="00051091">
        <w:rPr>
          <w:rFonts w:eastAsia="Times New Roman"/>
          <w:szCs w:val="24"/>
        </w:rPr>
        <w:t xml:space="preserve"> de</w:t>
      </w:r>
      <w:r w:rsidRPr="00A21600">
        <w:rPr>
          <w:rFonts w:eastAsia="Times New Roman"/>
          <w:szCs w:val="24"/>
        </w:rPr>
        <w:t xml:space="preserve"> </w:t>
      </w:r>
      <w:r w:rsidR="0044608C" w:rsidRPr="00A21600">
        <w:rPr>
          <w:rFonts w:eastAsia="Times New Roman"/>
          <w:szCs w:val="24"/>
        </w:rPr>
        <w:t>desgran</w:t>
      </w:r>
      <w:r w:rsidR="0044608C">
        <w:rPr>
          <w:rFonts w:eastAsia="Times New Roman"/>
          <w:szCs w:val="24"/>
        </w:rPr>
        <w:t>ar</w:t>
      </w:r>
      <w:r w:rsidR="0044608C" w:rsidRPr="00A21600">
        <w:rPr>
          <w:rFonts w:eastAsia="Times New Roman"/>
          <w:szCs w:val="24"/>
        </w:rPr>
        <w:t xml:space="preserve"> las</w:t>
      </w:r>
      <w:r w:rsidRPr="00A21600">
        <w:rPr>
          <w:rFonts w:eastAsia="Times New Roman"/>
          <w:szCs w:val="24"/>
        </w:rPr>
        <w:t xml:space="preserve"> </w:t>
      </w:r>
      <w:r w:rsidR="00921073" w:rsidRPr="00A21600">
        <w:rPr>
          <w:rFonts w:eastAsia="Times New Roman"/>
          <w:szCs w:val="24"/>
        </w:rPr>
        <w:t xml:space="preserve">mazorcas </w:t>
      </w:r>
      <w:r w:rsidR="00921073">
        <w:rPr>
          <w:rFonts w:eastAsia="Times New Roman"/>
          <w:szCs w:val="24"/>
        </w:rPr>
        <w:t>de</w:t>
      </w:r>
      <w:r w:rsidR="00051091">
        <w:rPr>
          <w:rFonts w:eastAsia="Times New Roman"/>
          <w:szCs w:val="24"/>
        </w:rPr>
        <w:t xml:space="preserve"> cada </w:t>
      </w:r>
      <w:r w:rsidRPr="00A21600">
        <w:rPr>
          <w:rFonts w:eastAsia="Times New Roman"/>
          <w:szCs w:val="24"/>
        </w:rPr>
        <w:t>sub</w:t>
      </w:r>
      <w:r w:rsidR="005A283F" w:rsidRPr="00A21600">
        <w:rPr>
          <w:rFonts w:eastAsia="Times New Roman"/>
          <w:szCs w:val="24"/>
        </w:rPr>
        <w:t>parcela</w:t>
      </w:r>
      <w:r w:rsidRPr="00A21600">
        <w:rPr>
          <w:rFonts w:eastAsia="Times New Roman"/>
          <w:szCs w:val="24"/>
        </w:rPr>
        <w:t xml:space="preserve"> del ensayo, s</w:t>
      </w:r>
      <w:r w:rsidR="00CF0DE1" w:rsidRPr="00A21600">
        <w:rPr>
          <w:rFonts w:eastAsia="Times New Roman"/>
          <w:szCs w:val="24"/>
        </w:rPr>
        <w:t xml:space="preserve">e </w:t>
      </w:r>
      <w:r w:rsidR="00047377" w:rsidRPr="00A21600">
        <w:rPr>
          <w:rFonts w:eastAsia="Times New Roman"/>
          <w:szCs w:val="24"/>
        </w:rPr>
        <w:t>efectu</w:t>
      </w:r>
      <w:r w:rsidR="003F3287">
        <w:rPr>
          <w:rFonts w:eastAsia="Times New Roman"/>
          <w:szCs w:val="24"/>
        </w:rPr>
        <w:t>ó</w:t>
      </w:r>
      <w:r w:rsidR="00047377" w:rsidRPr="00A21600">
        <w:rPr>
          <w:rFonts w:eastAsia="Times New Roman"/>
          <w:szCs w:val="24"/>
        </w:rPr>
        <w:t xml:space="preserve"> el</w:t>
      </w:r>
      <w:r w:rsidRPr="00A21600">
        <w:rPr>
          <w:rFonts w:eastAsia="Times New Roman"/>
          <w:szCs w:val="24"/>
        </w:rPr>
        <w:t xml:space="preserve"> secado </w:t>
      </w:r>
      <w:r w:rsidR="00E21D86" w:rsidRPr="00A21600">
        <w:rPr>
          <w:rFonts w:eastAsia="Times New Roman"/>
          <w:szCs w:val="24"/>
        </w:rPr>
        <w:t>al sol hasta cuando el grano t</w:t>
      </w:r>
      <w:r w:rsidR="00051091">
        <w:rPr>
          <w:rFonts w:eastAsia="Times New Roman"/>
          <w:szCs w:val="24"/>
        </w:rPr>
        <w:t>uvo un</w:t>
      </w:r>
      <w:r w:rsidR="00E21D86" w:rsidRPr="00A21600">
        <w:rPr>
          <w:rFonts w:eastAsia="Times New Roman"/>
          <w:szCs w:val="24"/>
        </w:rPr>
        <w:t xml:space="preserve"> 14% de humedad.</w:t>
      </w:r>
      <w:r w:rsidR="00051091">
        <w:rPr>
          <w:rFonts w:eastAsia="Times New Roman"/>
          <w:szCs w:val="24"/>
        </w:rPr>
        <w:t xml:space="preserve"> Posteriormente se procedió al aventado.</w:t>
      </w:r>
    </w:p>
    <w:p w14:paraId="04678981" w14:textId="29985EDF" w:rsidR="002E0E79" w:rsidRPr="00A21600" w:rsidRDefault="00904872" w:rsidP="003161E9">
      <w:pPr>
        <w:rPr>
          <w:rFonts w:eastAsia="Times New Roman"/>
          <w:szCs w:val="24"/>
        </w:rPr>
      </w:pPr>
      <w:r>
        <w:rPr>
          <w:rFonts w:eastAsia="Times New Roman"/>
          <w:szCs w:val="24"/>
        </w:rPr>
        <w:br w:type="page"/>
      </w:r>
    </w:p>
    <w:p w14:paraId="7CAE0F58" w14:textId="59075970" w:rsidR="00622976" w:rsidRPr="00047377" w:rsidRDefault="00E21D86" w:rsidP="003161E9">
      <w:pPr>
        <w:pStyle w:val="Prrafodelista"/>
        <w:numPr>
          <w:ilvl w:val="2"/>
          <w:numId w:val="22"/>
        </w:numPr>
        <w:spacing w:after="240" w:line="360" w:lineRule="auto"/>
        <w:ind w:left="0" w:firstLine="0"/>
        <w:outlineLvl w:val="2"/>
        <w:rPr>
          <w:rFonts w:ascii="Arial" w:eastAsia="Times New Roman" w:hAnsi="Arial" w:cs="Arial"/>
          <w:b/>
          <w:sz w:val="24"/>
          <w:szCs w:val="24"/>
          <w:lang w:eastAsia="es-EC"/>
        </w:rPr>
      </w:pPr>
      <w:bookmarkStart w:id="229" w:name="_Toc530387931"/>
      <w:bookmarkStart w:id="230" w:name="_Toc33963413"/>
      <w:r w:rsidRPr="00A21600">
        <w:rPr>
          <w:rFonts w:ascii="Arial" w:eastAsia="Times New Roman" w:hAnsi="Arial" w:cs="Arial"/>
          <w:b/>
          <w:sz w:val="24"/>
          <w:szCs w:val="24"/>
          <w:lang w:eastAsia="es-EC"/>
        </w:rPr>
        <w:lastRenderedPageBreak/>
        <w:t>Almacenado</w:t>
      </w:r>
      <w:bookmarkEnd w:id="229"/>
      <w:bookmarkEnd w:id="230"/>
      <w:r w:rsidRPr="00A21600">
        <w:rPr>
          <w:rFonts w:ascii="Arial" w:eastAsia="Times New Roman" w:hAnsi="Arial" w:cs="Arial"/>
          <w:b/>
          <w:sz w:val="24"/>
          <w:szCs w:val="24"/>
          <w:lang w:eastAsia="es-EC"/>
        </w:rPr>
        <w:t xml:space="preserve"> </w:t>
      </w:r>
    </w:p>
    <w:p w14:paraId="3C8FA365" w14:textId="137546A1" w:rsidR="003728FE" w:rsidRDefault="00DC1F38" w:rsidP="003161E9">
      <w:pPr>
        <w:rPr>
          <w:rFonts w:eastAsia="Times New Roman"/>
          <w:szCs w:val="24"/>
        </w:rPr>
      </w:pPr>
      <w:r w:rsidRPr="00A21600">
        <w:rPr>
          <w:rFonts w:eastAsia="Times New Roman"/>
          <w:szCs w:val="24"/>
        </w:rPr>
        <w:t>Luego del secado se realiz</w:t>
      </w:r>
      <w:r w:rsidR="003F3287">
        <w:rPr>
          <w:rFonts w:eastAsia="Times New Roman"/>
          <w:szCs w:val="24"/>
        </w:rPr>
        <w:t>ó</w:t>
      </w:r>
      <w:r w:rsidR="007A7529" w:rsidRPr="00A21600">
        <w:rPr>
          <w:rFonts w:eastAsia="Times New Roman"/>
          <w:szCs w:val="24"/>
        </w:rPr>
        <w:t xml:space="preserve"> la colecta del grano previamente aventado y pesado en envases nítidos y secos</w:t>
      </w:r>
      <w:r w:rsidR="003F3287">
        <w:rPr>
          <w:rFonts w:eastAsia="Times New Roman"/>
          <w:szCs w:val="24"/>
        </w:rPr>
        <w:t>, se</w:t>
      </w:r>
      <w:r w:rsidR="007A7529" w:rsidRPr="00A21600">
        <w:rPr>
          <w:rFonts w:eastAsia="Times New Roman"/>
          <w:szCs w:val="24"/>
        </w:rPr>
        <w:t xml:space="preserve"> almace</w:t>
      </w:r>
      <w:r w:rsidR="003F3287">
        <w:rPr>
          <w:rFonts w:eastAsia="Times New Roman"/>
          <w:szCs w:val="24"/>
        </w:rPr>
        <w:t>n</w:t>
      </w:r>
      <w:r w:rsidR="00051091">
        <w:rPr>
          <w:rFonts w:eastAsia="Times New Roman"/>
          <w:szCs w:val="24"/>
        </w:rPr>
        <w:t>ó</w:t>
      </w:r>
      <w:r w:rsidR="007A7529" w:rsidRPr="00A21600">
        <w:rPr>
          <w:rFonts w:eastAsia="Times New Roman"/>
          <w:szCs w:val="24"/>
        </w:rPr>
        <w:t xml:space="preserve"> en un </w:t>
      </w:r>
      <w:r w:rsidR="00E21D86" w:rsidRPr="00A21600">
        <w:rPr>
          <w:rFonts w:eastAsia="Times New Roman"/>
          <w:szCs w:val="24"/>
        </w:rPr>
        <w:t>lugar limpio y fresco</w:t>
      </w:r>
      <w:r w:rsidR="00AF452D">
        <w:rPr>
          <w:rFonts w:eastAsia="Times New Roman"/>
          <w:szCs w:val="24"/>
        </w:rPr>
        <w:t>.</w:t>
      </w:r>
    </w:p>
    <w:p w14:paraId="6D7C406A" w14:textId="77777777" w:rsidR="00457D50" w:rsidRDefault="00457D50" w:rsidP="00921073">
      <w:pPr>
        <w:rPr>
          <w:color w:val="auto"/>
          <w:sz w:val="28"/>
          <w:szCs w:val="28"/>
        </w:rPr>
        <w:sectPr w:rsidR="00457D50" w:rsidSect="00BE564B">
          <w:pgSz w:w="11906" w:h="16838" w:code="9"/>
          <w:pgMar w:top="1701" w:right="1701" w:bottom="1701" w:left="2268" w:header="0" w:footer="284" w:gutter="0"/>
          <w:pgNumType w:start="1"/>
          <w:cols w:space="708"/>
          <w:docGrid w:linePitch="360"/>
        </w:sectPr>
      </w:pPr>
    </w:p>
    <w:p w14:paraId="52C023D5" w14:textId="6C0D9181" w:rsidR="007E1A5D" w:rsidRPr="00264421" w:rsidRDefault="00BB0CE5" w:rsidP="003161E9">
      <w:pPr>
        <w:pStyle w:val="Ttulo1"/>
        <w:numPr>
          <w:ilvl w:val="0"/>
          <w:numId w:val="25"/>
        </w:numPr>
        <w:spacing w:after="240"/>
        <w:ind w:left="720" w:right="0"/>
        <w:rPr>
          <w:color w:val="auto"/>
          <w:sz w:val="28"/>
          <w:szCs w:val="28"/>
        </w:rPr>
      </w:pPr>
      <w:bookmarkStart w:id="231" w:name="_Toc33963414"/>
      <w:r w:rsidRPr="00264421">
        <w:rPr>
          <w:color w:val="auto"/>
          <w:sz w:val="28"/>
          <w:szCs w:val="28"/>
        </w:rPr>
        <w:lastRenderedPageBreak/>
        <w:t>RESULTADOS Y DISCUSIÓN</w:t>
      </w:r>
      <w:bookmarkEnd w:id="231"/>
    </w:p>
    <w:p w14:paraId="0EE0E516" w14:textId="77777777" w:rsidR="0007129E" w:rsidRDefault="003B528C" w:rsidP="003161E9">
      <w:pPr>
        <w:pStyle w:val="Ttulo2"/>
        <w:numPr>
          <w:ilvl w:val="1"/>
          <w:numId w:val="25"/>
        </w:numPr>
        <w:spacing w:before="240" w:after="240"/>
        <w:ind w:left="720"/>
        <w:rPr>
          <w:rFonts w:cs="Arial"/>
          <w:b/>
          <w:szCs w:val="24"/>
        </w:rPr>
      </w:pPr>
      <w:bookmarkStart w:id="232" w:name="_Toc33963415"/>
      <w:r w:rsidRPr="00E552F0">
        <w:rPr>
          <w:rFonts w:eastAsia="Times New Roman" w:cs="Arial"/>
          <w:b/>
          <w:szCs w:val="24"/>
        </w:rPr>
        <w:t>Variables agronómicas</w:t>
      </w:r>
      <w:bookmarkEnd w:id="232"/>
    </w:p>
    <w:p w14:paraId="2280F520" w14:textId="1EDE6F6E" w:rsidR="00D1128B" w:rsidRPr="00893958" w:rsidRDefault="007E1A5D" w:rsidP="00E80578">
      <w:pPr>
        <w:spacing w:line="240" w:lineRule="auto"/>
        <w:rPr>
          <w:b/>
          <w:szCs w:val="24"/>
        </w:rPr>
      </w:pPr>
      <w:bookmarkStart w:id="233" w:name="_Toc30152236"/>
      <w:bookmarkStart w:id="234" w:name="_Toc33690801"/>
      <w:r w:rsidRPr="0007129E">
        <w:rPr>
          <w:b/>
          <w:szCs w:val="24"/>
        </w:rPr>
        <w:t xml:space="preserve">Cuadro No. </w:t>
      </w:r>
      <w:r w:rsidRPr="0007129E">
        <w:rPr>
          <w:b/>
          <w:szCs w:val="24"/>
        </w:rPr>
        <w:fldChar w:fldCharType="begin"/>
      </w:r>
      <w:r w:rsidRPr="0007129E">
        <w:rPr>
          <w:b/>
          <w:szCs w:val="24"/>
        </w:rPr>
        <w:instrText xml:space="preserve"> SEQ Cuadro_No. \* ARABIC </w:instrText>
      </w:r>
      <w:r w:rsidRPr="0007129E">
        <w:rPr>
          <w:b/>
          <w:szCs w:val="24"/>
        </w:rPr>
        <w:fldChar w:fldCharType="separate"/>
      </w:r>
      <w:r w:rsidR="008F0F69">
        <w:rPr>
          <w:b/>
          <w:noProof/>
          <w:szCs w:val="24"/>
        </w:rPr>
        <w:t>1</w:t>
      </w:r>
      <w:r w:rsidRPr="0007129E">
        <w:rPr>
          <w:b/>
          <w:noProof/>
          <w:szCs w:val="24"/>
        </w:rPr>
        <w:fldChar w:fldCharType="end"/>
      </w:r>
      <w:r w:rsidRPr="0007129E">
        <w:rPr>
          <w:szCs w:val="24"/>
        </w:rPr>
        <w:t xml:space="preserve"> .Resultados de la Prueba de Tukey al 5% para comparar los promedios del factor A </w:t>
      </w:r>
      <w:r w:rsidR="003B528C" w:rsidRPr="0007129E">
        <w:rPr>
          <w:rFonts w:eastAsia="Times New Roman"/>
          <w:szCs w:val="24"/>
        </w:rPr>
        <w:t>(sistemas de labranza) en las variables: porcentaje de emergencia(PE); altura de planta (AP); días a la floración femenina (DFF); altura de inserción de mazorca (AIM); días a la cosecha en choclo (DCCH); diámetro del tallo(DT); días a la cosecha en seco (DCS); porcentaje de acame de raíz</w:t>
      </w:r>
      <w:r w:rsidR="00D1128B" w:rsidRPr="0007129E">
        <w:rPr>
          <w:rFonts w:eastAsia="Times New Roman"/>
          <w:szCs w:val="24"/>
        </w:rPr>
        <w:t xml:space="preserve"> </w:t>
      </w:r>
      <w:r w:rsidR="003B528C" w:rsidRPr="0007129E">
        <w:rPr>
          <w:rFonts w:eastAsia="Times New Roman"/>
          <w:szCs w:val="24"/>
        </w:rPr>
        <w:t>(PAR); porcentaje de acame del tallo (PAT); número de plantas por sub parcela (NPSP); número de plantas con mazorca (NPCM); número de plantas sin mazorca (NPSM);</w:t>
      </w:r>
      <w:r w:rsidR="00D1128B" w:rsidRPr="0007129E">
        <w:rPr>
          <w:rFonts w:eastAsia="Times New Roman"/>
          <w:szCs w:val="24"/>
        </w:rPr>
        <w:t xml:space="preserve"> </w:t>
      </w:r>
      <w:r w:rsidR="003B528C" w:rsidRPr="0007129E">
        <w:rPr>
          <w:rFonts w:eastAsia="Times New Roman"/>
          <w:szCs w:val="24"/>
        </w:rPr>
        <w:t>porcentaje de plantas con dos  mazorcas (PPCDM); longitud de mazorca (LM); diámetro de la mazorca</w:t>
      </w:r>
      <w:r w:rsidR="00D1128B" w:rsidRPr="0007129E">
        <w:rPr>
          <w:rFonts w:eastAsia="Times New Roman"/>
          <w:szCs w:val="24"/>
        </w:rPr>
        <w:t xml:space="preserve"> </w:t>
      </w:r>
      <w:r w:rsidR="003B528C" w:rsidRPr="0007129E">
        <w:rPr>
          <w:rFonts w:eastAsia="Times New Roman"/>
          <w:szCs w:val="24"/>
        </w:rPr>
        <w:t>(DM); sanidad de la mazorca (SM);porcentaje de desgrane (PD);</w:t>
      </w:r>
      <w:r w:rsidR="00D1128B" w:rsidRPr="0007129E">
        <w:rPr>
          <w:rFonts w:eastAsia="Times New Roman"/>
          <w:szCs w:val="24"/>
        </w:rPr>
        <w:t xml:space="preserve"> </w:t>
      </w:r>
      <w:r w:rsidR="003B528C" w:rsidRPr="0007129E">
        <w:rPr>
          <w:rFonts w:eastAsia="Times New Roman"/>
          <w:szCs w:val="24"/>
        </w:rPr>
        <w:t>peso de cien granos (PCG); rendimiento en kg/ha al 1</w:t>
      </w:r>
      <w:r w:rsidR="0000102A">
        <w:rPr>
          <w:rFonts w:eastAsia="Times New Roman"/>
          <w:szCs w:val="24"/>
        </w:rPr>
        <w:t>4</w:t>
      </w:r>
      <w:r w:rsidR="003B528C" w:rsidRPr="0007129E">
        <w:rPr>
          <w:rFonts w:eastAsia="Times New Roman"/>
          <w:szCs w:val="24"/>
        </w:rPr>
        <w:t>% de humedad (RH</w:t>
      </w:r>
      <w:bookmarkStart w:id="235" w:name="_Hlk16497876"/>
      <w:r w:rsidR="003B528C" w:rsidRPr="0007129E">
        <w:rPr>
          <w:rFonts w:eastAsia="Times New Roman"/>
          <w:szCs w:val="24"/>
        </w:rPr>
        <w:t xml:space="preserve">); rendimiento de biomasa en kg/ha al </w:t>
      </w:r>
      <w:r w:rsidR="0000102A">
        <w:rPr>
          <w:rFonts w:eastAsia="Times New Roman"/>
          <w:szCs w:val="24"/>
        </w:rPr>
        <w:t>14</w:t>
      </w:r>
      <w:r w:rsidR="003B528C" w:rsidRPr="0007129E">
        <w:rPr>
          <w:rFonts w:eastAsia="Times New Roman"/>
          <w:szCs w:val="24"/>
        </w:rPr>
        <w:t>% de humedad (RB) ;índice de infiltración (II); potencial hidrogeno (</w:t>
      </w:r>
      <w:r w:rsidR="00176886">
        <w:rPr>
          <w:rFonts w:eastAsia="Times New Roman"/>
          <w:szCs w:val="24"/>
        </w:rPr>
        <w:t>pH</w:t>
      </w:r>
      <w:r w:rsidR="003B528C" w:rsidRPr="0007129E">
        <w:rPr>
          <w:rFonts w:eastAsia="Times New Roman"/>
          <w:szCs w:val="24"/>
        </w:rPr>
        <w:t>);porcentaje de materia orgánica (PMO); conductividad eléctrica (CODE);</w:t>
      </w:r>
      <w:r w:rsidR="00176886">
        <w:rPr>
          <w:rFonts w:eastAsia="Times New Roman"/>
          <w:szCs w:val="24"/>
        </w:rPr>
        <w:t xml:space="preserve"> N</w:t>
      </w:r>
      <w:r w:rsidR="003B528C" w:rsidRPr="0007129E">
        <w:rPr>
          <w:rFonts w:eastAsia="Times New Roman"/>
          <w:szCs w:val="24"/>
        </w:rPr>
        <w:t xml:space="preserve">itrógeno (N);  </w:t>
      </w:r>
      <w:r w:rsidR="00176886">
        <w:rPr>
          <w:rFonts w:eastAsia="Times New Roman"/>
          <w:szCs w:val="24"/>
        </w:rPr>
        <w:t>P</w:t>
      </w:r>
      <w:r w:rsidR="003B528C" w:rsidRPr="0007129E">
        <w:rPr>
          <w:rFonts w:eastAsia="Times New Roman"/>
          <w:szCs w:val="24"/>
        </w:rPr>
        <w:t xml:space="preserve">otasio (K);  </w:t>
      </w:r>
      <w:r w:rsidR="00176886">
        <w:rPr>
          <w:rFonts w:eastAsia="Times New Roman"/>
          <w:szCs w:val="24"/>
        </w:rPr>
        <w:t>C</w:t>
      </w:r>
      <w:r w:rsidR="003B528C" w:rsidRPr="0007129E">
        <w:rPr>
          <w:rFonts w:eastAsia="Times New Roman"/>
          <w:szCs w:val="24"/>
        </w:rPr>
        <w:t xml:space="preserve">alcio (Ca);  </w:t>
      </w:r>
      <w:r w:rsidR="00176886">
        <w:rPr>
          <w:rFonts w:eastAsia="Times New Roman"/>
          <w:szCs w:val="24"/>
        </w:rPr>
        <w:t>M</w:t>
      </w:r>
      <w:r w:rsidR="003B528C" w:rsidRPr="0007129E">
        <w:rPr>
          <w:rFonts w:eastAsia="Times New Roman"/>
          <w:szCs w:val="24"/>
        </w:rPr>
        <w:t xml:space="preserve">agnesio(Mg);  </w:t>
      </w:r>
      <w:r w:rsidR="00176886">
        <w:rPr>
          <w:rFonts w:eastAsia="Times New Roman"/>
          <w:szCs w:val="24"/>
        </w:rPr>
        <w:t>M</w:t>
      </w:r>
      <w:r w:rsidR="003B528C" w:rsidRPr="0007129E">
        <w:rPr>
          <w:rFonts w:eastAsia="Times New Roman"/>
          <w:szCs w:val="24"/>
        </w:rPr>
        <w:t>anganeso (Mn);  Laguacoto. 2018.</w:t>
      </w:r>
      <w:bookmarkEnd w:id="233"/>
      <w:bookmarkEnd w:id="234"/>
    </w:p>
    <w:tbl>
      <w:tblPr>
        <w:tblStyle w:val="Tablaconcuadrcula"/>
        <w:tblW w:w="10597" w:type="dxa"/>
        <w:jc w:val="center"/>
        <w:tblLook w:val="04A0" w:firstRow="1" w:lastRow="0" w:firstColumn="1" w:lastColumn="0" w:noHBand="0" w:noVBand="1"/>
      </w:tblPr>
      <w:tblGrid>
        <w:gridCol w:w="1534"/>
        <w:gridCol w:w="1129"/>
        <w:gridCol w:w="1116"/>
        <w:gridCol w:w="1142"/>
        <w:gridCol w:w="1142"/>
        <w:gridCol w:w="1129"/>
        <w:gridCol w:w="1524"/>
        <w:gridCol w:w="1881"/>
      </w:tblGrid>
      <w:tr w:rsidR="00457D50" w:rsidRPr="007E1A5D" w14:paraId="01781E46" w14:textId="77777777" w:rsidTr="0007129E">
        <w:trPr>
          <w:trHeight w:val="337"/>
          <w:jc w:val="center"/>
        </w:trPr>
        <w:tc>
          <w:tcPr>
            <w:tcW w:w="1534" w:type="dxa"/>
            <w:vMerge w:val="restart"/>
          </w:tcPr>
          <w:p w14:paraId="4AABA16E" w14:textId="77777777" w:rsidR="005D2EFC" w:rsidRDefault="005D2EFC" w:rsidP="009C13D2">
            <w:pPr>
              <w:spacing w:before="0"/>
              <w:rPr>
                <w:rFonts w:eastAsia="Times New Roman"/>
                <w:b/>
                <w:bCs/>
                <w:sz w:val="20"/>
                <w:szCs w:val="20"/>
              </w:rPr>
            </w:pPr>
            <w:r>
              <w:rPr>
                <w:rFonts w:eastAsia="Times New Roman"/>
                <w:b/>
                <w:bCs/>
                <w:sz w:val="20"/>
                <w:szCs w:val="20"/>
              </w:rPr>
              <w:t xml:space="preserve"> </w:t>
            </w:r>
          </w:p>
          <w:p w14:paraId="41139FFA" w14:textId="66E06C67" w:rsidR="00457D50" w:rsidRPr="007E1A5D" w:rsidRDefault="00457D50" w:rsidP="005D2EFC">
            <w:pPr>
              <w:spacing w:before="0"/>
              <w:jc w:val="center"/>
              <w:rPr>
                <w:rFonts w:eastAsia="Times New Roman"/>
                <w:b/>
                <w:bCs/>
                <w:sz w:val="20"/>
                <w:szCs w:val="20"/>
              </w:rPr>
            </w:pPr>
            <w:r w:rsidRPr="007E1A5D">
              <w:rPr>
                <w:rFonts w:eastAsia="Times New Roman"/>
                <w:b/>
                <w:bCs/>
                <w:sz w:val="20"/>
                <w:szCs w:val="20"/>
              </w:rPr>
              <w:t>Variables</w:t>
            </w:r>
          </w:p>
        </w:tc>
        <w:tc>
          <w:tcPr>
            <w:tcW w:w="5658" w:type="dxa"/>
            <w:gridSpan w:val="5"/>
          </w:tcPr>
          <w:p w14:paraId="28ED1E3A" w14:textId="68595C3B" w:rsidR="00457D50" w:rsidRPr="007E1A5D" w:rsidRDefault="00457D50" w:rsidP="009C13D2">
            <w:pPr>
              <w:spacing w:before="0"/>
              <w:rPr>
                <w:rFonts w:eastAsia="Times New Roman"/>
                <w:b/>
                <w:bCs/>
                <w:sz w:val="20"/>
                <w:szCs w:val="20"/>
              </w:rPr>
            </w:pPr>
            <w:r w:rsidRPr="007E1A5D">
              <w:rPr>
                <w:rFonts w:eastAsia="Times New Roman"/>
                <w:b/>
                <w:bCs/>
                <w:sz w:val="20"/>
                <w:szCs w:val="20"/>
              </w:rPr>
              <w:t xml:space="preserve">Factor A: Sistemas de </w:t>
            </w:r>
            <w:r w:rsidR="00243CB7">
              <w:rPr>
                <w:rFonts w:eastAsia="Times New Roman"/>
                <w:b/>
                <w:bCs/>
                <w:sz w:val="20"/>
                <w:szCs w:val="20"/>
              </w:rPr>
              <w:t>L</w:t>
            </w:r>
            <w:r w:rsidRPr="007E1A5D">
              <w:rPr>
                <w:rFonts w:eastAsia="Times New Roman"/>
                <w:b/>
                <w:bCs/>
                <w:sz w:val="20"/>
                <w:szCs w:val="20"/>
              </w:rPr>
              <w:t>abranza</w:t>
            </w:r>
          </w:p>
        </w:tc>
        <w:tc>
          <w:tcPr>
            <w:tcW w:w="1524" w:type="dxa"/>
            <w:vMerge w:val="restart"/>
            <w:vAlign w:val="center"/>
          </w:tcPr>
          <w:p w14:paraId="2BAD59D5" w14:textId="7A659022" w:rsidR="00457D50" w:rsidRPr="007E1A5D" w:rsidRDefault="00457D50" w:rsidP="009C13D2">
            <w:pPr>
              <w:spacing w:before="0"/>
              <w:rPr>
                <w:rFonts w:eastAsia="Times New Roman"/>
                <w:b/>
                <w:bCs/>
                <w:sz w:val="20"/>
                <w:szCs w:val="20"/>
              </w:rPr>
            </w:pPr>
            <w:r w:rsidRPr="007E1A5D">
              <w:rPr>
                <w:rFonts w:eastAsia="Times New Roman"/>
                <w:b/>
                <w:bCs/>
                <w:sz w:val="20"/>
                <w:szCs w:val="20"/>
              </w:rPr>
              <w:t>Media</w:t>
            </w:r>
          </w:p>
          <w:p w14:paraId="345C1426" w14:textId="77777777" w:rsidR="00457D50" w:rsidRPr="007E1A5D" w:rsidRDefault="00457D50" w:rsidP="009C13D2">
            <w:pPr>
              <w:spacing w:before="0"/>
              <w:rPr>
                <w:rFonts w:eastAsia="Times New Roman"/>
                <w:b/>
                <w:bCs/>
                <w:sz w:val="20"/>
                <w:szCs w:val="20"/>
              </w:rPr>
            </w:pPr>
            <w:r w:rsidRPr="007E1A5D">
              <w:rPr>
                <w:rFonts w:eastAsia="Times New Roman"/>
                <w:b/>
                <w:bCs/>
                <w:sz w:val="20"/>
                <w:szCs w:val="20"/>
              </w:rPr>
              <w:t>General</w:t>
            </w:r>
          </w:p>
        </w:tc>
        <w:tc>
          <w:tcPr>
            <w:tcW w:w="1881" w:type="dxa"/>
            <w:vMerge w:val="restart"/>
            <w:vAlign w:val="center"/>
          </w:tcPr>
          <w:p w14:paraId="4B7DD27E" w14:textId="25576A81" w:rsidR="00457D50" w:rsidRPr="007E1A5D" w:rsidRDefault="00457D50" w:rsidP="009C13D2">
            <w:pPr>
              <w:spacing w:before="0"/>
              <w:rPr>
                <w:rFonts w:eastAsia="Times New Roman"/>
                <w:b/>
                <w:bCs/>
                <w:sz w:val="20"/>
                <w:szCs w:val="20"/>
              </w:rPr>
            </w:pPr>
            <w:r w:rsidRPr="007E1A5D">
              <w:rPr>
                <w:rFonts w:eastAsia="Times New Roman"/>
                <w:b/>
                <w:bCs/>
                <w:sz w:val="20"/>
                <w:szCs w:val="20"/>
              </w:rPr>
              <w:t>Coeficiente de</w:t>
            </w:r>
          </w:p>
          <w:p w14:paraId="3500F9B3" w14:textId="77777777" w:rsidR="00457D50" w:rsidRPr="007E1A5D" w:rsidRDefault="00457D50" w:rsidP="009C13D2">
            <w:pPr>
              <w:spacing w:before="0"/>
              <w:rPr>
                <w:rFonts w:eastAsia="Times New Roman"/>
                <w:b/>
                <w:bCs/>
                <w:sz w:val="20"/>
                <w:szCs w:val="20"/>
              </w:rPr>
            </w:pPr>
            <w:r w:rsidRPr="007E1A5D">
              <w:rPr>
                <w:rFonts w:eastAsia="Times New Roman"/>
                <w:b/>
                <w:bCs/>
                <w:sz w:val="20"/>
                <w:szCs w:val="20"/>
              </w:rPr>
              <w:t>Variación (CV%)</w:t>
            </w:r>
          </w:p>
        </w:tc>
      </w:tr>
      <w:tr w:rsidR="00457D50" w:rsidRPr="007E1A5D" w14:paraId="5C885DEF" w14:textId="77777777" w:rsidTr="0007129E">
        <w:trPr>
          <w:trHeight w:val="337"/>
          <w:jc w:val="center"/>
        </w:trPr>
        <w:tc>
          <w:tcPr>
            <w:tcW w:w="1534" w:type="dxa"/>
            <w:vMerge/>
          </w:tcPr>
          <w:p w14:paraId="782E1986" w14:textId="77777777" w:rsidR="00457D50" w:rsidRPr="007E1A5D" w:rsidRDefault="00457D50" w:rsidP="009C13D2">
            <w:pPr>
              <w:spacing w:before="0"/>
              <w:rPr>
                <w:rFonts w:eastAsia="Times New Roman"/>
                <w:sz w:val="20"/>
                <w:szCs w:val="20"/>
              </w:rPr>
            </w:pPr>
          </w:p>
        </w:tc>
        <w:tc>
          <w:tcPr>
            <w:tcW w:w="1129" w:type="dxa"/>
          </w:tcPr>
          <w:p w14:paraId="1B962F6E" w14:textId="77777777" w:rsidR="00457D50" w:rsidRPr="007E1A5D" w:rsidRDefault="00457D50" w:rsidP="009C13D2">
            <w:pPr>
              <w:spacing w:before="0"/>
              <w:rPr>
                <w:rFonts w:eastAsia="Times New Roman"/>
                <w:sz w:val="20"/>
                <w:szCs w:val="20"/>
              </w:rPr>
            </w:pPr>
            <w:r w:rsidRPr="007E1A5D">
              <w:rPr>
                <w:rFonts w:eastAsia="Times New Roman"/>
                <w:sz w:val="20"/>
                <w:szCs w:val="20"/>
              </w:rPr>
              <w:t xml:space="preserve">A1: </w:t>
            </w:r>
          </w:p>
        </w:tc>
        <w:tc>
          <w:tcPr>
            <w:tcW w:w="1116" w:type="dxa"/>
          </w:tcPr>
          <w:p w14:paraId="6BA656D1" w14:textId="77777777" w:rsidR="00457D50" w:rsidRPr="007E1A5D" w:rsidRDefault="00457D50" w:rsidP="009C13D2">
            <w:pPr>
              <w:spacing w:before="0"/>
              <w:rPr>
                <w:rFonts w:eastAsia="Times New Roman"/>
                <w:sz w:val="20"/>
                <w:szCs w:val="20"/>
              </w:rPr>
            </w:pPr>
            <w:r w:rsidRPr="007E1A5D">
              <w:rPr>
                <w:rFonts w:eastAsia="Times New Roman"/>
                <w:sz w:val="20"/>
                <w:szCs w:val="20"/>
              </w:rPr>
              <w:t>A2</w:t>
            </w:r>
          </w:p>
        </w:tc>
        <w:tc>
          <w:tcPr>
            <w:tcW w:w="1142" w:type="dxa"/>
          </w:tcPr>
          <w:p w14:paraId="675D712E" w14:textId="77777777" w:rsidR="00457D50" w:rsidRPr="007E1A5D" w:rsidRDefault="00457D50" w:rsidP="009C13D2">
            <w:pPr>
              <w:spacing w:before="0"/>
              <w:rPr>
                <w:rFonts w:eastAsia="Times New Roman"/>
                <w:sz w:val="20"/>
                <w:szCs w:val="20"/>
              </w:rPr>
            </w:pPr>
            <w:r w:rsidRPr="007E1A5D">
              <w:rPr>
                <w:rFonts w:eastAsia="Times New Roman"/>
                <w:sz w:val="20"/>
                <w:szCs w:val="20"/>
              </w:rPr>
              <w:t>A3</w:t>
            </w:r>
          </w:p>
        </w:tc>
        <w:tc>
          <w:tcPr>
            <w:tcW w:w="1142" w:type="dxa"/>
          </w:tcPr>
          <w:p w14:paraId="06CBE93A" w14:textId="77777777" w:rsidR="00457D50" w:rsidRPr="007E1A5D" w:rsidRDefault="00457D50" w:rsidP="009C13D2">
            <w:pPr>
              <w:spacing w:before="0"/>
              <w:rPr>
                <w:rFonts w:eastAsia="Times New Roman"/>
                <w:sz w:val="20"/>
                <w:szCs w:val="20"/>
              </w:rPr>
            </w:pPr>
            <w:r w:rsidRPr="007E1A5D">
              <w:rPr>
                <w:rFonts w:eastAsia="Times New Roman"/>
                <w:sz w:val="20"/>
                <w:szCs w:val="20"/>
              </w:rPr>
              <w:t>A4</w:t>
            </w:r>
          </w:p>
        </w:tc>
        <w:tc>
          <w:tcPr>
            <w:tcW w:w="1129" w:type="dxa"/>
          </w:tcPr>
          <w:p w14:paraId="57BEFEAE" w14:textId="77777777" w:rsidR="00457D50" w:rsidRPr="007E1A5D" w:rsidRDefault="00457D50" w:rsidP="009C13D2">
            <w:pPr>
              <w:spacing w:before="0"/>
              <w:rPr>
                <w:rFonts w:eastAsia="Times New Roman"/>
                <w:sz w:val="20"/>
                <w:szCs w:val="20"/>
              </w:rPr>
            </w:pPr>
            <w:r w:rsidRPr="007E1A5D">
              <w:rPr>
                <w:rFonts w:eastAsia="Times New Roman"/>
                <w:sz w:val="20"/>
                <w:szCs w:val="20"/>
              </w:rPr>
              <w:t>A5</w:t>
            </w:r>
          </w:p>
        </w:tc>
        <w:tc>
          <w:tcPr>
            <w:tcW w:w="1524" w:type="dxa"/>
            <w:vMerge/>
          </w:tcPr>
          <w:p w14:paraId="553D4448" w14:textId="77777777" w:rsidR="00457D50" w:rsidRPr="007E1A5D" w:rsidRDefault="00457D50" w:rsidP="009C13D2">
            <w:pPr>
              <w:spacing w:before="0"/>
              <w:rPr>
                <w:rFonts w:eastAsia="Times New Roman"/>
                <w:sz w:val="20"/>
                <w:szCs w:val="20"/>
              </w:rPr>
            </w:pPr>
          </w:p>
        </w:tc>
        <w:tc>
          <w:tcPr>
            <w:tcW w:w="1881" w:type="dxa"/>
            <w:vMerge/>
          </w:tcPr>
          <w:p w14:paraId="2A716DA7" w14:textId="77777777" w:rsidR="00457D50" w:rsidRPr="007E1A5D" w:rsidRDefault="00457D50" w:rsidP="009C13D2">
            <w:pPr>
              <w:spacing w:before="0"/>
              <w:rPr>
                <w:rFonts w:eastAsia="Times New Roman"/>
                <w:sz w:val="20"/>
                <w:szCs w:val="20"/>
              </w:rPr>
            </w:pPr>
          </w:p>
        </w:tc>
      </w:tr>
      <w:tr w:rsidR="00457D50" w:rsidRPr="007E1A5D" w14:paraId="6881ED43" w14:textId="77777777" w:rsidTr="0007129E">
        <w:trPr>
          <w:trHeight w:val="337"/>
          <w:jc w:val="center"/>
        </w:trPr>
        <w:tc>
          <w:tcPr>
            <w:tcW w:w="1534" w:type="dxa"/>
          </w:tcPr>
          <w:p w14:paraId="7688717D" w14:textId="6B1970D8" w:rsidR="00457D50" w:rsidRPr="007E1A5D" w:rsidRDefault="00457D50" w:rsidP="009C13D2">
            <w:pPr>
              <w:spacing w:before="0"/>
              <w:rPr>
                <w:rFonts w:eastAsia="Times New Roman"/>
                <w:sz w:val="20"/>
                <w:szCs w:val="20"/>
              </w:rPr>
            </w:pPr>
            <w:r w:rsidRPr="007E1A5D">
              <w:rPr>
                <w:rFonts w:eastAsia="Times New Roman"/>
                <w:sz w:val="20"/>
                <w:szCs w:val="20"/>
              </w:rPr>
              <w:t>(PE) (</w:t>
            </w:r>
            <w:r w:rsidR="005A5A27">
              <w:rPr>
                <w:rFonts w:eastAsia="Times New Roman"/>
                <w:sz w:val="20"/>
                <w:szCs w:val="20"/>
              </w:rPr>
              <w:t>N</w:t>
            </w:r>
            <w:r w:rsidRPr="007E1A5D">
              <w:rPr>
                <w:rFonts w:eastAsia="Times New Roman"/>
                <w:sz w:val="20"/>
                <w:szCs w:val="20"/>
              </w:rPr>
              <w:t>s)</w:t>
            </w:r>
          </w:p>
        </w:tc>
        <w:tc>
          <w:tcPr>
            <w:tcW w:w="1129" w:type="dxa"/>
          </w:tcPr>
          <w:p w14:paraId="6B76B62E" w14:textId="380BFE64" w:rsidR="00457D50" w:rsidRPr="007E1A5D" w:rsidRDefault="00457D50" w:rsidP="009C13D2">
            <w:pPr>
              <w:spacing w:before="0"/>
              <w:rPr>
                <w:rFonts w:eastAsia="Times New Roman"/>
                <w:sz w:val="20"/>
                <w:szCs w:val="20"/>
              </w:rPr>
            </w:pPr>
            <w:r w:rsidRPr="007E1A5D">
              <w:rPr>
                <w:rFonts w:eastAsia="Times New Roman"/>
                <w:sz w:val="20"/>
                <w:szCs w:val="20"/>
              </w:rPr>
              <w:t>90.93</w:t>
            </w:r>
            <w:r w:rsidR="00904872">
              <w:rPr>
                <w:rFonts w:eastAsia="Times New Roman"/>
                <w:sz w:val="20"/>
                <w:szCs w:val="20"/>
              </w:rPr>
              <w:t>A</w:t>
            </w:r>
          </w:p>
        </w:tc>
        <w:tc>
          <w:tcPr>
            <w:tcW w:w="1116" w:type="dxa"/>
          </w:tcPr>
          <w:p w14:paraId="4437E099" w14:textId="36884A86" w:rsidR="00457D50" w:rsidRPr="007E1A5D" w:rsidRDefault="00457D50" w:rsidP="009C13D2">
            <w:pPr>
              <w:spacing w:before="0"/>
              <w:rPr>
                <w:rFonts w:eastAsia="Times New Roman"/>
                <w:sz w:val="20"/>
                <w:szCs w:val="20"/>
              </w:rPr>
            </w:pPr>
            <w:r w:rsidRPr="007E1A5D">
              <w:rPr>
                <w:rFonts w:eastAsia="Times New Roman"/>
                <w:sz w:val="20"/>
                <w:szCs w:val="20"/>
              </w:rPr>
              <w:t>90.32</w:t>
            </w:r>
            <w:r w:rsidR="00336914">
              <w:rPr>
                <w:rFonts w:eastAsia="Times New Roman"/>
                <w:sz w:val="20"/>
                <w:szCs w:val="20"/>
              </w:rPr>
              <w:t>A</w:t>
            </w:r>
          </w:p>
        </w:tc>
        <w:tc>
          <w:tcPr>
            <w:tcW w:w="1142" w:type="dxa"/>
          </w:tcPr>
          <w:p w14:paraId="2EB017FD" w14:textId="7DF87C88" w:rsidR="00457D50" w:rsidRPr="007E1A5D" w:rsidRDefault="00457D50" w:rsidP="009C13D2">
            <w:pPr>
              <w:spacing w:before="0"/>
              <w:rPr>
                <w:rFonts w:eastAsia="Times New Roman"/>
                <w:sz w:val="20"/>
                <w:szCs w:val="20"/>
              </w:rPr>
            </w:pPr>
            <w:r w:rsidRPr="007E1A5D">
              <w:rPr>
                <w:rFonts w:eastAsia="Times New Roman"/>
                <w:sz w:val="20"/>
                <w:szCs w:val="20"/>
              </w:rPr>
              <w:t>90.81</w:t>
            </w:r>
            <w:r w:rsidR="00336914">
              <w:rPr>
                <w:rFonts w:eastAsia="Times New Roman"/>
                <w:sz w:val="20"/>
                <w:szCs w:val="20"/>
              </w:rPr>
              <w:t>A</w:t>
            </w:r>
          </w:p>
        </w:tc>
        <w:tc>
          <w:tcPr>
            <w:tcW w:w="1142" w:type="dxa"/>
          </w:tcPr>
          <w:p w14:paraId="3495068C" w14:textId="46E8D288" w:rsidR="00457D50" w:rsidRPr="007E1A5D" w:rsidRDefault="00457D50" w:rsidP="009C13D2">
            <w:pPr>
              <w:spacing w:before="0"/>
              <w:rPr>
                <w:rFonts w:eastAsia="Times New Roman"/>
                <w:sz w:val="20"/>
                <w:szCs w:val="20"/>
              </w:rPr>
            </w:pPr>
            <w:r w:rsidRPr="007E1A5D">
              <w:rPr>
                <w:rFonts w:eastAsia="Times New Roman"/>
                <w:sz w:val="20"/>
                <w:szCs w:val="20"/>
              </w:rPr>
              <w:t>89.95</w:t>
            </w:r>
            <w:r w:rsidR="00336914">
              <w:rPr>
                <w:rFonts w:eastAsia="Times New Roman"/>
                <w:sz w:val="20"/>
                <w:szCs w:val="20"/>
              </w:rPr>
              <w:t>A</w:t>
            </w:r>
          </w:p>
        </w:tc>
        <w:tc>
          <w:tcPr>
            <w:tcW w:w="1129" w:type="dxa"/>
          </w:tcPr>
          <w:p w14:paraId="54290731" w14:textId="77777777" w:rsidR="00457D50" w:rsidRPr="007E1A5D" w:rsidRDefault="00457D50" w:rsidP="009C13D2">
            <w:pPr>
              <w:spacing w:before="0"/>
              <w:rPr>
                <w:rFonts w:eastAsia="Times New Roman"/>
                <w:sz w:val="20"/>
                <w:szCs w:val="20"/>
              </w:rPr>
            </w:pPr>
            <w:r w:rsidRPr="007E1A5D">
              <w:rPr>
                <w:rFonts w:eastAsia="Times New Roman"/>
                <w:sz w:val="20"/>
                <w:szCs w:val="20"/>
              </w:rPr>
              <w:t>94.12</w:t>
            </w:r>
            <w:r>
              <w:rPr>
                <w:rFonts w:eastAsia="Times New Roman"/>
                <w:sz w:val="20"/>
                <w:szCs w:val="20"/>
              </w:rPr>
              <w:t>A</w:t>
            </w:r>
          </w:p>
        </w:tc>
        <w:tc>
          <w:tcPr>
            <w:tcW w:w="1524" w:type="dxa"/>
          </w:tcPr>
          <w:p w14:paraId="4505D6F1" w14:textId="77777777" w:rsidR="00457D50" w:rsidRPr="007E1A5D" w:rsidRDefault="00457D50" w:rsidP="009C13D2">
            <w:pPr>
              <w:spacing w:before="0"/>
              <w:rPr>
                <w:rFonts w:eastAsia="Times New Roman"/>
                <w:sz w:val="20"/>
                <w:szCs w:val="20"/>
              </w:rPr>
            </w:pPr>
            <w:r w:rsidRPr="007E1A5D">
              <w:rPr>
                <w:rFonts w:eastAsia="Times New Roman"/>
                <w:sz w:val="20"/>
                <w:szCs w:val="20"/>
              </w:rPr>
              <w:t>91.23%</w:t>
            </w:r>
          </w:p>
        </w:tc>
        <w:tc>
          <w:tcPr>
            <w:tcW w:w="1881" w:type="dxa"/>
          </w:tcPr>
          <w:p w14:paraId="0C13A3DC" w14:textId="77777777" w:rsidR="00457D50" w:rsidRPr="007E1A5D" w:rsidRDefault="00457D50" w:rsidP="009C13D2">
            <w:pPr>
              <w:spacing w:before="0"/>
              <w:rPr>
                <w:rFonts w:eastAsia="Times New Roman"/>
                <w:sz w:val="20"/>
                <w:szCs w:val="20"/>
              </w:rPr>
            </w:pPr>
            <w:r w:rsidRPr="007E1A5D">
              <w:rPr>
                <w:rFonts w:eastAsia="Times New Roman"/>
                <w:sz w:val="20"/>
                <w:szCs w:val="20"/>
              </w:rPr>
              <w:t>6.05</w:t>
            </w:r>
          </w:p>
        </w:tc>
      </w:tr>
      <w:tr w:rsidR="00457D50" w:rsidRPr="007E1A5D" w14:paraId="6057416A" w14:textId="77777777" w:rsidTr="0007129E">
        <w:trPr>
          <w:trHeight w:val="337"/>
          <w:jc w:val="center"/>
        </w:trPr>
        <w:tc>
          <w:tcPr>
            <w:tcW w:w="1534" w:type="dxa"/>
          </w:tcPr>
          <w:p w14:paraId="5B7801F9" w14:textId="131256AF" w:rsidR="00457D50" w:rsidRPr="007E1A5D" w:rsidRDefault="00457D50" w:rsidP="009C13D2">
            <w:pPr>
              <w:spacing w:before="0"/>
              <w:rPr>
                <w:rFonts w:eastAsia="Times New Roman"/>
                <w:sz w:val="20"/>
                <w:szCs w:val="20"/>
              </w:rPr>
            </w:pPr>
            <w:r w:rsidRPr="007E1A5D">
              <w:rPr>
                <w:rFonts w:eastAsia="Times New Roman"/>
                <w:sz w:val="20"/>
                <w:szCs w:val="20"/>
              </w:rPr>
              <w:t>(AP) (</w:t>
            </w:r>
            <w:r w:rsidR="005A5A27">
              <w:rPr>
                <w:rFonts w:eastAsia="Times New Roman"/>
                <w:sz w:val="20"/>
                <w:szCs w:val="20"/>
              </w:rPr>
              <w:t>N</w:t>
            </w:r>
            <w:r w:rsidRPr="007E1A5D">
              <w:rPr>
                <w:rFonts w:eastAsia="Times New Roman"/>
                <w:sz w:val="20"/>
                <w:szCs w:val="20"/>
              </w:rPr>
              <w:t>s)</w:t>
            </w:r>
          </w:p>
        </w:tc>
        <w:tc>
          <w:tcPr>
            <w:tcW w:w="1129" w:type="dxa"/>
          </w:tcPr>
          <w:p w14:paraId="25F0971C" w14:textId="6BAFCA28" w:rsidR="00457D50" w:rsidRPr="007E1A5D" w:rsidRDefault="00457D50" w:rsidP="009C13D2">
            <w:pPr>
              <w:spacing w:before="0"/>
              <w:rPr>
                <w:rFonts w:eastAsia="Times New Roman"/>
                <w:sz w:val="20"/>
                <w:szCs w:val="20"/>
              </w:rPr>
            </w:pPr>
            <w:r w:rsidRPr="007E1A5D">
              <w:rPr>
                <w:rFonts w:eastAsia="Times New Roman"/>
                <w:sz w:val="20"/>
                <w:szCs w:val="20"/>
              </w:rPr>
              <w:t>257.88</w:t>
            </w:r>
            <w:r w:rsidR="00732BF6">
              <w:rPr>
                <w:rFonts w:eastAsia="Times New Roman"/>
                <w:sz w:val="20"/>
                <w:szCs w:val="20"/>
              </w:rPr>
              <w:t>A</w:t>
            </w:r>
          </w:p>
        </w:tc>
        <w:tc>
          <w:tcPr>
            <w:tcW w:w="1116" w:type="dxa"/>
          </w:tcPr>
          <w:p w14:paraId="19E1C4FF" w14:textId="60F8964B" w:rsidR="00457D50" w:rsidRPr="007E1A5D" w:rsidRDefault="00457D50" w:rsidP="009C13D2">
            <w:pPr>
              <w:spacing w:before="0"/>
              <w:rPr>
                <w:rFonts w:eastAsia="Times New Roman"/>
                <w:sz w:val="20"/>
                <w:szCs w:val="20"/>
              </w:rPr>
            </w:pPr>
            <w:r w:rsidRPr="007E1A5D">
              <w:rPr>
                <w:rFonts w:eastAsia="Times New Roman"/>
                <w:sz w:val="20"/>
                <w:szCs w:val="20"/>
              </w:rPr>
              <w:t>279.83</w:t>
            </w:r>
            <w:r w:rsidR="00105FAC">
              <w:rPr>
                <w:rFonts w:eastAsia="Times New Roman"/>
                <w:sz w:val="20"/>
                <w:szCs w:val="20"/>
              </w:rPr>
              <w:t>A</w:t>
            </w:r>
          </w:p>
        </w:tc>
        <w:tc>
          <w:tcPr>
            <w:tcW w:w="1142" w:type="dxa"/>
          </w:tcPr>
          <w:p w14:paraId="054F2A7B" w14:textId="4DD99ED2" w:rsidR="00457D50" w:rsidRPr="007E1A5D" w:rsidRDefault="00457D50" w:rsidP="009C13D2">
            <w:pPr>
              <w:spacing w:before="0"/>
              <w:rPr>
                <w:rFonts w:eastAsia="Times New Roman"/>
                <w:sz w:val="20"/>
                <w:szCs w:val="20"/>
              </w:rPr>
            </w:pPr>
            <w:r w:rsidRPr="007E1A5D">
              <w:rPr>
                <w:rFonts w:eastAsia="Times New Roman"/>
                <w:sz w:val="20"/>
                <w:szCs w:val="20"/>
              </w:rPr>
              <w:t>261.88</w:t>
            </w:r>
            <w:r w:rsidR="00732BF6">
              <w:rPr>
                <w:rFonts w:eastAsia="Times New Roman"/>
                <w:sz w:val="20"/>
                <w:szCs w:val="20"/>
              </w:rPr>
              <w:t>A</w:t>
            </w:r>
          </w:p>
        </w:tc>
        <w:tc>
          <w:tcPr>
            <w:tcW w:w="1142" w:type="dxa"/>
          </w:tcPr>
          <w:p w14:paraId="491D5ADE" w14:textId="30AEB103" w:rsidR="00457D50" w:rsidRPr="007E1A5D" w:rsidRDefault="00457D50" w:rsidP="009C13D2">
            <w:pPr>
              <w:spacing w:before="0"/>
              <w:rPr>
                <w:rFonts w:eastAsia="Times New Roman"/>
                <w:sz w:val="20"/>
                <w:szCs w:val="20"/>
              </w:rPr>
            </w:pPr>
            <w:r w:rsidRPr="007E1A5D">
              <w:rPr>
                <w:rFonts w:eastAsia="Times New Roman"/>
                <w:sz w:val="20"/>
                <w:szCs w:val="20"/>
              </w:rPr>
              <w:t>276.68</w:t>
            </w:r>
            <w:r w:rsidR="00732BF6">
              <w:rPr>
                <w:rFonts w:eastAsia="Times New Roman"/>
                <w:sz w:val="20"/>
                <w:szCs w:val="20"/>
              </w:rPr>
              <w:t>A</w:t>
            </w:r>
          </w:p>
        </w:tc>
        <w:tc>
          <w:tcPr>
            <w:tcW w:w="1129" w:type="dxa"/>
          </w:tcPr>
          <w:p w14:paraId="0633DA9B" w14:textId="38C987F2" w:rsidR="00457D50" w:rsidRPr="007E1A5D" w:rsidRDefault="00457D50" w:rsidP="009C13D2">
            <w:pPr>
              <w:spacing w:before="0"/>
              <w:rPr>
                <w:rFonts w:eastAsia="Times New Roman"/>
                <w:sz w:val="20"/>
                <w:szCs w:val="20"/>
              </w:rPr>
            </w:pPr>
            <w:r w:rsidRPr="007E1A5D">
              <w:rPr>
                <w:rFonts w:eastAsia="Times New Roman"/>
                <w:sz w:val="20"/>
                <w:szCs w:val="20"/>
              </w:rPr>
              <w:t>273.49</w:t>
            </w:r>
            <w:r w:rsidR="00732BF6">
              <w:rPr>
                <w:rFonts w:eastAsia="Times New Roman"/>
                <w:sz w:val="20"/>
                <w:szCs w:val="20"/>
              </w:rPr>
              <w:t>A</w:t>
            </w:r>
          </w:p>
        </w:tc>
        <w:tc>
          <w:tcPr>
            <w:tcW w:w="1524" w:type="dxa"/>
          </w:tcPr>
          <w:p w14:paraId="0E562BA0" w14:textId="77777777" w:rsidR="00457D50" w:rsidRPr="007E1A5D" w:rsidRDefault="00457D50" w:rsidP="009C13D2">
            <w:pPr>
              <w:spacing w:before="0"/>
              <w:rPr>
                <w:rFonts w:eastAsia="Times New Roman"/>
                <w:sz w:val="20"/>
                <w:szCs w:val="20"/>
              </w:rPr>
            </w:pPr>
            <w:r w:rsidRPr="007E1A5D">
              <w:rPr>
                <w:rFonts w:eastAsia="Times New Roman"/>
                <w:sz w:val="20"/>
                <w:szCs w:val="20"/>
              </w:rPr>
              <w:t>269.95 cm</w:t>
            </w:r>
          </w:p>
        </w:tc>
        <w:tc>
          <w:tcPr>
            <w:tcW w:w="1881" w:type="dxa"/>
          </w:tcPr>
          <w:p w14:paraId="1AD45F43" w14:textId="77777777" w:rsidR="00457D50" w:rsidRPr="007E1A5D" w:rsidRDefault="00457D50" w:rsidP="009C13D2">
            <w:pPr>
              <w:spacing w:before="0"/>
              <w:rPr>
                <w:rFonts w:eastAsia="Times New Roman"/>
                <w:sz w:val="20"/>
                <w:szCs w:val="20"/>
              </w:rPr>
            </w:pPr>
            <w:r w:rsidRPr="007E1A5D">
              <w:rPr>
                <w:rFonts w:eastAsia="Times New Roman"/>
                <w:sz w:val="20"/>
                <w:szCs w:val="20"/>
              </w:rPr>
              <w:t>9.76</w:t>
            </w:r>
          </w:p>
        </w:tc>
      </w:tr>
      <w:tr w:rsidR="00457D50" w:rsidRPr="007E1A5D" w14:paraId="14CE7688" w14:textId="77777777" w:rsidTr="0007129E">
        <w:trPr>
          <w:trHeight w:val="337"/>
          <w:jc w:val="center"/>
        </w:trPr>
        <w:tc>
          <w:tcPr>
            <w:tcW w:w="1534" w:type="dxa"/>
          </w:tcPr>
          <w:p w14:paraId="0E756291" w14:textId="34385E00" w:rsidR="00457D50" w:rsidRPr="007E1A5D" w:rsidRDefault="00457D50" w:rsidP="009C13D2">
            <w:pPr>
              <w:spacing w:before="0"/>
              <w:rPr>
                <w:rFonts w:eastAsia="Times New Roman"/>
                <w:sz w:val="20"/>
                <w:szCs w:val="20"/>
              </w:rPr>
            </w:pPr>
            <w:r w:rsidRPr="007E1A5D">
              <w:rPr>
                <w:rFonts w:eastAsia="Times New Roman"/>
                <w:sz w:val="20"/>
                <w:szCs w:val="20"/>
              </w:rPr>
              <w:t>(DFM) (</w:t>
            </w:r>
            <w:r w:rsidR="005A5A27">
              <w:rPr>
                <w:rFonts w:eastAsia="Times New Roman"/>
                <w:sz w:val="20"/>
                <w:szCs w:val="20"/>
              </w:rPr>
              <w:t>N</w:t>
            </w:r>
            <w:r w:rsidRPr="007E1A5D">
              <w:rPr>
                <w:rFonts w:eastAsia="Times New Roman"/>
                <w:sz w:val="20"/>
                <w:szCs w:val="20"/>
              </w:rPr>
              <w:t>s)</w:t>
            </w:r>
          </w:p>
        </w:tc>
        <w:tc>
          <w:tcPr>
            <w:tcW w:w="1129" w:type="dxa"/>
          </w:tcPr>
          <w:p w14:paraId="48530D19" w14:textId="59A26654" w:rsidR="00457D50" w:rsidRPr="007E1A5D" w:rsidRDefault="00457D50" w:rsidP="009C13D2">
            <w:pPr>
              <w:spacing w:before="0"/>
              <w:rPr>
                <w:rFonts w:eastAsia="Times New Roman"/>
                <w:sz w:val="20"/>
                <w:szCs w:val="20"/>
              </w:rPr>
            </w:pPr>
            <w:r w:rsidRPr="007E1A5D">
              <w:rPr>
                <w:rFonts w:eastAsia="Times New Roman"/>
                <w:sz w:val="20"/>
                <w:szCs w:val="20"/>
              </w:rPr>
              <w:t>128</w:t>
            </w:r>
            <w:r w:rsidR="005914FF">
              <w:rPr>
                <w:rFonts w:eastAsia="Times New Roman"/>
                <w:sz w:val="20"/>
                <w:szCs w:val="20"/>
              </w:rPr>
              <w:t>A</w:t>
            </w:r>
          </w:p>
        </w:tc>
        <w:tc>
          <w:tcPr>
            <w:tcW w:w="1116" w:type="dxa"/>
          </w:tcPr>
          <w:p w14:paraId="352A494E" w14:textId="3B33B840" w:rsidR="00457D50" w:rsidRPr="007E1A5D" w:rsidRDefault="00457D50" w:rsidP="009C13D2">
            <w:pPr>
              <w:spacing w:before="0"/>
              <w:rPr>
                <w:rFonts w:eastAsia="Times New Roman"/>
                <w:sz w:val="20"/>
                <w:szCs w:val="20"/>
              </w:rPr>
            </w:pPr>
            <w:r w:rsidRPr="007E1A5D">
              <w:rPr>
                <w:rFonts w:eastAsia="Times New Roman"/>
                <w:sz w:val="20"/>
                <w:szCs w:val="20"/>
              </w:rPr>
              <w:t>129</w:t>
            </w:r>
            <w:r w:rsidR="00336914">
              <w:rPr>
                <w:rFonts w:eastAsia="Times New Roman"/>
                <w:sz w:val="20"/>
                <w:szCs w:val="20"/>
              </w:rPr>
              <w:t>A</w:t>
            </w:r>
          </w:p>
        </w:tc>
        <w:tc>
          <w:tcPr>
            <w:tcW w:w="1142" w:type="dxa"/>
          </w:tcPr>
          <w:p w14:paraId="324B0B48" w14:textId="5176CA04" w:rsidR="00457D50" w:rsidRPr="007E1A5D" w:rsidRDefault="00457D50" w:rsidP="009C13D2">
            <w:pPr>
              <w:spacing w:before="0"/>
              <w:rPr>
                <w:rFonts w:eastAsia="Times New Roman"/>
                <w:sz w:val="20"/>
                <w:szCs w:val="20"/>
              </w:rPr>
            </w:pPr>
            <w:r w:rsidRPr="007E1A5D">
              <w:rPr>
                <w:rFonts w:eastAsia="Times New Roman"/>
                <w:sz w:val="20"/>
                <w:szCs w:val="20"/>
              </w:rPr>
              <w:t>129</w:t>
            </w:r>
            <w:r w:rsidR="00C823AC">
              <w:rPr>
                <w:rFonts w:eastAsia="Times New Roman"/>
                <w:sz w:val="20"/>
                <w:szCs w:val="20"/>
              </w:rPr>
              <w:t>A</w:t>
            </w:r>
          </w:p>
        </w:tc>
        <w:tc>
          <w:tcPr>
            <w:tcW w:w="1142" w:type="dxa"/>
          </w:tcPr>
          <w:p w14:paraId="03FC89C0" w14:textId="36D94632" w:rsidR="00457D50" w:rsidRPr="007E1A5D" w:rsidRDefault="00457D50" w:rsidP="009C13D2">
            <w:pPr>
              <w:spacing w:before="0"/>
              <w:rPr>
                <w:rFonts w:eastAsia="Times New Roman"/>
                <w:sz w:val="20"/>
                <w:szCs w:val="20"/>
              </w:rPr>
            </w:pPr>
            <w:r w:rsidRPr="007E1A5D">
              <w:rPr>
                <w:rFonts w:eastAsia="Times New Roman"/>
                <w:sz w:val="20"/>
                <w:szCs w:val="20"/>
              </w:rPr>
              <w:t>127</w:t>
            </w:r>
            <w:r w:rsidR="005914FF">
              <w:rPr>
                <w:rFonts w:eastAsia="Times New Roman"/>
                <w:sz w:val="20"/>
                <w:szCs w:val="20"/>
              </w:rPr>
              <w:t>A</w:t>
            </w:r>
          </w:p>
        </w:tc>
        <w:tc>
          <w:tcPr>
            <w:tcW w:w="1129" w:type="dxa"/>
          </w:tcPr>
          <w:p w14:paraId="0A3D2DE5" w14:textId="4866B8D1" w:rsidR="00457D50" w:rsidRPr="007E1A5D" w:rsidRDefault="00457D50" w:rsidP="009C13D2">
            <w:pPr>
              <w:spacing w:before="0"/>
              <w:rPr>
                <w:rFonts w:eastAsia="Times New Roman"/>
                <w:sz w:val="20"/>
                <w:szCs w:val="20"/>
              </w:rPr>
            </w:pPr>
            <w:r w:rsidRPr="007E1A5D">
              <w:rPr>
                <w:rFonts w:eastAsia="Times New Roman"/>
                <w:sz w:val="20"/>
                <w:szCs w:val="20"/>
              </w:rPr>
              <w:t>129</w:t>
            </w:r>
            <w:r w:rsidR="005914FF">
              <w:rPr>
                <w:rFonts w:eastAsia="Times New Roman"/>
                <w:sz w:val="20"/>
                <w:szCs w:val="20"/>
              </w:rPr>
              <w:t>A</w:t>
            </w:r>
          </w:p>
        </w:tc>
        <w:tc>
          <w:tcPr>
            <w:tcW w:w="1524" w:type="dxa"/>
          </w:tcPr>
          <w:p w14:paraId="681664EF" w14:textId="77777777" w:rsidR="00457D50" w:rsidRPr="007E1A5D" w:rsidRDefault="00457D50" w:rsidP="009C13D2">
            <w:pPr>
              <w:spacing w:before="0"/>
              <w:rPr>
                <w:rFonts w:eastAsia="Times New Roman"/>
                <w:sz w:val="20"/>
                <w:szCs w:val="20"/>
              </w:rPr>
            </w:pPr>
            <w:r w:rsidRPr="007E1A5D">
              <w:rPr>
                <w:rFonts w:eastAsia="Times New Roman"/>
                <w:sz w:val="20"/>
                <w:szCs w:val="20"/>
              </w:rPr>
              <w:t>128 días</w:t>
            </w:r>
          </w:p>
        </w:tc>
        <w:tc>
          <w:tcPr>
            <w:tcW w:w="1881" w:type="dxa"/>
          </w:tcPr>
          <w:p w14:paraId="3E2B0E40" w14:textId="77777777" w:rsidR="00457D50" w:rsidRPr="007E1A5D" w:rsidRDefault="00457D50" w:rsidP="009C13D2">
            <w:pPr>
              <w:spacing w:before="0"/>
              <w:rPr>
                <w:rFonts w:eastAsia="Times New Roman"/>
                <w:sz w:val="20"/>
                <w:szCs w:val="20"/>
              </w:rPr>
            </w:pPr>
            <w:r w:rsidRPr="007E1A5D">
              <w:rPr>
                <w:rFonts w:eastAsia="Times New Roman"/>
                <w:sz w:val="20"/>
                <w:szCs w:val="20"/>
              </w:rPr>
              <w:t>3.15</w:t>
            </w:r>
          </w:p>
        </w:tc>
      </w:tr>
      <w:tr w:rsidR="00457D50" w:rsidRPr="007E1A5D" w14:paraId="40A96DD7" w14:textId="77777777" w:rsidTr="0007129E">
        <w:trPr>
          <w:trHeight w:val="337"/>
          <w:jc w:val="center"/>
        </w:trPr>
        <w:tc>
          <w:tcPr>
            <w:tcW w:w="1534" w:type="dxa"/>
          </w:tcPr>
          <w:p w14:paraId="4FA60B9C" w14:textId="0D1B679C" w:rsidR="00457D50" w:rsidRPr="007E1A5D" w:rsidRDefault="00457D50" w:rsidP="009C13D2">
            <w:pPr>
              <w:spacing w:before="0"/>
              <w:rPr>
                <w:rFonts w:eastAsia="Times New Roman"/>
                <w:sz w:val="20"/>
                <w:szCs w:val="20"/>
              </w:rPr>
            </w:pPr>
            <w:r w:rsidRPr="007E1A5D">
              <w:rPr>
                <w:rFonts w:eastAsia="Times New Roman"/>
                <w:sz w:val="20"/>
                <w:szCs w:val="20"/>
              </w:rPr>
              <w:t>(DFF) (</w:t>
            </w:r>
            <w:r w:rsidR="005A5A27">
              <w:rPr>
                <w:rFonts w:eastAsia="Times New Roman"/>
                <w:sz w:val="20"/>
                <w:szCs w:val="20"/>
              </w:rPr>
              <w:t>N</w:t>
            </w:r>
            <w:r w:rsidRPr="007E1A5D">
              <w:rPr>
                <w:rFonts w:eastAsia="Times New Roman"/>
                <w:sz w:val="20"/>
                <w:szCs w:val="20"/>
              </w:rPr>
              <w:t>s)</w:t>
            </w:r>
          </w:p>
        </w:tc>
        <w:tc>
          <w:tcPr>
            <w:tcW w:w="1129" w:type="dxa"/>
          </w:tcPr>
          <w:p w14:paraId="30182F19" w14:textId="4DF7970F" w:rsidR="00457D50" w:rsidRPr="007E1A5D" w:rsidRDefault="00457D50" w:rsidP="009C13D2">
            <w:pPr>
              <w:spacing w:before="0"/>
              <w:rPr>
                <w:rFonts w:eastAsia="Times New Roman"/>
                <w:sz w:val="20"/>
                <w:szCs w:val="20"/>
              </w:rPr>
            </w:pPr>
            <w:r w:rsidRPr="007E1A5D">
              <w:rPr>
                <w:rFonts w:eastAsia="Times New Roman"/>
                <w:sz w:val="20"/>
                <w:szCs w:val="20"/>
              </w:rPr>
              <w:t>140</w:t>
            </w:r>
            <w:r w:rsidR="005914FF">
              <w:rPr>
                <w:rFonts w:eastAsia="Times New Roman"/>
                <w:sz w:val="20"/>
                <w:szCs w:val="20"/>
              </w:rPr>
              <w:t>A</w:t>
            </w:r>
          </w:p>
        </w:tc>
        <w:tc>
          <w:tcPr>
            <w:tcW w:w="1116" w:type="dxa"/>
          </w:tcPr>
          <w:p w14:paraId="2AD39A3D" w14:textId="45468857" w:rsidR="00457D50" w:rsidRPr="007E1A5D" w:rsidRDefault="00457D50" w:rsidP="009C13D2">
            <w:pPr>
              <w:spacing w:before="0"/>
              <w:rPr>
                <w:rFonts w:eastAsia="Times New Roman"/>
                <w:sz w:val="20"/>
                <w:szCs w:val="20"/>
              </w:rPr>
            </w:pPr>
            <w:r w:rsidRPr="007E1A5D">
              <w:rPr>
                <w:rFonts w:eastAsia="Times New Roman"/>
                <w:sz w:val="20"/>
                <w:szCs w:val="20"/>
              </w:rPr>
              <w:t>141</w:t>
            </w:r>
            <w:r w:rsidR="00336914">
              <w:rPr>
                <w:rFonts w:eastAsia="Times New Roman"/>
                <w:sz w:val="20"/>
                <w:szCs w:val="20"/>
              </w:rPr>
              <w:t>A</w:t>
            </w:r>
          </w:p>
        </w:tc>
        <w:tc>
          <w:tcPr>
            <w:tcW w:w="1142" w:type="dxa"/>
          </w:tcPr>
          <w:p w14:paraId="12D0ECEE" w14:textId="3ED02F97" w:rsidR="00457D50" w:rsidRPr="007E1A5D" w:rsidRDefault="00457D50" w:rsidP="009C13D2">
            <w:pPr>
              <w:spacing w:before="0"/>
              <w:rPr>
                <w:rFonts w:eastAsia="Times New Roman"/>
                <w:sz w:val="20"/>
                <w:szCs w:val="20"/>
              </w:rPr>
            </w:pPr>
            <w:r w:rsidRPr="007E1A5D">
              <w:rPr>
                <w:rFonts w:eastAsia="Times New Roman"/>
                <w:sz w:val="20"/>
                <w:szCs w:val="20"/>
              </w:rPr>
              <w:t>140</w:t>
            </w:r>
            <w:r w:rsidR="00C823AC">
              <w:rPr>
                <w:rFonts w:eastAsia="Times New Roman"/>
                <w:sz w:val="20"/>
                <w:szCs w:val="20"/>
              </w:rPr>
              <w:t>A</w:t>
            </w:r>
          </w:p>
        </w:tc>
        <w:tc>
          <w:tcPr>
            <w:tcW w:w="1142" w:type="dxa"/>
          </w:tcPr>
          <w:p w14:paraId="741E26F9" w14:textId="1185D9E7" w:rsidR="00457D50" w:rsidRPr="007E1A5D" w:rsidRDefault="00457D50" w:rsidP="009C13D2">
            <w:pPr>
              <w:spacing w:before="0"/>
              <w:rPr>
                <w:rFonts w:eastAsia="Times New Roman"/>
                <w:sz w:val="20"/>
                <w:szCs w:val="20"/>
              </w:rPr>
            </w:pPr>
            <w:r w:rsidRPr="007E1A5D">
              <w:rPr>
                <w:rFonts w:eastAsia="Times New Roman"/>
                <w:sz w:val="20"/>
                <w:szCs w:val="20"/>
              </w:rPr>
              <w:t>141</w:t>
            </w:r>
            <w:r w:rsidR="008D2724">
              <w:rPr>
                <w:rFonts w:eastAsia="Times New Roman"/>
                <w:sz w:val="20"/>
                <w:szCs w:val="20"/>
              </w:rPr>
              <w:t>A</w:t>
            </w:r>
          </w:p>
        </w:tc>
        <w:tc>
          <w:tcPr>
            <w:tcW w:w="1129" w:type="dxa"/>
          </w:tcPr>
          <w:p w14:paraId="43CA075B" w14:textId="17C41D3D" w:rsidR="00457D50" w:rsidRPr="007E1A5D" w:rsidRDefault="00457D50" w:rsidP="009C13D2">
            <w:pPr>
              <w:spacing w:before="0"/>
              <w:rPr>
                <w:rFonts w:eastAsia="Times New Roman"/>
                <w:sz w:val="20"/>
                <w:szCs w:val="20"/>
              </w:rPr>
            </w:pPr>
            <w:r w:rsidRPr="007E1A5D">
              <w:rPr>
                <w:rFonts w:eastAsia="Times New Roman"/>
                <w:sz w:val="20"/>
                <w:szCs w:val="20"/>
              </w:rPr>
              <w:t>141</w:t>
            </w:r>
            <w:r w:rsidR="005914FF">
              <w:rPr>
                <w:rFonts w:eastAsia="Times New Roman"/>
                <w:sz w:val="20"/>
                <w:szCs w:val="20"/>
              </w:rPr>
              <w:t>A</w:t>
            </w:r>
          </w:p>
        </w:tc>
        <w:tc>
          <w:tcPr>
            <w:tcW w:w="1524" w:type="dxa"/>
          </w:tcPr>
          <w:p w14:paraId="3889134A" w14:textId="77777777" w:rsidR="00457D50" w:rsidRPr="007E1A5D" w:rsidRDefault="00457D50" w:rsidP="009C13D2">
            <w:pPr>
              <w:spacing w:before="0"/>
              <w:rPr>
                <w:rFonts w:eastAsia="Times New Roman"/>
                <w:sz w:val="20"/>
                <w:szCs w:val="20"/>
              </w:rPr>
            </w:pPr>
            <w:r w:rsidRPr="007E1A5D">
              <w:rPr>
                <w:rFonts w:eastAsia="Times New Roman"/>
                <w:sz w:val="20"/>
                <w:szCs w:val="20"/>
              </w:rPr>
              <w:t>141 días</w:t>
            </w:r>
          </w:p>
        </w:tc>
        <w:tc>
          <w:tcPr>
            <w:tcW w:w="1881" w:type="dxa"/>
          </w:tcPr>
          <w:p w14:paraId="7DB5C091" w14:textId="77777777" w:rsidR="00457D50" w:rsidRPr="007E1A5D" w:rsidRDefault="00457D50" w:rsidP="009C13D2">
            <w:pPr>
              <w:spacing w:before="0"/>
              <w:rPr>
                <w:rFonts w:eastAsia="Times New Roman"/>
                <w:sz w:val="20"/>
                <w:szCs w:val="20"/>
              </w:rPr>
            </w:pPr>
            <w:r w:rsidRPr="007E1A5D">
              <w:rPr>
                <w:rFonts w:eastAsia="Times New Roman"/>
                <w:sz w:val="20"/>
                <w:szCs w:val="20"/>
              </w:rPr>
              <w:t>1.46</w:t>
            </w:r>
          </w:p>
        </w:tc>
      </w:tr>
      <w:tr w:rsidR="00457D50" w:rsidRPr="007E1A5D" w14:paraId="62AE93CA" w14:textId="77777777" w:rsidTr="0007129E">
        <w:trPr>
          <w:trHeight w:val="337"/>
          <w:jc w:val="center"/>
        </w:trPr>
        <w:tc>
          <w:tcPr>
            <w:tcW w:w="1534" w:type="dxa"/>
          </w:tcPr>
          <w:p w14:paraId="3EE7B1FD" w14:textId="1C1E628A" w:rsidR="00457D50" w:rsidRPr="007E1A5D" w:rsidRDefault="00457D50" w:rsidP="009C13D2">
            <w:pPr>
              <w:spacing w:before="0"/>
              <w:rPr>
                <w:rFonts w:eastAsia="Times New Roman"/>
                <w:sz w:val="20"/>
                <w:szCs w:val="20"/>
              </w:rPr>
            </w:pPr>
            <w:r w:rsidRPr="007E1A5D">
              <w:rPr>
                <w:rFonts w:eastAsia="Times New Roman"/>
                <w:sz w:val="20"/>
                <w:szCs w:val="20"/>
              </w:rPr>
              <w:t>(AIM) (</w:t>
            </w:r>
            <w:r w:rsidR="005A5A27">
              <w:rPr>
                <w:rFonts w:eastAsia="Times New Roman"/>
                <w:sz w:val="20"/>
                <w:szCs w:val="20"/>
              </w:rPr>
              <w:t>N</w:t>
            </w:r>
            <w:r w:rsidRPr="007E1A5D">
              <w:rPr>
                <w:rFonts w:eastAsia="Times New Roman"/>
                <w:sz w:val="20"/>
                <w:szCs w:val="20"/>
              </w:rPr>
              <w:t>s)</w:t>
            </w:r>
          </w:p>
        </w:tc>
        <w:tc>
          <w:tcPr>
            <w:tcW w:w="1129" w:type="dxa"/>
          </w:tcPr>
          <w:p w14:paraId="59A40B6E" w14:textId="2671302C" w:rsidR="00457D50" w:rsidRPr="007E1A5D" w:rsidRDefault="00457D50" w:rsidP="009C13D2">
            <w:pPr>
              <w:spacing w:before="0"/>
              <w:rPr>
                <w:rFonts w:eastAsia="Times New Roman"/>
                <w:sz w:val="20"/>
                <w:szCs w:val="20"/>
              </w:rPr>
            </w:pPr>
            <w:r w:rsidRPr="007E1A5D">
              <w:rPr>
                <w:rFonts w:eastAsia="Times New Roman"/>
                <w:sz w:val="20"/>
                <w:szCs w:val="20"/>
              </w:rPr>
              <w:t>161.35</w:t>
            </w:r>
            <w:r w:rsidR="00732BF6">
              <w:rPr>
                <w:rFonts w:eastAsia="Times New Roman"/>
                <w:sz w:val="20"/>
                <w:szCs w:val="20"/>
              </w:rPr>
              <w:t>A</w:t>
            </w:r>
          </w:p>
        </w:tc>
        <w:tc>
          <w:tcPr>
            <w:tcW w:w="1116" w:type="dxa"/>
          </w:tcPr>
          <w:p w14:paraId="0557509C" w14:textId="778C98CE" w:rsidR="00457D50" w:rsidRPr="007E1A5D" w:rsidRDefault="00457D50" w:rsidP="009C13D2">
            <w:pPr>
              <w:spacing w:before="0"/>
              <w:rPr>
                <w:rFonts w:eastAsia="Times New Roman"/>
                <w:sz w:val="20"/>
                <w:szCs w:val="20"/>
              </w:rPr>
            </w:pPr>
            <w:r w:rsidRPr="007E1A5D">
              <w:rPr>
                <w:rFonts w:eastAsia="Times New Roman"/>
                <w:sz w:val="20"/>
                <w:szCs w:val="20"/>
              </w:rPr>
              <w:t>178.88</w:t>
            </w:r>
            <w:r w:rsidR="00904872">
              <w:rPr>
                <w:rFonts w:eastAsia="Times New Roman"/>
                <w:sz w:val="20"/>
                <w:szCs w:val="20"/>
              </w:rPr>
              <w:t>A</w:t>
            </w:r>
          </w:p>
        </w:tc>
        <w:tc>
          <w:tcPr>
            <w:tcW w:w="1142" w:type="dxa"/>
          </w:tcPr>
          <w:p w14:paraId="01BC1564" w14:textId="61FDFC95" w:rsidR="00457D50" w:rsidRPr="007E1A5D" w:rsidRDefault="00457D50" w:rsidP="009C13D2">
            <w:pPr>
              <w:spacing w:before="0"/>
              <w:rPr>
                <w:rFonts w:eastAsia="Times New Roman"/>
                <w:sz w:val="20"/>
                <w:szCs w:val="20"/>
              </w:rPr>
            </w:pPr>
            <w:r w:rsidRPr="007E1A5D">
              <w:rPr>
                <w:rFonts w:eastAsia="Times New Roman"/>
                <w:sz w:val="20"/>
                <w:szCs w:val="20"/>
              </w:rPr>
              <w:t>167.89</w:t>
            </w:r>
            <w:r w:rsidR="00732BF6">
              <w:rPr>
                <w:rFonts w:eastAsia="Times New Roman"/>
                <w:sz w:val="20"/>
                <w:szCs w:val="20"/>
              </w:rPr>
              <w:t>A</w:t>
            </w:r>
          </w:p>
        </w:tc>
        <w:tc>
          <w:tcPr>
            <w:tcW w:w="1142" w:type="dxa"/>
          </w:tcPr>
          <w:p w14:paraId="278D50F5" w14:textId="67CFD371" w:rsidR="00457D50" w:rsidRPr="007E1A5D" w:rsidRDefault="00457D50" w:rsidP="009C13D2">
            <w:pPr>
              <w:spacing w:before="0"/>
              <w:rPr>
                <w:rFonts w:eastAsia="Times New Roman"/>
                <w:sz w:val="20"/>
                <w:szCs w:val="20"/>
              </w:rPr>
            </w:pPr>
            <w:r w:rsidRPr="007E1A5D">
              <w:rPr>
                <w:rFonts w:eastAsia="Times New Roman"/>
                <w:sz w:val="20"/>
                <w:szCs w:val="20"/>
              </w:rPr>
              <w:t>178.67</w:t>
            </w:r>
            <w:r w:rsidR="00732BF6">
              <w:rPr>
                <w:rFonts w:eastAsia="Times New Roman"/>
                <w:sz w:val="20"/>
                <w:szCs w:val="20"/>
              </w:rPr>
              <w:t>A</w:t>
            </w:r>
          </w:p>
        </w:tc>
        <w:tc>
          <w:tcPr>
            <w:tcW w:w="1129" w:type="dxa"/>
          </w:tcPr>
          <w:p w14:paraId="73678040" w14:textId="74A5CD5B" w:rsidR="00457D50" w:rsidRPr="007E1A5D" w:rsidRDefault="00457D50" w:rsidP="009C13D2">
            <w:pPr>
              <w:spacing w:before="0"/>
              <w:rPr>
                <w:rFonts w:eastAsia="Times New Roman"/>
                <w:sz w:val="20"/>
                <w:szCs w:val="20"/>
              </w:rPr>
            </w:pPr>
            <w:r w:rsidRPr="007E1A5D">
              <w:rPr>
                <w:rFonts w:eastAsia="Times New Roman"/>
                <w:sz w:val="20"/>
                <w:szCs w:val="20"/>
              </w:rPr>
              <w:t>178.90</w:t>
            </w:r>
            <w:r w:rsidR="005914FF">
              <w:rPr>
                <w:rFonts w:eastAsia="Times New Roman"/>
                <w:sz w:val="20"/>
                <w:szCs w:val="20"/>
              </w:rPr>
              <w:t>A</w:t>
            </w:r>
          </w:p>
        </w:tc>
        <w:tc>
          <w:tcPr>
            <w:tcW w:w="1524" w:type="dxa"/>
          </w:tcPr>
          <w:p w14:paraId="64AFFF66" w14:textId="77777777" w:rsidR="00457D50" w:rsidRPr="007E1A5D" w:rsidRDefault="00457D50" w:rsidP="009C13D2">
            <w:pPr>
              <w:spacing w:before="0"/>
              <w:rPr>
                <w:rFonts w:eastAsia="Times New Roman"/>
                <w:sz w:val="20"/>
                <w:szCs w:val="20"/>
              </w:rPr>
            </w:pPr>
            <w:r w:rsidRPr="007E1A5D">
              <w:rPr>
                <w:rFonts w:eastAsia="Times New Roman"/>
                <w:sz w:val="20"/>
                <w:szCs w:val="20"/>
              </w:rPr>
              <w:t>173.04 cm</w:t>
            </w:r>
          </w:p>
        </w:tc>
        <w:tc>
          <w:tcPr>
            <w:tcW w:w="1881" w:type="dxa"/>
          </w:tcPr>
          <w:p w14:paraId="4EE5D87A" w14:textId="77777777" w:rsidR="00457D50" w:rsidRPr="007E1A5D" w:rsidRDefault="00457D50" w:rsidP="009C13D2">
            <w:pPr>
              <w:spacing w:before="0"/>
              <w:rPr>
                <w:rFonts w:eastAsia="Times New Roman"/>
                <w:sz w:val="20"/>
                <w:szCs w:val="20"/>
              </w:rPr>
            </w:pPr>
            <w:r w:rsidRPr="007E1A5D">
              <w:rPr>
                <w:rFonts w:eastAsia="Times New Roman"/>
                <w:sz w:val="20"/>
                <w:szCs w:val="20"/>
              </w:rPr>
              <w:t>12.63</w:t>
            </w:r>
          </w:p>
        </w:tc>
      </w:tr>
      <w:tr w:rsidR="00457D50" w:rsidRPr="007E1A5D" w14:paraId="4F74B157" w14:textId="77777777" w:rsidTr="0007129E">
        <w:trPr>
          <w:trHeight w:val="337"/>
          <w:jc w:val="center"/>
        </w:trPr>
        <w:tc>
          <w:tcPr>
            <w:tcW w:w="1534" w:type="dxa"/>
          </w:tcPr>
          <w:p w14:paraId="5E68938F" w14:textId="72877571" w:rsidR="00457D50" w:rsidRPr="007E1A5D" w:rsidRDefault="00457D50" w:rsidP="009C13D2">
            <w:pPr>
              <w:spacing w:before="0"/>
              <w:rPr>
                <w:rFonts w:eastAsia="Times New Roman"/>
                <w:sz w:val="20"/>
                <w:szCs w:val="20"/>
              </w:rPr>
            </w:pPr>
            <w:r w:rsidRPr="007E1A5D">
              <w:rPr>
                <w:rFonts w:eastAsia="Times New Roman"/>
                <w:sz w:val="20"/>
                <w:szCs w:val="20"/>
              </w:rPr>
              <w:t>(DCCH) (</w:t>
            </w:r>
            <w:r w:rsidR="005A5A27">
              <w:rPr>
                <w:rFonts w:eastAsia="Times New Roman"/>
                <w:sz w:val="20"/>
                <w:szCs w:val="20"/>
              </w:rPr>
              <w:t>N</w:t>
            </w:r>
            <w:r w:rsidRPr="007E1A5D">
              <w:rPr>
                <w:rFonts w:eastAsia="Times New Roman"/>
                <w:sz w:val="20"/>
                <w:szCs w:val="20"/>
              </w:rPr>
              <w:t>s)</w:t>
            </w:r>
          </w:p>
        </w:tc>
        <w:tc>
          <w:tcPr>
            <w:tcW w:w="1129" w:type="dxa"/>
          </w:tcPr>
          <w:p w14:paraId="6CF1B35B" w14:textId="20FD8AE0" w:rsidR="00457D50" w:rsidRPr="007E1A5D" w:rsidRDefault="00457D50" w:rsidP="009C13D2">
            <w:pPr>
              <w:spacing w:before="0"/>
              <w:rPr>
                <w:rFonts w:eastAsia="Times New Roman"/>
                <w:sz w:val="20"/>
                <w:szCs w:val="20"/>
              </w:rPr>
            </w:pPr>
            <w:r w:rsidRPr="007E1A5D">
              <w:rPr>
                <w:rFonts w:eastAsia="Times New Roman"/>
                <w:sz w:val="20"/>
                <w:szCs w:val="20"/>
              </w:rPr>
              <w:t>182</w:t>
            </w:r>
            <w:r w:rsidR="005914FF">
              <w:rPr>
                <w:rFonts w:eastAsia="Times New Roman"/>
                <w:sz w:val="20"/>
                <w:szCs w:val="20"/>
              </w:rPr>
              <w:t>A</w:t>
            </w:r>
          </w:p>
        </w:tc>
        <w:tc>
          <w:tcPr>
            <w:tcW w:w="1116" w:type="dxa"/>
          </w:tcPr>
          <w:p w14:paraId="0F7AA52B" w14:textId="41AA5641" w:rsidR="00457D50" w:rsidRPr="007E1A5D" w:rsidRDefault="00457D50" w:rsidP="009C13D2">
            <w:pPr>
              <w:spacing w:before="0"/>
              <w:rPr>
                <w:rFonts w:eastAsia="Times New Roman"/>
                <w:sz w:val="20"/>
                <w:szCs w:val="20"/>
              </w:rPr>
            </w:pPr>
            <w:r w:rsidRPr="007E1A5D">
              <w:rPr>
                <w:rFonts w:eastAsia="Times New Roman"/>
                <w:sz w:val="20"/>
                <w:szCs w:val="20"/>
              </w:rPr>
              <w:t>181</w:t>
            </w:r>
            <w:r w:rsidR="00336914">
              <w:rPr>
                <w:rFonts w:eastAsia="Times New Roman"/>
                <w:sz w:val="20"/>
                <w:szCs w:val="20"/>
              </w:rPr>
              <w:t>A</w:t>
            </w:r>
          </w:p>
        </w:tc>
        <w:tc>
          <w:tcPr>
            <w:tcW w:w="1142" w:type="dxa"/>
          </w:tcPr>
          <w:p w14:paraId="6F1F26E1" w14:textId="673AF184" w:rsidR="00457D50" w:rsidRPr="007E1A5D" w:rsidRDefault="00457D50" w:rsidP="009C13D2">
            <w:pPr>
              <w:spacing w:before="0"/>
              <w:rPr>
                <w:rFonts w:eastAsia="Times New Roman"/>
                <w:sz w:val="20"/>
                <w:szCs w:val="20"/>
              </w:rPr>
            </w:pPr>
            <w:r w:rsidRPr="007E1A5D">
              <w:rPr>
                <w:rFonts w:eastAsia="Times New Roman"/>
                <w:sz w:val="20"/>
                <w:szCs w:val="20"/>
              </w:rPr>
              <w:t>181</w:t>
            </w:r>
            <w:r w:rsidR="005914FF">
              <w:rPr>
                <w:rFonts w:eastAsia="Times New Roman"/>
                <w:sz w:val="20"/>
                <w:szCs w:val="20"/>
              </w:rPr>
              <w:t>A</w:t>
            </w:r>
          </w:p>
        </w:tc>
        <w:tc>
          <w:tcPr>
            <w:tcW w:w="1142" w:type="dxa"/>
          </w:tcPr>
          <w:p w14:paraId="192371CA" w14:textId="7A48B1C0" w:rsidR="00457D50" w:rsidRPr="007E1A5D" w:rsidRDefault="00457D50" w:rsidP="009C13D2">
            <w:pPr>
              <w:spacing w:before="0"/>
              <w:rPr>
                <w:rFonts w:eastAsia="Times New Roman"/>
                <w:sz w:val="20"/>
                <w:szCs w:val="20"/>
              </w:rPr>
            </w:pPr>
            <w:r w:rsidRPr="007E1A5D">
              <w:rPr>
                <w:rFonts w:eastAsia="Times New Roman"/>
                <w:sz w:val="20"/>
                <w:szCs w:val="20"/>
              </w:rPr>
              <w:t>182</w:t>
            </w:r>
            <w:r w:rsidR="008D2724">
              <w:rPr>
                <w:rFonts w:eastAsia="Times New Roman"/>
                <w:sz w:val="20"/>
                <w:szCs w:val="20"/>
              </w:rPr>
              <w:t>A</w:t>
            </w:r>
          </w:p>
        </w:tc>
        <w:tc>
          <w:tcPr>
            <w:tcW w:w="1129" w:type="dxa"/>
          </w:tcPr>
          <w:p w14:paraId="7FD10328" w14:textId="337DF59A" w:rsidR="00457D50" w:rsidRPr="007E1A5D" w:rsidRDefault="00457D50" w:rsidP="009C13D2">
            <w:pPr>
              <w:spacing w:before="0"/>
              <w:rPr>
                <w:rFonts w:eastAsia="Times New Roman"/>
                <w:sz w:val="20"/>
                <w:szCs w:val="20"/>
              </w:rPr>
            </w:pPr>
            <w:r w:rsidRPr="007E1A5D">
              <w:rPr>
                <w:rFonts w:eastAsia="Times New Roman"/>
                <w:sz w:val="20"/>
                <w:szCs w:val="20"/>
              </w:rPr>
              <w:t>182</w:t>
            </w:r>
            <w:r w:rsidR="005914FF">
              <w:rPr>
                <w:rFonts w:eastAsia="Times New Roman"/>
                <w:sz w:val="20"/>
                <w:szCs w:val="20"/>
              </w:rPr>
              <w:t>A</w:t>
            </w:r>
          </w:p>
        </w:tc>
        <w:tc>
          <w:tcPr>
            <w:tcW w:w="1524" w:type="dxa"/>
          </w:tcPr>
          <w:p w14:paraId="10731F41" w14:textId="77777777" w:rsidR="00457D50" w:rsidRPr="007E1A5D" w:rsidRDefault="00457D50" w:rsidP="009C13D2">
            <w:pPr>
              <w:spacing w:before="0"/>
              <w:rPr>
                <w:rFonts w:eastAsia="Times New Roman"/>
                <w:sz w:val="20"/>
                <w:szCs w:val="20"/>
              </w:rPr>
            </w:pPr>
            <w:r w:rsidRPr="007E1A5D">
              <w:rPr>
                <w:rFonts w:eastAsia="Times New Roman"/>
                <w:sz w:val="20"/>
                <w:szCs w:val="20"/>
              </w:rPr>
              <w:t>182 días</w:t>
            </w:r>
          </w:p>
        </w:tc>
        <w:tc>
          <w:tcPr>
            <w:tcW w:w="1881" w:type="dxa"/>
          </w:tcPr>
          <w:p w14:paraId="2B82AEB2" w14:textId="77777777" w:rsidR="00457D50" w:rsidRPr="007E1A5D" w:rsidRDefault="00457D50" w:rsidP="009C13D2">
            <w:pPr>
              <w:spacing w:before="0"/>
              <w:rPr>
                <w:rFonts w:eastAsia="Times New Roman"/>
                <w:sz w:val="20"/>
                <w:szCs w:val="20"/>
              </w:rPr>
            </w:pPr>
            <w:r w:rsidRPr="007E1A5D">
              <w:rPr>
                <w:rFonts w:eastAsia="Times New Roman"/>
                <w:sz w:val="20"/>
                <w:szCs w:val="20"/>
              </w:rPr>
              <w:t>0.56</w:t>
            </w:r>
          </w:p>
        </w:tc>
      </w:tr>
      <w:tr w:rsidR="00457D50" w:rsidRPr="007E1A5D" w14:paraId="1E67F4D5" w14:textId="77777777" w:rsidTr="0007129E">
        <w:trPr>
          <w:trHeight w:val="321"/>
          <w:jc w:val="center"/>
        </w:trPr>
        <w:tc>
          <w:tcPr>
            <w:tcW w:w="1534" w:type="dxa"/>
          </w:tcPr>
          <w:p w14:paraId="4AC425CE" w14:textId="4583C30C" w:rsidR="00457D50" w:rsidRPr="007E1A5D" w:rsidRDefault="00457D50" w:rsidP="009C13D2">
            <w:pPr>
              <w:spacing w:before="0"/>
              <w:rPr>
                <w:rFonts w:eastAsia="Times New Roman"/>
                <w:sz w:val="20"/>
                <w:szCs w:val="20"/>
              </w:rPr>
            </w:pPr>
            <w:r w:rsidRPr="007E1A5D">
              <w:rPr>
                <w:rFonts w:eastAsia="Times New Roman"/>
                <w:sz w:val="20"/>
                <w:szCs w:val="20"/>
              </w:rPr>
              <w:t>(DT) (</w:t>
            </w:r>
            <w:r w:rsidR="005A5A27">
              <w:rPr>
                <w:rFonts w:eastAsia="Times New Roman"/>
                <w:sz w:val="20"/>
                <w:szCs w:val="20"/>
              </w:rPr>
              <w:t>N</w:t>
            </w:r>
            <w:r w:rsidRPr="007E1A5D">
              <w:rPr>
                <w:rFonts w:eastAsia="Times New Roman"/>
                <w:sz w:val="20"/>
                <w:szCs w:val="20"/>
              </w:rPr>
              <w:t>s)</w:t>
            </w:r>
          </w:p>
        </w:tc>
        <w:tc>
          <w:tcPr>
            <w:tcW w:w="1129" w:type="dxa"/>
          </w:tcPr>
          <w:p w14:paraId="61EB2973" w14:textId="21E6EBF7" w:rsidR="00457D50" w:rsidRPr="007E1A5D" w:rsidRDefault="00457D50" w:rsidP="009C13D2">
            <w:pPr>
              <w:spacing w:before="0"/>
              <w:rPr>
                <w:rFonts w:eastAsia="Times New Roman"/>
                <w:sz w:val="20"/>
                <w:szCs w:val="20"/>
              </w:rPr>
            </w:pPr>
            <w:r w:rsidRPr="007E1A5D">
              <w:rPr>
                <w:rFonts w:eastAsia="Times New Roman"/>
                <w:sz w:val="20"/>
                <w:szCs w:val="20"/>
              </w:rPr>
              <w:t>1.86</w:t>
            </w:r>
            <w:r w:rsidR="005914FF">
              <w:rPr>
                <w:rFonts w:eastAsia="Times New Roman"/>
                <w:sz w:val="20"/>
                <w:szCs w:val="20"/>
              </w:rPr>
              <w:t>A</w:t>
            </w:r>
          </w:p>
        </w:tc>
        <w:tc>
          <w:tcPr>
            <w:tcW w:w="1116" w:type="dxa"/>
          </w:tcPr>
          <w:p w14:paraId="15A203E9" w14:textId="6D06B6DB" w:rsidR="00457D50" w:rsidRPr="007E1A5D" w:rsidRDefault="00457D50" w:rsidP="009C13D2">
            <w:pPr>
              <w:spacing w:before="0"/>
              <w:rPr>
                <w:rFonts w:eastAsia="Times New Roman"/>
                <w:sz w:val="20"/>
                <w:szCs w:val="20"/>
              </w:rPr>
            </w:pPr>
            <w:r w:rsidRPr="007E1A5D">
              <w:rPr>
                <w:rFonts w:eastAsia="Times New Roman"/>
                <w:sz w:val="20"/>
                <w:szCs w:val="20"/>
              </w:rPr>
              <w:t>1.99</w:t>
            </w:r>
            <w:r w:rsidR="00C823AC">
              <w:rPr>
                <w:rFonts w:eastAsia="Times New Roman"/>
                <w:sz w:val="20"/>
                <w:szCs w:val="20"/>
              </w:rPr>
              <w:t>A</w:t>
            </w:r>
          </w:p>
        </w:tc>
        <w:tc>
          <w:tcPr>
            <w:tcW w:w="1142" w:type="dxa"/>
          </w:tcPr>
          <w:p w14:paraId="037CC10A" w14:textId="4C6C3D4E" w:rsidR="00457D50" w:rsidRPr="007E1A5D" w:rsidRDefault="00457D50" w:rsidP="009C13D2">
            <w:pPr>
              <w:spacing w:before="0"/>
              <w:rPr>
                <w:rFonts w:eastAsia="Times New Roman"/>
                <w:sz w:val="20"/>
                <w:szCs w:val="20"/>
              </w:rPr>
            </w:pPr>
            <w:r w:rsidRPr="007E1A5D">
              <w:rPr>
                <w:rFonts w:eastAsia="Times New Roman"/>
                <w:sz w:val="20"/>
                <w:szCs w:val="20"/>
              </w:rPr>
              <w:t>1.93</w:t>
            </w:r>
            <w:r w:rsidR="005914FF">
              <w:rPr>
                <w:rFonts w:eastAsia="Times New Roman"/>
                <w:sz w:val="20"/>
                <w:szCs w:val="20"/>
              </w:rPr>
              <w:t>A</w:t>
            </w:r>
          </w:p>
        </w:tc>
        <w:tc>
          <w:tcPr>
            <w:tcW w:w="1142" w:type="dxa"/>
          </w:tcPr>
          <w:p w14:paraId="6406435E" w14:textId="57B9181D" w:rsidR="00457D50" w:rsidRPr="007E1A5D" w:rsidRDefault="00457D50" w:rsidP="009C13D2">
            <w:pPr>
              <w:spacing w:before="0"/>
              <w:rPr>
                <w:rFonts w:eastAsia="Times New Roman"/>
                <w:sz w:val="20"/>
                <w:szCs w:val="20"/>
              </w:rPr>
            </w:pPr>
            <w:r w:rsidRPr="007E1A5D">
              <w:rPr>
                <w:rFonts w:eastAsia="Times New Roman"/>
                <w:sz w:val="20"/>
                <w:szCs w:val="20"/>
              </w:rPr>
              <w:t>1.98</w:t>
            </w:r>
            <w:r w:rsidR="00B3306B">
              <w:rPr>
                <w:rFonts w:eastAsia="Times New Roman"/>
                <w:sz w:val="20"/>
                <w:szCs w:val="20"/>
              </w:rPr>
              <w:t>A</w:t>
            </w:r>
          </w:p>
        </w:tc>
        <w:tc>
          <w:tcPr>
            <w:tcW w:w="1129" w:type="dxa"/>
          </w:tcPr>
          <w:p w14:paraId="5F5369D4" w14:textId="0461D851" w:rsidR="00457D50" w:rsidRPr="007E1A5D" w:rsidRDefault="00457D50" w:rsidP="009C13D2">
            <w:pPr>
              <w:spacing w:before="0"/>
              <w:rPr>
                <w:rFonts w:eastAsia="Times New Roman"/>
                <w:sz w:val="20"/>
                <w:szCs w:val="20"/>
              </w:rPr>
            </w:pPr>
            <w:r w:rsidRPr="007E1A5D">
              <w:rPr>
                <w:rFonts w:eastAsia="Times New Roman"/>
                <w:sz w:val="20"/>
                <w:szCs w:val="20"/>
              </w:rPr>
              <w:t>1.82</w:t>
            </w:r>
            <w:r w:rsidR="005914FF">
              <w:rPr>
                <w:rFonts w:eastAsia="Times New Roman"/>
                <w:sz w:val="20"/>
                <w:szCs w:val="20"/>
              </w:rPr>
              <w:t>A</w:t>
            </w:r>
          </w:p>
        </w:tc>
        <w:tc>
          <w:tcPr>
            <w:tcW w:w="1524" w:type="dxa"/>
          </w:tcPr>
          <w:p w14:paraId="1E0FCD73" w14:textId="77777777" w:rsidR="00457D50" w:rsidRPr="007E1A5D" w:rsidRDefault="00457D50" w:rsidP="009C13D2">
            <w:pPr>
              <w:spacing w:before="0"/>
              <w:rPr>
                <w:rFonts w:eastAsia="Times New Roman"/>
                <w:sz w:val="20"/>
                <w:szCs w:val="20"/>
              </w:rPr>
            </w:pPr>
            <w:r w:rsidRPr="007E1A5D">
              <w:rPr>
                <w:rFonts w:eastAsia="Times New Roman"/>
                <w:sz w:val="20"/>
                <w:szCs w:val="20"/>
              </w:rPr>
              <w:t>1.95 cm</w:t>
            </w:r>
          </w:p>
        </w:tc>
        <w:tc>
          <w:tcPr>
            <w:tcW w:w="1881" w:type="dxa"/>
          </w:tcPr>
          <w:p w14:paraId="5F4969AD" w14:textId="722962E1" w:rsidR="00457D50" w:rsidRPr="007E1A5D" w:rsidRDefault="00457D50" w:rsidP="009C13D2">
            <w:pPr>
              <w:spacing w:before="0"/>
              <w:rPr>
                <w:rFonts w:eastAsia="Times New Roman"/>
                <w:sz w:val="20"/>
                <w:szCs w:val="20"/>
              </w:rPr>
            </w:pPr>
            <w:r w:rsidRPr="007E1A5D">
              <w:rPr>
                <w:rFonts w:eastAsia="Times New Roman"/>
                <w:sz w:val="20"/>
                <w:szCs w:val="20"/>
              </w:rPr>
              <w:t>11.26</w:t>
            </w:r>
          </w:p>
        </w:tc>
      </w:tr>
      <w:tr w:rsidR="00457D50" w:rsidRPr="007E1A5D" w14:paraId="66221B5A" w14:textId="77777777" w:rsidTr="0007129E">
        <w:trPr>
          <w:trHeight w:val="337"/>
          <w:jc w:val="center"/>
        </w:trPr>
        <w:tc>
          <w:tcPr>
            <w:tcW w:w="1534" w:type="dxa"/>
          </w:tcPr>
          <w:p w14:paraId="152840D6" w14:textId="77777777" w:rsidR="00457D50" w:rsidRPr="007E1A5D" w:rsidRDefault="00457D50" w:rsidP="009C13D2">
            <w:pPr>
              <w:spacing w:before="0"/>
              <w:rPr>
                <w:rFonts w:eastAsia="Times New Roman"/>
                <w:sz w:val="20"/>
                <w:szCs w:val="20"/>
              </w:rPr>
            </w:pPr>
            <w:r w:rsidRPr="007E1A5D">
              <w:rPr>
                <w:rFonts w:eastAsia="Times New Roman"/>
                <w:sz w:val="20"/>
                <w:szCs w:val="20"/>
              </w:rPr>
              <w:t>(DCS) (*)</w:t>
            </w:r>
          </w:p>
        </w:tc>
        <w:tc>
          <w:tcPr>
            <w:tcW w:w="1129" w:type="dxa"/>
          </w:tcPr>
          <w:p w14:paraId="444C00B9" w14:textId="0243E100" w:rsidR="00457D50" w:rsidRPr="007E1A5D" w:rsidRDefault="00457D50" w:rsidP="009C13D2">
            <w:pPr>
              <w:spacing w:before="0"/>
              <w:rPr>
                <w:rFonts w:eastAsia="Times New Roman"/>
                <w:sz w:val="20"/>
                <w:szCs w:val="20"/>
              </w:rPr>
            </w:pPr>
            <w:r w:rsidRPr="007E1A5D">
              <w:rPr>
                <w:rFonts w:eastAsia="Times New Roman"/>
                <w:sz w:val="20"/>
                <w:szCs w:val="20"/>
              </w:rPr>
              <w:t>250</w:t>
            </w:r>
            <w:r w:rsidR="005914FF">
              <w:rPr>
                <w:rFonts w:eastAsia="Times New Roman"/>
                <w:sz w:val="20"/>
                <w:szCs w:val="20"/>
              </w:rPr>
              <w:t>B</w:t>
            </w:r>
          </w:p>
        </w:tc>
        <w:tc>
          <w:tcPr>
            <w:tcW w:w="1116" w:type="dxa"/>
          </w:tcPr>
          <w:p w14:paraId="32C48EC7" w14:textId="1A3AF1D0" w:rsidR="00457D50" w:rsidRPr="007E1A5D" w:rsidRDefault="00457D50" w:rsidP="009C13D2">
            <w:pPr>
              <w:spacing w:before="0"/>
              <w:rPr>
                <w:rFonts w:eastAsia="Times New Roman"/>
                <w:sz w:val="20"/>
                <w:szCs w:val="20"/>
              </w:rPr>
            </w:pPr>
            <w:r w:rsidRPr="007E1A5D">
              <w:rPr>
                <w:rFonts w:eastAsia="Times New Roman"/>
                <w:sz w:val="20"/>
                <w:szCs w:val="20"/>
              </w:rPr>
              <w:t>255</w:t>
            </w:r>
            <w:r w:rsidR="00C823AC">
              <w:rPr>
                <w:rFonts w:eastAsia="Times New Roman"/>
                <w:sz w:val="20"/>
                <w:szCs w:val="20"/>
              </w:rPr>
              <w:t>A</w:t>
            </w:r>
          </w:p>
        </w:tc>
        <w:tc>
          <w:tcPr>
            <w:tcW w:w="1142" w:type="dxa"/>
          </w:tcPr>
          <w:p w14:paraId="39A62C67" w14:textId="16D051D0" w:rsidR="00457D50" w:rsidRPr="007E1A5D" w:rsidRDefault="00457D50" w:rsidP="009C13D2">
            <w:pPr>
              <w:spacing w:before="0"/>
              <w:rPr>
                <w:rFonts w:eastAsia="Times New Roman"/>
                <w:sz w:val="20"/>
                <w:szCs w:val="20"/>
              </w:rPr>
            </w:pPr>
            <w:r w:rsidRPr="007E1A5D">
              <w:rPr>
                <w:rFonts w:eastAsia="Times New Roman"/>
                <w:sz w:val="20"/>
                <w:szCs w:val="20"/>
              </w:rPr>
              <w:t>254</w:t>
            </w:r>
            <w:r w:rsidR="005914FF">
              <w:rPr>
                <w:rFonts w:eastAsia="Times New Roman"/>
                <w:sz w:val="20"/>
                <w:szCs w:val="20"/>
              </w:rPr>
              <w:t>AB</w:t>
            </w:r>
          </w:p>
        </w:tc>
        <w:tc>
          <w:tcPr>
            <w:tcW w:w="1142" w:type="dxa"/>
          </w:tcPr>
          <w:p w14:paraId="37024987" w14:textId="7C30E3B3" w:rsidR="00457D50" w:rsidRPr="007E1A5D" w:rsidRDefault="00457D50" w:rsidP="009C13D2">
            <w:pPr>
              <w:spacing w:before="0"/>
              <w:rPr>
                <w:rFonts w:eastAsia="Times New Roman"/>
                <w:sz w:val="20"/>
                <w:szCs w:val="20"/>
              </w:rPr>
            </w:pPr>
            <w:r w:rsidRPr="007E1A5D">
              <w:rPr>
                <w:rFonts w:eastAsia="Times New Roman"/>
                <w:sz w:val="20"/>
                <w:szCs w:val="20"/>
              </w:rPr>
              <w:t>257</w:t>
            </w:r>
            <w:r w:rsidR="00B3306B">
              <w:rPr>
                <w:rFonts w:eastAsia="Times New Roman"/>
                <w:sz w:val="20"/>
                <w:szCs w:val="20"/>
              </w:rPr>
              <w:t>A</w:t>
            </w:r>
          </w:p>
        </w:tc>
        <w:tc>
          <w:tcPr>
            <w:tcW w:w="1129" w:type="dxa"/>
          </w:tcPr>
          <w:p w14:paraId="6DCB9F46" w14:textId="5B8D11FA" w:rsidR="00457D50" w:rsidRPr="007E1A5D" w:rsidRDefault="00457D50" w:rsidP="009C13D2">
            <w:pPr>
              <w:spacing w:before="0"/>
              <w:rPr>
                <w:rFonts w:eastAsia="Times New Roman"/>
                <w:sz w:val="20"/>
                <w:szCs w:val="20"/>
              </w:rPr>
            </w:pPr>
            <w:r w:rsidRPr="007E1A5D">
              <w:rPr>
                <w:rFonts w:eastAsia="Times New Roman"/>
                <w:sz w:val="20"/>
                <w:szCs w:val="20"/>
              </w:rPr>
              <w:t>256</w:t>
            </w:r>
            <w:r w:rsidR="005914FF">
              <w:rPr>
                <w:rFonts w:eastAsia="Times New Roman"/>
                <w:sz w:val="20"/>
                <w:szCs w:val="20"/>
              </w:rPr>
              <w:t>A</w:t>
            </w:r>
          </w:p>
        </w:tc>
        <w:tc>
          <w:tcPr>
            <w:tcW w:w="1524" w:type="dxa"/>
          </w:tcPr>
          <w:p w14:paraId="37AA3B76" w14:textId="77777777" w:rsidR="00457D50" w:rsidRPr="007E1A5D" w:rsidRDefault="00457D50" w:rsidP="009C13D2">
            <w:pPr>
              <w:spacing w:before="0"/>
              <w:rPr>
                <w:rFonts w:eastAsia="Times New Roman"/>
                <w:sz w:val="20"/>
                <w:szCs w:val="20"/>
              </w:rPr>
            </w:pPr>
            <w:r w:rsidRPr="007E1A5D">
              <w:rPr>
                <w:rFonts w:eastAsia="Times New Roman"/>
                <w:sz w:val="20"/>
                <w:szCs w:val="20"/>
              </w:rPr>
              <w:t>254 días</w:t>
            </w:r>
          </w:p>
        </w:tc>
        <w:tc>
          <w:tcPr>
            <w:tcW w:w="1881" w:type="dxa"/>
          </w:tcPr>
          <w:p w14:paraId="18B80199" w14:textId="77777777" w:rsidR="00457D50" w:rsidRPr="007E1A5D" w:rsidRDefault="00457D50" w:rsidP="009C13D2">
            <w:pPr>
              <w:spacing w:before="0"/>
              <w:rPr>
                <w:rFonts w:eastAsia="Times New Roman"/>
                <w:sz w:val="20"/>
                <w:szCs w:val="20"/>
              </w:rPr>
            </w:pPr>
            <w:r w:rsidRPr="007E1A5D">
              <w:rPr>
                <w:rFonts w:eastAsia="Times New Roman"/>
                <w:sz w:val="20"/>
                <w:szCs w:val="20"/>
              </w:rPr>
              <w:t>1.31</w:t>
            </w:r>
          </w:p>
        </w:tc>
      </w:tr>
      <w:tr w:rsidR="00457D50" w:rsidRPr="007E1A5D" w14:paraId="01FA02E6" w14:textId="77777777" w:rsidTr="0007129E">
        <w:trPr>
          <w:trHeight w:val="337"/>
          <w:jc w:val="center"/>
        </w:trPr>
        <w:tc>
          <w:tcPr>
            <w:tcW w:w="1534" w:type="dxa"/>
          </w:tcPr>
          <w:p w14:paraId="4580448E" w14:textId="659CC5F1" w:rsidR="00457D50" w:rsidRPr="007E1A5D" w:rsidRDefault="00457D50" w:rsidP="009C13D2">
            <w:pPr>
              <w:spacing w:before="0"/>
              <w:rPr>
                <w:rFonts w:eastAsia="Times New Roman"/>
                <w:sz w:val="20"/>
                <w:szCs w:val="20"/>
              </w:rPr>
            </w:pPr>
            <w:r w:rsidRPr="007E1A5D">
              <w:rPr>
                <w:rFonts w:eastAsia="Times New Roman"/>
                <w:sz w:val="20"/>
                <w:szCs w:val="20"/>
              </w:rPr>
              <w:t>(PAR) (</w:t>
            </w:r>
            <w:r w:rsidR="005A5A27">
              <w:rPr>
                <w:rFonts w:eastAsia="Times New Roman"/>
                <w:sz w:val="20"/>
                <w:szCs w:val="20"/>
              </w:rPr>
              <w:t>N</w:t>
            </w:r>
            <w:r w:rsidRPr="007E1A5D">
              <w:rPr>
                <w:rFonts w:eastAsia="Times New Roman"/>
                <w:sz w:val="20"/>
                <w:szCs w:val="20"/>
              </w:rPr>
              <w:t>s)</w:t>
            </w:r>
          </w:p>
        </w:tc>
        <w:tc>
          <w:tcPr>
            <w:tcW w:w="1129" w:type="dxa"/>
          </w:tcPr>
          <w:p w14:paraId="64D2D4E6" w14:textId="3D5BF3A0" w:rsidR="00457D50" w:rsidRPr="007E1A5D" w:rsidRDefault="00457D50" w:rsidP="009C13D2">
            <w:pPr>
              <w:spacing w:before="0"/>
              <w:rPr>
                <w:rFonts w:eastAsia="Times New Roman"/>
                <w:sz w:val="20"/>
                <w:szCs w:val="20"/>
              </w:rPr>
            </w:pPr>
            <w:r w:rsidRPr="007E1A5D">
              <w:rPr>
                <w:rFonts w:eastAsia="Times New Roman"/>
                <w:sz w:val="20"/>
                <w:szCs w:val="20"/>
              </w:rPr>
              <w:t>9.64</w:t>
            </w:r>
            <w:r w:rsidR="00732BF6">
              <w:rPr>
                <w:rFonts w:eastAsia="Times New Roman"/>
                <w:sz w:val="20"/>
                <w:szCs w:val="20"/>
              </w:rPr>
              <w:t>A</w:t>
            </w:r>
          </w:p>
        </w:tc>
        <w:tc>
          <w:tcPr>
            <w:tcW w:w="1116" w:type="dxa"/>
          </w:tcPr>
          <w:p w14:paraId="073E692E" w14:textId="22B652FF" w:rsidR="00457D50" w:rsidRPr="007E1A5D" w:rsidRDefault="00457D50" w:rsidP="009C13D2">
            <w:pPr>
              <w:spacing w:before="0"/>
              <w:rPr>
                <w:rFonts w:eastAsia="Times New Roman"/>
                <w:sz w:val="20"/>
                <w:szCs w:val="20"/>
              </w:rPr>
            </w:pPr>
            <w:r w:rsidRPr="007E1A5D">
              <w:rPr>
                <w:rFonts w:eastAsia="Times New Roman"/>
                <w:sz w:val="20"/>
                <w:szCs w:val="20"/>
              </w:rPr>
              <w:t>16.07</w:t>
            </w:r>
            <w:r w:rsidR="00C823AC">
              <w:rPr>
                <w:rFonts w:eastAsia="Times New Roman"/>
                <w:sz w:val="20"/>
                <w:szCs w:val="20"/>
              </w:rPr>
              <w:t>A</w:t>
            </w:r>
          </w:p>
        </w:tc>
        <w:tc>
          <w:tcPr>
            <w:tcW w:w="1142" w:type="dxa"/>
          </w:tcPr>
          <w:p w14:paraId="0055B33A" w14:textId="4B9FC5DA" w:rsidR="00457D50" w:rsidRPr="007E1A5D" w:rsidRDefault="00457D50" w:rsidP="009C13D2">
            <w:pPr>
              <w:spacing w:before="0"/>
              <w:rPr>
                <w:rFonts w:eastAsia="Times New Roman"/>
                <w:sz w:val="20"/>
                <w:szCs w:val="20"/>
              </w:rPr>
            </w:pPr>
            <w:r w:rsidRPr="007E1A5D">
              <w:rPr>
                <w:rFonts w:eastAsia="Times New Roman"/>
                <w:sz w:val="20"/>
                <w:szCs w:val="20"/>
              </w:rPr>
              <w:t>13.81</w:t>
            </w:r>
            <w:r w:rsidR="00732BF6">
              <w:rPr>
                <w:rFonts w:eastAsia="Times New Roman"/>
                <w:sz w:val="20"/>
                <w:szCs w:val="20"/>
              </w:rPr>
              <w:t>A</w:t>
            </w:r>
          </w:p>
        </w:tc>
        <w:tc>
          <w:tcPr>
            <w:tcW w:w="1142" w:type="dxa"/>
          </w:tcPr>
          <w:p w14:paraId="72C95D4F" w14:textId="4B760A7F" w:rsidR="00457D50" w:rsidRPr="007E1A5D" w:rsidRDefault="00457D50" w:rsidP="009C13D2">
            <w:pPr>
              <w:spacing w:before="0"/>
              <w:rPr>
                <w:rFonts w:eastAsia="Times New Roman"/>
                <w:sz w:val="20"/>
                <w:szCs w:val="20"/>
              </w:rPr>
            </w:pPr>
            <w:r w:rsidRPr="007E1A5D">
              <w:rPr>
                <w:rFonts w:eastAsia="Times New Roman"/>
                <w:sz w:val="20"/>
                <w:szCs w:val="20"/>
              </w:rPr>
              <w:t>11.35</w:t>
            </w:r>
            <w:r w:rsidR="00732BF6">
              <w:rPr>
                <w:rFonts w:eastAsia="Times New Roman"/>
                <w:sz w:val="20"/>
                <w:szCs w:val="20"/>
              </w:rPr>
              <w:t>A</w:t>
            </w:r>
          </w:p>
        </w:tc>
        <w:tc>
          <w:tcPr>
            <w:tcW w:w="1129" w:type="dxa"/>
          </w:tcPr>
          <w:p w14:paraId="320D841B" w14:textId="0A7D7CDC" w:rsidR="00457D50" w:rsidRPr="007E1A5D" w:rsidRDefault="00457D50" w:rsidP="009C13D2">
            <w:pPr>
              <w:spacing w:before="0"/>
              <w:rPr>
                <w:rFonts w:eastAsia="Times New Roman"/>
                <w:sz w:val="20"/>
                <w:szCs w:val="20"/>
              </w:rPr>
            </w:pPr>
            <w:r w:rsidRPr="007E1A5D">
              <w:rPr>
                <w:rFonts w:eastAsia="Times New Roman"/>
                <w:sz w:val="20"/>
                <w:szCs w:val="20"/>
              </w:rPr>
              <w:t>9.71</w:t>
            </w:r>
            <w:r w:rsidR="00732BF6">
              <w:rPr>
                <w:rFonts w:eastAsia="Times New Roman"/>
                <w:sz w:val="20"/>
                <w:szCs w:val="20"/>
              </w:rPr>
              <w:t>A</w:t>
            </w:r>
          </w:p>
        </w:tc>
        <w:tc>
          <w:tcPr>
            <w:tcW w:w="1524" w:type="dxa"/>
          </w:tcPr>
          <w:p w14:paraId="4B91D0F5" w14:textId="77777777" w:rsidR="00457D50" w:rsidRPr="007E1A5D" w:rsidRDefault="00457D50" w:rsidP="009C13D2">
            <w:pPr>
              <w:spacing w:before="0"/>
              <w:rPr>
                <w:rFonts w:eastAsia="Times New Roman"/>
                <w:sz w:val="20"/>
                <w:szCs w:val="20"/>
              </w:rPr>
            </w:pPr>
            <w:r w:rsidRPr="007E1A5D">
              <w:rPr>
                <w:rFonts w:eastAsia="Times New Roman"/>
                <w:sz w:val="20"/>
                <w:szCs w:val="20"/>
              </w:rPr>
              <w:t>12.12 %</w:t>
            </w:r>
          </w:p>
        </w:tc>
        <w:tc>
          <w:tcPr>
            <w:tcW w:w="1881" w:type="dxa"/>
          </w:tcPr>
          <w:p w14:paraId="340A15FB" w14:textId="77777777" w:rsidR="00457D50" w:rsidRPr="007E1A5D" w:rsidRDefault="00457D50" w:rsidP="009C13D2">
            <w:pPr>
              <w:spacing w:before="0"/>
              <w:rPr>
                <w:rFonts w:eastAsia="Times New Roman"/>
                <w:sz w:val="20"/>
                <w:szCs w:val="20"/>
              </w:rPr>
            </w:pPr>
            <w:r w:rsidRPr="007E1A5D">
              <w:rPr>
                <w:rFonts w:eastAsia="Times New Roman"/>
                <w:sz w:val="20"/>
                <w:szCs w:val="20"/>
              </w:rPr>
              <w:t>118.36</w:t>
            </w:r>
          </w:p>
        </w:tc>
      </w:tr>
      <w:tr w:rsidR="00457D50" w:rsidRPr="007E1A5D" w14:paraId="2004D0F6" w14:textId="77777777" w:rsidTr="0007129E">
        <w:trPr>
          <w:trHeight w:val="337"/>
          <w:jc w:val="center"/>
        </w:trPr>
        <w:tc>
          <w:tcPr>
            <w:tcW w:w="1534" w:type="dxa"/>
          </w:tcPr>
          <w:p w14:paraId="6F4DD452" w14:textId="5A770398" w:rsidR="00457D50" w:rsidRPr="007E1A5D" w:rsidRDefault="00457D50" w:rsidP="009C13D2">
            <w:pPr>
              <w:spacing w:before="0"/>
              <w:rPr>
                <w:rFonts w:eastAsia="Times New Roman"/>
                <w:sz w:val="20"/>
                <w:szCs w:val="20"/>
              </w:rPr>
            </w:pPr>
            <w:r w:rsidRPr="007E1A5D">
              <w:rPr>
                <w:rFonts w:eastAsia="Times New Roman"/>
                <w:sz w:val="20"/>
                <w:szCs w:val="20"/>
              </w:rPr>
              <w:lastRenderedPageBreak/>
              <w:t>(PAT) (</w:t>
            </w:r>
            <w:r w:rsidR="005A5A27">
              <w:rPr>
                <w:rFonts w:eastAsia="Times New Roman"/>
                <w:sz w:val="20"/>
                <w:szCs w:val="20"/>
              </w:rPr>
              <w:t>N</w:t>
            </w:r>
            <w:r w:rsidRPr="007E1A5D">
              <w:rPr>
                <w:rFonts w:eastAsia="Times New Roman"/>
                <w:sz w:val="20"/>
                <w:szCs w:val="20"/>
              </w:rPr>
              <w:t>s)</w:t>
            </w:r>
          </w:p>
        </w:tc>
        <w:tc>
          <w:tcPr>
            <w:tcW w:w="1129" w:type="dxa"/>
          </w:tcPr>
          <w:p w14:paraId="17D7326C" w14:textId="0B2BCBC8" w:rsidR="00457D50" w:rsidRPr="007E1A5D" w:rsidRDefault="00457D50" w:rsidP="009C13D2">
            <w:pPr>
              <w:spacing w:before="0"/>
              <w:rPr>
                <w:rFonts w:eastAsia="Times New Roman"/>
                <w:sz w:val="20"/>
                <w:szCs w:val="20"/>
              </w:rPr>
            </w:pPr>
            <w:r w:rsidRPr="007E1A5D">
              <w:rPr>
                <w:rFonts w:eastAsia="Times New Roman"/>
                <w:sz w:val="20"/>
                <w:szCs w:val="20"/>
              </w:rPr>
              <w:t>19.70</w:t>
            </w:r>
            <w:r w:rsidR="00732BF6">
              <w:rPr>
                <w:rFonts w:eastAsia="Times New Roman"/>
                <w:sz w:val="20"/>
                <w:szCs w:val="20"/>
              </w:rPr>
              <w:t>A</w:t>
            </w:r>
          </w:p>
        </w:tc>
        <w:tc>
          <w:tcPr>
            <w:tcW w:w="1116" w:type="dxa"/>
          </w:tcPr>
          <w:p w14:paraId="35B6218B" w14:textId="2C480175" w:rsidR="00457D50" w:rsidRPr="007E1A5D" w:rsidRDefault="00457D50" w:rsidP="009C13D2">
            <w:pPr>
              <w:spacing w:before="0"/>
              <w:rPr>
                <w:rFonts w:eastAsia="Times New Roman"/>
                <w:sz w:val="20"/>
                <w:szCs w:val="20"/>
              </w:rPr>
            </w:pPr>
            <w:r w:rsidRPr="007E1A5D">
              <w:rPr>
                <w:rFonts w:eastAsia="Times New Roman"/>
                <w:sz w:val="20"/>
                <w:szCs w:val="20"/>
              </w:rPr>
              <w:t>15.06</w:t>
            </w:r>
            <w:r w:rsidR="00C823AC">
              <w:rPr>
                <w:rFonts w:eastAsia="Times New Roman"/>
                <w:sz w:val="20"/>
                <w:szCs w:val="20"/>
              </w:rPr>
              <w:t>A</w:t>
            </w:r>
          </w:p>
        </w:tc>
        <w:tc>
          <w:tcPr>
            <w:tcW w:w="1142" w:type="dxa"/>
          </w:tcPr>
          <w:p w14:paraId="27318FD7" w14:textId="5F785C38" w:rsidR="00457D50" w:rsidRPr="007E1A5D" w:rsidRDefault="00457D50" w:rsidP="009C13D2">
            <w:pPr>
              <w:spacing w:before="0"/>
              <w:rPr>
                <w:rFonts w:eastAsia="Times New Roman"/>
                <w:sz w:val="20"/>
                <w:szCs w:val="20"/>
              </w:rPr>
            </w:pPr>
            <w:r w:rsidRPr="007E1A5D">
              <w:rPr>
                <w:rFonts w:eastAsia="Times New Roman"/>
                <w:sz w:val="20"/>
                <w:szCs w:val="20"/>
              </w:rPr>
              <w:t>17.08</w:t>
            </w:r>
            <w:r w:rsidR="00732BF6">
              <w:rPr>
                <w:rFonts w:eastAsia="Times New Roman"/>
                <w:sz w:val="20"/>
                <w:szCs w:val="20"/>
              </w:rPr>
              <w:t>A</w:t>
            </w:r>
          </w:p>
        </w:tc>
        <w:tc>
          <w:tcPr>
            <w:tcW w:w="1142" w:type="dxa"/>
          </w:tcPr>
          <w:p w14:paraId="3367E361" w14:textId="2776B7BF" w:rsidR="00457D50" w:rsidRPr="007E1A5D" w:rsidRDefault="00457D50" w:rsidP="009C13D2">
            <w:pPr>
              <w:spacing w:before="0"/>
              <w:rPr>
                <w:rFonts w:eastAsia="Times New Roman"/>
                <w:sz w:val="20"/>
                <w:szCs w:val="20"/>
              </w:rPr>
            </w:pPr>
            <w:r w:rsidRPr="007E1A5D">
              <w:rPr>
                <w:rFonts w:eastAsia="Times New Roman"/>
                <w:sz w:val="20"/>
                <w:szCs w:val="20"/>
              </w:rPr>
              <w:t>13.71</w:t>
            </w:r>
            <w:r w:rsidR="00732BF6">
              <w:rPr>
                <w:rFonts w:eastAsia="Times New Roman"/>
                <w:sz w:val="20"/>
                <w:szCs w:val="20"/>
              </w:rPr>
              <w:t>A</w:t>
            </w:r>
          </w:p>
        </w:tc>
        <w:tc>
          <w:tcPr>
            <w:tcW w:w="1129" w:type="dxa"/>
          </w:tcPr>
          <w:p w14:paraId="338AC386" w14:textId="34777F84" w:rsidR="00457D50" w:rsidRPr="007E1A5D" w:rsidRDefault="00457D50" w:rsidP="009C13D2">
            <w:pPr>
              <w:spacing w:before="0"/>
              <w:rPr>
                <w:rFonts w:eastAsia="Times New Roman"/>
                <w:sz w:val="20"/>
                <w:szCs w:val="20"/>
              </w:rPr>
            </w:pPr>
            <w:r w:rsidRPr="007E1A5D">
              <w:rPr>
                <w:rFonts w:eastAsia="Times New Roman"/>
                <w:sz w:val="20"/>
                <w:szCs w:val="20"/>
              </w:rPr>
              <w:t>21.24</w:t>
            </w:r>
            <w:r w:rsidR="00904872">
              <w:rPr>
                <w:rFonts w:eastAsia="Times New Roman"/>
                <w:sz w:val="20"/>
                <w:szCs w:val="20"/>
              </w:rPr>
              <w:t>A</w:t>
            </w:r>
          </w:p>
        </w:tc>
        <w:tc>
          <w:tcPr>
            <w:tcW w:w="1524" w:type="dxa"/>
          </w:tcPr>
          <w:p w14:paraId="6D7BC9DD" w14:textId="77777777" w:rsidR="00457D50" w:rsidRPr="007E1A5D" w:rsidRDefault="00457D50" w:rsidP="009C13D2">
            <w:pPr>
              <w:spacing w:before="0"/>
              <w:rPr>
                <w:rFonts w:eastAsia="Times New Roman"/>
                <w:sz w:val="20"/>
                <w:szCs w:val="20"/>
              </w:rPr>
            </w:pPr>
            <w:r w:rsidRPr="007E1A5D">
              <w:rPr>
                <w:rFonts w:eastAsia="Times New Roman"/>
                <w:sz w:val="20"/>
                <w:szCs w:val="20"/>
              </w:rPr>
              <w:t>17.36 %</w:t>
            </w:r>
          </w:p>
        </w:tc>
        <w:tc>
          <w:tcPr>
            <w:tcW w:w="1881" w:type="dxa"/>
          </w:tcPr>
          <w:p w14:paraId="40FC097D" w14:textId="77777777" w:rsidR="00457D50" w:rsidRPr="007E1A5D" w:rsidRDefault="00457D50" w:rsidP="009C13D2">
            <w:pPr>
              <w:spacing w:before="0"/>
              <w:rPr>
                <w:rFonts w:eastAsia="Times New Roman"/>
                <w:sz w:val="20"/>
                <w:szCs w:val="20"/>
              </w:rPr>
            </w:pPr>
            <w:r w:rsidRPr="007E1A5D">
              <w:rPr>
                <w:rFonts w:eastAsia="Times New Roman"/>
                <w:sz w:val="20"/>
                <w:szCs w:val="20"/>
              </w:rPr>
              <w:t>46.16</w:t>
            </w:r>
          </w:p>
        </w:tc>
      </w:tr>
      <w:tr w:rsidR="00457D50" w:rsidRPr="007E1A5D" w14:paraId="1F709B22" w14:textId="77777777" w:rsidTr="0007129E">
        <w:trPr>
          <w:trHeight w:val="337"/>
          <w:jc w:val="center"/>
        </w:trPr>
        <w:tc>
          <w:tcPr>
            <w:tcW w:w="1534" w:type="dxa"/>
          </w:tcPr>
          <w:p w14:paraId="73D12AF5" w14:textId="3AF8B12F" w:rsidR="00457D50" w:rsidRPr="007E1A5D" w:rsidRDefault="00457D50" w:rsidP="009C13D2">
            <w:pPr>
              <w:spacing w:before="0"/>
              <w:rPr>
                <w:rFonts w:eastAsia="Times New Roman"/>
                <w:sz w:val="20"/>
                <w:szCs w:val="20"/>
              </w:rPr>
            </w:pPr>
            <w:r w:rsidRPr="007E1A5D">
              <w:rPr>
                <w:rFonts w:eastAsia="Times New Roman"/>
                <w:sz w:val="20"/>
                <w:szCs w:val="20"/>
              </w:rPr>
              <w:t>(NPSP) (</w:t>
            </w:r>
            <w:r w:rsidR="005A5A27">
              <w:rPr>
                <w:rFonts w:eastAsia="Times New Roman"/>
                <w:sz w:val="20"/>
                <w:szCs w:val="20"/>
              </w:rPr>
              <w:t>N</w:t>
            </w:r>
            <w:r w:rsidRPr="007E1A5D">
              <w:rPr>
                <w:rFonts w:eastAsia="Times New Roman"/>
                <w:sz w:val="20"/>
                <w:szCs w:val="20"/>
              </w:rPr>
              <w:t>s)</w:t>
            </w:r>
          </w:p>
        </w:tc>
        <w:tc>
          <w:tcPr>
            <w:tcW w:w="1129" w:type="dxa"/>
          </w:tcPr>
          <w:p w14:paraId="3A69DEAF" w14:textId="145E7A29" w:rsidR="00457D50" w:rsidRPr="007E1A5D" w:rsidRDefault="00457D50" w:rsidP="009C13D2">
            <w:pPr>
              <w:spacing w:before="0"/>
              <w:rPr>
                <w:rFonts w:eastAsia="Times New Roman"/>
                <w:sz w:val="20"/>
                <w:szCs w:val="20"/>
              </w:rPr>
            </w:pPr>
            <w:r w:rsidRPr="007E1A5D">
              <w:rPr>
                <w:rFonts w:eastAsia="Times New Roman"/>
                <w:sz w:val="20"/>
                <w:szCs w:val="20"/>
              </w:rPr>
              <w:t>61.83</w:t>
            </w:r>
            <w:r w:rsidR="002F4D27">
              <w:rPr>
                <w:rFonts w:eastAsia="Times New Roman"/>
                <w:sz w:val="20"/>
                <w:szCs w:val="20"/>
              </w:rPr>
              <w:t>A</w:t>
            </w:r>
          </w:p>
        </w:tc>
        <w:tc>
          <w:tcPr>
            <w:tcW w:w="1116" w:type="dxa"/>
          </w:tcPr>
          <w:p w14:paraId="0A90A5C9" w14:textId="2749C6C0" w:rsidR="00457D50" w:rsidRPr="007E1A5D" w:rsidRDefault="00457D50" w:rsidP="009C13D2">
            <w:pPr>
              <w:spacing w:before="0"/>
              <w:rPr>
                <w:rFonts w:eastAsia="Times New Roman"/>
                <w:sz w:val="20"/>
                <w:szCs w:val="20"/>
              </w:rPr>
            </w:pPr>
            <w:r w:rsidRPr="007E1A5D">
              <w:rPr>
                <w:rFonts w:eastAsia="Times New Roman"/>
                <w:sz w:val="20"/>
                <w:szCs w:val="20"/>
              </w:rPr>
              <w:t>61.42</w:t>
            </w:r>
            <w:r w:rsidR="00C823AC">
              <w:rPr>
                <w:rFonts w:eastAsia="Times New Roman"/>
                <w:sz w:val="20"/>
                <w:szCs w:val="20"/>
              </w:rPr>
              <w:t>A</w:t>
            </w:r>
          </w:p>
        </w:tc>
        <w:tc>
          <w:tcPr>
            <w:tcW w:w="1142" w:type="dxa"/>
          </w:tcPr>
          <w:p w14:paraId="6A34CB10" w14:textId="04DE06AD" w:rsidR="00457D50" w:rsidRPr="007E1A5D" w:rsidRDefault="00457D50" w:rsidP="009C13D2">
            <w:pPr>
              <w:spacing w:before="0"/>
              <w:rPr>
                <w:rFonts w:eastAsia="Times New Roman"/>
                <w:sz w:val="20"/>
                <w:szCs w:val="20"/>
              </w:rPr>
            </w:pPr>
            <w:r w:rsidRPr="007E1A5D">
              <w:rPr>
                <w:rFonts w:eastAsia="Times New Roman"/>
                <w:sz w:val="20"/>
                <w:szCs w:val="20"/>
              </w:rPr>
              <w:t>61.75</w:t>
            </w:r>
            <w:r w:rsidR="002F4D27">
              <w:rPr>
                <w:rFonts w:eastAsia="Times New Roman"/>
                <w:sz w:val="20"/>
                <w:szCs w:val="20"/>
              </w:rPr>
              <w:t>A</w:t>
            </w:r>
          </w:p>
        </w:tc>
        <w:tc>
          <w:tcPr>
            <w:tcW w:w="1142" w:type="dxa"/>
          </w:tcPr>
          <w:p w14:paraId="065F03C0" w14:textId="54B2BB5E" w:rsidR="00457D50" w:rsidRPr="007E1A5D" w:rsidRDefault="00457D50" w:rsidP="009C13D2">
            <w:pPr>
              <w:spacing w:before="0"/>
              <w:rPr>
                <w:rFonts w:eastAsia="Times New Roman"/>
                <w:sz w:val="20"/>
                <w:szCs w:val="20"/>
              </w:rPr>
            </w:pPr>
            <w:r w:rsidRPr="007E1A5D">
              <w:rPr>
                <w:rFonts w:eastAsia="Times New Roman"/>
                <w:sz w:val="20"/>
                <w:szCs w:val="20"/>
              </w:rPr>
              <w:t>61.17</w:t>
            </w:r>
            <w:r w:rsidR="002F4D27">
              <w:rPr>
                <w:rFonts w:eastAsia="Times New Roman"/>
                <w:sz w:val="20"/>
                <w:szCs w:val="20"/>
              </w:rPr>
              <w:t>A</w:t>
            </w:r>
          </w:p>
        </w:tc>
        <w:tc>
          <w:tcPr>
            <w:tcW w:w="1129" w:type="dxa"/>
          </w:tcPr>
          <w:p w14:paraId="061F958D" w14:textId="67CAD88B" w:rsidR="00457D50" w:rsidRPr="007E1A5D" w:rsidRDefault="00457D50" w:rsidP="009C13D2">
            <w:pPr>
              <w:spacing w:before="0"/>
              <w:rPr>
                <w:rFonts w:eastAsia="Times New Roman"/>
                <w:sz w:val="20"/>
                <w:szCs w:val="20"/>
              </w:rPr>
            </w:pPr>
            <w:r w:rsidRPr="007E1A5D">
              <w:rPr>
                <w:rFonts w:eastAsia="Times New Roman"/>
                <w:sz w:val="20"/>
                <w:szCs w:val="20"/>
              </w:rPr>
              <w:t>64.00</w:t>
            </w:r>
            <w:r w:rsidR="002F4D27">
              <w:rPr>
                <w:rFonts w:eastAsia="Times New Roman"/>
                <w:sz w:val="20"/>
                <w:szCs w:val="20"/>
              </w:rPr>
              <w:t>A</w:t>
            </w:r>
          </w:p>
        </w:tc>
        <w:tc>
          <w:tcPr>
            <w:tcW w:w="1524" w:type="dxa"/>
          </w:tcPr>
          <w:p w14:paraId="04B8E990" w14:textId="77777777" w:rsidR="00457D50" w:rsidRPr="007E1A5D" w:rsidRDefault="00457D50" w:rsidP="009C13D2">
            <w:pPr>
              <w:spacing w:before="0"/>
              <w:rPr>
                <w:rFonts w:eastAsia="Times New Roman"/>
                <w:sz w:val="20"/>
                <w:szCs w:val="20"/>
              </w:rPr>
            </w:pPr>
            <w:r w:rsidRPr="007E1A5D">
              <w:rPr>
                <w:rFonts w:eastAsia="Times New Roman"/>
                <w:sz w:val="20"/>
                <w:szCs w:val="20"/>
              </w:rPr>
              <w:t>62 plantas</w:t>
            </w:r>
          </w:p>
        </w:tc>
        <w:tc>
          <w:tcPr>
            <w:tcW w:w="1881" w:type="dxa"/>
          </w:tcPr>
          <w:p w14:paraId="44E4FAA6" w14:textId="77777777" w:rsidR="00457D50" w:rsidRPr="007E1A5D" w:rsidRDefault="00457D50" w:rsidP="009C13D2">
            <w:pPr>
              <w:spacing w:before="0"/>
              <w:rPr>
                <w:rFonts w:eastAsia="Times New Roman"/>
                <w:sz w:val="20"/>
                <w:szCs w:val="20"/>
              </w:rPr>
            </w:pPr>
            <w:r w:rsidRPr="007E1A5D">
              <w:rPr>
                <w:rFonts w:eastAsia="Times New Roman"/>
                <w:sz w:val="20"/>
                <w:szCs w:val="20"/>
              </w:rPr>
              <w:t>6.05</w:t>
            </w:r>
          </w:p>
        </w:tc>
      </w:tr>
      <w:tr w:rsidR="00457D50" w:rsidRPr="007E1A5D" w14:paraId="3D5779D3" w14:textId="77777777" w:rsidTr="0007129E">
        <w:trPr>
          <w:trHeight w:val="337"/>
          <w:jc w:val="center"/>
        </w:trPr>
        <w:tc>
          <w:tcPr>
            <w:tcW w:w="1534" w:type="dxa"/>
          </w:tcPr>
          <w:p w14:paraId="3DFC1F40" w14:textId="50F78ACD" w:rsidR="00457D50" w:rsidRPr="007E1A5D" w:rsidRDefault="00457D50" w:rsidP="009C13D2">
            <w:pPr>
              <w:spacing w:before="0"/>
              <w:rPr>
                <w:rFonts w:eastAsia="Times New Roman"/>
                <w:sz w:val="20"/>
                <w:szCs w:val="20"/>
              </w:rPr>
            </w:pPr>
            <w:r w:rsidRPr="007E1A5D">
              <w:rPr>
                <w:rFonts w:eastAsia="Times New Roman"/>
                <w:sz w:val="20"/>
                <w:szCs w:val="20"/>
              </w:rPr>
              <w:t>(PPCM) (</w:t>
            </w:r>
            <w:r w:rsidR="005A5A27">
              <w:rPr>
                <w:rFonts w:eastAsia="Times New Roman"/>
                <w:sz w:val="20"/>
                <w:szCs w:val="20"/>
              </w:rPr>
              <w:t>N</w:t>
            </w:r>
            <w:r w:rsidRPr="007E1A5D">
              <w:rPr>
                <w:rFonts w:eastAsia="Times New Roman"/>
                <w:sz w:val="20"/>
                <w:szCs w:val="20"/>
              </w:rPr>
              <w:t>s)</w:t>
            </w:r>
          </w:p>
        </w:tc>
        <w:tc>
          <w:tcPr>
            <w:tcW w:w="1129" w:type="dxa"/>
          </w:tcPr>
          <w:p w14:paraId="0C47A110" w14:textId="6BE22CB4" w:rsidR="00457D50" w:rsidRPr="007E1A5D" w:rsidRDefault="00457D50" w:rsidP="009C13D2">
            <w:pPr>
              <w:spacing w:before="0"/>
              <w:rPr>
                <w:rFonts w:eastAsia="Times New Roman"/>
                <w:sz w:val="20"/>
                <w:szCs w:val="20"/>
              </w:rPr>
            </w:pPr>
            <w:r w:rsidRPr="007E1A5D">
              <w:rPr>
                <w:rFonts w:eastAsia="Times New Roman"/>
                <w:sz w:val="20"/>
                <w:szCs w:val="20"/>
              </w:rPr>
              <w:t>79.76</w:t>
            </w:r>
            <w:r w:rsidR="002F4D27">
              <w:rPr>
                <w:rFonts w:eastAsia="Times New Roman"/>
                <w:sz w:val="20"/>
                <w:szCs w:val="20"/>
              </w:rPr>
              <w:t>A</w:t>
            </w:r>
          </w:p>
        </w:tc>
        <w:tc>
          <w:tcPr>
            <w:tcW w:w="1116" w:type="dxa"/>
          </w:tcPr>
          <w:p w14:paraId="32FA88E1" w14:textId="1CA013DF" w:rsidR="00457D50" w:rsidRPr="007E1A5D" w:rsidRDefault="00457D50" w:rsidP="009C13D2">
            <w:pPr>
              <w:spacing w:before="0"/>
              <w:rPr>
                <w:rFonts w:eastAsia="Times New Roman"/>
                <w:sz w:val="20"/>
                <w:szCs w:val="20"/>
              </w:rPr>
            </w:pPr>
            <w:r w:rsidRPr="007E1A5D">
              <w:rPr>
                <w:rFonts w:eastAsia="Times New Roman"/>
                <w:sz w:val="20"/>
                <w:szCs w:val="20"/>
              </w:rPr>
              <w:t>76.97</w:t>
            </w:r>
            <w:r w:rsidR="00C823AC">
              <w:rPr>
                <w:rFonts w:eastAsia="Times New Roman"/>
                <w:sz w:val="20"/>
                <w:szCs w:val="20"/>
              </w:rPr>
              <w:t>A</w:t>
            </w:r>
          </w:p>
        </w:tc>
        <w:tc>
          <w:tcPr>
            <w:tcW w:w="1142" w:type="dxa"/>
          </w:tcPr>
          <w:p w14:paraId="5061DDB4" w14:textId="663D4D2D" w:rsidR="00457D50" w:rsidRPr="007E1A5D" w:rsidRDefault="00457D50" w:rsidP="009C13D2">
            <w:pPr>
              <w:spacing w:before="0"/>
              <w:rPr>
                <w:rFonts w:eastAsia="Times New Roman"/>
                <w:sz w:val="20"/>
                <w:szCs w:val="20"/>
              </w:rPr>
            </w:pPr>
            <w:r w:rsidRPr="007E1A5D">
              <w:rPr>
                <w:rFonts w:eastAsia="Times New Roman"/>
                <w:sz w:val="20"/>
                <w:szCs w:val="20"/>
              </w:rPr>
              <w:t>81.69</w:t>
            </w:r>
            <w:r w:rsidR="002F4D27">
              <w:rPr>
                <w:rFonts w:eastAsia="Times New Roman"/>
                <w:sz w:val="20"/>
                <w:szCs w:val="20"/>
              </w:rPr>
              <w:t>A</w:t>
            </w:r>
          </w:p>
        </w:tc>
        <w:tc>
          <w:tcPr>
            <w:tcW w:w="1142" w:type="dxa"/>
          </w:tcPr>
          <w:p w14:paraId="5583248C" w14:textId="58C6AC62" w:rsidR="00457D50" w:rsidRPr="007E1A5D" w:rsidRDefault="00457D50" w:rsidP="009C13D2">
            <w:pPr>
              <w:spacing w:before="0"/>
              <w:rPr>
                <w:rFonts w:eastAsia="Times New Roman"/>
                <w:sz w:val="20"/>
                <w:szCs w:val="20"/>
              </w:rPr>
            </w:pPr>
            <w:r w:rsidRPr="007E1A5D">
              <w:rPr>
                <w:rFonts w:eastAsia="Times New Roman"/>
                <w:sz w:val="20"/>
                <w:szCs w:val="20"/>
              </w:rPr>
              <w:t>76.00</w:t>
            </w:r>
            <w:r w:rsidR="002F4D27">
              <w:rPr>
                <w:rFonts w:eastAsia="Times New Roman"/>
                <w:sz w:val="20"/>
                <w:szCs w:val="20"/>
              </w:rPr>
              <w:t>A</w:t>
            </w:r>
          </w:p>
        </w:tc>
        <w:tc>
          <w:tcPr>
            <w:tcW w:w="1129" w:type="dxa"/>
          </w:tcPr>
          <w:p w14:paraId="231DE6C1" w14:textId="58D0212A" w:rsidR="00457D50" w:rsidRPr="007E1A5D" w:rsidRDefault="00457D50" w:rsidP="009C13D2">
            <w:pPr>
              <w:spacing w:before="0"/>
              <w:rPr>
                <w:rFonts w:eastAsia="Times New Roman"/>
                <w:sz w:val="20"/>
                <w:szCs w:val="20"/>
              </w:rPr>
            </w:pPr>
            <w:r w:rsidRPr="007E1A5D">
              <w:rPr>
                <w:rFonts w:eastAsia="Times New Roman"/>
                <w:sz w:val="20"/>
                <w:szCs w:val="20"/>
              </w:rPr>
              <w:t>84.98</w:t>
            </w:r>
            <w:r w:rsidR="002F4D27">
              <w:rPr>
                <w:rFonts w:eastAsia="Times New Roman"/>
                <w:sz w:val="20"/>
                <w:szCs w:val="20"/>
              </w:rPr>
              <w:t>A</w:t>
            </w:r>
          </w:p>
        </w:tc>
        <w:tc>
          <w:tcPr>
            <w:tcW w:w="1524" w:type="dxa"/>
          </w:tcPr>
          <w:p w14:paraId="4D2A3010" w14:textId="77777777" w:rsidR="00457D50" w:rsidRPr="007E1A5D" w:rsidRDefault="00457D50" w:rsidP="009C13D2">
            <w:pPr>
              <w:spacing w:before="0"/>
              <w:rPr>
                <w:rFonts w:eastAsia="Times New Roman"/>
                <w:sz w:val="20"/>
                <w:szCs w:val="20"/>
              </w:rPr>
            </w:pPr>
            <w:r w:rsidRPr="007E1A5D">
              <w:rPr>
                <w:rFonts w:eastAsia="Times New Roman"/>
                <w:sz w:val="20"/>
                <w:szCs w:val="20"/>
              </w:rPr>
              <w:t>79.88 %</w:t>
            </w:r>
          </w:p>
        </w:tc>
        <w:tc>
          <w:tcPr>
            <w:tcW w:w="1881" w:type="dxa"/>
          </w:tcPr>
          <w:p w14:paraId="6682A742" w14:textId="77777777" w:rsidR="00457D50" w:rsidRPr="007E1A5D" w:rsidRDefault="00457D50" w:rsidP="009C13D2">
            <w:pPr>
              <w:spacing w:before="0"/>
              <w:rPr>
                <w:rFonts w:eastAsia="Times New Roman"/>
                <w:sz w:val="20"/>
                <w:szCs w:val="20"/>
              </w:rPr>
            </w:pPr>
            <w:r w:rsidRPr="007E1A5D">
              <w:rPr>
                <w:rFonts w:eastAsia="Times New Roman"/>
                <w:sz w:val="20"/>
                <w:szCs w:val="20"/>
              </w:rPr>
              <w:t>16.24</w:t>
            </w:r>
          </w:p>
        </w:tc>
      </w:tr>
      <w:tr w:rsidR="00457D50" w:rsidRPr="007E1A5D" w14:paraId="07EB9963" w14:textId="77777777" w:rsidTr="0007129E">
        <w:trPr>
          <w:trHeight w:val="337"/>
          <w:jc w:val="center"/>
        </w:trPr>
        <w:tc>
          <w:tcPr>
            <w:tcW w:w="1534" w:type="dxa"/>
          </w:tcPr>
          <w:p w14:paraId="5FE96E3D" w14:textId="63A3C926" w:rsidR="00457D50" w:rsidRPr="007E1A5D" w:rsidRDefault="00457D50" w:rsidP="009C13D2">
            <w:pPr>
              <w:spacing w:before="0"/>
              <w:rPr>
                <w:rFonts w:eastAsia="Times New Roman"/>
                <w:sz w:val="20"/>
                <w:szCs w:val="20"/>
              </w:rPr>
            </w:pPr>
            <w:r w:rsidRPr="007E1A5D">
              <w:rPr>
                <w:rFonts w:eastAsia="Times New Roman"/>
                <w:sz w:val="20"/>
                <w:szCs w:val="20"/>
              </w:rPr>
              <w:t>(PPSM) (</w:t>
            </w:r>
            <w:r w:rsidR="005A5A27">
              <w:rPr>
                <w:rFonts w:eastAsia="Times New Roman"/>
                <w:sz w:val="20"/>
                <w:szCs w:val="20"/>
              </w:rPr>
              <w:t>N</w:t>
            </w:r>
            <w:r w:rsidRPr="007E1A5D">
              <w:rPr>
                <w:rFonts w:eastAsia="Times New Roman"/>
                <w:sz w:val="20"/>
                <w:szCs w:val="20"/>
              </w:rPr>
              <w:t>s)</w:t>
            </w:r>
          </w:p>
        </w:tc>
        <w:tc>
          <w:tcPr>
            <w:tcW w:w="1129" w:type="dxa"/>
          </w:tcPr>
          <w:p w14:paraId="19370B28" w14:textId="439521DF" w:rsidR="00457D50" w:rsidRPr="007E1A5D" w:rsidRDefault="00457D50" w:rsidP="009C13D2">
            <w:pPr>
              <w:spacing w:before="0"/>
              <w:rPr>
                <w:rFonts w:eastAsia="Times New Roman"/>
                <w:sz w:val="20"/>
                <w:szCs w:val="20"/>
              </w:rPr>
            </w:pPr>
            <w:r w:rsidRPr="007E1A5D">
              <w:rPr>
                <w:rFonts w:eastAsia="Times New Roman"/>
                <w:sz w:val="20"/>
                <w:szCs w:val="20"/>
              </w:rPr>
              <w:t>17.93</w:t>
            </w:r>
            <w:r w:rsidR="002F4D27">
              <w:rPr>
                <w:rFonts w:eastAsia="Times New Roman"/>
                <w:sz w:val="20"/>
                <w:szCs w:val="20"/>
              </w:rPr>
              <w:t>A</w:t>
            </w:r>
          </w:p>
        </w:tc>
        <w:tc>
          <w:tcPr>
            <w:tcW w:w="1116" w:type="dxa"/>
          </w:tcPr>
          <w:p w14:paraId="6FB3ADB5" w14:textId="20A996B3" w:rsidR="00457D50" w:rsidRPr="007E1A5D" w:rsidRDefault="00457D50" w:rsidP="009C13D2">
            <w:pPr>
              <w:spacing w:before="0"/>
              <w:rPr>
                <w:rFonts w:eastAsia="Times New Roman"/>
                <w:sz w:val="20"/>
                <w:szCs w:val="20"/>
              </w:rPr>
            </w:pPr>
            <w:r w:rsidRPr="007E1A5D">
              <w:rPr>
                <w:rFonts w:eastAsia="Times New Roman"/>
                <w:sz w:val="20"/>
                <w:szCs w:val="20"/>
              </w:rPr>
              <w:t>17.49</w:t>
            </w:r>
            <w:r w:rsidR="00C823AC">
              <w:rPr>
                <w:rFonts w:eastAsia="Times New Roman"/>
                <w:sz w:val="20"/>
                <w:szCs w:val="20"/>
              </w:rPr>
              <w:t>A</w:t>
            </w:r>
          </w:p>
        </w:tc>
        <w:tc>
          <w:tcPr>
            <w:tcW w:w="1142" w:type="dxa"/>
          </w:tcPr>
          <w:p w14:paraId="5B1BF116" w14:textId="22EC89D5" w:rsidR="00457D50" w:rsidRPr="007E1A5D" w:rsidRDefault="00457D50" w:rsidP="009C13D2">
            <w:pPr>
              <w:spacing w:before="0"/>
              <w:rPr>
                <w:rFonts w:eastAsia="Times New Roman"/>
                <w:sz w:val="20"/>
                <w:szCs w:val="20"/>
              </w:rPr>
            </w:pPr>
            <w:r w:rsidRPr="007E1A5D">
              <w:rPr>
                <w:rFonts w:eastAsia="Times New Roman"/>
                <w:sz w:val="20"/>
                <w:szCs w:val="20"/>
              </w:rPr>
              <w:t>14.79</w:t>
            </w:r>
            <w:r w:rsidR="002F4D27">
              <w:rPr>
                <w:rFonts w:eastAsia="Times New Roman"/>
                <w:sz w:val="20"/>
                <w:szCs w:val="20"/>
              </w:rPr>
              <w:t>A</w:t>
            </w:r>
          </w:p>
        </w:tc>
        <w:tc>
          <w:tcPr>
            <w:tcW w:w="1142" w:type="dxa"/>
          </w:tcPr>
          <w:p w14:paraId="59FCCE67" w14:textId="67707D7A" w:rsidR="00457D50" w:rsidRPr="007E1A5D" w:rsidRDefault="00457D50" w:rsidP="009C13D2">
            <w:pPr>
              <w:spacing w:before="0"/>
              <w:rPr>
                <w:rFonts w:eastAsia="Times New Roman"/>
                <w:sz w:val="20"/>
                <w:szCs w:val="20"/>
              </w:rPr>
            </w:pPr>
            <w:r w:rsidRPr="007E1A5D">
              <w:rPr>
                <w:rFonts w:eastAsia="Times New Roman"/>
                <w:sz w:val="20"/>
                <w:szCs w:val="20"/>
              </w:rPr>
              <w:t>18.61</w:t>
            </w:r>
            <w:r w:rsidR="002F4D27">
              <w:rPr>
                <w:rFonts w:eastAsia="Times New Roman"/>
                <w:sz w:val="20"/>
                <w:szCs w:val="20"/>
              </w:rPr>
              <w:t>A</w:t>
            </w:r>
          </w:p>
        </w:tc>
        <w:tc>
          <w:tcPr>
            <w:tcW w:w="1129" w:type="dxa"/>
          </w:tcPr>
          <w:p w14:paraId="52873775" w14:textId="618AAE00" w:rsidR="00457D50" w:rsidRPr="007E1A5D" w:rsidRDefault="00457D50" w:rsidP="009C13D2">
            <w:pPr>
              <w:spacing w:before="0"/>
              <w:rPr>
                <w:rFonts w:eastAsia="Times New Roman"/>
                <w:sz w:val="20"/>
                <w:szCs w:val="20"/>
              </w:rPr>
            </w:pPr>
            <w:r w:rsidRPr="007E1A5D">
              <w:rPr>
                <w:rFonts w:eastAsia="Times New Roman"/>
                <w:sz w:val="20"/>
                <w:szCs w:val="20"/>
              </w:rPr>
              <w:t>11.75</w:t>
            </w:r>
            <w:r w:rsidR="002F4D27">
              <w:rPr>
                <w:rFonts w:eastAsia="Times New Roman"/>
                <w:sz w:val="20"/>
                <w:szCs w:val="20"/>
              </w:rPr>
              <w:t>A</w:t>
            </w:r>
          </w:p>
        </w:tc>
        <w:tc>
          <w:tcPr>
            <w:tcW w:w="1524" w:type="dxa"/>
          </w:tcPr>
          <w:p w14:paraId="28676EE1" w14:textId="77777777" w:rsidR="00457D50" w:rsidRPr="007E1A5D" w:rsidRDefault="00457D50" w:rsidP="009C13D2">
            <w:pPr>
              <w:spacing w:before="0"/>
              <w:rPr>
                <w:rFonts w:eastAsia="Times New Roman"/>
                <w:sz w:val="20"/>
                <w:szCs w:val="20"/>
              </w:rPr>
            </w:pPr>
            <w:r w:rsidRPr="007E1A5D">
              <w:rPr>
                <w:rFonts w:eastAsia="Times New Roman"/>
                <w:sz w:val="20"/>
                <w:szCs w:val="20"/>
              </w:rPr>
              <w:t>16.11 %</w:t>
            </w:r>
          </w:p>
        </w:tc>
        <w:tc>
          <w:tcPr>
            <w:tcW w:w="1881" w:type="dxa"/>
          </w:tcPr>
          <w:p w14:paraId="23156C61" w14:textId="77777777" w:rsidR="00457D50" w:rsidRPr="007E1A5D" w:rsidRDefault="00457D50" w:rsidP="009C13D2">
            <w:pPr>
              <w:spacing w:before="0"/>
              <w:rPr>
                <w:rFonts w:eastAsia="Times New Roman"/>
                <w:sz w:val="20"/>
                <w:szCs w:val="20"/>
              </w:rPr>
            </w:pPr>
            <w:r w:rsidRPr="007E1A5D">
              <w:rPr>
                <w:rFonts w:eastAsia="Times New Roman"/>
                <w:sz w:val="20"/>
                <w:szCs w:val="20"/>
              </w:rPr>
              <w:t>82.91</w:t>
            </w:r>
          </w:p>
        </w:tc>
      </w:tr>
      <w:tr w:rsidR="00457D50" w:rsidRPr="007E1A5D" w14:paraId="6151CD55" w14:textId="77777777" w:rsidTr="0007129E">
        <w:trPr>
          <w:trHeight w:val="337"/>
          <w:jc w:val="center"/>
        </w:trPr>
        <w:tc>
          <w:tcPr>
            <w:tcW w:w="1534" w:type="dxa"/>
          </w:tcPr>
          <w:p w14:paraId="74681DC3" w14:textId="427481B7" w:rsidR="00457D50" w:rsidRPr="007E1A5D" w:rsidRDefault="00457D50" w:rsidP="009C13D2">
            <w:pPr>
              <w:spacing w:before="0"/>
              <w:rPr>
                <w:rFonts w:eastAsia="Times New Roman"/>
                <w:sz w:val="20"/>
                <w:szCs w:val="20"/>
              </w:rPr>
            </w:pPr>
            <w:r w:rsidRPr="007E1A5D">
              <w:rPr>
                <w:rFonts w:eastAsia="Times New Roman"/>
                <w:sz w:val="20"/>
                <w:szCs w:val="20"/>
              </w:rPr>
              <w:t>(PPCDM)(</w:t>
            </w:r>
            <w:r w:rsidR="005A5A27">
              <w:rPr>
                <w:rFonts w:eastAsia="Times New Roman"/>
                <w:sz w:val="20"/>
                <w:szCs w:val="20"/>
              </w:rPr>
              <w:t>N</w:t>
            </w:r>
            <w:r w:rsidRPr="007E1A5D">
              <w:rPr>
                <w:rFonts w:eastAsia="Times New Roman"/>
                <w:sz w:val="20"/>
                <w:szCs w:val="20"/>
              </w:rPr>
              <w:t>s)</w:t>
            </w:r>
          </w:p>
        </w:tc>
        <w:tc>
          <w:tcPr>
            <w:tcW w:w="1129" w:type="dxa"/>
          </w:tcPr>
          <w:p w14:paraId="594AC7E3" w14:textId="2042196F" w:rsidR="00457D50" w:rsidRPr="007E1A5D" w:rsidRDefault="00457D50" w:rsidP="009C13D2">
            <w:pPr>
              <w:spacing w:before="0"/>
              <w:rPr>
                <w:rFonts w:eastAsia="Times New Roman"/>
                <w:sz w:val="20"/>
                <w:szCs w:val="20"/>
              </w:rPr>
            </w:pPr>
            <w:r w:rsidRPr="007E1A5D">
              <w:rPr>
                <w:rFonts w:eastAsia="Times New Roman"/>
                <w:sz w:val="20"/>
                <w:szCs w:val="20"/>
              </w:rPr>
              <w:t>2.30</w:t>
            </w:r>
            <w:r w:rsidR="002F4D27">
              <w:rPr>
                <w:rFonts w:eastAsia="Times New Roman"/>
                <w:sz w:val="20"/>
                <w:szCs w:val="20"/>
              </w:rPr>
              <w:t>A</w:t>
            </w:r>
          </w:p>
        </w:tc>
        <w:tc>
          <w:tcPr>
            <w:tcW w:w="1116" w:type="dxa"/>
          </w:tcPr>
          <w:p w14:paraId="24E327A8" w14:textId="41A01BF1" w:rsidR="00457D50" w:rsidRPr="007E1A5D" w:rsidRDefault="00457D50" w:rsidP="009C13D2">
            <w:pPr>
              <w:spacing w:before="0"/>
              <w:rPr>
                <w:rFonts w:eastAsia="Times New Roman"/>
                <w:sz w:val="20"/>
                <w:szCs w:val="20"/>
              </w:rPr>
            </w:pPr>
            <w:r w:rsidRPr="007E1A5D">
              <w:rPr>
                <w:rFonts w:eastAsia="Times New Roman"/>
                <w:sz w:val="20"/>
                <w:szCs w:val="20"/>
              </w:rPr>
              <w:t>5.54</w:t>
            </w:r>
            <w:r w:rsidR="00C823AC">
              <w:rPr>
                <w:rFonts w:eastAsia="Times New Roman"/>
                <w:sz w:val="20"/>
                <w:szCs w:val="20"/>
              </w:rPr>
              <w:t>A</w:t>
            </w:r>
          </w:p>
        </w:tc>
        <w:tc>
          <w:tcPr>
            <w:tcW w:w="1142" w:type="dxa"/>
          </w:tcPr>
          <w:p w14:paraId="397529DB" w14:textId="1702A9B1" w:rsidR="00457D50" w:rsidRPr="007E1A5D" w:rsidRDefault="00457D50" w:rsidP="009C13D2">
            <w:pPr>
              <w:spacing w:before="0"/>
              <w:rPr>
                <w:rFonts w:eastAsia="Times New Roman"/>
                <w:sz w:val="20"/>
                <w:szCs w:val="20"/>
              </w:rPr>
            </w:pPr>
            <w:r w:rsidRPr="007E1A5D">
              <w:rPr>
                <w:rFonts w:eastAsia="Times New Roman"/>
                <w:sz w:val="20"/>
                <w:szCs w:val="20"/>
              </w:rPr>
              <w:t>3.51</w:t>
            </w:r>
            <w:r w:rsidR="002F4D27">
              <w:rPr>
                <w:rFonts w:eastAsia="Times New Roman"/>
                <w:sz w:val="20"/>
                <w:szCs w:val="20"/>
              </w:rPr>
              <w:t>A</w:t>
            </w:r>
          </w:p>
        </w:tc>
        <w:tc>
          <w:tcPr>
            <w:tcW w:w="1142" w:type="dxa"/>
          </w:tcPr>
          <w:p w14:paraId="5ED37785" w14:textId="1C9BDE9B" w:rsidR="00457D50" w:rsidRPr="007E1A5D" w:rsidRDefault="00457D50" w:rsidP="009C13D2">
            <w:pPr>
              <w:spacing w:before="0"/>
              <w:rPr>
                <w:rFonts w:eastAsia="Times New Roman"/>
                <w:sz w:val="20"/>
                <w:szCs w:val="20"/>
              </w:rPr>
            </w:pPr>
            <w:r w:rsidRPr="007E1A5D">
              <w:rPr>
                <w:rFonts w:eastAsia="Times New Roman"/>
                <w:sz w:val="20"/>
                <w:szCs w:val="20"/>
              </w:rPr>
              <w:t>5.38</w:t>
            </w:r>
            <w:r w:rsidR="00B3306B">
              <w:rPr>
                <w:rFonts w:eastAsia="Times New Roman"/>
                <w:sz w:val="20"/>
                <w:szCs w:val="20"/>
              </w:rPr>
              <w:t>A</w:t>
            </w:r>
          </w:p>
        </w:tc>
        <w:tc>
          <w:tcPr>
            <w:tcW w:w="1129" w:type="dxa"/>
          </w:tcPr>
          <w:p w14:paraId="719D15A9" w14:textId="696E6D74" w:rsidR="00457D50" w:rsidRPr="007E1A5D" w:rsidRDefault="00457D50" w:rsidP="009C13D2">
            <w:pPr>
              <w:spacing w:before="0"/>
              <w:rPr>
                <w:rFonts w:eastAsia="Times New Roman"/>
                <w:sz w:val="20"/>
                <w:szCs w:val="20"/>
              </w:rPr>
            </w:pPr>
            <w:r w:rsidRPr="007E1A5D">
              <w:rPr>
                <w:rFonts w:eastAsia="Times New Roman"/>
                <w:sz w:val="20"/>
                <w:szCs w:val="20"/>
              </w:rPr>
              <w:t>3.27</w:t>
            </w:r>
            <w:r w:rsidR="002F4D27">
              <w:rPr>
                <w:rFonts w:eastAsia="Times New Roman"/>
                <w:sz w:val="20"/>
                <w:szCs w:val="20"/>
              </w:rPr>
              <w:t>A</w:t>
            </w:r>
          </w:p>
        </w:tc>
        <w:tc>
          <w:tcPr>
            <w:tcW w:w="1524" w:type="dxa"/>
          </w:tcPr>
          <w:p w14:paraId="3254E743" w14:textId="77777777" w:rsidR="00457D50" w:rsidRPr="007E1A5D" w:rsidRDefault="00457D50" w:rsidP="009C13D2">
            <w:pPr>
              <w:spacing w:before="0"/>
              <w:rPr>
                <w:rFonts w:eastAsia="Times New Roman"/>
                <w:sz w:val="20"/>
                <w:szCs w:val="20"/>
              </w:rPr>
            </w:pPr>
            <w:r w:rsidRPr="007E1A5D">
              <w:rPr>
                <w:rFonts w:eastAsia="Times New Roman"/>
                <w:sz w:val="20"/>
                <w:szCs w:val="20"/>
              </w:rPr>
              <w:t>4.00 %</w:t>
            </w:r>
          </w:p>
        </w:tc>
        <w:tc>
          <w:tcPr>
            <w:tcW w:w="1881" w:type="dxa"/>
          </w:tcPr>
          <w:p w14:paraId="7E38BA58" w14:textId="77777777" w:rsidR="00457D50" w:rsidRPr="007E1A5D" w:rsidRDefault="00457D50" w:rsidP="009C13D2">
            <w:pPr>
              <w:spacing w:before="0"/>
              <w:rPr>
                <w:rFonts w:eastAsia="Times New Roman"/>
                <w:sz w:val="20"/>
                <w:szCs w:val="20"/>
              </w:rPr>
            </w:pPr>
            <w:r w:rsidRPr="007E1A5D">
              <w:rPr>
                <w:rFonts w:eastAsia="Times New Roman"/>
                <w:sz w:val="20"/>
                <w:szCs w:val="20"/>
              </w:rPr>
              <w:t>127.08</w:t>
            </w:r>
          </w:p>
        </w:tc>
      </w:tr>
      <w:tr w:rsidR="00457D50" w:rsidRPr="007E1A5D" w14:paraId="622646FF" w14:textId="77777777" w:rsidTr="0007129E">
        <w:trPr>
          <w:trHeight w:val="337"/>
          <w:jc w:val="center"/>
        </w:trPr>
        <w:tc>
          <w:tcPr>
            <w:tcW w:w="1534" w:type="dxa"/>
          </w:tcPr>
          <w:p w14:paraId="1A3F3064" w14:textId="3BA6428A" w:rsidR="00457D50" w:rsidRPr="007E1A5D" w:rsidRDefault="00457D50" w:rsidP="009C13D2">
            <w:pPr>
              <w:spacing w:before="0"/>
              <w:rPr>
                <w:rFonts w:eastAsia="Times New Roman"/>
                <w:sz w:val="20"/>
                <w:szCs w:val="20"/>
              </w:rPr>
            </w:pPr>
            <w:r w:rsidRPr="007E1A5D">
              <w:rPr>
                <w:rFonts w:eastAsia="Times New Roman"/>
                <w:sz w:val="20"/>
                <w:szCs w:val="20"/>
              </w:rPr>
              <w:t>(LM) (</w:t>
            </w:r>
            <w:r w:rsidR="005A5A27">
              <w:rPr>
                <w:rFonts w:eastAsia="Times New Roman"/>
                <w:sz w:val="20"/>
                <w:szCs w:val="20"/>
              </w:rPr>
              <w:t>N</w:t>
            </w:r>
            <w:r w:rsidRPr="007E1A5D">
              <w:rPr>
                <w:rFonts w:eastAsia="Times New Roman"/>
                <w:sz w:val="20"/>
                <w:szCs w:val="20"/>
              </w:rPr>
              <w:t>s)</w:t>
            </w:r>
          </w:p>
        </w:tc>
        <w:tc>
          <w:tcPr>
            <w:tcW w:w="1129" w:type="dxa"/>
          </w:tcPr>
          <w:p w14:paraId="05301F22" w14:textId="38B4514D" w:rsidR="00457D50" w:rsidRPr="007E1A5D" w:rsidRDefault="00457D50" w:rsidP="009C13D2">
            <w:pPr>
              <w:spacing w:before="0"/>
              <w:rPr>
                <w:rFonts w:eastAsia="Times New Roman"/>
                <w:sz w:val="20"/>
                <w:szCs w:val="20"/>
              </w:rPr>
            </w:pPr>
            <w:r w:rsidRPr="007E1A5D">
              <w:rPr>
                <w:rFonts w:eastAsia="Times New Roman"/>
                <w:sz w:val="20"/>
                <w:szCs w:val="20"/>
              </w:rPr>
              <w:t>14.20</w:t>
            </w:r>
            <w:r w:rsidR="005914FF">
              <w:rPr>
                <w:rFonts w:eastAsia="Times New Roman"/>
                <w:sz w:val="20"/>
                <w:szCs w:val="20"/>
              </w:rPr>
              <w:t>A</w:t>
            </w:r>
          </w:p>
        </w:tc>
        <w:tc>
          <w:tcPr>
            <w:tcW w:w="1116" w:type="dxa"/>
          </w:tcPr>
          <w:p w14:paraId="222714AD" w14:textId="489C6DD5" w:rsidR="00457D50" w:rsidRPr="007E1A5D" w:rsidRDefault="00457D50" w:rsidP="009C13D2">
            <w:pPr>
              <w:spacing w:before="0"/>
              <w:rPr>
                <w:rFonts w:eastAsia="Times New Roman"/>
                <w:sz w:val="20"/>
                <w:szCs w:val="20"/>
              </w:rPr>
            </w:pPr>
            <w:r w:rsidRPr="007E1A5D">
              <w:rPr>
                <w:rFonts w:eastAsia="Times New Roman"/>
                <w:sz w:val="20"/>
                <w:szCs w:val="20"/>
              </w:rPr>
              <w:t>15.44</w:t>
            </w:r>
            <w:r w:rsidR="00C823AC">
              <w:rPr>
                <w:rFonts w:eastAsia="Times New Roman"/>
                <w:sz w:val="20"/>
                <w:szCs w:val="20"/>
              </w:rPr>
              <w:t>A</w:t>
            </w:r>
          </w:p>
        </w:tc>
        <w:tc>
          <w:tcPr>
            <w:tcW w:w="1142" w:type="dxa"/>
          </w:tcPr>
          <w:p w14:paraId="5050E299" w14:textId="23CD47C0" w:rsidR="00457D50" w:rsidRPr="007E1A5D" w:rsidRDefault="00457D50" w:rsidP="009C13D2">
            <w:pPr>
              <w:spacing w:before="0"/>
              <w:rPr>
                <w:rFonts w:eastAsia="Times New Roman"/>
                <w:sz w:val="20"/>
                <w:szCs w:val="20"/>
              </w:rPr>
            </w:pPr>
            <w:r w:rsidRPr="007E1A5D">
              <w:rPr>
                <w:rFonts w:eastAsia="Times New Roman"/>
                <w:sz w:val="20"/>
                <w:szCs w:val="20"/>
              </w:rPr>
              <w:t>14.81</w:t>
            </w:r>
            <w:r w:rsidR="005914FF">
              <w:rPr>
                <w:rFonts w:eastAsia="Times New Roman"/>
                <w:sz w:val="20"/>
                <w:szCs w:val="20"/>
              </w:rPr>
              <w:t>A</w:t>
            </w:r>
          </w:p>
        </w:tc>
        <w:tc>
          <w:tcPr>
            <w:tcW w:w="1142" w:type="dxa"/>
          </w:tcPr>
          <w:p w14:paraId="4A11F8CC" w14:textId="154644AE" w:rsidR="00457D50" w:rsidRPr="007E1A5D" w:rsidRDefault="00457D50" w:rsidP="009C13D2">
            <w:pPr>
              <w:spacing w:before="0"/>
              <w:rPr>
                <w:rFonts w:eastAsia="Times New Roman"/>
                <w:sz w:val="20"/>
                <w:szCs w:val="20"/>
              </w:rPr>
            </w:pPr>
            <w:r w:rsidRPr="007E1A5D">
              <w:rPr>
                <w:rFonts w:eastAsia="Times New Roman"/>
                <w:sz w:val="20"/>
                <w:szCs w:val="20"/>
              </w:rPr>
              <w:t>14.85</w:t>
            </w:r>
            <w:r w:rsidR="005914FF">
              <w:rPr>
                <w:rFonts w:eastAsia="Times New Roman"/>
                <w:sz w:val="20"/>
                <w:szCs w:val="20"/>
              </w:rPr>
              <w:t>A</w:t>
            </w:r>
          </w:p>
        </w:tc>
        <w:tc>
          <w:tcPr>
            <w:tcW w:w="1129" w:type="dxa"/>
          </w:tcPr>
          <w:p w14:paraId="2E82958F" w14:textId="43C575F7" w:rsidR="00457D50" w:rsidRPr="007E1A5D" w:rsidRDefault="00457D50" w:rsidP="009C13D2">
            <w:pPr>
              <w:spacing w:before="0"/>
              <w:rPr>
                <w:rFonts w:eastAsia="Times New Roman"/>
                <w:sz w:val="20"/>
                <w:szCs w:val="20"/>
              </w:rPr>
            </w:pPr>
            <w:r w:rsidRPr="007E1A5D">
              <w:rPr>
                <w:rFonts w:eastAsia="Times New Roman"/>
                <w:sz w:val="20"/>
                <w:szCs w:val="20"/>
              </w:rPr>
              <w:t>14.36</w:t>
            </w:r>
            <w:r w:rsidR="005914FF">
              <w:rPr>
                <w:rFonts w:eastAsia="Times New Roman"/>
                <w:sz w:val="20"/>
                <w:szCs w:val="20"/>
              </w:rPr>
              <w:t>A</w:t>
            </w:r>
          </w:p>
        </w:tc>
        <w:tc>
          <w:tcPr>
            <w:tcW w:w="1524" w:type="dxa"/>
          </w:tcPr>
          <w:p w14:paraId="62B0548E" w14:textId="77777777" w:rsidR="00457D50" w:rsidRPr="007E1A5D" w:rsidRDefault="00457D50" w:rsidP="009C13D2">
            <w:pPr>
              <w:spacing w:before="0"/>
              <w:rPr>
                <w:rFonts w:eastAsia="Times New Roman"/>
                <w:sz w:val="20"/>
                <w:szCs w:val="20"/>
              </w:rPr>
            </w:pPr>
            <w:r w:rsidRPr="007E1A5D">
              <w:rPr>
                <w:rFonts w:eastAsia="Times New Roman"/>
                <w:sz w:val="20"/>
                <w:szCs w:val="20"/>
              </w:rPr>
              <w:t>14.74 cm</w:t>
            </w:r>
          </w:p>
        </w:tc>
        <w:tc>
          <w:tcPr>
            <w:tcW w:w="1881" w:type="dxa"/>
          </w:tcPr>
          <w:p w14:paraId="21A8C1FA" w14:textId="77777777" w:rsidR="00457D50" w:rsidRPr="007E1A5D" w:rsidRDefault="00457D50" w:rsidP="009C13D2">
            <w:pPr>
              <w:spacing w:before="0"/>
              <w:rPr>
                <w:rFonts w:eastAsia="Times New Roman"/>
                <w:sz w:val="20"/>
                <w:szCs w:val="20"/>
              </w:rPr>
            </w:pPr>
            <w:r w:rsidRPr="007E1A5D">
              <w:rPr>
                <w:rFonts w:eastAsia="Times New Roman"/>
                <w:sz w:val="20"/>
                <w:szCs w:val="20"/>
              </w:rPr>
              <w:t>12.46</w:t>
            </w:r>
          </w:p>
        </w:tc>
      </w:tr>
      <w:tr w:rsidR="00457D50" w:rsidRPr="007E1A5D" w14:paraId="360DD30A" w14:textId="77777777" w:rsidTr="0007129E">
        <w:trPr>
          <w:trHeight w:val="337"/>
          <w:jc w:val="center"/>
        </w:trPr>
        <w:tc>
          <w:tcPr>
            <w:tcW w:w="1534" w:type="dxa"/>
          </w:tcPr>
          <w:p w14:paraId="717E80CC" w14:textId="695B2EB3" w:rsidR="00457D50" w:rsidRPr="007E1A5D" w:rsidRDefault="00457D50" w:rsidP="009C13D2">
            <w:pPr>
              <w:spacing w:before="0"/>
              <w:rPr>
                <w:rFonts w:eastAsia="Times New Roman"/>
                <w:sz w:val="20"/>
                <w:szCs w:val="20"/>
              </w:rPr>
            </w:pPr>
            <w:r w:rsidRPr="007E1A5D">
              <w:rPr>
                <w:rFonts w:eastAsia="Times New Roman"/>
                <w:sz w:val="20"/>
                <w:szCs w:val="20"/>
              </w:rPr>
              <w:t>(DM) (</w:t>
            </w:r>
            <w:r w:rsidR="005A5A27">
              <w:rPr>
                <w:rFonts w:eastAsia="Times New Roman"/>
                <w:sz w:val="20"/>
                <w:szCs w:val="20"/>
              </w:rPr>
              <w:t>N</w:t>
            </w:r>
            <w:r w:rsidRPr="007E1A5D">
              <w:rPr>
                <w:rFonts w:eastAsia="Times New Roman"/>
                <w:sz w:val="20"/>
                <w:szCs w:val="20"/>
              </w:rPr>
              <w:t>s)</w:t>
            </w:r>
          </w:p>
        </w:tc>
        <w:tc>
          <w:tcPr>
            <w:tcW w:w="1129" w:type="dxa"/>
          </w:tcPr>
          <w:p w14:paraId="1D1FFBFC" w14:textId="64CB6AC1" w:rsidR="00457D50" w:rsidRPr="007E1A5D" w:rsidRDefault="00457D50" w:rsidP="009C13D2">
            <w:pPr>
              <w:spacing w:before="0"/>
              <w:rPr>
                <w:rFonts w:eastAsia="Times New Roman"/>
                <w:sz w:val="20"/>
                <w:szCs w:val="20"/>
              </w:rPr>
            </w:pPr>
            <w:r w:rsidRPr="007E1A5D">
              <w:rPr>
                <w:rFonts w:eastAsia="Times New Roman"/>
                <w:sz w:val="20"/>
                <w:szCs w:val="20"/>
              </w:rPr>
              <w:t>4.81</w:t>
            </w:r>
            <w:r w:rsidR="00904872">
              <w:rPr>
                <w:rFonts w:eastAsia="Times New Roman"/>
                <w:sz w:val="20"/>
                <w:szCs w:val="20"/>
              </w:rPr>
              <w:t>A</w:t>
            </w:r>
          </w:p>
        </w:tc>
        <w:tc>
          <w:tcPr>
            <w:tcW w:w="1116" w:type="dxa"/>
          </w:tcPr>
          <w:p w14:paraId="6F12BF59" w14:textId="6F95E26F" w:rsidR="00457D50" w:rsidRPr="007E1A5D" w:rsidRDefault="00457D50" w:rsidP="009C13D2">
            <w:pPr>
              <w:spacing w:before="0"/>
              <w:rPr>
                <w:rFonts w:eastAsia="Times New Roman"/>
                <w:sz w:val="20"/>
                <w:szCs w:val="20"/>
              </w:rPr>
            </w:pPr>
            <w:r w:rsidRPr="007E1A5D">
              <w:rPr>
                <w:rFonts w:eastAsia="Times New Roman"/>
                <w:sz w:val="20"/>
                <w:szCs w:val="20"/>
              </w:rPr>
              <w:t>5.08</w:t>
            </w:r>
            <w:r w:rsidR="00C823AC">
              <w:rPr>
                <w:rFonts w:eastAsia="Times New Roman"/>
                <w:sz w:val="20"/>
                <w:szCs w:val="20"/>
              </w:rPr>
              <w:t>A</w:t>
            </w:r>
          </w:p>
        </w:tc>
        <w:tc>
          <w:tcPr>
            <w:tcW w:w="1142" w:type="dxa"/>
          </w:tcPr>
          <w:p w14:paraId="3D439A24" w14:textId="44954933" w:rsidR="00457D50" w:rsidRPr="007E1A5D" w:rsidRDefault="00457D50" w:rsidP="009C13D2">
            <w:pPr>
              <w:spacing w:before="0"/>
              <w:rPr>
                <w:rFonts w:eastAsia="Times New Roman"/>
                <w:sz w:val="20"/>
                <w:szCs w:val="20"/>
              </w:rPr>
            </w:pPr>
            <w:r w:rsidRPr="007E1A5D">
              <w:rPr>
                <w:rFonts w:eastAsia="Times New Roman"/>
                <w:sz w:val="20"/>
                <w:szCs w:val="20"/>
              </w:rPr>
              <w:t>4.97</w:t>
            </w:r>
            <w:r w:rsidR="002F4D27">
              <w:rPr>
                <w:rFonts w:eastAsia="Times New Roman"/>
                <w:sz w:val="20"/>
                <w:szCs w:val="20"/>
              </w:rPr>
              <w:t>A</w:t>
            </w:r>
          </w:p>
        </w:tc>
        <w:tc>
          <w:tcPr>
            <w:tcW w:w="1142" w:type="dxa"/>
          </w:tcPr>
          <w:p w14:paraId="657D24A0" w14:textId="18385804" w:rsidR="00457D50" w:rsidRPr="007E1A5D" w:rsidRDefault="00457D50" w:rsidP="009C13D2">
            <w:pPr>
              <w:spacing w:before="0"/>
              <w:rPr>
                <w:rFonts w:eastAsia="Times New Roman"/>
                <w:sz w:val="20"/>
                <w:szCs w:val="20"/>
              </w:rPr>
            </w:pPr>
            <w:r w:rsidRPr="007E1A5D">
              <w:rPr>
                <w:rFonts w:eastAsia="Times New Roman"/>
                <w:sz w:val="20"/>
                <w:szCs w:val="20"/>
              </w:rPr>
              <w:t>5.00</w:t>
            </w:r>
            <w:r w:rsidR="002F4D27">
              <w:rPr>
                <w:rFonts w:eastAsia="Times New Roman"/>
                <w:sz w:val="20"/>
                <w:szCs w:val="20"/>
              </w:rPr>
              <w:t>A</w:t>
            </w:r>
          </w:p>
        </w:tc>
        <w:tc>
          <w:tcPr>
            <w:tcW w:w="1129" w:type="dxa"/>
          </w:tcPr>
          <w:p w14:paraId="0CF30E41" w14:textId="4C69F712" w:rsidR="00457D50" w:rsidRPr="007E1A5D" w:rsidRDefault="00457D50" w:rsidP="009C13D2">
            <w:pPr>
              <w:spacing w:before="0"/>
              <w:rPr>
                <w:rFonts w:eastAsia="Times New Roman"/>
                <w:sz w:val="20"/>
                <w:szCs w:val="20"/>
              </w:rPr>
            </w:pPr>
            <w:r w:rsidRPr="007E1A5D">
              <w:rPr>
                <w:rFonts w:eastAsia="Times New Roman"/>
                <w:sz w:val="20"/>
                <w:szCs w:val="20"/>
              </w:rPr>
              <w:t>4.95</w:t>
            </w:r>
            <w:r w:rsidR="002F4D27">
              <w:rPr>
                <w:rFonts w:eastAsia="Times New Roman"/>
                <w:sz w:val="20"/>
                <w:szCs w:val="20"/>
              </w:rPr>
              <w:t>A</w:t>
            </w:r>
          </w:p>
        </w:tc>
        <w:tc>
          <w:tcPr>
            <w:tcW w:w="1524" w:type="dxa"/>
          </w:tcPr>
          <w:p w14:paraId="63769E51" w14:textId="77777777" w:rsidR="00457D50" w:rsidRPr="007E1A5D" w:rsidRDefault="00457D50" w:rsidP="009C13D2">
            <w:pPr>
              <w:spacing w:before="0"/>
              <w:rPr>
                <w:rFonts w:eastAsia="Times New Roman"/>
                <w:sz w:val="20"/>
                <w:szCs w:val="20"/>
              </w:rPr>
            </w:pPr>
            <w:r w:rsidRPr="007E1A5D">
              <w:rPr>
                <w:rFonts w:eastAsia="Times New Roman"/>
                <w:sz w:val="20"/>
                <w:szCs w:val="20"/>
              </w:rPr>
              <w:t>4.97 cm</w:t>
            </w:r>
          </w:p>
        </w:tc>
        <w:tc>
          <w:tcPr>
            <w:tcW w:w="1881" w:type="dxa"/>
          </w:tcPr>
          <w:p w14:paraId="58A466EF" w14:textId="77777777" w:rsidR="00457D50" w:rsidRPr="007E1A5D" w:rsidRDefault="00457D50" w:rsidP="009C13D2">
            <w:pPr>
              <w:spacing w:before="0"/>
              <w:rPr>
                <w:rFonts w:eastAsia="Times New Roman"/>
                <w:sz w:val="20"/>
                <w:szCs w:val="20"/>
              </w:rPr>
            </w:pPr>
            <w:r w:rsidRPr="007E1A5D">
              <w:rPr>
                <w:rFonts w:eastAsia="Times New Roman"/>
                <w:sz w:val="20"/>
                <w:szCs w:val="20"/>
              </w:rPr>
              <w:t>4.95</w:t>
            </w:r>
          </w:p>
        </w:tc>
      </w:tr>
      <w:tr w:rsidR="00457D50" w:rsidRPr="007E1A5D" w14:paraId="4F7D9707" w14:textId="77777777" w:rsidTr="0007129E">
        <w:trPr>
          <w:trHeight w:val="321"/>
          <w:jc w:val="center"/>
        </w:trPr>
        <w:tc>
          <w:tcPr>
            <w:tcW w:w="1534" w:type="dxa"/>
          </w:tcPr>
          <w:p w14:paraId="4B65F5E8" w14:textId="31CBB75B" w:rsidR="00457D50" w:rsidRPr="00B259CF" w:rsidRDefault="00457D50" w:rsidP="009C13D2">
            <w:pPr>
              <w:spacing w:before="0"/>
              <w:rPr>
                <w:rFonts w:eastAsia="Times New Roman"/>
                <w:sz w:val="20"/>
                <w:szCs w:val="20"/>
              </w:rPr>
            </w:pPr>
            <w:r w:rsidRPr="00B259CF">
              <w:rPr>
                <w:rFonts w:eastAsia="Times New Roman"/>
                <w:sz w:val="20"/>
                <w:szCs w:val="20"/>
              </w:rPr>
              <w:t>(SM) (</w:t>
            </w:r>
            <w:r w:rsidR="005A5A27">
              <w:rPr>
                <w:rFonts w:eastAsia="Times New Roman"/>
                <w:sz w:val="20"/>
                <w:szCs w:val="20"/>
              </w:rPr>
              <w:t>N</w:t>
            </w:r>
            <w:r w:rsidRPr="00B259CF">
              <w:rPr>
                <w:rFonts w:eastAsia="Times New Roman"/>
                <w:sz w:val="20"/>
                <w:szCs w:val="20"/>
              </w:rPr>
              <w:t>s)</w:t>
            </w:r>
          </w:p>
        </w:tc>
        <w:tc>
          <w:tcPr>
            <w:tcW w:w="1129" w:type="dxa"/>
          </w:tcPr>
          <w:p w14:paraId="2197A5DE" w14:textId="636AFDEC" w:rsidR="00457D50" w:rsidRPr="00B259CF" w:rsidRDefault="00B259CF" w:rsidP="009C13D2">
            <w:pPr>
              <w:spacing w:before="0"/>
              <w:rPr>
                <w:rFonts w:eastAsia="Times New Roman"/>
                <w:sz w:val="20"/>
                <w:szCs w:val="20"/>
              </w:rPr>
            </w:pPr>
            <w:r w:rsidRPr="00B259CF">
              <w:rPr>
                <w:rFonts w:eastAsia="Times New Roman"/>
                <w:sz w:val="20"/>
                <w:szCs w:val="20"/>
              </w:rPr>
              <w:t>98</w:t>
            </w:r>
            <w:r w:rsidR="00457D50" w:rsidRPr="00B259CF">
              <w:rPr>
                <w:rFonts w:eastAsia="Times New Roman"/>
                <w:sz w:val="20"/>
                <w:szCs w:val="20"/>
              </w:rPr>
              <w:t>.00</w:t>
            </w:r>
            <w:r w:rsidRPr="00B259CF">
              <w:rPr>
                <w:rFonts w:eastAsia="Times New Roman"/>
                <w:sz w:val="20"/>
                <w:szCs w:val="20"/>
              </w:rPr>
              <w:t>A</w:t>
            </w:r>
          </w:p>
        </w:tc>
        <w:tc>
          <w:tcPr>
            <w:tcW w:w="1116" w:type="dxa"/>
          </w:tcPr>
          <w:p w14:paraId="51C2EE4B" w14:textId="1A9C448B" w:rsidR="00457D50" w:rsidRPr="00B259CF" w:rsidRDefault="00B259CF" w:rsidP="009C13D2">
            <w:pPr>
              <w:spacing w:before="0"/>
              <w:rPr>
                <w:rFonts w:eastAsia="Times New Roman"/>
                <w:sz w:val="20"/>
                <w:szCs w:val="20"/>
              </w:rPr>
            </w:pPr>
            <w:r w:rsidRPr="00B259CF">
              <w:rPr>
                <w:rFonts w:eastAsia="Times New Roman"/>
                <w:sz w:val="20"/>
                <w:szCs w:val="20"/>
              </w:rPr>
              <w:t>97.92B</w:t>
            </w:r>
          </w:p>
        </w:tc>
        <w:tc>
          <w:tcPr>
            <w:tcW w:w="1142" w:type="dxa"/>
          </w:tcPr>
          <w:p w14:paraId="3E3C9960" w14:textId="40EC17E0" w:rsidR="00457D50" w:rsidRPr="00B259CF" w:rsidRDefault="00B259CF" w:rsidP="009C13D2">
            <w:pPr>
              <w:spacing w:before="0"/>
              <w:rPr>
                <w:rFonts w:eastAsia="Times New Roman"/>
                <w:sz w:val="20"/>
                <w:szCs w:val="20"/>
              </w:rPr>
            </w:pPr>
            <w:r w:rsidRPr="00B259CF">
              <w:rPr>
                <w:rFonts w:eastAsia="Times New Roman"/>
                <w:sz w:val="20"/>
                <w:szCs w:val="20"/>
              </w:rPr>
              <w:t>97.83B</w:t>
            </w:r>
          </w:p>
        </w:tc>
        <w:tc>
          <w:tcPr>
            <w:tcW w:w="1142" w:type="dxa"/>
          </w:tcPr>
          <w:p w14:paraId="35D4C175" w14:textId="77FE3AFF" w:rsidR="00457D50" w:rsidRPr="00B259CF" w:rsidRDefault="00B259CF" w:rsidP="009C13D2">
            <w:pPr>
              <w:spacing w:before="0"/>
              <w:rPr>
                <w:rFonts w:eastAsia="Times New Roman"/>
                <w:sz w:val="20"/>
                <w:szCs w:val="20"/>
              </w:rPr>
            </w:pPr>
            <w:r w:rsidRPr="00B259CF">
              <w:rPr>
                <w:rFonts w:eastAsia="Times New Roman"/>
                <w:sz w:val="20"/>
                <w:szCs w:val="20"/>
              </w:rPr>
              <w:t>97.92B</w:t>
            </w:r>
          </w:p>
        </w:tc>
        <w:tc>
          <w:tcPr>
            <w:tcW w:w="1129" w:type="dxa"/>
          </w:tcPr>
          <w:p w14:paraId="3E0E6737" w14:textId="6F2A32CF" w:rsidR="00457D50" w:rsidRPr="00B259CF" w:rsidRDefault="00B259CF" w:rsidP="009C13D2">
            <w:pPr>
              <w:spacing w:before="0"/>
              <w:rPr>
                <w:rFonts w:eastAsia="Times New Roman"/>
                <w:sz w:val="20"/>
                <w:szCs w:val="20"/>
              </w:rPr>
            </w:pPr>
            <w:r w:rsidRPr="00B259CF">
              <w:rPr>
                <w:rFonts w:eastAsia="Times New Roman"/>
                <w:sz w:val="20"/>
                <w:szCs w:val="20"/>
              </w:rPr>
              <w:t>97.92B</w:t>
            </w:r>
          </w:p>
        </w:tc>
        <w:tc>
          <w:tcPr>
            <w:tcW w:w="1524" w:type="dxa"/>
          </w:tcPr>
          <w:p w14:paraId="499A8E49" w14:textId="7432FEEF" w:rsidR="00457D50" w:rsidRPr="00B259CF" w:rsidRDefault="00B259CF" w:rsidP="009C13D2">
            <w:pPr>
              <w:spacing w:before="0"/>
              <w:rPr>
                <w:rFonts w:eastAsia="Times New Roman"/>
                <w:sz w:val="20"/>
                <w:szCs w:val="20"/>
              </w:rPr>
            </w:pPr>
            <w:r w:rsidRPr="00B259CF">
              <w:rPr>
                <w:rFonts w:eastAsia="Times New Roman"/>
                <w:sz w:val="20"/>
                <w:szCs w:val="20"/>
              </w:rPr>
              <w:t>97.92</w:t>
            </w:r>
            <w:r w:rsidR="00DF282D" w:rsidRPr="00B259CF">
              <w:rPr>
                <w:rFonts w:eastAsia="Times New Roman"/>
                <w:sz w:val="20"/>
                <w:szCs w:val="20"/>
              </w:rPr>
              <w:t>%</w:t>
            </w:r>
          </w:p>
        </w:tc>
        <w:tc>
          <w:tcPr>
            <w:tcW w:w="1881" w:type="dxa"/>
          </w:tcPr>
          <w:p w14:paraId="4951502C" w14:textId="77777777" w:rsidR="00457D50" w:rsidRPr="00B259CF" w:rsidRDefault="00457D50" w:rsidP="009C13D2">
            <w:pPr>
              <w:spacing w:before="0"/>
              <w:rPr>
                <w:rFonts w:eastAsia="Times New Roman"/>
                <w:sz w:val="20"/>
                <w:szCs w:val="20"/>
              </w:rPr>
            </w:pPr>
            <w:r w:rsidRPr="00B259CF">
              <w:rPr>
                <w:rFonts w:eastAsia="Times New Roman"/>
                <w:sz w:val="20"/>
                <w:szCs w:val="20"/>
              </w:rPr>
              <w:t>18.07</w:t>
            </w:r>
          </w:p>
        </w:tc>
      </w:tr>
      <w:tr w:rsidR="00457D50" w:rsidRPr="007E1A5D" w14:paraId="7E968DC3" w14:textId="77777777" w:rsidTr="0007129E">
        <w:trPr>
          <w:trHeight w:val="337"/>
          <w:jc w:val="center"/>
        </w:trPr>
        <w:tc>
          <w:tcPr>
            <w:tcW w:w="1534" w:type="dxa"/>
          </w:tcPr>
          <w:p w14:paraId="2017C8BA" w14:textId="72FAEBB6" w:rsidR="00457D50" w:rsidRPr="007E1A5D" w:rsidRDefault="00457D50" w:rsidP="009C13D2">
            <w:pPr>
              <w:spacing w:before="0"/>
              <w:rPr>
                <w:rFonts w:eastAsia="Times New Roman"/>
                <w:sz w:val="20"/>
                <w:szCs w:val="20"/>
              </w:rPr>
            </w:pPr>
            <w:r w:rsidRPr="007E1A5D">
              <w:rPr>
                <w:rFonts w:eastAsia="Times New Roman"/>
                <w:sz w:val="20"/>
                <w:szCs w:val="20"/>
              </w:rPr>
              <w:t>(D) (</w:t>
            </w:r>
            <w:r w:rsidR="005A5A27">
              <w:rPr>
                <w:rFonts w:eastAsia="Times New Roman"/>
                <w:sz w:val="20"/>
                <w:szCs w:val="20"/>
              </w:rPr>
              <w:t>N</w:t>
            </w:r>
            <w:r w:rsidRPr="007E1A5D">
              <w:rPr>
                <w:rFonts w:eastAsia="Times New Roman"/>
                <w:sz w:val="20"/>
                <w:szCs w:val="20"/>
              </w:rPr>
              <w:t>s)</w:t>
            </w:r>
          </w:p>
        </w:tc>
        <w:tc>
          <w:tcPr>
            <w:tcW w:w="1129" w:type="dxa"/>
          </w:tcPr>
          <w:p w14:paraId="4B7C5199" w14:textId="1BF1C935" w:rsidR="00457D50" w:rsidRPr="007E1A5D" w:rsidRDefault="00457D50" w:rsidP="009C13D2">
            <w:pPr>
              <w:spacing w:before="0"/>
              <w:rPr>
                <w:rFonts w:eastAsia="Times New Roman"/>
                <w:sz w:val="20"/>
                <w:szCs w:val="20"/>
              </w:rPr>
            </w:pPr>
            <w:r w:rsidRPr="007E1A5D">
              <w:rPr>
                <w:rFonts w:eastAsia="Times New Roman"/>
                <w:sz w:val="20"/>
                <w:szCs w:val="20"/>
              </w:rPr>
              <w:t>0.79</w:t>
            </w:r>
            <w:r w:rsidR="00904872">
              <w:rPr>
                <w:rFonts w:eastAsia="Times New Roman"/>
                <w:sz w:val="20"/>
                <w:szCs w:val="20"/>
              </w:rPr>
              <w:t>A</w:t>
            </w:r>
          </w:p>
        </w:tc>
        <w:tc>
          <w:tcPr>
            <w:tcW w:w="1116" w:type="dxa"/>
          </w:tcPr>
          <w:p w14:paraId="7B53461A" w14:textId="3D037E2B" w:rsidR="00457D50" w:rsidRPr="007E1A5D" w:rsidRDefault="00457D50" w:rsidP="009C13D2">
            <w:pPr>
              <w:spacing w:before="0"/>
              <w:rPr>
                <w:rFonts w:eastAsia="Times New Roman"/>
                <w:sz w:val="20"/>
                <w:szCs w:val="20"/>
              </w:rPr>
            </w:pPr>
            <w:r w:rsidRPr="007E1A5D">
              <w:rPr>
                <w:rFonts w:eastAsia="Times New Roman"/>
                <w:sz w:val="20"/>
                <w:szCs w:val="20"/>
              </w:rPr>
              <w:t>0.78</w:t>
            </w:r>
            <w:r w:rsidR="00C823AC">
              <w:rPr>
                <w:rFonts w:eastAsia="Times New Roman"/>
                <w:sz w:val="20"/>
                <w:szCs w:val="20"/>
              </w:rPr>
              <w:t>A</w:t>
            </w:r>
          </w:p>
        </w:tc>
        <w:tc>
          <w:tcPr>
            <w:tcW w:w="1142" w:type="dxa"/>
          </w:tcPr>
          <w:p w14:paraId="44B54663" w14:textId="08336858" w:rsidR="00457D50" w:rsidRPr="007E1A5D" w:rsidRDefault="00457D50" w:rsidP="009C13D2">
            <w:pPr>
              <w:spacing w:before="0"/>
              <w:rPr>
                <w:rFonts w:eastAsia="Times New Roman"/>
                <w:sz w:val="20"/>
                <w:szCs w:val="20"/>
              </w:rPr>
            </w:pPr>
            <w:r w:rsidRPr="007E1A5D">
              <w:rPr>
                <w:rFonts w:eastAsia="Times New Roman"/>
                <w:sz w:val="20"/>
                <w:szCs w:val="20"/>
              </w:rPr>
              <w:t>0.79</w:t>
            </w:r>
            <w:r w:rsidR="005914FF">
              <w:rPr>
                <w:rFonts w:eastAsia="Times New Roman"/>
                <w:sz w:val="20"/>
                <w:szCs w:val="20"/>
              </w:rPr>
              <w:t>A</w:t>
            </w:r>
          </w:p>
        </w:tc>
        <w:tc>
          <w:tcPr>
            <w:tcW w:w="1142" w:type="dxa"/>
          </w:tcPr>
          <w:p w14:paraId="795A1004" w14:textId="3736A1DB" w:rsidR="00457D50" w:rsidRPr="007E1A5D" w:rsidRDefault="00457D50" w:rsidP="009C13D2">
            <w:pPr>
              <w:spacing w:before="0"/>
              <w:rPr>
                <w:rFonts w:eastAsia="Times New Roman"/>
                <w:sz w:val="20"/>
                <w:szCs w:val="20"/>
              </w:rPr>
            </w:pPr>
            <w:r w:rsidRPr="007E1A5D">
              <w:rPr>
                <w:rFonts w:eastAsia="Times New Roman"/>
                <w:sz w:val="20"/>
                <w:szCs w:val="20"/>
              </w:rPr>
              <w:t>0.81</w:t>
            </w:r>
            <w:r w:rsidR="005914FF">
              <w:rPr>
                <w:rFonts w:eastAsia="Times New Roman"/>
                <w:sz w:val="20"/>
                <w:szCs w:val="20"/>
              </w:rPr>
              <w:t>A</w:t>
            </w:r>
          </w:p>
        </w:tc>
        <w:tc>
          <w:tcPr>
            <w:tcW w:w="1129" w:type="dxa"/>
          </w:tcPr>
          <w:p w14:paraId="0F25514F" w14:textId="45EC16A4" w:rsidR="00457D50" w:rsidRPr="007E1A5D" w:rsidRDefault="00457D50" w:rsidP="009C13D2">
            <w:pPr>
              <w:spacing w:before="0"/>
              <w:rPr>
                <w:rFonts w:eastAsia="Times New Roman"/>
                <w:sz w:val="20"/>
                <w:szCs w:val="20"/>
              </w:rPr>
            </w:pPr>
            <w:r w:rsidRPr="007E1A5D">
              <w:rPr>
                <w:rFonts w:eastAsia="Times New Roman"/>
                <w:sz w:val="20"/>
                <w:szCs w:val="20"/>
              </w:rPr>
              <w:t>0.82</w:t>
            </w:r>
            <w:r w:rsidR="005914FF">
              <w:rPr>
                <w:rFonts w:eastAsia="Times New Roman"/>
                <w:sz w:val="20"/>
                <w:szCs w:val="20"/>
              </w:rPr>
              <w:t>A</w:t>
            </w:r>
          </w:p>
        </w:tc>
        <w:tc>
          <w:tcPr>
            <w:tcW w:w="1524" w:type="dxa"/>
          </w:tcPr>
          <w:p w14:paraId="25ACEDE3" w14:textId="0D2D6161" w:rsidR="00457D50" w:rsidRPr="007E1A5D" w:rsidRDefault="00DF282D" w:rsidP="009C13D2">
            <w:pPr>
              <w:spacing w:before="0"/>
              <w:rPr>
                <w:rFonts w:eastAsia="Times New Roman"/>
                <w:sz w:val="20"/>
                <w:szCs w:val="20"/>
              </w:rPr>
            </w:pPr>
            <w:r>
              <w:rPr>
                <w:rFonts w:eastAsia="Times New Roman"/>
                <w:sz w:val="20"/>
                <w:szCs w:val="20"/>
              </w:rPr>
              <w:t xml:space="preserve">0.80 </w:t>
            </w:r>
            <w:r w:rsidR="005914FF">
              <w:rPr>
                <w:rFonts w:eastAsia="Times New Roman"/>
                <w:sz w:val="20"/>
                <w:szCs w:val="20"/>
              </w:rPr>
              <w:t>A</w:t>
            </w:r>
          </w:p>
        </w:tc>
        <w:tc>
          <w:tcPr>
            <w:tcW w:w="1881" w:type="dxa"/>
          </w:tcPr>
          <w:p w14:paraId="762EDB0E" w14:textId="77777777" w:rsidR="00457D50" w:rsidRPr="007E1A5D" w:rsidRDefault="00457D50" w:rsidP="009C13D2">
            <w:pPr>
              <w:spacing w:before="0"/>
              <w:rPr>
                <w:rFonts w:eastAsia="Times New Roman"/>
                <w:sz w:val="20"/>
                <w:szCs w:val="20"/>
              </w:rPr>
            </w:pPr>
            <w:r w:rsidRPr="007E1A5D">
              <w:rPr>
                <w:rFonts w:eastAsia="Times New Roman"/>
                <w:sz w:val="20"/>
                <w:szCs w:val="20"/>
              </w:rPr>
              <w:t>6.52</w:t>
            </w:r>
          </w:p>
        </w:tc>
      </w:tr>
      <w:tr w:rsidR="00457D50" w:rsidRPr="007E1A5D" w14:paraId="6F3F464B" w14:textId="77777777" w:rsidTr="0007129E">
        <w:trPr>
          <w:trHeight w:val="337"/>
          <w:jc w:val="center"/>
        </w:trPr>
        <w:tc>
          <w:tcPr>
            <w:tcW w:w="1534" w:type="dxa"/>
          </w:tcPr>
          <w:p w14:paraId="70C95E69" w14:textId="6ACB4F38" w:rsidR="00457D50" w:rsidRPr="007E1A5D" w:rsidRDefault="00457D50" w:rsidP="009C13D2">
            <w:pPr>
              <w:spacing w:before="0"/>
              <w:rPr>
                <w:rFonts w:eastAsia="Times New Roman"/>
                <w:sz w:val="20"/>
                <w:szCs w:val="20"/>
              </w:rPr>
            </w:pPr>
            <w:r w:rsidRPr="007E1A5D">
              <w:rPr>
                <w:rFonts w:eastAsia="Times New Roman"/>
                <w:sz w:val="20"/>
                <w:szCs w:val="20"/>
              </w:rPr>
              <w:t>(RH)</w:t>
            </w:r>
            <w:r w:rsidR="00904872">
              <w:rPr>
                <w:rFonts w:eastAsia="Times New Roman"/>
                <w:sz w:val="20"/>
                <w:szCs w:val="20"/>
              </w:rPr>
              <w:t xml:space="preserve"> </w:t>
            </w:r>
            <w:r w:rsidRPr="007E1A5D">
              <w:rPr>
                <w:rFonts w:eastAsia="Times New Roman"/>
                <w:sz w:val="20"/>
                <w:szCs w:val="20"/>
              </w:rPr>
              <w:t>(**)</w:t>
            </w:r>
          </w:p>
        </w:tc>
        <w:tc>
          <w:tcPr>
            <w:tcW w:w="1129" w:type="dxa"/>
          </w:tcPr>
          <w:p w14:paraId="7837C3A0" w14:textId="77777777" w:rsidR="00457D50" w:rsidRPr="007E1A5D" w:rsidRDefault="00457D50" w:rsidP="009C13D2">
            <w:pPr>
              <w:spacing w:before="0"/>
              <w:rPr>
                <w:rFonts w:eastAsia="Times New Roman"/>
                <w:sz w:val="20"/>
                <w:szCs w:val="20"/>
              </w:rPr>
            </w:pPr>
            <w:r w:rsidRPr="007E1A5D">
              <w:rPr>
                <w:rFonts w:eastAsia="Times New Roman"/>
                <w:sz w:val="20"/>
                <w:szCs w:val="20"/>
              </w:rPr>
              <w:t>3896.8B</w:t>
            </w:r>
          </w:p>
        </w:tc>
        <w:tc>
          <w:tcPr>
            <w:tcW w:w="1116" w:type="dxa"/>
          </w:tcPr>
          <w:p w14:paraId="0E58B71B" w14:textId="77777777" w:rsidR="00457D50" w:rsidRPr="007E1A5D" w:rsidRDefault="00457D50" w:rsidP="009C13D2">
            <w:pPr>
              <w:spacing w:before="0"/>
              <w:rPr>
                <w:rFonts w:eastAsia="Times New Roman"/>
                <w:sz w:val="20"/>
                <w:szCs w:val="20"/>
              </w:rPr>
            </w:pPr>
            <w:r w:rsidRPr="007E1A5D">
              <w:rPr>
                <w:rFonts w:eastAsia="Times New Roman"/>
                <w:sz w:val="20"/>
                <w:szCs w:val="20"/>
              </w:rPr>
              <w:t>3813.7B</w:t>
            </w:r>
          </w:p>
        </w:tc>
        <w:tc>
          <w:tcPr>
            <w:tcW w:w="1142" w:type="dxa"/>
          </w:tcPr>
          <w:p w14:paraId="7C754286" w14:textId="77777777" w:rsidR="00457D50" w:rsidRPr="007E1A5D" w:rsidRDefault="00457D50" w:rsidP="009C13D2">
            <w:pPr>
              <w:spacing w:before="0"/>
              <w:rPr>
                <w:rFonts w:eastAsia="Times New Roman"/>
                <w:sz w:val="20"/>
                <w:szCs w:val="20"/>
              </w:rPr>
            </w:pPr>
            <w:r w:rsidRPr="007E1A5D">
              <w:rPr>
                <w:rFonts w:eastAsia="Times New Roman"/>
                <w:sz w:val="20"/>
                <w:szCs w:val="20"/>
              </w:rPr>
              <w:t>3898.5B</w:t>
            </w:r>
          </w:p>
        </w:tc>
        <w:tc>
          <w:tcPr>
            <w:tcW w:w="1142" w:type="dxa"/>
          </w:tcPr>
          <w:p w14:paraId="398605F7" w14:textId="75E99ACD" w:rsidR="00457D50" w:rsidRPr="007E1A5D" w:rsidRDefault="00457D50" w:rsidP="009C13D2">
            <w:pPr>
              <w:spacing w:before="0"/>
              <w:rPr>
                <w:rFonts w:eastAsia="Times New Roman"/>
                <w:sz w:val="20"/>
                <w:szCs w:val="20"/>
              </w:rPr>
            </w:pPr>
            <w:r w:rsidRPr="007E1A5D">
              <w:rPr>
                <w:rFonts w:eastAsia="Times New Roman"/>
                <w:sz w:val="20"/>
                <w:szCs w:val="20"/>
              </w:rPr>
              <w:t>4537.4</w:t>
            </w:r>
            <w:r w:rsidR="00904872">
              <w:rPr>
                <w:rFonts w:eastAsia="Times New Roman"/>
                <w:sz w:val="20"/>
                <w:szCs w:val="20"/>
              </w:rPr>
              <w:t>A</w:t>
            </w:r>
          </w:p>
        </w:tc>
        <w:tc>
          <w:tcPr>
            <w:tcW w:w="1129" w:type="dxa"/>
          </w:tcPr>
          <w:p w14:paraId="659FB529" w14:textId="77777777" w:rsidR="00457D50" w:rsidRPr="007E1A5D" w:rsidRDefault="00457D50" w:rsidP="009C13D2">
            <w:pPr>
              <w:spacing w:before="0"/>
              <w:rPr>
                <w:rFonts w:eastAsia="Times New Roman"/>
                <w:sz w:val="20"/>
                <w:szCs w:val="20"/>
              </w:rPr>
            </w:pPr>
            <w:r w:rsidRPr="007E1A5D">
              <w:rPr>
                <w:rFonts w:eastAsia="Times New Roman"/>
                <w:sz w:val="20"/>
                <w:szCs w:val="20"/>
              </w:rPr>
              <w:t>4024.3B</w:t>
            </w:r>
          </w:p>
        </w:tc>
        <w:tc>
          <w:tcPr>
            <w:tcW w:w="1524" w:type="dxa"/>
          </w:tcPr>
          <w:p w14:paraId="3AF5DD55" w14:textId="4C4EC13C" w:rsidR="00457D50" w:rsidRPr="007E1A5D" w:rsidRDefault="00457D50" w:rsidP="009C13D2">
            <w:pPr>
              <w:spacing w:before="0"/>
              <w:rPr>
                <w:rFonts w:eastAsia="Times New Roman"/>
                <w:sz w:val="20"/>
                <w:szCs w:val="20"/>
              </w:rPr>
            </w:pPr>
            <w:r w:rsidRPr="007E1A5D">
              <w:rPr>
                <w:rFonts w:eastAsia="Times New Roman"/>
                <w:sz w:val="20"/>
                <w:szCs w:val="20"/>
              </w:rPr>
              <w:t>4034.1 Kg/ha</w:t>
            </w:r>
          </w:p>
        </w:tc>
        <w:tc>
          <w:tcPr>
            <w:tcW w:w="1881" w:type="dxa"/>
          </w:tcPr>
          <w:p w14:paraId="0538CDE4" w14:textId="77777777" w:rsidR="00457D50" w:rsidRPr="007E1A5D" w:rsidRDefault="00457D50" w:rsidP="009C13D2">
            <w:pPr>
              <w:spacing w:before="0"/>
              <w:rPr>
                <w:rFonts w:eastAsia="Times New Roman"/>
                <w:sz w:val="20"/>
                <w:szCs w:val="20"/>
              </w:rPr>
            </w:pPr>
            <w:r w:rsidRPr="007E1A5D">
              <w:rPr>
                <w:rFonts w:eastAsia="Times New Roman"/>
                <w:sz w:val="20"/>
                <w:szCs w:val="20"/>
              </w:rPr>
              <w:t>6.40</w:t>
            </w:r>
          </w:p>
        </w:tc>
      </w:tr>
      <w:tr w:rsidR="00457D50" w:rsidRPr="007E1A5D" w14:paraId="33E5A2C5" w14:textId="77777777" w:rsidTr="0007129E">
        <w:trPr>
          <w:trHeight w:val="337"/>
          <w:jc w:val="center"/>
        </w:trPr>
        <w:tc>
          <w:tcPr>
            <w:tcW w:w="1534" w:type="dxa"/>
          </w:tcPr>
          <w:p w14:paraId="69789A5D" w14:textId="77777777" w:rsidR="00457D50" w:rsidRPr="007E1A5D" w:rsidRDefault="00457D50" w:rsidP="009C13D2">
            <w:pPr>
              <w:spacing w:before="0"/>
              <w:rPr>
                <w:rFonts w:eastAsia="Times New Roman"/>
                <w:sz w:val="20"/>
                <w:szCs w:val="20"/>
              </w:rPr>
            </w:pPr>
            <w:r w:rsidRPr="007E1A5D">
              <w:rPr>
                <w:rFonts w:eastAsia="Times New Roman"/>
                <w:sz w:val="20"/>
                <w:szCs w:val="20"/>
              </w:rPr>
              <w:t>(PCG) (*)</w:t>
            </w:r>
          </w:p>
        </w:tc>
        <w:tc>
          <w:tcPr>
            <w:tcW w:w="1129" w:type="dxa"/>
          </w:tcPr>
          <w:p w14:paraId="52C6CA02" w14:textId="77777777" w:rsidR="00457D50" w:rsidRPr="007E1A5D" w:rsidRDefault="00457D50" w:rsidP="009C13D2">
            <w:pPr>
              <w:spacing w:before="0"/>
              <w:rPr>
                <w:rFonts w:eastAsia="Times New Roman"/>
                <w:sz w:val="20"/>
                <w:szCs w:val="20"/>
              </w:rPr>
            </w:pPr>
            <w:r w:rsidRPr="007E1A5D">
              <w:rPr>
                <w:rFonts w:eastAsia="Times New Roman"/>
                <w:sz w:val="20"/>
                <w:szCs w:val="20"/>
              </w:rPr>
              <w:t>57.13B</w:t>
            </w:r>
          </w:p>
        </w:tc>
        <w:tc>
          <w:tcPr>
            <w:tcW w:w="1116" w:type="dxa"/>
          </w:tcPr>
          <w:p w14:paraId="2F40A1F8" w14:textId="77777777" w:rsidR="00457D50" w:rsidRPr="007E1A5D" w:rsidRDefault="00457D50" w:rsidP="009C13D2">
            <w:pPr>
              <w:spacing w:before="0"/>
              <w:rPr>
                <w:rFonts w:eastAsia="Times New Roman"/>
                <w:sz w:val="20"/>
                <w:szCs w:val="20"/>
              </w:rPr>
            </w:pPr>
            <w:r w:rsidRPr="007E1A5D">
              <w:rPr>
                <w:rFonts w:eastAsia="Times New Roman"/>
                <w:sz w:val="20"/>
                <w:szCs w:val="20"/>
              </w:rPr>
              <w:t>62.88</w:t>
            </w:r>
            <w:r w:rsidR="00BB0CE5">
              <w:rPr>
                <w:rFonts w:eastAsia="Times New Roman"/>
                <w:sz w:val="20"/>
                <w:szCs w:val="20"/>
              </w:rPr>
              <w:t>A</w:t>
            </w:r>
          </w:p>
        </w:tc>
        <w:tc>
          <w:tcPr>
            <w:tcW w:w="1142" w:type="dxa"/>
          </w:tcPr>
          <w:p w14:paraId="5D926881" w14:textId="77777777" w:rsidR="00457D50" w:rsidRPr="007E1A5D" w:rsidRDefault="00457D50" w:rsidP="009C13D2">
            <w:pPr>
              <w:spacing w:before="0"/>
              <w:rPr>
                <w:rFonts w:eastAsia="Times New Roman"/>
                <w:sz w:val="20"/>
                <w:szCs w:val="20"/>
              </w:rPr>
            </w:pPr>
            <w:r w:rsidRPr="007E1A5D">
              <w:rPr>
                <w:rFonts w:eastAsia="Times New Roman"/>
                <w:sz w:val="20"/>
                <w:szCs w:val="20"/>
              </w:rPr>
              <w:t>61.00AB</w:t>
            </w:r>
          </w:p>
        </w:tc>
        <w:tc>
          <w:tcPr>
            <w:tcW w:w="1142" w:type="dxa"/>
          </w:tcPr>
          <w:p w14:paraId="54C00CA8" w14:textId="77777777" w:rsidR="00457D50" w:rsidRPr="007E1A5D" w:rsidRDefault="00457D50" w:rsidP="009C13D2">
            <w:pPr>
              <w:spacing w:before="0"/>
              <w:rPr>
                <w:rFonts w:eastAsia="Times New Roman"/>
                <w:sz w:val="20"/>
                <w:szCs w:val="20"/>
              </w:rPr>
            </w:pPr>
            <w:r w:rsidRPr="007E1A5D">
              <w:rPr>
                <w:rFonts w:eastAsia="Times New Roman"/>
                <w:sz w:val="20"/>
                <w:szCs w:val="20"/>
              </w:rPr>
              <w:t>61.25AB</w:t>
            </w:r>
          </w:p>
        </w:tc>
        <w:tc>
          <w:tcPr>
            <w:tcW w:w="1129" w:type="dxa"/>
          </w:tcPr>
          <w:p w14:paraId="66B2632B" w14:textId="77777777" w:rsidR="00457D50" w:rsidRPr="007E1A5D" w:rsidRDefault="00457D50" w:rsidP="009C13D2">
            <w:pPr>
              <w:spacing w:before="0"/>
              <w:rPr>
                <w:rFonts w:eastAsia="Times New Roman"/>
                <w:sz w:val="20"/>
                <w:szCs w:val="20"/>
              </w:rPr>
            </w:pPr>
            <w:r w:rsidRPr="007E1A5D">
              <w:rPr>
                <w:rFonts w:eastAsia="Times New Roman"/>
                <w:sz w:val="20"/>
                <w:szCs w:val="20"/>
              </w:rPr>
              <w:t>58.00B</w:t>
            </w:r>
          </w:p>
        </w:tc>
        <w:tc>
          <w:tcPr>
            <w:tcW w:w="1524" w:type="dxa"/>
          </w:tcPr>
          <w:p w14:paraId="6493562A" w14:textId="4A9486F3" w:rsidR="00457D50" w:rsidRPr="007E1A5D" w:rsidRDefault="00457D50" w:rsidP="009C13D2">
            <w:pPr>
              <w:spacing w:before="0"/>
              <w:rPr>
                <w:rFonts w:eastAsia="Times New Roman"/>
                <w:sz w:val="20"/>
                <w:szCs w:val="20"/>
              </w:rPr>
            </w:pPr>
            <w:r w:rsidRPr="007E1A5D">
              <w:rPr>
                <w:rFonts w:eastAsia="Times New Roman"/>
                <w:sz w:val="20"/>
                <w:szCs w:val="20"/>
              </w:rPr>
              <w:t>60.05</w:t>
            </w:r>
            <w:r w:rsidR="00DF282D">
              <w:rPr>
                <w:rFonts w:eastAsia="Times New Roman"/>
                <w:sz w:val="20"/>
                <w:szCs w:val="20"/>
              </w:rPr>
              <w:t xml:space="preserve"> </w:t>
            </w:r>
            <w:r w:rsidRPr="007E1A5D">
              <w:rPr>
                <w:rFonts w:eastAsia="Times New Roman"/>
                <w:sz w:val="20"/>
                <w:szCs w:val="20"/>
              </w:rPr>
              <w:t>g</w:t>
            </w:r>
            <w:r w:rsidR="00DF282D">
              <w:rPr>
                <w:rFonts w:eastAsia="Times New Roman"/>
                <w:sz w:val="20"/>
                <w:szCs w:val="20"/>
              </w:rPr>
              <w:t>.</w:t>
            </w:r>
          </w:p>
        </w:tc>
        <w:tc>
          <w:tcPr>
            <w:tcW w:w="1881" w:type="dxa"/>
          </w:tcPr>
          <w:p w14:paraId="035D7888" w14:textId="77777777" w:rsidR="00457D50" w:rsidRPr="007E1A5D" w:rsidRDefault="00457D50" w:rsidP="009C13D2">
            <w:pPr>
              <w:spacing w:before="0"/>
              <w:rPr>
                <w:rFonts w:eastAsia="Times New Roman"/>
                <w:sz w:val="20"/>
                <w:szCs w:val="20"/>
              </w:rPr>
            </w:pPr>
            <w:r w:rsidRPr="007E1A5D">
              <w:rPr>
                <w:rFonts w:eastAsia="Times New Roman"/>
                <w:sz w:val="20"/>
                <w:szCs w:val="20"/>
              </w:rPr>
              <w:t>5.40</w:t>
            </w:r>
          </w:p>
        </w:tc>
      </w:tr>
      <w:tr w:rsidR="00457D50" w:rsidRPr="007E1A5D" w14:paraId="64371AD8" w14:textId="77777777" w:rsidTr="0007129E">
        <w:trPr>
          <w:trHeight w:val="337"/>
          <w:jc w:val="center"/>
        </w:trPr>
        <w:tc>
          <w:tcPr>
            <w:tcW w:w="1534" w:type="dxa"/>
          </w:tcPr>
          <w:p w14:paraId="0BA21D3C" w14:textId="38713627" w:rsidR="00457D50" w:rsidRPr="007E1A5D" w:rsidRDefault="00457D50" w:rsidP="009C13D2">
            <w:pPr>
              <w:spacing w:before="0"/>
              <w:rPr>
                <w:rFonts w:eastAsia="Times New Roman"/>
                <w:sz w:val="20"/>
                <w:szCs w:val="20"/>
              </w:rPr>
            </w:pPr>
            <w:r w:rsidRPr="007E1A5D">
              <w:rPr>
                <w:rFonts w:eastAsia="Times New Roman"/>
                <w:sz w:val="20"/>
                <w:szCs w:val="20"/>
              </w:rPr>
              <w:t>(B) (</w:t>
            </w:r>
            <w:r w:rsidR="0007129E">
              <w:rPr>
                <w:rFonts w:eastAsia="Times New Roman"/>
                <w:sz w:val="20"/>
                <w:szCs w:val="20"/>
              </w:rPr>
              <w:t>N</w:t>
            </w:r>
            <w:r w:rsidRPr="007E1A5D">
              <w:rPr>
                <w:rFonts w:eastAsia="Times New Roman"/>
                <w:sz w:val="20"/>
                <w:szCs w:val="20"/>
              </w:rPr>
              <w:t>s)</w:t>
            </w:r>
          </w:p>
        </w:tc>
        <w:tc>
          <w:tcPr>
            <w:tcW w:w="1129" w:type="dxa"/>
          </w:tcPr>
          <w:p w14:paraId="65484D14" w14:textId="77777777" w:rsidR="00457D50" w:rsidRPr="007E1A5D" w:rsidRDefault="00457D50" w:rsidP="009C13D2">
            <w:pPr>
              <w:spacing w:before="0"/>
              <w:rPr>
                <w:rFonts w:eastAsia="Times New Roman"/>
                <w:sz w:val="20"/>
                <w:szCs w:val="20"/>
              </w:rPr>
            </w:pPr>
            <w:r w:rsidRPr="007E1A5D">
              <w:rPr>
                <w:rFonts w:eastAsia="Times New Roman"/>
                <w:sz w:val="20"/>
                <w:szCs w:val="20"/>
              </w:rPr>
              <w:t>6385.9</w:t>
            </w:r>
          </w:p>
        </w:tc>
        <w:tc>
          <w:tcPr>
            <w:tcW w:w="1116" w:type="dxa"/>
          </w:tcPr>
          <w:p w14:paraId="21C1E0A5" w14:textId="77777777" w:rsidR="00457D50" w:rsidRPr="007E1A5D" w:rsidRDefault="00457D50" w:rsidP="009C13D2">
            <w:pPr>
              <w:spacing w:before="0"/>
              <w:rPr>
                <w:rFonts w:eastAsia="Times New Roman"/>
                <w:sz w:val="20"/>
                <w:szCs w:val="20"/>
              </w:rPr>
            </w:pPr>
            <w:r w:rsidRPr="007E1A5D">
              <w:rPr>
                <w:rFonts w:eastAsia="Times New Roman"/>
                <w:sz w:val="20"/>
                <w:szCs w:val="20"/>
              </w:rPr>
              <w:t>6519.8</w:t>
            </w:r>
          </w:p>
        </w:tc>
        <w:tc>
          <w:tcPr>
            <w:tcW w:w="1142" w:type="dxa"/>
          </w:tcPr>
          <w:p w14:paraId="25D3CE65" w14:textId="77777777" w:rsidR="00457D50" w:rsidRPr="007E1A5D" w:rsidRDefault="00457D50" w:rsidP="009C13D2">
            <w:pPr>
              <w:spacing w:before="0"/>
              <w:rPr>
                <w:rFonts w:eastAsia="Times New Roman"/>
                <w:sz w:val="20"/>
                <w:szCs w:val="20"/>
              </w:rPr>
            </w:pPr>
            <w:r w:rsidRPr="007E1A5D">
              <w:rPr>
                <w:rFonts w:eastAsia="Times New Roman"/>
                <w:sz w:val="20"/>
                <w:szCs w:val="20"/>
              </w:rPr>
              <w:t>6452.9</w:t>
            </w:r>
          </w:p>
        </w:tc>
        <w:tc>
          <w:tcPr>
            <w:tcW w:w="1142" w:type="dxa"/>
          </w:tcPr>
          <w:p w14:paraId="49A1B1DD" w14:textId="77777777" w:rsidR="00457D50" w:rsidRPr="007E1A5D" w:rsidRDefault="00457D50" w:rsidP="009C13D2">
            <w:pPr>
              <w:spacing w:before="0"/>
              <w:rPr>
                <w:rFonts w:eastAsia="Times New Roman"/>
                <w:sz w:val="20"/>
                <w:szCs w:val="20"/>
              </w:rPr>
            </w:pPr>
            <w:r w:rsidRPr="007E1A5D">
              <w:rPr>
                <w:rFonts w:eastAsia="Times New Roman"/>
                <w:sz w:val="20"/>
                <w:szCs w:val="20"/>
              </w:rPr>
              <w:t>6892.0</w:t>
            </w:r>
          </w:p>
        </w:tc>
        <w:tc>
          <w:tcPr>
            <w:tcW w:w="1129" w:type="dxa"/>
          </w:tcPr>
          <w:p w14:paraId="5B313576" w14:textId="77777777" w:rsidR="00457D50" w:rsidRPr="007E1A5D" w:rsidRDefault="00457D50" w:rsidP="009C13D2">
            <w:pPr>
              <w:spacing w:before="0"/>
              <w:rPr>
                <w:rFonts w:eastAsia="Times New Roman"/>
                <w:sz w:val="20"/>
                <w:szCs w:val="20"/>
              </w:rPr>
            </w:pPr>
            <w:r w:rsidRPr="007E1A5D">
              <w:rPr>
                <w:rFonts w:eastAsia="Times New Roman"/>
                <w:sz w:val="20"/>
                <w:szCs w:val="20"/>
              </w:rPr>
              <w:t>6943.6</w:t>
            </w:r>
          </w:p>
        </w:tc>
        <w:tc>
          <w:tcPr>
            <w:tcW w:w="1524" w:type="dxa"/>
          </w:tcPr>
          <w:p w14:paraId="09DCE954" w14:textId="0457EC53" w:rsidR="00457D50" w:rsidRPr="007E1A5D" w:rsidRDefault="00457D50" w:rsidP="009C13D2">
            <w:pPr>
              <w:spacing w:before="0"/>
              <w:rPr>
                <w:rFonts w:eastAsia="Times New Roman"/>
                <w:sz w:val="20"/>
                <w:szCs w:val="20"/>
              </w:rPr>
            </w:pPr>
            <w:r w:rsidRPr="007E1A5D">
              <w:rPr>
                <w:rFonts w:eastAsia="Times New Roman"/>
                <w:sz w:val="20"/>
                <w:szCs w:val="20"/>
              </w:rPr>
              <w:t>6638.8 kg/ha</w:t>
            </w:r>
          </w:p>
        </w:tc>
        <w:tc>
          <w:tcPr>
            <w:tcW w:w="1881" w:type="dxa"/>
          </w:tcPr>
          <w:p w14:paraId="7AEFFFD9" w14:textId="77777777" w:rsidR="00457D50" w:rsidRPr="007E1A5D" w:rsidRDefault="00457D50" w:rsidP="009C13D2">
            <w:pPr>
              <w:spacing w:before="0"/>
              <w:rPr>
                <w:rFonts w:eastAsia="Times New Roman"/>
                <w:sz w:val="20"/>
                <w:szCs w:val="20"/>
              </w:rPr>
            </w:pPr>
            <w:r w:rsidRPr="007E1A5D">
              <w:rPr>
                <w:rFonts w:eastAsia="Times New Roman"/>
                <w:sz w:val="20"/>
                <w:szCs w:val="20"/>
              </w:rPr>
              <w:t>8.22</w:t>
            </w:r>
          </w:p>
        </w:tc>
      </w:tr>
      <w:tr w:rsidR="00457D50" w:rsidRPr="007E1A5D" w14:paraId="6088F5AC" w14:textId="77777777" w:rsidTr="0007129E">
        <w:trPr>
          <w:trHeight w:val="337"/>
          <w:jc w:val="center"/>
        </w:trPr>
        <w:tc>
          <w:tcPr>
            <w:tcW w:w="1534" w:type="dxa"/>
          </w:tcPr>
          <w:p w14:paraId="310DC9C7" w14:textId="77777777" w:rsidR="00457D50" w:rsidRPr="007E1A5D" w:rsidRDefault="00457D50" w:rsidP="009C13D2">
            <w:pPr>
              <w:spacing w:before="0"/>
              <w:rPr>
                <w:rFonts w:eastAsia="Times New Roman"/>
                <w:sz w:val="20"/>
                <w:szCs w:val="20"/>
              </w:rPr>
            </w:pPr>
            <w:r w:rsidRPr="007E1A5D">
              <w:rPr>
                <w:rFonts w:eastAsia="Times New Roman"/>
                <w:sz w:val="20"/>
                <w:szCs w:val="20"/>
              </w:rPr>
              <w:t>(II) (**)</w:t>
            </w:r>
          </w:p>
        </w:tc>
        <w:tc>
          <w:tcPr>
            <w:tcW w:w="1129" w:type="dxa"/>
          </w:tcPr>
          <w:p w14:paraId="7902B40D" w14:textId="77777777" w:rsidR="00457D50" w:rsidRPr="007E1A5D" w:rsidRDefault="00457D50" w:rsidP="009C13D2">
            <w:pPr>
              <w:spacing w:before="0"/>
              <w:rPr>
                <w:rFonts w:eastAsia="Times New Roman"/>
                <w:sz w:val="20"/>
                <w:szCs w:val="20"/>
              </w:rPr>
            </w:pPr>
            <w:r w:rsidRPr="007E1A5D">
              <w:rPr>
                <w:rFonts w:eastAsia="Times New Roman"/>
                <w:sz w:val="20"/>
                <w:szCs w:val="20"/>
              </w:rPr>
              <w:t>0.37 E</w:t>
            </w:r>
          </w:p>
        </w:tc>
        <w:tc>
          <w:tcPr>
            <w:tcW w:w="1116" w:type="dxa"/>
          </w:tcPr>
          <w:p w14:paraId="77C251FA" w14:textId="77777777" w:rsidR="00457D50" w:rsidRPr="007E1A5D" w:rsidRDefault="00457D50" w:rsidP="009C13D2">
            <w:pPr>
              <w:spacing w:before="0"/>
              <w:rPr>
                <w:rFonts w:eastAsia="Times New Roman"/>
                <w:sz w:val="20"/>
                <w:szCs w:val="20"/>
              </w:rPr>
            </w:pPr>
            <w:r w:rsidRPr="007E1A5D">
              <w:rPr>
                <w:rFonts w:eastAsia="Times New Roman"/>
                <w:sz w:val="20"/>
                <w:szCs w:val="20"/>
              </w:rPr>
              <w:t>0.41 D</w:t>
            </w:r>
          </w:p>
        </w:tc>
        <w:tc>
          <w:tcPr>
            <w:tcW w:w="1142" w:type="dxa"/>
          </w:tcPr>
          <w:p w14:paraId="74CFDC61" w14:textId="77777777" w:rsidR="00457D50" w:rsidRPr="007E1A5D" w:rsidRDefault="00457D50" w:rsidP="009C13D2">
            <w:pPr>
              <w:spacing w:before="0"/>
              <w:rPr>
                <w:rFonts w:eastAsia="Times New Roman"/>
                <w:sz w:val="20"/>
                <w:szCs w:val="20"/>
              </w:rPr>
            </w:pPr>
            <w:r w:rsidRPr="007E1A5D">
              <w:rPr>
                <w:rFonts w:eastAsia="Times New Roman"/>
                <w:sz w:val="20"/>
                <w:szCs w:val="20"/>
              </w:rPr>
              <w:t>0.45 C</w:t>
            </w:r>
          </w:p>
        </w:tc>
        <w:tc>
          <w:tcPr>
            <w:tcW w:w="1142" w:type="dxa"/>
          </w:tcPr>
          <w:p w14:paraId="6546591E" w14:textId="77777777" w:rsidR="00457D50" w:rsidRPr="007E1A5D" w:rsidRDefault="00457D50" w:rsidP="009C13D2">
            <w:pPr>
              <w:spacing w:before="0"/>
              <w:rPr>
                <w:rFonts w:eastAsia="Times New Roman"/>
                <w:sz w:val="20"/>
                <w:szCs w:val="20"/>
              </w:rPr>
            </w:pPr>
            <w:r w:rsidRPr="007E1A5D">
              <w:rPr>
                <w:rFonts w:eastAsia="Times New Roman"/>
                <w:sz w:val="20"/>
                <w:szCs w:val="20"/>
              </w:rPr>
              <w:t>0.49 B</w:t>
            </w:r>
          </w:p>
        </w:tc>
        <w:tc>
          <w:tcPr>
            <w:tcW w:w="1129" w:type="dxa"/>
          </w:tcPr>
          <w:p w14:paraId="56D5B2AF" w14:textId="77777777" w:rsidR="00457D50" w:rsidRPr="007E1A5D" w:rsidRDefault="00457D50" w:rsidP="009C13D2">
            <w:pPr>
              <w:spacing w:before="0"/>
              <w:rPr>
                <w:rFonts w:eastAsia="Times New Roman"/>
                <w:sz w:val="20"/>
                <w:szCs w:val="20"/>
              </w:rPr>
            </w:pPr>
            <w:r w:rsidRPr="007E1A5D">
              <w:rPr>
                <w:rFonts w:eastAsia="Times New Roman"/>
                <w:sz w:val="20"/>
                <w:szCs w:val="20"/>
              </w:rPr>
              <w:t>0.53 A</w:t>
            </w:r>
          </w:p>
        </w:tc>
        <w:tc>
          <w:tcPr>
            <w:tcW w:w="1524" w:type="dxa"/>
          </w:tcPr>
          <w:p w14:paraId="5F34B4CB" w14:textId="77777777" w:rsidR="00457D50" w:rsidRPr="007E1A5D" w:rsidRDefault="00457D50" w:rsidP="009C13D2">
            <w:pPr>
              <w:spacing w:before="0"/>
              <w:rPr>
                <w:rFonts w:eastAsia="Times New Roman"/>
                <w:sz w:val="20"/>
                <w:szCs w:val="20"/>
              </w:rPr>
            </w:pPr>
            <w:r w:rsidRPr="007E1A5D">
              <w:rPr>
                <w:rFonts w:eastAsia="Times New Roman"/>
                <w:sz w:val="20"/>
                <w:szCs w:val="20"/>
              </w:rPr>
              <w:t>0.45 l/s</w:t>
            </w:r>
          </w:p>
        </w:tc>
        <w:tc>
          <w:tcPr>
            <w:tcW w:w="1881" w:type="dxa"/>
          </w:tcPr>
          <w:p w14:paraId="0408CC0E" w14:textId="77777777" w:rsidR="00457D50" w:rsidRPr="007E1A5D" w:rsidRDefault="00457D50" w:rsidP="009C13D2">
            <w:pPr>
              <w:spacing w:before="0"/>
              <w:rPr>
                <w:rFonts w:eastAsia="Times New Roman"/>
                <w:sz w:val="20"/>
                <w:szCs w:val="20"/>
              </w:rPr>
            </w:pPr>
            <w:r w:rsidRPr="007E1A5D">
              <w:rPr>
                <w:rFonts w:eastAsia="Times New Roman"/>
                <w:sz w:val="20"/>
                <w:szCs w:val="20"/>
              </w:rPr>
              <w:t>0.35</w:t>
            </w:r>
          </w:p>
        </w:tc>
      </w:tr>
      <w:tr w:rsidR="00457D50" w:rsidRPr="007E1A5D" w14:paraId="5D9C26DE" w14:textId="77777777" w:rsidTr="0007129E">
        <w:trPr>
          <w:trHeight w:val="337"/>
          <w:jc w:val="center"/>
        </w:trPr>
        <w:tc>
          <w:tcPr>
            <w:tcW w:w="1534" w:type="dxa"/>
          </w:tcPr>
          <w:p w14:paraId="0145B75B" w14:textId="4C881733" w:rsidR="00457D50" w:rsidRPr="007E1A5D" w:rsidRDefault="00457D50" w:rsidP="009C13D2">
            <w:pPr>
              <w:spacing w:before="0"/>
              <w:rPr>
                <w:rFonts w:eastAsia="Times New Roman"/>
                <w:sz w:val="20"/>
                <w:szCs w:val="20"/>
              </w:rPr>
            </w:pPr>
            <w:r w:rsidRPr="007E1A5D">
              <w:rPr>
                <w:rFonts w:eastAsia="Times New Roman"/>
                <w:sz w:val="20"/>
                <w:szCs w:val="20"/>
              </w:rPr>
              <w:t>(pH) (</w:t>
            </w:r>
            <w:r w:rsidR="0007129E">
              <w:rPr>
                <w:rFonts w:eastAsia="Times New Roman"/>
                <w:sz w:val="20"/>
                <w:szCs w:val="20"/>
              </w:rPr>
              <w:t>N</w:t>
            </w:r>
            <w:r w:rsidRPr="007E1A5D">
              <w:rPr>
                <w:rFonts w:eastAsia="Times New Roman"/>
                <w:sz w:val="20"/>
                <w:szCs w:val="20"/>
              </w:rPr>
              <w:t>s)</w:t>
            </w:r>
          </w:p>
        </w:tc>
        <w:tc>
          <w:tcPr>
            <w:tcW w:w="1129" w:type="dxa"/>
          </w:tcPr>
          <w:p w14:paraId="6A97D8CD" w14:textId="6FF66628" w:rsidR="00457D50" w:rsidRPr="007E1A5D" w:rsidRDefault="00457D50" w:rsidP="009C13D2">
            <w:pPr>
              <w:spacing w:before="0"/>
              <w:rPr>
                <w:rFonts w:eastAsia="Times New Roman"/>
                <w:sz w:val="20"/>
                <w:szCs w:val="20"/>
              </w:rPr>
            </w:pPr>
            <w:r w:rsidRPr="007E1A5D">
              <w:rPr>
                <w:rFonts w:eastAsia="Times New Roman"/>
                <w:sz w:val="20"/>
                <w:szCs w:val="20"/>
              </w:rPr>
              <w:t>6.27</w:t>
            </w:r>
            <w:r w:rsidR="00904872">
              <w:rPr>
                <w:rFonts w:eastAsia="Times New Roman"/>
                <w:sz w:val="20"/>
                <w:szCs w:val="20"/>
              </w:rPr>
              <w:t>A</w:t>
            </w:r>
          </w:p>
        </w:tc>
        <w:tc>
          <w:tcPr>
            <w:tcW w:w="1116" w:type="dxa"/>
          </w:tcPr>
          <w:p w14:paraId="5E6519E5" w14:textId="0B7D4B0A" w:rsidR="00457D50" w:rsidRPr="007E1A5D" w:rsidRDefault="00457D50" w:rsidP="009C13D2">
            <w:pPr>
              <w:spacing w:before="0"/>
              <w:rPr>
                <w:rFonts w:eastAsia="Times New Roman"/>
                <w:sz w:val="20"/>
                <w:szCs w:val="20"/>
              </w:rPr>
            </w:pPr>
            <w:r w:rsidRPr="007E1A5D">
              <w:rPr>
                <w:rFonts w:eastAsia="Times New Roman"/>
                <w:sz w:val="20"/>
                <w:szCs w:val="20"/>
              </w:rPr>
              <w:t>6.09</w:t>
            </w:r>
            <w:r w:rsidR="002F4D27">
              <w:rPr>
                <w:rFonts w:eastAsia="Times New Roman"/>
                <w:sz w:val="20"/>
                <w:szCs w:val="20"/>
              </w:rPr>
              <w:t>A</w:t>
            </w:r>
          </w:p>
        </w:tc>
        <w:tc>
          <w:tcPr>
            <w:tcW w:w="1142" w:type="dxa"/>
          </w:tcPr>
          <w:p w14:paraId="679F614C" w14:textId="60B47302" w:rsidR="00457D50" w:rsidRPr="007E1A5D" w:rsidRDefault="00457D50" w:rsidP="009C13D2">
            <w:pPr>
              <w:spacing w:before="0"/>
              <w:rPr>
                <w:rFonts w:eastAsia="Times New Roman"/>
                <w:sz w:val="20"/>
                <w:szCs w:val="20"/>
              </w:rPr>
            </w:pPr>
            <w:r w:rsidRPr="007E1A5D">
              <w:rPr>
                <w:rFonts w:eastAsia="Times New Roman"/>
                <w:sz w:val="20"/>
                <w:szCs w:val="20"/>
              </w:rPr>
              <w:t>5.86</w:t>
            </w:r>
            <w:r w:rsidR="002F4D27">
              <w:rPr>
                <w:rFonts w:eastAsia="Times New Roman"/>
                <w:sz w:val="20"/>
                <w:szCs w:val="20"/>
              </w:rPr>
              <w:t>A</w:t>
            </w:r>
          </w:p>
        </w:tc>
        <w:tc>
          <w:tcPr>
            <w:tcW w:w="1142" w:type="dxa"/>
          </w:tcPr>
          <w:p w14:paraId="68648B28" w14:textId="023A02F0" w:rsidR="00457D50" w:rsidRPr="007E1A5D" w:rsidRDefault="00457D50" w:rsidP="009C13D2">
            <w:pPr>
              <w:spacing w:before="0"/>
              <w:rPr>
                <w:rFonts w:eastAsia="Times New Roman"/>
                <w:sz w:val="20"/>
                <w:szCs w:val="20"/>
              </w:rPr>
            </w:pPr>
            <w:r w:rsidRPr="007E1A5D">
              <w:rPr>
                <w:rFonts w:eastAsia="Times New Roman"/>
                <w:sz w:val="20"/>
                <w:szCs w:val="20"/>
              </w:rPr>
              <w:t>6.29</w:t>
            </w:r>
            <w:r w:rsidR="00C823AC">
              <w:rPr>
                <w:rFonts w:eastAsia="Times New Roman"/>
                <w:sz w:val="20"/>
                <w:szCs w:val="20"/>
              </w:rPr>
              <w:t>A</w:t>
            </w:r>
          </w:p>
        </w:tc>
        <w:tc>
          <w:tcPr>
            <w:tcW w:w="1129" w:type="dxa"/>
          </w:tcPr>
          <w:p w14:paraId="743B629B" w14:textId="55F1C78C" w:rsidR="00457D50" w:rsidRPr="007E1A5D" w:rsidRDefault="00457D50" w:rsidP="009C13D2">
            <w:pPr>
              <w:spacing w:before="0"/>
              <w:rPr>
                <w:rFonts w:eastAsia="Times New Roman"/>
                <w:sz w:val="20"/>
                <w:szCs w:val="20"/>
              </w:rPr>
            </w:pPr>
            <w:r w:rsidRPr="007E1A5D">
              <w:rPr>
                <w:rFonts w:eastAsia="Times New Roman"/>
                <w:sz w:val="20"/>
                <w:szCs w:val="20"/>
              </w:rPr>
              <w:t>6.20</w:t>
            </w:r>
            <w:r w:rsidR="002F4D27">
              <w:rPr>
                <w:rFonts w:eastAsia="Times New Roman"/>
                <w:sz w:val="20"/>
                <w:szCs w:val="20"/>
              </w:rPr>
              <w:t>A</w:t>
            </w:r>
          </w:p>
        </w:tc>
        <w:tc>
          <w:tcPr>
            <w:tcW w:w="1524" w:type="dxa"/>
          </w:tcPr>
          <w:p w14:paraId="2542D5C9" w14:textId="6E029500" w:rsidR="00457D50" w:rsidRPr="007E1A5D" w:rsidRDefault="00457D50" w:rsidP="009C13D2">
            <w:pPr>
              <w:spacing w:before="0"/>
              <w:rPr>
                <w:rFonts w:eastAsia="Times New Roman"/>
                <w:sz w:val="20"/>
                <w:szCs w:val="20"/>
              </w:rPr>
            </w:pPr>
            <w:r w:rsidRPr="007E1A5D">
              <w:rPr>
                <w:rFonts w:eastAsia="Times New Roman"/>
                <w:sz w:val="20"/>
                <w:szCs w:val="20"/>
              </w:rPr>
              <w:t>6.14</w:t>
            </w:r>
          </w:p>
        </w:tc>
        <w:tc>
          <w:tcPr>
            <w:tcW w:w="1881" w:type="dxa"/>
          </w:tcPr>
          <w:p w14:paraId="10105511" w14:textId="77777777" w:rsidR="00457D50" w:rsidRPr="007E1A5D" w:rsidRDefault="00457D50" w:rsidP="009C13D2">
            <w:pPr>
              <w:spacing w:before="0"/>
              <w:rPr>
                <w:rFonts w:eastAsia="Times New Roman"/>
                <w:sz w:val="20"/>
                <w:szCs w:val="20"/>
              </w:rPr>
            </w:pPr>
            <w:r w:rsidRPr="007E1A5D">
              <w:rPr>
                <w:rFonts w:eastAsia="Times New Roman"/>
                <w:sz w:val="20"/>
                <w:szCs w:val="20"/>
              </w:rPr>
              <w:t>5.81</w:t>
            </w:r>
          </w:p>
        </w:tc>
      </w:tr>
      <w:tr w:rsidR="00457D50" w:rsidRPr="007E1A5D" w14:paraId="1974D3F5" w14:textId="77777777" w:rsidTr="0007129E">
        <w:trPr>
          <w:trHeight w:val="337"/>
          <w:jc w:val="center"/>
        </w:trPr>
        <w:tc>
          <w:tcPr>
            <w:tcW w:w="1534" w:type="dxa"/>
          </w:tcPr>
          <w:p w14:paraId="4A8C0D9B" w14:textId="705BC4E9" w:rsidR="00457D50" w:rsidRPr="007E1A5D" w:rsidRDefault="00457D50" w:rsidP="009C13D2">
            <w:pPr>
              <w:spacing w:before="0"/>
              <w:rPr>
                <w:rFonts w:eastAsia="Times New Roman"/>
                <w:sz w:val="20"/>
                <w:szCs w:val="20"/>
              </w:rPr>
            </w:pPr>
            <w:r w:rsidRPr="007E1A5D">
              <w:rPr>
                <w:rFonts w:eastAsia="Times New Roman"/>
                <w:sz w:val="20"/>
                <w:szCs w:val="20"/>
              </w:rPr>
              <w:t>(PMO) (</w:t>
            </w:r>
            <w:r w:rsidR="0007129E">
              <w:rPr>
                <w:rFonts w:eastAsia="Times New Roman"/>
                <w:sz w:val="20"/>
                <w:szCs w:val="20"/>
              </w:rPr>
              <w:t>N</w:t>
            </w:r>
            <w:r w:rsidRPr="007E1A5D">
              <w:rPr>
                <w:rFonts w:eastAsia="Times New Roman"/>
                <w:sz w:val="20"/>
                <w:szCs w:val="20"/>
              </w:rPr>
              <w:t>s)</w:t>
            </w:r>
          </w:p>
        </w:tc>
        <w:tc>
          <w:tcPr>
            <w:tcW w:w="1129" w:type="dxa"/>
          </w:tcPr>
          <w:p w14:paraId="79F2CFEB" w14:textId="2D2B89C5" w:rsidR="00457D50" w:rsidRPr="007E1A5D" w:rsidRDefault="00457D50" w:rsidP="009C13D2">
            <w:pPr>
              <w:spacing w:before="0"/>
              <w:rPr>
                <w:rFonts w:eastAsia="Times New Roman"/>
                <w:sz w:val="20"/>
                <w:szCs w:val="20"/>
              </w:rPr>
            </w:pPr>
            <w:r w:rsidRPr="007E1A5D">
              <w:rPr>
                <w:rFonts w:eastAsia="Times New Roman"/>
                <w:sz w:val="20"/>
                <w:szCs w:val="20"/>
              </w:rPr>
              <w:t>2.22</w:t>
            </w:r>
            <w:r w:rsidR="00904872">
              <w:rPr>
                <w:rFonts w:eastAsia="Times New Roman"/>
                <w:sz w:val="20"/>
                <w:szCs w:val="20"/>
              </w:rPr>
              <w:t>A</w:t>
            </w:r>
          </w:p>
        </w:tc>
        <w:tc>
          <w:tcPr>
            <w:tcW w:w="1116" w:type="dxa"/>
          </w:tcPr>
          <w:p w14:paraId="731F57B0" w14:textId="1074A143" w:rsidR="00457D50" w:rsidRPr="007E1A5D" w:rsidRDefault="00457D50" w:rsidP="009C13D2">
            <w:pPr>
              <w:spacing w:before="0"/>
              <w:rPr>
                <w:rFonts w:eastAsia="Times New Roman"/>
                <w:sz w:val="20"/>
                <w:szCs w:val="20"/>
              </w:rPr>
            </w:pPr>
            <w:r w:rsidRPr="007E1A5D">
              <w:rPr>
                <w:rFonts w:eastAsia="Times New Roman"/>
                <w:sz w:val="20"/>
                <w:szCs w:val="20"/>
              </w:rPr>
              <w:t>2.43</w:t>
            </w:r>
            <w:r w:rsidR="002F4D27">
              <w:rPr>
                <w:rFonts w:eastAsia="Times New Roman"/>
                <w:sz w:val="20"/>
                <w:szCs w:val="20"/>
              </w:rPr>
              <w:t>A</w:t>
            </w:r>
          </w:p>
        </w:tc>
        <w:tc>
          <w:tcPr>
            <w:tcW w:w="1142" w:type="dxa"/>
          </w:tcPr>
          <w:p w14:paraId="1473FBBE" w14:textId="06B6089A" w:rsidR="00457D50" w:rsidRPr="007E1A5D" w:rsidRDefault="00457D50" w:rsidP="009C13D2">
            <w:pPr>
              <w:spacing w:before="0"/>
              <w:rPr>
                <w:rFonts w:eastAsia="Times New Roman"/>
                <w:sz w:val="20"/>
                <w:szCs w:val="20"/>
              </w:rPr>
            </w:pPr>
            <w:r w:rsidRPr="007E1A5D">
              <w:rPr>
                <w:rFonts w:eastAsia="Times New Roman"/>
                <w:sz w:val="20"/>
                <w:szCs w:val="20"/>
              </w:rPr>
              <w:t>2.54</w:t>
            </w:r>
            <w:r w:rsidR="002F4D27">
              <w:rPr>
                <w:rFonts w:eastAsia="Times New Roman"/>
                <w:sz w:val="20"/>
                <w:szCs w:val="20"/>
              </w:rPr>
              <w:t>A</w:t>
            </w:r>
          </w:p>
        </w:tc>
        <w:tc>
          <w:tcPr>
            <w:tcW w:w="1142" w:type="dxa"/>
          </w:tcPr>
          <w:p w14:paraId="408D64CA" w14:textId="5F169C98" w:rsidR="00457D50" w:rsidRPr="007E1A5D" w:rsidRDefault="00457D50" w:rsidP="009C13D2">
            <w:pPr>
              <w:spacing w:before="0"/>
              <w:rPr>
                <w:rFonts w:eastAsia="Times New Roman"/>
                <w:sz w:val="20"/>
                <w:szCs w:val="20"/>
              </w:rPr>
            </w:pPr>
            <w:r w:rsidRPr="007E1A5D">
              <w:rPr>
                <w:rFonts w:eastAsia="Times New Roman"/>
                <w:sz w:val="20"/>
                <w:szCs w:val="20"/>
              </w:rPr>
              <w:t>2.48</w:t>
            </w:r>
            <w:r w:rsidR="00C823AC">
              <w:rPr>
                <w:rFonts w:eastAsia="Times New Roman"/>
                <w:sz w:val="20"/>
                <w:szCs w:val="20"/>
              </w:rPr>
              <w:t>A</w:t>
            </w:r>
          </w:p>
        </w:tc>
        <w:tc>
          <w:tcPr>
            <w:tcW w:w="1129" w:type="dxa"/>
          </w:tcPr>
          <w:p w14:paraId="0B607F24" w14:textId="78094BCD" w:rsidR="00457D50" w:rsidRPr="007E1A5D" w:rsidRDefault="00457D50" w:rsidP="009C13D2">
            <w:pPr>
              <w:spacing w:before="0"/>
              <w:rPr>
                <w:rFonts w:eastAsia="Times New Roman"/>
                <w:sz w:val="20"/>
                <w:szCs w:val="20"/>
              </w:rPr>
            </w:pPr>
            <w:r w:rsidRPr="007E1A5D">
              <w:rPr>
                <w:rFonts w:eastAsia="Times New Roman"/>
                <w:sz w:val="20"/>
                <w:szCs w:val="20"/>
              </w:rPr>
              <w:t>2.69</w:t>
            </w:r>
            <w:r w:rsidR="002F4D27">
              <w:rPr>
                <w:rFonts w:eastAsia="Times New Roman"/>
                <w:sz w:val="20"/>
                <w:szCs w:val="20"/>
              </w:rPr>
              <w:t>A</w:t>
            </w:r>
          </w:p>
        </w:tc>
        <w:tc>
          <w:tcPr>
            <w:tcW w:w="1524" w:type="dxa"/>
          </w:tcPr>
          <w:p w14:paraId="0FFA2ED2" w14:textId="741B064D" w:rsidR="00457D50" w:rsidRPr="007E1A5D" w:rsidRDefault="00457D50" w:rsidP="009C13D2">
            <w:pPr>
              <w:spacing w:before="0"/>
              <w:rPr>
                <w:rFonts w:eastAsia="Times New Roman"/>
                <w:sz w:val="20"/>
                <w:szCs w:val="20"/>
              </w:rPr>
            </w:pPr>
            <w:r w:rsidRPr="007E1A5D">
              <w:rPr>
                <w:rFonts w:eastAsia="Times New Roman"/>
                <w:sz w:val="20"/>
                <w:szCs w:val="20"/>
              </w:rPr>
              <w:t>2.47</w:t>
            </w:r>
          </w:p>
        </w:tc>
        <w:tc>
          <w:tcPr>
            <w:tcW w:w="1881" w:type="dxa"/>
          </w:tcPr>
          <w:p w14:paraId="0BE2DE3F" w14:textId="77777777" w:rsidR="00457D50" w:rsidRPr="007E1A5D" w:rsidRDefault="00457D50" w:rsidP="009C13D2">
            <w:pPr>
              <w:spacing w:before="0"/>
              <w:rPr>
                <w:rFonts w:eastAsia="Times New Roman"/>
                <w:sz w:val="20"/>
                <w:szCs w:val="20"/>
              </w:rPr>
            </w:pPr>
            <w:r w:rsidRPr="007E1A5D">
              <w:rPr>
                <w:rFonts w:eastAsia="Times New Roman"/>
                <w:sz w:val="20"/>
                <w:szCs w:val="20"/>
              </w:rPr>
              <w:t>15.29</w:t>
            </w:r>
          </w:p>
        </w:tc>
      </w:tr>
      <w:tr w:rsidR="00457D50" w:rsidRPr="007E1A5D" w14:paraId="0EF198F1" w14:textId="77777777" w:rsidTr="0007129E">
        <w:trPr>
          <w:trHeight w:val="337"/>
          <w:jc w:val="center"/>
        </w:trPr>
        <w:tc>
          <w:tcPr>
            <w:tcW w:w="1534" w:type="dxa"/>
          </w:tcPr>
          <w:p w14:paraId="31F412E8" w14:textId="77777777" w:rsidR="00457D50" w:rsidRPr="007E1A5D" w:rsidRDefault="00457D50" w:rsidP="009C13D2">
            <w:pPr>
              <w:spacing w:before="0"/>
              <w:rPr>
                <w:rFonts w:eastAsia="Times New Roman"/>
                <w:sz w:val="20"/>
                <w:szCs w:val="20"/>
              </w:rPr>
            </w:pPr>
            <w:r w:rsidRPr="007E1A5D">
              <w:rPr>
                <w:rFonts w:eastAsia="Times New Roman"/>
                <w:sz w:val="20"/>
                <w:szCs w:val="20"/>
              </w:rPr>
              <w:t>(CODE) (**)</w:t>
            </w:r>
          </w:p>
        </w:tc>
        <w:tc>
          <w:tcPr>
            <w:tcW w:w="1129" w:type="dxa"/>
          </w:tcPr>
          <w:p w14:paraId="7B860AE5" w14:textId="77777777" w:rsidR="00457D50" w:rsidRPr="007E1A5D" w:rsidRDefault="00457D50" w:rsidP="009C13D2">
            <w:pPr>
              <w:spacing w:before="0"/>
              <w:rPr>
                <w:rFonts w:eastAsia="Times New Roman"/>
                <w:sz w:val="20"/>
                <w:szCs w:val="20"/>
              </w:rPr>
            </w:pPr>
            <w:r w:rsidRPr="007E1A5D">
              <w:rPr>
                <w:rFonts w:eastAsia="Times New Roman"/>
                <w:sz w:val="20"/>
                <w:szCs w:val="20"/>
              </w:rPr>
              <w:t>105.38C</w:t>
            </w:r>
          </w:p>
        </w:tc>
        <w:tc>
          <w:tcPr>
            <w:tcW w:w="1116" w:type="dxa"/>
          </w:tcPr>
          <w:p w14:paraId="605CF15E" w14:textId="77777777" w:rsidR="00457D50" w:rsidRPr="007E1A5D" w:rsidRDefault="00457D50" w:rsidP="009C13D2">
            <w:pPr>
              <w:spacing w:before="0"/>
              <w:rPr>
                <w:rFonts w:eastAsia="Times New Roman"/>
                <w:sz w:val="20"/>
                <w:szCs w:val="20"/>
              </w:rPr>
            </w:pPr>
            <w:r w:rsidRPr="007E1A5D">
              <w:rPr>
                <w:rFonts w:eastAsia="Times New Roman"/>
                <w:sz w:val="20"/>
                <w:szCs w:val="20"/>
              </w:rPr>
              <w:t>203.75A</w:t>
            </w:r>
          </w:p>
        </w:tc>
        <w:tc>
          <w:tcPr>
            <w:tcW w:w="1142" w:type="dxa"/>
          </w:tcPr>
          <w:p w14:paraId="68A49EDA" w14:textId="77777777" w:rsidR="00457D50" w:rsidRPr="007E1A5D" w:rsidRDefault="00457D50" w:rsidP="009C13D2">
            <w:pPr>
              <w:spacing w:before="0"/>
              <w:rPr>
                <w:rFonts w:eastAsia="Times New Roman"/>
                <w:sz w:val="20"/>
                <w:szCs w:val="20"/>
              </w:rPr>
            </w:pPr>
            <w:r w:rsidRPr="007E1A5D">
              <w:rPr>
                <w:rFonts w:eastAsia="Times New Roman"/>
                <w:sz w:val="20"/>
                <w:szCs w:val="20"/>
              </w:rPr>
              <w:t>85.56 E</w:t>
            </w:r>
          </w:p>
        </w:tc>
        <w:tc>
          <w:tcPr>
            <w:tcW w:w="1142" w:type="dxa"/>
          </w:tcPr>
          <w:p w14:paraId="0E6F0D21" w14:textId="77777777" w:rsidR="00457D50" w:rsidRPr="007E1A5D" w:rsidRDefault="00457D50" w:rsidP="009C13D2">
            <w:pPr>
              <w:spacing w:before="0"/>
              <w:rPr>
                <w:rFonts w:eastAsia="Times New Roman"/>
                <w:sz w:val="20"/>
                <w:szCs w:val="20"/>
              </w:rPr>
            </w:pPr>
            <w:r w:rsidRPr="007E1A5D">
              <w:rPr>
                <w:rFonts w:eastAsia="Times New Roman"/>
                <w:sz w:val="20"/>
                <w:szCs w:val="20"/>
              </w:rPr>
              <w:t>126.93B</w:t>
            </w:r>
          </w:p>
        </w:tc>
        <w:tc>
          <w:tcPr>
            <w:tcW w:w="1129" w:type="dxa"/>
          </w:tcPr>
          <w:p w14:paraId="55576F19" w14:textId="77777777" w:rsidR="00457D50" w:rsidRPr="007E1A5D" w:rsidRDefault="00457D50" w:rsidP="009C13D2">
            <w:pPr>
              <w:spacing w:before="0"/>
              <w:rPr>
                <w:rFonts w:eastAsia="Times New Roman"/>
                <w:sz w:val="20"/>
                <w:szCs w:val="20"/>
              </w:rPr>
            </w:pPr>
            <w:r w:rsidRPr="007E1A5D">
              <w:rPr>
                <w:rFonts w:eastAsia="Times New Roman"/>
                <w:sz w:val="20"/>
                <w:szCs w:val="20"/>
              </w:rPr>
              <w:t>100.63D</w:t>
            </w:r>
          </w:p>
        </w:tc>
        <w:tc>
          <w:tcPr>
            <w:tcW w:w="1524" w:type="dxa"/>
          </w:tcPr>
          <w:p w14:paraId="164DF032" w14:textId="77777777" w:rsidR="00457D50" w:rsidRPr="007E1A5D" w:rsidRDefault="00457D50" w:rsidP="009C13D2">
            <w:pPr>
              <w:spacing w:before="0"/>
              <w:rPr>
                <w:rFonts w:eastAsia="Times New Roman"/>
                <w:sz w:val="20"/>
                <w:szCs w:val="20"/>
              </w:rPr>
            </w:pPr>
            <w:r w:rsidRPr="007E1A5D">
              <w:rPr>
                <w:rFonts w:eastAsia="Times New Roman"/>
                <w:sz w:val="20"/>
                <w:szCs w:val="20"/>
              </w:rPr>
              <w:t>124.25uS/cm</w:t>
            </w:r>
          </w:p>
        </w:tc>
        <w:tc>
          <w:tcPr>
            <w:tcW w:w="1881" w:type="dxa"/>
          </w:tcPr>
          <w:p w14:paraId="47046709" w14:textId="77777777" w:rsidR="00457D50" w:rsidRPr="007E1A5D" w:rsidRDefault="00457D50" w:rsidP="009C13D2">
            <w:pPr>
              <w:spacing w:before="0"/>
              <w:rPr>
                <w:rFonts w:eastAsia="Times New Roman"/>
                <w:sz w:val="20"/>
                <w:szCs w:val="20"/>
              </w:rPr>
            </w:pPr>
            <w:r w:rsidRPr="007E1A5D">
              <w:rPr>
                <w:rFonts w:eastAsia="Times New Roman"/>
                <w:sz w:val="20"/>
                <w:szCs w:val="20"/>
              </w:rPr>
              <w:t>0.40</w:t>
            </w:r>
          </w:p>
        </w:tc>
      </w:tr>
      <w:tr w:rsidR="00457D50" w:rsidRPr="007E1A5D" w14:paraId="61EF0BB1" w14:textId="77777777" w:rsidTr="0007129E">
        <w:trPr>
          <w:trHeight w:val="337"/>
          <w:jc w:val="center"/>
        </w:trPr>
        <w:tc>
          <w:tcPr>
            <w:tcW w:w="1534" w:type="dxa"/>
          </w:tcPr>
          <w:p w14:paraId="658512C4" w14:textId="54CF0340" w:rsidR="00457D50" w:rsidRPr="007E1A5D" w:rsidRDefault="00457D50" w:rsidP="009C13D2">
            <w:pPr>
              <w:spacing w:before="0"/>
              <w:rPr>
                <w:rFonts w:eastAsia="Times New Roman"/>
                <w:sz w:val="20"/>
                <w:szCs w:val="20"/>
              </w:rPr>
            </w:pPr>
            <w:r w:rsidRPr="007E1A5D">
              <w:rPr>
                <w:rFonts w:eastAsia="Times New Roman"/>
                <w:sz w:val="20"/>
                <w:szCs w:val="20"/>
              </w:rPr>
              <w:t>(N) (</w:t>
            </w:r>
            <w:r w:rsidR="0007129E">
              <w:rPr>
                <w:rFonts w:eastAsia="Times New Roman"/>
                <w:sz w:val="20"/>
                <w:szCs w:val="20"/>
              </w:rPr>
              <w:t>N</w:t>
            </w:r>
            <w:r w:rsidRPr="007E1A5D">
              <w:rPr>
                <w:rFonts w:eastAsia="Times New Roman"/>
                <w:sz w:val="20"/>
                <w:szCs w:val="20"/>
              </w:rPr>
              <w:t>s)</w:t>
            </w:r>
          </w:p>
        </w:tc>
        <w:tc>
          <w:tcPr>
            <w:tcW w:w="1129" w:type="dxa"/>
          </w:tcPr>
          <w:p w14:paraId="3D2DD267" w14:textId="12314686" w:rsidR="00457D50" w:rsidRPr="007E1A5D" w:rsidRDefault="00457D50" w:rsidP="009C13D2">
            <w:pPr>
              <w:spacing w:before="0"/>
              <w:rPr>
                <w:rFonts w:eastAsia="Times New Roman"/>
                <w:sz w:val="20"/>
                <w:szCs w:val="20"/>
              </w:rPr>
            </w:pPr>
            <w:r w:rsidRPr="007E1A5D">
              <w:rPr>
                <w:rFonts w:eastAsia="Times New Roman"/>
                <w:sz w:val="20"/>
                <w:szCs w:val="20"/>
              </w:rPr>
              <w:t>0.135</w:t>
            </w:r>
            <w:r w:rsidR="00904872">
              <w:rPr>
                <w:rFonts w:eastAsia="Times New Roman"/>
                <w:sz w:val="20"/>
                <w:szCs w:val="20"/>
              </w:rPr>
              <w:t>A</w:t>
            </w:r>
          </w:p>
        </w:tc>
        <w:tc>
          <w:tcPr>
            <w:tcW w:w="1116" w:type="dxa"/>
          </w:tcPr>
          <w:p w14:paraId="21ED9429" w14:textId="6B4EC6BA" w:rsidR="00457D50" w:rsidRPr="007E1A5D" w:rsidRDefault="00457D50" w:rsidP="009C13D2">
            <w:pPr>
              <w:spacing w:before="0"/>
              <w:rPr>
                <w:rFonts w:eastAsia="Times New Roman"/>
                <w:sz w:val="20"/>
                <w:szCs w:val="20"/>
              </w:rPr>
            </w:pPr>
            <w:r w:rsidRPr="007E1A5D">
              <w:rPr>
                <w:rFonts w:eastAsia="Times New Roman"/>
                <w:sz w:val="20"/>
                <w:szCs w:val="20"/>
              </w:rPr>
              <w:t>0.142</w:t>
            </w:r>
            <w:r w:rsidR="005914FF">
              <w:rPr>
                <w:rFonts w:eastAsia="Times New Roman"/>
                <w:sz w:val="20"/>
                <w:szCs w:val="20"/>
              </w:rPr>
              <w:t>A</w:t>
            </w:r>
          </w:p>
        </w:tc>
        <w:tc>
          <w:tcPr>
            <w:tcW w:w="1142" w:type="dxa"/>
          </w:tcPr>
          <w:p w14:paraId="32599B19" w14:textId="482AB4E5" w:rsidR="00457D50" w:rsidRPr="007E1A5D" w:rsidRDefault="00457D50" w:rsidP="009C13D2">
            <w:pPr>
              <w:spacing w:before="0"/>
              <w:rPr>
                <w:rFonts w:eastAsia="Times New Roman"/>
                <w:sz w:val="20"/>
                <w:szCs w:val="20"/>
              </w:rPr>
            </w:pPr>
            <w:r w:rsidRPr="007E1A5D">
              <w:rPr>
                <w:rFonts w:eastAsia="Times New Roman"/>
                <w:sz w:val="20"/>
                <w:szCs w:val="20"/>
              </w:rPr>
              <w:t>0.146</w:t>
            </w:r>
            <w:r w:rsidR="005914FF">
              <w:rPr>
                <w:rFonts w:eastAsia="Times New Roman"/>
                <w:sz w:val="20"/>
                <w:szCs w:val="20"/>
              </w:rPr>
              <w:t>A</w:t>
            </w:r>
          </w:p>
        </w:tc>
        <w:tc>
          <w:tcPr>
            <w:tcW w:w="1142" w:type="dxa"/>
          </w:tcPr>
          <w:p w14:paraId="329FDC62" w14:textId="5E3634E9" w:rsidR="00457D50" w:rsidRPr="007E1A5D" w:rsidRDefault="00457D50" w:rsidP="009C13D2">
            <w:pPr>
              <w:spacing w:before="0"/>
              <w:rPr>
                <w:rFonts w:eastAsia="Times New Roman"/>
                <w:sz w:val="20"/>
                <w:szCs w:val="20"/>
              </w:rPr>
            </w:pPr>
            <w:r w:rsidRPr="007E1A5D">
              <w:rPr>
                <w:rFonts w:eastAsia="Times New Roman"/>
                <w:sz w:val="20"/>
                <w:szCs w:val="20"/>
              </w:rPr>
              <w:t>0.137</w:t>
            </w:r>
            <w:r w:rsidR="00C823AC">
              <w:rPr>
                <w:rFonts w:eastAsia="Times New Roman"/>
                <w:sz w:val="20"/>
                <w:szCs w:val="20"/>
              </w:rPr>
              <w:t>A</w:t>
            </w:r>
          </w:p>
        </w:tc>
        <w:tc>
          <w:tcPr>
            <w:tcW w:w="1129" w:type="dxa"/>
          </w:tcPr>
          <w:p w14:paraId="39D66E53" w14:textId="7AC6D781" w:rsidR="00457D50" w:rsidRPr="007E1A5D" w:rsidRDefault="00457D50" w:rsidP="009C13D2">
            <w:pPr>
              <w:spacing w:before="0"/>
              <w:rPr>
                <w:rFonts w:eastAsia="Times New Roman"/>
                <w:sz w:val="20"/>
                <w:szCs w:val="20"/>
              </w:rPr>
            </w:pPr>
            <w:r w:rsidRPr="007E1A5D">
              <w:rPr>
                <w:rFonts w:eastAsia="Times New Roman"/>
                <w:sz w:val="20"/>
                <w:szCs w:val="20"/>
              </w:rPr>
              <w:t>0.145</w:t>
            </w:r>
            <w:r w:rsidR="005914FF">
              <w:rPr>
                <w:rFonts w:eastAsia="Times New Roman"/>
                <w:sz w:val="20"/>
                <w:szCs w:val="20"/>
              </w:rPr>
              <w:t>A</w:t>
            </w:r>
          </w:p>
        </w:tc>
        <w:tc>
          <w:tcPr>
            <w:tcW w:w="1524" w:type="dxa"/>
          </w:tcPr>
          <w:p w14:paraId="72532E01" w14:textId="77777777" w:rsidR="00457D50" w:rsidRPr="007E1A5D" w:rsidRDefault="00457D50" w:rsidP="009C13D2">
            <w:pPr>
              <w:spacing w:before="0"/>
              <w:rPr>
                <w:rFonts w:eastAsia="Times New Roman"/>
                <w:sz w:val="20"/>
                <w:szCs w:val="20"/>
              </w:rPr>
            </w:pPr>
            <w:r w:rsidRPr="007E1A5D">
              <w:rPr>
                <w:rFonts w:eastAsia="Times New Roman"/>
                <w:sz w:val="20"/>
                <w:szCs w:val="20"/>
              </w:rPr>
              <w:t>0.14 mg</w:t>
            </w:r>
          </w:p>
        </w:tc>
        <w:tc>
          <w:tcPr>
            <w:tcW w:w="1881" w:type="dxa"/>
          </w:tcPr>
          <w:p w14:paraId="7C18E3FB" w14:textId="77777777" w:rsidR="00457D50" w:rsidRPr="007E1A5D" w:rsidRDefault="00457D50" w:rsidP="009C13D2">
            <w:pPr>
              <w:spacing w:before="0"/>
              <w:rPr>
                <w:rFonts w:eastAsia="Times New Roman"/>
                <w:sz w:val="20"/>
                <w:szCs w:val="20"/>
              </w:rPr>
            </w:pPr>
            <w:r w:rsidRPr="007E1A5D">
              <w:rPr>
                <w:rFonts w:eastAsia="Times New Roman"/>
                <w:sz w:val="20"/>
                <w:szCs w:val="20"/>
              </w:rPr>
              <w:t>14.86</w:t>
            </w:r>
          </w:p>
        </w:tc>
      </w:tr>
      <w:tr w:rsidR="00457D50" w:rsidRPr="007E1A5D" w14:paraId="023E2F8A" w14:textId="77777777" w:rsidTr="0007129E">
        <w:trPr>
          <w:trHeight w:val="337"/>
          <w:jc w:val="center"/>
        </w:trPr>
        <w:tc>
          <w:tcPr>
            <w:tcW w:w="1534" w:type="dxa"/>
          </w:tcPr>
          <w:p w14:paraId="2AA07AB7" w14:textId="6DC28D6E" w:rsidR="00457D50" w:rsidRPr="007E1A5D" w:rsidRDefault="00457D50" w:rsidP="009C13D2">
            <w:pPr>
              <w:spacing w:before="0"/>
              <w:rPr>
                <w:rFonts w:eastAsia="Times New Roman"/>
                <w:sz w:val="20"/>
                <w:szCs w:val="20"/>
              </w:rPr>
            </w:pPr>
            <w:r w:rsidRPr="007E1A5D">
              <w:rPr>
                <w:rFonts w:eastAsia="Times New Roman"/>
                <w:sz w:val="20"/>
                <w:szCs w:val="20"/>
              </w:rPr>
              <w:t>(K) (</w:t>
            </w:r>
            <w:r w:rsidR="0007129E">
              <w:rPr>
                <w:rFonts w:eastAsia="Times New Roman"/>
                <w:sz w:val="20"/>
                <w:szCs w:val="20"/>
              </w:rPr>
              <w:t>N</w:t>
            </w:r>
            <w:r w:rsidRPr="007E1A5D">
              <w:rPr>
                <w:rFonts w:eastAsia="Times New Roman"/>
                <w:sz w:val="20"/>
                <w:szCs w:val="20"/>
              </w:rPr>
              <w:t>s)</w:t>
            </w:r>
          </w:p>
        </w:tc>
        <w:tc>
          <w:tcPr>
            <w:tcW w:w="1129" w:type="dxa"/>
          </w:tcPr>
          <w:p w14:paraId="69908A28" w14:textId="77777777" w:rsidR="00457D50" w:rsidRPr="007E1A5D" w:rsidRDefault="00457D50" w:rsidP="009C13D2">
            <w:pPr>
              <w:spacing w:before="0"/>
              <w:rPr>
                <w:rFonts w:eastAsia="Times New Roman"/>
                <w:sz w:val="20"/>
                <w:szCs w:val="20"/>
              </w:rPr>
            </w:pPr>
            <w:r w:rsidRPr="007E1A5D">
              <w:rPr>
                <w:rFonts w:eastAsia="Times New Roman"/>
                <w:sz w:val="20"/>
                <w:szCs w:val="20"/>
              </w:rPr>
              <w:t>9.37 E</w:t>
            </w:r>
          </w:p>
        </w:tc>
        <w:tc>
          <w:tcPr>
            <w:tcW w:w="1116" w:type="dxa"/>
          </w:tcPr>
          <w:p w14:paraId="69110BE7" w14:textId="77777777" w:rsidR="00457D50" w:rsidRPr="007E1A5D" w:rsidRDefault="00457D50" w:rsidP="009C13D2">
            <w:pPr>
              <w:spacing w:before="0"/>
              <w:rPr>
                <w:rFonts w:eastAsia="Times New Roman"/>
                <w:sz w:val="20"/>
                <w:szCs w:val="20"/>
              </w:rPr>
            </w:pPr>
            <w:r w:rsidRPr="007E1A5D">
              <w:rPr>
                <w:rFonts w:eastAsia="Times New Roman"/>
                <w:sz w:val="20"/>
                <w:szCs w:val="20"/>
              </w:rPr>
              <w:t>22.75 A</w:t>
            </w:r>
          </w:p>
        </w:tc>
        <w:tc>
          <w:tcPr>
            <w:tcW w:w="1142" w:type="dxa"/>
          </w:tcPr>
          <w:p w14:paraId="4E0281EC" w14:textId="77777777" w:rsidR="00457D50" w:rsidRPr="007E1A5D" w:rsidRDefault="00457D50" w:rsidP="009C13D2">
            <w:pPr>
              <w:spacing w:before="0"/>
              <w:rPr>
                <w:rFonts w:eastAsia="Times New Roman"/>
                <w:sz w:val="20"/>
                <w:szCs w:val="20"/>
              </w:rPr>
            </w:pPr>
            <w:r w:rsidRPr="007E1A5D">
              <w:rPr>
                <w:rFonts w:eastAsia="Times New Roman"/>
                <w:sz w:val="20"/>
                <w:szCs w:val="20"/>
              </w:rPr>
              <w:t>11.38 D</w:t>
            </w:r>
          </w:p>
        </w:tc>
        <w:tc>
          <w:tcPr>
            <w:tcW w:w="1142" w:type="dxa"/>
          </w:tcPr>
          <w:p w14:paraId="513F0EE1" w14:textId="77777777" w:rsidR="00457D50" w:rsidRPr="007E1A5D" w:rsidRDefault="00457D50" w:rsidP="009C13D2">
            <w:pPr>
              <w:spacing w:before="0"/>
              <w:rPr>
                <w:rFonts w:eastAsia="Times New Roman"/>
                <w:sz w:val="20"/>
                <w:szCs w:val="20"/>
              </w:rPr>
            </w:pPr>
            <w:r w:rsidRPr="007E1A5D">
              <w:rPr>
                <w:rFonts w:eastAsia="Times New Roman"/>
                <w:sz w:val="20"/>
                <w:szCs w:val="20"/>
              </w:rPr>
              <w:t>15.42 C</w:t>
            </w:r>
          </w:p>
        </w:tc>
        <w:tc>
          <w:tcPr>
            <w:tcW w:w="1129" w:type="dxa"/>
          </w:tcPr>
          <w:p w14:paraId="7B2AA6E6" w14:textId="77777777" w:rsidR="00457D50" w:rsidRPr="007E1A5D" w:rsidRDefault="00457D50" w:rsidP="009C13D2">
            <w:pPr>
              <w:spacing w:before="0"/>
              <w:rPr>
                <w:rFonts w:eastAsia="Times New Roman"/>
                <w:sz w:val="20"/>
                <w:szCs w:val="20"/>
              </w:rPr>
            </w:pPr>
            <w:r w:rsidRPr="007E1A5D">
              <w:rPr>
                <w:rFonts w:eastAsia="Times New Roman"/>
                <w:sz w:val="20"/>
                <w:szCs w:val="20"/>
              </w:rPr>
              <w:t>17.75 B</w:t>
            </w:r>
          </w:p>
        </w:tc>
        <w:tc>
          <w:tcPr>
            <w:tcW w:w="1524" w:type="dxa"/>
          </w:tcPr>
          <w:p w14:paraId="2E51CB9A" w14:textId="77777777" w:rsidR="00457D50" w:rsidRPr="007E1A5D" w:rsidRDefault="00457D50" w:rsidP="009C13D2">
            <w:pPr>
              <w:spacing w:before="0"/>
              <w:rPr>
                <w:rFonts w:eastAsia="Times New Roman"/>
                <w:sz w:val="20"/>
                <w:szCs w:val="20"/>
              </w:rPr>
            </w:pPr>
            <w:r w:rsidRPr="007E1A5D">
              <w:rPr>
                <w:rFonts w:eastAsia="Times New Roman"/>
                <w:sz w:val="20"/>
                <w:szCs w:val="20"/>
              </w:rPr>
              <w:t>15.33 mg</w:t>
            </w:r>
          </w:p>
        </w:tc>
        <w:tc>
          <w:tcPr>
            <w:tcW w:w="1881" w:type="dxa"/>
          </w:tcPr>
          <w:p w14:paraId="12FCAB24" w14:textId="77777777" w:rsidR="00457D50" w:rsidRPr="007E1A5D" w:rsidRDefault="00457D50" w:rsidP="009C13D2">
            <w:pPr>
              <w:spacing w:before="0"/>
              <w:rPr>
                <w:rFonts w:eastAsia="Times New Roman"/>
                <w:sz w:val="20"/>
                <w:szCs w:val="20"/>
              </w:rPr>
            </w:pPr>
            <w:r w:rsidRPr="007E1A5D">
              <w:rPr>
                <w:rFonts w:eastAsia="Times New Roman"/>
                <w:sz w:val="20"/>
                <w:szCs w:val="20"/>
              </w:rPr>
              <w:t>7.84</w:t>
            </w:r>
          </w:p>
        </w:tc>
      </w:tr>
      <w:tr w:rsidR="00457D50" w:rsidRPr="007E1A5D" w14:paraId="6E630752" w14:textId="77777777" w:rsidTr="0007129E">
        <w:trPr>
          <w:trHeight w:val="337"/>
          <w:jc w:val="center"/>
        </w:trPr>
        <w:tc>
          <w:tcPr>
            <w:tcW w:w="1534" w:type="dxa"/>
          </w:tcPr>
          <w:p w14:paraId="26B28219" w14:textId="77777777" w:rsidR="00457D50" w:rsidRPr="007E1A5D" w:rsidRDefault="00457D50" w:rsidP="009C13D2">
            <w:pPr>
              <w:spacing w:before="0"/>
              <w:rPr>
                <w:rFonts w:eastAsia="Times New Roman"/>
                <w:sz w:val="20"/>
                <w:szCs w:val="20"/>
              </w:rPr>
            </w:pPr>
            <w:r w:rsidRPr="007E1A5D">
              <w:rPr>
                <w:rFonts w:eastAsia="Times New Roman"/>
                <w:sz w:val="20"/>
                <w:szCs w:val="20"/>
              </w:rPr>
              <w:t>(Ca) (**)</w:t>
            </w:r>
          </w:p>
        </w:tc>
        <w:tc>
          <w:tcPr>
            <w:tcW w:w="1129" w:type="dxa"/>
          </w:tcPr>
          <w:p w14:paraId="2935BF12" w14:textId="77777777" w:rsidR="00457D50" w:rsidRPr="007E1A5D" w:rsidRDefault="00457D50" w:rsidP="009C13D2">
            <w:pPr>
              <w:spacing w:before="0"/>
              <w:rPr>
                <w:rFonts w:eastAsia="Times New Roman"/>
                <w:sz w:val="20"/>
                <w:szCs w:val="20"/>
              </w:rPr>
            </w:pPr>
            <w:r w:rsidRPr="007E1A5D">
              <w:rPr>
                <w:rFonts w:eastAsia="Times New Roman"/>
                <w:sz w:val="20"/>
                <w:szCs w:val="20"/>
              </w:rPr>
              <w:t>170.72B</w:t>
            </w:r>
          </w:p>
        </w:tc>
        <w:tc>
          <w:tcPr>
            <w:tcW w:w="1116" w:type="dxa"/>
          </w:tcPr>
          <w:p w14:paraId="0DEFD2AF" w14:textId="77777777" w:rsidR="00457D50" w:rsidRPr="007E1A5D" w:rsidRDefault="00457D50" w:rsidP="009C13D2">
            <w:pPr>
              <w:spacing w:before="0"/>
              <w:rPr>
                <w:rFonts w:eastAsia="Times New Roman"/>
                <w:sz w:val="20"/>
                <w:szCs w:val="20"/>
              </w:rPr>
            </w:pPr>
            <w:r w:rsidRPr="007E1A5D">
              <w:rPr>
                <w:rFonts w:eastAsia="Times New Roman"/>
                <w:sz w:val="20"/>
                <w:szCs w:val="20"/>
              </w:rPr>
              <w:t>19.24 E</w:t>
            </w:r>
          </w:p>
        </w:tc>
        <w:tc>
          <w:tcPr>
            <w:tcW w:w="1142" w:type="dxa"/>
          </w:tcPr>
          <w:p w14:paraId="44723F71" w14:textId="77777777" w:rsidR="00457D50" w:rsidRPr="007E1A5D" w:rsidRDefault="00457D50" w:rsidP="009C13D2">
            <w:pPr>
              <w:spacing w:before="0"/>
              <w:rPr>
                <w:rFonts w:eastAsia="Times New Roman"/>
                <w:sz w:val="20"/>
                <w:szCs w:val="20"/>
              </w:rPr>
            </w:pPr>
            <w:r w:rsidRPr="007E1A5D">
              <w:rPr>
                <w:rFonts w:eastAsia="Times New Roman"/>
                <w:sz w:val="20"/>
                <w:szCs w:val="20"/>
              </w:rPr>
              <w:t>243.69</w:t>
            </w:r>
            <w:r w:rsidR="00976D82">
              <w:rPr>
                <w:rFonts w:eastAsia="Times New Roman"/>
                <w:sz w:val="20"/>
                <w:szCs w:val="20"/>
              </w:rPr>
              <w:t>A</w:t>
            </w:r>
          </w:p>
        </w:tc>
        <w:tc>
          <w:tcPr>
            <w:tcW w:w="1142" w:type="dxa"/>
          </w:tcPr>
          <w:p w14:paraId="6DF8B0E8" w14:textId="77777777" w:rsidR="00457D50" w:rsidRPr="007E1A5D" w:rsidRDefault="00457D50" w:rsidP="009C13D2">
            <w:pPr>
              <w:spacing w:before="0"/>
              <w:rPr>
                <w:rFonts w:eastAsia="Times New Roman"/>
                <w:sz w:val="20"/>
                <w:szCs w:val="20"/>
              </w:rPr>
            </w:pPr>
            <w:r w:rsidRPr="007E1A5D">
              <w:rPr>
                <w:rFonts w:eastAsia="Times New Roman"/>
                <w:sz w:val="20"/>
                <w:szCs w:val="20"/>
              </w:rPr>
              <w:t>22.53 D</w:t>
            </w:r>
          </w:p>
        </w:tc>
        <w:tc>
          <w:tcPr>
            <w:tcW w:w="1129" w:type="dxa"/>
          </w:tcPr>
          <w:p w14:paraId="78A7B2D5" w14:textId="77777777" w:rsidR="00457D50" w:rsidRPr="007E1A5D" w:rsidRDefault="00457D50" w:rsidP="009C13D2">
            <w:pPr>
              <w:spacing w:before="0"/>
              <w:rPr>
                <w:rFonts w:eastAsia="Times New Roman"/>
                <w:sz w:val="20"/>
                <w:szCs w:val="20"/>
              </w:rPr>
            </w:pPr>
            <w:r w:rsidRPr="007E1A5D">
              <w:rPr>
                <w:rFonts w:eastAsia="Times New Roman"/>
                <w:sz w:val="20"/>
                <w:szCs w:val="20"/>
              </w:rPr>
              <w:t>82.54 C</w:t>
            </w:r>
          </w:p>
        </w:tc>
        <w:tc>
          <w:tcPr>
            <w:tcW w:w="1524" w:type="dxa"/>
          </w:tcPr>
          <w:p w14:paraId="54848DA3" w14:textId="77777777" w:rsidR="00457D50" w:rsidRPr="007E1A5D" w:rsidRDefault="00457D50" w:rsidP="009C13D2">
            <w:pPr>
              <w:spacing w:before="0"/>
              <w:rPr>
                <w:rFonts w:eastAsia="Times New Roman"/>
                <w:sz w:val="20"/>
                <w:szCs w:val="20"/>
              </w:rPr>
            </w:pPr>
            <w:r w:rsidRPr="007E1A5D">
              <w:rPr>
                <w:rFonts w:eastAsia="Times New Roman"/>
                <w:sz w:val="20"/>
                <w:szCs w:val="20"/>
              </w:rPr>
              <w:t>107.74 mg</w:t>
            </w:r>
          </w:p>
        </w:tc>
        <w:tc>
          <w:tcPr>
            <w:tcW w:w="1881" w:type="dxa"/>
          </w:tcPr>
          <w:p w14:paraId="7C3A9495" w14:textId="77777777" w:rsidR="00457D50" w:rsidRPr="007E1A5D" w:rsidRDefault="00457D50" w:rsidP="009C13D2">
            <w:pPr>
              <w:spacing w:before="0"/>
              <w:rPr>
                <w:rFonts w:eastAsia="Times New Roman"/>
                <w:sz w:val="20"/>
                <w:szCs w:val="20"/>
              </w:rPr>
            </w:pPr>
            <w:r w:rsidRPr="007E1A5D">
              <w:rPr>
                <w:rFonts w:eastAsia="Times New Roman"/>
                <w:sz w:val="20"/>
                <w:szCs w:val="20"/>
              </w:rPr>
              <w:t>0.52</w:t>
            </w:r>
          </w:p>
        </w:tc>
      </w:tr>
      <w:tr w:rsidR="00457D50" w:rsidRPr="007E1A5D" w14:paraId="22840B43" w14:textId="77777777" w:rsidTr="0007129E">
        <w:trPr>
          <w:trHeight w:val="337"/>
          <w:jc w:val="center"/>
        </w:trPr>
        <w:tc>
          <w:tcPr>
            <w:tcW w:w="1534" w:type="dxa"/>
          </w:tcPr>
          <w:p w14:paraId="681CC3E8" w14:textId="77777777" w:rsidR="00457D50" w:rsidRPr="007E1A5D" w:rsidRDefault="00457D50" w:rsidP="009C13D2">
            <w:pPr>
              <w:spacing w:before="0"/>
              <w:rPr>
                <w:rFonts w:eastAsia="Times New Roman"/>
                <w:sz w:val="20"/>
                <w:szCs w:val="20"/>
              </w:rPr>
            </w:pPr>
            <w:r w:rsidRPr="007E1A5D">
              <w:rPr>
                <w:rFonts w:eastAsia="Times New Roman"/>
                <w:sz w:val="20"/>
                <w:szCs w:val="20"/>
              </w:rPr>
              <w:t>(Mg) (**)</w:t>
            </w:r>
          </w:p>
        </w:tc>
        <w:tc>
          <w:tcPr>
            <w:tcW w:w="1129" w:type="dxa"/>
          </w:tcPr>
          <w:p w14:paraId="32948382" w14:textId="77777777" w:rsidR="00457D50" w:rsidRPr="007E1A5D" w:rsidRDefault="00457D50" w:rsidP="009C13D2">
            <w:pPr>
              <w:spacing w:before="0"/>
              <w:rPr>
                <w:rFonts w:eastAsia="Times New Roman"/>
                <w:sz w:val="20"/>
                <w:szCs w:val="20"/>
              </w:rPr>
            </w:pPr>
            <w:r w:rsidRPr="007E1A5D">
              <w:rPr>
                <w:rFonts w:eastAsia="Times New Roman"/>
                <w:sz w:val="20"/>
                <w:szCs w:val="20"/>
              </w:rPr>
              <w:t>12.47 D</w:t>
            </w:r>
          </w:p>
        </w:tc>
        <w:tc>
          <w:tcPr>
            <w:tcW w:w="1116" w:type="dxa"/>
          </w:tcPr>
          <w:p w14:paraId="0685DF1B" w14:textId="77777777" w:rsidR="00457D50" w:rsidRPr="007E1A5D" w:rsidRDefault="00457D50" w:rsidP="009C13D2">
            <w:pPr>
              <w:spacing w:before="0"/>
              <w:rPr>
                <w:rFonts w:eastAsia="Times New Roman"/>
                <w:sz w:val="20"/>
                <w:szCs w:val="20"/>
              </w:rPr>
            </w:pPr>
            <w:r w:rsidRPr="007E1A5D">
              <w:rPr>
                <w:rFonts w:eastAsia="Times New Roman"/>
                <w:sz w:val="20"/>
                <w:szCs w:val="20"/>
              </w:rPr>
              <w:t>15.62 A</w:t>
            </w:r>
          </w:p>
        </w:tc>
        <w:tc>
          <w:tcPr>
            <w:tcW w:w="1142" w:type="dxa"/>
          </w:tcPr>
          <w:p w14:paraId="58CCD038" w14:textId="77777777" w:rsidR="00457D50" w:rsidRPr="007E1A5D" w:rsidRDefault="00457D50" w:rsidP="009C13D2">
            <w:pPr>
              <w:spacing w:before="0"/>
              <w:rPr>
                <w:rFonts w:eastAsia="Times New Roman"/>
                <w:sz w:val="20"/>
                <w:szCs w:val="20"/>
              </w:rPr>
            </w:pPr>
            <w:r w:rsidRPr="007E1A5D">
              <w:rPr>
                <w:rFonts w:eastAsia="Times New Roman"/>
                <w:sz w:val="20"/>
                <w:szCs w:val="20"/>
              </w:rPr>
              <w:t>13.38 C</w:t>
            </w:r>
          </w:p>
        </w:tc>
        <w:tc>
          <w:tcPr>
            <w:tcW w:w="1142" w:type="dxa"/>
          </w:tcPr>
          <w:p w14:paraId="445CE423" w14:textId="77777777" w:rsidR="00457D50" w:rsidRPr="007E1A5D" w:rsidRDefault="00457D50" w:rsidP="009C13D2">
            <w:pPr>
              <w:spacing w:before="0"/>
              <w:rPr>
                <w:rFonts w:eastAsia="Times New Roman"/>
                <w:sz w:val="20"/>
                <w:szCs w:val="20"/>
              </w:rPr>
            </w:pPr>
            <w:r w:rsidRPr="007E1A5D">
              <w:rPr>
                <w:rFonts w:eastAsia="Times New Roman"/>
                <w:sz w:val="20"/>
                <w:szCs w:val="20"/>
              </w:rPr>
              <w:t>14.82 B</w:t>
            </w:r>
          </w:p>
        </w:tc>
        <w:tc>
          <w:tcPr>
            <w:tcW w:w="1129" w:type="dxa"/>
          </w:tcPr>
          <w:p w14:paraId="3AA8ECDB" w14:textId="77777777" w:rsidR="00457D50" w:rsidRPr="007E1A5D" w:rsidRDefault="00457D50" w:rsidP="009C13D2">
            <w:pPr>
              <w:spacing w:before="0"/>
              <w:rPr>
                <w:rFonts w:eastAsia="Times New Roman"/>
                <w:sz w:val="20"/>
                <w:szCs w:val="20"/>
              </w:rPr>
            </w:pPr>
            <w:r w:rsidRPr="007E1A5D">
              <w:rPr>
                <w:rFonts w:eastAsia="Times New Roman"/>
                <w:sz w:val="20"/>
                <w:szCs w:val="20"/>
              </w:rPr>
              <w:t>12.31 D</w:t>
            </w:r>
          </w:p>
        </w:tc>
        <w:tc>
          <w:tcPr>
            <w:tcW w:w="1524" w:type="dxa"/>
          </w:tcPr>
          <w:p w14:paraId="7D9354BD" w14:textId="77777777" w:rsidR="00457D50" w:rsidRPr="007E1A5D" w:rsidRDefault="00457D50" w:rsidP="009C13D2">
            <w:pPr>
              <w:spacing w:before="0"/>
              <w:rPr>
                <w:rFonts w:eastAsia="Times New Roman"/>
                <w:sz w:val="20"/>
                <w:szCs w:val="20"/>
              </w:rPr>
            </w:pPr>
            <w:r w:rsidRPr="007E1A5D">
              <w:rPr>
                <w:rFonts w:eastAsia="Times New Roman"/>
                <w:sz w:val="20"/>
                <w:szCs w:val="20"/>
              </w:rPr>
              <w:t>13.72 mg</w:t>
            </w:r>
          </w:p>
        </w:tc>
        <w:tc>
          <w:tcPr>
            <w:tcW w:w="1881" w:type="dxa"/>
          </w:tcPr>
          <w:p w14:paraId="1826C5EE" w14:textId="77777777" w:rsidR="00457D50" w:rsidRPr="007E1A5D" w:rsidRDefault="00457D50" w:rsidP="009C13D2">
            <w:pPr>
              <w:spacing w:before="0"/>
              <w:rPr>
                <w:rFonts w:eastAsia="Times New Roman"/>
                <w:sz w:val="20"/>
                <w:szCs w:val="20"/>
              </w:rPr>
            </w:pPr>
            <w:r w:rsidRPr="007E1A5D">
              <w:rPr>
                <w:rFonts w:eastAsia="Times New Roman"/>
                <w:sz w:val="20"/>
                <w:szCs w:val="20"/>
              </w:rPr>
              <w:t>1.89</w:t>
            </w:r>
          </w:p>
        </w:tc>
      </w:tr>
      <w:tr w:rsidR="00457D50" w:rsidRPr="007E1A5D" w14:paraId="77B56800" w14:textId="77777777" w:rsidTr="0007129E">
        <w:trPr>
          <w:trHeight w:val="321"/>
          <w:jc w:val="center"/>
        </w:trPr>
        <w:tc>
          <w:tcPr>
            <w:tcW w:w="1534" w:type="dxa"/>
          </w:tcPr>
          <w:p w14:paraId="3EB0CDF9" w14:textId="4C56C715" w:rsidR="00457D50" w:rsidRPr="007E1A5D" w:rsidRDefault="00457D50" w:rsidP="009C13D2">
            <w:pPr>
              <w:spacing w:before="0"/>
              <w:rPr>
                <w:rFonts w:eastAsia="Times New Roman"/>
                <w:sz w:val="20"/>
                <w:szCs w:val="20"/>
              </w:rPr>
            </w:pPr>
            <w:r w:rsidRPr="007E1A5D">
              <w:rPr>
                <w:rFonts w:eastAsia="Times New Roman"/>
                <w:sz w:val="20"/>
                <w:szCs w:val="20"/>
              </w:rPr>
              <w:t>(Mn) (</w:t>
            </w:r>
            <w:r w:rsidR="0007129E">
              <w:rPr>
                <w:rFonts w:eastAsia="Times New Roman"/>
                <w:sz w:val="20"/>
                <w:szCs w:val="20"/>
              </w:rPr>
              <w:t>N</w:t>
            </w:r>
            <w:r w:rsidRPr="007E1A5D">
              <w:rPr>
                <w:rFonts w:eastAsia="Times New Roman"/>
                <w:sz w:val="20"/>
                <w:szCs w:val="20"/>
              </w:rPr>
              <w:t>s)</w:t>
            </w:r>
          </w:p>
        </w:tc>
        <w:tc>
          <w:tcPr>
            <w:tcW w:w="1129" w:type="dxa"/>
          </w:tcPr>
          <w:p w14:paraId="1FDAB1FC" w14:textId="6DDC5530" w:rsidR="00457D50" w:rsidRPr="007E1A5D" w:rsidRDefault="00457D50" w:rsidP="009C13D2">
            <w:pPr>
              <w:spacing w:before="0"/>
              <w:rPr>
                <w:rFonts w:eastAsia="Times New Roman"/>
                <w:sz w:val="20"/>
                <w:szCs w:val="20"/>
              </w:rPr>
            </w:pPr>
            <w:r w:rsidRPr="007E1A5D">
              <w:rPr>
                <w:rFonts w:eastAsia="Times New Roman"/>
                <w:sz w:val="20"/>
                <w:szCs w:val="20"/>
              </w:rPr>
              <w:t>0.82</w:t>
            </w:r>
            <w:r w:rsidR="00904872">
              <w:rPr>
                <w:rFonts w:eastAsia="Times New Roman"/>
                <w:sz w:val="20"/>
                <w:szCs w:val="20"/>
              </w:rPr>
              <w:t>A</w:t>
            </w:r>
          </w:p>
        </w:tc>
        <w:tc>
          <w:tcPr>
            <w:tcW w:w="1116" w:type="dxa"/>
          </w:tcPr>
          <w:p w14:paraId="23EAD2EF" w14:textId="2D71C1F3" w:rsidR="00457D50" w:rsidRPr="007E1A5D" w:rsidRDefault="00457D50" w:rsidP="009C13D2">
            <w:pPr>
              <w:spacing w:before="0"/>
              <w:rPr>
                <w:rFonts w:eastAsia="Times New Roman"/>
                <w:sz w:val="20"/>
                <w:szCs w:val="20"/>
              </w:rPr>
            </w:pPr>
            <w:r w:rsidRPr="007E1A5D">
              <w:rPr>
                <w:rFonts w:eastAsia="Times New Roman"/>
                <w:sz w:val="20"/>
                <w:szCs w:val="20"/>
              </w:rPr>
              <w:t>0.86</w:t>
            </w:r>
            <w:r w:rsidR="005914FF">
              <w:rPr>
                <w:rFonts w:eastAsia="Times New Roman"/>
                <w:sz w:val="20"/>
                <w:szCs w:val="20"/>
              </w:rPr>
              <w:t>A</w:t>
            </w:r>
          </w:p>
        </w:tc>
        <w:tc>
          <w:tcPr>
            <w:tcW w:w="1142" w:type="dxa"/>
          </w:tcPr>
          <w:p w14:paraId="02AAF21F" w14:textId="002A6444" w:rsidR="00457D50" w:rsidRPr="007E1A5D" w:rsidRDefault="00457D50" w:rsidP="009C13D2">
            <w:pPr>
              <w:spacing w:before="0"/>
              <w:rPr>
                <w:rFonts w:eastAsia="Times New Roman"/>
                <w:sz w:val="20"/>
                <w:szCs w:val="20"/>
              </w:rPr>
            </w:pPr>
            <w:r w:rsidRPr="007E1A5D">
              <w:rPr>
                <w:rFonts w:eastAsia="Times New Roman"/>
                <w:sz w:val="20"/>
                <w:szCs w:val="20"/>
              </w:rPr>
              <w:t>0.86</w:t>
            </w:r>
            <w:r w:rsidR="005914FF">
              <w:rPr>
                <w:rFonts w:eastAsia="Times New Roman"/>
                <w:sz w:val="20"/>
                <w:szCs w:val="20"/>
              </w:rPr>
              <w:t>A</w:t>
            </w:r>
          </w:p>
        </w:tc>
        <w:tc>
          <w:tcPr>
            <w:tcW w:w="1142" w:type="dxa"/>
          </w:tcPr>
          <w:p w14:paraId="731733D3" w14:textId="2CA46869" w:rsidR="00457D50" w:rsidRPr="007E1A5D" w:rsidRDefault="00457D50" w:rsidP="009C13D2">
            <w:pPr>
              <w:spacing w:before="0"/>
              <w:rPr>
                <w:rFonts w:eastAsia="Times New Roman"/>
                <w:sz w:val="20"/>
                <w:szCs w:val="20"/>
              </w:rPr>
            </w:pPr>
            <w:r w:rsidRPr="007E1A5D">
              <w:rPr>
                <w:rFonts w:eastAsia="Times New Roman"/>
                <w:sz w:val="20"/>
                <w:szCs w:val="20"/>
              </w:rPr>
              <w:t>0.98</w:t>
            </w:r>
            <w:r w:rsidR="00336914">
              <w:rPr>
                <w:rFonts w:eastAsia="Times New Roman"/>
                <w:sz w:val="20"/>
                <w:szCs w:val="20"/>
              </w:rPr>
              <w:t>ª</w:t>
            </w:r>
          </w:p>
        </w:tc>
        <w:tc>
          <w:tcPr>
            <w:tcW w:w="1129" w:type="dxa"/>
          </w:tcPr>
          <w:p w14:paraId="5C2C1812" w14:textId="63BD52D6" w:rsidR="00457D50" w:rsidRPr="007E1A5D" w:rsidRDefault="00457D50" w:rsidP="009C13D2">
            <w:pPr>
              <w:spacing w:before="0"/>
              <w:rPr>
                <w:rFonts w:eastAsia="Times New Roman"/>
                <w:sz w:val="20"/>
                <w:szCs w:val="20"/>
              </w:rPr>
            </w:pPr>
            <w:r w:rsidRPr="007E1A5D">
              <w:rPr>
                <w:rFonts w:eastAsia="Times New Roman"/>
                <w:sz w:val="20"/>
                <w:szCs w:val="20"/>
              </w:rPr>
              <w:t>0.97</w:t>
            </w:r>
            <w:r w:rsidR="005914FF">
              <w:rPr>
                <w:rFonts w:eastAsia="Times New Roman"/>
                <w:sz w:val="20"/>
                <w:szCs w:val="20"/>
              </w:rPr>
              <w:t>A</w:t>
            </w:r>
          </w:p>
        </w:tc>
        <w:tc>
          <w:tcPr>
            <w:tcW w:w="1524" w:type="dxa"/>
          </w:tcPr>
          <w:p w14:paraId="22A44308" w14:textId="77777777" w:rsidR="00457D50" w:rsidRPr="007E1A5D" w:rsidRDefault="00457D50" w:rsidP="009C13D2">
            <w:pPr>
              <w:spacing w:before="0"/>
              <w:rPr>
                <w:rFonts w:eastAsia="Times New Roman"/>
                <w:sz w:val="20"/>
                <w:szCs w:val="20"/>
              </w:rPr>
            </w:pPr>
            <w:r w:rsidRPr="007E1A5D">
              <w:rPr>
                <w:rFonts w:eastAsia="Times New Roman"/>
                <w:sz w:val="20"/>
                <w:szCs w:val="20"/>
              </w:rPr>
              <w:t>0.90 mg</w:t>
            </w:r>
          </w:p>
        </w:tc>
        <w:tc>
          <w:tcPr>
            <w:tcW w:w="1881" w:type="dxa"/>
          </w:tcPr>
          <w:p w14:paraId="12AC513E" w14:textId="77777777" w:rsidR="00457D50" w:rsidRPr="007E1A5D" w:rsidRDefault="00457D50" w:rsidP="009C13D2">
            <w:pPr>
              <w:spacing w:before="0"/>
              <w:rPr>
                <w:rFonts w:eastAsia="Times New Roman"/>
                <w:sz w:val="20"/>
                <w:szCs w:val="20"/>
              </w:rPr>
            </w:pPr>
            <w:r w:rsidRPr="007E1A5D">
              <w:rPr>
                <w:rFonts w:eastAsia="Times New Roman"/>
                <w:sz w:val="20"/>
                <w:szCs w:val="20"/>
              </w:rPr>
              <w:t>18.55</w:t>
            </w:r>
          </w:p>
        </w:tc>
      </w:tr>
    </w:tbl>
    <w:p w14:paraId="3BC6D935" w14:textId="66EEE2FE" w:rsidR="00B8645C" w:rsidRPr="0062016F" w:rsidRDefault="0007129E" w:rsidP="00243CB7">
      <w:pPr>
        <w:rPr>
          <w:rFonts w:eastAsia="Times New Roman"/>
          <w:b/>
          <w:bCs/>
          <w:sz w:val="20"/>
          <w:szCs w:val="20"/>
        </w:rPr>
        <w:sectPr w:rsidR="00B8645C" w:rsidRPr="0062016F" w:rsidSect="0007129E">
          <w:pgSz w:w="16838" w:h="11906" w:orient="landscape" w:code="9"/>
          <w:pgMar w:top="2268" w:right="1701" w:bottom="1701" w:left="1701" w:header="0" w:footer="0" w:gutter="0"/>
          <w:cols w:space="708"/>
          <w:docGrid w:linePitch="360"/>
        </w:sectPr>
      </w:pPr>
      <w:r>
        <w:rPr>
          <w:rFonts w:eastAsia="Times New Roman"/>
          <w:b/>
          <w:bCs/>
          <w:sz w:val="20"/>
          <w:szCs w:val="20"/>
        </w:rPr>
        <w:t>N</w:t>
      </w:r>
      <w:r w:rsidR="00457D50" w:rsidRPr="00264421">
        <w:rPr>
          <w:rFonts w:eastAsia="Times New Roman"/>
          <w:b/>
          <w:bCs/>
          <w:sz w:val="20"/>
          <w:szCs w:val="20"/>
        </w:rPr>
        <w:t xml:space="preserve">s = No </w:t>
      </w:r>
      <w:proofErr w:type="gramStart"/>
      <w:r w:rsidR="00457D50" w:rsidRPr="00264421">
        <w:rPr>
          <w:rFonts w:eastAsia="Times New Roman"/>
          <w:b/>
          <w:bCs/>
          <w:sz w:val="20"/>
          <w:szCs w:val="20"/>
        </w:rPr>
        <w:t>Significativo.*</w:t>
      </w:r>
      <w:proofErr w:type="gramEnd"/>
      <w:r w:rsidR="00457D50" w:rsidRPr="00264421">
        <w:rPr>
          <w:rFonts w:eastAsia="Times New Roman"/>
          <w:b/>
          <w:bCs/>
          <w:sz w:val="20"/>
          <w:szCs w:val="20"/>
        </w:rPr>
        <w:t xml:space="preserve"> Significativo al 5%.** Altamente significativo al 1%. Promedios con distinta letra, son estadísticamente diferentes al 5%.</w:t>
      </w:r>
      <w:bookmarkEnd w:id="235"/>
    </w:p>
    <w:p w14:paraId="39C39FE9" w14:textId="77777777" w:rsidR="0062016F" w:rsidRPr="003B528C" w:rsidRDefault="0062016F" w:rsidP="00243CB7">
      <w:pPr>
        <w:rPr>
          <w:rFonts w:eastAsia="Times New Roman"/>
          <w:szCs w:val="24"/>
        </w:rPr>
      </w:pPr>
      <w:r w:rsidRPr="003B528C">
        <w:rPr>
          <w:rFonts w:eastAsia="Times New Roman"/>
          <w:b/>
          <w:bCs/>
          <w:szCs w:val="24"/>
        </w:rPr>
        <w:lastRenderedPageBreak/>
        <w:t xml:space="preserve">Factor A: Sistemas de labranza </w:t>
      </w:r>
    </w:p>
    <w:p w14:paraId="20DA86E3" w14:textId="3C11D13E" w:rsidR="0062016F" w:rsidRPr="003B528C" w:rsidRDefault="0062016F" w:rsidP="00243CB7">
      <w:pPr>
        <w:rPr>
          <w:rFonts w:eastAsia="Times New Roman"/>
          <w:szCs w:val="24"/>
        </w:rPr>
      </w:pPr>
      <w:r w:rsidRPr="003B528C">
        <w:rPr>
          <w:rFonts w:eastAsia="Times New Roman"/>
          <w:szCs w:val="24"/>
        </w:rPr>
        <w:t>La respuesta de los tipos de labranza en cuanto a las variables  porcentaje de emergencia (PE), altura de planta (AP), días a floración masculina (DFM) ,días a la floración femenina (DFF), altura de inserción de mazorca (AIM), días a la cosecha en choclo (DCCH), diámetro del tallo</w:t>
      </w:r>
      <w:r w:rsidR="00176886">
        <w:rPr>
          <w:rFonts w:eastAsia="Times New Roman"/>
          <w:szCs w:val="24"/>
        </w:rPr>
        <w:t xml:space="preserve"> </w:t>
      </w:r>
      <w:r w:rsidRPr="003B528C">
        <w:rPr>
          <w:rFonts w:eastAsia="Times New Roman"/>
          <w:szCs w:val="24"/>
        </w:rPr>
        <w:t>(DT), porcentaje de acame de raíz (PAR), porcentaje de acame de tallo (PAT), número de plantas por  sub parcela (NPSP), porcentaje de plantas con mazorca (PPCM), porcentaje de plantas con dos  mazorcas (PPCDM), porcentaje de plantas sin mazorcas (PPSM), longitud de la mazorca (LM), diámetro de la mazorca (DM), sanidad de  mazorca (SM), desgrane (D); rendimiento de biomasa en kg/ha al 1</w:t>
      </w:r>
      <w:r w:rsidR="0000102A">
        <w:rPr>
          <w:rFonts w:eastAsia="Times New Roman"/>
          <w:szCs w:val="24"/>
        </w:rPr>
        <w:t>4</w:t>
      </w:r>
      <w:r w:rsidRPr="003B528C">
        <w:rPr>
          <w:rFonts w:eastAsia="Times New Roman"/>
          <w:szCs w:val="24"/>
        </w:rPr>
        <w:t>% de humedad (RB) , potencial hidr</w:t>
      </w:r>
      <w:r>
        <w:rPr>
          <w:rFonts w:eastAsia="Times New Roman"/>
          <w:szCs w:val="24"/>
        </w:rPr>
        <w:t>ó</w:t>
      </w:r>
      <w:r w:rsidRPr="003B528C">
        <w:rPr>
          <w:rFonts w:eastAsia="Times New Roman"/>
          <w:szCs w:val="24"/>
        </w:rPr>
        <w:t>geno (</w:t>
      </w:r>
      <w:r>
        <w:rPr>
          <w:rFonts w:eastAsia="Times New Roman"/>
          <w:szCs w:val="24"/>
        </w:rPr>
        <w:t>pH</w:t>
      </w:r>
      <w:r w:rsidRPr="003B528C">
        <w:rPr>
          <w:rFonts w:eastAsia="Times New Roman"/>
          <w:szCs w:val="24"/>
        </w:rPr>
        <w:t>),</w:t>
      </w:r>
      <w:r>
        <w:rPr>
          <w:rFonts w:eastAsia="Times New Roman"/>
          <w:szCs w:val="24"/>
        </w:rPr>
        <w:t xml:space="preserve"> </w:t>
      </w:r>
      <w:r w:rsidRPr="003B528C">
        <w:rPr>
          <w:rFonts w:eastAsia="Times New Roman"/>
          <w:szCs w:val="24"/>
        </w:rPr>
        <w:t xml:space="preserve">porcentaje de materia orgánica (PMO), </w:t>
      </w:r>
      <w:r w:rsidR="00176886">
        <w:rPr>
          <w:rFonts w:eastAsia="Times New Roman"/>
          <w:szCs w:val="24"/>
        </w:rPr>
        <w:t>N</w:t>
      </w:r>
      <w:r w:rsidRPr="003B528C">
        <w:rPr>
          <w:rFonts w:eastAsia="Times New Roman"/>
          <w:szCs w:val="24"/>
        </w:rPr>
        <w:t xml:space="preserve">itrógeno (N), </w:t>
      </w:r>
      <w:r w:rsidR="00176886">
        <w:rPr>
          <w:rFonts w:eastAsia="Times New Roman"/>
          <w:szCs w:val="24"/>
        </w:rPr>
        <w:t>P</w:t>
      </w:r>
      <w:r w:rsidRPr="003B528C">
        <w:rPr>
          <w:rFonts w:eastAsia="Times New Roman"/>
          <w:szCs w:val="24"/>
        </w:rPr>
        <w:t>otasio (K),</w:t>
      </w:r>
      <w:r w:rsidR="00176886">
        <w:rPr>
          <w:rFonts w:eastAsia="Times New Roman"/>
          <w:szCs w:val="24"/>
        </w:rPr>
        <w:t xml:space="preserve"> M</w:t>
      </w:r>
      <w:r w:rsidRPr="003B528C">
        <w:rPr>
          <w:rFonts w:eastAsia="Times New Roman"/>
          <w:szCs w:val="24"/>
        </w:rPr>
        <w:t xml:space="preserve">anganeso (Mn), fueron </w:t>
      </w:r>
      <w:r>
        <w:rPr>
          <w:rFonts w:eastAsia="Times New Roman"/>
          <w:szCs w:val="24"/>
        </w:rPr>
        <w:t>similares (</w:t>
      </w:r>
      <w:proofErr w:type="spellStart"/>
      <w:r>
        <w:rPr>
          <w:rFonts w:eastAsia="Times New Roman"/>
          <w:szCs w:val="24"/>
        </w:rPr>
        <w:t>ns</w:t>
      </w:r>
      <w:proofErr w:type="spellEnd"/>
      <w:r>
        <w:rPr>
          <w:rFonts w:eastAsia="Times New Roman"/>
          <w:szCs w:val="24"/>
        </w:rPr>
        <w:t>)</w:t>
      </w:r>
      <w:r w:rsidRPr="003B528C">
        <w:rPr>
          <w:rFonts w:eastAsia="Times New Roman"/>
          <w:szCs w:val="24"/>
        </w:rPr>
        <w:t>; es decir no existió un efecto significativo de</w:t>
      </w:r>
      <w:r>
        <w:rPr>
          <w:rFonts w:eastAsia="Times New Roman"/>
          <w:szCs w:val="24"/>
        </w:rPr>
        <w:t xml:space="preserve"> los</w:t>
      </w:r>
      <w:r w:rsidRPr="003B528C">
        <w:rPr>
          <w:rFonts w:eastAsia="Times New Roman"/>
          <w:szCs w:val="24"/>
        </w:rPr>
        <w:t xml:space="preserve"> sistemas de labranza en estos </w:t>
      </w:r>
      <w:r>
        <w:rPr>
          <w:rFonts w:eastAsia="Times New Roman"/>
          <w:szCs w:val="24"/>
        </w:rPr>
        <w:t>componentes</w:t>
      </w:r>
      <w:r w:rsidRPr="003B528C">
        <w:rPr>
          <w:rFonts w:eastAsia="Times New Roman"/>
          <w:szCs w:val="24"/>
        </w:rPr>
        <w:t xml:space="preserve"> del rendimiento (Cuadro No. 1). Estos resultados nos aseveran que son descriptores agronómicos de tipo varietal y quizá dependan, de la interacción genotipo ambiente</w:t>
      </w:r>
      <w:r w:rsidR="009B26C0">
        <w:rPr>
          <w:rFonts w:eastAsia="Times New Roman"/>
          <w:szCs w:val="24"/>
        </w:rPr>
        <w:t>, y mas no de la labranza</w:t>
      </w:r>
      <w:r w:rsidRPr="003B528C">
        <w:rPr>
          <w:rFonts w:eastAsia="Times New Roman"/>
          <w:szCs w:val="24"/>
        </w:rPr>
        <w:t>.</w:t>
      </w:r>
    </w:p>
    <w:p w14:paraId="7A7572C0" w14:textId="12950DFE" w:rsidR="0062016F" w:rsidRPr="003B528C" w:rsidRDefault="0062016F" w:rsidP="00243CB7">
      <w:pPr>
        <w:rPr>
          <w:rFonts w:eastAsia="Times New Roman"/>
          <w:szCs w:val="24"/>
        </w:rPr>
      </w:pPr>
      <w:r w:rsidRPr="003B528C">
        <w:rPr>
          <w:rFonts w:eastAsia="Times New Roman"/>
          <w:szCs w:val="24"/>
        </w:rPr>
        <w:t>El grupo de variables que presenta</w:t>
      </w:r>
      <w:r>
        <w:rPr>
          <w:rFonts w:eastAsia="Times New Roman"/>
          <w:szCs w:val="24"/>
        </w:rPr>
        <w:t xml:space="preserve">ron diferencias significativas </w:t>
      </w:r>
      <w:r w:rsidRPr="003B528C">
        <w:rPr>
          <w:rFonts w:eastAsia="Times New Roman"/>
          <w:szCs w:val="24"/>
        </w:rPr>
        <w:t>fueron: días a la cosecha en seco (DCS), rendimiento en kg/ha al 1</w:t>
      </w:r>
      <w:r w:rsidR="0000102A">
        <w:rPr>
          <w:rFonts w:eastAsia="Times New Roman"/>
          <w:szCs w:val="24"/>
        </w:rPr>
        <w:t>4</w:t>
      </w:r>
      <w:r w:rsidRPr="003B528C">
        <w:rPr>
          <w:rFonts w:eastAsia="Times New Roman"/>
          <w:szCs w:val="24"/>
        </w:rPr>
        <w:t xml:space="preserve">% de humedad (RH), peso de cien granos (PCG), índice de infiltración (II), conductividad eléctrica (CODE), </w:t>
      </w:r>
      <w:r w:rsidR="00176886">
        <w:rPr>
          <w:rFonts w:eastAsia="Times New Roman"/>
          <w:szCs w:val="24"/>
        </w:rPr>
        <w:t>C</w:t>
      </w:r>
      <w:r w:rsidRPr="003B528C">
        <w:rPr>
          <w:rFonts w:eastAsia="Times New Roman"/>
          <w:szCs w:val="24"/>
        </w:rPr>
        <w:t>alcio (</w:t>
      </w:r>
      <w:r>
        <w:rPr>
          <w:rFonts w:eastAsia="Times New Roman"/>
          <w:szCs w:val="24"/>
        </w:rPr>
        <w:t xml:space="preserve">Ca), </w:t>
      </w:r>
      <w:r w:rsidR="00176886">
        <w:rPr>
          <w:rFonts w:eastAsia="Times New Roman"/>
          <w:szCs w:val="24"/>
        </w:rPr>
        <w:t>M</w:t>
      </w:r>
      <w:r>
        <w:rPr>
          <w:rFonts w:eastAsia="Times New Roman"/>
          <w:szCs w:val="24"/>
        </w:rPr>
        <w:t xml:space="preserve">agnesio (Mg) </w:t>
      </w:r>
      <w:r w:rsidRPr="003B528C">
        <w:rPr>
          <w:rFonts w:eastAsia="Times New Roman"/>
          <w:szCs w:val="24"/>
        </w:rPr>
        <w:t>(Cuadro No. 1).</w:t>
      </w:r>
    </w:p>
    <w:p w14:paraId="14EDF6DD" w14:textId="5237E496" w:rsidR="00336914" w:rsidRPr="003B528C" w:rsidRDefault="0062016F" w:rsidP="00336914">
      <w:pPr>
        <w:rPr>
          <w:rFonts w:eastAsia="Times New Roman"/>
          <w:szCs w:val="24"/>
        </w:rPr>
      </w:pPr>
      <w:r w:rsidRPr="003B528C">
        <w:rPr>
          <w:rFonts w:eastAsia="Times New Roman"/>
          <w:szCs w:val="24"/>
        </w:rPr>
        <w:t xml:space="preserve">Para, días a la cosecha en seco se registró una media general de 254 días (Cuadro No. 1 y Figura No. 5). El sistema de labranza, cama ancha con </w:t>
      </w:r>
      <w:r w:rsidR="00CA3F04">
        <w:rPr>
          <w:rFonts w:eastAsia="Times New Roman"/>
          <w:szCs w:val="24"/>
        </w:rPr>
        <w:t>ecoabonaza</w:t>
      </w:r>
      <w:r>
        <w:rPr>
          <w:rFonts w:eastAsia="Times New Roman"/>
          <w:szCs w:val="24"/>
        </w:rPr>
        <w:t xml:space="preserve">, </w:t>
      </w:r>
      <w:r w:rsidRPr="003B528C">
        <w:rPr>
          <w:rFonts w:eastAsia="Times New Roman"/>
          <w:szCs w:val="24"/>
        </w:rPr>
        <w:t xml:space="preserve">presentó una media de 257 días, al igual que la labranza convencional </w:t>
      </w:r>
      <w:r>
        <w:rPr>
          <w:rFonts w:eastAsia="Times New Roman"/>
          <w:szCs w:val="24"/>
        </w:rPr>
        <w:t xml:space="preserve">con </w:t>
      </w:r>
      <w:r w:rsidRPr="003B528C">
        <w:rPr>
          <w:rFonts w:eastAsia="Times New Roman"/>
          <w:szCs w:val="24"/>
        </w:rPr>
        <w:t>256 días</w:t>
      </w:r>
      <w:r>
        <w:rPr>
          <w:rFonts w:eastAsia="Times New Roman"/>
          <w:szCs w:val="24"/>
        </w:rPr>
        <w:t xml:space="preserve">, </w:t>
      </w:r>
      <w:r w:rsidRPr="003B528C">
        <w:rPr>
          <w:rFonts w:eastAsia="Times New Roman"/>
          <w:szCs w:val="24"/>
        </w:rPr>
        <w:t>mismas que fueron las más tardía</w:t>
      </w:r>
      <w:r w:rsidR="009B26C0">
        <w:rPr>
          <w:rFonts w:eastAsia="Times New Roman"/>
          <w:szCs w:val="24"/>
        </w:rPr>
        <w:t>s</w:t>
      </w:r>
      <w:r w:rsidRPr="003B528C">
        <w:rPr>
          <w:rFonts w:eastAsia="Times New Roman"/>
          <w:szCs w:val="24"/>
        </w:rPr>
        <w:t xml:space="preserve"> en comparación a los tratamientos restantes (cama angosta, cama angosta con </w:t>
      </w:r>
      <w:r w:rsidR="00CA3F04">
        <w:rPr>
          <w:rFonts w:eastAsia="Times New Roman"/>
          <w:szCs w:val="24"/>
        </w:rPr>
        <w:t>ecoabonaza</w:t>
      </w:r>
      <w:r w:rsidRPr="003B528C">
        <w:rPr>
          <w:rFonts w:eastAsia="Times New Roman"/>
          <w:szCs w:val="24"/>
        </w:rPr>
        <w:t xml:space="preserve"> y cama ancha sin </w:t>
      </w:r>
      <w:r w:rsidR="00CA3F04">
        <w:rPr>
          <w:rFonts w:eastAsia="Times New Roman"/>
          <w:szCs w:val="24"/>
        </w:rPr>
        <w:t>ecoabonaza</w:t>
      </w:r>
      <w:r w:rsidRPr="003B528C">
        <w:rPr>
          <w:rFonts w:eastAsia="Times New Roman"/>
          <w:szCs w:val="24"/>
        </w:rPr>
        <w:t>)</w:t>
      </w:r>
      <w:r w:rsidR="009B26C0">
        <w:rPr>
          <w:rFonts w:eastAsia="Times New Roman"/>
          <w:szCs w:val="24"/>
        </w:rPr>
        <w:t xml:space="preserve">. </w:t>
      </w:r>
      <w:r w:rsidRPr="003B528C">
        <w:rPr>
          <w:rFonts w:eastAsia="Times New Roman"/>
          <w:szCs w:val="24"/>
        </w:rPr>
        <w:t xml:space="preserve">Sin embargo, al estar </w:t>
      </w:r>
      <w:r>
        <w:rPr>
          <w:rFonts w:eastAsia="Times New Roman"/>
          <w:szCs w:val="24"/>
        </w:rPr>
        <w:t>validando</w:t>
      </w:r>
      <w:r w:rsidRPr="003B528C">
        <w:rPr>
          <w:rFonts w:eastAsia="Times New Roman"/>
          <w:szCs w:val="24"/>
        </w:rPr>
        <w:t xml:space="preserve"> una sola variedad de maíz, podríamos estimar que estas diferencias también se atribuye</w:t>
      </w:r>
      <w:r>
        <w:rPr>
          <w:rFonts w:eastAsia="Times New Roman"/>
          <w:szCs w:val="24"/>
        </w:rPr>
        <w:t>ron</w:t>
      </w:r>
      <w:r w:rsidRPr="003B528C">
        <w:rPr>
          <w:rFonts w:eastAsia="Times New Roman"/>
          <w:szCs w:val="24"/>
        </w:rPr>
        <w:t xml:space="preserve"> a covariables como el índice</w:t>
      </w:r>
      <w:r>
        <w:rPr>
          <w:rFonts w:eastAsia="Times New Roman"/>
          <w:szCs w:val="24"/>
        </w:rPr>
        <w:t xml:space="preserve"> </w:t>
      </w:r>
      <w:r w:rsidRPr="003B528C">
        <w:rPr>
          <w:rFonts w:eastAsia="Times New Roman"/>
          <w:szCs w:val="24"/>
        </w:rPr>
        <w:t>de luminosidad; mismo que puede incidir</w:t>
      </w:r>
      <w:r w:rsidR="004208AA">
        <w:rPr>
          <w:rFonts w:eastAsia="Times New Roman"/>
          <w:szCs w:val="24"/>
        </w:rPr>
        <w:t xml:space="preserve"> </w:t>
      </w:r>
      <w:r w:rsidR="004208AA" w:rsidRPr="003B528C">
        <w:rPr>
          <w:rFonts w:eastAsia="Times New Roman"/>
          <w:szCs w:val="24"/>
        </w:rPr>
        <w:t>directamente sobre la pérdida o conservación de la humedad del suelo a</w:t>
      </w:r>
      <w:r w:rsidR="004208AA">
        <w:rPr>
          <w:rFonts w:eastAsia="Times New Roman"/>
          <w:szCs w:val="24"/>
        </w:rPr>
        <w:t xml:space="preserve"> </w:t>
      </w:r>
      <w:r w:rsidR="004208AA" w:rsidRPr="003B528C">
        <w:rPr>
          <w:rFonts w:eastAsia="Times New Roman"/>
          <w:szCs w:val="24"/>
        </w:rPr>
        <w:t>tr</w:t>
      </w:r>
      <w:r w:rsidR="004208AA">
        <w:rPr>
          <w:rFonts w:eastAsia="Times New Roman"/>
          <w:szCs w:val="24"/>
        </w:rPr>
        <w:t>a</w:t>
      </w:r>
      <w:r w:rsidR="004208AA" w:rsidRPr="003B528C">
        <w:rPr>
          <w:rFonts w:eastAsia="Times New Roman"/>
          <w:szCs w:val="24"/>
        </w:rPr>
        <w:t>vés de la sombra y a su vez</w:t>
      </w:r>
      <w:r w:rsidR="00336914" w:rsidRPr="00336914">
        <w:rPr>
          <w:rFonts w:eastAsia="Times New Roman"/>
          <w:szCs w:val="24"/>
        </w:rPr>
        <w:t xml:space="preserve"> </w:t>
      </w:r>
      <w:r w:rsidR="00336914" w:rsidRPr="003B528C">
        <w:rPr>
          <w:rFonts w:eastAsia="Times New Roman"/>
          <w:szCs w:val="24"/>
        </w:rPr>
        <w:lastRenderedPageBreak/>
        <w:t>podría haber generado una pequeña diferencia en la maduración del cultivo</w:t>
      </w:r>
      <w:r w:rsidR="00336914">
        <w:rPr>
          <w:rFonts w:eastAsia="Times New Roman"/>
          <w:szCs w:val="24"/>
        </w:rPr>
        <w:t xml:space="preserve">, por variación en la capacidad fotosintética asociada a la cantidad de energía recibida, por los rayos solares. </w:t>
      </w:r>
      <w:r w:rsidR="00336914" w:rsidRPr="003B528C">
        <w:rPr>
          <w:rFonts w:eastAsia="Times New Roman"/>
          <w:szCs w:val="24"/>
        </w:rPr>
        <w:t xml:space="preserve">   </w:t>
      </w:r>
    </w:p>
    <w:p w14:paraId="08244831" w14:textId="77777777" w:rsidR="00336914" w:rsidRDefault="00336914" w:rsidP="00336914">
      <w:r w:rsidRPr="003B528C">
        <w:rPr>
          <w:rFonts w:eastAsia="Times New Roman"/>
          <w:noProof/>
          <w:szCs w:val="24"/>
          <w:lang w:val="es-ES" w:eastAsia="es-ES"/>
        </w:rPr>
        <w:drawing>
          <wp:inline distT="0" distB="0" distL="0" distR="0" wp14:anchorId="67CBE40F" wp14:editId="13F8FE13">
            <wp:extent cx="5046345" cy="2446638"/>
            <wp:effectExtent l="0" t="0" r="1905" b="11430"/>
            <wp:docPr id="12351" name="Gráfico 12351">
              <a:extLst xmlns:a="http://schemas.openxmlformats.org/drawingml/2006/main">
                <a:ext uri="{FF2B5EF4-FFF2-40B4-BE49-F238E27FC236}">
                  <a16:creationId xmlns:a16="http://schemas.microsoft.com/office/drawing/2014/main" id="{00B048C5-42F5-4EA2-9093-A952319AB7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2F23359" w14:textId="45024F25" w:rsidR="00336914" w:rsidRPr="001F5D6B" w:rsidRDefault="00336914" w:rsidP="00336914">
      <w:pPr>
        <w:spacing w:before="0" w:line="240" w:lineRule="auto"/>
        <w:rPr>
          <w:rFonts w:eastAsia="Times New Roman"/>
          <w:bCs/>
          <w:color w:val="auto"/>
          <w:sz w:val="22"/>
        </w:rPr>
      </w:pPr>
      <w:bookmarkStart w:id="236" w:name="_Toc30152277"/>
      <w:r w:rsidRPr="001F5D6B">
        <w:rPr>
          <w:b/>
          <w:bCs/>
          <w:color w:val="auto"/>
          <w:sz w:val="20"/>
          <w:szCs w:val="20"/>
        </w:rPr>
        <w:t xml:space="preserve">Figura No. </w:t>
      </w:r>
      <w:r w:rsidRPr="001F5D6B">
        <w:rPr>
          <w:b/>
          <w:bCs/>
          <w:color w:val="auto"/>
          <w:sz w:val="20"/>
          <w:szCs w:val="20"/>
        </w:rPr>
        <w:fldChar w:fldCharType="begin"/>
      </w:r>
      <w:r w:rsidRPr="001F5D6B">
        <w:rPr>
          <w:b/>
          <w:bCs/>
          <w:color w:val="auto"/>
          <w:sz w:val="20"/>
          <w:szCs w:val="20"/>
        </w:rPr>
        <w:instrText xml:space="preserve"> SEQ Figura_No. \* ARABIC </w:instrText>
      </w:r>
      <w:r w:rsidRPr="001F5D6B">
        <w:rPr>
          <w:b/>
          <w:bCs/>
          <w:color w:val="auto"/>
          <w:sz w:val="20"/>
          <w:szCs w:val="20"/>
        </w:rPr>
        <w:fldChar w:fldCharType="separate"/>
      </w:r>
      <w:r w:rsidR="008F0F69">
        <w:rPr>
          <w:b/>
          <w:bCs/>
          <w:noProof/>
          <w:color w:val="auto"/>
          <w:sz w:val="20"/>
          <w:szCs w:val="20"/>
        </w:rPr>
        <w:t>5</w:t>
      </w:r>
      <w:r w:rsidRPr="001F5D6B">
        <w:rPr>
          <w:b/>
          <w:bCs/>
          <w:noProof/>
          <w:color w:val="auto"/>
          <w:sz w:val="20"/>
          <w:szCs w:val="20"/>
        </w:rPr>
        <w:fldChar w:fldCharType="end"/>
      </w:r>
      <w:r w:rsidRPr="001F5D6B">
        <w:rPr>
          <w:b/>
          <w:bCs/>
          <w:color w:val="auto"/>
          <w:sz w:val="20"/>
          <w:szCs w:val="20"/>
        </w:rPr>
        <w:t>.</w:t>
      </w:r>
      <w:r w:rsidRPr="001F5D6B">
        <w:rPr>
          <w:color w:val="auto"/>
          <w:sz w:val="20"/>
          <w:szCs w:val="20"/>
        </w:rPr>
        <w:t>Promedios de días a la cosecha en seco como efecto de cinco sistemas labranzas. Laguacoto. 2018.</w:t>
      </w:r>
      <w:bookmarkEnd w:id="236"/>
      <w:r w:rsidRPr="001F5D6B">
        <w:rPr>
          <w:bCs/>
          <w:color w:val="auto"/>
          <w:sz w:val="22"/>
        </w:rPr>
        <w:t xml:space="preserve"> </w:t>
      </w:r>
    </w:p>
    <w:p w14:paraId="50A8DC56" w14:textId="77777777" w:rsidR="00336914" w:rsidRPr="003B528C" w:rsidRDefault="00336914" w:rsidP="00336914">
      <w:pPr>
        <w:rPr>
          <w:rFonts w:eastAsia="Times New Roman"/>
          <w:szCs w:val="24"/>
        </w:rPr>
      </w:pPr>
      <w:r w:rsidRPr="003B528C">
        <w:rPr>
          <w:rFonts w:eastAsia="Times New Roman"/>
          <w:szCs w:val="24"/>
        </w:rPr>
        <w:t>La respuesta de los sistemas de labranza en relación al rendimiento de maíz suave en seco al 1</w:t>
      </w:r>
      <w:r>
        <w:rPr>
          <w:rFonts w:eastAsia="Times New Roman"/>
          <w:szCs w:val="24"/>
        </w:rPr>
        <w:t>4%</w:t>
      </w:r>
      <w:r w:rsidRPr="003B528C">
        <w:rPr>
          <w:rFonts w:eastAsia="Times New Roman"/>
          <w:szCs w:val="24"/>
        </w:rPr>
        <w:t xml:space="preserve"> de humedad, fue muy diferente</w:t>
      </w:r>
      <w:r>
        <w:rPr>
          <w:rFonts w:eastAsia="Times New Roman"/>
          <w:szCs w:val="24"/>
        </w:rPr>
        <w:t xml:space="preserve"> estadísticamente. </w:t>
      </w:r>
      <w:r w:rsidRPr="003B528C">
        <w:rPr>
          <w:rFonts w:eastAsia="Times New Roman"/>
          <w:szCs w:val="24"/>
        </w:rPr>
        <w:t>(Cuadro No. 1).</w:t>
      </w:r>
    </w:p>
    <w:p w14:paraId="785301D8" w14:textId="77777777" w:rsidR="00336914" w:rsidRDefault="00336914" w:rsidP="00243CB7">
      <w:pPr>
        <w:rPr>
          <w:rFonts w:eastAsia="Times New Roman"/>
          <w:szCs w:val="24"/>
        </w:rPr>
      </w:pPr>
      <w:r w:rsidRPr="003B528C">
        <w:rPr>
          <w:rFonts w:eastAsia="Times New Roman"/>
          <w:szCs w:val="24"/>
        </w:rPr>
        <w:t xml:space="preserve">El promedio más elevado, se determinó en A4: cama ancha con </w:t>
      </w:r>
      <w:r>
        <w:rPr>
          <w:rFonts w:eastAsia="Times New Roman"/>
          <w:szCs w:val="24"/>
        </w:rPr>
        <w:t>ecoabonaza</w:t>
      </w:r>
      <w:r w:rsidRPr="003B528C">
        <w:rPr>
          <w:rFonts w:eastAsia="Times New Roman"/>
          <w:szCs w:val="24"/>
        </w:rPr>
        <w:t xml:space="preserve"> con 4537.4 kg/ha, seguido de A5: labranza convencional con 4024.3 kg/ha, y el menor en A2: cama angosta con </w:t>
      </w:r>
      <w:r>
        <w:rPr>
          <w:rFonts w:eastAsia="Times New Roman"/>
          <w:szCs w:val="24"/>
        </w:rPr>
        <w:t>ecoabonaza</w:t>
      </w:r>
      <w:r w:rsidRPr="003B528C">
        <w:rPr>
          <w:rFonts w:eastAsia="Times New Roman"/>
          <w:szCs w:val="24"/>
        </w:rPr>
        <w:t xml:space="preserve"> con 3813.7 kg/ha (Cuadro No. 1 y Figura No. 6).</w:t>
      </w:r>
    </w:p>
    <w:p w14:paraId="1F34ECD3" w14:textId="1EB9B483" w:rsidR="00336914" w:rsidRDefault="00336914" w:rsidP="00336914">
      <w:pPr>
        <w:rPr>
          <w:rFonts w:eastAsia="Times New Roman"/>
          <w:szCs w:val="24"/>
        </w:rPr>
      </w:pPr>
      <w:r w:rsidRPr="003B528C">
        <w:rPr>
          <w:rFonts w:eastAsia="Times New Roman"/>
          <w:szCs w:val="24"/>
        </w:rPr>
        <w:t xml:space="preserve">En este caso </w:t>
      </w:r>
      <w:r w:rsidR="00D7680A">
        <w:rPr>
          <w:rFonts w:eastAsia="Times New Roman"/>
          <w:szCs w:val="24"/>
        </w:rPr>
        <w:t xml:space="preserve">se </w:t>
      </w:r>
      <w:r>
        <w:rPr>
          <w:rFonts w:eastAsia="Times New Roman"/>
          <w:szCs w:val="24"/>
        </w:rPr>
        <w:t>nota</w:t>
      </w:r>
      <w:r w:rsidRPr="003B528C">
        <w:rPr>
          <w:rFonts w:eastAsia="Times New Roman"/>
          <w:szCs w:val="24"/>
        </w:rPr>
        <w:t xml:space="preserve"> claramente que un sistema de labranza; puede actuar como un determinante para elevar o reducir la productividad del maíz, y para este caso, aunque se trat</w:t>
      </w:r>
      <w:r>
        <w:rPr>
          <w:rFonts w:eastAsia="Times New Roman"/>
          <w:szCs w:val="24"/>
        </w:rPr>
        <w:t>en de</w:t>
      </w:r>
      <w:r w:rsidRPr="003B528C">
        <w:rPr>
          <w:rFonts w:eastAsia="Times New Roman"/>
          <w:szCs w:val="24"/>
        </w:rPr>
        <w:t xml:space="preserve"> resultados preliminares; se puede establecer que un sistema de A</w:t>
      </w:r>
      <w:r>
        <w:rPr>
          <w:rFonts w:eastAsia="Times New Roman"/>
          <w:szCs w:val="24"/>
        </w:rPr>
        <w:t xml:space="preserve">gricultura de </w:t>
      </w:r>
      <w:r w:rsidRPr="003B528C">
        <w:rPr>
          <w:rFonts w:eastAsia="Times New Roman"/>
          <w:szCs w:val="24"/>
        </w:rPr>
        <w:t>C</w:t>
      </w:r>
      <w:r>
        <w:rPr>
          <w:rFonts w:eastAsia="Times New Roman"/>
          <w:szCs w:val="24"/>
        </w:rPr>
        <w:t>onservación,</w:t>
      </w:r>
      <w:r w:rsidRPr="003B528C">
        <w:rPr>
          <w:rFonts w:eastAsia="Times New Roman"/>
          <w:szCs w:val="24"/>
        </w:rPr>
        <w:t xml:space="preserve"> puede sobrepasar el nivel de rendimiento a un sistema convencional</w:t>
      </w:r>
      <w:r>
        <w:rPr>
          <w:rFonts w:eastAsia="Times New Roman"/>
          <w:szCs w:val="24"/>
        </w:rPr>
        <w:t xml:space="preserve"> como se puede observar (Figura No. 6) estos resultados podrían obtenerse por la incorporación de la ecoabonaza</w:t>
      </w:r>
      <w:r w:rsidRPr="003B528C">
        <w:rPr>
          <w:rFonts w:eastAsia="Times New Roman"/>
          <w:szCs w:val="24"/>
        </w:rPr>
        <w:t>; lo que estaría dando la pauta para continuar con la valoración del proceso.</w:t>
      </w:r>
    </w:p>
    <w:p w14:paraId="063E86FB" w14:textId="237AC0FE" w:rsidR="00336914" w:rsidRPr="0062016F" w:rsidRDefault="00336914" w:rsidP="00243CB7">
      <w:pPr>
        <w:rPr>
          <w:rFonts w:eastAsia="Times New Roman"/>
          <w:szCs w:val="24"/>
        </w:rPr>
        <w:sectPr w:rsidR="00336914" w:rsidRPr="0062016F" w:rsidSect="005108B5">
          <w:pgSz w:w="11906" w:h="16838" w:code="9"/>
          <w:pgMar w:top="1701" w:right="1701" w:bottom="1701" w:left="2268" w:header="0" w:footer="0" w:gutter="0"/>
          <w:cols w:space="708"/>
          <w:docGrid w:linePitch="360"/>
        </w:sectPr>
      </w:pPr>
    </w:p>
    <w:p w14:paraId="19C4B9F2" w14:textId="77777777" w:rsidR="00336914" w:rsidRPr="003B528C" w:rsidRDefault="00336914" w:rsidP="00336914">
      <w:pPr>
        <w:rPr>
          <w:rFonts w:eastAsia="Times New Roman"/>
          <w:szCs w:val="24"/>
        </w:rPr>
      </w:pPr>
      <w:r w:rsidRPr="003B528C">
        <w:rPr>
          <w:rFonts w:eastAsia="Times New Roman"/>
          <w:szCs w:val="24"/>
        </w:rPr>
        <w:lastRenderedPageBreak/>
        <w:t>En diversos estudios realizados en agricultura de conservación por el Centro Internacional de Mejoramiento de Maíz y Trigo (CIMMYT) durante aproximadamente 30 años, se evidencia que los sistemas de labranza de conservación ayudan a mejorar las características físicas, químicas y biológicas del suelo,</w:t>
      </w:r>
      <w:r>
        <w:rPr>
          <w:rFonts w:eastAsia="Times New Roman"/>
          <w:szCs w:val="24"/>
        </w:rPr>
        <w:t xml:space="preserve"> aspecto que</w:t>
      </w:r>
      <w:r w:rsidRPr="003B528C">
        <w:rPr>
          <w:rFonts w:eastAsia="Times New Roman"/>
          <w:szCs w:val="24"/>
        </w:rPr>
        <w:t xml:space="preserve"> sumado a un buen manejo de residuos pueden modificar y o mejorar la calidad del suelo. Al contrario, la labranza convencional necesita altos costos de producción, y aunque puede estar generando mayor eficiencia agronómica, no siempre refleja en una mejor economía.</w:t>
      </w:r>
    </w:p>
    <w:p w14:paraId="2B1E26D9" w14:textId="77777777" w:rsidR="00336914" w:rsidRPr="00C53B01" w:rsidRDefault="00336914" w:rsidP="00336914">
      <w:pPr>
        <w:rPr>
          <w:color w:val="000000" w:themeColor="text1"/>
          <w:sz w:val="20"/>
          <w:szCs w:val="20"/>
        </w:rPr>
      </w:pPr>
      <w:r w:rsidRPr="003B528C">
        <w:rPr>
          <w:rFonts w:eastAsia="Times New Roman"/>
          <w:noProof/>
          <w:szCs w:val="24"/>
          <w:lang w:val="es-ES" w:eastAsia="es-ES"/>
        </w:rPr>
        <w:drawing>
          <wp:inline distT="0" distB="0" distL="0" distR="0" wp14:anchorId="298C9F7B" wp14:editId="12CF0A8D">
            <wp:extent cx="5057775" cy="2124075"/>
            <wp:effectExtent l="0" t="0" r="9525" b="9525"/>
            <wp:docPr id="12352" name="Gráfico 12352">
              <a:extLst xmlns:a="http://schemas.openxmlformats.org/drawingml/2006/main">
                <a:ext uri="{FF2B5EF4-FFF2-40B4-BE49-F238E27FC236}">
                  <a16:creationId xmlns:a16="http://schemas.microsoft.com/office/drawing/2014/main" id="{B6CFA8AF-FD7D-4ECC-A4B9-686001A9C4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EC51392" w14:textId="4B8774E8" w:rsidR="00336914" w:rsidRPr="001F5D6B" w:rsidRDefault="00336914" w:rsidP="00336914">
      <w:pPr>
        <w:spacing w:line="240" w:lineRule="auto"/>
        <w:rPr>
          <w:color w:val="auto"/>
          <w:sz w:val="20"/>
          <w:szCs w:val="20"/>
        </w:rPr>
      </w:pPr>
      <w:bookmarkStart w:id="237" w:name="_Toc30152278"/>
      <w:r w:rsidRPr="001F5D6B">
        <w:rPr>
          <w:b/>
          <w:bCs/>
          <w:color w:val="auto"/>
          <w:sz w:val="20"/>
          <w:szCs w:val="20"/>
        </w:rPr>
        <w:t xml:space="preserve">Figura No. </w:t>
      </w:r>
      <w:r w:rsidRPr="001F5D6B">
        <w:rPr>
          <w:b/>
          <w:bCs/>
          <w:color w:val="auto"/>
          <w:sz w:val="20"/>
          <w:szCs w:val="20"/>
        </w:rPr>
        <w:fldChar w:fldCharType="begin"/>
      </w:r>
      <w:r w:rsidRPr="001F5D6B">
        <w:rPr>
          <w:b/>
          <w:bCs/>
          <w:color w:val="auto"/>
          <w:sz w:val="20"/>
          <w:szCs w:val="20"/>
        </w:rPr>
        <w:instrText xml:space="preserve"> SEQ Figura_No. \* ARABIC </w:instrText>
      </w:r>
      <w:r w:rsidRPr="001F5D6B">
        <w:rPr>
          <w:b/>
          <w:bCs/>
          <w:color w:val="auto"/>
          <w:sz w:val="20"/>
          <w:szCs w:val="20"/>
        </w:rPr>
        <w:fldChar w:fldCharType="separate"/>
      </w:r>
      <w:r w:rsidR="008F0F69">
        <w:rPr>
          <w:b/>
          <w:bCs/>
          <w:noProof/>
          <w:color w:val="auto"/>
          <w:sz w:val="20"/>
          <w:szCs w:val="20"/>
        </w:rPr>
        <w:t>6</w:t>
      </w:r>
      <w:r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del rendimiento de maíz al 1</w:t>
      </w:r>
      <w:r>
        <w:rPr>
          <w:color w:val="auto"/>
          <w:sz w:val="20"/>
          <w:szCs w:val="20"/>
        </w:rPr>
        <w:t>4</w:t>
      </w:r>
      <w:r w:rsidRPr="001F5D6B">
        <w:rPr>
          <w:color w:val="auto"/>
          <w:sz w:val="20"/>
          <w:szCs w:val="20"/>
        </w:rPr>
        <w:t>% de humedad en kg/ha con efecto de cinco sistemas de labranzas. Laguacoto. 2018.</w:t>
      </w:r>
      <w:bookmarkEnd w:id="237"/>
    </w:p>
    <w:p w14:paraId="48922E8C" w14:textId="32F90B6E" w:rsidR="00904872" w:rsidRDefault="003B6EE0" w:rsidP="00243CB7">
      <w:pPr>
        <w:rPr>
          <w:rFonts w:eastAsia="Times New Roman"/>
          <w:szCs w:val="24"/>
          <w:lang w:eastAsia="en-US"/>
        </w:rPr>
      </w:pPr>
      <w:r w:rsidRPr="00F263E2">
        <w:rPr>
          <w:rFonts w:eastAsia="Times New Roman"/>
        </w:rPr>
        <w:t xml:space="preserve">Para la variable peso de cien granos secos, en los resultados estadísticos se calculó una media general de 60.05 gramos (g) (Cuadro No. 1). </w:t>
      </w:r>
      <w:r w:rsidRPr="00F263E2">
        <w:t xml:space="preserve">Los promedios más altos </w:t>
      </w:r>
      <w:r>
        <w:t>que s</w:t>
      </w:r>
      <w:r w:rsidRPr="00F263E2">
        <w:t>e registraron en</w:t>
      </w:r>
      <w:r>
        <w:t xml:space="preserve"> esta variable son </w:t>
      </w:r>
      <w:r w:rsidRPr="00F263E2">
        <w:t>A2:</w:t>
      </w:r>
      <w:r>
        <w:t xml:space="preserve"> cama angosta con ecoabonaza</w:t>
      </w:r>
      <w:r w:rsidRPr="00F263E2">
        <w:t xml:space="preserve"> y A3: </w:t>
      </w:r>
      <w:r>
        <w:t xml:space="preserve">cama ancha con ecoabonaza con 62,88 y 61,25 gramos respectivamente y el promedio más bajo tubo el tratamiento A1: cama angosta sin </w:t>
      </w:r>
      <w:r>
        <w:rPr>
          <w:rFonts w:eastAsia="Times New Roman"/>
          <w:szCs w:val="24"/>
        </w:rPr>
        <w:t>ecoabonaza</w:t>
      </w:r>
      <w:r>
        <w:t xml:space="preserve"> </w:t>
      </w:r>
      <w:r w:rsidRPr="00F263E2">
        <w:t xml:space="preserve">con </w:t>
      </w:r>
      <w:r>
        <w:t>un valor de 57,13 gramos estos valores no dependieron de los tipos de camas si no de la incorporación de ecoabonaza.</w:t>
      </w:r>
      <w:r w:rsidR="00904872">
        <w:rPr>
          <w:rFonts w:eastAsia="Times New Roman"/>
        </w:rPr>
        <w:br w:type="page"/>
      </w:r>
    </w:p>
    <w:p w14:paraId="490EB690" w14:textId="0F11A524" w:rsidR="00577370" w:rsidRPr="0046723F" w:rsidRDefault="00EC6328" w:rsidP="00243CB7">
      <w:r w:rsidRPr="00F263E2">
        <w:rPr>
          <w:rFonts w:eastAsia="Times New Roman"/>
        </w:rPr>
        <w:lastRenderedPageBreak/>
        <w:t>De acuerdo a los descriptores reportados por la UPOV y el CIMMYT, este peso de cien semillas, corresponde a un calibre de grano mediano alto. El peso de cien semillas, además es un atributo varietal y depende del manejo agronómico y las condiciones medio ambientales</w:t>
      </w:r>
    </w:p>
    <w:p w14:paraId="547E7DFD" w14:textId="47F4BE16" w:rsidR="009379D7" w:rsidRPr="00546406" w:rsidRDefault="00546406" w:rsidP="00243CB7">
      <w:pPr>
        <w:rPr>
          <w:color w:val="000000" w:themeColor="text1"/>
          <w:sz w:val="20"/>
          <w:szCs w:val="20"/>
        </w:rPr>
      </w:pPr>
      <w:r>
        <w:rPr>
          <w:noProof/>
        </w:rPr>
        <w:drawing>
          <wp:inline distT="0" distB="0" distL="0" distR="0" wp14:anchorId="2827B782" wp14:editId="690A8609">
            <wp:extent cx="4905375" cy="2076450"/>
            <wp:effectExtent l="0" t="0" r="9525" b="0"/>
            <wp:docPr id="12341" name="Gráfico 12341">
              <a:extLst xmlns:a="http://schemas.openxmlformats.org/drawingml/2006/main">
                <a:ext uri="{FF2B5EF4-FFF2-40B4-BE49-F238E27FC236}">
                  <a16:creationId xmlns:a16="http://schemas.microsoft.com/office/drawing/2014/main" id="{FE71C61D-154F-4420-B132-CF3F9B94E6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3B43E49" w14:textId="45CB7877" w:rsidR="00EC6328" w:rsidRPr="001F5D6B" w:rsidRDefault="00A519CF" w:rsidP="00C823AC">
      <w:pPr>
        <w:spacing w:line="240" w:lineRule="auto"/>
        <w:rPr>
          <w:b/>
          <w:color w:val="auto"/>
          <w:sz w:val="20"/>
          <w:szCs w:val="20"/>
        </w:rPr>
      </w:pPr>
      <w:bookmarkStart w:id="238" w:name="_Toc30152279"/>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7</w:t>
      </w:r>
      <w:r w:rsidR="00024AF3" w:rsidRPr="001F5D6B">
        <w:rPr>
          <w:b/>
          <w:bCs/>
          <w:noProof/>
          <w:color w:val="auto"/>
          <w:sz w:val="20"/>
          <w:szCs w:val="20"/>
        </w:rPr>
        <w:fldChar w:fldCharType="end"/>
      </w:r>
      <w:r w:rsidRPr="001F5D6B">
        <w:rPr>
          <w:color w:val="auto"/>
          <w:sz w:val="20"/>
          <w:szCs w:val="20"/>
        </w:rPr>
        <w:t>.Promedios de eso de cien granos de maíz al 1</w:t>
      </w:r>
      <w:r w:rsidR="0000102A">
        <w:rPr>
          <w:color w:val="auto"/>
          <w:sz w:val="20"/>
          <w:szCs w:val="20"/>
        </w:rPr>
        <w:t>4</w:t>
      </w:r>
      <w:r w:rsidRPr="001F5D6B">
        <w:rPr>
          <w:color w:val="auto"/>
          <w:sz w:val="20"/>
          <w:szCs w:val="20"/>
        </w:rPr>
        <w:t>% de humedad en kg/ha con efecto de cinco sistemas de labranzas. Laguacoto. 2018.</w:t>
      </w:r>
      <w:bookmarkEnd w:id="238"/>
    </w:p>
    <w:p w14:paraId="4B751A2A" w14:textId="78909E76" w:rsidR="00105FAC" w:rsidRDefault="00EC6328" w:rsidP="00243CB7">
      <w:pPr>
        <w:rPr>
          <w:rFonts w:eastAsia="Times New Roman"/>
          <w:szCs w:val="24"/>
        </w:rPr>
      </w:pPr>
      <w:r w:rsidRPr="003B528C">
        <w:rPr>
          <w:rFonts w:eastAsia="Times New Roman"/>
          <w:szCs w:val="24"/>
        </w:rPr>
        <w:t>Para el índice de infiltración</w:t>
      </w:r>
      <w:r w:rsidR="00E34AF0">
        <w:rPr>
          <w:rFonts w:eastAsia="Times New Roman"/>
          <w:szCs w:val="24"/>
        </w:rPr>
        <w:t>,</w:t>
      </w:r>
      <w:r w:rsidRPr="003B528C">
        <w:rPr>
          <w:rFonts w:eastAsia="Times New Roman"/>
          <w:szCs w:val="24"/>
        </w:rPr>
        <w:t xml:space="preserve"> se obtuvo una media general de 0.45 l/s (Cuadro No. 1). Siendo los valores más altos la labranza convencional con </w:t>
      </w:r>
      <w:r w:rsidR="00E34AF0">
        <w:rPr>
          <w:rFonts w:eastAsia="Times New Roman"/>
          <w:szCs w:val="24"/>
        </w:rPr>
        <w:t>0.53 l/s seguido de la labranza</w:t>
      </w:r>
      <w:r w:rsidRPr="003B528C">
        <w:rPr>
          <w:rFonts w:eastAsia="Times New Roman"/>
          <w:szCs w:val="24"/>
        </w:rPr>
        <w:t xml:space="preserve"> cama ancha con</w:t>
      </w:r>
      <w:r w:rsidR="00A264ED">
        <w:rPr>
          <w:rFonts w:eastAsia="Times New Roman"/>
          <w:szCs w:val="24"/>
        </w:rPr>
        <w:t xml:space="preserve"> ecoabonaza</w:t>
      </w:r>
      <w:r w:rsidRPr="003B528C">
        <w:rPr>
          <w:rFonts w:eastAsia="Times New Roman"/>
          <w:szCs w:val="24"/>
        </w:rPr>
        <w:t xml:space="preserve"> con 0.49</w:t>
      </w:r>
      <w:r w:rsidR="00532043">
        <w:rPr>
          <w:rFonts w:eastAsia="Times New Roman"/>
          <w:szCs w:val="24"/>
        </w:rPr>
        <w:t xml:space="preserve"> </w:t>
      </w:r>
      <w:r w:rsidRPr="003B528C">
        <w:rPr>
          <w:rFonts w:eastAsia="Times New Roman"/>
          <w:szCs w:val="24"/>
        </w:rPr>
        <w:t>l/s, datos obtenidos mediante el protocolo para infiltración directa en la superficie o tiempo de saturación desarrollado por el CIMMYT.</w:t>
      </w:r>
      <w:r w:rsidR="00105FAC">
        <w:rPr>
          <w:rFonts w:eastAsia="Times New Roman"/>
          <w:szCs w:val="24"/>
        </w:rPr>
        <w:t xml:space="preserve"> (CIMMYT, 2015)</w:t>
      </w:r>
    </w:p>
    <w:p w14:paraId="42F23A0A" w14:textId="17383B07" w:rsidR="00EC6328" w:rsidRPr="003B528C" w:rsidRDefault="00E34AF0" w:rsidP="00243CB7">
      <w:pPr>
        <w:rPr>
          <w:rFonts w:eastAsia="Times New Roman"/>
          <w:szCs w:val="24"/>
        </w:rPr>
      </w:pPr>
      <w:r>
        <w:rPr>
          <w:rFonts w:eastAsia="Times New Roman"/>
          <w:szCs w:val="24"/>
        </w:rPr>
        <w:t xml:space="preserve">Los resultados obtenidos, son diferentes a los reportados por </w:t>
      </w:r>
      <w:proofErr w:type="spellStart"/>
      <w:r w:rsidR="00EC6328" w:rsidRPr="003B528C">
        <w:rPr>
          <w:rFonts w:eastAsia="Times New Roman"/>
          <w:szCs w:val="24"/>
        </w:rPr>
        <w:t>Verthulst</w:t>
      </w:r>
      <w:proofErr w:type="spellEnd"/>
      <w:r w:rsidR="00EC6328" w:rsidRPr="003B528C">
        <w:rPr>
          <w:rFonts w:eastAsia="Times New Roman"/>
          <w:szCs w:val="24"/>
        </w:rPr>
        <w:t xml:space="preserve"> et </w:t>
      </w:r>
      <w:r>
        <w:rPr>
          <w:rFonts w:eastAsia="Times New Roman"/>
          <w:szCs w:val="24"/>
        </w:rPr>
        <w:t>a</w:t>
      </w:r>
      <w:r w:rsidRPr="003B528C">
        <w:rPr>
          <w:rFonts w:eastAsia="Times New Roman"/>
          <w:szCs w:val="24"/>
        </w:rPr>
        <w:t>l; 2011</w:t>
      </w:r>
      <w:r>
        <w:rPr>
          <w:rFonts w:eastAsia="Times New Roman"/>
          <w:szCs w:val="24"/>
        </w:rPr>
        <w:t xml:space="preserve">, </w:t>
      </w:r>
      <w:r w:rsidR="00810698">
        <w:rPr>
          <w:rFonts w:eastAsia="Times New Roman"/>
          <w:szCs w:val="24"/>
        </w:rPr>
        <w:t xml:space="preserve">quien menciona </w:t>
      </w:r>
      <w:r w:rsidR="00904872">
        <w:rPr>
          <w:rFonts w:eastAsia="Times New Roman"/>
          <w:szCs w:val="24"/>
        </w:rPr>
        <w:t>que,</w:t>
      </w:r>
      <w:r w:rsidR="00810698">
        <w:rPr>
          <w:rFonts w:eastAsia="Times New Roman"/>
          <w:szCs w:val="24"/>
        </w:rPr>
        <w:t xml:space="preserve"> </w:t>
      </w:r>
      <w:r>
        <w:rPr>
          <w:rFonts w:eastAsia="Times New Roman"/>
          <w:szCs w:val="24"/>
        </w:rPr>
        <w:t>en</w:t>
      </w:r>
      <w:r w:rsidR="00EC6328" w:rsidRPr="003B528C">
        <w:rPr>
          <w:rFonts w:eastAsia="Times New Roman"/>
          <w:szCs w:val="24"/>
        </w:rPr>
        <w:t xml:space="preserve"> los suelos con cero labranza y retención de residuos, </w:t>
      </w:r>
      <w:r>
        <w:rPr>
          <w:rFonts w:eastAsia="Times New Roman"/>
          <w:szCs w:val="24"/>
        </w:rPr>
        <w:t xml:space="preserve">la </w:t>
      </w:r>
      <w:r w:rsidR="00EC6328" w:rsidRPr="003B528C">
        <w:rPr>
          <w:rFonts w:eastAsia="Times New Roman"/>
          <w:szCs w:val="24"/>
        </w:rPr>
        <w:t>adición de</w:t>
      </w:r>
      <w:r w:rsidR="00A264ED">
        <w:rPr>
          <w:rFonts w:eastAsia="Times New Roman"/>
          <w:szCs w:val="24"/>
        </w:rPr>
        <w:t xml:space="preserve"> la ecoab</w:t>
      </w:r>
      <w:r w:rsidR="00CA3F04">
        <w:rPr>
          <w:rFonts w:eastAsia="Times New Roman"/>
          <w:szCs w:val="24"/>
        </w:rPr>
        <w:t>o</w:t>
      </w:r>
      <w:r w:rsidR="00A264ED">
        <w:rPr>
          <w:rFonts w:eastAsia="Times New Roman"/>
          <w:szCs w:val="24"/>
        </w:rPr>
        <w:t>naza</w:t>
      </w:r>
      <w:r w:rsidR="00EC6328" w:rsidRPr="003B528C">
        <w:rPr>
          <w:rFonts w:eastAsia="Times New Roman"/>
          <w:szCs w:val="24"/>
        </w:rPr>
        <w:t xml:space="preserve"> mejora la distribución de agregados secos en comparación con la labranza convencional, la infiltración es por lo general mayor en </w:t>
      </w:r>
      <w:r w:rsidR="00904872" w:rsidRPr="003B528C">
        <w:rPr>
          <w:rFonts w:eastAsia="Times New Roman"/>
          <w:szCs w:val="24"/>
        </w:rPr>
        <w:t>cero labranzas</w:t>
      </w:r>
      <w:r w:rsidR="00EC6328" w:rsidRPr="003B528C">
        <w:rPr>
          <w:rFonts w:eastAsia="Times New Roman"/>
          <w:szCs w:val="24"/>
        </w:rPr>
        <w:t xml:space="preserve"> con retención de residuos en comparación con labranza convencional y en cero labranzas con retiro de residuos. Esto probablemente se debe a los efectos directos e indirectos de la cubierta de residuos sobre la infiltración del agua. (</w:t>
      </w:r>
      <w:proofErr w:type="spellStart"/>
      <w:r w:rsidR="00EC6328" w:rsidRPr="003B528C">
        <w:rPr>
          <w:rFonts w:eastAsia="Times New Roman"/>
          <w:szCs w:val="24"/>
        </w:rPr>
        <w:t>McGarry</w:t>
      </w:r>
      <w:proofErr w:type="spellEnd"/>
      <w:r w:rsidR="00336914">
        <w:rPr>
          <w:rFonts w:eastAsia="Times New Roman"/>
          <w:szCs w:val="24"/>
        </w:rPr>
        <w:t>, D.</w:t>
      </w:r>
      <w:r w:rsidR="00EC6328" w:rsidRPr="003B528C">
        <w:rPr>
          <w:rFonts w:eastAsia="Times New Roman"/>
          <w:szCs w:val="24"/>
        </w:rPr>
        <w:t xml:space="preserve"> et al; 2000) </w:t>
      </w:r>
    </w:p>
    <w:p w14:paraId="61A96ACC" w14:textId="3E90552C" w:rsidR="00EC6328" w:rsidRPr="003B528C" w:rsidRDefault="00EC6328" w:rsidP="00243CB7">
      <w:pPr>
        <w:rPr>
          <w:rFonts w:eastAsia="Times New Roman"/>
          <w:szCs w:val="24"/>
        </w:rPr>
      </w:pPr>
      <w:r w:rsidRPr="003B528C">
        <w:rPr>
          <w:rFonts w:eastAsia="Times New Roman"/>
          <w:szCs w:val="24"/>
        </w:rPr>
        <w:lastRenderedPageBreak/>
        <w:t>El valor más alto se debe a que en la labranza convencional se llevó a cabo la roturación del suelo, el segundo valor indica que al añadir materia orgánica en el</w:t>
      </w:r>
      <w:r>
        <w:rPr>
          <w:rFonts w:eastAsia="Times New Roman"/>
          <w:szCs w:val="24"/>
        </w:rPr>
        <w:t xml:space="preserve"> </w:t>
      </w:r>
      <w:r w:rsidRPr="003B528C">
        <w:rPr>
          <w:rFonts w:eastAsia="Times New Roman"/>
          <w:szCs w:val="24"/>
        </w:rPr>
        <w:t>suelo beneficia a la infiltración del agua en el suelo, ayudando así a mantener prácticas agrícolas sustentables en el tiempo.</w:t>
      </w:r>
      <w:r w:rsidR="00BE6B52">
        <w:rPr>
          <w:rFonts w:eastAsia="Times New Roman"/>
          <w:szCs w:val="24"/>
        </w:rPr>
        <w:t xml:space="preserve"> Sin embargo, hay que aclarar que el proceso lleva únicamente 1 año; debiendo esperar futuros resultados para ratificar estos valores.  </w:t>
      </w:r>
    </w:p>
    <w:p w14:paraId="43FF8ADD" w14:textId="77777777" w:rsidR="009379D7" w:rsidRDefault="00EC6328" w:rsidP="00243CB7">
      <w:pPr>
        <w:rPr>
          <w:i/>
          <w:iCs/>
          <w:color w:val="000000" w:themeColor="text1"/>
          <w:sz w:val="20"/>
          <w:szCs w:val="20"/>
        </w:rPr>
      </w:pPr>
      <w:r w:rsidRPr="003B528C">
        <w:rPr>
          <w:rFonts w:eastAsia="Times New Roman"/>
          <w:noProof/>
          <w:szCs w:val="24"/>
          <w:lang w:val="es-ES" w:eastAsia="es-ES"/>
        </w:rPr>
        <w:drawing>
          <wp:inline distT="0" distB="0" distL="0" distR="0" wp14:anchorId="275CDF23" wp14:editId="4DB3293A">
            <wp:extent cx="4972050" cy="2266950"/>
            <wp:effectExtent l="0" t="0" r="0" b="0"/>
            <wp:docPr id="12354" name="Gráfico 12354">
              <a:extLst xmlns:a="http://schemas.openxmlformats.org/drawingml/2006/main">
                <a:ext uri="{FF2B5EF4-FFF2-40B4-BE49-F238E27FC236}">
                  <a16:creationId xmlns:a16="http://schemas.microsoft.com/office/drawing/2014/main" id="{BB23DF1D-0D96-4904-95BD-8F6B0D85A2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D7F0B24" w14:textId="5C588FA9" w:rsidR="00EC6328" w:rsidRPr="001F5D6B" w:rsidRDefault="00A519CF" w:rsidP="001F5D6B">
      <w:pPr>
        <w:spacing w:line="240" w:lineRule="auto"/>
        <w:rPr>
          <w:b/>
          <w:color w:val="auto"/>
          <w:sz w:val="20"/>
          <w:szCs w:val="20"/>
        </w:rPr>
      </w:pPr>
      <w:bookmarkStart w:id="239" w:name="_Toc30152280"/>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8</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índice de infiltración con efecto de cinco sistemas de labranzas. Laguacoto. 2018.</w:t>
      </w:r>
      <w:bookmarkEnd w:id="239"/>
    </w:p>
    <w:p w14:paraId="3F5EE016" w14:textId="1C7805D0" w:rsidR="00EC6328" w:rsidRDefault="00EC6328" w:rsidP="00243CB7">
      <w:pPr>
        <w:rPr>
          <w:rFonts w:eastAsia="Times New Roman"/>
          <w:szCs w:val="24"/>
        </w:rPr>
      </w:pPr>
      <w:r w:rsidRPr="003B528C">
        <w:rPr>
          <w:rFonts w:eastAsia="Times New Roman"/>
          <w:szCs w:val="24"/>
        </w:rPr>
        <w:t xml:space="preserve">Para la variable conductividad eléctrica se determinó una media general de 124.5 </w:t>
      </w:r>
      <w:proofErr w:type="spellStart"/>
      <w:r w:rsidRPr="003B528C">
        <w:rPr>
          <w:rFonts w:eastAsia="Times New Roman"/>
          <w:szCs w:val="24"/>
        </w:rPr>
        <w:t>uS</w:t>
      </w:r>
      <w:proofErr w:type="spellEnd"/>
      <w:r w:rsidRPr="003B528C">
        <w:rPr>
          <w:rFonts w:eastAsia="Times New Roman"/>
          <w:szCs w:val="24"/>
        </w:rPr>
        <w:t>/cm (Cuadro No. 1</w:t>
      </w:r>
      <w:r w:rsidR="00A12185">
        <w:rPr>
          <w:rFonts w:eastAsia="Times New Roman"/>
          <w:szCs w:val="24"/>
        </w:rPr>
        <w:t xml:space="preserve">). </w:t>
      </w:r>
      <w:r w:rsidRPr="003B528C">
        <w:rPr>
          <w:rFonts w:eastAsia="Times New Roman"/>
          <w:szCs w:val="24"/>
        </w:rPr>
        <w:t xml:space="preserve">Los sistemas de labranza con los resultados más altos en cuanto a la CODE fueron A2 cama angosta con </w:t>
      </w:r>
      <w:r w:rsidR="00A264ED">
        <w:rPr>
          <w:rFonts w:eastAsia="Times New Roman"/>
          <w:szCs w:val="24"/>
        </w:rPr>
        <w:t>ecoabonaza</w:t>
      </w:r>
      <w:r w:rsidRPr="003B528C">
        <w:rPr>
          <w:rFonts w:eastAsia="Times New Roman"/>
          <w:szCs w:val="24"/>
        </w:rPr>
        <w:t xml:space="preserve">: 203.75 </w:t>
      </w:r>
      <w:proofErr w:type="spellStart"/>
      <w:r w:rsidRPr="003B528C">
        <w:rPr>
          <w:rFonts w:eastAsia="Times New Roman"/>
          <w:szCs w:val="24"/>
        </w:rPr>
        <w:t>uS</w:t>
      </w:r>
      <w:proofErr w:type="spellEnd"/>
      <w:r w:rsidRPr="003B528C">
        <w:rPr>
          <w:rFonts w:eastAsia="Times New Roman"/>
          <w:szCs w:val="24"/>
        </w:rPr>
        <w:t xml:space="preserve">/cm y A4 cama ancha con </w:t>
      </w:r>
      <w:r w:rsidR="00A264ED">
        <w:rPr>
          <w:rFonts w:eastAsia="Times New Roman"/>
          <w:szCs w:val="24"/>
        </w:rPr>
        <w:t>ecoabonaza</w:t>
      </w:r>
      <w:r w:rsidRPr="003B528C">
        <w:rPr>
          <w:rFonts w:eastAsia="Times New Roman"/>
          <w:szCs w:val="24"/>
        </w:rPr>
        <w:t>: 126,93uS/cm</w:t>
      </w:r>
      <w:r w:rsidR="00DD6B0C">
        <w:rPr>
          <w:rFonts w:eastAsia="Times New Roman"/>
          <w:szCs w:val="24"/>
        </w:rPr>
        <w:t>.</w:t>
      </w:r>
      <w:r w:rsidRPr="003B528C">
        <w:rPr>
          <w:rFonts w:eastAsia="Times New Roman"/>
          <w:szCs w:val="24"/>
        </w:rPr>
        <w:t xml:space="preserve"> El estudio de la conductividad eléctrica en el suelo, permite conocer si la presencia de sales en este es alta o baja, y por lo tanto tomar decisiones en cuanto al tipo de cultivo que se desea establecer, puesto que dicha existencia de sales, determina el poder de absorción de las raíces. Se puede establecer   que los sistemas de labranza con adición de </w:t>
      </w:r>
      <w:r w:rsidR="00A264ED">
        <w:rPr>
          <w:rFonts w:eastAsia="Times New Roman"/>
          <w:szCs w:val="24"/>
        </w:rPr>
        <w:t>ecoabonaza</w:t>
      </w:r>
      <w:r w:rsidRPr="003B528C">
        <w:rPr>
          <w:rFonts w:eastAsia="Times New Roman"/>
          <w:szCs w:val="24"/>
        </w:rPr>
        <w:t xml:space="preserve"> tienen una relación directa con el aumento en su conductiv</w:t>
      </w:r>
      <w:r w:rsidR="00810698">
        <w:rPr>
          <w:rFonts w:eastAsia="Times New Roman"/>
          <w:szCs w:val="24"/>
        </w:rPr>
        <w:t>idad eléctrica, quizá por un mayor equilibrio entre cationes y aniones.</w:t>
      </w:r>
      <w:r w:rsidR="00BE6B52">
        <w:rPr>
          <w:rFonts w:eastAsia="Times New Roman"/>
          <w:szCs w:val="24"/>
        </w:rPr>
        <w:t xml:space="preserve"> Se guarda estrecha relación con la productividad, es decir a mayor infiltración se obtuvo mayor productividad.</w:t>
      </w:r>
      <w:r w:rsidR="00A12185">
        <w:rPr>
          <w:rFonts w:eastAsia="Times New Roman"/>
          <w:szCs w:val="24"/>
        </w:rPr>
        <w:t xml:space="preserve"> </w:t>
      </w:r>
    </w:p>
    <w:p w14:paraId="35C783E2" w14:textId="77777777" w:rsidR="00A12185" w:rsidRDefault="00A12185" w:rsidP="00243CB7">
      <w:r w:rsidRPr="003B528C">
        <w:rPr>
          <w:rFonts w:eastAsia="Times New Roman"/>
          <w:noProof/>
          <w:szCs w:val="24"/>
          <w:lang w:val="es-ES" w:eastAsia="es-ES"/>
        </w:rPr>
        <w:lastRenderedPageBreak/>
        <w:drawing>
          <wp:inline distT="0" distB="0" distL="0" distR="0" wp14:anchorId="2D0F20F5" wp14:editId="2D6F1A34">
            <wp:extent cx="4972050" cy="2152650"/>
            <wp:effectExtent l="0" t="0" r="0" b="0"/>
            <wp:docPr id="12355" name="Gráfico 12355">
              <a:extLst xmlns:a="http://schemas.openxmlformats.org/drawingml/2006/main">
                <a:ext uri="{FF2B5EF4-FFF2-40B4-BE49-F238E27FC236}">
                  <a16:creationId xmlns:a16="http://schemas.microsoft.com/office/drawing/2014/main" id="{D0E1DE08-8E3B-4127-A78B-229D61015D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C2D4221" w14:textId="0D908D35" w:rsidR="00A12185" w:rsidRPr="001F5D6B" w:rsidRDefault="00A12185" w:rsidP="001F5D6B">
      <w:pPr>
        <w:spacing w:line="240" w:lineRule="auto"/>
        <w:rPr>
          <w:b/>
          <w:color w:val="auto"/>
          <w:sz w:val="20"/>
          <w:szCs w:val="20"/>
        </w:rPr>
      </w:pPr>
      <w:bookmarkStart w:id="240" w:name="_Toc30152281"/>
      <w:r w:rsidRPr="001F5D6B">
        <w:rPr>
          <w:b/>
          <w:bCs/>
          <w:color w:val="auto"/>
          <w:sz w:val="20"/>
          <w:szCs w:val="20"/>
        </w:rPr>
        <w:t xml:space="preserve">Figura No. </w:t>
      </w:r>
      <w:r w:rsidRPr="001F5D6B">
        <w:rPr>
          <w:b/>
          <w:bCs/>
          <w:color w:val="auto"/>
          <w:sz w:val="20"/>
          <w:szCs w:val="20"/>
        </w:rPr>
        <w:fldChar w:fldCharType="begin"/>
      </w:r>
      <w:r w:rsidRPr="001F5D6B">
        <w:rPr>
          <w:b/>
          <w:bCs/>
          <w:color w:val="auto"/>
          <w:sz w:val="20"/>
          <w:szCs w:val="20"/>
        </w:rPr>
        <w:instrText xml:space="preserve"> SEQ Figura_No. \* ARABIC </w:instrText>
      </w:r>
      <w:r w:rsidRPr="001F5D6B">
        <w:rPr>
          <w:b/>
          <w:bCs/>
          <w:color w:val="auto"/>
          <w:sz w:val="20"/>
          <w:szCs w:val="20"/>
        </w:rPr>
        <w:fldChar w:fldCharType="separate"/>
      </w:r>
      <w:r w:rsidR="008F0F69">
        <w:rPr>
          <w:b/>
          <w:bCs/>
          <w:noProof/>
          <w:color w:val="auto"/>
          <w:sz w:val="20"/>
          <w:szCs w:val="20"/>
        </w:rPr>
        <w:t>9</w:t>
      </w:r>
      <w:r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conductividad eléctrica con efecto de cinco sistemas de labranzas. Laguacoto. 2018.</w:t>
      </w:r>
      <w:bookmarkEnd w:id="240"/>
    </w:p>
    <w:p w14:paraId="3576EBDD" w14:textId="12AE8253" w:rsidR="00A12185" w:rsidRPr="00A12185" w:rsidRDefault="00A12185" w:rsidP="00243CB7">
      <w:pPr>
        <w:rPr>
          <w:rFonts w:eastAsia="Times New Roman"/>
          <w:szCs w:val="24"/>
          <w:lang w:val="es-ES_tradnl"/>
        </w:rPr>
      </w:pPr>
      <w:r w:rsidRPr="003B528C">
        <w:rPr>
          <w:rFonts w:eastAsia="Times New Roman"/>
          <w:szCs w:val="24"/>
        </w:rPr>
        <w:t>Los sistemas de labranza in</w:t>
      </w:r>
      <w:r w:rsidR="00BE6B52">
        <w:rPr>
          <w:rFonts w:eastAsia="Times New Roman"/>
          <w:szCs w:val="24"/>
        </w:rPr>
        <w:t>cidieron</w:t>
      </w:r>
      <w:r w:rsidRPr="003B528C">
        <w:rPr>
          <w:rFonts w:eastAsia="Times New Roman"/>
          <w:szCs w:val="24"/>
        </w:rPr>
        <w:t xml:space="preserve"> en la variable contenido de calcio en el suelo, </w:t>
      </w:r>
      <w:r>
        <w:rPr>
          <w:rFonts w:eastAsia="Times New Roman"/>
          <w:szCs w:val="24"/>
        </w:rPr>
        <w:t xml:space="preserve">según los resultados obtenidos </w:t>
      </w:r>
      <w:r w:rsidRPr="003B528C">
        <w:rPr>
          <w:rFonts w:eastAsia="Times New Roman"/>
          <w:szCs w:val="24"/>
        </w:rPr>
        <w:t xml:space="preserve">tenemos una media general de 107.74 mg (Cuadro No. 1). El resultado más alto para calcio correspondió a A3: cama ancha sin </w:t>
      </w:r>
      <w:r w:rsidR="00A264ED">
        <w:rPr>
          <w:rFonts w:eastAsia="Times New Roman"/>
          <w:szCs w:val="24"/>
        </w:rPr>
        <w:t>ecoabonaza</w:t>
      </w:r>
      <w:r w:rsidRPr="003B528C">
        <w:rPr>
          <w:rFonts w:eastAsia="Times New Roman"/>
          <w:szCs w:val="24"/>
        </w:rPr>
        <w:t xml:space="preserve"> con un valor de 243.69 mg y el valor más bajo es de A2</w:t>
      </w:r>
      <w:r>
        <w:rPr>
          <w:rFonts w:eastAsia="Times New Roman"/>
          <w:szCs w:val="24"/>
        </w:rPr>
        <w:t>:</w:t>
      </w:r>
      <w:r w:rsidRPr="003B528C">
        <w:rPr>
          <w:rFonts w:eastAsia="Times New Roman"/>
          <w:szCs w:val="24"/>
        </w:rPr>
        <w:t xml:space="preserve"> cama angosta con </w:t>
      </w:r>
      <w:r w:rsidR="00A264ED">
        <w:rPr>
          <w:rFonts w:eastAsia="Times New Roman"/>
          <w:szCs w:val="24"/>
        </w:rPr>
        <w:t>ecoabonaza</w:t>
      </w:r>
      <w:r w:rsidRPr="003B528C">
        <w:rPr>
          <w:rFonts w:eastAsia="Times New Roman"/>
          <w:szCs w:val="24"/>
        </w:rPr>
        <w:t>: 19.24mg</w:t>
      </w:r>
      <w:r>
        <w:rPr>
          <w:rFonts w:eastAsia="Times New Roman"/>
          <w:szCs w:val="24"/>
        </w:rPr>
        <w:t xml:space="preserve"> (Figura 10)</w:t>
      </w:r>
      <w:r w:rsidRPr="003B528C">
        <w:rPr>
          <w:rFonts w:eastAsia="Times New Roman"/>
          <w:szCs w:val="24"/>
        </w:rPr>
        <w:t xml:space="preserve">, lo cual favorece </w:t>
      </w:r>
      <w:r w:rsidRPr="003B528C">
        <w:rPr>
          <w:rFonts w:eastAsia="Times New Roman"/>
          <w:szCs w:val="24"/>
          <w:lang w:val="es-ES_tradnl"/>
        </w:rPr>
        <w:t>la mecánica y química del complejo absorbente e influye considerablemente sobre la capacidad de asimilación de otros elementos</w:t>
      </w:r>
      <w:r>
        <w:rPr>
          <w:rFonts w:eastAsia="Times New Roman"/>
          <w:szCs w:val="24"/>
          <w:lang w:val="es-ES_tradnl"/>
        </w:rPr>
        <w:t>.</w:t>
      </w:r>
      <w:r w:rsidR="00BE6B52">
        <w:rPr>
          <w:rFonts w:eastAsia="Times New Roman"/>
          <w:szCs w:val="24"/>
          <w:lang w:val="es-ES_tradnl"/>
        </w:rPr>
        <w:t xml:space="preserve"> Pese a ser un resultado altamente significativo al momento no se podría establecer una relación que vincule directamente el sistema de labranza con el contenido de calcio. </w:t>
      </w:r>
    </w:p>
    <w:p w14:paraId="62ECFBCF" w14:textId="77777777" w:rsidR="00A12185" w:rsidRDefault="00A12185" w:rsidP="00243CB7">
      <w:pPr>
        <w:rPr>
          <w:b/>
          <w:bCs/>
          <w:i/>
          <w:iCs/>
          <w:color w:val="auto"/>
          <w:sz w:val="20"/>
          <w:szCs w:val="20"/>
        </w:rPr>
      </w:pPr>
      <w:r w:rsidRPr="003B528C">
        <w:rPr>
          <w:rFonts w:eastAsia="Times New Roman"/>
          <w:noProof/>
          <w:szCs w:val="24"/>
          <w:lang w:val="es-ES" w:eastAsia="es-ES"/>
        </w:rPr>
        <w:drawing>
          <wp:inline distT="0" distB="0" distL="0" distR="0" wp14:anchorId="65F96A77" wp14:editId="2C763258">
            <wp:extent cx="4924425" cy="2009775"/>
            <wp:effectExtent l="0" t="0" r="9525" b="9525"/>
            <wp:docPr id="12356" name="Gráfico 12356">
              <a:extLst xmlns:a="http://schemas.openxmlformats.org/drawingml/2006/main">
                <a:ext uri="{FF2B5EF4-FFF2-40B4-BE49-F238E27FC236}">
                  <a16:creationId xmlns:a16="http://schemas.microsoft.com/office/drawing/2014/main" id="{06E80AAD-5699-4C28-B931-4858011378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5716F3A" w14:textId="1954806F" w:rsidR="00A12185" w:rsidRDefault="00A12185" w:rsidP="00C823AC">
      <w:pPr>
        <w:spacing w:line="240" w:lineRule="auto"/>
        <w:rPr>
          <w:rFonts w:eastAsia="Times New Roman"/>
          <w:szCs w:val="24"/>
        </w:rPr>
      </w:pPr>
      <w:bookmarkStart w:id="241" w:name="_Toc30152282"/>
      <w:r w:rsidRPr="00A12185">
        <w:rPr>
          <w:b/>
          <w:bCs/>
          <w:color w:val="auto"/>
          <w:sz w:val="20"/>
          <w:szCs w:val="20"/>
        </w:rPr>
        <w:t xml:space="preserve">Figura No. </w:t>
      </w:r>
      <w:r w:rsidRPr="00A12185">
        <w:rPr>
          <w:b/>
          <w:bCs/>
          <w:color w:val="auto"/>
          <w:sz w:val="20"/>
          <w:szCs w:val="20"/>
        </w:rPr>
        <w:fldChar w:fldCharType="begin"/>
      </w:r>
      <w:r w:rsidRPr="00A12185">
        <w:rPr>
          <w:b/>
          <w:bCs/>
          <w:color w:val="auto"/>
          <w:sz w:val="20"/>
          <w:szCs w:val="20"/>
        </w:rPr>
        <w:instrText xml:space="preserve"> SEQ Figura_No. \* ARABIC </w:instrText>
      </w:r>
      <w:r w:rsidRPr="00A12185">
        <w:rPr>
          <w:b/>
          <w:bCs/>
          <w:color w:val="auto"/>
          <w:sz w:val="20"/>
          <w:szCs w:val="20"/>
        </w:rPr>
        <w:fldChar w:fldCharType="separate"/>
      </w:r>
      <w:r w:rsidR="008F0F69">
        <w:rPr>
          <w:b/>
          <w:bCs/>
          <w:noProof/>
          <w:color w:val="auto"/>
          <w:sz w:val="20"/>
          <w:szCs w:val="20"/>
        </w:rPr>
        <w:t>10</w:t>
      </w:r>
      <w:r w:rsidRPr="00A12185">
        <w:rPr>
          <w:b/>
          <w:bCs/>
          <w:noProof/>
          <w:color w:val="auto"/>
          <w:sz w:val="20"/>
          <w:szCs w:val="20"/>
        </w:rPr>
        <w:fldChar w:fldCharType="end"/>
      </w:r>
      <w:r w:rsidRPr="00A12185">
        <w:rPr>
          <w:b/>
          <w:bCs/>
          <w:color w:val="auto"/>
          <w:sz w:val="20"/>
          <w:szCs w:val="20"/>
        </w:rPr>
        <w:t>.</w:t>
      </w:r>
      <w:r w:rsidRPr="00A12185">
        <w:rPr>
          <w:color w:val="auto"/>
          <w:sz w:val="20"/>
          <w:szCs w:val="20"/>
        </w:rPr>
        <w:t xml:space="preserve"> Promedios de contenido de calcio en el suelo con efecto de cinco sistemas de labranzas. Laguacoto. 2018.</w:t>
      </w:r>
      <w:bookmarkEnd w:id="241"/>
      <w:r w:rsidR="00511103" w:rsidRPr="00A12185">
        <w:rPr>
          <w:rFonts w:eastAsia="Times New Roman"/>
          <w:szCs w:val="24"/>
        </w:rPr>
        <w:t xml:space="preserve"> </w:t>
      </w:r>
    </w:p>
    <w:p w14:paraId="2BC4DF8F" w14:textId="2CB903B2" w:rsidR="00511103" w:rsidRDefault="00511103" w:rsidP="00511103">
      <w:pPr>
        <w:rPr>
          <w:rFonts w:eastAsia="Times New Roman"/>
          <w:szCs w:val="24"/>
        </w:rPr>
      </w:pPr>
      <w:r w:rsidRPr="003B528C">
        <w:rPr>
          <w:rFonts w:eastAsia="Times New Roman"/>
          <w:szCs w:val="24"/>
        </w:rPr>
        <w:lastRenderedPageBreak/>
        <w:t>El</w:t>
      </w:r>
      <w:r>
        <w:rPr>
          <w:rFonts w:eastAsia="Times New Roman"/>
          <w:szCs w:val="24"/>
        </w:rPr>
        <w:t xml:space="preserve"> presente </w:t>
      </w:r>
      <w:r w:rsidRPr="003B528C">
        <w:rPr>
          <w:rFonts w:eastAsia="Times New Roman"/>
          <w:szCs w:val="24"/>
        </w:rPr>
        <w:t>análisis</w:t>
      </w:r>
      <w:r>
        <w:rPr>
          <w:rFonts w:eastAsia="Times New Roman"/>
          <w:szCs w:val="24"/>
        </w:rPr>
        <w:t xml:space="preserve"> contenido de magnesio en el suelo, estuvo </w:t>
      </w:r>
      <w:r w:rsidRPr="003B528C">
        <w:rPr>
          <w:rFonts w:eastAsia="Times New Roman"/>
          <w:szCs w:val="24"/>
        </w:rPr>
        <w:t xml:space="preserve">en </w:t>
      </w:r>
      <w:r>
        <w:rPr>
          <w:rFonts w:eastAsia="Times New Roman"/>
          <w:szCs w:val="24"/>
        </w:rPr>
        <w:t xml:space="preserve">un </w:t>
      </w:r>
      <w:r w:rsidRPr="003B528C">
        <w:rPr>
          <w:rFonts w:eastAsia="Times New Roman"/>
          <w:szCs w:val="24"/>
        </w:rPr>
        <w:t>promedio con 13,72</w:t>
      </w:r>
      <w:r>
        <w:rPr>
          <w:rFonts w:eastAsia="Times New Roman"/>
          <w:szCs w:val="24"/>
        </w:rPr>
        <w:t xml:space="preserve"> </w:t>
      </w:r>
      <w:r w:rsidRPr="003B528C">
        <w:rPr>
          <w:rFonts w:eastAsia="Times New Roman"/>
          <w:szCs w:val="24"/>
        </w:rPr>
        <w:t>mg</w:t>
      </w:r>
      <w:r>
        <w:rPr>
          <w:rFonts w:eastAsia="Times New Roman"/>
          <w:szCs w:val="24"/>
        </w:rPr>
        <w:t xml:space="preserve"> (Cuadro No. 1). Se presentó un</w:t>
      </w:r>
      <w:r w:rsidRPr="003B528C">
        <w:rPr>
          <w:rFonts w:eastAsia="Times New Roman"/>
          <w:szCs w:val="24"/>
        </w:rPr>
        <w:t xml:space="preserve"> rango de elevación en los sistemas en l</w:t>
      </w:r>
      <w:r>
        <w:rPr>
          <w:rFonts w:eastAsia="Times New Roman"/>
          <w:szCs w:val="24"/>
        </w:rPr>
        <w:t>o</w:t>
      </w:r>
      <w:r w:rsidRPr="003B528C">
        <w:rPr>
          <w:rFonts w:eastAsia="Times New Roman"/>
          <w:szCs w:val="24"/>
        </w:rPr>
        <w:t>s cuales se adicion</w:t>
      </w:r>
      <w:r>
        <w:rPr>
          <w:rFonts w:eastAsia="Times New Roman"/>
          <w:szCs w:val="24"/>
        </w:rPr>
        <w:t>ó</w:t>
      </w:r>
      <w:r w:rsidRPr="003B528C">
        <w:rPr>
          <w:rFonts w:eastAsia="Times New Roman"/>
          <w:szCs w:val="24"/>
        </w:rPr>
        <w:t xml:space="preserve"> </w:t>
      </w:r>
      <w:r w:rsidR="002277E9">
        <w:rPr>
          <w:rFonts w:eastAsia="Times New Roman"/>
          <w:szCs w:val="24"/>
        </w:rPr>
        <w:t>e</w:t>
      </w:r>
      <w:r w:rsidRPr="003B528C">
        <w:rPr>
          <w:rFonts w:eastAsia="Times New Roman"/>
          <w:szCs w:val="24"/>
        </w:rPr>
        <w:t>coabonaza, con valores que oscila</w:t>
      </w:r>
      <w:r>
        <w:rPr>
          <w:rFonts w:eastAsia="Times New Roman"/>
          <w:szCs w:val="24"/>
        </w:rPr>
        <w:t>ron</w:t>
      </w:r>
      <w:r w:rsidRPr="003B528C">
        <w:rPr>
          <w:rFonts w:eastAsia="Times New Roman"/>
          <w:szCs w:val="24"/>
        </w:rPr>
        <w:t xml:space="preserve"> entre 15,62</w:t>
      </w:r>
      <w:r>
        <w:rPr>
          <w:rFonts w:eastAsia="Times New Roman"/>
          <w:szCs w:val="24"/>
        </w:rPr>
        <w:t xml:space="preserve"> </w:t>
      </w:r>
      <w:r w:rsidRPr="003B528C">
        <w:rPr>
          <w:rFonts w:eastAsia="Times New Roman"/>
          <w:szCs w:val="24"/>
        </w:rPr>
        <w:t>mg para cama angosta y 14,82</w:t>
      </w:r>
      <w:r>
        <w:rPr>
          <w:rFonts w:eastAsia="Times New Roman"/>
          <w:szCs w:val="24"/>
        </w:rPr>
        <w:t xml:space="preserve"> </w:t>
      </w:r>
      <w:r w:rsidRPr="003B528C">
        <w:rPr>
          <w:rFonts w:eastAsia="Times New Roman"/>
          <w:szCs w:val="24"/>
        </w:rPr>
        <w:t>mg para cama ancha. Este incremento dentro del proceso de nutrición del maíz podría contribuir en la constitución de la molécula de la clorofila, indispensable para el proceso fotosintético que se realiza</w:t>
      </w:r>
      <w:r>
        <w:rPr>
          <w:rFonts w:eastAsia="Times New Roman"/>
          <w:szCs w:val="24"/>
        </w:rPr>
        <w:t xml:space="preserve"> a través de las hojas (Cuadro No. 1 y Figura No. 11).</w:t>
      </w:r>
    </w:p>
    <w:p w14:paraId="3AC14279" w14:textId="7E879F3A" w:rsidR="00511103" w:rsidRDefault="00511103" w:rsidP="00511103">
      <w:pPr>
        <w:rPr>
          <w:rFonts w:eastAsia="Times New Roman"/>
          <w:szCs w:val="24"/>
        </w:rPr>
      </w:pPr>
      <w:r w:rsidRPr="003B528C">
        <w:rPr>
          <w:rFonts w:eastAsia="Times New Roman"/>
          <w:szCs w:val="24"/>
        </w:rPr>
        <w:t>Al contrario qu</w:t>
      </w:r>
      <w:r>
        <w:rPr>
          <w:rFonts w:eastAsia="Times New Roman"/>
          <w:szCs w:val="24"/>
        </w:rPr>
        <w:t>e</w:t>
      </w:r>
      <w:r w:rsidRPr="003B528C">
        <w:rPr>
          <w:rFonts w:eastAsia="Times New Roman"/>
          <w:szCs w:val="24"/>
        </w:rPr>
        <w:t xml:space="preserve"> los sistemas sin labranza que no tuvieron,</w:t>
      </w:r>
      <w:r>
        <w:rPr>
          <w:rFonts w:eastAsia="Times New Roman"/>
          <w:szCs w:val="24"/>
        </w:rPr>
        <w:t xml:space="preserve"> la</w:t>
      </w:r>
      <w:r w:rsidRPr="003B528C">
        <w:rPr>
          <w:rFonts w:eastAsia="Times New Roman"/>
          <w:szCs w:val="24"/>
        </w:rPr>
        <w:t xml:space="preserve"> adición de </w:t>
      </w:r>
      <w:r w:rsidR="002277E9">
        <w:rPr>
          <w:rFonts w:eastAsia="Times New Roman"/>
          <w:szCs w:val="24"/>
        </w:rPr>
        <w:t>e</w:t>
      </w:r>
      <w:r>
        <w:rPr>
          <w:rFonts w:eastAsia="Times New Roman"/>
          <w:szCs w:val="24"/>
        </w:rPr>
        <w:t>coabonaza</w:t>
      </w:r>
      <w:r w:rsidRPr="003B528C">
        <w:rPr>
          <w:rFonts w:eastAsia="Times New Roman"/>
          <w:szCs w:val="24"/>
        </w:rPr>
        <w:t>, así como el testigo</w:t>
      </w:r>
      <w:r>
        <w:rPr>
          <w:rFonts w:eastAsia="Times New Roman"/>
          <w:szCs w:val="24"/>
        </w:rPr>
        <w:t xml:space="preserve">, </w:t>
      </w:r>
      <w:r w:rsidRPr="003B528C">
        <w:rPr>
          <w:rFonts w:eastAsia="Times New Roman"/>
          <w:szCs w:val="24"/>
        </w:rPr>
        <w:t xml:space="preserve">labranza </w:t>
      </w:r>
      <w:r>
        <w:rPr>
          <w:rFonts w:eastAsia="Times New Roman"/>
          <w:szCs w:val="24"/>
        </w:rPr>
        <w:t xml:space="preserve">convencional </w:t>
      </w:r>
      <w:r w:rsidRPr="003B528C">
        <w:rPr>
          <w:rFonts w:eastAsia="Times New Roman"/>
          <w:szCs w:val="24"/>
        </w:rPr>
        <w:t>mant</w:t>
      </w:r>
      <w:r>
        <w:rPr>
          <w:rFonts w:eastAsia="Times New Roman"/>
          <w:szCs w:val="24"/>
        </w:rPr>
        <w:t>uvieron</w:t>
      </w:r>
      <w:r w:rsidRPr="003B528C">
        <w:rPr>
          <w:rFonts w:eastAsia="Times New Roman"/>
          <w:szCs w:val="24"/>
        </w:rPr>
        <w:t xml:space="preserve"> niveles inferiores de </w:t>
      </w:r>
      <w:r>
        <w:rPr>
          <w:rFonts w:eastAsia="Times New Roman"/>
          <w:szCs w:val="24"/>
        </w:rPr>
        <w:t>Mg</w:t>
      </w:r>
      <w:r w:rsidRPr="003B528C">
        <w:rPr>
          <w:rFonts w:eastAsia="Times New Roman"/>
          <w:szCs w:val="24"/>
        </w:rPr>
        <w:t xml:space="preserve">; </w:t>
      </w:r>
      <w:r>
        <w:rPr>
          <w:rFonts w:eastAsia="Times New Roman"/>
          <w:szCs w:val="24"/>
        </w:rPr>
        <w:t xml:space="preserve">por ende, inferimos </w:t>
      </w:r>
      <w:r w:rsidRPr="003B528C">
        <w:rPr>
          <w:rFonts w:eastAsia="Times New Roman"/>
          <w:szCs w:val="24"/>
        </w:rPr>
        <w:t xml:space="preserve">que la labranza en si no es el </w:t>
      </w:r>
      <w:r>
        <w:rPr>
          <w:rFonts w:eastAsia="Times New Roman"/>
          <w:szCs w:val="24"/>
        </w:rPr>
        <w:t>factor</w:t>
      </w:r>
      <w:r w:rsidRPr="003B528C">
        <w:rPr>
          <w:rFonts w:eastAsia="Times New Roman"/>
          <w:szCs w:val="24"/>
        </w:rPr>
        <w:t xml:space="preserve"> que contribuye al incremento del magnesio, sino más bien está regulado por la adición de </w:t>
      </w:r>
      <w:r w:rsidR="002277E9">
        <w:rPr>
          <w:rFonts w:eastAsia="Times New Roman"/>
          <w:szCs w:val="24"/>
        </w:rPr>
        <w:t>e</w:t>
      </w:r>
      <w:r>
        <w:rPr>
          <w:rFonts w:eastAsia="Times New Roman"/>
          <w:szCs w:val="24"/>
        </w:rPr>
        <w:t>coabonaza.</w:t>
      </w:r>
    </w:p>
    <w:p w14:paraId="231FE769" w14:textId="77777777" w:rsidR="00511103" w:rsidRDefault="00511103" w:rsidP="00511103">
      <w:pPr>
        <w:rPr>
          <w:rFonts w:eastAsia="Times New Roman"/>
          <w:szCs w:val="24"/>
        </w:rPr>
      </w:pPr>
      <w:r>
        <w:rPr>
          <w:noProof/>
        </w:rPr>
        <w:drawing>
          <wp:inline distT="0" distB="0" distL="0" distR="0" wp14:anchorId="2CC8BB0A" wp14:editId="2BBC41A8">
            <wp:extent cx="4572000" cy="2743200"/>
            <wp:effectExtent l="0" t="0" r="0" b="0"/>
            <wp:docPr id="12342" name="Gráfico 12342">
              <a:extLst xmlns:a="http://schemas.openxmlformats.org/drawingml/2006/main">
                <a:ext uri="{FF2B5EF4-FFF2-40B4-BE49-F238E27FC236}">
                  <a16:creationId xmlns:a16="http://schemas.microsoft.com/office/drawing/2014/main" id="{92C9A164-A97B-47C9-B6B1-11BF3934E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AD315AC" w14:textId="6BA22447" w:rsidR="00511103" w:rsidRPr="00511103" w:rsidRDefault="00511103" w:rsidP="00511103">
      <w:pPr>
        <w:spacing w:line="240" w:lineRule="auto"/>
        <w:sectPr w:rsidR="00511103" w:rsidRPr="00511103" w:rsidSect="005108B5">
          <w:pgSz w:w="11906" w:h="16838" w:code="9"/>
          <w:pgMar w:top="1701" w:right="1701" w:bottom="1701" w:left="2268" w:header="0" w:footer="0" w:gutter="0"/>
          <w:cols w:space="708"/>
          <w:docGrid w:linePitch="360"/>
        </w:sectPr>
      </w:pPr>
      <w:bookmarkStart w:id="242" w:name="_Toc30152283"/>
      <w:r w:rsidRPr="00F86330">
        <w:rPr>
          <w:b/>
          <w:bCs/>
          <w:color w:val="auto"/>
          <w:sz w:val="20"/>
          <w:szCs w:val="20"/>
        </w:rPr>
        <w:t xml:space="preserve">Figura No. </w:t>
      </w:r>
      <w:r w:rsidRPr="00F86330">
        <w:rPr>
          <w:b/>
          <w:bCs/>
          <w:color w:val="auto"/>
          <w:sz w:val="20"/>
          <w:szCs w:val="20"/>
        </w:rPr>
        <w:fldChar w:fldCharType="begin"/>
      </w:r>
      <w:r w:rsidRPr="00F86330">
        <w:rPr>
          <w:b/>
          <w:bCs/>
          <w:color w:val="auto"/>
          <w:sz w:val="20"/>
          <w:szCs w:val="20"/>
        </w:rPr>
        <w:instrText xml:space="preserve"> SEQ Figura_No. \* ARABIC </w:instrText>
      </w:r>
      <w:r w:rsidRPr="00F86330">
        <w:rPr>
          <w:b/>
          <w:bCs/>
          <w:color w:val="auto"/>
          <w:sz w:val="20"/>
          <w:szCs w:val="20"/>
        </w:rPr>
        <w:fldChar w:fldCharType="separate"/>
      </w:r>
      <w:r w:rsidR="008F0F69">
        <w:rPr>
          <w:b/>
          <w:bCs/>
          <w:noProof/>
          <w:color w:val="auto"/>
          <w:sz w:val="20"/>
          <w:szCs w:val="20"/>
        </w:rPr>
        <w:t>11</w:t>
      </w:r>
      <w:r w:rsidRPr="00F86330">
        <w:rPr>
          <w:b/>
          <w:bCs/>
          <w:noProof/>
          <w:color w:val="auto"/>
          <w:sz w:val="20"/>
          <w:szCs w:val="20"/>
        </w:rPr>
        <w:fldChar w:fldCharType="end"/>
      </w:r>
      <w:r w:rsidRPr="00F86330">
        <w:rPr>
          <w:b/>
          <w:bCs/>
          <w:color w:val="auto"/>
          <w:sz w:val="20"/>
          <w:szCs w:val="20"/>
        </w:rPr>
        <w:t>.</w:t>
      </w:r>
      <w:r w:rsidRPr="00F86330">
        <w:rPr>
          <w:color w:val="auto"/>
          <w:sz w:val="20"/>
          <w:szCs w:val="20"/>
        </w:rPr>
        <w:t xml:space="preserve"> Promedios de contenido de magnesio en el suelo con efecto de cinco sistemas de labranzas. Laguacoto. 2018.</w:t>
      </w:r>
      <w:bookmarkEnd w:id="242"/>
    </w:p>
    <w:tbl>
      <w:tblPr>
        <w:tblStyle w:val="Tablaconcuadrcula"/>
        <w:tblpPr w:leftFromText="141" w:rightFromText="141" w:vertAnchor="text" w:horzAnchor="margin" w:tblpXSpec="center" w:tblpY="2954"/>
        <w:tblW w:w="12758" w:type="dxa"/>
        <w:tblLook w:val="04A0" w:firstRow="1" w:lastRow="0" w:firstColumn="1" w:lastColumn="0" w:noHBand="0" w:noVBand="1"/>
      </w:tblPr>
      <w:tblGrid>
        <w:gridCol w:w="1472"/>
        <w:gridCol w:w="1418"/>
        <w:gridCol w:w="1275"/>
        <w:gridCol w:w="1276"/>
        <w:gridCol w:w="1276"/>
        <w:gridCol w:w="1134"/>
        <w:gridCol w:w="1276"/>
        <w:gridCol w:w="1134"/>
        <w:gridCol w:w="1417"/>
        <w:gridCol w:w="1080"/>
      </w:tblGrid>
      <w:tr w:rsidR="009C13D2" w:rsidRPr="00FC3101" w14:paraId="588416B1" w14:textId="77777777" w:rsidTr="005D2EFC">
        <w:trPr>
          <w:trHeight w:val="351"/>
        </w:trPr>
        <w:tc>
          <w:tcPr>
            <w:tcW w:w="1472" w:type="dxa"/>
            <w:vMerge w:val="restart"/>
          </w:tcPr>
          <w:p w14:paraId="3BE1870E" w14:textId="77777777" w:rsidR="005D2EFC" w:rsidRDefault="005D2EFC" w:rsidP="00D35C82">
            <w:pPr>
              <w:spacing w:before="0" w:line="360" w:lineRule="auto"/>
              <w:jc w:val="center"/>
              <w:rPr>
                <w:rFonts w:eastAsia="Times New Roman"/>
                <w:b/>
                <w:bCs/>
                <w:sz w:val="20"/>
                <w:szCs w:val="20"/>
              </w:rPr>
            </w:pPr>
            <w:bookmarkStart w:id="243" w:name="_Toc30152237"/>
            <w:bookmarkStart w:id="244" w:name="_Toc33690802"/>
          </w:p>
          <w:p w14:paraId="5CB19F7B" w14:textId="6E5E8A03" w:rsidR="009C13D2" w:rsidRPr="00514C43" w:rsidRDefault="009C13D2" w:rsidP="00D35C82">
            <w:pPr>
              <w:spacing w:before="0" w:line="360" w:lineRule="auto"/>
              <w:jc w:val="center"/>
              <w:rPr>
                <w:rFonts w:eastAsia="Times New Roman"/>
                <w:b/>
                <w:bCs/>
                <w:sz w:val="20"/>
                <w:szCs w:val="20"/>
              </w:rPr>
            </w:pPr>
            <w:r w:rsidRPr="00514C43">
              <w:rPr>
                <w:rFonts w:eastAsia="Times New Roman"/>
                <w:b/>
                <w:bCs/>
                <w:sz w:val="20"/>
                <w:szCs w:val="20"/>
              </w:rPr>
              <w:t>Variable</w:t>
            </w:r>
          </w:p>
        </w:tc>
        <w:tc>
          <w:tcPr>
            <w:tcW w:w="5245" w:type="dxa"/>
            <w:gridSpan w:val="4"/>
            <w:vAlign w:val="center"/>
          </w:tcPr>
          <w:p w14:paraId="2540126B" w14:textId="77777777" w:rsidR="009C13D2" w:rsidRPr="00514C43" w:rsidRDefault="009C13D2" w:rsidP="00D35C82">
            <w:pPr>
              <w:spacing w:before="0" w:line="360" w:lineRule="auto"/>
              <w:rPr>
                <w:rFonts w:eastAsia="Times New Roman"/>
                <w:b/>
                <w:bCs/>
                <w:sz w:val="20"/>
                <w:szCs w:val="20"/>
              </w:rPr>
            </w:pPr>
            <w:r w:rsidRPr="00514C43">
              <w:rPr>
                <w:rFonts w:eastAsia="Times New Roman"/>
                <w:b/>
                <w:bCs/>
                <w:sz w:val="20"/>
                <w:szCs w:val="20"/>
              </w:rPr>
              <w:t>Factor B. Dosis de N en kg/ha</w:t>
            </w:r>
          </w:p>
        </w:tc>
        <w:tc>
          <w:tcPr>
            <w:tcW w:w="3544" w:type="dxa"/>
            <w:gridSpan w:val="3"/>
            <w:vAlign w:val="center"/>
          </w:tcPr>
          <w:p w14:paraId="260F5975" w14:textId="77777777" w:rsidR="009C13D2" w:rsidRPr="00514C43" w:rsidRDefault="009C13D2" w:rsidP="00D35C82">
            <w:pPr>
              <w:spacing w:before="0" w:line="360" w:lineRule="auto"/>
              <w:rPr>
                <w:rFonts w:eastAsia="Times New Roman"/>
                <w:b/>
                <w:bCs/>
                <w:sz w:val="20"/>
                <w:szCs w:val="20"/>
              </w:rPr>
            </w:pPr>
            <w:r w:rsidRPr="00514C43">
              <w:rPr>
                <w:rFonts w:eastAsia="Times New Roman"/>
                <w:b/>
                <w:bCs/>
                <w:sz w:val="20"/>
                <w:szCs w:val="20"/>
              </w:rPr>
              <w:t>Tendencias Polinomiales</w:t>
            </w:r>
            <w:r>
              <w:rPr>
                <w:rFonts w:eastAsia="Times New Roman"/>
                <w:b/>
                <w:bCs/>
                <w:sz w:val="20"/>
                <w:szCs w:val="20"/>
              </w:rPr>
              <w:t xml:space="preserve"> para el N</w:t>
            </w:r>
          </w:p>
          <w:p w14:paraId="35E79507" w14:textId="77777777" w:rsidR="009C13D2" w:rsidRPr="00514C43" w:rsidRDefault="009C13D2" w:rsidP="00D35C82">
            <w:pPr>
              <w:spacing w:before="0" w:line="360" w:lineRule="auto"/>
              <w:rPr>
                <w:rFonts w:eastAsia="Times New Roman"/>
                <w:b/>
                <w:bCs/>
                <w:sz w:val="20"/>
                <w:szCs w:val="20"/>
              </w:rPr>
            </w:pPr>
          </w:p>
        </w:tc>
        <w:tc>
          <w:tcPr>
            <w:tcW w:w="1417" w:type="dxa"/>
            <w:vMerge w:val="restart"/>
            <w:vAlign w:val="center"/>
          </w:tcPr>
          <w:p w14:paraId="104CF7E0" w14:textId="77777777" w:rsidR="009C13D2" w:rsidRPr="00514C43" w:rsidRDefault="009C13D2" w:rsidP="00D35C82">
            <w:pPr>
              <w:spacing w:before="0" w:line="360" w:lineRule="auto"/>
              <w:rPr>
                <w:rFonts w:eastAsia="Times New Roman"/>
                <w:b/>
                <w:bCs/>
                <w:sz w:val="20"/>
                <w:szCs w:val="20"/>
              </w:rPr>
            </w:pPr>
            <w:r w:rsidRPr="00514C43">
              <w:rPr>
                <w:rFonts w:eastAsia="Times New Roman"/>
                <w:b/>
                <w:bCs/>
                <w:sz w:val="20"/>
                <w:szCs w:val="20"/>
              </w:rPr>
              <w:t>Media</w:t>
            </w:r>
          </w:p>
          <w:p w14:paraId="73CE070B" w14:textId="77777777" w:rsidR="009C13D2" w:rsidRPr="00514C43" w:rsidRDefault="009C13D2" w:rsidP="00D35C82">
            <w:pPr>
              <w:spacing w:before="0" w:line="360" w:lineRule="auto"/>
              <w:rPr>
                <w:rFonts w:eastAsia="Times New Roman"/>
                <w:b/>
                <w:bCs/>
                <w:sz w:val="20"/>
                <w:szCs w:val="20"/>
              </w:rPr>
            </w:pPr>
            <w:r w:rsidRPr="00514C43">
              <w:rPr>
                <w:rFonts w:eastAsia="Times New Roman"/>
                <w:b/>
                <w:bCs/>
                <w:sz w:val="20"/>
                <w:szCs w:val="20"/>
              </w:rPr>
              <w:t>General</w:t>
            </w:r>
          </w:p>
        </w:tc>
        <w:tc>
          <w:tcPr>
            <w:tcW w:w="1080" w:type="dxa"/>
            <w:vMerge w:val="restart"/>
            <w:vAlign w:val="center"/>
          </w:tcPr>
          <w:p w14:paraId="41F11374" w14:textId="77777777" w:rsidR="009C13D2" w:rsidRPr="00514C43" w:rsidRDefault="009C13D2" w:rsidP="00D35C82">
            <w:pPr>
              <w:spacing w:before="0" w:line="360" w:lineRule="auto"/>
              <w:rPr>
                <w:rFonts w:eastAsia="Times New Roman"/>
                <w:b/>
                <w:bCs/>
                <w:sz w:val="20"/>
                <w:szCs w:val="20"/>
              </w:rPr>
            </w:pPr>
            <w:r w:rsidRPr="00514C43">
              <w:rPr>
                <w:rFonts w:eastAsia="Times New Roman"/>
                <w:b/>
                <w:bCs/>
                <w:sz w:val="20"/>
                <w:szCs w:val="20"/>
              </w:rPr>
              <w:t>CV %</w:t>
            </w:r>
          </w:p>
        </w:tc>
      </w:tr>
      <w:tr w:rsidR="009C13D2" w:rsidRPr="00FC3101" w14:paraId="3432921E" w14:textId="77777777" w:rsidTr="005D2EFC">
        <w:tc>
          <w:tcPr>
            <w:tcW w:w="1472" w:type="dxa"/>
            <w:vMerge/>
          </w:tcPr>
          <w:p w14:paraId="5E675E10" w14:textId="77777777" w:rsidR="009C13D2" w:rsidRPr="00FC3101" w:rsidRDefault="009C13D2" w:rsidP="00D35C82">
            <w:pPr>
              <w:spacing w:before="0" w:line="360" w:lineRule="auto"/>
              <w:rPr>
                <w:rFonts w:eastAsia="Times New Roman"/>
                <w:sz w:val="20"/>
                <w:szCs w:val="20"/>
              </w:rPr>
            </w:pPr>
          </w:p>
        </w:tc>
        <w:tc>
          <w:tcPr>
            <w:tcW w:w="1418" w:type="dxa"/>
          </w:tcPr>
          <w:p w14:paraId="3E907CE1" w14:textId="77777777" w:rsidR="009C13D2" w:rsidRPr="00FC3101" w:rsidRDefault="009C13D2" w:rsidP="00D35C82">
            <w:pPr>
              <w:spacing w:before="0" w:line="360" w:lineRule="auto"/>
              <w:rPr>
                <w:rFonts w:eastAsia="Times New Roman"/>
                <w:b/>
                <w:bCs/>
                <w:sz w:val="20"/>
                <w:szCs w:val="20"/>
              </w:rPr>
            </w:pPr>
            <w:r w:rsidRPr="00FC3101">
              <w:rPr>
                <w:rFonts w:eastAsia="Times New Roman"/>
                <w:b/>
                <w:bCs/>
                <w:sz w:val="20"/>
                <w:szCs w:val="20"/>
              </w:rPr>
              <w:t>B1: 0</w:t>
            </w:r>
          </w:p>
        </w:tc>
        <w:tc>
          <w:tcPr>
            <w:tcW w:w="1275" w:type="dxa"/>
          </w:tcPr>
          <w:p w14:paraId="4813A140" w14:textId="77777777" w:rsidR="009C13D2" w:rsidRPr="00FC3101" w:rsidRDefault="009C13D2" w:rsidP="00D35C82">
            <w:pPr>
              <w:spacing w:before="0" w:line="360" w:lineRule="auto"/>
              <w:rPr>
                <w:rFonts w:eastAsia="Times New Roman"/>
                <w:b/>
                <w:bCs/>
                <w:sz w:val="20"/>
                <w:szCs w:val="20"/>
              </w:rPr>
            </w:pPr>
            <w:r w:rsidRPr="00FC3101">
              <w:rPr>
                <w:rFonts w:eastAsia="Times New Roman"/>
                <w:b/>
                <w:bCs/>
                <w:sz w:val="20"/>
                <w:szCs w:val="20"/>
              </w:rPr>
              <w:t>B2: 40</w:t>
            </w:r>
          </w:p>
        </w:tc>
        <w:tc>
          <w:tcPr>
            <w:tcW w:w="1276" w:type="dxa"/>
          </w:tcPr>
          <w:p w14:paraId="341DE21A" w14:textId="77777777" w:rsidR="009C13D2" w:rsidRPr="00FC3101" w:rsidRDefault="009C13D2" w:rsidP="00D35C82">
            <w:pPr>
              <w:spacing w:before="0" w:line="360" w:lineRule="auto"/>
              <w:rPr>
                <w:rFonts w:eastAsia="Times New Roman"/>
                <w:b/>
                <w:bCs/>
                <w:sz w:val="20"/>
                <w:szCs w:val="20"/>
              </w:rPr>
            </w:pPr>
            <w:r w:rsidRPr="00FC3101">
              <w:rPr>
                <w:rFonts w:eastAsia="Times New Roman"/>
                <w:b/>
                <w:bCs/>
                <w:sz w:val="20"/>
                <w:szCs w:val="20"/>
              </w:rPr>
              <w:t>B3: 80</w:t>
            </w:r>
          </w:p>
        </w:tc>
        <w:tc>
          <w:tcPr>
            <w:tcW w:w="1276" w:type="dxa"/>
          </w:tcPr>
          <w:p w14:paraId="7977CEB7" w14:textId="77777777" w:rsidR="009C13D2" w:rsidRPr="00FC3101" w:rsidRDefault="009C13D2" w:rsidP="00D35C82">
            <w:pPr>
              <w:spacing w:before="0" w:line="360" w:lineRule="auto"/>
              <w:rPr>
                <w:rFonts w:eastAsia="Times New Roman"/>
                <w:b/>
                <w:bCs/>
                <w:sz w:val="20"/>
                <w:szCs w:val="20"/>
              </w:rPr>
            </w:pPr>
            <w:r w:rsidRPr="00FC3101">
              <w:rPr>
                <w:rFonts w:eastAsia="Times New Roman"/>
                <w:b/>
                <w:bCs/>
                <w:sz w:val="20"/>
                <w:szCs w:val="20"/>
              </w:rPr>
              <w:t>B4:120</w:t>
            </w:r>
          </w:p>
        </w:tc>
        <w:tc>
          <w:tcPr>
            <w:tcW w:w="1134" w:type="dxa"/>
          </w:tcPr>
          <w:p w14:paraId="0442496E" w14:textId="77777777" w:rsidR="009C13D2" w:rsidRPr="00FC3101" w:rsidRDefault="009C13D2" w:rsidP="00D35C82">
            <w:pPr>
              <w:spacing w:before="0" w:line="360" w:lineRule="auto"/>
              <w:rPr>
                <w:rFonts w:eastAsia="Times New Roman"/>
                <w:b/>
                <w:bCs/>
                <w:sz w:val="20"/>
                <w:szCs w:val="20"/>
              </w:rPr>
            </w:pPr>
            <w:r w:rsidRPr="00FC3101">
              <w:rPr>
                <w:rFonts w:eastAsia="Times New Roman"/>
                <w:b/>
                <w:bCs/>
                <w:sz w:val="20"/>
                <w:szCs w:val="20"/>
              </w:rPr>
              <w:t>Lineal</w:t>
            </w:r>
          </w:p>
        </w:tc>
        <w:tc>
          <w:tcPr>
            <w:tcW w:w="1276" w:type="dxa"/>
          </w:tcPr>
          <w:p w14:paraId="7E07B9AE" w14:textId="77777777" w:rsidR="009C13D2" w:rsidRPr="00FC3101" w:rsidRDefault="009C13D2" w:rsidP="00D35C82">
            <w:pPr>
              <w:spacing w:before="0" w:line="360" w:lineRule="auto"/>
              <w:rPr>
                <w:rFonts w:eastAsia="Times New Roman"/>
                <w:b/>
                <w:bCs/>
                <w:sz w:val="20"/>
                <w:szCs w:val="20"/>
              </w:rPr>
            </w:pPr>
            <w:r w:rsidRPr="00FC3101">
              <w:rPr>
                <w:rFonts w:eastAsia="Times New Roman"/>
                <w:b/>
                <w:bCs/>
                <w:sz w:val="20"/>
                <w:szCs w:val="20"/>
              </w:rPr>
              <w:t>Cuadrática</w:t>
            </w:r>
          </w:p>
        </w:tc>
        <w:tc>
          <w:tcPr>
            <w:tcW w:w="1134" w:type="dxa"/>
          </w:tcPr>
          <w:p w14:paraId="096B354F" w14:textId="77777777" w:rsidR="009C13D2" w:rsidRPr="00FC3101" w:rsidRDefault="009C13D2" w:rsidP="00D35C82">
            <w:pPr>
              <w:spacing w:before="0" w:line="360" w:lineRule="auto"/>
              <w:rPr>
                <w:rFonts w:eastAsia="Times New Roman"/>
                <w:b/>
                <w:bCs/>
                <w:sz w:val="20"/>
                <w:szCs w:val="20"/>
              </w:rPr>
            </w:pPr>
            <w:r w:rsidRPr="00FC3101">
              <w:rPr>
                <w:rFonts w:eastAsia="Times New Roman"/>
                <w:b/>
                <w:bCs/>
                <w:sz w:val="20"/>
                <w:szCs w:val="20"/>
              </w:rPr>
              <w:t>Cubica</w:t>
            </w:r>
          </w:p>
        </w:tc>
        <w:tc>
          <w:tcPr>
            <w:tcW w:w="1417" w:type="dxa"/>
            <w:vMerge/>
          </w:tcPr>
          <w:p w14:paraId="70E8DD28" w14:textId="77777777" w:rsidR="009C13D2" w:rsidRPr="00FC3101" w:rsidRDefault="009C13D2" w:rsidP="00D35C82">
            <w:pPr>
              <w:spacing w:before="0" w:line="360" w:lineRule="auto"/>
              <w:rPr>
                <w:rFonts w:eastAsia="Times New Roman"/>
                <w:b/>
                <w:bCs/>
                <w:sz w:val="20"/>
                <w:szCs w:val="20"/>
              </w:rPr>
            </w:pPr>
          </w:p>
        </w:tc>
        <w:tc>
          <w:tcPr>
            <w:tcW w:w="1080" w:type="dxa"/>
            <w:vMerge/>
          </w:tcPr>
          <w:p w14:paraId="30792FFC" w14:textId="77777777" w:rsidR="009C13D2" w:rsidRPr="00FC3101" w:rsidRDefault="009C13D2" w:rsidP="00D35C82">
            <w:pPr>
              <w:spacing w:before="0" w:line="360" w:lineRule="auto"/>
              <w:rPr>
                <w:rFonts w:eastAsia="Times New Roman"/>
                <w:b/>
                <w:bCs/>
                <w:sz w:val="20"/>
                <w:szCs w:val="20"/>
              </w:rPr>
            </w:pPr>
          </w:p>
        </w:tc>
      </w:tr>
      <w:tr w:rsidR="009C13D2" w:rsidRPr="00FC3101" w14:paraId="2C0C267C" w14:textId="77777777" w:rsidTr="005D2EFC">
        <w:tc>
          <w:tcPr>
            <w:tcW w:w="1472" w:type="dxa"/>
          </w:tcPr>
          <w:p w14:paraId="131C4BE3"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(PE) (</w:t>
            </w:r>
            <w:r>
              <w:rPr>
                <w:rFonts w:eastAsia="Times New Roman"/>
                <w:sz w:val="20"/>
                <w:szCs w:val="20"/>
              </w:rPr>
              <w:t>N</w:t>
            </w:r>
            <w:r w:rsidRPr="00FC3101">
              <w:rPr>
                <w:rFonts w:eastAsia="Times New Roman"/>
                <w:sz w:val="20"/>
                <w:szCs w:val="20"/>
              </w:rPr>
              <w:t>s)</w:t>
            </w:r>
          </w:p>
        </w:tc>
        <w:tc>
          <w:tcPr>
            <w:tcW w:w="1418" w:type="dxa"/>
          </w:tcPr>
          <w:p w14:paraId="3F9805C7"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92.34</w:t>
            </w:r>
            <w:r>
              <w:rPr>
                <w:rFonts w:eastAsia="Times New Roman"/>
                <w:sz w:val="20"/>
                <w:szCs w:val="20"/>
              </w:rPr>
              <w:t>A</w:t>
            </w:r>
          </w:p>
        </w:tc>
        <w:tc>
          <w:tcPr>
            <w:tcW w:w="1275" w:type="dxa"/>
          </w:tcPr>
          <w:p w14:paraId="4622739E"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92.36</w:t>
            </w:r>
            <w:r>
              <w:rPr>
                <w:rFonts w:eastAsia="Times New Roman"/>
                <w:sz w:val="20"/>
                <w:szCs w:val="20"/>
              </w:rPr>
              <w:t>A</w:t>
            </w:r>
          </w:p>
        </w:tc>
        <w:tc>
          <w:tcPr>
            <w:tcW w:w="1276" w:type="dxa"/>
          </w:tcPr>
          <w:p w14:paraId="32BA4373"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90.50</w:t>
            </w:r>
            <w:r>
              <w:rPr>
                <w:rFonts w:eastAsia="Times New Roman"/>
                <w:sz w:val="20"/>
                <w:szCs w:val="20"/>
              </w:rPr>
              <w:t>A</w:t>
            </w:r>
          </w:p>
        </w:tc>
        <w:tc>
          <w:tcPr>
            <w:tcW w:w="1276" w:type="dxa"/>
          </w:tcPr>
          <w:p w14:paraId="2EBA5E75"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 xml:space="preserve">89.90 A </w:t>
            </w:r>
          </w:p>
        </w:tc>
        <w:tc>
          <w:tcPr>
            <w:tcW w:w="1134" w:type="dxa"/>
          </w:tcPr>
          <w:p w14:paraId="3EC67383"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Ns</w:t>
            </w:r>
          </w:p>
        </w:tc>
        <w:tc>
          <w:tcPr>
            <w:tcW w:w="1276" w:type="dxa"/>
          </w:tcPr>
          <w:p w14:paraId="5E4A4D97"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134" w:type="dxa"/>
          </w:tcPr>
          <w:p w14:paraId="638F945D"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417" w:type="dxa"/>
          </w:tcPr>
          <w:p w14:paraId="163B8CF4" w14:textId="77777777" w:rsidR="009C13D2" w:rsidRPr="00FC3101" w:rsidRDefault="009C13D2" w:rsidP="00D35C82">
            <w:pPr>
              <w:spacing w:before="0" w:line="360" w:lineRule="auto"/>
              <w:rPr>
                <w:rFonts w:eastAsia="Times New Roman"/>
                <w:sz w:val="20"/>
                <w:szCs w:val="20"/>
              </w:rPr>
            </w:pPr>
            <w:r w:rsidRPr="007E1A5D">
              <w:rPr>
                <w:rFonts w:eastAsia="Times New Roman"/>
                <w:sz w:val="20"/>
                <w:szCs w:val="20"/>
              </w:rPr>
              <w:t>91.23%</w:t>
            </w:r>
          </w:p>
        </w:tc>
        <w:tc>
          <w:tcPr>
            <w:tcW w:w="1080" w:type="dxa"/>
          </w:tcPr>
          <w:p w14:paraId="059B25F7"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5.60</w:t>
            </w:r>
          </w:p>
        </w:tc>
      </w:tr>
      <w:tr w:rsidR="009C13D2" w:rsidRPr="00FC3101" w14:paraId="050D76A0" w14:textId="77777777" w:rsidTr="005D2EFC">
        <w:tc>
          <w:tcPr>
            <w:tcW w:w="1472" w:type="dxa"/>
          </w:tcPr>
          <w:p w14:paraId="692D2DE6"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(AP) (**)</w:t>
            </w:r>
          </w:p>
        </w:tc>
        <w:tc>
          <w:tcPr>
            <w:tcW w:w="1418" w:type="dxa"/>
          </w:tcPr>
          <w:p w14:paraId="0546BC01"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254.54B</w:t>
            </w:r>
          </w:p>
        </w:tc>
        <w:tc>
          <w:tcPr>
            <w:tcW w:w="1275" w:type="dxa"/>
          </w:tcPr>
          <w:p w14:paraId="05A737FA"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274.33</w:t>
            </w:r>
            <w:r>
              <w:rPr>
                <w:rFonts w:eastAsia="Times New Roman"/>
                <w:sz w:val="20"/>
                <w:szCs w:val="20"/>
              </w:rPr>
              <w:t>A</w:t>
            </w:r>
          </w:p>
        </w:tc>
        <w:tc>
          <w:tcPr>
            <w:tcW w:w="1276" w:type="dxa"/>
          </w:tcPr>
          <w:p w14:paraId="7B1B1B7A"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274.01</w:t>
            </w:r>
            <w:r>
              <w:rPr>
                <w:rFonts w:eastAsia="Times New Roman"/>
                <w:sz w:val="20"/>
                <w:szCs w:val="20"/>
              </w:rPr>
              <w:t>A</w:t>
            </w:r>
          </w:p>
        </w:tc>
        <w:tc>
          <w:tcPr>
            <w:tcW w:w="1276" w:type="dxa"/>
          </w:tcPr>
          <w:p w14:paraId="59FA1739"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 xml:space="preserve">276.06A </w:t>
            </w:r>
          </w:p>
        </w:tc>
        <w:tc>
          <w:tcPr>
            <w:tcW w:w="1134" w:type="dxa"/>
          </w:tcPr>
          <w:p w14:paraId="6A59C1F1"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10722B65"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134" w:type="dxa"/>
          </w:tcPr>
          <w:p w14:paraId="06F78A4D"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417" w:type="dxa"/>
          </w:tcPr>
          <w:p w14:paraId="61815FD2" w14:textId="77777777" w:rsidR="009C13D2" w:rsidRPr="00FC3101" w:rsidRDefault="009C13D2" w:rsidP="00D35C82">
            <w:pPr>
              <w:spacing w:before="0" w:line="360" w:lineRule="auto"/>
              <w:rPr>
                <w:rFonts w:eastAsia="Times New Roman"/>
                <w:sz w:val="20"/>
                <w:szCs w:val="20"/>
              </w:rPr>
            </w:pPr>
            <w:r w:rsidRPr="007E1A5D">
              <w:rPr>
                <w:rFonts w:eastAsia="Times New Roman"/>
                <w:sz w:val="20"/>
                <w:szCs w:val="20"/>
              </w:rPr>
              <w:t>269.95 cm</w:t>
            </w:r>
          </w:p>
        </w:tc>
        <w:tc>
          <w:tcPr>
            <w:tcW w:w="1080" w:type="dxa"/>
          </w:tcPr>
          <w:p w14:paraId="3B45EFCE"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5.10</w:t>
            </w:r>
          </w:p>
        </w:tc>
      </w:tr>
      <w:tr w:rsidR="009C13D2" w:rsidRPr="00FC3101" w14:paraId="488ECB1C" w14:textId="77777777" w:rsidTr="005D2EFC">
        <w:tc>
          <w:tcPr>
            <w:tcW w:w="1472" w:type="dxa"/>
          </w:tcPr>
          <w:p w14:paraId="708C81DC"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(DFM) (**)</w:t>
            </w:r>
          </w:p>
        </w:tc>
        <w:tc>
          <w:tcPr>
            <w:tcW w:w="1418" w:type="dxa"/>
          </w:tcPr>
          <w:p w14:paraId="595EB56E"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130</w:t>
            </w:r>
            <w:r>
              <w:rPr>
                <w:rFonts w:eastAsia="Times New Roman"/>
                <w:sz w:val="20"/>
                <w:szCs w:val="20"/>
              </w:rPr>
              <w:t xml:space="preserve"> </w:t>
            </w:r>
            <w:proofErr w:type="gramStart"/>
            <w:r>
              <w:rPr>
                <w:rFonts w:eastAsia="Times New Roman"/>
                <w:sz w:val="20"/>
                <w:szCs w:val="20"/>
              </w:rPr>
              <w:t>A</w:t>
            </w:r>
            <w:proofErr w:type="gramEnd"/>
          </w:p>
        </w:tc>
        <w:tc>
          <w:tcPr>
            <w:tcW w:w="1275" w:type="dxa"/>
          </w:tcPr>
          <w:p w14:paraId="21631501"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128 B</w:t>
            </w:r>
          </w:p>
        </w:tc>
        <w:tc>
          <w:tcPr>
            <w:tcW w:w="1276" w:type="dxa"/>
          </w:tcPr>
          <w:p w14:paraId="71298B3F"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127 B</w:t>
            </w:r>
          </w:p>
        </w:tc>
        <w:tc>
          <w:tcPr>
            <w:tcW w:w="1276" w:type="dxa"/>
          </w:tcPr>
          <w:p w14:paraId="61CFDF74"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128 B</w:t>
            </w:r>
          </w:p>
        </w:tc>
        <w:tc>
          <w:tcPr>
            <w:tcW w:w="1134" w:type="dxa"/>
          </w:tcPr>
          <w:p w14:paraId="7EBC50CF"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19751614"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134" w:type="dxa"/>
          </w:tcPr>
          <w:p w14:paraId="3BDCC0ED"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w:t>
            </w:r>
          </w:p>
        </w:tc>
        <w:tc>
          <w:tcPr>
            <w:tcW w:w="1417" w:type="dxa"/>
          </w:tcPr>
          <w:p w14:paraId="1EE21EC3" w14:textId="77777777" w:rsidR="009C13D2" w:rsidRPr="00FC3101" w:rsidRDefault="009C13D2" w:rsidP="00D35C82">
            <w:pPr>
              <w:spacing w:before="0" w:line="360" w:lineRule="auto"/>
              <w:rPr>
                <w:rFonts w:eastAsia="Times New Roman"/>
                <w:sz w:val="20"/>
                <w:szCs w:val="20"/>
              </w:rPr>
            </w:pPr>
            <w:r w:rsidRPr="007E1A5D">
              <w:rPr>
                <w:rFonts w:eastAsia="Times New Roman"/>
                <w:sz w:val="20"/>
                <w:szCs w:val="20"/>
              </w:rPr>
              <w:t>128 días</w:t>
            </w:r>
          </w:p>
        </w:tc>
        <w:tc>
          <w:tcPr>
            <w:tcW w:w="1080" w:type="dxa"/>
          </w:tcPr>
          <w:p w14:paraId="63C2F06F"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1.40</w:t>
            </w:r>
          </w:p>
        </w:tc>
      </w:tr>
      <w:tr w:rsidR="009C13D2" w:rsidRPr="00FC3101" w14:paraId="332BE65C" w14:textId="77777777" w:rsidTr="005D2EFC">
        <w:tc>
          <w:tcPr>
            <w:tcW w:w="1472" w:type="dxa"/>
          </w:tcPr>
          <w:p w14:paraId="2912C385"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(DFF) (</w:t>
            </w:r>
            <w:r>
              <w:rPr>
                <w:rFonts w:eastAsia="Times New Roman"/>
                <w:sz w:val="20"/>
                <w:szCs w:val="20"/>
              </w:rPr>
              <w:t>N</w:t>
            </w:r>
            <w:r w:rsidRPr="00FC3101">
              <w:rPr>
                <w:rFonts w:eastAsia="Times New Roman"/>
                <w:sz w:val="20"/>
                <w:szCs w:val="20"/>
              </w:rPr>
              <w:t>s)</w:t>
            </w:r>
          </w:p>
        </w:tc>
        <w:tc>
          <w:tcPr>
            <w:tcW w:w="1418" w:type="dxa"/>
          </w:tcPr>
          <w:p w14:paraId="4FE390B2"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141</w:t>
            </w:r>
            <w:r>
              <w:rPr>
                <w:rFonts w:eastAsia="Times New Roman"/>
                <w:sz w:val="20"/>
                <w:szCs w:val="20"/>
              </w:rPr>
              <w:t xml:space="preserve"> </w:t>
            </w:r>
            <w:proofErr w:type="gramStart"/>
            <w:r>
              <w:rPr>
                <w:rFonts w:eastAsia="Times New Roman"/>
                <w:sz w:val="20"/>
                <w:szCs w:val="20"/>
              </w:rPr>
              <w:t>A</w:t>
            </w:r>
            <w:proofErr w:type="gramEnd"/>
          </w:p>
        </w:tc>
        <w:tc>
          <w:tcPr>
            <w:tcW w:w="1275" w:type="dxa"/>
          </w:tcPr>
          <w:p w14:paraId="6832CC29"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141</w:t>
            </w:r>
            <w:r>
              <w:rPr>
                <w:rFonts w:eastAsia="Times New Roman"/>
                <w:sz w:val="20"/>
                <w:szCs w:val="20"/>
              </w:rPr>
              <w:t>A</w:t>
            </w:r>
          </w:p>
        </w:tc>
        <w:tc>
          <w:tcPr>
            <w:tcW w:w="1276" w:type="dxa"/>
          </w:tcPr>
          <w:p w14:paraId="7FCF3661"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140</w:t>
            </w:r>
            <w:r>
              <w:rPr>
                <w:rFonts w:eastAsia="Times New Roman"/>
                <w:sz w:val="20"/>
                <w:szCs w:val="20"/>
              </w:rPr>
              <w:t>A</w:t>
            </w:r>
          </w:p>
        </w:tc>
        <w:tc>
          <w:tcPr>
            <w:tcW w:w="1276" w:type="dxa"/>
          </w:tcPr>
          <w:p w14:paraId="4B66203F"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139</w:t>
            </w:r>
            <w:r>
              <w:rPr>
                <w:rFonts w:eastAsia="Times New Roman"/>
                <w:sz w:val="20"/>
                <w:szCs w:val="20"/>
              </w:rPr>
              <w:t>A</w:t>
            </w:r>
          </w:p>
        </w:tc>
        <w:tc>
          <w:tcPr>
            <w:tcW w:w="1134" w:type="dxa"/>
          </w:tcPr>
          <w:p w14:paraId="27EFF837"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Ns</w:t>
            </w:r>
          </w:p>
        </w:tc>
        <w:tc>
          <w:tcPr>
            <w:tcW w:w="1276" w:type="dxa"/>
          </w:tcPr>
          <w:p w14:paraId="3C121BF7"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134" w:type="dxa"/>
          </w:tcPr>
          <w:p w14:paraId="1DC79F3C"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417" w:type="dxa"/>
          </w:tcPr>
          <w:p w14:paraId="0E3485BC" w14:textId="77777777" w:rsidR="009C13D2" w:rsidRPr="00FC3101" w:rsidRDefault="009C13D2" w:rsidP="00D35C82">
            <w:pPr>
              <w:spacing w:before="0" w:line="360" w:lineRule="auto"/>
              <w:rPr>
                <w:rFonts w:eastAsia="Times New Roman"/>
                <w:sz w:val="20"/>
                <w:szCs w:val="20"/>
              </w:rPr>
            </w:pPr>
            <w:r w:rsidRPr="007E1A5D">
              <w:rPr>
                <w:rFonts w:eastAsia="Times New Roman"/>
                <w:sz w:val="20"/>
                <w:szCs w:val="20"/>
              </w:rPr>
              <w:t>141 días</w:t>
            </w:r>
          </w:p>
        </w:tc>
        <w:tc>
          <w:tcPr>
            <w:tcW w:w="1080" w:type="dxa"/>
          </w:tcPr>
          <w:p w14:paraId="0FFB34F9"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1.36</w:t>
            </w:r>
          </w:p>
        </w:tc>
      </w:tr>
      <w:tr w:rsidR="009C13D2" w:rsidRPr="00FC3101" w14:paraId="488C3A3B" w14:textId="77777777" w:rsidTr="005D2EFC">
        <w:tc>
          <w:tcPr>
            <w:tcW w:w="1472" w:type="dxa"/>
          </w:tcPr>
          <w:p w14:paraId="36313036"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(AIM) (*)</w:t>
            </w:r>
          </w:p>
        </w:tc>
        <w:tc>
          <w:tcPr>
            <w:tcW w:w="1418" w:type="dxa"/>
          </w:tcPr>
          <w:p w14:paraId="18136AD3"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164.62B</w:t>
            </w:r>
          </w:p>
        </w:tc>
        <w:tc>
          <w:tcPr>
            <w:tcW w:w="1275" w:type="dxa"/>
          </w:tcPr>
          <w:p w14:paraId="3BF5E703"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173.49AB</w:t>
            </w:r>
          </w:p>
        </w:tc>
        <w:tc>
          <w:tcPr>
            <w:tcW w:w="1276" w:type="dxa"/>
          </w:tcPr>
          <w:p w14:paraId="63AC2711"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176.98</w:t>
            </w:r>
            <w:r>
              <w:rPr>
                <w:rFonts w:eastAsia="Times New Roman"/>
                <w:sz w:val="20"/>
                <w:szCs w:val="20"/>
              </w:rPr>
              <w:t>A</w:t>
            </w:r>
          </w:p>
        </w:tc>
        <w:tc>
          <w:tcPr>
            <w:tcW w:w="1276" w:type="dxa"/>
          </w:tcPr>
          <w:p w14:paraId="5E63B43B"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 xml:space="preserve">177.06A  </w:t>
            </w:r>
          </w:p>
        </w:tc>
        <w:tc>
          <w:tcPr>
            <w:tcW w:w="1134" w:type="dxa"/>
          </w:tcPr>
          <w:p w14:paraId="32061B58"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Ns</w:t>
            </w:r>
          </w:p>
        </w:tc>
        <w:tc>
          <w:tcPr>
            <w:tcW w:w="1276" w:type="dxa"/>
          </w:tcPr>
          <w:p w14:paraId="2F53C5A1"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134" w:type="dxa"/>
          </w:tcPr>
          <w:p w14:paraId="3BD16FFB"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417" w:type="dxa"/>
          </w:tcPr>
          <w:p w14:paraId="6CC1B664" w14:textId="77777777" w:rsidR="009C13D2" w:rsidRPr="00FC3101" w:rsidRDefault="009C13D2" w:rsidP="00D35C82">
            <w:pPr>
              <w:spacing w:before="0" w:line="360" w:lineRule="auto"/>
              <w:rPr>
                <w:rFonts w:eastAsia="Times New Roman"/>
                <w:sz w:val="20"/>
                <w:szCs w:val="20"/>
              </w:rPr>
            </w:pPr>
            <w:r w:rsidRPr="007E1A5D">
              <w:rPr>
                <w:rFonts w:eastAsia="Times New Roman"/>
                <w:sz w:val="20"/>
                <w:szCs w:val="20"/>
              </w:rPr>
              <w:t>173.04 cm</w:t>
            </w:r>
          </w:p>
        </w:tc>
        <w:tc>
          <w:tcPr>
            <w:tcW w:w="1080" w:type="dxa"/>
          </w:tcPr>
          <w:p w14:paraId="5E7EFBBC"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6.97</w:t>
            </w:r>
          </w:p>
        </w:tc>
      </w:tr>
      <w:tr w:rsidR="009C13D2" w:rsidRPr="00FC3101" w14:paraId="2F8E83FC" w14:textId="77777777" w:rsidTr="005D2EFC">
        <w:tc>
          <w:tcPr>
            <w:tcW w:w="1472" w:type="dxa"/>
          </w:tcPr>
          <w:p w14:paraId="46A2C898"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(DCCH) (**)</w:t>
            </w:r>
          </w:p>
        </w:tc>
        <w:tc>
          <w:tcPr>
            <w:tcW w:w="1418" w:type="dxa"/>
          </w:tcPr>
          <w:p w14:paraId="6DF63CEB"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183</w:t>
            </w:r>
            <w:r>
              <w:rPr>
                <w:rFonts w:eastAsia="Times New Roman"/>
                <w:sz w:val="20"/>
                <w:szCs w:val="20"/>
              </w:rPr>
              <w:t xml:space="preserve"> </w:t>
            </w:r>
            <w:proofErr w:type="gramStart"/>
            <w:r>
              <w:rPr>
                <w:rFonts w:eastAsia="Times New Roman"/>
                <w:sz w:val="20"/>
                <w:szCs w:val="20"/>
              </w:rPr>
              <w:t>A</w:t>
            </w:r>
            <w:proofErr w:type="gramEnd"/>
          </w:p>
        </w:tc>
        <w:tc>
          <w:tcPr>
            <w:tcW w:w="1275" w:type="dxa"/>
          </w:tcPr>
          <w:p w14:paraId="1A8BEB13"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182 AB</w:t>
            </w:r>
          </w:p>
        </w:tc>
        <w:tc>
          <w:tcPr>
            <w:tcW w:w="1276" w:type="dxa"/>
          </w:tcPr>
          <w:p w14:paraId="04C5FA5E"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181 B</w:t>
            </w:r>
          </w:p>
        </w:tc>
        <w:tc>
          <w:tcPr>
            <w:tcW w:w="1276" w:type="dxa"/>
          </w:tcPr>
          <w:p w14:paraId="3A22A00C"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181 B</w:t>
            </w:r>
          </w:p>
        </w:tc>
        <w:tc>
          <w:tcPr>
            <w:tcW w:w="1134" w:type="dxa"/>
          </w:tcPr>
          <w:p w14:paraId="5D62B32A"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2E80450D"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134" w:type="dxa"/>
          </w:tcPr>
          <w:p w14:paraId="09E5C1B1"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417" w:type="dxa"/>
          </w:tcPr>
          <w:p w14:paraId="4E445F18" w14:textId="77777777" w:rsidR="009C13D2" w:rsidRPr="00FC3101" w:rsidRDefault="009C13D2" w:rsidP="00D35C82">
            <w:pPr>
              <w:spacing w:before="0" w:line="360" w:lineRule="auto"/>
              <w:rPr>
                <w:rFonts w:eastAsia="Times New Roman"/>
                <w:sz w:val="20"/>
                <w:szCs w:val="20"/>
              </w:rPr>
            </w:pPr>
            <w:r w:rsidRPr="007E1A5D">
              <w:rPr>
                <w:rFonts w:eastAsia="Times New Roman"/>
                <w:sz w:val="20"/>
                <w:szCs w:val="20"/>
              </w:rPr>
              <w:t>182 días</w:t>
            </w:r>
          </w:p>
        </w:tc>
        <w:tc>
          <w:tcPr>
            <w:tcW w:w="1080" w:type="dxa"/>
          </w:tcPr>
          <w:p w14:paraId="3000F39C"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0.68</w:t>
            </w:r>
          </w:p>
        </w:tc>
      </w:tr>
      <w:tr w:rsidR="009C13D2" w:rsidRPr="00FC3101" w14:paraId="423DCFC1" w14:textId="77777777" w:rsidTr="005D2EFC">
        <w:tc>
          <w:tcPr>
            <w:tcW w:w="1472" w:type="dxa"/>
          </w:tcPr>
          <w:p w14:paraId="096A2BFF"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(DT) (*)</w:t>
            </w:r>
          </w:p>
        </w:tc>
        <w:tc>
          <w:tcPr>
            <w:tcW w:w="1418" w:type="dxa"/>
          </w:tcPr>
          <w:p w14:paraId="49269A1F"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1.81B</w:t>
            </w:r>
          </w:p>
        </w:tc>
        <w:tc>
          <w:tcPr>
            <w:tcW w:w="1275" w:type="dxa"/>
          </w:tcPr>
          <w:p w14:paraId="68F371D9"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1.91AB</w:t>
            </w:r>
          </w:p>
        </w:tc>
        <w:tc>
          <w:tcPr>
            <w:tcW w:w="1276" w:type="dxa"/>
          </w:tcPr>
          <w:p w14:paraId="5E6382D3"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1.95</w:t>
            </w:r>
            <w:r>
              <w:rPr>
                <w:rFonts w:eastAsia="Times New Roman"/>
                <w:sz w:val="20"/>
                <w:szCs w:val="20"/>
              </w:rPr>
              <w:t>A</w:t>
            </w:r>
          </w:p>
        </w:tc>
        <w:tc>
          <w:tcPr>
            <w:tcW w:w="1276" w:type="dxa"/>
          </w:tcPr>
          <w:p w14:paraId="2A9EAF32"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1.98 A</w:t>
            </w:r>
          </w:p>
        </w:tc>
        <w:tc>
          <w:tcPr>
            <w:tcW w:w="1134" w:type="dxa"/>
          </w:tcPr>
          <w:p w14:paraId="24B3E323"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241D849E"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134" w:type="dxa"/>
          </w:tcPr>
          <w:p w14:paraId="1B755F24" w14:textId="77777777" w:rsidR="009C13D2" w:rsidRPr="00FC3101" w:rsidRDefault="009C13D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417" w:type="dxa"/>
          </w:tcPr>
          <w:p w14:paraId="00CFB555" w14:textId="77777777" w:rsidR="009C13D2" w:rsidRPr="00FC3101" w:rsidRDefault="009C13D2" w:rsidP="00D35C82">
            <w:pPr>
              <w:spacing w:before="0" w:line="360" w:lineRule="auto"/>
              <w:rPr>
                <w:rFonts w:eastAsia="Times New Roman"/>
                <w:sz w:val="20"/>
                <w:szCs w:val="20"/>
              </w:rPr>
            </w:pPr>
            <w:r w:rsidRPr="007E1A5D">
              <w:rPr>
                <w:rFonts w:eastAsia="Times New Roman"/>
                <w:sz w:val="20"/>
                <w:szCs w:val="20"/>
              </w:rPr>
              <w:t>1.95 cm</w:t>
            </w:r>
          </w:p>
        </w:tc>
        <w:tc>
          <w:tcPr>
            <w:tcW w:w="1080" w:type="dxa"/>
          </w:tcPr>
          <w:p w14:paraId="3B6C3BC5" w14:textId="77777777" w:rsidR="009C13D2" w:rsidRPr="00FC3101" w:rsidRDefault="009C13D2" w:rsidP="00D35C82">
            <w:pPr>
              <w:spacing w:before="0" w:line="360" w:lineRule="auto"/>
              <w:rPr>
                <w:rFonts w:eastAsia="Times New Roman"/>
                <w:sz w:val="20"/>
                <w:szCs w:val="20"/>
              </w:rPr>
            </w:pPr>
            <w:r w:rsidRPr="00FC3101">
              <w:rPr>
                <w:rFonts w:eastAsia="Times New Roman"/>
                <w:sz w:val="20"/>
                <w:szCs w:val="20"/>
              </w:rPr>
              <w:t>7.45</w:t>
            </w:r>
          </w:p>
        </w:tc>
      </w:tr>
      <w:tr w:rsidR="00D35C82" w:rsidRPr="00FC3101" w14:paraId="284BFC92" w14:textId="77777777" w:rsidTr="005D2EFC">
        <w:tc>
          <w:tcPr>
            <w:tcW w:w="1472" w:type="dxa"/>
          </w:tcPr>
          <w:p w14:paraId="163B7253" w14:textId="3CBDC206" w:rsidR="00D35C82" w:rsidRPr="00FC3101" w:rsidRDefault="00D35C82" w:rsidP="00D35C82">
            <w:pPr>
              <w:spacing w:before="0" w:line="360" w:lineRule="auto"/>
              <w:rPr>
                <w:rFonts w:eastAsia="Times New Roman"/>
                <w:sz w:val="20"/>
                <w:szCs w:val="20"/>
              </w:rPr>
            </w:pPr>
            <w:r w:rsidRPr="00FC3101">
              <w:rPr>
                <w:rFonts w:eastAsia="Times New Roman"/>
                <w:sz w:val="20"/>
                <w:szCs w:val="20"/>
              </w:rPr>
              <w:t xml:space="preserve"> (DCS) (**)</w:t>
            </w:r>
          </w:p>
        </w:tc>
        <w:tc>
          <w:tcPr>
            <w:tcW w:w="1418" w:type="dxa"/>
          </w:tcPr>
          <w:p w14:paraId="019D993F" w14:textId="56C943D5" w:rsidR="00D35C82" w:rsidRPr="00FC3101" w:rsidRDefault="00D35C82" w:rsidP="00D35C82">
            <w:pPr>
              <w:spacing w:before="0" w:line="360" w:lineRule="auto"/>
              <w:rPr>
                <w:rFonts w:eastAsia="Times New Roman"/>
                <w:sz w:val="20"/>
                <w:szCs w:val="20"/>
              </w:rPr>
            </w:pPr>
            <w:r w:rsidRPr="00FC3101">
              <w:rPr>
                <w:rFonts w:eastAsia="Times New Roman"/>
                <w:sz w:val="20"/>
                <w:szCs w:val="20"/>
              </w:rPr>
              <w:t>254 B</w:t>
            </w:r>
          </w:p>
        </w:tc>
        <w:tc>
          <w:tcPr>
            <w:tcW w:w="1275" w:type="dxa"/>
          </w:tcPr>
          <w:p w14:paraId="160CB71E" w14:textId="023C328D" w:rsidR="00D35C82" w:rsidRPr="00FC3101" w:rsidRDefault="00D35C82" w:rsidP="00D35C82">
            <w:pPr>
              <w:spacing w:before="0" w:line="360" w:lineRule="auto"/>
              <w:rPr>
                <w:rFonts w:eastAsia="Times New Roman"/>
                <w:sz w:val="20"/>
                <w:szCs w:val="20"/>
              </w:rPr>
            </w:pPr>
            <w:r w:rsidRPr="00FC3101">
              <w:rPr>
                <w:rFonts w:eastAsia="Times New Roman"/>
                <w:sz w:val="20"/>
                <w:szCs w:val="20"/>
              </w:rPr>
              <w:t>253 C</w:t>
            </w:r>
          </w:p>
        </w:tc>
        <w:tc>
          <w:tcPr>
            <w:tcW w:w="1276" w:type="dxa"/>
          </w:tcPr>
          <w:p w14:paraId="00D9BA58" w14:textId="5A6BFB7A" w:rsidR="00D35C82" w:rsidRPr="00FC3101" w:rsidRDefault="00D35C82" w:rsidP="00D35C82">
            <w:pPr>
              <w:spacing w:before="0" w:line="360" w:lineRule="auto"/>
              <w:rPr>
                <w:rFonts w:eastAsia="Times New Roman"/>
                <w:sz w:val="20"/>
                <w:szCs w:val="20"/>
              </w:rPr>
            </w:pPr>
            <w:r w:rsidRPr="00FC3101">
              <w:rPr>
                <w:rFonts w:eastAsia="Times New Roman"/>
                <w:sz w:val="20"/>
                <w:szCs w:val="20"/>
              </w:rPr>
              <w:t>253 BC</w:t>
            </w:r>
          </w:p>
        </w:tc>
        <w:tc>
          <w:tcPr>
            <w:tcW w:w="1276" w:type="dxa"/>
          </w:tcPr>
          <w:p w14:paraId="3BCE62AD" w14:textId="7B9B5042" w:rsidR="00D35C82" w:rsidRPr="00FC3101" w:rsidRDefault="00D35C82" w:rsidP="00D35C82">
            <w:pPr>
              <w:spacing w:before="0" w:line="360" w:lineRule="auto"/>
              <w:rPr>
                <w:rFonts w:eastAsia="Times New Roman"/>
                <w:sz w:val="20"/>
                <w:szCs w:val="20"/>
              </w:rPr>
            </w:pPr>
            <w:r w:rsidRPr="00FC3101">
              <w:rPr>
                <w:rFonts w:eastAsia="Times New Roman"/>
                <w:sz w:val="20"/>
                <w:szCs w:val="20"/>
              </w:rPr>
              <w:t xml:space="preserve">257 </w:t>
            </w:r>
            <w:proofErr w:type="gramStart"/>
            <w:r w:rsidRPr="00FC3101">
              <w:rPr>
                <w:rFonts w:eastAsia="Times New Roman"/>
                <w:sz w:val="20"/>
                <w:szCs w:val="20"/>
              </w:rPr>
              <w:t>A</w:t>
            </w:r>
            <w:proofErr w:type="gramEnd"/>
          </w:p>
        </w:tc>
        <w:tc>
          <w:tcPr>
            <w:tcW w:w="1134" w:type="dxa"/>
          </w:tcPr>
          <w:p w14:paraId="77AC587B" w14:textId="1062FC20" w:rsidR="00D35C82" w:rsidRPr="00FC3101" w:rsidRDefault="00D35C8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29CB5B46" w14:textId="406F0CC0" w:rsidR="00D35C82" w:rsidRDefault="00D35C82" w:rsidP="00D35C82">
            <w:pPr>
              <w:spacing w:before="0" w:line="360" w:lineRule="auto"/>
              <w:rPr>
                <w:rFonts w:eastAsia="Times New Roman"/>
                <w:sz w:val="20"/>
                <w:szCs w:val="20"/>
              </w:rPr>
            </w:pPr>
            <w:r w:rsidRPr="00FC3101">
              <w:rPr>
                <w:rFonts w:eastAsia="Times New Roman"/>
                <w:sz w:val="20"/>
                <w:szCs w:val="20"/>
              </w:rPr>
              <w:t>**</w:t>
            </w:r>
          </w:p>
        </w:tc>
        <w:tc>
          <w:tcPr>
            <w:tcW w:w="1134" w:type="dxa"/>
          </w:tcPr>
          <w:p w14:paraId="7979582E" w14:textId="7F48F345" w:rsidR="00D35C82" w:rsidRDefault="00D35C8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417" w:type="dxa"/>
          </w:tcPr>
          <w:p w14:paraId="3F38CF0D" w14:textId="2CA98FE2" w:rsidR="00D35C82" w:rsidRPr="007E1A5D" w:rsidRDefault="00D35C82" w:rsidP="00D35C82">
            <w:pPr>
              <w:spacing w:before="0" w:line="360" w:lineRule="auto"/>
              <w:rPr>
                <w:rFonts w:eastAsia="Times New Roman"/>
                <w:sz w:val="20"/>
                <w:szCs w:val="20"/>
              </w:rPr>
            </w:pPr>
            <w:r w:rsidRPr="007E1A5D">
              <w:rPr>
                <w:rFonts w:eastAsia="Times New Roman"/>
                <w:sz w:val="20"/>
                <w:szCs w:val="20"/>
              </w:rPr>
              <w:t>254 días</w:t>
            </w:r>
          </w:p>
        </w:tc>
        <w:tc>
          <w:tcPr>
            <w:tcW w:w="1080" w:type="dxa"/>
          </w:tcPr>
          <w:p w14:paraId="016C06C2" w14:textId="0001A7A6" w:rsidR="00D35C82" w:rsidRPr="00FC3101" w:rsidRDefault="00D35C82" w:rsidP="00D35C82">
            <w:pPr>
              <w:spacing w:before="0" w:line="360" w:lineRule="auto"/>
              <w:rPr>
                <w:rFonts w:eastAsia="Times New Roman"/>
                <w:sz w:val="20"/>
                <w:szCs w:val="20"/>
              </w:rPr>
            </w:pPr>
            <w:r w:rsidRPr="00FC3101">
              <w:rPr>
                <w:rFonts w:eastAsia="Times New Roman"/>
                <w:sz w:val="20"/>
                <w:szCs w:val="20"/>
              </w:rPr>
              <w:t>0.51</w:t>
            </w:r>
          </w:p>
        </w:tc>
      </w:tr>
      <w:tr w:rsidR="00D35C82" w:rsidRPr="00FC3101" w14:paraId="050AB6F8" w14:textId="77777777" w:rsidTr="005D2EFC">
        <w:tc>
          <w:tcPr>
            <w:tcW w:w="1472" w:type="dxa"/>
          </w:tcPr>
          <w:p w14:paraId="66EADF57" w14:textId="3D9F2AF2" w:rsidR="00D35C82" w:rsidRPr="00FC3101" w:rsidRDefault="00D35C82" w:rsidP="00D35C82">
            <w:pPr>
              <w:spacing w:before="0" w:line="360" w:lineRule="auto"/>
              <w:rPr>
                <w:rFonts w:eastAsia="Times New Roman"/>
                <w:sz w:val="20"/>
                <w:szCs w:val="20"/>
              </w:rPr>
            </w:pPr>
            <w:r w:rsidRPr="00FC3101">
              <w:rPr>
                <w:rFonts w:eastAsia="Times New Roman"/>
                <w:sz w:val="20"/>
                <w:szCs w:val="20"/>
              </w:rPr>
              <w:t>(PAR) (</w:t>
            </w:r>
            <w:r>
              <w:rPr>
                <w:rFonts w:eastAsia="Times New Roman"/>
                <w:sz w:val="20"/>
                <w:szCs w:val="20"/>
              </w:rPr>
              <w:t>N</w:t>
            </w:r>
            <w:r w:rsidRPr="00FC3101">
              <w:rPr>
                <w:rFonts w:eastAsia="Times New Roman"/>
                <w:sz w:val="20"/>
                <w:szCs w:val="20"/>
              </w:rPr>
              <w:t>s)</w:t>
            </w:r>
          </w:p>
        </w:tc>
        <w:tc>
          <w:tcPr>
            <w:tcW w:w="1418" w:type="dxa"/>
          </w:tcPr>
          <w:p w14:paraId="5B86F3C8" w14:textId="1E3F6064" w:rsidR="00D35C82" w:rsidRPr="00FC3101" w:rsidRDefault="00D35C82" w:rsidP="00D35C82">
            <w:pPr>
              <w:spacing w:before="0" w:line="360" w:lineRule="auto"/>
              <w:rPr>
                <w:rFonts w:eastAsia="Times New Roman"/>
                <w:sz w:val="20"/>
                <w:szCs w:val="20"/>
              </w:rPr>
            </w:pPr>
            <w:r w:rsidRPr="00FC3101">
              <w:rPr>
                <w:rFonts w:eastAsia="Times New Roman"/>
                <w:sz w:val="20"/>
                <w:szCs w:val="20"/>
              </w:rPr>
              <w:t>12.58</w:t>
            </w:r>
            <w:r>
              <w:rPr>
                <w:rFonts w:eastAsia="Times New Roman"/>
                <w:sz w:val="20"/>
                <w:szCs w:val="20"/>
              </w:rPr>
              <w:t xml:space="preserve"> A</w:t>
            </w:r>
          </w:p>
        </w:tc>
        <w:tc>
          <w:tcPr>
            <w:tcW w:w="1275" w:type="dxa"/>
          </w:tcPr>
          <w:p w14:paraId="63431E10" w14:textId="0061AFA7" w:rsidR="00D35C82" w:rsidRPr="00FC3101" w:rsidRDefault="00D35C82" w:rsidP="00D35C82">
            <w:pPr>
              <w:spacing w:before="0" w:line="360" w:lineRule="auto"/>
              <w:rPr>
                <w:rFonts w:eastAsia="Times New Roman"/>
                <w:sz w:val="20"/>
                <w:szCs w:val="20"/>
              </w:rPr>
            </w:pPr>
            <w:r w:rsidRPr="00FC3101">
              <w:rPr>
                <w:rFonts w:eastAsia="Times New Roman"/>
                <w:sz w:val="20"/>
                <w:szCs w:val="20"/>
              </w:rPr>
              <w:t>10.93</w:t>
            </w:r>
            <w:r>
              <w:rPr>
                <w:rFonts w:eastAsia="Times New Roman"/>
                <w:sz w:val="20"/>
                <w:szCs w:val="20"/>
              </w:rPr>
              <w:t>A</w:t>
            </w:r>
          </w:p>
        </w:tc>
        <w:tc>
          <w:tcPr>
            <w:tcW w:w="1276" w:type="dxa"/>
          </w:tcPr>
          <w:p w14:paraId="20E546EC" w14:textId="3E9C4C8B" w:rsidR="00D35C82" w:rsidRPr="00FC3101" w:rsidRDefault="00D35C82" w:rsidP="00D35C82">
            <w:pPr>
              <w:spacing w:before="0" w:line="360" w:lineRule="auto"/>
              <w:rPr>
                <w:rFonts w:eastAsia="Times New Roman"/>
                <w:sz w:val="20"/>
                <w:szCs w:val="20"/>
              </w:rPr>
            </w:pPr>
            <w:r w:rsidRPr="00FC3101">
              <w:rPr>
                <w:rFonts w:eastAsia="Times New Roman"/>
                <w:sz w:val="20"/>
                <w:szCs w:val="20"/>
              </w:rPr>
              <w:t>11.56</w:t>
            </w:r>
            <w:r>
              <w:rPr>
                <w:rFonts w:eastAsia="Times New Roman"/>
                <w:sz w:val="20"/>
                <w:szCs w:val="20"/>
              </w:rPr>
              <w:t>A</w:t>
            </w:r>
          </w:p>
        </w:tc>
        <w:tc>
          <w:tcPr>
            <w:tcW w:w="1276" w:type="dxa"/>
          </w:tcPr>
          <w:p w14:paraId="16DE8FEC" w14:textId="0D315727" w:rsidR="00D35C82" w:rsidRPr="00FC3101" w:rsidRDefault="00D35C82" w:rsidP="00D35C82">
            <w:pPr>
              <w:spacing w:before="0" w:line="360" w:lineRule="auto"/>
              <w:rPr>
                <w:rFonts w:eastAsia="Times New Roman"/>
                <w:sz w:val="20"/>
                <w:szCs w:val="20"/>
              </w:rPr>
            </w:pPr>
            <w:r w:rsidRPr="00FC3101">
              <w:rPr>
                <w:rFonts w:eastAsia="Times New Roman"/>
                <w:sz w:val="20"/>
                <w:szCs w:val="20"/>
              </w:rPr>
              <w:t>13.40 A</w:t>
            </w:r>
          </w:p>
        </w:tc>
        <w:tc>
          <w:tcPr>
            <w:tcW w:w="1134" w:type="dxa"/>
          </w:tcPr>
          <w:p w14:paraId="73440F72" w14:textId="38E92F30" w:rsidR="00D35C82" w:rsidRPr="00FC3101" w:rsidRDefault="00D35C82" w:rsidP="00D35C82">
            <w:pPr>
              <w:spacing w:before="0" w:line="360" w:lineRule="auto"/>
              <w:rPr>
                <w:rFonts w:eastAsia="Times New Roman"/>
                <w:sz w:val="20"/>
                <w:szCs w:val="20"/>
              </w:rPr>
            </w:pPr>
            <w:r w:rsidRPr="00FC3101">
              <w:rPr>
                <w:rFonts w:eastAsia="Times New Roman"/>
                <w:sz w:val="20"/>
                <w:szCs w:val="20"/>
              </w:rPr>
              <w:t>Ns</w:t>
            </w:r>
          </w:p>
        </w:tc>
        <w:tc>
          <w:tcPr>
            <w:tcW w:w="1276" w:type="dxa"/>
          </w:tcPr>
          <w:p w14:paraId="151189E5" w14:textId="64C40ADE" w:rsidR="00D35C82" w:rsidRDefault="00D35C8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134" w:type="dxa"/>
          </w:tcPr>
          <w:p w14:paraId="5CE3C4DF" w14:textId="4FE1DCF6" w:rsidR="00D35C82" w:rsidRDefault="00D35C8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417" w:type="dxa"/>
          </w:tcPr>
          <w:p w14:paraId="29047F12" w14:textId="26E69BF1" w:rsidR="00D35C82" w:rsidRPr="007E1A5D" w:rsidRDefault="00D35C82" w:rsidP="00D35C82">
            <w:pPr>
              <w:spacing w:before="0" w:line="360" w:lineRule="auto"/>
              <w:rPr>
                <w:rFonts w:eastAsia="Times New Roman"/>
                <w:sz w:val="20"/>
                <w:szCs w:val="20"/>
              </w:rPr>
            </w:pPr>
            <w:r w:rsidRPr="007E1A5D">
              <w:rPr>
                <w:rFonts w:eastAsia="Times New Roman"/>
                <w:sz w:val="20"/>
                <w:szCs w:val="20"/>
              </w:rPr>
              <w:t>12.12 %</w:t>
            </w:r>
          </w:p>
        </w:tc>
        <w:tc>
          <w:tcPr>
            <w:tcW w:w="1080" w:type="dxa"/>
          </w:tcPr>
          <w:p w14:paraId="2C8BAA22" w14:textId="77F92678" w:rsidR="00D35C82" w:rsidRPr="00FC3101" w:rsidRDefault="00D35C82" w:rsidP="00D35C82">
            <w:pPr>
              <w:spacing w:before="0" w:line="360" w:lineRule="auto"/>
              <w:rPr>
                <w:rFonts w:eastAsia="Times New Roman"/>
                <w:sz w:val="20"/>
                <w:szCs w:val="20"/>
              </w:rPr>
            </w:pPr>
            <w:r w:rsidRPr="00FC3101">
              <w:rPr>
                <w:rFonts w:eastAsia="Times New Roman"/>
                <w:sz w:val="20"/>
                <w:szCs w:val="20"/>
              </w:rPr>
              <w:t>57.17</w:t>
            </w:r>
          </w:p>
        </w:tc>
      </w:tr>
      <w:tr w:rsidR="00D35C82" w:rsidRPr="00FC3101" w14:paraId="791A6307" w14:textId="77777777" w:rsidTr="005D2EFC">
        <w:tc>
          <w:tcPr>
            <w:tcW w:w="1472" w:type="dxa"/>
          </w:tcPr>
          <w:p w14:paraId="2FE05AB6" w14:textId="394B6C76" w:rsidR="00D35C82" w:rsidRPr="00FC3101" w:rsidRDefault="00D35C82" w:rsidP="00D35C82">
            <w:pPr>
              <w:spacing w:before="0" w:line="360" w:lineRule="auto"/>
              <w:rPr>
                <w:rFonts w:eastAsia="Times New Roman"/>
                <w:sz w:val="20"/>
                <w:szCs w:val="20"/>
              </w:rPr>
            </w:pPr>
            <w:r w:rsidRPr="00FC3101">
              <w:rPr>
                <w:rFonts w:eastAsia="Times New Roman"/>
                <w:sz w:val="20"/>
                <w:szCs w:val="20"/>
              </w:rPr>
              <w:t>(PAT) (*)</w:t>
            </w:r>
          </w:p>
        </w:tc>
        <w:tc>
          <w:tcPr>
            <w:tcW w:w="1418" w:type="dxa"/>
          </w:tcPr>
          <w:p w14:paraId="4D04C8BD" w14:textId="1D8CC708" w:rsidR="00D35C82" w:rsidRPr="00FC3101" w:rsidRDefault="00D35C82" w:rsidP="00D35C82">
            <w:pPr>
              <w:spacing w:before="0" w:line="360" w:lineRule="auto"/>
              <w:rPr>
                <w:rFonts w:eastAsia="Times New Roman"/>
                <w:sz w:val="20"/>
                <w:szCs w:val="20"/>
              </w:rPr>
            </w:pPr>
            <w:r w:rsidRPr="00FC3101">
              <w:rPr>
                <w:rFonts w:eastAsia="Times New Roman"/>
                <w:sz w:val="20"/>
                <w:szCs w:val="20"/>
              </w:rPr>
              <w:t>20.95</w:t>
            </w:r>
            <w:r>
              <w:rPr>
                <w:rFonts w:eastAsia="Times New Roman"/>
                <w:sz w:val="20"/>
                <w:szCs w:val="20"/>
              </w:rPr>
              <w:t xml:space="preserve"> A</w:t>
            </w:r>
          </w:p>
        </w:tc>
        <w:tc>
          <w:tcPr>
            <w:tcW w:w="1275" w:type="dxa"/>
          </w:tcPr>
          <w:p w14:paraId="4B95E595" w14:textId="3CBC416B" w:rsidR="00D35C82" w:rsidRPr="00FC3101" w:rsidRDefault="00D35C82" w:rsidP="00D35C82">
            <w:pPr>
              <w:spacing w:before="0" w:line="360" w:lineRule="auto"/>
              <w:rPr>
                <w:rFonts w:eastAsia="Times New Roman"/>
                <w:sz w:val="20"/>
                <w:szCs w:val="20"/>
              </w:rPr>
            </w:pPr>
            <w:r w:rsidRPr="00FC3101">
              <w:rPr>
                <w:rFonts w:eastAsia="Times New Roman"/>
                <w:sz w:val="20"/>
                <w:szCs w:val="20"/>
              </w:rPr>
              <w:t>18.86</w:t>
            </w:r>
            <w:r>
              <w:rPr>
                <w:rFonts w:eastAsia="Times New Roman"/>
                <w:sz w:val="20"/>
                <w:szCs w:val="20"/>
              </w:rPr>
              <w:t>A</w:t>
            </w:r>
          </w:p>
        </w:tc>
        <w:tc>
          <w:tcPr>
            <w:tcW w:w="1276" w:type="dxa"/>
          </w:tcPr>
          <w:p w14:paraId="509566AF" w14:textId="1D26729A" w:rsidR="00D35C82" w:rsidRPr="00FC3101" w:rsidRDefault="00D35C82" w:rsidP="00D35C82">
            <w:pPr>
              <w:spacing w:before="0" w:line="360" w:lineRule="auto"/>
              <w:rPr>
                <w:rFonts w:eastAsia="Times New Roman"/>
                <w:sz w:val="20"/>
                <w:szCs w:val="20"/>
              </w:rPr>
            </w:pPr>
            <w:r w:rsidRPr="00FC3101">
              <w:rPr>
                <w:rFonts w:eastAsia="Times New Roman"/>
                <w:sz w:val="20"/>
                <w:szCs w:val="20"/>
              </w:rPr>
              <w:t>15.30</w:t>
            </w:r>
            <w:r>
              <w:rPr>
                <w:rFonts w:eastAsia="Times New Roman"/>
                <w:sz w:val="20"/>
                <w:szCs w:val="20"/>
              </w:rPr>
              <w:t>A</w:t>
            </w:r>
          </w:p>
        </w:tc>
        <w:tc>
          <w:tcPr>
            <w:tcW w:w="1276" w:type="dxa"/>
          </w:tcPr>
          <w:p w14:paraId="0E913473" w14:textId="6707316B" w:rsidR="00D35C82" w:rsidRPr="00FC3101" w:rsidRDefault="00D35C82" w:rsidP="00D35C82">
            <w:pPr>
              <w:spacing w:before="0" w:line="360" w:lineRule="auto"/>
              <w:rPr>
                <w:rFonts w:eastAsia="Times New Roman"/>
                <w:sz w:val="20"/>
                <w:szCs w:val="20"/>
              </w:rPr>
            </w:pPr>
            <w:r w:rsidRPr="00FC3101">
              <w:rPr>
                <w:rFonts w:eastAsia="Times New Roman"/>
                <w:sz w:val="20"/>
                <w:szCs w:val="20"/>
              </w:rPr>
              <w:t>14.33 A</w:t>
            </w:r>
          </w:p>
        </w:tc>
        <w:tc>
          <w:tcPr>
            <w:tcW w:w="1134" w:type="dxa"/>
          </w:tcPr>
          <w:p w14:paraId="7395D054" w14:textId="19FFCDE9" w:rsidR="00D35C82" w:rsidRPr="00FC3101" w:rsidRDefault="00D35C82" w:rsidP="00D35C82">
            <w:pPr>
              <w:spacing w:before="0" w:line="360" w:lineRule="auto"/>
              <w:rPr>
                <w:rFonts w:eastAsia="Times New Roman"/>
                <w:sz w:val="20"/>
                <w:szCs w:val="20"/>
              </w:rPr>
            </w:pPr>
            <w:r w:rsidRPr="00FC3101">
              <w:rPr>
                <w:rFonts w:eastAsia="Times New Roman"/>
                <w:sz w:val="20"/>
                <w:szCs w:val="20"/>
              </w:rPr>
              <w:t>Ns</w:t>
            </w:r>
          </w:p>
        </w:tc>
        <w:tc>
          <w:tcPr>
            <w:tcW w:w="1276" w:type="dxa"/>
          </w:tcPr>
          <w:p w14:paraId="55661B54" w14:textId="058B16AD" w:rsidR="00D35C82" w:rsidRDefault="00D35C8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134" w:type="dxa"/>
          </w:tcPr>
          <w:p w14:paraId="4933463F" w14:textId="43F192B6" w:rsidR="00D35C82" w:rsidRDefault="00D35C82" w:rsidP="00D35C82">
            <w:pPr>
              <w:spacing w:before="0" w:line="360" w:lineRule="auto"/>
              <w:rPr>
                <w:rFonts w:eastAsia="Times New Roman"/>
                <w:sz w:val="20"/>
                <w:szCs w:val="20"/>
              </w:rPr>
            </w:pPr>
            <w:r>
              <w:rPr>
                <w:rFonts w:eastAsia="Times New Roman"/>
                <w:sz w:val="20"/>
                <w:szCs w:val="20"/>
              </w:rPr>
              <w:t>N</w:t>
            </w:r>
            <w:r w:rsidRPr="00FC3101">
              <w:rPr>
                <w:rFonts w:eastAsia="Times New Roman"/>
                <w:sz w:val="20"/>
                <w:szCs w:val="20"/>
              </w:rPr>
              <w:t>s</w:t>
            </w:r>
          </w:p>
        </w:tc>
        <w:tc>
          <w:tcPr>
            <w:tcW w:w="1417" w:type="dxa"/>
          </w:tcPr>
          <w:p w14:paraId="4F1ACBD5" w14:textId="25961BDF" w:rsidR="00D35C82" w:rsidRPr="007E1A5D" w:rsidRDefault="00D35C82" w:rsidP="00D35C82">
            <w:pPr>
              <w:spacing w:before="0" w:line="360" w:lineRule="auto"/>
              <w:rPr>
                <w:rFonts w:eastAsia="Times New Roman"/>
                <w:sz w:val="20"/>
                <w:szCs w:val="20"/>
              </w:rPr>
            </w:pPr>
            <w:r w:rsidRPr="007E1A5D">
              <w:rPr>
                <w:rFonts w:eastAsia="Times New Roman"/>
                <w:sz w:val="20"/>
                <w:szCs w:val="20"/>
              </w:rPr>
              <w:t>17.36 %</w:t>
            </w:r>
          </w:p>
        </w:tc>
        <w:tc>
          <w:tcPr>
            <w:tcW w:w="1080" w:type="dxa"/>
          </w:tcPr>
          <w:p w14:paraId="520A8843" w14:textId="0AB805FE" w:rsidR="00D35C82" w:rsidRPr="00FC3101" w:rsidRDefault="00D35C82" w:rsidP="00D35C82">
            <w:pPr>
              <w:spacing w:before="0" w:line="360" w:lineRule="auto"/>
              <w:rPr>
                <w:rFonts w:eastAsia="Times New Roman"/>
                <w:sz w:val="20"/>
                <w:szCs w:val="20"/>
              </w:rPr>
            </w:pPr>
            <w:r w:rsidRPr="00FC3101">
              <w:rPr>
                <w:rFonts w:eastAsia="Times New Roman"/>
                <w:sz w:val="20"/>
                <w:szCs w:val="20"/>
              </w:rPr>
              <w:t>40.17</w:t>
            </w:r>
          </w:p>
        </w:tc>
      </w:tr>
    </w:tbl>
    <w:p w14:paraId="69EB3215" w14:textId="08C24805" w:rsidR="00511103" w:rsidRPr="001F5D6B" w:rsidRDefault="00511103" w:rsidP="005D2EFC">
      <w:pPr>
        <w:spacing w:after="0" w:line="240" w:lineRule="auto"/>
        <w:rPr>
          <w:rFonts w:eastAsia="Times New Roman"/>
          <w:color w:val="000000" w:themeColor="text1"/>
          <w:szCs w:val="24"/>
        </w:rPr>
      </w:pPr>
      <w:r w:rsidRPr="001F5D6B">
        <w:rPr>
          <w:b/>
          <w:color w:val="000000" w:themeColor="text1"/>
          <w:szCs w:val="24"/>
        </w:rPr>
        <w:t xml:space="preserve">Cuadro No. </w:t>
      </w:r>
      <w:r w:rsidRPr="001F5D6B">
        <w:rPr>
          <w:b/>
          <w:color w:val="000000" w:themeColor="text1"/>
          <w:szCs w:val="24"/>
        </w:rPr>
        <w:fldChar w:fldCharType="begin"/>
      </w:r>
      <w:r w:rsidRPr="001F5D6B">
        <w:rPr>
          <w:b/>
          <w:color w:val="000000" w:themeColor="text1"/>
          <w:szCs w:val="24"/>
        </w:rPr>
        <w:instrText xml:space="preserve"> SEQ Cuadro_No. \* ARABIC </w:instrText>
      </w:r>
      <w:r w:rsidRPr="001F5D6B">
        <w:rPr>
          <w:b/>
          <w:color w:val="000000" w:themeColor="text1"/>
          <w:szCs w:val="24"/>
        </w:rPr>
        <w:fldChar w:fldCharType="separate"/>
      </w:r>
      <w:r w:rsidR="008F0F69">
        <w:rPr>
          <w:b/>
          <w:noProof/>
          <w:color w:val="000000" w:themeColor="text1"/>
          <w:szCs w:val="24"/>
        </w:rPr>
        <w:t>2</w:t>
      </w:r>
      <w:r w:rsidRPr="001F5D6B">
        <w:rPr>
          <w:b/>
          <w:noProof/>
          <w:color w:val="000000" w:themeColor="text1"/>
          <w:szCs w:val="24"/>
        </w:rPr>
        <w:fldChar w:fldCharType="end"/>
      </w:r>
      <w:r w:rsidRPr="001F5D6B">
        <w:rPr>
          <w:color w:val="000000" w:themeColor="text1"/>
          <w:szCs w:val="24"/>
        </w:rPr>
        <w:t xml:space="preserve">. Resultados de la Prueba de Tendencial Polinomiales para comparar los promedios del factor B </w:t>
      </w:r>
      <w:r w:rsidRPr="001F5D6B">
        <w:rPr>
          <w:rFonts w:eastAsia="Times New Roman"/>
          <w:color w:val="000000" w:themeColor="text1"/>
          <w:szCs w:val="24"/>
        </w:rPr>
        <w:t>(dosis de nitrógeno en kg/ha) en las variables: porcentaje de emergencia(PE); altura de planta (AP); días a la floración femenina (DFF); altura de inserción de mazorca (AIM); días a la cosecha en choclo (DCCH); diámetro del tallo(DT); días a la cosecha en seco (DCS); porcentaje de acame de raíz(PAR); porcentaje de acame del tallo (PAT); número de plantas por sub parcela (NPSP); número de plantas con mazorca (NPCM); número de plantas sin mazorca (NPSM);porcentaje de plantas con dos  mazorcas (PPCDM); longitud de mazorca (LM); diámetro de la mazorca(DM); sanidad de la mazorca (SM);porcentaje de desgrane (PD);peso de cien granos (PCG); rendimiento en kg/ha al 1</w:t>
      </w:r>
      <w:r>
        <w:rPr>
          <w:rFonts w:eastAsia="Times New Roman"/>
          <w:color w:val="000000" w:themeColor="text1"/>
          <w:szCs w:val="24"/>
        </w:rPr>
        <w:t>4</w:t>
      </w:r>
      <w:r w:rsidRPr="001F5D6B">
        <w:rPr>
          <w:rFonts w:eastAsia="Times New Roman"/>
          <w:color w:val="000000" w:themeColor="text1"/>
          <w:szCs w:val="24"/>
        </w:rPr>
        <w:t>% de humedad (RH); rendimiento de biomasa en kg/ha al 1</w:t>
      </w:r>
      <w:r>
        <w:rPr>
          <w:rFonts w:eastAsia="Times New Roman"/>
          <w:color w:val="000000" w:themeColor="text1"/>
          <w:szCs w:val="24"/>
        </w:rPr>
        <w:t>4</w:t>
      </w:r>
      <w:r w:rsidRPr="001F5D6B">
        <w:rPr>
          <w:rFonts w:eastAsia="Times New Roman"/>
          <w:color w:val="000000" w:themeColor="text1"/>
          <w:szCs w:val="24"/>
        </w:rPr>
        <w:t>% de humedad (RB) ;índice de infiltración (II); potencial hidrogeno (</w:t>
      </w:r>
      <w:r>
        <w:rPr>
          <w:rFonts w:eastAsia="Times New Roman"/>
          <w:color w:val="000000" w:themeColor="text1"/>
          <w:szCs w:val="24"/>
        </w:rPr>
        <w:t>pH</w:t>
      </w:r>
      <w:r w:rsidRPr="001F5D6B">
        <w:rPr>
          <w:rFonts w:eastAsia="Times New Roman"/>
          <w:color w:val="000000" w:themeColor="text1"/>
          <w:szCs w:val="24"/>
        </w:rPr>
        <w:t xml:space="preserve">);porcentaje de materia orgánica (PMO); conductividad eléctrica (CODE); </w:t>
      </w:r>
      <w:r>
        <w:rPr>
          <w:rFonts w:eastAsia="Times New Roman"/>
          <w:color w:val="000000" w:themeColor="text1"/>
          <w:szCs w:val="24"/>
        </w:rPr>
        <w:t>N</w:t>
      </w:r>
      <w:r w:rsidRPr="001F5D6B">
        <w:rPr>
          <w:rFonts w:eastAsia="Times New Roman"/>
          <w:color w:val="000000" w:themeColor="text1"/>
          <w:szCs w:val="24"/>
        </w:rPr>
        <w:t xml:space="preserve">itrógeno (N);  </w:t>
      </w:r>
      <w:r>
        <w:rPr>
          <w:rFonts w:eastAsia="Times New Roman"/>
          <w:color w:val="000000" w:themeColor="text1"/>
          <w:szCs w:val="24"/>
        </w:rPr>
        <w:t>P</w:t>
      </w:r>
      <w:r w:rsidRPr="001F5D6B">
        <w:rPr>
          <w:rFonts w:eastAsia="Times New Roman"/>
          <w:color w:val="000000" w:themeColor="text1"/>
          <w:szCs w:val="24"/>
        </w:rPr>
        <w:t xml:space="preserve">otasio (K);  </w:t>
      </w:r>
      <w:r>
        <w:rPr>
          <w:rFonts w:eastAsia="Times New Roman"/>
          <w:color w:val="000000" w:themeColor="text1"/>
          <w:szCs w:val="24"/>
        </w:rPr>
        <w:t>C</w:t>
      </w:r>
      <w:r w:rsidRPr="001F5D6B">
        <w:rPr>
          <w:rFonts w:eastAsia="Times New Roman"/>
          <w:color w:val="000000" w:themeColor="text1"/>
          <w:szCs w:val="24"/>
        </w:rPr>
        <w:t xml:space="preserve">alcio (Ca);  </w:t>
      </w:r>
      <w:r>
        <w:rPr>
          <w:rFonts w:eastAsia="Times New Roman"/>
          <w:color w:val="000000" w:themeColor="text1"/>
          <w:szCs w:val="24"/>
        </w:rPr>
        <w:t>M</w:t>
      </w:r>
      <w:r w:rsidRPr="001F5D6B">
        <w:rPr>
          <w:rFonts w:eastAsia="Times New Roman"/>
          <w:color w:val="000000" w:themeColor="text1"/>
          <w:szCs w:val="24"/>
        </w:rPr>
        <w:t>agnesio</w:t>
      </w:r>
      <w:r>
        <w:rPr>
          <w:rFonts w:eastAsia="Times New Roman"/>
          <w:color w:val="000000" w:themeColor="text1"/>
          <w:szCs w:val="24"/>
        </w:rPr>
        <w:t xml:space="preserve"> </w:t>
      </w:r>
      <w:r w:rsidRPr="001F5D6B">
        <w:rPr>
          <w:rFonts w:eastAsia="Times New Roman"/>
          <w:color w:val="000000" w:themeColor="text1"/>
          <w:szCs w:val="24"/>
        </w:rPr>
        <w:t xml:space="preserve">(Mg); </w:t>
      </w:r>
      <w:r>
        <w:rPr>
          <w:rFonts w:eastAsia="Times New Roman"/>
          <w:color w:val="000000" w:themeColor="text1"/>
          <w:szCs w:val="24"/>
        </w:rPr>
        <w:t>M</w:t>
      </w:r>
      <w:r w:rsidRPr="001F5D6B">
        <w:rPr>
          <w:rFonts w:eastAsia="Times New Roman"/>
          <w:color w:val="000000" w:themeColor="text1"/>
          <w:szCs w:val="24"/>
        </w:rPr>
        <w:t>anganeso (Mn);   Laguacoto. 2018.</w:t>
      </w:r>
      <w:bookmarkEnd w:id="243"/>
      <w:bookmarkEnd w:id="244"/>
    </w:p>
    <w:p w14:paraId="35B46D72" w14:textId="43B5A380" w:rsidR="00457D50" w:rsidRPr="00511103" w:rsidRDefault="00457D50" w:rsidP="00243CB7">
      <w:pPr>
        <w:rPr>
          <w:color w:val="000000" w:themeColor="text1"/>
          <w:szCs w:val="24"/>
        </w:rPr>
        <w:sectPr w:rsidR="00457D50" w:rsidRPr="00511103" w:rsidSect="00511103">
          <w:pgSz w:w="16838" w:h="11906" w:orient="landscape" w:code="9"/>
          <w:pgMar w:top="2268" w:right="1701" w:bottom="1701" w:left="1701" w:header="0" w:footer="0" w:gutter="0"/>
          <w:cols w:space="708"/>
          <w:vAlign w:val="both"/>
          <w:docGrid w:linePitch="360"/>
        </w:sectPr>
      </w:pPr>
    </w:p>
    <w:tbl>
      <w:tblPr>
        <w:tblStyle w:val="Tablaconcuadrcula"/>
        <w:tblpPr w:leftFromText="141" w:rightFromText="141" w:vertAnchor="text" w:horzAnchor="margin" w:tblpXSpec="center" w:tblpY="190"/>
        <w:tblW w:w="12758" w:type="dxa"/>
        <w:tblLook w:val="04A0" w:firstRow="1" w:lastRow="0" w:firstColumn="1" w:lastColumn="0" w:noHBand="0" w:noVBand="1"/>
      </w:tblPr>
      <w:tblGrid>
        <w:gridCol w:w="1472"/>
        <w:gridCol w:w="1418"/>
        <w:gridCol w:w="1275"/>
        <w:gridCol w:w="1276"/>
        <w:gridCol w:w="1276"/>
        <w:gridCol w:w="1134"/>
        <w:gridCol w:w="1276"/>
        <w:gridCol w:w="1134"/>
        <w:gridCol w:w="1417"/>
        <w:gridCol w:w="1080"/>
      </w:tblGrid>
      <w:tr w:rsidR="00514C43" w:rsidRPr="00FC3101" w14:paraId="3F71A2D8" w14:textId="4793AB57" w:rsidTr="005D2EFC">
        <w:tc>
          <w:tcPr>
            <w:tcW w:w="1472" w:type="dxa"/>
          </w:tcPr>
          <w:p w14:paraId="090D7ABC" w14:textId="6022BCAA" w:rsidR="001A4422" w:rsidRPr="00FC3101" w:rsidRDefault="001A4422" w:rsidP="00D35C82">
            <w:pPr>
              <w:spacing w:before="0" w:line="360" w:lineRule="auto"/>
              <w:rPr>
                <w:rFonts w:eastAsia="Times New Roman"/>
                <w:sz w:val="20"/>
                <w:szCs w:val="20"/>
              </w:rPr>
            </w:pPr>
            <w:r w:rsidRPr="00FC3101">
              <w:rPr>
                <w:rFonts w:eastAsia="Times New Roman"/>
                <w:sz w:val="20"/>
                <w:szCs w:val="20"/>
              </w:rPr>
              <w:lastRenderedPageBreak/>
              <w:t>(NPP) (</w:t>
            </w:r>
            <w:r w:rsidR="005A5A27">
              <w:rPr>
                <w:rFonts w:eastAsia="Times New Roman"/>
                <w:sz w:val="20"/>
                <w:szCs w:val="20"/>
              </w:rPr>
              <w:t>N</w:t>
            </w:r>
            <w:r w:rsidRPr="00FC3101">
              <w:rPr>
                <w:rFonts w:eastAsia="Times New Roman"/>
                <w:sz w:val="20"/>
                <w:szCs w:val="20"/>
              </w:rPr>
              <w:t>s)</w:t>
            </w:r>
          </w:p>
        </w:tc>
        <w:tc>
          <w:tcPr>
            <w:tcW w:w="1418" w:type="dxa"/>
          </w:tcPr>
          <w:p w14:paraId="652A2E79"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 xml:space="preserve">63 </w:t>
            </w:r>
            <w:proofErr w:type="gramStart"/>
            <w:r w:rsidRPr="00FC3101">
              <w:rPr>
                <w:rFonts w:eastAsia="Times New Roman"/>
                <w:sz w:val="20"/>
                <w:szCs w:val="20"/>
              </w:rPr>
              <w:t>A</w:t>
            </w:r>
            <w:proofErr w:type="gramEnd"/>
          </w:p>
        </w:tc>
        <w:tc>
          <w:tcPr>
            <w:tcW w:w="1275" w:type="dxa"/>
          </w:tcPr>
          <w:p w14:paraId="1E45D04B"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 xml:space="preserve">63 </w:t>
            </w:r>
            <w:proofErr w:type="gramStart"/>
            <w:r w:rsidRPr="00FC3101">
              <w:rPr>
                <w:rFonts w:eastAsia="Times New Roman"/>
                <w:sz w:val="20"/>
                <w:szCs w:val="20"/>
              </w:rPr>
              <w:t>A</w:t>
            </w:r>
            <w:proofErr w:type="gramEnd"/>
          </w:p>
        </w:tc>
        <w:tc>
          <w:tcPr>
            <w:tcW w:w="1276" w:type="dxa"/>
          </w:tcPr>
          <w:p w14:paraId="77549C24"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 xml:space="preserve">62 </w:t>
            </w:r>
            <w:proofErr w:type="gramStart"/>
            <w:r w:rsidRPr="00FC3101">
              <w:rPr>
                <w:rFonts w:eastAsia="Times New Roman"/>
                <w:sz w:val="20"/>
                <w:szCs w:val="20"/>
              </w:rPr>
              <w:t>A</w:t>
            </w:r>
            <w:proofErr w:type="gramEnd"/>
          </w:p>
        </w:tc>
        <w:tc>
          <w:tcPr>
            <w:tcW w:w="1276" w:type="dxa"/>
          </w:tcPr>
          <w:p w14:paraId="03F71B8D"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 xml:space="preserve">61 </w:t>
            </w:r>
            <w:proofErr w:type="gramStart"/>
            <w:r w:rsidRPr="00FC3101">
              <w:rPr>
                <w:rFonts w:eastAsia="Times New Roman"/>
                <w:sz w:val="20"/>
                <w:szCs w:val="20"/>
              </w:rPr>
              <w:t>A</w:t>
            </w:r>
            <w:proofErr w:type="gramEnd"/>
          </w:p>
        </w:tc>
        <w:tc>
          <w:tcPr>
            <w:tcW w:w="1134" w:type="dxa"/>
          </w:tcPr>
          <w:p w14:paraId="39E8971C" w14:textId="2D33495A" w:rsidR="001A4422" w:rsidRPr="00FC3101" w:rsidRDefault="00427780" w:rsidP="00D35C82">
            <w:pPr>
              <w:spacing w:before="0" w:line="360" w:lineRule="auto"/>
              <w:rPr>
                <w:rFonts w:eastAsia="Times New Roman"/>
                <w:sz w:val="20"/>
                <w:szCs w:val="20"/>
              </w:rPr>
            </w:pPr>
            <w:r w:rsidRPr="00FC3101">
              <w:rPr>
                <w:rFonts w:eastAsia="Times New Roman"/>
                <w:sz w:val="20"/>
                <w:szCs w:val="20"/>
              </w:rPr>
              <w:t>N</w:t>
            </w:r>
            <w:r w:rsidR="001A4422" w:rsidRPr="00FC3101">
              <w:rPr>
                <w:rFonts w:eastAsia="Times New Roman"/>
                <w:sz w:val="20"/>
                <w:szCs w:val="20"/>
              </w:rPr>
              <w:t>s</w:t>
            </w:r>
          </w:p>
        </w:tc>
        <w:tc>
          <w:tcPr>
            <w:tcW w:w="1276" w:type="dxa"/>
          </w:tcPr>
          <w:p w14:paraId="2AF9F16D" w14:textId="7B73D35E"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51AFBDC9" w14:textId="687353B1"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5E10A408" w14:textId="649F0320" w:rsidR="001A4422" w:rsidRPr="00FC3101" w:rsidRDefault="001A4422" w:rsidP="00D35C82">
            <w:pPr>
              <w:spacing w:before="0" w:line="360" w:lineRule="auto"/>
              <w:rPr>
                <w:rFonts w:eastAsia="Times New Roman"/>
                <w:sz w:val="20"/>
                <w:szCs w:val="20"/>
              </w:rPr>
            </w:pPr>
            <w:r w:rsidRPr="007E1A5D">
              <w:rPr>
                <w:rFonts w:eastAsia="Times New Roman"/>
                <w:sz w:val="20"/>
                <w:szCs w:val="20"/>
              </w:rPr>
              <w:t>62 plantas</w:t>
            </w:r>
          </w:p>
        </w:tc>
        <w:tc>
          <w:tcPr>
            <w:tcW w:w="1080" w:type="dxa"/>
          </w:tcPr>
          <w:p w14:paraId="072114CE" w14:textId="356A3C51" w:rsidR="001A4422" w:rsidRPr="00FC3101" w:rsidRDefault="001A4422" w:rsidP="00D35C82">
            <w:pPr>
              <w:spacing w:before="0" w:line="360" w:lineRule="auto"/>
              <w:rPr>
                <w:rFonts w:eastAsia="Times New Roman"/>
                <w:sz w:val="20"/>
                <w:szCs w:val="20"/>
              </w:rPr>
            </w:pPr>
            <w:r w:rsidRPr="00FC3101">
              <w:rPr>
                <w:rFonts w:eastAsia="Times New Roman"/>
                <w:sz w:val="20"/>
                <w:szCs w:val="20"/>
              </w:rPr>
              <w:t>5.60</w:t>
            </w:r>
          </w:p>
        </w:tc>
      </w:tr>
      <w:tr w:rsidR="00514C43" w:rsidRPr="00FC3101" w14:paraId="01D9425A" w14:textId="1B27E167" w:rsidTr="005D2EFC">
        <w:tc>
          <w:tcPr>
            <w:tcW w:w="1472" w:type="dxa"/>
          </w:tcPr>
          <w:p w14:paraId="05810D71" w14:textId="07CC9A15" w:rsidR="001A4422" w:rsidRPr="00FC3101" w:rsidRDefault="001A4422" w:rsidP="00D35C82">
            <w:pPr>
              <w:spacing w:before="0" w:line="360" w:lineRule="auto"/>
              <w:rPr>
                <w:rFonts w:eastAsia="Times New Roman"/>
                <w:sz w:val="20"/>
                <w:szCs w:val="20"/>
              </w:rPr>
            </w:pPr>
            <w:r w:rsidRPr="00FC3101">
              <w:rPr>
                <w:rFonts w:eastAsia="Times New Roman"/>
                <w:sz w:val="20"/>
                <w:szCs w:val="20"/>
              </w:rPr>
              <w:t>(PPCM) (</w:t>
            </w:r>
            <w:r w:rsidR="005A5A27">
              <w:rPr>
                <w:rFonts w:eastAsia="Times New Roman"/>
                <w:sz w:val="20"/>
                <w:szCs w:val="20"/>
              </w:rPr>
              <w:t>N</w:t>
            </w:r>
            <w:r w:rsidRPr="00FC3101">
              <w:rPr>
                <w:rFonts w:eastAsia="Times New Roman"/>
                <w:sz w:val="20"/>
                <w:szCs w:val="20"/>
              </w:rPr>
              <w:t>s)</w:t>
            </w:r>
          </w:p>
        </w:tc>
        <w:tc>
          <w:tcPr>
            <w:tcW w:w="1418" w:type="dxa"/>
          </w:tcPr>
          <w:p w14:paraId="42ED5AC7" w14:textId="50F4876A" w:rsidR="001A4422" w:rsidRPr="00FC3101" w:rsidRDefault="001A4422" w:rsidP="00D35C82">
            <w:pPr>
              <w:spacing w:before="0" w:line="360" w:lineRule="auto"/>
              <w:rPr>
                <w:rFonts w:eastAsia="Times New Roman"/>
                <w:sz w:val="20"/>
                <w:szCs w:val="20"/>
              </w:rPr>
            </w:pPr>
            <w:r w:rsidRPr="00FC3101">
              <w:rPr>
                <w:rFonts w:eastAsia="Times New Roman"/>
                <w:sz w:val="20"/>
                <w:szCs w:val="20"/>
              </w:rPr>
              <w:t>77.65</w:t>
            </w:r>
            <w:r w:rsidR="00C40B36">
              <w:rPr>
                <w:rFonts w:eastAsia="Times New Roman"/>
                <w:sz w:val="20"/>
                <w:szCs w:val="20"/>
              </w:rPr>
              <w:t xml:space="preserve"> A</w:t>
            </w:r>
          </w:p>
        </w:tc>
        <w:tc>
          <w:tcPr>
            <w:tcW w:w="1275" w:type="dxa"/>
          </w:tcPr>
          <w:p w14:paraId="26C05D03" w14:textId="6DC7FC3A" w:rsidR="001A4422" w:rsidRPr="00FC3101" w:rsidRDefault="001A4422" w:rsidP="00D35C82">
            <w:pPr>
              <w:spacing w:before="0" w:line="360" w:lineRule="auto"/>
              <w:rPr>
                <w:rFonts w:eastAsia="Times New Roman"/>
                <w:sz w:val="20"/>
                <w:szCs w:val="20"/>
              </w:rPr>
            </w:pPr>
            <w:r w:rsidRPr="00FC3101">
              <w:rPr>
                <w:rFonts w:eastAsia="Times New Roman"/>
                <w:sz w:val="20"/>
                <w:szCs w:val="20"/>
              </w:rPr>
              <w:t>81.15</w:t>
            </w:r>
            <w:r w:rsidR="0092508A">
              <w:rPr>
                <w:rFonts w:eastAsia="Times New Roman"/>
                <w:sz w:val="20"/>
                <w:szCs w:val="20"/>
              </w:rPr>
              <w:t>A</w:t>
            </w:r>
          </w:p>
        </w:tc>
        <w:tc>
          <w:tcPr>
            <w:tcW w:w="1276" w:type="dxa"/>
          </w:tcPr>
          <w:p w14:paraId="3CBCF1F7" w14:textId="3F93F868" w:rsidR="001A4422" w:rsidRPr="00FC3101" w:rsidRDefault="001A4422" w:rsidP="00D35C82">
            <w:pPr>
              <w:spacing w:before="0" w:line="360" w:lineRule="auto"/>
              <w:rPr>
                <w:rFonts w:eastAsia="Times New Roman"/>
                <w:sz w:val="20"/>
                <w:szCs w:val="20"/>
              </w:rPr>
            </w:pPr>
            <w:r w:rsidRPr="00FC3101">
              <w:rPr>
                <w:rFonts w:eastAsia="Times New Roman"/>
                <w:sz w:val="20"/>
                <w:szCs w:val="20"/>
              </w:rPr>
              <w:t>79.20</w:t>
            </w:r>
            <w:r w:rsidR="0007129E">
              <w:rPr>
                <w:rFonts w:eastAsia="Times New Roman"/>
                <w:sz w:val="20"/>
                <w:szCs w:val="20"/>
              </w:rPr>
              <w:t>A</w:t>
            </w:r>
          </w:p>
        </w:tc>
        <w:tc>
          <w:tcPr>
            <w:tcW w:w="1276" w:type="dxa"/>
          </w:tcPr>
          <w:p w14:paraId="379B5B36"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81.53 A</w:t>
            </w:r>
          </w:p>
        </w:tc>
        <w:tc>
          <w:tcPr>
            <w:tcW w:w="1134" w:type="dxa"/>
          </w:tcPr>
          <w:p w14:paraId="5E06EF39" w14:textId="2DD965DB" w:rsidR="001A4422" w:rsidRPr="00FC3101" w:rsidRDefault="00427780" w:rsidP="00D35C82">
            <w:pPr>
              <w:spacing w:before="0" w:line="360" w:lineRule="auto"/>
              <w:rPr>
                <w:rFonts w:eastAsia="Times New Roman"/>
                <w:sz w:val="20"/>
                <w:szCs w:val="20"/>
              </w:rPr>
            </w:pPr>
            <w:r w:rsidRPr="00FC3101">
              <w:rPr>
                <w:rFonts w:eastAsia="Times New Roman"/>
                <w:sz w:val="20"/>
                <w:szCs w:val="20"/>
              </w:rPr>
              <w:t>N</w:t>
            </w:r>
            <w:r w:rsidR="001A4422" w:rsidRPr="00FC3101">
              <w:rPr>
                <w:rFonts w:eastAsia="Times New Roman"/>
                <w:sz w:val="20"/>
                <w:szCs w:val="20"/>
              </w:rPr>
              <w:t>s</w:t>
            </w:r>
          </w:p>
        </w:tc>
        <w:tc>
          <w:tcPr>
            <w:tcW w:w="1276" w:type="dxa"/>
          </w:tcPr>
          <w:p w14:paraId="4B1437EC" w14:textId="536EFF96"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61B226E2" w14:textId="6D62C722"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0A8A9741" w14:textId="4347C83A" w:rsidR="001A4422" w:rsidRPr="00FC3101" w:rsidRDefault="001A4422" w:rsidP="00D35C82">
            <w:pPr>
              <w:spacing w:before="0" w:line="360" w:lineRule="auto"/>
              <w:rPr>
                <w:rFonts w:eastAsia="Times New Roman"/>
                <w:sz w:val="20"/>
                <w:szCs w:val="20"/>
              </w:rPr>
            </w:pPr>
            <w:r w:rsidRPr="007E1A5D">
              <w:rPr>
                <w:rFonts w:eastAsia="Times New Roman"/>
                <w:sz w:val="20"/>
                <w:szCs w:val="20"/>
              </w:rPr>
              <w:t>79.88 %</w:t>
            </w:r>
          </w:p>
        </w:tc>
        <w:tc>
          <w:tcPr>
            <w:tcW w:w="1080" w:type="dxa"/>
          </w:tcPr>
          <w:p w14:paraId="63FEF998" w14:textId="4798C6CB" w:rsidR="001A4422" w:rsidRPr="00FC3101" w:rsidRDefault="001A4422" w:rsidP="00D35C82">
            <w:pPr>
              <w:spacing w:before="0" w:line="360" w:lineRule="auto"/>
              <w:rPr>
                <w:rFonts w:eastAsia="Times New Roman"/>
                <w:sz w:val="20"/>
                <w:szCs w:val="20"/>
              </w:rPr>
            </w:pPr>
            <w:r w:rsidRPr="00FC3101">
              <w:rPr>
                <w:rFonts w:eastAsia="Times New Roman"/>
                <w:sz w:val="20"/>
                <w:szCs w:val="20"/>
              </w:rPr>
              <w:t>13.04</w:t>
            </w:r>
          </w:p>
        </w:tc>
      </w:tr>
      <w:tr w:rsidR="00514C43" w:rsidRPr="00FC3101" w14:paraId="2FE98459" w14:textId="47BA1981" w:rsidTr="005D2EFC">
        <w:tc>
          <w:tcPr>
            <w:tcW w:w="1472" w:type="dxa"/>
          </w:tcPr>
          <w:p w14:paraId="06D330D8" w14:textId="293F3653" w:rsidR="001A4422" w:rsidRPr="00FC3101" w:rsidRDefault="001A4422" w:rsidP="00D35C82">
            <w:pPr>
              <w:spacing w:before="0" w:line="360" w:lineRule="auto"/>
              <w:rPr>
                <w:rFonts w:eastAsia="Times New Roman"/>
                <w:sz w:val="20"/>
                <w:szCs w:val="20"/>
              </w:rPr>
            </w:pPr>
            <w:r w:rsidRPr="00FC3101">
              <w:rPr>
                <w:rFonts w:eastAsia="Times New Roman"/>
                <w:sz w:val="20"/>
                <w:szCs w:val="20"/>
              </w:rPr>
              <w:t>(PPSM) (</w:t>
            </w:r>
            <w:r w:rsidR="005A5A27">
              <w:rPr>
                <w:rFonts w:eastAsia="Times New Roman"/>
                <w:sz w:val="20"/>
                <w:szCs w:val="20"/>
              </w:rPr>
              <w:t>N</w:t>
            </w:r>
            <w:r w:rsidRPr="00FC3101">
              <w:rPr>
                <w:rFonts w:eastAsia="Times New Roman"/>
                <w:sz w:val="20"/>
                <w:szCs w:val="20"/>
              </w:rPr>
              <w:t>s)</w:t>
            </w:r>
          </w:p>
        </w:tc>
        <w:tc>
          <w:tcPr>
            <w:tcW w:w="1418" w:type="dxa"/>
          </w:tcPr>
          <w:p w14:paraId="6F058025" w14:textId="2E5EC860" w:rsidR="001A4422" w:rsidRPr="00FC3101" w:rsidRDefault="001A4422" w:rsidP="00D35C82">
            <w:pPr>
              <w:spacing w:before="0" w:line="360" w:lineRule="auto"/>
              <w:rPr>
                <w:rFonts w:eastAsia="Times New Roman"/>
                <w:sz w:val="20"/>
                <w:szCs w:val="20"/>
              </w:rPr>
            </w:pPr>
            <w:r w:rsidRPr="00FC3101">
              <w:rPr>
                <w:rFonts w:eastAsia="Times New Roman"/>
                <w:sz w:val="20"/>
                <w:szCs w:val="20"/>
              </w:rPr>
              <w:t>20.83</w:t>
            </w:r>
            <w:r w:rsidR="00C40B36">
              <w:rPr>
                <w:rFonts w:eastAsia="Times New Roman"/>
                <w:sz w:val="20"/>
                <w:szCs w:val="20"/>
              </w:rPr>
              <w:t xml:space="preserve"> A</w:t>
            </w:r>
          </w:p>
        </w:tc>
        <w:tc>
          <w:tcPr>
            <w:tcW w:w="1275" w:type="dxa"/>
          </w:tcPr>
          <w:p w14:paraId="41120CAF"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16.19AB</w:t>
            </w:r>
          </w:p>
        </w:tc>
        <w:tc>
          <w:tcPr>
            <w:tcW w:w="1276" w:type="dxa"/>
          </w:tcPr>
          <w:p w14:paraId="6C7D6CDD"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15.17AB</w:t>
            </w:r>
          </w:p>
        </w:tc>
        <w:tc>
          <w:tcPr>
            <w:tcW w:w="1276" w:type="dxa"/>
          </w:tcPr>
          <w:p w14:paraId="22C64B94"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12.27B</w:t>
            </w:r>
          </w:p>
        </w:tc>
        <w:tc>
          <w:tcPr>
            <w:tcW w:w="1134" w:type="dxa"/>
          </w:tcPr>
          <w:p w14:paraId="2C4E38D2" w14:textId="1B6AD155" w:rsidR="001A4422" w:rsidRPr="00FC3101" w:rsidRDefault="00427780" w:rsidP="00D35C82">
            <w:pPr>
              <w:spacing w:before="0" w:line="360" w:lineRule="auto"/>
              <w:rPr>
                <w:rFonts w:eastAsia="Times New Roman"/>
                <w:sz w:val="20"/>
                <w:szCs w:val="20"/>
              </w:rPr>
            </w:pPr>
            <w:r w:rsidRPr="00FC3101">
              <w:rPr>
                <w:rFonts w:eastAsia="Times New Roman"/>
                <w:sz w:val="20"/>
                <w:szCs w:val="20"/>
              </w:rPr>
              <w:t>N</w:t>
            </w:r>
            <w:r w:rsidR="001A4422" w:rsidRPr="00FC3101">
              <w:rPr>
                <w:rFonts w:eastAsia="Times New Roman"/>
                <w:sz w:val="20"/>
                <w:szCs w:val="20"/>
              </w:rPr>
              <w:t>s</w:t>
            </w:r>
          </w:p>
        </w:tc>
        <w:tc>
          <w:tcPr>
            <w:tcW w:w="1276" w:type="dxa"/>
          </w:tcPr>
          <w:p w14:paraId="4FE691C7" w14:textId="6D17CF4C"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5B734FB1" w14:textId="09E79640"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71C50F51" w14:textId="33D93E99" w:rsidR="001A4422" w:rsidRPr="00FC3101" w:rsidRDefault="001A4422" w:rsidP="00D35C82">
            <w:pPr>
              <w:spacing w:before="0" w:line="360" w:lineRule="auto"/>
              <w:rPr>
                <w:rFonts w:eastAsia="Times New Roman"/>
                <w:sz w:val="20"/>
                <w:szCs w:val="20"/>
              </w:rPr>
            </w:pPr>
            <w:r w:rsidRPr="007E1A5D">
              <w:rPr>
                <w:rFonts w:eastAsia="Times New Roman"/>
                <w:sz w:val="20"/>
                <w:szCs w:val="20"/>
              </w:rPr>
              <w:t>16.11 %</w:t>
            </w:r>
          </w:p>
        </w:tc>
        <w:tc>
          <w:tcPr>
            <w:tcW w:w="1080" w:type="dxa"/>
          </w:tcPr>
          <w:p w14:paraId="4971492C" w14:textId="5697D436" w:rsidR="001A4422" w:rsidRPr="00FC3101" w:rsidRDefault="001A4422" w:rsidP="00D35C82">
            <w:pPr>
              <w:spacing w:before="0" w:line="360" w:lineRule="auto"/>
              <w:rPr>
                <w:rFonts w:eastAsia="Times New Roman"/>
                <w:sz w:val="20"/>
                <w:szCs w:val="20"/>
              </w:rPr>
            </w:pPr>
            <w:r w:rsidRPr="00FC3101">
              <w:rPr>
                <w:rFonts w:eastAsia="Times New Roman"/>
                <w:sz w:val="20"/>
                <w:szCs w:val="20"/>
              </w:rPr>
              <w:t>51.21</w:t>
            </w:r>
          </w:p>
        </w:tc>
      </w:tr>
      <w:tr w:rsidR="00514C43" w:rsidRPr="00FC3101" w14:paraId="0AEFDCDA" w14:textId="1A10F8A0" w:rsidTr="005D2EFC">
        <w:tc>
          <w:tcPr>
            <w:tcW w:w="1472" w:type="dxa"/>
          </w:tcPr>
          <w:p w14:paraId="2C870FCB" w14:textId="0DCFF959" w:rsidR="001A4422" w:rsidRPr="00FC3101" w:rsidRDefault="001A4422" w:rsidP="00D35C82">
            <w:pPr>
              <w:spacing w:before="0" w:line="360" w:lineRule="auto"/>
              <w:rPr>
                <w:rFonts w:eastAsia="Times New Roman"/>
                <w:sz w:val="20"/>
                <w:szCs w:val="20"/>
              </w:rPr>
            </w:pPr>
            <w:r w:rsidRPr="00FC3101">
              <w:rPr>
                <w:rFonts w:eastAsia="Times New Roman"/>
                <w:sz w:val="20"/>
                <w:szCs w:val="20"/>
              </w:rPr>
              <w:t>(PPCDM</w:t>
            </w:r>
            <w:r w:rsidR="00D35C82" w:rsidRPr="00FC3101">
              <w:rPr>
                <w:rFonts w:eastAsia="Times New Roman"/>
                <w:sz w:val="20"/>
                <w:szCs w:val="20"/>
              </w:rPr>
              <w:t>) (</w:t>
            </w:r>
            <w:r w:rsidRPr="00FC3101">
              <w:rPr>
                <w:rFonts w:eastAsia="Times New Roman"/>
                <w:sz w:val="20"/>
                <w:szCs w:val="20"/>
              </w:rPr>
              <w:t>**)</w:t>
            </w:r>
          </w:p>
        </w:tc>
        <w:tc>
          <w:tcPr>
            <w:tcW w:w="1418" w:type="dxa"/>
          </w:tcPr>
          <w:p w14:paraId="5475A0D5"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1.52C</w:t>
            </w:r>
          </w:p>
        </w:tc>
        <w:tc>
          <w:tcPr>
            <w:tcW w:w="1275" w:type="dxa"/>
          </w:tcPr>
          <w:p w14:paraId="3FA7ED29"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2.66BC</w:t>
            </w:r>
          </w:p>
        </w:tc>
        <w:tc>
          <w:tcPr>
            <w:tcW w:w="1276" w:type="dxa"/>
          </w:tcPr>
          <w:p w14:paraId="2842194F"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5.63AB</w:t>
            </w:r>
          </w:p>
        </w:tc>
        <w:tc>
          <w:tcPr>
            <w:tcW w:w="1276" w:type="dxa"/>
          </w:tcPr>
          <w:p w14:paraId="0AD1B642"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6.19 A</w:t>
            </w:r>
          </w:p>
        </w:tc>
        <w:tc>
          <w:tcPr>
            <w:tcW w:w="1134" w:type="dxa"/>
          </w:tcPr>
          <w:p w14:paraId="2A49AB30"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67392687" w14:textId="398A116C"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1687FDEF" w14:textId="65B51690" w:rsidR="001A4422" w:rsidRPr="00FC3101" w:rsidRDefault="00427780" w:rsidP="00D35C82">
            <w:pPr>
              <w:spacing w:before="0" w:line="360" w:lineRule="auto"/>
              <w:rPr>
                <w:rFonts w:eastAsia="Times New Roman"/>
                <w:sz w:val="20"/>
                <w:szCs w:val="20"/>
              </w:rPr>
            </w:pPr>
            <w:r>
              <w:rPr>
                <w:rFonts w:eastAsia="Times New Roman"/>
                <w:sz w:val="20"/>
                <w:szCs w:val="20"/>
              </w:rPr>
              <w:t>N</w:t>
            </w:r>
          </w:p>
        </w:tc>
        <w:tc>
          <w:tcPr>
            <w:tcW w:w="1417" w:type="dxa"/>
          </w:tcPr>
          <w:p w14:paraId="7A257B15" w14:textId="30435225" w:rsidR="001A4422" w:rsidRPr="00FC3101" w:rsidRDefault="001A4422" w:rsidP="00D35C82">
            <w:pPr>
              <w:spacing w:before="0" w:line="360" w:lineRule="auto"/>
              <w:rPr>
                <w:rFonts w:eastAsia="Times New Roman"/>
                <w:sz w:val="20"/>
                <w:szCs w:val="20"/>
              </w:rPr>
            </w:pPr>
            <w:r w:rsidRPr="007E1A5D">
              <w:rPr>
                <w:rFonts w:eastAsia="Times New Roman"/>
                <w:sz w:val="20"/>
                <w:szCs w:val="20"/>
              </w:rPr>
              <w:t>4.00 %</w:t>
            </w:r>
          </w:p>
        </w:tc>
        <w:tc>
          <w:tcPr>
            <w:tcW w:w="1080" w:type="dxa"/>
          </w:tcPr>
          <w:p w14:paraId="181ECB39" w14:textId="19B50BB6" w:rsidR="001A4422" w:rsidRPr="00FC3101" w:rsidRDefault="001A4422" w:rsidP="00D35C82">
            <w:pPr>
              <w:spacing w:before="0" w:line="360" w:lineRule="auto"/>
              <w:rPr>
                <w:rFonts w:eastAsia="Times New Roman"/>
                <w:sz w:val="20"/>
                <w:szCs w:val="20"/>
              </w:rPr>
            </w:pPr>
            <w:r w:rsidRPr="00FC3101">
              <w:rPr>
                <w:rFonts w:eastAsia="Times New Roman"/>
                <w:sz w:val="20"/>
                <w:szCs w:val="20"/>
              </w:rPr>
              <w:t>80.81</w:t>
            </w:r>
          </w:p>
        </w:tc>
      </w:tr>
      <w:tr w:rsidR="00514C43" w:rsidRPr="00FC3101" w14:paraId="39F3FBB3" w14:textId="70670CEA" w:rsidTr="005D2EFC">
        <w:tc>
          <w:tcPr>
            <w:tcW w:w="1472" w:type="dxa"/>
          </w:tcPr>
          <w:p w14:paraId="2EF8535D"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(LM) (*)</w:t>
            </w:r>
          </w:p>
        </w:tc>
        <w:tc>
          <w:tcPr>
            <w:tcW w:w="1418" w:type="dxa"/>
          </w:tcPr>
          <w:p w14:paraId="07A2EB28"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13.97B</w:t>
            </w:r>
          </w:p>
        </w:tc>
        <w:tc>
          <w:tcPr>
            <w:tcW w:w="1275" w:type="dxa"/>
          </w:tcPr>
          <w:p w14:paraId="1024253E"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14.63AB</w:t>
            </w:r>
          </w:p>
        </w:tc>
        <w:tc>
          <w:tcPr>
            <w:tcW w:w="1276" w:type="dxa"/>
          </w:tcPr>
          <w:p w14:paraId="55B5687B" w14:textId="5B6FD081" w:rsidR="001A4422" w:rsidRPr="00FC3101" w:rsidRDefault="001A4422" w:rsidP="00D35C82">
            <w:pPr>
              <w:spacing w:before="0" w:line="360" w:lineRule="auto"/>
              <w:rPr>
                <w:rFonts w:eastAsia="Times New Roman"/>
                <w:sz w:val="20"/>
                <w:szCs w:val="20"/>
              </w:rPr>
            </w:pPr>
            <w:r w:rsidRPr="00FC3101">
              <w:rPr>
                <w:rFonts w:eastAsia="Times New Roman"/>
                <w:sz w:val="20"/>
                <w:szCs w:val="20"/>
              </w:rPr>
              <w:t>15.29</w:t>
            </w:r>
            <w:r w:rsidR="0007129E">
              <w:rPr>
                <w:rFonts w:eastAsia="Times New Roman"/>
                <w:sz w:val="20"/>
                <w:szCs w:val="20"/>
              </w:rPr>
              <w:t>A</w:t>
            </w:r>
          </w:p>
        </w:tc>
        <w:tc>
          <w:tcPr>
            <w:tcW w:w="1276" w:type="dxa"/>
          </w:tcPr>
          <w:p w14:paraId="2B760FED"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15.05AB</w:t>
            </w:r>
          </w:p>
        </w:tc>
        <w:tc>
          <w:tcPr>
            <w:tcW w:w="1134" w:type="dxa"/>
          </w:tcPr>
          <w:p w14:paraId="6B4DB762"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1F8124F6" w14:textId="0EE368B5"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3873BCAC" w14:textId="6C0B2954"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4B19DB04" w14:textId="21B311C3" w:rsidR="001A4422" w:rsidRPr="00FC3101" w:rsidRDefault="001A4422" w:rsidP="00D35C82">
            <w:pPr>
              <w:spacing w:before="0" w:line="360" w:lineRule="auto"/>
              <w:rPr>
                <w:rFonts w:eastAsia="Times New Roman"/>
                <w:sz w:val="20"/>
                <w:szCs w:val="20"/>
              </w:rPr>
            </w:pPr>
            <w:r w:rsidRPr="007E1A5D">
              <w:rPr>
                <w:rFonts w:eastAsia="Times New Roman"/>
                <w:sz w:val="20"/>
                <w:szCs w:val="20"/>
              </w:rPr>
              <w:t>14.74 cm</w:t>
            </w:r>
          </w:p>
        </w:tc>
        <w:tc>
          <w:tcPr>
            <w:tcW w:w="1080" w:type="dxa"/>
          </w:tcPr>
          <w:p w14:paraId="3C676A97" w14:textId="518F14C4" w:rsidR="001A4422" w:rsidRPr="00FC3101" w:rsidRDefault="001A4422" w:rsidP="00D35C82">
            <w:pPr>
              <w:spacing w:before="0" w:line="360" w:lineRule="auto"/>
              <w:rPr>
                <w:rFonts w:eastAsia="Times New Roman"/>
                <w:sz w:val="20"/>
                <w:szCs w:val="20"/>
              </w:rPr>
            </w:pPr>
            <w:r w:rsidRPr="00FC3101">
              <w:rPr>
                <w:rFonts w:eastAsia="Times New Roman"/>
                <w:sz w:val="20"/>
                <w:szCs w:val="20"/>
              </w:rPr>
              <w:t>7.43</w:t>
            </w:r>
          </w:p>
        </w:tc>
      </w:tr>
      <w:tr w:rsidR="00514C43" w:rsidRPr="00FC3101" w14:paraId="43132443" w14:textId="6670E6D0" w:rsidTr="005D2EFC">
        <w:tc>
          <w:tcPr>
            <w:tcW w:w="1472" w:type="dxa"/>
          </w:tcPr>
          <w:p w14:paraId="600BD44C"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(DM) (**)</w:t>
            </w:r>
          </w:p>
        </w:tc>
        <w:tc>
          <w:tcPr>
            <w:tcW w:w="1418" w:type="dxa"/>
          </w:tcPr>
          <w:p w14:paraId="40DC5262"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4.81B</w:t>
            </w:r>
          </w:p>
        </w:tc>
        <w:tc>
          <w:tcPr>
            <w:tcW w:w="1275" w:type="dxa"/>
          </w:tcPr>
          <w:p w14:paraId="5F514D38"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4.94AB</w:t>
            </w:r>
          </w:p>
        </w:tc>
        <w:tc>
          <w:tcPr>
            <w:tcW w:w="1276" w:type="dxa"/>
          </w:tcPr>
          <w:p w14:paraId="4D0C5275"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5.02AB</w:t>
            </w:r>
          </w:p>
        </w:tc>
        <w:tc>
          <w:tcPr>
            <w:tcW w:w="1276" w:type="dxa"/>
          </w:tcPr>
          <w:p w14:paraId="6CC428AB"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5.09 A</w:t>
            </w:r>
          </w:p>
        </w:tc>
        <w:tc>
          <w:tcPr>
            <w:tcW w:w="1134" w:type="dxa"/>
          </w:tcPr>
          <w:p w14:paraId="3C5923FA"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42C61166" w14:textId="0EC0DD46"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43965F41" w14:textId="21D1B5BA"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7AD11B59" w14:textId="6DBD21C8" w:rsidR="001A4422" w:rsidRPr="00FC3101" w:rsidRDefault="001A4422" w:rsidP="00D35C82">
            <w:pPr>
              <w:spacing w:before="0" w:line="360" w:lineRule="auto"/>
              <w:rPr>
                <w:rFonts w:eastAsia="Times New Roman"/>
                <w:sz w:val="20"/>
                <w:szCs w:val="20"/>
              </w:rPr>
            </w:pPr>
            <w:r w:rsidRPr="007E1A5D">
              <w:rPr>
                <w:rFonts w:eastAsia="Times New Roman"/>
                <w:sz w:val="20"/>
                <w:szCs w:val="20"/>
              </w:rPr>
              <w:t>4.97 cm</w:t>
            </w:r>
          </w:p>
        </w:tc>
        <w:tc>
          <w:tcPr>
            <w:tcW w:w="1080" w:type="dxa"/>
          </w:tcPr>
          <w:p w14:paraId="1453B01A" w14:textId="791C8043" w:rsidR="001A4422" w:rsidRPr="00FC3101" w:rsidRDefault="001A4422" w:rsidP="00D35C82">
            <w:pPr>
              <w:spacing w:before="0" w:line="360" w:lineRule="auto"/>
              <w:rPr>
                <w:rFonts w:eastAsia="Times New Roman"/>
                <w:sz w:val="20"/>
                <w:szCs w:val="20"/>
              </w:rPr>
            </w:pPr>
            <w:r w:rsidRPr="00FC3101">
              <w:rPr>
                <w:rFonts w:eastAsia="Times New Roman"/>
                <w:sz w:val="20"/>
                <w:szCs w:val="20"/>
              </w:rPr>
              <w:t>4.36</w:t>
            </w:r>
          </w:p>
        </w:tc>
      </w:tr>
      <w:tr w:rsidR="00514C43" w:rsidRPr="00FC3101" w14:paraId="6CDD0AE6" w14:textId="6997968E" w:rsidTr="005D2EFC">
        <w:tc>
          <w:tcPr>
            <w:tcW w:w="1472" w:type="dxa"/>
          </w:tcPr>
          <w:p w14:paraId="5062ECCA" w14:textId="60DCE7C1" w:rsidR="001A4422" w:rsidRPr="00427780" w:rsidRDefault="001A4422" w:rsidP="00D35C82">
            <w:pPr>
              <w:spacing w:before="0" w:line="360" w:lineRule="auto"/>
              <w:rPr>
                <w:rFonts w:eastAsia="Times New Roman"/>
                <w:sz w:val="20"/>
                <w:szCs w:val="20"/>
              </w:rPr>
            </w:pPr>
            <w:r w:rsidRPr="00427780">
              <w:rPr>
                <w:rFonts w:eastAsia="Times New Roman"/>
                <w:sz w:val="20"/>
                <w:szCs w:val="20"/>
              </w:rPr>
              <w:t>(SM) (</w:t>
            </w:r>
            <w:r w:rsidR="005A5A27">
              <w:rPr>
                <w:rFonts w:eastAsia="Times New Roman"/>
                <w:sz w:val="20"/>
                <w:szCs w:val="20"/>
              </w:rPr>
              <w:t>N</w:t>
            </w:r>
            <w:r w:rsidRPr="00427780">
              <w:rPr>
                <w:rFonts w:eastAsia="Times New Roman"/>
                <w:sz w:val="20"/>
                <w:szCs w:val="20"/>
              </w:rPr>
              <w:t>s)</w:t>
            </w:r>
          </w:p>
        </w:tc>
        <w:tc>
          <w:tcPr>
            <w:tcW w:w="1418" w:type="dxa"/>
          </w:tcPr>
          <w:p w14:paraId="7E22E209" w14:textId="547019E0" w:rsidR="001A4422" w:rsidRPr="00427780" w:rsidRDefault="00427780" w:rsidP="00D35C82">
            <w:pPr>
              <w:spacing w:before="0" w:line="360" w:lineRule="auto"/>
              <w:rPr>
                <w:rFonts w:eastAsia="Times New Roman"/>
                <w:sz w:val="20"/>
                <w:szCs w:val="20"/>
              </w:rPr>
            </w:pPr>
            <w:r w:rsidRPr="00427780">
              <w:rPr>
                <w:rFonts w:eastAsia="Times New Roman"/>
                <w:sz w:val="20"/>
                <w:szCs w:val="20"/>
              </w:rPr>
              <w:t>98.07</w:t>
            </w:r>
            <w:r w:rsidR="00C40B36">
              <w:rPr>
                <w:rFonts w:eastAsia="Times New Roman"/>
                <w:sz w:val="20"/>
                <w:szCs w:val="20"/>
              </w:rPr>
              <w:t xml:space="preserve"> A</w:t>
            </w:r>
          </w:p>
        </w:tc>
        <w:tc>
          <w:tcPr>
            <w:tcW w:w="1275" w:type="dxa"/>
          </w:tcPr>
          <w:p w14:paraId="1B467F9D" w14:textId="5D691847" w:rsidR="001A4422" w:rsidRPr="00427780" w:rsidRDefault="00427780" w:rsidP="00D35C82">
            <w:pPr>
              <w:spacing w:before="0" w:line="360" w:lineRule="auto"/>
              <w:rPr>
                <w:rFonts w:eastAsia="Times New Roman"/>
                <w:sz w:val="20"/>
                <w:szCs w:val="20"/>
              </w:rPr>
            </w:pPr>
            <w:r w:rsidRPr="00427780">
              <w:rPr>
                <w:rFonts w:eastAsia="Times New Roman"/>
                <w:sz w:val="20"/>
                <w:szCs w:val="20"/>
              </w:rPr>
              <w:t>97.73</w:t>
            </w:r>
            <w:r w:rsidR="00A12185">
              <w:rPr>
                <w:rFonts w:eastAsia="Times New Roman"/>
                <w:sz w:val="20"/>
                <w:szCs w:val="20"/>
              </w:rPr>
              <w:t>A</w:t>
            </w:r>
          </w:p>
        </w:tc>
        <w:tc>
          <w:tcPr>
            <w:tcW w:w="1276" w:type="dxa"/>
          </w:tcPr>
          <w:p w14:paraId="7A9A65C0" w14:textId="3BCBA904" w:rsidR="001A4422" w:rsidRPr="00427780" w:rsidRDefault="00427780" w:rsidP="00D35C82">
            <w:pPr>
              <w:spacing w:before="0" w:line="360" w:lineRule="auto"/>
              <w:rPr>
                <w:rFonts w:eastAsia="Times New Roman"/>
                <w:sz w:val="20"/>
                <w:szCs w:val="20"/>
              </w:rPr>
            </w:pPr>
            <w:r w:rsidRPr="00427780">
              <w:rPr>
                <w:rFonts w:eastAsia="Times New Roman"/>
                <w:sz w:val="20"/>
                <w:szCs w:val="20"/>
              </w:rPr>
              <w:t>98.00</w:t>
            </w:r>
            <w:r w:rsidR="001A4422" w:rsidRPr="00427780">
              <w:rPr>
                <w:rFonts w:eastAsia="Times New Roman"/>
                <w:sz w:val="20"/>
                <w:szCs w:val="20"/>
              </w:rPr>
              <w:t>A</w:t>
            </w:r>
          </w:p>
        </w:tc>
        <w:tc>
          <w:tcPr>
            <w:tcW w:w="1276" w:type="dxa"/>
          </w:tcPr>
          <w:p w14:paraId="103E6E0A" w14:textId="054F782E" w:rsidR="001A4422" w:rsidRPr="00427780" w:rsidRDefault="00427780" w:rsidP="00D35C82">
            <w:pPr>
              <w:spacing w:before="0" w:line="360" w:lineRule="auto"/>
              <w:rPr>
                <w:rFonts w:eastAsia="Times New Roman"/>
                <w:sz w:val="20"/>
                <w:szCs w:val="20"/>
              </w:rPr>
            </w:pPr>
            <w:r w:rsidRPr="00427780">
              <w:rPr>
                <w:rFonts w:eastAsia="Times New Roman"/>
                <w:sz w:val="20"/>
                <w:szCs w:val="20"/>
              </w:rPr>
              <w:t>97.87</w:t>
            </w:r>
            <w:r w:rsidR="0092508A">
              <w:rPr>
                <w:rFonts w:eastAsia="Times New Roman"/>
                <w:sz w:val="20"/>
                <w:szCs w:val="20"/>
              </w:rPr>
              <w:t>A</w:t>
            </w:r>
          </w:p>
        </w:tc>
        <w:tc>
          <w:tcPr>
            <w:tcW w:w="1134" w:type="dxa"/>
          </w:tcPr>
          <w:p w14:paraId="46102FB4" w14:textId="10B808F8" w:rsidR="001A4422" w:rsidRPr="00427780" w:rsidRDefault="00427780" w:rsidP="00D35C82">
            <w:pPr>
              <w:spacing w:before="0" w:line="360" w:lineRule="auto"/>
              <w:rPr>
                <w:rFonts w:eastAsia="Times New Roman"/>
                <w:sz w:val="20"/>
                <w:szCs w:val="20"/>
              </w:rPr>
            </w:pPr>
            <w:r w:rsidRPr="00427780">
              <w:rPr>
                <w:rFonts w:eastAsia="Times New Roman"/>
                <w:sz w:val="20"/>
                <w:szCs w:val="20"/>
              </w:rPr>
              <w:t>N</w:t>
            </w:r>
            <w:r w:rsidR="001A4422" w:rsidRPr="00427780">
              <w:rPr>
                <w:rFonts w:eastAsia="Times New Roman"/>
                <w:sz w:val="20"/>
                <w:szCs w:val="20"/>
              </w:rPr>
              <w:t>s</w:t>
            </w:r>
          </w:p>
        </w:tc>
        <w:tc>
          <w:tcPr>
            <w:tcW w:w="1276" w:type="dxa"/>
          </w:tcPr>
          <w:p w14:paraId="7602DD76" w14:textId="3FF0A3D7" w:rsidR="001A4422" w:rsidRPr="00427780" w:rsidRDefault="00427780" w:rsidP="00D35C82">
            <w:pPr>
              <w:spacing w:before="0" w:line="360" w:lineRule="auto"/>
              <w:rPr>
                <w:rFonts w:eastAsia="Times New Roman"/>
                <w:sz w:val="20"/>
                <w:szCs w:val="20"/>
              </w:rPr>
            </w:pPr>
            <w:r w:rsidRPr="00427780">
              <w:rPr>
                <w:rFonts w:eastAsia="Times New Roman"/>
                <w:sz w:val="20"/>
                <w:szCs w:val="20"/>
              </w:rPr>
              <w:t>N</w:t>
            </w:r>
            <w:r w:rsidR="001A4422" w:rsidRPr="00427780">
              <w:rPr>
                <w:rFonts w:eastAsia="Times New Roman"/>
                <w:sz w:val="20"/>
                <w:szCs w:val="20"/>
              </w:rPr>
              <w:t>s</w:t>
            </w:r>
          </w:p>
        </w:tc>
        <w:tc>
          <w:tcPr>
            <w:tcW w:w="1134" w:type="dxa"/>
          </w:tcPr>
          <w:p w14:paraId="66F6E63C" w14:textId="17E78C5F" w:rsidR="001A4422" w:rsidRPr="00427780" w:rsidRDefault="00427780" w:rsidP="00D35C82">
            <w:pPr>
              <w:spacing w:before="0" w:line="360" w:lineRule="auto"/>
              <w:rPr>
                <w:rFonts w:eastAsia="Times New Roman"/>
                <w:sz w:val="20"/>
                <w:szCs w:val="20"/>
              </w:rPr>
            </w:pPr>
            <w:r w:rsidRPr="00427780">
              <w:rPr>
                <w:rFonts w:eastAsia="Times New Roman"/>
                <w:sz w:val="20"/>
                <w:szCs w:val="20"/>
              </w:rPr>
              <w:t>N</w:t>
            </w:r>
            <w:r w:rsidR="001A4422" w:rsidRPr="00427780">
              <w:rPr>
                <w:rFonts w:eastAsia="Times New Roman"/>
                <w:sz w:val="20"/>
                <w:szCs w:val="20"/>
              </w:rPr>
              <w:t>s</w:t>
            </w:r>
          </w:p>
        </w:tc>
        <w:tc>
          <w:tcPr>
            <w:tcW w:w="1417" w:type="dxa"/>
          </w:tcPr>
          <w:p w14:paraId="28EB7B11" w14:textId="1BA4C72C" w:rsidR="001A4422" w:rsidRPr="00427780" w:rsidRDefault="00427780" w:rsidP="00D35C82">
            <w:pPr>
              <w:spacing w:before="0" w:line="360" w:lineRule="auto"/>
              <w:rPr>
                <w:rFonts w:eastAsia="Times New Roman"/>
                <w:sz w:val="20"/>
                <w:szCs w:val="20"/>
              </w:rPr>
            </w:pPr>
            <w:r w:rsidRPr="00427780">
              <w:rPr>
                <w:rFonts w:eastAsia="Times New Roman"/>
                <w:sz w:val="20"/>
                <w:szCs w:val="20"/>
              </w:rPr>
              <w:t>97.92</w:t>
            </w:r>
            <w:r w:rsidR="0040379D" w:rsidRPr="00427780">
              <w:rPr>
                <w:rFonts w:eastAsia="Times New Roman"/>
                <w:sz w:val="20"/>
                <w:szCs w:val="20"/>
              </w:rPr>
              <w:t>%</w:t>
            </w:r>
          </w:p>
        </w:tc>
        <w:tc>
          <w:tcPr>
            <w:tcW w:w="1080" w:type="dxa"/>
          </w:tcPr>
          <w:p w14:paraId="7777BFDE" w14:textId="55717B1B" w:rsidR="001A4422" w:rsidRPr="00427780" w:rsidRDefault="001A4422" w:rsidP="00D35C82">
            <w:pPr>
              <w:spacing w:before="0" w:line="360" w:lineRule="auto"/>
              <w:rPr>
                <w:rFonts w:eastAsia="Times New Roman"/>
                <w:sz w:val="20"/>
                <w:szCs w:val="20"/>
              </w:rPr>
            </w:pPr>
            <w:r w:rsidRPr="00427780">
              <w:rPr>
                <w:rFonts w:eastAsia="Times New Roman"/>
                <w:sz w:val="20"/>
                <w:szCs w:val="20"/>
              </w:rPr>
              <w:t>19.27</w:t>
            </w:r>
          </w:p>
        </w:tc>
      </w:tr>
      <w:tr w:rsidR="00514C43" w:rsidRPr="00FC3101" w14:paraId="7CC8DE2E" w14:textId="48089245" w:rsidTr="005D2EFC">
        <w:tc>
          <w:tcPr>
            <w:tcW w:w="1472" w:type="dxa"/>
          </w:tcPr>
          <w:p w14:paraId="76F7FD95" w14:textId="5CCCE59E" w:rsidR="001A4422" w:rsidRPr="00FC3101" w:rsidRDefault="001A4422" w:rsidP="00D35C82">
            <w:pPr>
              <w:spacing w:before="0" w:line="360" w:lineRule="auto"/>
              <w:rPr>
                <w:rFonts w:eastAsia="Times New Roman"/>
                <w:sz w:val="20"/>
                <w:szCs w:val="20"/>
              </w:rPr>
            </w:pPr>
            <w:r w:rsidRPr="00FC3101">
              <w:rPr>
                <w:rFonts w:eastAsia="Times New Roman"/>
                <w:sz w:val="20"/>
                <w:szCs w:val="20"/>
              </w:rPr>
              <w:t>(D) (</w:t>
            </w:r>
            <w:r w:rsidR="005A5A27">
              <w:rPr>
                <w:rFonts w:eastAsia="Times New Roman"/>
                <w:sz w:val="20"/>
                <w:szCs w:val="20"/>
              </w:rPr>
              <w:t>N</w:t>
            </w:r>
            <w:r w:rsidRPr="00FC3101">
              <w:rPr>
                <w:rFonts w:eastAsia="Times New Roman"/>
                <w:sz w:val="20"/>
                <w:szCs w:val="20"/>
              </w:rPr>
              <w:t>s)</w:t>
            </w:r>
          </w:p>
        </w:tc>
        <w:tc>
          <w:tcPr>
            <w:tcW w:w="1418" w:type="dxa"/>
          </w:tcPr>
          <w:p w14:paraId="22C829DA" w14:textId="63D765A7" w:rsidR="001A4422" w:rsidRPr="00FC3101" w:rsidRDefault="001A4422" w:rsidP="00D35C82">
            <w:pPr>
              <w:spacing w:before="0" w:line="360" w:lineRule="auto"/>
              <w:rPr>
                <w:rFonts w:eastAsia="Times New Roman"/>
                <w:sz w:val="20"/>
                <w:szCs w:val="20"/>
              </w:rPr>
            </w:pPr>
            <w:r w:rsidRPr="00FC3101">
              <w:rPr>
                <w:rFonts w:eastAsia="Times New Roman"/>
                <w:sz w:val="20"/>
                <w:szCs w:val="20"/>
              </w:rPr>
              <w:t>0.80</w:t>
            </w:r>
            <w:r w:rsidR="00C40B36">
              <w:rPr>
                <w:rFonts w:eastAsia="Times New Roman"/>
                <w:sz w:val="20"/>
                <w:szCs w:val="20"/>
              </w:rPr>
              <w:t xml:space="preserve"> A</w:t>
            </w:r>
          </w:p>
        </w:tc>
        <w:tc>
          <w:tcPr>
            <w:tcW w:w="1275" w:type="dxa"/>
          </w:tcPr>
          <w:p w14:paraId="73FA593F" w14:textId="7B8DB8FA" w:rsidR="001A4422" w:rsidRPr="00FC3101" w:rsidRDefault="001A4422" w:rsidP="00D35C82">
            <w:pPr>
              <w:spacing w:before="0" w:line="360" w:lineRule="auto"/>
              <w:rPr>
                <w:rFonts w:eastAsia="Times New Roman"/>
                <w:sz w:val="20"/>
                <w:szCs w:val="20"/>
              </w:rPr>
            </w:pPr>
            <w:r w:rsidRPr="00FC3101">
              <w:rPr>
                <w:rFonts w:eastAsia="Times New Roman"/>
                <w:sz w:val="20"/>
                <w:szCs w:val="20"/>
              </w:rPr>
              <w:t>0.81</w:t>
            </w:r>
            <w:r w:rsidR="00A12185">
              <w:rPr>
                <w:rFonts w:eastAsia="Times New Roman"/>
                <w:sz w:val="20"/>
                <w:szCs w:val="20"/>
              </w:rPr>
              <w:t>A</w:t>
            </w:r>
          </w:p>
        </w:tc>
        <w:tc>
          <w:tcPr>
            <w:tcW w:w="1276" w:type="dxa"/>
          </w:tcPr>
          <w:p w14:paraId="663EC9E9" w14:textId="458898BF" w:rsidR="001A4422" w:rsidRPr="00FC3101" w:rsidRDefault="001A4422" w:rsidP="00D35C82">
            <w:pPr>
              <w:spacing w:before="0" w:line="360" w:lineRule="auto"/>
              <w:rPr>
                <w:rFonts w:eastAsia="Times New Roman"/>
                <w:sz w:val="20"/>
                <w:szCs w:val="20"/>
              </w:rPr>
            </w:pPr>
            <w:r w:rsidRPr="00FC3101">
              <w:rPr>
                <w:rFonts w:eastAsia="Times New Roman"/>
                <w:sz w:val="20"/>
                <w:szCs w:val="20"/>
              </w:rPr>
              <w:t>0.78</w:t>
            </w:r>
            <w:r w:rsidR="00A12185">
              <w:rPr>
                <w:rFonts w:eastAsia="Times New Roman"/>
                <w:sz w:val="20"/>
                <w:szCs w:val="20"/>
              </w:rPr>
              <w:t>A</w:t>
            </w:r>
          </w:p>
        </w:tc>
        <w:tc>
          <w:tcPr>
            <w:tcW w:w="1276" w:type="dxa"/>
          </w:tcPr>
          <w:p w14:paraId="11D4CB96"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0.82 A</w:t>
            </w:r>
          </w:p>
        </w:tc>
        <w:tc>
          <w:tcPr>
            <w:tcW w:w="1134" w:type="dxa"/>
          </w:tcPr>
          <w:p w14:paraId="2B92E819" w14:textId="5A65B8D9"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276" w:type="dxa"/>
          </w:tcPr>
          <w:p w14:paraId="3DDEE02C" w14:textId="24D31849"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2A4AD0B3" w14:textId="0E6A0DC7"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13353F44" w14:textId="3871B3F9" w:rsidR="001A4422" w:rsidRPr="00FC3101" w:rsidRDefault="0040379D" w:rsidP="00D35C82">
            <w:pPr>
              <w:spacing w:before="0" w:line="360" w:lineRule="auto"/>
              <w:rPr>
                <w:rFonts w:eastAsia="Times New Roman"/>
                <w:sz w:val="20"/>
                <w:szCs w:val="20"/>
              </w:rPr>
            </w:pPr>
            <w:r>
              <w:rPr>
                <w:rFonts w:eastAsia="Times New Roman"/>
                <w:sz w:val="20"/>
                <w:szCs w:val="20"/>
              </w:rPr>
              <w:t xml:space="preserve">0.80 </w:t>
            </w:r>
          </w:p>
        </w:tc>
        <w:tc>
          <w:tcPr>
            <w:tcW w:w="1080" w:type="dxa"/>
          </w:tcPr>
          <w:p w14:paraId="0BE04D31" w14:textId="7D8CA2E1" w:rsidR="001A4422" w:rsidRPr="00FC3101" w:rsidRDefault="001A4422" w:rsidP="00D35C82">
            <w:pPr>
              <w:spacing w:before="0" w:line="360" w:lineRule="auto"/>
              <w:rPr>
                <w:rFonts w:eastAsia="Times New Roman"/>
                <w:sz w:val="20"/>
                <w:szCs w:val="20"/>
              </w:rPr>
            </w:pPr>
            <w:r w:rsidRPr="00FC3101">
              <w:rPr>
                <w:rFonts w:eastAsia="Times New Roman"/>
                <w:sz w:val="20"/>
                <w:szCs w:val="20"/>
              </w:rPr>
              <w:t>6.21</w:t>
            </w:r>
          </w:p>
        </w:tc>
      </w:tr>
      <w:tr w:rsidR="00514C43" w:rsidRPr="00FC3101" w14:paraId="6D8FF81F" w14:textId="36FE0866" w:rsidTr="005D2EFC">
        <w:tc>
          <w:tcPr>
            <w:tcW w:w="1472" w:type="dxa"/>
          </w:tcPr>
          <w:p w14:paraId="410079AE" w14:textId="1C8069B1" w:rsidR="001A4422" w:rsidRPr="00FC3101" w:rsidRDefault="001A4422" w:rsidP="00D35C82">
            <w:pPr>
              <w:spacing w:before="0" w:line="360" w:lineRule="auto"/>
              <w:rPr>
                <w:rFonts w:eastAsia="Times New Roman"/>
                <w:sz w:val="20"/>
                <w:szCs w:val="20"/>
              </w:rPr>
            </w:pPr>
            <w:r w:rsidRPr="00FC3101">
              <w:rPr>
                <w:rFonts w:eastAsia="Times New Roman"/>
                <w:sz w:val="20"/>
                <w:szCs w:val="20"/>
              </w:rPr>
              <w:t>(RH)</w:t>
            </w:r>
            <w:r w:rsidR="00D35C82">
              <w:rPr>
                <w:rFonts w:eastAsia="Times New Roman"/>
                <w:sz w:val="20"/>
                <w:szCs w:val="20"/>
              </w:rPr>
              <w:t xml:space="preserve"> </w:t>
            </w:r>
            <w:r w:rsidRPr="00FC3101">
              <w:rPr>
                <w:rFonts w:eastAsia="Times New Roman"/>
                <w:sz w:val="20"/>
                <w:szCs w:val="20"/>
              </w:rPr>
              <w:t>(**)</w:t>
            </w:r>
          </w:p>
        </w:tc>
        <w:tc>
          <w:tcPr>
            <w:tcW w:w="1418" w:type="dxa"/>
          </w:tcPr>
          <w:p w14:paraId="4A48E280"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2479.9C</w:t>
            </w:r>
          </w:p>
        </w:tc>
        <w:tc>
          <w:tcPr>
            <w:tcW w:w="1275" w:type="dxa"/>
          </w:tcPr>
          <w:p w14:paraId="69261D9E"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4131.2B</w:t>
            </w:r>
          </w:p>
        </w:tc>
        <w:tc>
          <w:tcPr>
            <w:tcW w:w="1276" w:type="dxa"/>
          </w:tcPr>
          <w:p w14:paraId="764B1D6C" w14:textId="099F0921" w:rsidR="001A4422" w:rsidRPr="00FC3101" w:rsidRDefault="001A4422" w:rsidP="00D35C82">
            <w:pPr>
              <w:spacing w:before="0" w:line="360" w:lineRule="auto"/>
              <w:rPr>
                <w:rFonts w:eastAsia="Times New Roman"/>
                <w:sz w:val="20"/>
                <w:szCs w:val="20"/>
              </w:rPr>
            </w:pPr>
            <w:r w:rsidRPr="00FC3101">
              <w:rPr>
                <w:rFonts w:eastAsia="Times New Roman"/>
                <w:sz w:val="20"/>
                <w:szCs w:val="20"/>
              </w:rPr>
              <w:t>4731.9</w:t>
            </w:r>
            <w:r w:rsidR="00A12185">
              <w:rPr>
                <w:rFonts w:eastAsia="Times New Roman"/>
                <w:sz w:val="20"/>
                <w:szCs w:val="20"/>
              </w:rPr>
              <w:t>A</w:t>
            </w:r>
          </w:p>
        </w:tc>
        <w:tc>
          <w:tcPr>
            <w:tcW w:w="1276" w:type="dxa"/>
          </w:tcPr>
          <w:p w14:paraId="3AB4AF12"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4793.5 A</w:t>
            </w:r>
          </w:p>
        </w:tc>
        <w:tc>
          <w:tcPr>
            <w:tcW w:w="1134" w:type="dxa"/>
          </w:tcPr>
          <w:p w14:paraId="40AD22AD"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4D181838"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134" w:type="dxa"/>
          </w:tcPr>
          <w:p w14:paraId="30660039" w14:textId="11A0F444"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5423696A" w14:textId="389A2609" w:rsidR="001A4422" w:rsidRPr="00FC3101" w:rsidRDefault="001A4422" w:rsidP="00D35C82">
            <w:pPr>
              <w:spacing w:before="0" w:line="360" w:lineRule="auto"/>
              <w:rPr>
                <w:rFonts w:eastAsia="Times New Roman"/>
                <w:sz w:val="20"/>
                <w:szCs w:val="20"/>
              </w:rPr>
            </w:pPr>
            <w:r w:rsidRPr="007E1A5D">
              <w:rPr>
                <w:rFonts w:eastAsia="Times New Roman"/>
                <w:sz w:val="20"/>
                <w:szCs w:val="20"/>
              </w:rPr>
              <w:t>4034.1 Kg/ha</w:t>
            </w:r>
          </w:p>
        </w:tc>
        <w:tc>
          <w:tcPr>
            <w:tcW w:w="1080" w:type="dxa"/>
          </w:tcPr>
          <w:p w14:paraId="4A95025A" w14:textId="17519D68" w:rsidR="001A4422" w:rsidRPr="00FC3101" w:rsidRDefault="001A4422" w:rsidP="00D35C82">
            <w:pPr>
              <w:spacing w:before="0" w:line="360" w:lineRule="auto"/>
              <w:rPr>
                <w:rFonts w:eastAsia="Times New Roman"/>
                <w:sz w:val="20"/>
                <w:szCs w:val="20"/>
              </w:rPr>
            </w:pPr>
            <w:r w:rsidRPr="00FC3101">
              <w:rPr>
                <w:rFonts w:eastAsia="Times New Roman"/>
                <w:sz w:val="20"/>
                <w:szCs w:val="20"/>
              </w:rPr>
              <w:t>8.46</w:t>
            </w:r>
          </w:p>
        </w:tc>
      </w:tr>
      <w:tr w:rsidR="00514C43" w:rsidRPr="00FC3101" w14:paraId="65A68495" w14:textId="5188139B" w:rsidTr="005D2EFC">
        <w:tc>
          <w:tcPr>
            <w:tcW w:w="1472" w:type="dxa"/>
          </w:tcPr>
          <w:p w14:paraId="472EBDB0"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(PCG) (**)</w:t>
            </w:r>
          </w:p>
        </w:tc>
        <w:tc>
          <w:tcPr>
            <w:tcW w:w="1418" w:type="dxa"/>
          </w:tcPr>
          <w:p w14:paraId="672FEFAA"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57.10B</w:t>
            </w:r>
          </w:p>
        </w:tc>
        <w:tc>
          <w:tcPr>
            <w:tcW w:w="1275" w:type="dxa"/>
          </w:tcPr>
          <w:p w14:paraId="350A27B9"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59.55B</w:t>
            </w:r>
          </w:p>
        </w:tc>
        <w:tc>
          <w:tcPr>
            <w:tcW w:w="1276" w:type="dxa"/>
          </w:tcPr>
          <w:p w14:paraId="61A2AB50" w14:textId="3C4F5700" w:rsidR="001A4422" w:rsidRPr="00FC3101" w:rsidRDefault="001A4422" w:rsidP="00D35C82">
            <w:pPr>
              <w:spacing w:before="0" w:line="360" w:lineRule="auto"/>
              <w:rPr>
                <w:rFonts w:eastAsia="Times New Roman"/>
                <w:sz w:val="20"/>
                <w:szCs w:val="20"/>
              </w:rPr>
            </w:pPr>
            <w:r w:rsidRPr="00FC3101">
              <w:rPr>
                <w:rFonts w:eastAsia="Times New Roman"/>
                <w:sz w:val="20"/>
                <w:szCs w:val="20"/>
              </w:rPr>
              <w:t>64.15</w:t>
            </w:r>
            <w:r w:rsidR="00A12185">
              <w:rPr>
                <w:rFonts w:eastAsia="Times New Roman"/>
                <w:sz w:val="20"/>
                <w:szCs w:val="20"/>
              </w:rPr>
              <w:t>A</w:t>
            </w:r>
          </w:p>
        </w:tc>
        <w:tc>
          <w:tcPr>
            <w:tcW w:w="1276" w:type="dxa"/>
          </w:tcPr>
          <w:p w14:paraId="3893045D"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59.40B</w:t>
            </w:r>
          </w:p>
        </w:tc>
        <w:tc>
          <w:tcPr>
            <w:tcW w:w="1134" w:type="dxa"/>
          </w:tcPr>
          <w:p w14:paraId="7B1B37A0" w14:textId="111D383B"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276" w:type="dxa"/>
          </w:tcPr>
          <w:p w14:paraId="5E31FF24"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134" w:type="dxa"/>
          </w:tcPr>
          <w:p w14:paraId="3F15F865" w14:textId="15FA066C"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48E71F3F" w14:textId="7B8652D5" w:rsidR="001A4422" w:rsidRPr="00FC3101" w:rsidRDefault="0040379D" w:rsidP="00D35C82">
            <w:pPr>
              <w:spacing w:before="0" w:line="360" w:lineRule="auto"/>
              <w:rPr>
                <w:rFonts w:eastAsia="Times New Roman"/>
                <w:sz w:val="20"/>
                <w:szCs w:val="20"/>
              </w:rPr>
            </w:pPr>
            <w:r>
              <w:rPr>
                <w:rFonts w:eastAsia="Times New Roman"/>
                <w:sz w:val="20"/>
                <w:szCs w:val="20"/>
              </w:rPr>
              <w:t>60.05 g.</w:t>
            </w:r>
          </w:p>
        </w:tc>
        <w:tc>
          <w:tcPr>
            <w:tcW w:w="1080" w:type="dxa"/>
          </w:tcPr>
          <w:p w14:paraId="6C650423" w14:textId="31106870" w:rsidR="001A4422" w:rsidRPr="00FC3101" w:rsidRDefault="001A4422" w:rsidP="00D35C82">
            <w:pPr>
              <w:spacing w:before="0" w:line="360" w:lineRule="auto"/>
              <w:rPr>
                <w:rFonts w:eastAsia="Times New Roman"/>
                <w:sz w:val="20"/>
                <w:szCs w:val="20"/>
              </w:rPr>
            </w:pPr>
            <w:r w:rsidRPr="00FC3101">
              <w:rPr>
                <w:rFonts w:eastAsia="Times New Roman"/>
                <w:sz w:val="20"/>
                <w:szCs w:val="20"/>
              </w:rPr>
              <w:t>6.11</w:t>
            </w:r>
          </w:p>
        </w:tc>
      </w:tr>
      <w:tr w:rsidR="00514C43" w:rsidRPr="00FC3101" w14:paraId="746D7226" w14:textId="7A5CA2F4" w:rsidTr="005D2EFC">
        <w:tc>
          <w:tcPr>
            <w:tcW w:w="1472" w:type="dxa"/>
          </w:tcPr>
          <w:p w14:paraId="40393A05"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(RB) (**)</w:t>
            </w:r>
          </w:p>
        </w:tc>
        <w:tc>
          <w:tcPr>
            <w:tcW w:w="1418" w:type="dxa"/>
          </w:tcPr>
          <w:p w14:paraId="6E73AF40"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4704.6C</w:t>
            </w:r>
          </w:p>
        </w:tc>
        <w:tc>
          <w:tcPr>
            <w:tcW w:w="1275" w:type="dxa"/>
          </w:tcPr>
          <w:p w14:paraId="6717177E"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6724.9B</w:t>
            </w:r>
          </w:p>
        </w:tc>
        <w:tc>
          <w:tcPr>
            <w:tcW w:w="1276" w:type="dxa"/>
          </w:tcPr>
          <w:p w14:paraId="7BED36AE" w14:textId="2BD6A1D3" w:rsidR="001A4422" w:rsidRPr="00FC3101" w:rsidRDefault="001A4422" w:rsidP="00D35C82">
            <w:pPr>
              <w:spacing w:before="0" w:line="360" w:lineRule="auto"/>
              <w:rPr>
                <w:rFonts w:eastAsia="Times New Roman"/>
                <w:sz w:val="20"/>
                <w:szCs w:val="20"/>
              </w:rPr>
            </w:pPr>
            <w:r w:rsidRPr="00FC3101">
              <w:rPr>
                <w:rFonts w:eastAsia="Times New Roman"/>
                <w:sz w:val="20"/>
                <w:szCs w:val="20"/>
              </w:rPr>
              <w:t>7554.1</w:t>
            </w:r>
            <w:r w:rsidR="00A12185">
              <w:rPr>
                <w:rFonts w:eastAsia="Times New Roman"/>
                <w:sz w:val="20"/>
                <w:szCs w:val="20"/>
              </w:rPr>
              <w:t>A</w:t>
            </w:r>
          </w:p>
        </w:tc>
        <w:tc>
          <w:tcPr>
            <w:tcW w:w="1276" w:type="dxa"/>
          </w:tcPr>
          <w:p w14:paraId="56579F5B"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7571.8 A</w:t>
            </w:r>
          </w:p>
        </w:tc>
        <w:tc>
          <w:tcPr>
            <w:tcW w:w="1134" w:type="dxa"/>
          </w:tcPr>
          <w:p w14:paraId="7A89407E"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7E7C2B30"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134" w:type="dxa"/>
          </w:tcPr>
          <w:p w14:paraId="7C91D5BB" w14:textId="69DFAE07"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01C16C89" w14:textId="0CB1F2BA" w:rsidR="001A4422" w:rsidRPr="00FC3101" w:rsidRDefault="001A4422" w:rsidP="00D35C82">
            <w:pPr>
              <w:spacing w:before="0" w:line="360" w:lineRule="auto"/>
              <w:rPr>
                <w:rFonts w:eastAsia="Times New Roman"/>
                <w:sz w:val="20"/>
                <w:szCs w:val="20"/>
              </w:rPr>
            </w:pPr>
            <w:r w:rsidRPr="007E1A5D">
              <w:rPr>
                <w:rFonts w:eastAsia="Times New Roman"/>
                <w:sz w:val="20"/>
                <w:szCs w:val="20"/>
              </w:rPr>
              <w:t>6638.8 kg/ha</w:t>
            </w:r>
          </w:p>
        </w:tc>
        <w:tc>
          <w:tcPr>
            <w:tcW w:w="1080" w:type="dxa"/>
          </w:tcPr>
          <w:p w14:paraId="4EE46E97" w14:textId="5D83595E" w:rsidR="001A4422" w:rsidRPr="00FC3101" w:rsidRDefault="001A4422" w:rsidP="00D35C82">
            <w:pPr>
              <w:spacing w:before="0" w:line="360" w:lineRule="auto"/>
              <w:rPr>
                <w:rFonts w:eastAsia="Times New Roman"/>
                <w:sz w:val="20"/>
                <w:szCs w:val="20"/>
              </w:rPr>
            </w:pPr>
            <w:r w:rsidRPr="00FC3101">
              <w:rPr>
                <w:rFonts w:eastAsia="Times New Roman"/>
                <w:sz w:val="20"/>
                <w:szCs w:val="20"/>
              </w:rPr>
              <w:t>5.70</w:t>
            </w:r>
          </w:p>
        </w:tc>
      </w:tr>
      <w:tr w:rsidR="00514C43" w:rsidRPr="00FC3101" w14:paraId="7D5A213B" w14:textId="2C736BC0" w:rsidTr="005D2EFC">
        <w:tc>
          <w:tcPr>
            <w:tcW w:w="1472" w:type="dxa"/>
          </w:tcPr>
          <w:p w14:paraId="25C1065B"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(II) (**)</w:t>
            </w:r>
          </w:p>
        </w:tc>
        <w:tc>
          <w:tcPr>
            <w:tcW w:w="1418" w:type="dxa"/>
          </w:tcPr>
          <w:p w14:paraId="791DA6D9"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0.43D</w:t>
            </w:r>
          </w:p>
        </w:tc>
        <w:tc>
          <w:tcPr>
            <w:tcW w:w="1275" w:type="dxa"/>
          </w:tcPr>
          <w:p w14:paraId="0196D237"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0.44C</w:t>
            </w:r>
          </w:p>
        </w:tc>
        <w:tc>
          <w:tcPr>
            <w:tcW w:w="1276" w:type="dxa"/>
          </w:tcPr>
          <w:p w14:paraId="120B335E"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0.45B</w:t>
            </w:r>
          </w:p>
        </w:tc>
        <w:tc>
          <w:tcPr>
            <w:tcW w:w="1276" w:type="dxa"/>
          </w:tcPr>
          <w:p w14:paraId="52BE5725"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0.47 A</w:t>
            </w:r>
          </w:p>
        </w:tc>
        <w:tc>
          <w:tcPr>
            <w:tcW w:w="1134" w:type="dxa"/>
          </w:tcPr>
          <w:p w14:paraId="6B21FC0B"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11CF332D" w14:textId="22CC90A4"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54EAFE84" w14:textId="3BAB8F80" w:rsidR="001A4422" w:rsidRPr="00FC3101" w:rsidRDefault="00427780" w:rsidP="00D35C82">
            <w:pPr>
              <w:spacing w:before="0" w:line="360" w:lineRule="auto"/>
              <w:rPr>
                <w:rFonts w:eastAsia="Times New Roman"/>
                <w:sz w:val="20"/>
                <w:szCs w:val="20"/>
              </w:rPr>
            </w:pPr>
            <w:r>
              <w:rPr>
                <w:rFonts w:eastAsia="Times New Roman"/>
                <w:sz w:val="20"/>
                <w:szCs w:val="20"/>
              </w:rPr>
              <w:t>N</w:t>
            </w:r>
            <w:r w:rsidR="00304799">
              <w:rPr>
                <w:rFonts w:eastAsia="Times New Roman"/>
                <w:sz w:val="20"/>
                <w:szCs w:val="20"/>
              </w:rPr>
              <w:t>s</w:t>
            </w:r>
          </w:p>
        </w:tc>
        <w:tc>
          <w:tcPr>
            <w:tcW w:w="1417" w:type="dxa"/>
          </w:tcPr>
          <w:p w14:paraId="5632FE7F" w14:textId="15BAF9FB" w:rsidR="001A4422" w:rsidRPr="00FC3101" w:rsidRDefault="001A4422" w:rsidP="00D35C82">
            <w:pPr>
              <w:spacing w:before="0" w:line="360" w:lineRule="auto"/>
              <w:rPr>
                <w:rFonts w:eastAsia="Times New Roman"/>
                <w:sz w:val="20"/>
                <w:szCs w:val="20"/>
              </w:rPr>
            </w:pPr>
            <w:r w:rsidRPr="007E1A5D">
              <w:rPr>
                <w:rFonts w:eastAsia="Times New Roman"/>
                <w:sz w:val="20"/>
                <w:szCs w:val="20"/>
              </w:rPr>
              <w:t>0.45 l/s</w:t>
            </w:r>
          </w:p>
        </w:tc>
        <w:tc>
          <w:tcPr>
            <w:tcW w:w="1080" w:type="dxa"/>
          </w:tcPr>
          <w:p w14:paraId="62F976DF" w14:textId="13084C55" w:rsidR="001A4422" w:rsidRPr="00FC3101" w:rsidRDefault="001A4422" w:rsidP="00D35C82">
            <w:pPr>
              <w:spacing w:before="0" w:line="360" w:lineRule="auto"/>
              <w:rPr>
                <w:rFonts w:eastAsia="Times New Roman"/>
                <w:sz w:val="20"/>
                <w:szCs w:val="20"/>
              </w:rPr>
            </w:pPr>
            <w:r w:rsidRPr="00FC3101">
              <w:rPr>
                <w:rFonts w:eastAsia="Times New Roman"/>
                <w:sz w:val="20"/>
                <w:szCs w:val="20"/>
              </w:rPr>
              <w:t>1.71</w:t>
            </w:r>
          </w:p>
        </w:tc>
      </w:tr>
      <w:tr w:rsidR="00514C43" w:rsidRPr="00FC3101" w14:paraId="04F2B3D4" w14:textId="175225DA" w:rsidTr="005D2EFC">
        <w:tc>
          <w:tcPr>
            <w:tcW w:w="1472" w:type="dxa"/>
          </w:tcPr>
          <w:p w14:paraId="05B9BF23"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(pH) (**)</w:t>
            </w:r>
          </w:p>
        </w:tc>
        <w:tc>
          <w:tcPr>
            <w:tcW w:w="1418" w:type="dxa"/>
          </w:tcPr>
          <w:p w14:paraId="41E64801" w14:textId="171085E1" w:rsidR="001A4422" w:rsidRPr="00FC3101" w:rsidRDefault="001A4422" w:rsidP="00D35C82">
            <w:pPr>
              <w:spacing w:before="0" w:line="360" w:lineRule="auto"/>
              <w:rPr>
                <w:rFonts w:eastAsia="Times New Roman"/>
                <w:sz w:val="20"/>
                <w:szCs w:val="20"/>
              </w:rPr>
            </w:pPr>
            <w:r w:rsidRPr="00FC3101">
              <w:rPr>
                <w:rFonts w:eastAsia="Times New Roman"/>
                <w:sz w:val="20"/>
                <w:szCs w:val="20"/>
              </w:rPr>
              <w:t>6.34</w:t>
            </w:r>
            <w:r w:rsidR="00C40B36">
              <w:rPr>
                <w:rFonts w:eastAsia="Times New Roman"/>
                <w:sz w:val="20"/>
                <w:szCs w:val="20"/>
              </w:rPr>
              <w:t xml:space="preserve"> A</w:t>
            </w:r>
          </w:p>
        </w:tc>
        <w:tc>
          <w:tcPr>
            <w:tcW w:w="1275" w:type="dxa"/>
          </w:tcPr>
          <w:p w14:paraId="3A65213C" w14:textId="1F443BF8" w:rsidR="001A4422" w:rsidRPr="00FC3101" w:rsidRDefault="001A4422" w:rsidP="00D35C82">
            <w:pPr>
              <w:spacing w:before="0" w:line="360" w:lineRule="auto"/>
              <w:rPr>
                <w:rFonts w:eastAsia="Times New Roman"/>
                <w:sz w:val="20"/>
                <w:szCs w:val="20"/>
              </w:rPr>
            </w:pPr>
            <w:r w:rsidRPr="00FC3101">
              <w:rPr>
                <w:rFonts w:eastAsia="Times New Roman"/>
                <w:sz w:val="20"/>
                <w:szCs w:val="20"/>
              </w:rPr>
              <w:t>6.31</w:t>
            </w:r>
            <w:r w:rsidR="00A12185">
              <w:rPr>
                <w:rFonts w:eastAsia="Times New Roman"/>
                <w:sz w:val="20"/>
                <w:szCs w:val="20"/>
              </w:rPr>
              <w:t>A</w:t>
            </w:r>
          </w:p>
        </w:tc>
        <w:tc>
          <w:tcPr>
            <w:tcW w:w="1276" w:type="dxa"/>
          </w:tcPr>
          <w:p w14:paraId="54B8D097"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5.82B</w:t>
            </w:r>
          </w:p>
        </w:tc>
        <w:tc>
          <w:tcPr>
            <w:tcW w:w="1276" w:type="dxa"/>
          </w:tcPr>
          <w:p w14:paraId="512709DF"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6.08AB</w:t>
            </w:r>
          </w:p>
        </w:tc>
        <w:tc>
          <w:tcPr>
            <w:tcW w:w="1134" w:type="dxa"/>
          </w:tcPr>
          <w:p w14:paraId="61B281C2" w14:textId="6D18A9B6"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276" w:type="dxa"/>
          </w:tcPr>
          <w:p w14:paraId="1828CFD6" w14:textId="4E0FEC35"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70BA0ED8" w14:textId="7E4B5DD1"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2CD866F6" w14:textId="4114D745" w:rsidR="001A4422" w:rsidRPr="00FC3101" w:rsidRDefault="001A4422" w:rsidP="00D35C82">
            <w:pPr>
              <w:spacing w:before="0" w:line="360" w:lineRule="auto"/>
              <w:rPr>
                <w:rFonts w:eastAsia="Times New Roman"/>
                <w:sz w:val="20"/>
                <w:szCs w:val="20"/>
              </w:rPr>
            </w:pPr>
            <w:r w:rsidRPr="007E1A5D">
              <w:rPr>
                <w:rFonts w:eastAsia="Times New Roman"/>
                <w:sz w:val="20"/>
                <w:szCs w:val="20"/>
              </w:rPr>
              <w:t>6.14</w:t>
            </w:r>
          </w:p>
        </w:tc>
        <w:tc>
          <w:tcPr>
            <w:tcW w:w="1080" w:type="dxa"/>
          </w:tcPr>
          <w:p w14:paraId="4582D1B2" w14:textId="406522E9" w:rsidR="001A4422" w:rsidRPr="00FC3101" w:rsidRDefault="001A4422" w:rsidP="00D35C82">
            <w:pPr>
              <w:spacing w:before="0" w:line="360" w:lineRule="auto"/>
              <w:rPr>
                <w:rFonts w:eastAsia="Times New Roman"/>
                <w:sz w:val="20"/>
                <w:szCs w:val="20"/>
              </w:rPr>
            </w:pPr>
            <w:r w:rsidRPr="00FC3101">
              <w:rPr>
                <w:rFonts w:eastAsia="Times New Roman"/>
                <w:sz w:val="20"/>
                <w:szCs w:val="20"/>
              </w:rPr>
              <w:t>7.02</w:t>
            </w:r>
          </w:p>
        </w:tc>
      </w:tr>
      <w:tr w:rsidR="00514C43" w:rsidRPr="00FC3101" w14:paraId="14668013" w14:textId="46B367AA" w:rsidTr="005D2EFC">
        <w:tc>
          <w:tcPr>
            <w:tcW w:w="1472" w:type="dxa"/>
          </w:tcPr>
          <w:p w14:paraId="6DE971ED" w14:textId="310AB91A" w:rsidR="001A4422" w:rsidRPr="00FC3101" w:rsidRDefault="001A4422" w:rsidP="00D35C82">
            <w:pPr>
              <w:spacing w:before="0" w:line="360" w:lineRule="auto"/>
              <w:rPr>
                <w:rFonts w:eastAsia="Times New Roman"/>
                <w:sz w:val="20"/>
                <w:szCs w:val="20"/>
              </w:rPr>
            </w:pPr>
            <w:r w:rsidRPr="00FC3101">
              <w:rPr>
                <w:rFonts w:eastAsia="Times New Roman"/>
                <w:sz w:val="20"/>
                <w:szCs w:val="20"/>
              </w:rPr>
              <w:t>(PMO) (</w:t>
            </w:r>
            <w:r w:rsidR="005A5A27">
              <w:rPr>
                <w:rFonts w:eastAsia="Times New Roman"/>
                <w:sz w:val="20"/>
                <w:szCs w:val="20"/>
              </w:rPr>
              <w:t>N</w:t>
            </w:r>
            <w:r w:rsidRPr="00FC3101">
              <w:rPr>
                <w:rFonts w:eastAsia="Times New Roman"/>
                <w:sz w:val="20"/>
                <w:szCs w:val="20"/>
              </w:rPr>
              <w:t>s)</w:t>
            </w:r>
          </w:p>
        </w:tc>
        <w:tc>
          <w:tcPr>
            <w:tcW w:w="1418" w:type="dxa"/>
          </w:tcPr>
          <w:p w14:paraId="2FC48DDB" w14:textId="6B9B01C6" w:rsidR="001A4422" w:rsidRPr="00FC3101" w:rsidRDefault="001A4422" w:rsidP="00D35C82">
            <w:pPr>
              <w:spacing w:before="0" w:line="360" w:lineRule="auto"/>
              <w:rPr>
                <w:rFonts w:eastAsia="Times New Roman"/>
                <w:sz w:val="20"/>
                <w:szCs w:val="20"/>
              </w:rPr>
            </w:pPr>
            <w:r w:rsidRPr="00FC3101">
              <w:rPr>
                <w:rFonts w:eastAsia="Times New Roman"/>
                <w:sz w:val="20"/>
                <w:szCs w:val="20"/>
              </w:rPr>
              <w:t>2.60</w:t>
            </w:r>
            <w:r w:rsidR="00C40B36">
              <w:rPr>
                <w:rFonts w:eastAsia="Times New Roman"/>
                <w:sz w:val="20"/>
                <w:szCs w:val="20"/>
              </w:rPr>
              <w:t xml:space="preserve"> A</w:t>
            </w:r>
          </w:p>
        </w:tc>
        <w:tc>
          <w:tcPr>
            <w:tcW w:w="1275" w:type="dxa"/>
          </w:tcPr>
          <w:p w14:paraId="2282CEAC" w14:textId="584E3F3F" w:rsidR="001A4422" w:rsidRPr="00FC3101" w:rsidRDefault="001A4422" w:rsidP="00D35C82">
            <w:pPr>
              <w:spacing w:before="0" w:line="360" w:lineRule="auto"/>
              <w:rPr>
                <w:rFonts w:eastAsia="Times New Roman"/>
                <w:sz w:val="20"/>
                <w:szCs w:val="20"/>
              </w:rPr>
            </w:pPr>
            <w:r w:rsidRPr="00FC3101">
              <w:rPr>
                <w:rFonts w:eastAsia="Times New Roman"/>
                <w:sz w:val="20"/>
                <w:szCs w:val="20"/>
              </w:rPr>
              <w:t>2.27</w:t>
            </w:r>
            <w:r w:rsidR="00A12185">
              <w:rPr>
                <w:rFonts w:eastAsia="Times New Roman"/>
                <w:sz w:val="20"/>
                <w:szCs w:val="20"/>
              </w:rPr>
              <w:t>A</w:t>
            </w:r>
          </w:p>
        </w:tc>
        <w:tc>
          <w:tcPr>
            <w:tcW w:w="1276" w:type="dxa"/>
          </w:tcPr>
          <w:p w14:paraId="0F3F543C" w14:textId="5F6EC4DE" w:rsidR="001A4422" w:rsidRPr="00FC3101" w:rsidRDefault="001A4422" w:rsidP="00D35C82">
            <w:pPr>
              <w:spacing w:before="0" w:line="360" w:lineRule="auto"/>
              <w:rPr>
                <w:rFonts w:eastAsia="Times New Roman"/>
                <w:sz w:val="20"/>
                <w:szCs w:val="20"/>
              </w:rPr>
            </w:pPr>
            <w:r w:rsidRPr="00FC3101">
              <w:rPr>
                <w:rFonts w:eastAsia="Times New Roman"/>
                <w:sz w:val="20"/>
                <w:szCs w:val="20"/>
              </w:rPr>
              <w:t>2.54</w:t>
            </w:r>
            <w:r w:rsidR="00A12185">
              <w:rPr>
                <w:rFonts w:eastAsia="Times New Roman"/>
                <w:sz w:val="20"/>
                <w:szCs w:val="20"/>
              </w:rPr>
              <w:t>A</w:t>
            </w:r>
          </w:p>
        </w:tc>
        <w:tc>
          <w:tcPr>
            <w:tcW w:w="1276" w:type="dxa"/>
          </w:tcPr>
          <w:p w14:paraId="0B8F3AAC"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2.50 A</w:t>
            </w:r>
          </w:p>
        </w:tc>
        <w:tc>
          <w:tcPr>
            <w:tcW w:w="1134" w:type="dxa"/>
          </w:tcPr>
          <w:p w14:paraId="10CA86CB" w14:textId="67D5B3CF"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276" w:type="dxa"/>
          </w:tcPr>
          <w:p w14:paraId="44A1D6F6" w14:textId="288D891B"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0FC08492" w14:textId="04EA46FB"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67AA8969" w14:textId="579337AC" w:rsidR="001A4422" w:rsidRPr="00FC3101" w:rsidRDefault="001A4422" w:rsidP="00D35C82">
            <w:pPr>
              <w:spacing w:before="0" w:line="360" w:lineRule="auto"/>
              <w:rPr>
                <w:rFonts w:eastAsia="Times New Roman"/>
                <w:sz w:val="20"/>
                <w:szCs w:val="20"/>
              </w:rPr>
            </w:pPr>
            <w:r w:rsidRPr="007E1A5D">
              <w:rPr>
                <w:rFonts w:eastAsia="Times New Roman"/>
                <w:sz w:val="20"/>
                <w:szCs w:val="20"/>
              </w:rPr>
              <w:t>2.47</w:t>
            </w:r>
          </w:p>
        </w:tc>
        <w:tc>
          <w:tcPr>
            <w:tcW w:w="1080" w:type="dxa"/>
          </w:tcPr>
          <w:p w14:paraId="6B9CC1F7" w14:textId="02F909CF" w:rsidR="001A4422" w:rsidRPr="00FC3101" w:rsidRDefault="001A4422" w:rsidP="00D35C82">
            <w:pPr>
              <w:spacing w:before="0" w:line="360" w:lineRule="auto"/>
              <w:rPr>
                <w:rFonts w:eastAsia="Times New Roman"/>
                <w:sz w:val="20"/>
                <w:szCs w:val="20"/>
              </w:rPr>
            </w:pPr>
            <w:r w:rsidRPr="00FC3101">
              <w:rPr>
                <w:rFonts w:eastAsia="Times New Roman"/>
                <w:sz w:val="20"/>
                <w:szCs w:val="20"/>
              </w:rPr>
              <w:t>13.91</w:t>
            </w:r>
          </w:p>
        </w:tc>
      </w:tr>
      <w:tr w:rsidR="00514C43" w:rsidRPr="00FC3101" w14:paraId="53F9AA64" w14:textId="77CA1F6E" w:rsidTr="005D2EFC">
        <w:tc>
          <w:tcPr>
            <w:tcW w:w="1472" w:type="dxa"/>
          </w:tcPr>
          <w:p w14:paraId="3B4C2734"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(CODE) (**)</w:t>
            </w:r>
          </w:p>
        </w:tc>
        <w:tc>
          <w:tcPr>
            <w:tcW w:w="1418" w:type="dxa"/>
          </w:tcPr>
          <w:p w14:paraId="7388C89C" w14:textId="2F0A31BC" w:rsidR="001A4422" w:rsidRPr="00FC3101" w:rsidRDefault="001A4422" w:rsidP="00D35C82">
            <w:pPr>
              <w:spacing w:before="0" w:line="360" w:lineRule="auto"/>
              <w:rPr>
                <w:rFonts w:eastAsia="Times New Roman"/>
                <w:sz w:val="20"/>
                <w:szCs w:val="20"/>
              </w:rPr>
            </w:pPr>
            <w:r w:rsidRPr="00FC3101">
              <w:rPr>
                <w:rFonts w:eastAsia="Times New Roman"/>
                <w:sz w:val="20"/>
                <w:szCs w:val="20"/>
              </w:rPr>
              <w:t>125.96</w:t>
            </w:r>
            <w:r w:rsidR="00C40B36">
              <w:rPr>
                <w:rFonts w:eastAsia="Times New Roman"/>
                <w:sz w:val="20"/>
                <w:szCs w:val="20"/>
              </w:rPr>
              <w:t xml:space="preserve"> A</w:t>
            </w:r>
          </w:p>
        </w:tc>
        <w:tc>
          <w:tcPr>
            <w:tcW w:w="1275" w:type="dxa"/>
          </w:tcPr>
          <w:p w14:paraId="6184F6E4"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122.05C</w:t>
            </w:r>
          </w:p>
        </w:tc>
        <w:tc>
          <w:tcPr>
            <w:tcW w:w="1276" w:type="dxa"/>
          </w:tcPr>
          <w:p w14:paraId="45006A29"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124.26B</w:t>
            </w:r>
          </w:p>
        </w:tc>
        <w:tc>
          <w:tcPr>
            <w:tcW w:w="1276" w:type="dxa"/>
          </w:tcPr>
          <w:p w14:paraId="3BF57EDC"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125.51 A</w:t>
            </w:r>
          </w:p>
        </w:tc>
        <w:tc>
          <w:tcPr>
            <w:tcW w:w="1134" w:type="dxa"/>
          </w:tcPr>
          <w:p w14:paraId="5410A133" w14:textId="596458A3"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276" w:type="dxa"/>
          </w:tcPr>
          <w:p w14:paraId="1D051538"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134" w:type="dxa"/>
          </w:tcPr>
          <w:p w14:paraId="670BCA33"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417" w:type="dxa"/>
          </w:tcPr>
          <w:p w14:paraId="4A5903F5" w14:textId="45CBB7DF" w:rsidR="001A4422" w:rsidRPr="00FC3101" w:rsidRDefault="001A4422" w:rsidP="00D35C82">
            <w:pPr>
              <w:spacing w:before="0" w:line="360" w:lineRule="auto"/>
              <w:rPr>
                <w:rFonts w:eastAsia="Times New Roman"/>
                <w:sz w:val="20"/>
                <w:szCs w:val="20"/>
              </w:rPr>
            </w:pPr>
            <w:r w:rsidRPr="007E1A5D">
              <w:rPr>
                <w:rFonts w:eastAsia="Times New Roman"/>
                <w:sz w:val="20"/>
                <w:szCs w:val="20"/>
              </w:rPr>
              <w:t>124.25uS/cm</w:t>
            </w:r>
          </w:p>
        </w:tc>
        <w:tc>
          <w:tcPr>
            <w:tcW w:w="1080" w:type="dxa"/>
          </w:tcPr>
          <w:p w14:paraId="2024C529" w14:textId="26F9F06A" w:rsidR="001A4422" w:rsidRPr="00FC3101" w:rsidRDefault="001A4422" w:rsidP="00D35C82">
            <w:pPr>
              <w:spacing w:before="0" w:line="360" w:lineRule="auto"/>
              <w:rPr>
                <w:rFonts w:eastAsia="Times New Roman"/>
                <w:sz w:val="20"/>
                <w:szCs w:val="20"/>
              </w:rPr>
            </w:pPr>
            <w:r w:rsidRPr="00FC3101">
              <w:rPr>
                <w:rFonts w:eastAsia="Times New Roman"/>
                <w:sz w:val="20"/>
                <w:szCs w:val="20"/>
              </w:rPr>
              <w:t>0.42</w:t>
            </w:r>
          </w:p>
        </w:tc>
      </w:tr>
      <w:tr w:rsidR="00514C43" w:rsidRPr="00FC3101" w14:paraId="55D33F8B" w14:textId="3DAC75A9" w:rsidTr="005D2EFC">
        <w:tc>
          <w:tcPr>
            <w:tcW w:w="1472" w:type="dxa"/>
          </w:tcPr>
          <w:p w14:paraId="2C0A96BF"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(N) (**)</w:t>
            </w:r>
          </w:p>
        </w:tc>
        <w:tc>
          <w:tcPr>
            <w:tcW w:w="1418" w:type="dxa"/>
          </w:tcPr>
          <w:p w14:paraId="2D45DDC0"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0.14AB</w:t>
            </w:r>
          </w:p>
        </w:tc>
        <w:tc>
          <w:tcPr>
            <w:tcW w:w="1275" w:type="dxa"/>
          </w:tcPr>
          <w:p w14:paraId="6C58E9B6" w14:textId="5148ABD8" w:rsidR="001A4422" w:rsidRPr="00FC3101" w:rsidRDefault="001A4422" w:rsidP="00D35C82">
            <w:pPr>
              <w:spacing w:before="0" w:line="360" w:lineRule="auto"/>
              <w:rPr>
                <w:rFonts w:eastAsia="Times New Roman"/>
                <w:sz w:val="20"/>
                <w:szCs w:val="20"/>
              </w:rPr>
            </w:pPr>
            <w:r w:rsidRPr="00FC3101">
              <w:rPr>
                <w:rFonts w:eastAsia="Times New Roman"/>
                <w:sz w:val="20"/>
                <w:szCs w:val="20"/>
              </w:rPr>
              <w:t>0.15</w:t>
            </w:r>
            <w:r w:rsidR="00B3306B">
              <w:rPr>
                <w:rFonts w:eastAsia="Times New Roman"/>
                <w:sz w:val="20"/>
                <w:szCs w:val="20"/>
              </w:rPr>
              <w:t>A</w:t>
            </w:r>
          </w:p>
        </w:tc>
        <w:tc>
          <w:tcPr>
            <w:tcW w:w="1276" w:type="dxa"/>
          </w:tcPr>
          <w:p w14:paraId="2A0AD897"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0.14AB</w:t>
            </w:r>
          </w:p>
        </w:tc>
        <w:tc>
          <w:tcPr>
            <w:tcW w:w="1276" w:type="dxa"/>
          </w:tcPr>
          <w:p w14:paraId="7D23DADD"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0.13B</w:t>
            </w:r>
          </w:p>
        </w:tc>
        <w:tc>
          <w:tcPr>
            <w:tcW w:w="1134" w:type="dxa"/>
          </w:tcPr>
          <w:p w14:paraId="63905176" w14:textId="6C24366C"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276" w:type="dxa"/>
          </w:tcPr>
          <w:p w14:paraId="3291FB67"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134" w:type="dxa"/>
          </w:tcPr>
          <w:p w14:paraId="25666899" w14:textId="595C74E8"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64C788AD" w14:textId="3359BF8D" w:rsidR="001A4422" w:rsidRPr="00FC3101" w:rsidRDefault="001A4422" w:rsidP="00D35C82">
            <w:pPr>
              <w:spacing w:before="0" w:line="360" w:lineRule="auto"/>
              <w:rPr>
                <w:rFonts w:eastAsia="Times New Roman"/>
                <w:sz w:val="20"/>
                <w:szCs w:val="20"/>
              </w:rPr>
            </w:pPr>
            <w:r w:rsidRPr="007E1A5D">
              <w:rPr>
                <w:rFonts w:eastAsia="Times New Roman"/>
                <w:sz w:val="20"/>
                <w:szCs w:val="20"/>
              </w:rPr>
              <w:t>0.14 mg</w:t>
            </w:r>
          </w:p>
        </w:tc>
        <w:tc>
          <w:tcPr>
            <w:tcW w:w="1080" w:type="dxa"/>
          </w:tcPr>
          <w:p w14:paraId="1C2A9DFA" w14:textId="5D88DE69" w:rsidR="001A4422" w:rsidRPr="00FC3101" w:rsidRDefault="001A4422" w:rsidP="00D35C82">
            <w:pPr>
              <w:spacing w:before="0" w:line="360" w:lineRule="auto"/>
              <w:rPr>
                <w:rFonts w:eastAsia="Times New Roman"/>
                <w:sz w:val="20"/>
                <w:szCs w:val="20"/>
              </w:rPr>
            </w:pPr>
            <w:r w:rsidRPr="00FC3101">
              <w:rPr>
                <w:rFonts w:eastAsia="Times New Roman"/>
                <w:sz w:val="20"/>
                <w:szCs w:val="20"/>
              </w:rPr>
              <w:t>0.97</w:t>
            </w:r>
          </w:p>
        </w:tc>
      </w:tr>
      <w:tr w:rsidR="00514C43" w:rsidRPr="00FC3101" w14:paraId="08CC5BD1" w14:textId="29FB4189" w:rsidTr="005D2EFC">
        <w:tc>
          <w:tcPr>
            <w:tcW w:w="1472" w:type="dxa"/>
          </w:tcPr>
          <w:p w14:paraId="2439AA83" w14:textId="3F0BBEC5" w:rsidR="001A4422" w:rsidRPr="00FC3101" w:rsidRDefault="001A4422" w:rsidP="00D35C82">
            <w:pPr>
              <w:spacing w:before="0" w:line="360" w:lineRule="auto"/>
              <w:rPr>
                <w:rFonts w:eastAsia="Times New Roman"/>
                <w:sz w:val="20"/>
                <w:szCs w:val="20"/>
              </w:rPr>
            </w:pPr>
            <w:r w:rsidRPr="00FC3101">
              <w:rPr>
                <w:rFonts w:eastAsia="Times New Roman"/>
                <w:sz w:val="20"/>
                <w:szCs w:val="20"/>
              </w:rPr>
              <w:t>(K) (</w:t>
            </w:r>
            <w:r w:rsidR="005A5A27">
              <w:rPr>
                <w:rFonts w:eastAsia="Times New Roman"/>
                <w:sz w:val="20"/>
                <w:szCs w:val="20"/>
              </w:rPr>
              <w:t>N</w:t>
            </w:r>
            <w:r w:rsidRPr="00FC3101">
              <w:rPr>
                <w:rFonts w:eastAsia="Times New Roman"/>
                <w:sz w:val="20"/>
                <w:szCs w:val="20"/>
              </w:rPr>
              <w:t>s)</w:t>
            </w:r>
          </w:p>
        </w:tc>
        <w:tc>
          <w:tcPr>
            <w:tcW w:w="1418" w:type="dxa"/>
          </w:tcPr>
          <w:p w14:paraId="534F3676"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15.27C</w:t>
            </w:r>
          </w:p>
        </w:tc>
        <w:tc>
          <w:tcPr>
            <w:tcW w:w="1275" w:type="dxa"/>
          </w:tcPr>
          <w:p w14:paraId="20E922AA"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15.65B</w:t>
            </w:r>
          </w:p>
        </w:tc>
        <w:tc>
          <w:tcPr>
            <w:tcW w:w="1276" w:type="dxa"/>
          </w:tcPr>
          <w:p w14:paraId="2AE38669" w14:textId="7D916A28" w:rsidR="001A4422" w:rsidRPr="00FC3101" w:rsidRDefault="001A4422" w:rsidP="00D35C82">
            <w:pPr>
              <w:spacing w:before="0" w:line="360" w:lineRule="auto"/>
              <w:rPr>
                <w:rFonts w:eastAsia="Times New Roman"/>
                <w:sz w:val="20"/>
                <w:szCs w:val="20"/>
              </w:rPr>
            </w:pPr>
            <w:r w:rsidRPr="00FC3101">
              <w:rPr>
                <w:rFonts w:eastAsia="Times New Roman"/>
                <w:sz w:val="20"/>
                <w:szCs w:val="20"/>
              </w:rPr>
              <w:t>16.58</w:t>
            </w:r>
            <w:r w:rsidR="00A12185">
              <w:rPr>
                <w:rFonts w:eastAsia="Times New Roman"/>
                <w:sz w:val="20"/>
                <w:szCs w:val="20"/>
              </w:rPr>
              <w:t>A</w:t>
            </w:r>
          </w:p>
        </w:tc>
        <w:tc>
          <w:tcPr>
            <w:tcW w:w="1276" w:type="dxa"/>
          </w:tcPr>
          <w:p w14:paraId="75A83BE3"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13.85D</w:t>
            </w:r>
          </w:p>
        </w:tc>
        <w:tc>
          <w:tcPr>
            <w:tcW w:w="1134" w:type="dxa"/>
          </w:tcPr>
          <w:p w14:paraId="520E7A2F"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10724DB2"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134" w:type="dxa"/>
          </w:tcPr>
          <w:p w14:paraId="0C1B595E"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417" w:type="dxa"/>
          </w:tcPr>
          <w:p w14:paraId="10402B5D" w14:textId="15166063" w:rsidR="001A4422" w:rsidRPr="00FC3101" w:rsidRDefault="001A4422" w:rsidP="00D35C82">
            <w:pPr>
              <w:spacing w:before="0" w:line="360" w:lineRule="auto"/>
              <w:rPr>
                <w:rFonts w:eastAsia="Times New Roman"/>
                <w:sz w:val="20"/>
                <w:szCs w:val="20"/>
              </w:rPr>
            </w:pPr>
            <w:r w:rsidRPr="007E1A5D">
              <w:rPr>
                <w:rFonts w:eastAsia="Times New Roman"/>
                <w:sz w:val="20"/>
                <w:szCs w:val="20"/>
              </w:rPr>
              <w:t>15.33 mg</w:t>
            </w:r>
          </w:p>
        </w:tc>
        <w:tc>
          <w:tcPr>
            <w:tcW w:w="1080" w:type="dxa"/>
          </w:tcPr>
          <w:p w14:paraId="270DE3B6" w14:textId="66C9530F" w:rsidR="001A4422" w:rsidRPr="00FC3101" w:rsidRDefault="001A4422" w:rsidP="00D35C82">
            <w:pPr>
              <w:spacing w:before="0" w:line="360" w:lineRule="auto"/>
              <w:rPr>
                <w:rFonts w:eastAsia="Times New Roman"/>
                <w:sz w:val="20"/>
                <w:szCs w:val="20"/>
              </w:rPr>
            </w:pPr>
            <w:r w:rsidRPr="00FC3101">
              <w:rPr>
                <w:rFonts w:eastAsia="Times New Roman"/>
                <w:sz w:val="20"/>
                <w:szCs w:val="20"/>
              </w:rPr>
              <w:t>0.94</w:t>
            </w:r>
          </w:p>
        </w:tc>
      </w:tr>
      <w:tr w:rsidR="00514C43" w:rsidRPr="00FC3101" w14:paraId="561C008F" w14:textId="5AE586C5" w:rsidTr="005D2EFC">
        <w:tc>
          <w:tcPr>
            <w:tcW w:w="1472" w:type="dxa"/>
          </w:tcPr>
          <w:p w14:paraId="22EB09EA"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(Ca) (**)</w:t>
            </w:r>
          </w:p>
        </w:tc>
        <w:tc>
          <w:tcPr>
            <w:tcW w:w="1418" w:type="dxa"/>
          </w:tcPr>
          <w:p w14:paraId="2DE81732"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103.82C</w:t>
            </w:r>
          </w:p>
        </w:tc>
        <w:tc>
          <w:tcPr>
            <w:tcW w:w="1275" w:type="dxa"/>
          </w:tcPr>
          <w:p w14:paraId="3BCEB40D"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68.65D</w:t>
            </w:r>
          </w:p>
        </w:tc>
        <w:tc>
          <w:tcPr>
            <w:tcW w:w="1276" w:type="dxa"/>
          </w:tcPr>
          <w:p w14:paraId="03DE3D3B"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119.11B</w:t>
            </w:r>
          </w:p>
        </w:tc>
        <w:tc>
          <w:tcPr>
            <w:tcW w:w="1276" w:type="dxa"/>
          </w:tcPr>
          <w:p w14:paraId="7FDFA020"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 xml:space="preserve">139.39A </w:t>
            </w:r>
          </w:p>
        </w:tc>
        <w:tc>
          <w:tcPr>
            <w:tcW w:w="1134" w:type="dxa"/>
          </w:tcPr>
          <w:p w14:paraId="410EE575"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7385A0D4"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134" w:type="dxa"/>
          </w:tcPr>
          <w:p w14:paraId="6877D15C"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417" w:type="dxa"/>
          </w:tcPr>
          <w:p w14:paraId="57A7A970" w14:textId="167C797A" w:rsidR="001A4422" w:rsidRPr="00FC3101" w:rsidRDefault="001A4422" w:rsidP="00D35C82">
            <w:pPr>
              <w:spacing w:before="0" w:line="360" w:lineRule="auto"/>
              <w:rPr>
                <w:rFonts w:eastAsia="Times New Roman"/>
                <w:sz w:val="20"/>
                <w:szCs w:val="20"/>
              </w:rPr>
            </w:pPr>
            <w:r w:rsidRPr="007E1A5D">
              <w:rPr>
                <w:rFonts w:eastAsia="Times New Roman"/>
                <w:sz w:val="20"/>
                <w:szCs w:val="20"/>
              </w:rPr>
              <w:t>107.74 mg</w:t>
            </w:r>
          </w:p>
        </w:tc>
        <w:tc>
          <w:tcPr>
            <w:tcW w:w="1080" w:type="dxa"/>
          </w:tcPr>
          <w:p w14:paraId="3270229C" w14:textId="54845C63" w:rsidR="001A4422" w:rsidRPr="00FC3101" w:rsidRDefault="001A4422" w:rsidP="00D35C82">
            <w:pPr>
              <w:spacing w:before="0" w:line="360" w:lineRule="auto"/>
              <w:rPr>
                <w:rFonts w:eastAsia="Times New Roman"/>
                <w:sz w:val="20"/>
                <w:szCs w:val="20"/>
              </w:rPr>
            </w:pPr>
            <w:r w:rsidRPr="00FC3101">
              <w:rPr>
                <w:rFonts w:eastAsia="Times New Roman"/>
                <w:sz w:val="20"/>
                <w:szCs w:val="20"/>
              </w:rPr>
              <w:t>0.26</w:t>
            </w:r>
          </w:p>
        </w:tc>
      </w:tr>
      <w:tr w:rsidR="00514C43" w:rsidRPr="00FC3101" w14:paraId="04C830A4" w14:textId="12EC9BDB" w:rsidTr="005D2EFC">
        <w:tc>
          <w:tcPr>
            <w:tcW w:w="1472" w:type="dxa"/>
          </w:tcPr>
          <w:p w14:paraId="0B4E43BF"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(Mg) (**)</w:t>
            </w:r>
          </w:p>
        </w:tc>
        <w:tc>
          <w:tcPr>
            <w:tcW w:w="1418" w:type="dxa"/>
          </w:tcPr>
          <w:p w14:paraId="5489A90A" w14:textId="2FF27E38" w:rsidR="001A4422" w:rsidRPr="00FC3101" w:rsidRDefault="001A4422" w:rsidP="00D35C82">
            <w:pPr>
              <w:spacing w:before="0" w:line="360" w:lineRule="auto"/>
              <w:rPr>
                <w:rFonts w:eastAsia="Times New Roman"/>
                <w:sz w:val="20"/>
                <w:szCs w:val="20"/>
              </w:rPr>
            </w:pPr>
            <w:r w:rsidRPr="00FC3101">
              <w:rPr>
                <w:rFonts w:eastAsia="Times New Roman"/>
                <w:sz w:val="20"/>
                <w:szCs w:val="20"/>
              </w:rPr>
              <w:t>14.94</w:t>
            </w:r>
            <w:r w:rsidR="00C40B36">
              <w:rPr>
                <w:rFonts w:eastAsia="Times New Roman"/>
                <w:sz w:val="20"/>
                <w:szCs w:val="20"/>
              </w:rPr>
              <w:t xml:space="preserve"> A</w:t>
            </w:r>
          </w:p>
        </w:tc>
        <w:tc>
          <w:tcPr>
            <w:tcW w:w="1275" w:type="dxa"/>
          </w:tcPr>
          <w:p w14:paraId="4026B661"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14.48B</w:t>
            </w:r>
          </w:p>
        </w:tc>
        <w:tc>
          <w:tcPr>
            <w:tcW w:w="1276" w:type="dxa"/>
          </w:tcPr>
          <w:p w14:paraId="282F8799"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14.40B</w:t>
            </w:r>
          </w:p>
        </w:tc>
        <w:tc>
          <w:tcPr>
            <w:tcW w:w="1276" w:type="dxa"/>
          </w:tcPr>
          <w:p w14:paraId="4271C2B0"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11.06C</w:t>
            </w:r>
          </w:p>
        </w:tc>
        <w:tc>
          <w:tcPr>
            <w:tcW w:w="1134" w:type="dxa"/>
          </w:tcPr>
          <w:p w14:paraId="2146A611"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276" w:type="dxa"/>
          </w:tcPr>
          <w:p w14:paraId="2E5DA2A2"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134" w:type="dxa"/>
          </w:tcPr>
          <w:p w14:paraId="5934ED21"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w:t>
            </w:r>
          </w:p>
        </w:tc>
        <w:tc>
          <w:tcPr>
            <w:tcW w:w="1417" w:type="dxa"/>
          </w:tcPr>
          <w:p w14:paraId="5E79E161" w14:textId="404D0A0C" w:rsidR="001A4422" w:rsidRPr="00FC3101" w:rsidRDefault="001A4422" w:rsidP="00D35C82">
            <w:pPr>
              <w:spacing w:before="0" w:line="360" w:lineRule="auto"/>
              <w:rPr>
                <w:rFonts w:eastAsia="Times New Roman"/>
                <w:sz w:val="20"/>
                <w:szCs w:val="20"/>
              </w:rPr>
            </w:pPr>
            <w:r w:rsidRPr="007E1A5D">
              <w:rPr>
                <w:rFonts w:eastAsia="Times New Roman"/>
                <w:sz w:val="20"/>
                <w:szCs w:val="20"/>
              </w:rPr>
              <w:t>13.72 mg</w:t>
            </w:r>
          </w:p>
        </w:tc>
        <w:tc>
          <w:tcPr>
            <w:tcW w:w="1080" w:type="dxa"/>
          </w:tcPr>
          <w:p w14:paraId="1A23EA97" w14:textId="74D9180E" w:rsidR="001A4422" w:rsidRPr="00FC3101" w:rsidRDefault="001A4422" w:rsidP="00D35C82">
            <w:pPr>
              <w:spacing w:before="0" w:line="360" w:lineRule="auto"/>
              <w:rPr>
                <w:rFonts w:eastAsia="Times New Roman"/>
                <w:sz w:val="20"/>
                <w:szCs w:val="20"/>
              </w:rPr>
            </w:pPr>
            <w:r w:rsidRPr="00FC3101">
              <w:rPr>
                <w:rFonts w:eastAsia="Times New Roman"/>
                <w:sz w:val="20"/>
                <w:szCs w:val="20"/>
              </w:rPr>
              <w:t>1.86</w:t>
            </w:r>
          </w:p>
        </w:tc>
      </w:tr>
      <w:tr w:rsidR="00514C43" w:rsidRPr="00FC3101" w14:paraId="71D06889" w14:textId="6EEB6803" w:rsidTr="005D2EFC">
        <w:tc>
          <w:tcPr>
            <w:tcW w:w="1472" w:type="dxa"/>
          </w:tcPr>
          <w:p w14:paraId="0EFEB45C" w14:textId="7BAC9483" w:rsidR="001A4422" w:rsidRPr="00FC3101" w:rsidRDefault="001A4422" w:rsidP="00D35C82">
            <w:pPr>
              <w:spacing w:before="0" w:line="360" w:lineRule="auto"/>
              <w:rPr>
                <w:rFonts w:eastAsia="Times New Roman"/>
                <w:sz w:val="20"/>
                <w:szCs w:val="20"/>
              </w:rPr>
            </w:pPr>
            <w:r w:rsidRPr="00FC3101">
              <w:rPr>
                <w:rFonts w:eastAsia="Times New Roman"/>
                <w:sz w:val="20"/>
                <w:szCs w:val="20"/>
              </w:rPr>
              <w:t>(Mn) (</w:t>
            </w:r>
            <w:r w:rsidR="005A5A27">
              <w:rPr>
                <w:rFonts w:eastAsia="Times New Roman"/>
                <w:sz w:val="20"/>
                <w:szCs w:val="20"/>
              </w:rPr>
              <w:t>N</w:t>
            </w:r>
            <w:r w:rsidRPr="00FC3101">
              <w:rPr>
                <w:rFonts w:eastAsia="Times New Roman"/>
                <w:sz w:val="20"/>
                <w:szCs w:val="20"/>
              </w:rPr>
              <w:t>s)</w:t>
            </w:r>
          </w:p>
        </w:tc>
        <w:tc>
          <w:tcPr>
            <w:tcW w:w="1418" w:type="dxa"/>
          </w:tcPr>
          <w:p w14:paraId="5C59EA69" w14:textId="436B6718" w:rsidR="001A4422" w:rsidRPr="00FC3101" w:rsidRDefault="001A4422" w:rsidP="00D35C82">
            <w:pPr>
              <w:spacing w:before="0" w:line="360" w:lineRule="auto"/>
              <w:rPr>
                <w:rFonts w:eastAsia="Times New Roman"/>
                <w:sz w:val="20"/>
                <w:szCs w:val="20"/>
              </w:rPr>
            </w:pPr>
            <w:r w:rsidRPr="00FC3101">
              <w:rPr>
                <w:rFonts w:eastAsia="Times New Roman"/>
                <w:sz w:val="20"/>
                <w:szCs w:val="20"/>
              </w:rPr>
              <w:t>0.88</w:t>
            </w:r>
            <w:r w:rsidR="00C40B36">
              <w:rPr>
                <w:rFonts w:eastAsia="Times New Roman"/>
                <w:sz w:val="20"/>
                <w:szCs w:val="20"/>
              </w:rPr>
              <w:t xml:space="preserve"> A</w:t>
            </w:r>
          </w:p>
        </w:tc>
        <w:tc>
          <w:tcPr>
            <w:tcW w:w="1275" w:type="dxa"/>
          </w:tcPr>
          <w:p w14:paraId="0082B8CE" w14:textId="1A64FA4C" w:rsidR="001A4422" w:rsidRPr="00FC3101" w:rsidRDefault="001A4422" w:rsidP="00D35C82">
            <w:pPr>
              <w:spacing w:before="0" w:line="360" w:lineRule="auto"/>
              <w:rPr>
                <w:rFonts w:eastAsia="Times New Roman"/>
                <w:sz w:val="20"/>
                <w:szCs w:val="20"/>
              </w:rPr>
            </w:pPr>
            <w:r w:rsidRPr="00FC3101">
              <w:rPr>
                <w:rFonts w:eastAsia="Times New Roman"/>
                <w:sz w:val="20"/>
                <w:szCs w:val="20"/>
              </w:rPr>
              <w:t>0.85</w:t>
            </w:r>
            <w:r w:rsidR="00B3306B">
              <w:rPr>
                <w:rFonts w:eastAsia="Times New Roman"/>
                <w:sz w:val="20"/>
                <w:szCs w:val="20"/>
              </w:rPr>
              <w:t>A</w:t>
            </w:r>
          </w:p>
        </w:tc>
        <w:tc>
          <w:tcPr>
            <w:tcW w:w="1276" w:type="dxa"/>
          </w:tcPr>
          <w:p w14:paraId="31F87793" w14:textId="296740AD" w:rsidR="001A4422" w:rsidRPr="00FC3101" w:rsidRDefault="001A4422" w:rsidP="00D35C82">
            <w:pPr>
              <w:spacing w:before="0" w:line="360" w:lineRule="auto"/>
              <w:rPr>
                <w:rFonts w:eastAsia="Times New Roman"/>
                <w:sz w:val="20"/>
                <w:szCs w:val="20"/>
              </w:rPr>
            </w:pPr>
            <w:r w:rsidRPr="00FC3101">
              <w:rPr>
                <w:rFonts w:eastAsia="Times New Roman"/>
                <w:sz w:val="20"/>
                <w:szCs w:val="20"/>
              </w:rPr>
              <w:t>0.90</w:t>
            </w:r>
            <w:r w:rsidR="00A12185">
              <w:rPr>
                <w:rFonts w:eastAsia="Times New Roman"/>
                <w:sz w:val="20"/>
                <w:szCs w:val="20"/>
              </w:rPr>
              <w:t>A</w:t>
            </w:r>
          </w:p>
        </w:tc>
        <w:tc>
          <w:tcPr>
            <w:tcW w:w="1276" w:type="dxa"/>
          </w:tcPr>
          <w:p w14:paraId="241019D9" w14:textId="77777777" w:rsidR="001A4422" w:rsidRPr="00FC3101" w:rsidRDefault="001A4422" w:rsidP="00D35C82">
            <w:pPr>
              <w:spacing w:before="0" w:line="360" w:lineRule="auto"/>
              <w:rPr>
                <w:rFonts w:eastAsia="Times New Roman"/>
                <w:sz w:val="20"/>
                <w:szCs w:val="20"/>
              </w:rPr>
            </w:pPr>
            <w:r w:rsidRPr="00FC3101">
              <w:rPr>
                <w:rFonts w:eastAsia="Times New Roman"/>
                <w:sz w:val="20"/>
                <w:szCs w:val="20"/>
              </w:rPr>
              <w:t xml:space="preserve">0.95 A </w:t>
            </w:r>
          </w:p>
        </w:tc>
        <w:tc>
          <w:tcPr>
            <w:tcW w:w="1134" w:type="dxa"/>
          </w:tcPr>
          <w:p w14:paraId="18BC57D7" w14:textId="3352493C"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276" w:type="dxa"/>
          </w:tcPr>
          <w:p w14:paraId="0C827F34" w14:textId="7D4D6254"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134" w:type="dxa"/>
          </w:tcPr>
          <w:p w14:paraId="0556B08B" w14:textId="582C3EEE" w:rsidR="001A4422" w:rsidRPr="00FC3101" w:rsidRDefault="00427780" w:rsidP="00D35C82">
            <w:pPr>
              <w:spacing w:before="0" w:line="360" w:lineRule="auto"/>
              <w:rPr>
                <w:rFonts w:eastAsia="Times New Roman"/>
                <w:sz w:val="20"/>
                <w:szCs w:val="20"/>
              </w:rPr>
            </w:pPr>
            <w:r>
              <w:rPr>
                <w:rFonts w:eastAsia="Times New Roman"/>
                <w:sz w:val="20"/>
                <w:szCs w:val="20"/>
              </w:rPr>
              <w:t>N</w:t>
            </w:r>
            <w:r w:rsidR="001A4422" w:rsidRPr="00FC3101">
              <w:rPr>
                <w:rFonts w:eastAsia="Times New Roman"/>
                <w:sz w:val="20"/>
                <w:szCs w:val="20"/>
              </w:rPr>
              <w:t>s</w:t>
            </w:r>
          </w:p>
        </w:tc>
        <w:tc>
          <w:tcPr>
            <w:tcW w:w="1417" w:type="dxa"/>
          </w:tcPr>
          <w:p w14:paraId="69BF7AA1" w14:textId="66874832" w:rsidR="001A4422" w:rsidRPr="00FC3101" w:rsidRDefault="001A4422" w:rsidP="00D35C82">
            <w:pPr>
              <w:spacing w:before="0" w:line="360" w:lineRule="auto"/>
              <w:rPr>
                <w:rFonts w:eastAsia="Times New Roman"/>
                <w:sz w:val="20"/>
                <w:szCs w:val="20"/>
              </w:rPr>
            </w:pPr>
            <w:r w:rsidRPr="007E1A5D">
              <w:rPr>
                <w:rFonts w:eastAsia="Times New Roman"/>
                <w:sz w:val="20"/>
                <w:szCs w:val="20"/>
              </w:rPr>
              <w:t>0.90 mg</w:t>
            </w:r>
          </w:p>
        </w:tc>
        <w:tc>
          <w:tcPr>
            <w:tcW w:w="1080" w:type="dxa"/>
          </w:tcPr>
          <w:p w14:paraId="58022E07" w14:textId="477CC5F9" w:rsidR="001A4422" w:rsidRPr="00FC3101" w:rsidRDefault="001A4422" w:rsidP="00D35C82">
            <w:pPr>
              <w:spacing w:before="0" w:line="360" w:lineRule="auto"/>
              <w:rPr>
                <w:rFonts w:eastAsia="Times New Roman"/>
                <w:sz w:val="20"/>
                <w:szCs w:val="20"/>
              </w:rPr>
            </w:pPr>
            <w:r w:rsidRPr="00FC3101">
              <w:rPr>
                <w:rFonts w:eastAsia="Times New Roman"/>
                <w:sz w:val="20"/>
                <w:szCs w:val="20"/>
              </w:rPr>
              <w:t>17.04</w:t>
            </w:r>
          </w:p>
        </w:tc>
      </w:tr>
    </w:tbl>
    <w:p w14:paraId="2529182B" w14:textId="18234FFE" w:rsidR="0040379D" w:rsidRPr="00B97992" w:rsidRDefault="005A5A27" w:rsidP="00243CB7">
      <w:pPr>
        <w:rPr>
          <w:rFonts w:eastAsia="Times New Roman"/>
          <w:szCs w:val="24"/>
        </w:rPr>
        <w:sectPr w:rsidR="0040379D" w:rsidRPr="00B97992" w:rsidSect="005A5A27">
          <w:pgSz w:w="16838" w:h="11906" w:orient="landscape" w:code="9"/>
          <w:pgMar w:top="2268" w:right="1701" w:bottom="1701" w:left="1701" w:header="0" w:footer="0" w:gutter="0"/>
          <w:cols w:space="708"/>
          <w:docGrid w:linePitch="360"/>
        </w:sectPr>
      </w:pPr>
      <w:r>
        <w:rPr>
          <w:b/>
          <w:bCs/>
          <w:sz w:val="20"/>
          <w:szCs w:val="20"/>
        </w:rPr>
        <w:t>N</w:t>
      </w:r>
      <w:r w:rsidR="00B97992">
        <w:rPr>
          <w:b/>
          <w:bCs/>
          <w:sz w:val="20"/>
          <w:szCs w:val="20"/>
        </w:rPr>
        <w:t>s = No Significativo. * Significativo al 5%. ** Altamente Significativo al 1%, son estadísticamente diferentes al 5%.</w:t>
      </w:r>
    </w:p>
    <w:p w14:paraId="7D332107" w14:textId="1FB20149" w:rsidR="00577370" w:rsidRPr="00356994" w:rsidRDefault="00577370" w:rsidP="00243CB7">
      <w:pPr>
        <w:rPr>
          <w:rFonts w:eastAsia="Times New Roman"/>
          <w:b/>
          <w:bCs/>
          <w:szCs w:val="24"/>
        </w:rPr>
      </w:pPr>
      <w:r w:rsidRPr="00356994">
        <w:rPr>
          <w:rFonts w:eastAsia="Times New Roman"/>
          <w:b/>
          <w:bCs/>
          <w:szCs w:val="24"/>
        </w:rPr>
        <w:lastRenderedPageBreak/>
        <w:t>Factor B: Dosis de nitrógeno</w:t>
      </w:r>
    </w:p>
    <w:p w14:paraId="2D8716C9" w14:textId="1BABCAE6" w:rsidR="00577370" w:rsidRPr="003B528C" w:rsidRDefault="00577370" w:rsidP="00243CB7">
      <w:pPr>
        <w:rPr>
          <w:rFonts w:eastAsia="Times New Roman"/>
          <w:szCs w:val="24"/>
        </w:rPr>
      </w:pPr>
      <w:r w:rsidRPr="003B528C">
        <w:rPr>
          <w:rFonts w:eastAsia="Times New Roman"/>
          <w:szCs w:val="24"/>
        </w:rPr>
        <w:t>No existió un efecto significativo de las dosis de nitrógeno aplicados al suelo sobre las siguientes variables: porcentaje de emergencia (PE), días a floración femenina (DFF), porcentaje de acame de raíz (PAR), número de plantas por parcela (NPP), porcentaje de plantas con mazorca (PPCM), porcentaje de plantas sin mazorca (PPSM), sanidad de la mazorca (SM)</w:t>
      </w:r>
      <w:r w:rsidR="00DF282D">
        <w:rPr>
          <w:rFonts w:eastAsia="Times New Roman"/>
          <w:szCs w:val="24"/>
        </w:rPr>
        <w:t xml:space="preserve"> y el</w:t>
      </w:r>
      <w:r w:rsidRPr="003B528C">
        <w:rPr>
          <w:rFonts w:eastAsia="Times New Roman"/>
          <w:szCs w:val="24"/>
        </w:rPr>
        <w:t xml:space="preserve"> </w:t>
      </w:r>
      <w:r w:rsidR="00DF282D">
        <w:rPr>
          <w:rFonts w:eastAsia="Times New Roman"/>
          <w:szCs w:val="24"/>
        </w:rPr>
        <w:t>D</w:t>
      </w:r>
      <w:r w:rsidRPr="003B528C">
        <w:rPr>
          <w:rFonts w:eastAsia="Times New Roman"/>
          <w:szCs w:val="24"/>
        </w:rPr>
        <w:t xml:space="preserve">esgrane (D), (Cuadro No. 2). Esto quiere decir que estos </w:t>
      </w:r>
      <w:r w:rsidR="00DF282D">
        <w:rPr>
          <w:rFonts w:eastAsia="Times New Roman"/>
          <w:szCs w:val="24"/>
        </w:rPr>
        <w:t>componentes</w:t>
      </w:r>
      <w:r w:rsidRPr="003B528C">
        <w:rPr>
          <w:rFonts w:eastAsia="Times New Roman"/>
          <w:szCs w:val="24"/>
        </w:rPr>
        <w:t xml:space="preserve"> agronómicos, son atributos varietales y </w:t>
      </w:r>
      <w:r w:rsidR="00DF282D">
        <w:rPr>
          <w:rFonts w:eastAsia="Times New Roman"/>
          <w:szCs w:val="24"/>
        </w:rPr>
        <w:t xml:space="preserve">quizá </w:t>
      </w:r>
      <w:r w:rsidRPr="003B528C">
        <w:rPr>
          <w:rFonts w:eastAsia="Times New Roman"/>
          <w:szCs w:val="24"/>
        </w:rPr>
        <w:t>dependieron de la</w:t>
      </w:r>
      <w:r w:rsidR="00DF282D">
        <w:rPr>
          <w:rFonts w:eastAsia="Times New Roman"/>
          <w:szCs w:val="24"/>
        </w:rPr>
        <w:t xml:space="preserve"> interacción genotipo ambiente</w:t>
      </w:r>
      <w:r w:rsidR="00F74F0F">
        <w:rPr>
          <w:rFonts w:eastAsia="Times New Roman"/>
          <w:szCs w:val="24"/>
        </w:rPr>
        <w:t xml:space="preserve"> y mas no de la cantidad de fertilizante.</w:t>
      </w:r>
    </w:p>
    <w:p w14:paraId="3281DFA2" w14:textId="39275169" w:rsidR="00577370" w:rsidRPr="003B528C" w:rsidRDefault="00577370" w:rsidP="00243CB7">
      <w:pPr>
        <w:rPr>
          <w:rFonts w:eastAsia="Times New Roman"/>
          <w:szCs w:val="24"/>
        </w:rPr>
      </w:pPr>
      <w:r w:rsidRPr="003B528C">
        <w:rPr>
          <w:rFonts w:eastAsia="Times New Roman"/>
          <w:szCs w:val="24"/>
        </w:rPr>
        <w:t>Para el porcentaje de emergencia de plántulas, se tuvo una media general de 94% (Cuadro No. 2) para lo cual, no influy</w:t>
      </w:r>
      <w:r w:rsidR="00DF282D">
        <w:rPr>
          <w:rFonts w:eastAsia="Times New Roman"/>
          <w:szCs w:val="24"/>
        </w:rPr>
        <w:t>eron</w:t>
      </w:r>
      <w:r w:rsidRPr="003B528C">
        <w:rPr>
          <w:rFonts w:eastAsia="Times New Roman"/>
          <w:szCs w:val="24"/>
        </w:rPr>
        <w:t xml:space="preserve"> las dosis de nitrógeno porque en esta fase aún no se aplicó este elemento y las diferencias pudieron ser debidas al azar. El PE, depende más bien de la calidad de semilla, profundidad de siembra y la humedad del suelo</w:t>
      </w:r>
      <w:r w:rsidR="00DF282D">
        <w:rPr>
          <w:rFonts w:eastAsia="Times New Roman"/>
          <w:szCs w:val="24"/>
        </w:rPr>
        <w:t>.</w:t>
      </w:r>
    </w:p>
    <w:p w14:paraId="247DCF0B" w14:textId="4E6FEFF5" w:rsidR="00577370" w:rsidRDefault="00F74F0F" w:rsidP="00243CB7">
      <w:pPr>
        <w:rPr>
          <w:rFonts w:eastAsia="Times New Roman"/>
          <w:szCs w:val="24"/>
        </w:rPr>
      </w:pPr>
      <w:r>
        <w:rPr>
          <w:rFonts w:eastAsia="Times New Roman"/>
          <w:szCs w:val="24"/>
        </w:rPr>
        <w:t>En el caso de la a</w:t>
      </w:r>
      <w:r w:rsidR="00577370" w:rsidRPr="003B528C">
        <w:rPr>
          <w:rFonts w:eastAsia="Times New Roman"/>
          <w:szCs w:val="24"/>
        </w:rPr>
        <w:t>ltura de planta es conocido que el nitrógeno actúa directamente sobre el desarrollo longitudinal de las plantas y su vigor es decir teóricamente al incrementar la cantidad de nitrógeno en el suelo, y al existir condiciones adecuadas, la</w:t>
      </w:r>
      <w:r w:rsidR="00DF282D">
        <w:rPr>
          <w:rFonts w:eastAsia="Times New Roman"/>
          <w:szCs w:val="24"/>
        </w:rPr>
        <w:t>s</w:t>
      </w:r>
      <w:r w:rsidR="00577370" w:rsidRPr="003B528C">
        <w:rPr>
          <w:rFonts w:eastAsia="Times New Roman"/>
          <w:szCs w:val="24"/>
        </w:rPr>
        <w:t xml:space="preserve"> planta</w:t>
      </w:r>
      <w:r w:rsidR="00DF282D">
        <w:rPr>
          <w:rFonts w:eastAsia="Times New Roman"/>
          <w:szCs w:val="24"/>
        </w:rPr>
        <w:t>s</w:t>
      </w:r>
      <w:r w:rsidR="00577370" w:rsidRPr="003B528C">
        <w:rPr>
          <w:rFonts w:eastAsia="Times New Roman"/>
          <w:szCs w:val="24"/>
        </w:rPr>
        <w:t xml:space="preserve"> podrían tener</w:t>
      </w:r>
      <w:r w:rsidR="00DF282D">
        <w:rPr>
          <w:rFonts w:eastAsia="Times New Roman"/>
          <w:szCs w:val="24"/>
        </w:rPr>
        <w:t xml:space="preserve"> un mejor desarrollo vegetativo. P</w:t>
      </w:r>
      <w:r w:rsidR="00577370" w:rsidRPr="003B528C">
        <w:rPr>
          <w:rFonts w:eastAsia="Times New Roman"/>
          <w:szCs w:val="24"/>
        </w:rPr>
        <w:t xml:space="preserve">ara la variable altura de planta se obtuvo una respuesta lineal con los incrementos de dosis </w:t>
      </w:r>
      <w:r w:rsidR="00DF282D">
        <w:rPr>
          <w:rFonts w:eastAsia="Times New Roman"/>
          <w:szCs w:val="24"/>
        </w:rPr>
        <w:t xml:space="preserve">de N </w:t>
      </w:r>
      <w:r w:rsidR="00577370" w:rsidRPr="003B528C">
        <w:rPr>
          <w:rFonts w:eastAsia="Times New Roman"/>
          <w:szCs w:val="24"/>
        </w:rPr>
        <w:t>entre 0 y 40 Kg/</w:t>
      </w:r>
      <w:r w:rsidR="00DF282D">
        <w:rPr>
          <w:rFonts w:eastAsia="Times New Roman"/>
          <w:szCs w:val="24"/>
        </w:rPr>
        <w:t>h</w:t>
      </w:r>
      <w:r w:rsidR="00577370" w:rsidRPr="003B528C">
        <w:rPr>
          <w:rFonts w:eastAsia="Times New Roman"/>
          <w:szCs w:val="24"/>
        </w:rPr>
        <w:t xml:space="preserve">a y entre 80 y 120 </w:t>
      </w:r>
      <w:r w:rsidR="001A3014">
        <w:rPr>
          <w:rFonts w:eastAsia="Times New Roman"/>
          <w:szCs w:val="24"/>
        </w:rPr>
        <w:t>K</w:t>
      </w:r>
      <w:r w:rsidR="00DF282D">
        <w:rPr>
          <w:rFonts w:eastAsia="Times New Roman"/>
          <w:szCs w:val="24"/>
        </w:rPr>
        <w:t xml:space="preserve">g/ha </w:t>
      </w:r>
      <w:r w:rsidR="00577370" w:rsidRPr="003B528C">
        <w:rPr>
          <w:rFonts w:eastAsia="Times New Roman"/>
          <w:szCs w:val="24"/>
        </w:rPr>
        <w:t xml:space="preserve">de </w:t>
      </w:r>
      <w:r w:rsidR="00DF282D" w:rsidRPr="003B528C">
        <w:rPr>
          <w:rFonts w:eastAsia="Times New Roman"/>
          <w:szCs w:val="24"/>
        </w:rPr>
        <w:t>N,</w:t>
      </w:r>
      <w:r w:rsidR="00577370" w:rsidRPr="003B528C">
        <w:rPr>
          <w:rFonts w:eastAsia="Times New Roman"/>
          <w:szCs w:val="24"/>
        </w:rPr>
        <w:t xml:space="preserve"> es decir</w:t>
      </w:r>
      <w:r w:rsidR="005A5A27">
        <w:rPr>
          <w:rFonts w:eastAsia="Times New Roman"/>
          <w:szCs w:val="24"/>
        </w:rPr>
        <w:t xml:space="preserve"> </w:t>
      </w:r>
      <w:r w:rsidR="005A5A27" w:rsidRPr="003B528C">
        <w:rPr>
          <w:rFonts w:eastAsia="Times New Roman"/>
          <w:szCs w:val="24"/>
        </w:rPr>
        <w:t>que,</w:t>
      </w:r>
      <w:r w:rsidR="00577370" w:rsidRPr="003B528C">
        <w:rPr>
          <w:rFonts w:eastAsia="Times New Roman"/>
          <w:szCs w:val="24"/>
        </w:rPr>
        <w:t xml:space="preserve"> al incrementar la dosis de fertilización </w:t>
      </w:r>
      <w:r w:rsidR="00DF282D" w:rsidRPr="003B528C">
        <w:rPr>
          <w:rFonts w:eastAsia="Times New Roman"/>
          <w:szCs w:val="24"/>
        </w:rPr>
        <w:t>nitrogenada,</w:t>
      </w:r>
      <w:r w:rsidR="00577370" w:rsidRPr="003B528C">
        <w:rPr>
          <w:rFonts w:eastAsia="Times New Roman"/>
          <w:szCs w:val="24"/>
        </w:rPr>
        <w:t xml:space="preserve"> se logró incrementar la altura de plantas de </w:t>
      </w:r>
      <w:r w:rsidR="00DF282D" w:rsidRPr="003B528C">
        <w:rPr>
          <w:rFonts w:eastAsia="Times New Roman"/>
          <w:szCs w:val="24"/>
        </w:rPr>
        <w:t>maíz.</w:t>
      </w:r>
      <w:r w:rsidR="00577370" w:rsidRPr="003B528C">
        <w:rPr>
          <w:rFonts w:eastAsia="Times New Roman"/>
          <w:szCs w:val="24"/>
        </w:rPr>
        <w:t xml:space="preserve">  Podemos observar además que desde el punto de vista de la eficiencia química la dosis de 120 Kg/</w:t>
      </w:r>
      <w:r w:rsidR="001A3014">
        <w:rPr>
          <w:rFonts w:eastAsia="Times New Roman"/>
          <w:szCs w:val="24"/>
        </w:rPr>
        <w:t>h</w:t>
      </w:r>
      <w:r w:rsidR="00577370" w:rsidRPr="003B528C">
        <w:rPr>
          <w:rFonts w:eastAsia="Times New Roman"/>
          <w:szCs w:val="24"/>
        </w:rPr>
        <w:t>a de N fue la que arroj</w:t>
      </w:r>
      <w:r w:rsidR="00DF282D">
        <w:rPr>
          <w:rFonts w:eastAsia="Times New Roman"/>
          <w:szCs w:val="24"/>
        </w:rPr>
        <w:t>ó</w:t>
      </w:r>
      <w:r w:rsidR="00577370" w:rsidRPr="003B528C">
        <w:rPr>
          <w:rFonts w:eastAsia="Times New Roman"/>
          <w:szCs w:val="24"/>
        </w:rPr>
        <w:t xml:space="preserve"> los mejores resultados. (Cuadro No. 2</w:t>
      </w:r>
      <w:r w:rsidR="00105679">
        <w:rPr>
          <w:rFonts w:eastAsia="Times New Roman"/>
          <w:szCs w:val="24"/>
        </w:rPr>
        <w:t xml:space="preserve"> y Figura No. 12</w:t>
      </w:r>
      <w:r w:rsidR="00577370" w:rsidRPr="003B528C">
        <w:rPr>
          <w:rFonts w:eastAsia="Times New Roman"/>
          <w:szCs w:val="24"/>
        </w:rPr>
        <w:t>).</w:t>
      </w:r>
    </w:p>
    <w:p w14:paraId="097C8FEC" w14:textId="77777777" w:rsidR="00577370" w:rsidRPr="00577370" w:rsidRDefault="00577370" w:rsidP="00243CB7">
      <w:pPr>
        <w:rPr>
          <w:rFonts w:eastAsia="Times New Roman"/>
          <w:szCs w:val="24"/>
        </w:rPr>
        <w:sectPr w:rsidR="00577370" w:rsidRPr="00577370" w:rsidSect="005108B5">
          <w:pgSz w:w="11906" w:h="16838" w:code="9"/>
          <w:pgMar w:top="1701" w:right="1701" w:bottom="1701" w:left="2268" w:header="0" w:footer="0" w:gutter="0"/>
          <w:cols w:space="708"/>
          <w:docGrid w:linePitch="360"/>
        </w:sectPr>
      </w:pPr>
    </w:p>
    <w:p w14:paraId="0AAA09AF" w14:textId="35BE10B5" w:rsidR="003B528C" w:rsidRDefault="00AB1384" w:rsidP="00243CB7">
      <w:pPr>
        <w:rPr>
          <w:b/>
          <w:color w:val="000000" w:themeColor="text1"/>
          <w:sz w:val="20"/>
          <w:szCs w:val="20"/>
        </w:rPr>
      </w:pPr>
      <w:bookmarkStart w:id="245" w:name="_Toc29906910"/>
      <w:r>
        <w:rPr>
          <w:noProof/>
        </w:rPr>
        <w:lastRenderedPageBreak/>
        <w:drawing>
          <wp:inline distT="0" distB="0" distL="0" distR="0" wp14:anchorId="2C49C259" wp14:editId="3AE3DF4C">
            <wp:extent cx="5039995" cy="2327275"/>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39995" cy="2327275"/>
                    </a:xfrm>
                    <a:prstGeom prst="rect">
                      <a:avLst/>
                    </a:prstGeom>
                  </pic:spPr>
                </pic:pic>
              </a:graphicData>
            </a:graphic>
          </wp:inline>
        </w:drawing>
      </w:r>
      <w:r w:rsidR="00AF4FE2" w:rsidRPr="00AF4FE2">
        <w:t xml:space="preserve"> </w:t>
      </w:r>
      <w:bookmarkEnd w:id="245"/>
    </w:p>
    <w:p w14:paraId="5793CFE3" w14:textId="434D3354" w:rsidR="00A519CF" w:rsidRPr="001F5D6B" w:rsidRDefault="00A519CF" w:rsidP="001F5D6B">
      <w:pPr>
        <w:spacing w:line="240" w:lineRule="auto"/>
        <w:rPr>
          <w:color w:val="auto"/>
          <w:sz w:val="20"/>
          <w:szCs w:val="20"/>
        </w:rPr>
      </w:pPr>
      <w:bookmarkStart w:id="246" w:name="_Toc30152284"/>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12</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variable altura de planta como efecto de la aplicación de cuatro dosis de N. Laguacoto. 2018.</w:t>
      </w:r>
      <w:bookmarkEnd w:id="246"/>
    </w:p>
    <w:p w14:paraId="384233D9" w14:textId="734B764E" w:rsidR="003B528C" w:rsidRPr="003B528C" w:rsidRDefault="00DF282D" w:rsidP="00243CB7">
      <w:pPr>
        <w:rPr>
          <w:rFonts w:eastAsia="Times New Roman"/>
          <w:szCs w:val="24"/>
        </w:rPr>
      </w:pPr>
      <w:r>
        <w:rPr>
          <w:rFonts w:eastAsia="Times New Roman"/>
          <w:szCs w:val="24"/>
        </w:rPr>
        <w:t xml:space="preserve">Los valores promedios de días a la </w:t>
      </w:r>
      <w:r w:rsidR="003B528C" w:rsidRPr="003B528C">
        <w:rPr>
          <w:rFonts w:eastAsia="Times New Roman"/>
          <w:szCs w:val="24"/>
        </w:rPr>
        <w:t>floración masculina, tuv</w:t>
      </w:r>
      <w:r>
        <w:rPr>
          <w:rFonts w:eastAsia="Times New Roman"/>
          <w:szCs w:val="24"/>
        </w:rPr>
        <w:t>ieron</w:t>
      </w:r>
      <w:r w:rsidR="003B528C" w:rsidRPr="003B528C">
        <w:rPr>
          <w:rFonts w:eastAsia="Times New Roman"/>
          <w:szCs w:val="24"/>
        </w:rPr>
        <w:t xml:space="preserve"> una respuesta significativa de carácter lineal y c</w:t>
      </w:r>
      <w:r>
        <w:rPr>
          <w:rFonts w:eastAsia="Times New Roman"/>
          <w:szCs w:val="24"/>
        </w:rPr>
        <w:t>ú</w:t>
      </w:r>
      <w:r w:rsidR="003B528C" w:rsidRPr="003B528C">
        <w:rPr>
          <w:rFonts w:eastAsia="Times New Roman"/>
          <w:szCs w:val="24"/>
        </w:rPr>
        <w:t>bic</w:t>
      </w:r>
      <w:r>
        <w:rPr>
          <w:rFonts w:eastAsia="Times New Roman"/>
          <w:szCs w:val="24"/>
        </w:rPr>
        <w:t>a</w:t>
      </w:r>
      <w:r w:rsidR="003B528C" w:rsidRPr="003B528C">
        <w:rPr>
          <w:rFonts w:eastAsia="Times New Roman"/>
          <w:szCs w:val="24"/>
        </w:rPr>
        <w:t xml:space="preserve">. El testigo con 0 Kg/ha de N fue el más tardío con un promedio de 130 días desde su siembra. En el presente estudio los tratamientos que contaron con adición de nitrógeno en su manejo, presentaron floración </w:t>
      </w:r>
      <w:r w:rsidR="00105679">
        <w:rPr>
          <w:rFonts w:eastAsia="Times New Roman"/>
          <w:szCs w:val="24"/>
        </w:rPr>
        <w:t xml:space="preserve">más </w:t>
      </w:r>
      <w:r w:rsidR="003B528C" w:rsidRPr="003B528C">
        <w:rPr>
          <w:rFonts w:eastAsia="Times New Roman"/>
          <w:szCs w:val="24"/>
        </w:rPr>
        <w:t>precoz con promedios entre 127 y 128 días; lo que nos permite inferir que el nitrógeno incid</w:t>
      </w:r>
      <w:r w:rsidR="00105679">
        <w:rPr>
          <w:rFonts w:eastAsia="Times New Roman"/>
          <w:szCs w:val="24"/>
        </w:rPr>
        <w:t>ió</w:t>
      </w:r>
      <w:r w:rsidR="003B528C" w:rsidRPr="003B528C">
        <w:rPr>
          <w:rFonts w:eastAsia="Times New Roman"/>
          <w:szCs w:val="24"/>
        </w:rPr>
        <w:t xml:space="preserve"> directamente sobre </w:t>
      </w:r>
      <w:r w:rsidR="00105679">
        <w:rPr>
          <w:rFonts w:eastAsia="Times New Roman"/>
          <w:szCs w:val="24"/>
        </w:rPr>
        <w:t>los días a la</w:t>
      </w:r>
      <w:r w:rsidR="003B528C" w:rsidRPr="003B528C">
        <w:rPr>
          <w:rFonts w:eastAsia="Times New Roman"/>
          <w:szCs w:val="24"/>
        </w:rPr>
        <w:t xml:space="preserve"> floración de las estructuras sexuales masculinas, estimulando su desarrollo favorablemente. (Cuadro No. 2</w:t>
      </w:r>
      <w:r w:rsidR="00105679">
        <w:rPr>
          <w:rFonts w:eastAsia="Times New Roman"/>
          <w:szCs w:val="24"/>
        </w:rPr>
        <w:t xml:space="preserve"> y Figura No. 13</w:t>
      </w:r>
      <w:r w:rsidR="003B528C" w:rsidRPr="003B528C">
        <w:rPr>
          <w:rFonts w:eastAsia="Times New Roman"/>
          <w:szCs w:val="24"/>
        </w:rPr>
        <w:t xml:space="preserve">). </w:t>
      </w:r>
    </w:p>
    <w:p w14:paraId="50D3A8FB" w14:textId="335D78F0" w:rsidR="00A519CF" w:rsidRDefault="005A2327" w:rsidP="00243CB7">
      <w:pPr>
        <w:rPr>
          <w:b/>
          <w:bCs/>
          <w:color w:val="auto"/>
          <w:sz w:val="20"/>
          <w:szCs w:val="20"/>
        </w:rPr>
      </w:pPr>
      <w:bookmarkStart w:id="247" w:name="_Toc29906911"/>
      <w:r>
        <w:rPr>
          <w:noProof/>
        </w:rPr>
        <w:drawing>
          <wp:inline distT="0" distB="0" distL="0" distR="0" wp14:anchorId="7CAC4F85" wp14:editId="1DDBFFCB">
            <wp:extent cx="5039995" cy="2327275"/>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39995" cy="2327275"/>
                    </a:xfrm>
                    <a:prstGeom prst="rect">
                      <a:avLst/>
                    </a:prstGeom>
                  </pic:spPr>
                </pic:pic>
              </a:graphicData>
            </a:graphic>
          </wp:inline>
        </w:drawing>
      </w:r>
      <w:r w:rsidR="00AF4FE2" w:rsidRPr="00AF4FE2">
        <w:rPr>
          <w:b/>
          <w:bCs/>
          <w:color w:val="auto"/>
          <w:sz w:val="20"/>
          <w:szCs w:val="20"/>
        </w:rPr>
        <w:t xml:space="preserve"> </w:t>
      </w:r>
      <w:bookmarkEnd w:id="247"/>
    </w:p>
    <w:p w14:paraId="500E5F75" w14:textId="767B5261" w:rsidR="003B528C" w:rsidRPr="001F5D6B" w:rsidRDefault="00A519CF" w:rsidP="001F5D6B">
      <w:pPr>
        <w:spacing w:line="240" w:lineRule="auto"/>
        <w:rPr>
          <w:b/>
          <w:color w:val="auto"/>
          <w:sz w:val="20"/>
          <w:szCs w:val="20"/>
        </w:rPr>
      </w:pPr>
      <w:bookmarkStart w:id="248" w:name="_Toc30152285"/>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13</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días a la floración masculina como efecto de la aplicación de cuatro dosis de N. Laguacoto. 2018.</w:t>
      </w:r>
      <w:bookmarkEnd w:id="248"/>
    </w:p>
    <w:p w14:paraId="5270E2B8" w14:textId="6604A68D" w:rsidR="003B528C" w:rsidRPr="003B528C" w:rsidRDefault="003B528C" w:rsidP="00243CB7">
      <w:pPr>
        <w:rPr>
          <w:rFonts w:eastAsia="Times New Roman"/>
          <w:szCs w:val="24"/>
        </w:rPr>
      </w:pPr>
      <w:r w:rsidRPr="003B528C">
        <w:rPr>
          <w:rFonts w:eastAsia="Times New Roman"/>
          <w:szCs w:val="24"/>
        </w:rPr>
        <w:lastRenderedPageBreak/>
        <w:t>La formación y maduración de la mazorca en estado de choclo estuvo influenciad</w:t>
      </w:r>
      <w:r w:rsidR="00F74F0F">
        <w:rPr>
          <w:rFonts w:eastAsia="Times New Roman"/>
          <w:szCs w:val="24"/>
        </w:rPr>
        <w:t>a</w:t>
      </w:r>
      <w:r w:rsidRPr="003B528C">
        <w:rPr>
          <w:rFonts w:eastAsia="Times New Roman"/>
          <w:szCs w:val="24"/>
        </w:rPr>
        <w:t xml:space="preserve"> por la adición de las dosis de nitrógeno, otorgando una respuesta lineal inversa, es decir a mayor dosis de nitrógeno; menos días hasta su cosecha; es así que los niveles de 80 y 120</w:t>
      </w:r>
      <w:r w:rsidR="001A3014">
        <w:rPr>
          <w:rFonts w:eastAsia="Times New Roman"/>
          <w:szCs w:val="24"/>
        </w:rPr>
        <w:t xml:space="preserve"> </w:t>
      </w:r>
      <w:r w:rsidRPr="003B528C">
        <w:rPr>
          <w:rFonts w:eastAsia="Times New Roman"/>
          <w:szCs w:val="24"/>
        </w:rPr>
        <w:t>Kg /ha</w:t>
      </w:r>
      <w:r w:rsidR="000D6B08">
        <w:rPr>
          <w:rFonts w:eastAsia="Times New Roman"/>
          <w:szCs w:val="24"/>
        </w:rPr>
        <w:t xml:space="preserve"> </w:t>
      </w:r>
      <w:r w:rsidRPr="003B528C">
        <w:rPr>
          <w:rFonts w:eastAsia="Times New Roman"/>
          <w:szCs w:val="24"/>
        </w:rPr>
        <w:t>de N son las que tuvieron menor tiempo entre su siembra y su cosecha con un promedio de 181 días. En este caso, el N estaría contribuyendo favorablemente sobre la formación y maduración del choclo logrando plantas con m</w:t>
      </w:r>
      <w:r w:rsidR="00105679">
        <w:rPr>
          <w:rFonts w:eastAsia="Times New Roman"/>
          <w:szCs w:val="24"/>
        </w:rPr>
        <w:t>ayor</w:t>
      </w:r>
      <w:r w:rsidRPr="003B528C">
        <w:rPr>
          <w:rFonts w:eastAsia="Times New Roman"/>
          <w:szCs w:val="24"/>
        </w:rPr>
        <w:t xml:space="preserve"> precocidad.  (Cuadro No. 2</w:t>
      </w:r>
      <w:r w:rsidR="00105679">
        <w:rPr>
          <w:rFonts w:eastAsia="Times New Roman"/>
          <w:szCs w:val="24"/>
        </w:rPr>
        <w:t xml:space="preserve"> y Figura No. 14</w:t>
      </w:r>
      <w:r w:rsidRPr="003B528C">
        <w:rPr>
          <w:rFonts w:eastAsia="Times New Roman"/>
          <w:szCs w:val="24"/>
        </w:rPr>
        <w:t xml:space="preserve">). </w:t>
      </w:r>
    </w:p>
    <w:p w14:paraId="7C5DA7E1" w14:textId="7C69D260" w:rsidR="00105679" w:rsidRDefault="005A2327" w:rsidP="00243CB7">
      <w:pPr>
        <w:rPr>
          <w:b/>
          <w:bCs/>
          <w:color w:val="auto"/>
          <w:sz w:val="20"/>
          <w:szCs w:val="20"/>
        </w:rPr>
      </w:pPr>
      <w:bookmarkStart w:id="249" w:name="_Toc29906912"/>
      <w:r>
        <w:rPr>
          <w:noProof/>
        </w:rPr>
        <w:drawing>
          <wp:inline distT="0" distB="0" distL="0" distR="0" wp14:anchorId="4900540A" wp14:editId="2C38F11E">
            <wp:extent cx="5039995" cy="2327275"/>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39995" cy="2327275"/>
                    </a:xfrm>
                    <a:prstGeom prst="rect">
                      <a:avLst/>
                    </a:prstGeom>
                  </pic:spPr>
                </pic:pic>
              </a:graphicData>
            </a:graphic>
          </wp:inline>
        </w:drawing>
      </w:r>
      <w:r w:rsidR="00AF4FE2" w:rsidRPr="00AF4FE2">
        <w:rPr>
          <w:b/>
          <w:bCs/>
          <w:color w:val="auto"/>
          <w:sz w:val="20"/>
          <w:szCs w:val="20"/>
        </w:rPr>
        <w:t xml:space="preserve"> </w:t>
      </w:r>
      <w:bookmarkEnd w:id="249"/>
    </w:p>
    <w:p w14:paraId="2537CC5C" w14:textId="3684D983" w:rsidR="005A2327" w:rsidRPr="001F5D6B" w:rsidRDefault="00A519CF" w:rsidP="001F5D6B">
      <w:pPr>
        <w:spacing w:line="240" w:lineRule="auto"/>
        <w:rPr>
          <w:b/>
          <w:color w:val="auto"/>
          <w:sz w:val="20"/>
          <w:szCs w:val="20"/>
        </w:rPr>
      </w:pPr>
      <w:bookmarkStart w:id="250" w:name="_Toc30152286"/>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14</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días a la cosecha en choclo como efecto de la aplicación de cuatro dosis de N. Laguacoto. 2018.</w:t>
      </w:r>
      <w:bookmarkEnd w:id="250"/>
    </w:p>
    <w:p w14:paraId="2AD21CCC" w14:textId="55C119EA" w:rsidR="003B528C" w:rsidRPr="003B528C" w:rsidRDefault="003B528C" w:rsidP="00243CB7">
      <w:pPr>
        <w:rPr>
          <w:rFonts w:eastAsia="Times New Roman"/>
          <w:szCs w:val="24"/>
        </w:rPr>
      </w:pPr>
      <w:r w:rsidRPr="003B528C">
        <w:rPr>
          <w:rFonts w:eastAsia="Times New Roman"/>
          <w:szCs w:val="24"/>
        </w:rPr>
        <w:t>El porcentaje de plantas con dos mazorcas, present</w:t>
      </w:r>
      <w:r w:rsidR="00105679">
        <w:rPr>
          <w:rFonts w:eastAsia="Times New Roman"/>
          <w:szCs w:val="24"/>
        </w:rPr>
        <w:t>ó</w:t>
      </w:r>
      <w:r w:rsidRPr="003B528C">
        <w:rPr>
          <w:rFonts w:eastAsia="Times New Roman"/>
          <w:szCs w:val="24"/>
        </w:rPr>
        <w:t xml:space="preserve"> una respuesta lineal y altamente significativa, debido a </w:t>
      </w:r>
      <w:r w:rsidR="00F74F0F" w:rsidRPr="003B528C">
        <w:rPr>
          <w:rFonts w:eastAsia="Times New Roman"/>
          <w:szCs w:val="24"/>
        </w:rPr>
        <w:t>que,</w:t>
      </w:r>
      <w:r w:rsidRPr="003B528C">
        <w:rPr>
          <w:rFonts w:eastAsia="Times New Roman"/>
          <w:szCs w:val="24"/>
        </w:rPr>
        <w:t xml:space="preserve"> </w:t>
      </w:r>
      <w:r w:rsidR="00105679">
        <w:rPr>
          <w:rFonts w:eastAsia="Times New Roman"/>
          <w:szCs w:val="24"/>
        </w:rPr>
        <w:t>a mayor dosis de N</w:t>
      </w:r>
      <w:r w:rsidRPr="003B528C">
        <w:rPr>
          <w:rFonts w:eastAsia="Times New Roman"/>
          <w:szCs w:val="24"/>
        </w:rPr>
        <w:t>, gener</w:t>
      </w:r>
      <w:r w:rsidR="00105679">
        <w:rPr>
          <w:rFonts w:eastAsia="Times New Roman"/>
          <w:szCs w:val="24"/>
        </w:rPr>
        <w:t>ó</w:t>
      </w:r>
      <w:r w:rsidRPr="003B528C">
        <w:rPr>
          <w:rFonts w:eastAsia="Times New Roman"/>
          <w:szCs w:val="24"/>
        </w:rPr>
        <w:t xml:space="preserve"> un incremento en el número de plantas con dos mazorcas</w:t>
      </w:r>
      <w:r w:rsidR="00F74F0F">
        <w:rPr>
          <w:rFonts w:eastAsia="Times New Roman"/>
          <w:szCs w:val="24"/>
        </w:rPr>
        <w:t>. E</w:t>
      </w:r>
      <w:r w:rsidRPr="003B528C">
        <w:rPr>
          <w:rFonts w:eastAsia="Times New Roman"/>
          <w:szCs w:val="24"/>
        </w:rPr>
        <w:t>n este caso</w:t>
      </w:r>
      <w:r w:rsidR="00D7680A">
        <w:rPr>
          <w:rFonts w:eastAsia="Times New Roman"/>
          <w:szCs w:val="24"/>
        </w:rPr>
        <w:t xml:space="preserve"> se puede</w:t>
      </w:r>
      <w:r w:rsidRPr="003B528C">
        <w:rPr>
          <w:rFonts w:eastAsia="Times New Roman"/>
          <w:szCs w:val="24"/>
        </w:rPr>
        <w:t xml:space="preserve"> identificar claramente como la eficiencia química de este elemento, se transforma en eficiencia agronómica para el cultivo, siendo uno de los componentes</w:t>
      </w:r>
      <w:r w:rsidR="00F74F0F">
        <w:rPr>
          <w:rFonts w:eastAsia="Times New Roman"/>
          <w:szCs w:val="24"/>
        </w:rPr>
        <w:t xml:space="preserve"> </w:t>
      </w:r>
      <w:r w:rsidRPr="003B528C">
        <w:rPr>
          <w:rFonts w:eastAsia="Times New Roman"/>
          <w:szCs w:val="24"/>
        </w:rPr>
        <w:t>que podrían contribuir al incremento de la productividad; ya que al contar con planta</w:t>
      </w:r>
      <w:r w:rsidR="00F74F0F">
        <w:rPr>
          <w:rFonts w:eastAsia="Times New Roman"/>
          <w:szCs w:val="24"/>
        </w:rPr>
        <w:t>s</w:t>
      </w:r>
      <w:r w:rsidRPr="003B528C">
        <w:rPr>
          <w:rFonts w:eastAsia="Times New Roman"/>
          <w:szCs w:val="24"/>
        </w:rPr>
        <w:t xml:space="preserve"> con dos mazorcas esto se traduce en un</w:t>
      </w:r>
      <w:r w:rsidR="00105679">
        <w:rPr>
          <w:rFonts w:eastAsia="Times New Roman"/>
          <w:szCs w:val="24"/>
        </w:rPr>
        <w:t xml:space="preserve"> mayor rendimiento</w:t>
      </w:r>
      <w:r w:rsidRPr="003B528C">
        <w:rPr>
          <w:rFonts w:eastAsia="Times New Roman"/>
          <w:szCs w:val="24"/>
        </w:rPr>
        <w:t xml:space="preserve"> por ha</w:t>
      </w:r>
      <w:r w:rsidR="00105679">
        <w:rPr>
          <w:rFonts w:eastAsia="Times New Roman"/>
          <w:szCs w:val="24"/>
        </w:rPr>
        <w:t xml:space="preserve">; </w:t>
      </w:r>
      <w:r w:rsidR="00F74F0F">
        <w:rPr>
          <w:rFonts w:eastAsia="Times New Roman"/>
          <w:szCs w:val="24"/>
        </w:rPr>
        <w:t>sin embargo,</w:t>
      </w:r>
      <w:r w:rsidR="00105679">
        <w:rPr>
          <w:rFonts w:eastAsia="Times New Roman"/>
          <w:szCs w:val="24"/>
        </w:rPr>
        <w:t xml:space="preserve"> las plantas prolíferas, son atributos varietales y además dependen de su interacción genotipo ambiente.</w:t>
      </w:r>
      <w:r w:rsidRPr="003B528C">
        <w:rPr>
          <w:rFonts w:eastAsia="Times New Roman"/>
          <w:szCs w:val="24"/>
        </w:rPr>
        <w:t xml:space="preserve"> (Cuadro No. 2</w:t>
      </w:r>
      <w:r w:rsidR="00105679">
        <w:rPr>
          <w:rFonts w:eastAsia="Times New Roman"/>
          <w:szCs w:val="24"/>
        </w:rPr>
        <w:t xml:space="preserve"> y Figura No. 15</w:t>
      </w:r>
      <w:r w:rsidRPr="003B528C">
        <w:rPr>
          <w:rFonts w:eastAsia="Times New Roman"/>
          <w:szCs w:val="24"/>
        </w:rPr>
        <w:t>).</w:t>
      </w:r>
    </w:p>
    <w:p w14:paraId="59A77F39" w14:textId="48B34213" w:rsidR="003B528C" w:rsidRDefault="00D408A9" w:rsidP="00243CB7">
      <w:pPr>
        <w:rPr>
          <w:b/>
          <w:bCs/>
          <w:color w:val="auto"/>
          <w:sz w:val="20"/>
          <w:szCs w:val="20"/>
        </w:rPr>
      </w:pPr>
      <w:bookmarkStart w:id="251" w:name="_Toc29906913"/>
      <w:r>
        <w:rPr>
          <w:noProof/>
        </w:rPr>
        <w:lastRenderedPageBreak/>
        <w:drawing>
          <wp:inline distT="0" distB="0" distL="0" distR="0" wp14:anchorId="62643BCB" wp14:editId="0B97107B">
            <wp:extent cx="5039995" cy="2327275"/>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39995" cy="2327275"/>
                    </a:xfrm>
                    <a:prstGeom prst="rect">
                      <a:avLst/>
                    </a:prstGeom>
                  </pic:spPr>
                </pic:pic>
              </a:graphicData>
            </a:graphic>
          </wp:inline>
        </w:drawing>
      </w:r>
      <w:r w:rsidR="00AF4FE2" w:rsidRPr="00AF4FE2">
        <w:rPr>
          <w:b/>
          <w:bCs/>
          <w:color w:val="auto"/>
          <w:sz w:val="20"/>
          <w:szCs w:val="20"/>
        </w:rPr>
        <w:t xml:space="preserve"> </w:t>
      </w:r>
      <w:bookmarkEnd w:id="251"/>
    </w:p>
    <w:p w14:paraId="1FFAA972" w14:textId="0F417DF0" w:rsidR="0074284F" w:rsidRPr="001F5D6B" w:rsidRDefault="0074284F" w:rsidP="001F5D6B">
      <w:pPr>
        <w:spacing w:line="240" w:lineRule="auto"/>
        <w:rPr>
          <w:b/>
          <w:color w:val="auto"/>
          <w:sz w:val="20"/>
          <w:szCs w:val="20"/>
        </w:rPr>
      </w:pPr>
      <w:bookmarkStart w:id="252" w:name="_Toc30152287"/>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15</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porcentaje de plantas con dos mazorcas como efecto de la aplicación de cuatro dosis de N. Laguacoto. 2018.</w:t>
      </w:r>
      <w:bookmarkEnd w:id="252"/>
    </w:p>
    <w:p w14:paraId="09C881A1" w14:textId="5B766023" w:rsidR="003B528C" w:rsidRPr="003B528C" w:rsidRDefault="00E845A0" w:rsidP="00243CB7">
      <w:pPr>
        <w:rPr>
          <w:rFonts w:eastAsia="Times New Roman"/>
          <w:szCs w:val="24"/>
        </w:rPr>
      </w:pPr>
      <w:r>
        <w:rPr>
          <w:rFonts w:eastAsia="Times New Roman"/>
          <w:szCs w:val="24"/>
        </w:rPr>
        <w:t xml:space="preserve">El diámetro de la mazorca, </w:t>
      </w:r>
      <w:r w:rsidR="003B528C" w:rsidRPr="003B528C">
        <w:rPr>
          <w:rFonts w:eastAsia="Times New Roman"/>
          <w:szCs w:val="24"/>
        </w:rPr>
        <w:t>es uno de los componentes d</w:t>
      </w:r>
      <w:r>
        <w:rPr>
          <w:rFonts w:eastAsia="Times New Roman"/>
          <w:szCs w:val="24"/>
        </w:rPr>
        <w:t>e</w:t>
      </w:r>
      <w:r w:rsidR="003B528C" w:rsidRPr="003B528C">
        <w:rPr>
          <w:rFonts w:eastAsia="Times New Roman"/>
          <w:szCs w:val="24"/>
        </w:rPr>
        <w:t>l rendimiento que puede influir sobre la productividad del cultivo</w:t>
      </w:r>
      <w:r w:rsidR="00E15F98">
        <w:rPr>
          <w:rFonts w:eastAsia="Times New Roman"/>
          <w:szCs w:val="24"/>
        </w:rPr>
        <w:t xml:space="preserve"> ya que a mayor diámetro más grande él grano</w:t>
      </w:r>
      <w:r w:rsidR="003B528C" w:rsidRPr="003B528C">
        <w:rPr>
          <w:rFonts w:eastAsia="Times New Roman"/>
          <w:szCs w:val="24"/>
        </w:rPr>
        <w:t xml:space="preserve">. </w:t>
      </w:r>
      <w:r>
        <w:rPr>
          <w:rFonts w:eastAsia="Times New Roman"/>
          <w:szCs w:val="24"/>
        </w:rPr>
        <w:t xml:space="preserve">De acuerdo a los resultados, </w:t>
      </w:r>
      <w:r w:rsidR="003B528C" w:rsidRPr="003B528C">
        <w:rPr>
          <w:rFonts w:eastAsia="Times New Roman"/>
          <w:szCs w:val="24"/>
        </w:rPr>
        <w:t>podemos observar que el N contribuy</w:t>
      </w:r>
      <w:r>
        <w:rPr>
          <w:rFonts w:eastAsia="Times New Roman"/>
          <w:szCs w:val="24"/>
        </w:rPr>
        <w:t>ó</w:t>
      </w:r>
      <w:r w:rsidR="003B528C" w:rsidRPr="003B528C">
        <w:rPr>
          <w:rFonts w:eastAsia="Times New Roman"/>
          <w:szCs w:val="24"/>
        </w:rPr>
        <w:t xml:space="preserve"> significativamente en </w:t>
      </w:r>
      <w:r>
        <w:rPr>
          <w:rFonts w:eastAsia="Times New Roman"/>
          <w:szCs w:val="24"/>
        </w:rPr>
        <w:t>el incremento de DM.</w:t>
      </w:r>
      <w:r w:rsidR="003B528C" w:rsidRPr="003B528C">
        <w:rPr>
          <w:rFonts w:eastAsia="Times New Roman"/>
          <w:szCs w:val="24"/>
        </w:rPr>
        <w:t xml:space="preserve">   (Cuadro No. 2</w:t>
      </w:r>
      <w:r>
        <w:rPr>
          <w:rFonts w:eastAsia="Times New Roman"/>
          <w:szCs w:val="24"/>
        </w:rPr>
        <w:t xml:space="preserve"> y Figura No. 16</w:t>
      </w:r>
      <w:r w:rsidR="003B528C" w:rsidRPr="003B528C">
        <w:rPr>
          <w:rFonts w:eastAsia="Times New Roman"/>
          <w:szCs w:val="24"/>
        </w:rPr>
        <w:t xml:space="preserve">). </w:t>
      </w:r>
    </w:p>
    <w:p w14:paraId="6C21C1BF" w14:textId="65218870" w:rsidR="003B528C" w:rsidRDefault="00D408A9" w:rsidP="00243CB7">
      <w:pPr>
        <w:rPr>
          <w:b/>
          <w:bCs/>
          <w:color w:val="auto"/>
          <w:sz w:val="20"/>
          <w:szCs w:val="20"/>
        </w:rPr>
      </w:pPr>
      <w:bookmarkStart w:id="253" w:name="_Toc29906914"/>
      <w:r>
        <w:rPr>
          <w:noProof/>
        </w:rPr>
        <w:drawing>
          <wp:inline distT="0" distB="0" distL="0" distR="0" wp14:anchorId="73EC49D3" wp14:editId="759074E1">
            <wp:extent cx="5039995" cy="2327275"/>
            <wp:effectExtent l="0" t="0" r="825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39995" cy="2327275"/>
                    </a:xfrm>
                    <a:prstGeom prst="rect">
                      <a:avLst/>
                    </a:prstGeom>
                  </pic:spPr>
                </pic:pic>
              </a:graphicData>
            </a:graphic>
          </wp:inline>
        </w:drawing>
      </w:r>
      <w:r w:rsidR="00AF4FE2" w:rsidRPr="00AF4FE2">
        <w:rPr>
          <w:b/>
          <w:bCs/>
          <w:color w:val="auto"/>
          <w:sz w:val="20"/>
          <w:szCs w:val="20"/>
        </w:rPr>
        <w:t xml:space="preserve"> </w:t>
      </w:r>
      <w:bookmarkEnd w:id="253"/>
    </w:p>
    <w:p w14:paraId="527C2B45" w14:textId="7F12D8CC" w:rsidR="0074284F" w:rsidRPr="001F5D6B" w:rsidRDefault="0074284F" w:rsidP="001F5D6B">
      <w:pPr>
        <w:spacing w:line="240" w:lineRule="auto"/>
        <w:rPr>
          <w:b/>
          <w:color w:val="auto"/>
          <w:sz w:val="20"/>
          <w:szCs w:val="20"/>
        </w:rPr>
      </w:pPr>
      <w:bookmarkStart w:id="254" w:name="_Toc30152288"/>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16</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variable diámetro de la mazorca como efecto de la aplicación de cuatro dosis de N. Laguacoto. 2018.</w:t>
      </w:r>
      <w:bookmarkEnd w:id="254"/>
    </w:p>
    <w:p w14:paraId="6612A86E" w14:textId="1E17C67A" w:rsidR="003B528C" w:rsidRPr="003B528C" w:rsidRDefault="003B528C" w:rsidP="00243CB7">
      <w:pPr>
        <w:rPr>
          <w:rFonts w:eastAsia="Times New Roman"/>
          <w:szCs w:val="24"/>
        </w:rPr>
      </w:pPr>
      <w:r w:rsidRPr="003B528C">
        <w:rPr>
          <w:rFonts w:eastAsia="Times New Roman"/>
          <w:szCs w:val="24"/>
        </w:rPr>
        <w:t xml:space="preserve"> El rendimiento de maíz INIAP -111, en relación a las dosis de fertilización nitrogenada presentó diferencias altamente significativas, con respuesta</w:t>
      </w:r>
      <w:r w:rsidR="00E845A0">
        <w:rPr>
          <w:rFonts w:eastAsia="Times New Roman"/>
          <w:szCs w:val="24"/>
        </w:rPr>
        <w:t>s</w:t>
      </w:r>
      <w:r w:rsidRPr="003B528C">
        <w:rPr>
          <w:rFonts w:eastAsia="Times New Roman"/>
          <w:szCs w:val="24"/>
        </w:rPr>
        <w:t xml:space="preserve"> de tipo lineal y cuadrática. </w:t>
      </w:r>
      <w:r w:rsidR="00E845A0">
        <w:rPr>
          <w:rFonts w:eastAsia="Times New Roman"/>
          <w:szCs w:val="24"/>
        </w:rPr>
        <w:t>Se puede inferir c</w:t>
      </w:r>
      <w:r w:rsidRPr="003B528C">
        <w:rPr>
          <w:rFonts w:eastAsia="Times New Roman"/>
          <w:szCs w:val="24"/>
        </w:rPr>
        <w:t xml:space="preserve">laramente que el maíz es una gramínea altamente dependiente al nitrógeno; ya que el testigo al cual no </w:t>
      </w:r>
      <w:r w:rsidR="000D6B08" w:rsidRPr="003B528C">
        <w:rPr>
          <w:rFonts w:eastAsia="Times New Roman"/>
          <w:szCs w:val="24"/>
        </w:rPr>
        <w:lastRenderedPageBreak/>
        <w:t>se adicionó</w:t>
      </w:r>
      <w:r w:rsidRPr="003B528C">
        <w:rPr>
          <w:rFonts w:eastAsia="Times New Roman"/>
          <w:szCs w:val="24"/>
        </w:rPr>
        <w:t xml:space="preserve"> este elemento, mant</w:t>
      </w:r>
      <w:r w:rsidR="00E845A0">
        <w:rPr>
          <w:rFonts w:eastAsia="Times New Roman"/>
          <w:szCs w:val="24"/>
        </w:rPr>
        <w:t>uvo</w:t>
      </w:r>
      <w:r w:rsidRPr="003B528C">
        <w:rPr>
          <w:rFonts w:eastAsia="Times New Roman"/>
          <w:szCs w:val="24"/>
        </w:rPr>
        <w:t xml:space="preserve"> un rendimiento muy inferior al potencial </w:t>
      </w:r>
      <w:r w:rsidR="00E845A0">
        <w:rPr>
          <w:rFonts w:eastAsia="Times New Roman"/>
          <w:szCs w:val="24"/>
        </w:rPr>
        <w:t>de</w:t>
      </w:r>
      <w:r w:rsidRPr="003B528C">
        <w:rPr>
          <w:rFonts w:eastAsia="Times New Roman"/>
          <w:szCs w:val="24"/>
        </w:rPr>
        <w:t xml:space="preserve"> la variedad, obteniendo un promedio de apenas 2,5 T</w:t>
      </w:r>
      <w:r w:rsidR="00FE0901">
        <w:rPr>
          <w:rFonts w:eastAsia="Times New Roman"/>
          <w:szCs w:val="24"/>
        </w:rPr>
        <w:t>m</w:t>
      </w:r>
      <w:r w:rsidRPr="003B528C">
        <w:rPr>
          <w:rFonts w:eastAsia="Times New Roman"/>
          <w:szCs w:val="24"/>
        </w:rPr>
        <w:t>/ha.</w:t>
      </w:r>
    </w:p>
    <w:p w14:paraId="74D48177" w14:textId="66C7DD68" w:rsidR="003B528C" w:rsidRPr="003B528C" w:rsidRDefault="003B528C" w:rsidP="00243CB7">
      <w:pPr>
        <w:rPr>
          <w:rFonts w:eastAsia="Times New Roman"/>
          <w:szCs w:val="24"/>
        </w:rPr>
      </w:pPr>
      <w:r w:rsidRPr="003B528C">
        <w:rPr>
          <w:rFonts w:eastAsia="Times New Roman"/>
          <w:szCs w:val="24"/>
        </w:rPr>
        <w:t xml:space="preserve">Desde el punto de vista </w:t>
      </w:r>
      <w:r w:rsidR="00E845A0">
        <w:rPr>
          <w:rFonts w:eastAsia="Times New Roman"/>
          <w:szCs w:val="24"/>
        </w:rPr>
        <w:t xml:space="preserve">de la eficiencia </w:t>
      </w:r>
      <w:r w:rsidRPr="003B528C">
        <w:rPr>
          <w:rFonts w:eastAsia="Times New Roman"/>
          <w:szCs w:val="24"/>
        </w:rPr>
        <w:t>química, las dosis de 40</w:t>
      </w:r>
      <w:r w:rsidR="00E845A0">
        <w:rPr>
          <w:rFonts w:eastAsia="Times New Roman"/>
          <w:szCs w:val="24"/>
        </w:rPr>
        <w:t>;</w:t>
      </w:r>
      <w:r w:rsidRPr="003B528C">
        <w:rPr>
          <w:rFonts w:eastAsia="Times New Roman"/>
          <w:szCs w:val="24"/>
        </w:rPr>
        <w:t xml:space="preserve"> 80 y 120 Kg /ha</w:t>
      </w:r>
      <w:r w:rsidR="000D6B08">
        <w:rPr>
          <w:rFonts w:eastAsia="Times New Roman"/>
          <w:szCs w:val="24"/>
        </w:rPr>
        <w:t xml:space="preserve"> </w:t>
      </w:r>
      <w:r w:rsidRPr="003B528C">
        <w:rPr>
          <w:rFonts w:eastAsia="Times New Roman"/>
          <w:szCs w:val="24"/>
        </w:rPr>
        <w:t>de N tiene una respuesta positiva ya que supera la media potencial d</w:t>
      </w:r>
      <w:r w:rsidR="00E845A0">
        <w:rPr>
          <w:rFonts w:eastAsia="Times New Roman"/>
          <w:szCs w:val="24"/>
        </w:rPr>
        <w:t>e</w:t>
      </w:r>
      <w:r w:rsidRPr="003B528C">
        <w:rPr>
          <w:rFonts w:eastAsia="Times New Roman"/>
          <w:szCs w:val="24"/>
        </w:rPr>
        <w:t xml:space="preserve"> 4T</w:t>
      </w:r>
      <w:r w:rsidR="00CA3F04">
        <w:rPr>
          <w:rFonts w:eastAsia="Times New Roman"/>
          <w:szCs w:val="24"/>
        </w:rPr>
        <w:t>m</w:t>
      </w:r>
      <w:r w:rsidRPr="003B528C">
        <w:rPr>
          <w:rFonts w:eastAsia="Times New Roman"/>
          <w:szCs w:val="24"/>
        </w:rPr>
        <w:t>/</w:t>
      </w:r>
      <w:r w:rsidR="000D6B08">
        <w:rPr>
          <w:rFonts w:eastAsia="Times New Roman"/>
          <w:szCs w:val="24"/>
        </w:rPr>
        <w:t>h</w:t>
      </w:r>
      <w:r w:rsidR="000D6B08" w:rsidRPr="003B528C">
        <w:rPr>
          <w:rFonts w:eastAsia="Times New Roman"/>
          <w:szCs w:val="24"/>
        </w:rPr>
        <w:t>a</w:t>
      </w:r>
      <w:r w:rsidR="00E845A0">
        <w:rPr>
          <w:rFonts w:eastAsia="Times New Roman"/>
          <w:szCs w:val="24"/>
        </w:rPr>
        <w:t xml:space="preserve"> de acuerdo </w:t>
      </w:r>
      <w:r w:rsidR="000D6B08">
        <w:rPr>
          <w:rFonts w:eastAsia="Times New Roman"/>
          <w:szCs w:val="24"/>
        </w:rPr>
        <w:t>con reportes</w:t>
      </w:r>
      <w:r w:rsidR="00E845A0">
        <w:rPr>
          <w:rFonts w:eastAsia="Times New Roman"/>
          <w:szCs w:val="24"/>
        </w:rPr>
        <w:t xml:space="preserve"> de</w:t>
      </w:r>
      <w:r w:rsidR="000D6B08">
        <w:rPr>
          <w:rFonts w:eastAsia="Times New Roman"/>
          <w:szCs w:val="24"/>
        </w:rPr>
        <w:t>l</w:t>
      </w:r>
      <w:r w:rsidR="00E845A0">
        <w:rPr>
          <w:rFonts w:eastAsia="Times New Roman"/>
          <w:szCs w:val="24"/>
        </w:rPr>
        <w:t xml:space="preserve"> INIAP. 1997</w:t>
      </w:r>
      <w:r w:rsidRPr="003B528C">
        <w:rPr>
          <w:rFonts w:eastAsia="Times New Roman"/>
          <w:szCs w:val="24"/>
        </w:rPr>
        <w:t xml:space="preserve">. </w:t>
      </w:r>
      <w:r w:rsidR="00E845A0">
        <w:rPr>
          <w:rFonts w:eastAsia="Times New Roman"/>
          <w:szCs w:val="24"/>
        </w:rPr>
        <w:t xml:space="preserve">Se puede </w:t>
      </w:r>
      <w:r w:rsidRPr="003B528C">
        <w:rPr>
          <w:rFonts w:eastAsia="Times New Roman"/>
          <w:szCs w:val="24"/>
        </w:rPr>
        <w:t xml:space="preserve">inferir que las dosis de 40 y 80 Kg/ha de N son las </w:t>
      </w:r>
      <w:r w:rsidR="000D6B08" w:rsidRPr="003B528C">
        <w:rPr>
          <w:rFonts w:eastAsia="Times New Roman"/>
          <w:szCs w:val="24"/>
        </w:rPr>
        <w:t>que estarían</w:t>
      </w:r>
      <w:r w:rsidRPr="003B528C">
        <w:rPr>
          <w:rFonts w:eastAsia="Times New Roman"/>
          <w:szCs w:val="24"/>
        </w:rPr>
        <w:t xml:space="preserve"> otorgando los mejores resultados en relación a volumen de producto y eficiencia</w:t>
      </w:r>
      <w:r w:rsidR="00E845A0">
        <w:rPr>
          <w:rFonts w:eastAsia="Times New Roman"/>
          <w:szCs w:val="24"/>
        </w:rPr>
        <w:t xml:space="preserve"> química y agronómica</w:t>
      </w:r>
      <w:r w:rsidRPr="003B528C">
        <w:rPr>
          <w:rFonts w:eastAsia="Times New Roman"/>
          <w:szCs w:val="24"/>
        </w:rPr>
        <w:t>; debido a que son las que presentan m</w:t>
      </w:r>
      <w:r w:rsidR="00F74F0F">
        <w:rPr>
          <w:rFonts w:eastAsia="Times New Roman"/>
          <w:szCs w:val="24"/>
        </w:rPr>
        <w:t>ay</w:t>
      </w:r>
      <w:r w:rsidRPr="003B528C">
        <w:rPr>
          <w:rFonts w:eastAsia="Times New Roman"/>
          <w:szCs w:val="24"/>
        </w:rPr>
        <w:t>ores incrementos</w:t>
      </w:r>
      <w:r w:rsidR="00E845A0">
        <w:rPr>
          <w:rFonts w:eastAsia="Times New Roman"/>
          <w:szCs w:val="24"/>
        </w:rPr>
        <w:t xml:space="preserve"> del rendimiento</w:t>
      </w:r>
      <w:r w:rsidRPr="003B528C">
        <w:rPr>
          <w:rFonts w:eastAsia="Times New Roman"/>
          <w:szCs w:val="24"/>
        </w:rPr>
        <w:t>. (Cuadro No. 2</w:t>
      </w:r>
      <w:r w:rsidR="00E845A0">
        <w:rPr>
          <w:rFonts w:eastAsia="Times New Roman"/>
          <w:szCs w:val="24"/>
        </w:rPr>
        <w:t xml:space="preserve"> y Figura No. 17</w:t>
      </w:r>
      <w:r w:rsidRPr="003B528C">
        <w:rPr>
          <w:rFonts w:eastAsia="Times New Roman"/>
          <w:szCs w:val="24"/>
        </w:rPr>
        <w:t>)</w:t>
      </w:r>
    </w:p>
    <w:p w14:paraId="61B26FEF" w14:textId="5FF89D41" w:rsidR="003B528C" w:rsidRPr="003B528C" w:rsidRDefault="003B528C" w:rsidP="00243CB7">
      <w:pPr>
        <w:rPr>
          <w:rFonts w:eastAsia="Times New Roman"/>
          <w:szCs w:val="24"/>
        </w:rPr>
      </w:pPr>
      <w:r w:rsidRPr="003B528C">
        <w:rPr>
          <w:rFonts w:eastAsia="Times New Roman"/>
          <w:szCs w:val="24"/>
        </w:rPr>
        <w:t xml:space="preserve">Con 120 Kg /ha de </w:t>
      </w:r>
      <w:r w:rsidR="00114D46" w:rsidRPr="003B528C">
        <w:rPr>
          <w:rFonts w:eastAsia="Times New Roman"/>
          <w:szCs w:val="24"/>
        </w:rPr>
        <w:t>N,</w:t>
      </w:r>
      <w:r w:rsidR="00E845A0">
        <w:rPr>
          <w:rFonts w:eastAsia="Times New Roman"/>
          <w:szCs w:val="24"/>
        </w:rPr>
        <w:t xml:space="preserve"> hay </w:t>
      </w:r>
      <w:r w:rsidR="000D6B08">
        <w:rPr>
          <w:rFonts w:eastAsia="Times New Roman"/>
          <w:szCs w:val="24"/>
        </w:rPr>
        <w:t>un</w:t>
      </w:r>
      <w:r w:rsidR="00E845A0">
        <w:rPr>
          <w:rFonts w:eastAsia="Times New Roman"/>
          <w:szCs w:val="24"/>
        </w:rPr>
        <w:t xml:space="preserve"> rendimiento promedio más elevado, pero quizá en cuanto a la eficiencia química, </w:t>
      </w:r>
      <w:r w:rsidR="00C4094C">
        <w:rPr>
          <w:rFonts w:eastAsia="Times New Roman"/>
          <w:szCs w:val="24"/>
        </w:rPr>
        <w:t>agronómica y</w:t>
      </w:r>
      <w:r w:rsidR="00E845A0">
        <w:rPr>
          <w:rFonts w:eastAsia="Times New Roman"/>
          <w:szCs w:val="24"/>
        </w:rPr>
        <w:t xml:space="preserve"> económica, no es la dosis más apropiada para el maíz INIAP 111 en esta zona agroecológica y especialmente por </w:t>
      </w:r>
      <w:r w:rsidR="00E15F98">
        <w:rPr>
          <w:rFonts w:eastAsia="Times New Roman"/>
          <w:szCs w:val="24"/>
        </w:rPr>
        <w:t>l</w:t>
      </w:r>
      <w:r w:rsidR="00E845A0">
        <w:rPr>
          <w:rFonts w:eastAsia="Times New Roman"/>
          <w:szCs w:val="24"/>
        </w:rPr>
        <w:t xml:space="preserve">as limitaciones </w:t>
      </w:r>
      <w:r w:rsidR="00C4094C">
        <w:rPr>
          <w:rFonts w:eastAsia="Times New Roman"/>
          <w:szCs w:val="24"/>
        </w:rPr>
        <w:t>hídricas</w:t>
      </w:r>
      <w:r w:rsidR="002E4013">
        <w:rPr>
          <w:rFonts w:eastAsia="Times New Roman"/>
          <w:szCs w:val="24"/>
        </w:rPr>
        <w:t xml:space="preserve"> ya que durante el ciclo del cultivo hubo alteraciones significativas en la precipitación</w:t>
      </w:r>
      <w:r w:rsidR="00C4094C">
        <w:rPr>
          <w:rFonts w:eastAsia="Times New Roman"/>
          <w:szCs w:val="24"/>
        </w:rPr>
        <w:t>.</w:t>
      </w:r>
    </w:p>
    <w:p w14:paraId="26B17551" w14:textId="220D25EA" w:rsidR="0074284F" w:rsidRPr="00716E84" w:rsidRDefault="002F192C" w:rsidP="001F5D6B">
      <w:pPr>
        <w:spacing w:line="240" w:lineRule="auto"/>
      </w:pPr>
      <w:bookmarkStart w:id="255" w:name="_Toc30152289"/>
      <w:r>
        <w:rPr>
          <w:noProof/>
        </w:rPr>
        <w:drawing>
          <wp:inline distT="0" distB="0" distL="0" distR="0" wp14:anchorId="1F767280" wp14:editId="5FB7DD85">
            <wp:extent cx="5039995" cy="2327275"/>
            <wp:effectExtent l="0" t="0" r="825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39995" cy="2327275"/>
                    </a:xfrm>
                    <a:prstGeom prst="rect">
                      <a:avLst/>
                    </a:prstGeom>
                  </pic:spPr>
                </pic:pic>
              </a:graphicData>
            </a:graphic>
          </wp:inline>
        </w:drawing>
      </w:r>
      <w:r w:rsidR="0074284F" w:rsidRPr="00716E84">
        <w:rPr>
          <w:b/>
          <w:bCs/>
          <w:color w:val="auto"/>
          <w:sz w:val="20"/>
          <w:szCs w:val="20"/>
        </w:rPr>
        <w:t xml:space="preserve">Figura No. </w:t>
      </w:r>
      <w:r w:rsidR="00024AF3" w:rsidRPr="00716E84">
        <w:rPr>
          <w:b/>
          <w:bCs/>
          <w:color w:val="auto"/>
          <w:sz w:val="20"/>
          <w:szCs w:val="20"/>
        </w:rPr>
        <w:fldChar w:fldCharType="begin"/>
      </w:r>
      <w:r w:rsidR="00024AF3" w:rsidRPr="00716E84">
        <w:rPr>
          <w:b/>
          <w:bCs/>
          <w:color w:val="auto"/>
          <w:sz w:val="20"/>
          <w:szCs w:val="20"/>
        </w:rPr>
        <w:instrText xml:space="preserve"> SEQ Figura_No. \* ARABIC </w:instrText>
      </w:r>
      <w:r w:rsidR="00024AF3" w:rsidRPr="00716E84">
        <w:rPr>
          <w:b/>
          <w:bCs/>
          <w:color w:val="auto"/>
          <w:sz w:val="20"/>
          <w:szCs w:val="20"/>
        </w:rPr>
        <w:fldChar w:fldCharType="separate"/>
      </w:r>
      <w:r w:rsidR="008F0F69">
        <w:rPr>
          <w:b/>
          <w:bCs/>
          <w:noProof/>
          <w:color w:val="auto"/>
          <w:sz w:val="20"/>
          <w:szCs w:val="20"/>
        </w:rPr>
        <w:t>17</w:t>
      </w:r>
      <w:r w:rsidR="00024AF3" w:rsidRPr="00716E84">
        <w:rPr>
          <w:b/>
          <w:bCs/>
          <w:noProof/>
          <w:color w:val="auto"/>
          <w:sz w:val="20"/>
          <w:szCs w:val="20"/>
        </w:rPr>
        <w:fldChar w:fldCharType="end"/>
      </w:r>
      <w:r w:rsidR="0074284F" w:rsidRPr="00716E84">
        <w:rPr>
          <w:b/>
          <w:bCs/>
          <w:color w:val="auto"/>
          <w:sz w:val="20"/>
          <w:szCs w:val="20"/>
        </w:rPr>
        <w:t>.</w:t>
      </w:r>
      <w:r w:rsidR="0074284F" w:rsidRPr="00716E84">
        <w:rPr>
          <w:color w:val="auto"/>
          <w:sz w:val="20"/>
          <w:szCs w:val="20"/>
        </w:rPr>
        <w:t xml:space="preserve"> Promedios de la variable rendimiento de maíz en Kg/ha al 14% de humedad como efecto de la aplicación de cuatro dosis de N. Laguacoto. 2018.</w:t>
      </w:r>
      <w:bookmarkEnd w:id="255"/>
    </w:p>
    <w:p w14:paraId="6DEC5FA9" w14:textId="3489254C" w:rsidR="003B528C" w:rsidRPr="003B528C" w:rsidRDefault="00E845A0" w:rsidP="00243CB7">
      <w:pPr>
        <w:rPr>
          <w:rFonts w:eastAsia="Times New Roman"/>
          <w:szCs w:val="24"/>
        </w:rPr>
      </w:pPr>
      <w:r>
        <w:rPr>
          <w:rFonts w:eastAsia="Times New Roman"/>
          <w:szCs w:val="24"/>
        </w:rPr>
        <w:t xml:space="preserve">Para la variable peso </w:t>
      </w:r>
      <w:r w:rsidR="003B528C" w:rsidRPr="003B528C">
        <w:rPr>
          <w:rFonts w:eastAsia="Times New Roman"/>
          <w:szCs w:val="24"/>
        </w:rPr>
        <w:t>cien granos, podemos determinar que el nitrógeno influy</w:t>
      </w:r>
      <w:r w:rsidR="00DC0155">
        <w:rPr>
          <w:rFonts w:eastAsia="Times New Roman"/>
          <w:szCs w:val="24"/>
        </w:rPr>
        <w:t>ó</w:t>
      </w:r>
      <w:r w:rsidR="003B528C" w:rsidRPr="003B528C">
        <w:rPr>
          <w:rFonts w:eastAsia="Times New Roman"/>
          <w:szCs w:val="24"/>
        </w:rPr>
        <w:t xml:space="preserve"> directamente sobre el tamaño y peso de los mismos ya que todos los tratamientos superan a </w:t>
      </w:r>
      <w:r w:rsidR="002E4013" w:rsidRPr="003B528C">
        <w:rPr>
          <w:rFonts w:eastAsia="Times New Roman"/>
          <w:szCs w:val="24"/>
        </w:rPr>
        <w:t>los promedios</w:t>
      </w:r>
      <w:r w:rsidR="003B528C" w:rsidRPr="003B528C">
        <w:rPr>
          <w:rFonts w:eastAsia="Times New Roman"/>
          <w:szCs w:val="24"/>
        </w:rPr>
        <w:t xml:space="preserve"> del testigo sin </w:t>
      </w:r>
      <w:r w:rsidR="00DC0155">
        <w:rPr>
          <w:rFonts w:eastAsia="Times New Roman"/>
          <w:szCs w:val="24"/>
        </w:rPr>
        <w:t>la aplicación del N.</w:t>
      </w:r>
      <w:r w:rsidR="003B528C" w:rsidRPr="003B528C">
        <w:rPr>
          <w:rFonts w:eastAsia="Times New Roman"/>
          <w:szCs w:val="24"/>
        </w:rPr>
        <w:t xml:space="preserve"> </w:t>
      </w:r>
      <w:r w:rsidR="00DC0155" w:rsidRPr="003B528C">
        <w:rPr>
          <w:rFonts w:eastAsia="Times New Roman"/>
          <w:szCs w:val="24"/>
        </w:rPr>
        <w:t>(Cuadro N. 2</w:t>
      </w:r>
      <w:r w:rsidR="00DC0155">
        <w:rPr>
          <w:rFonts w:eastAsia="Times New Roman"/>
          <w:szCs w:val="24"/>
        </w:rPr>
        <w:t xml:space="preserve"> y Figura No. 18</w:t>
      </w:r>
      <w:r w:rsidR="00DC0155" w:rsidRPr="003B528C">
        <w:rPr>
          <w:rFonts w:eastAsia="Times New Roman"/>
          <w:szCs w:val="24"/>
        </w:rPr>
        <w:t>).</w:t>
      </w:r>
    </w:p>
    <w:p w14:paraId="201EB987" w14:textId="512DDBC0" w:rsidR="003B528C" w:rsidRPr="003B528C" w:rsidRDefault="003B528C" w:rsidP="00243CB7">
      <w:pPr>
        <w:rPr>
          <w:rFonts w:eastAsia="Times New Roman"/>
          <w:szCs w:val="24"/>
        </w:rPr>
      </w:pPr>
      <w:r w:rsidRPr="003B528C">
        <w:rPr>
          <w:rFonts w:eastAsia="Times New Roman"/>
          <w:szCs w:val="24"/>
        </w:rPr>
        <w:lastRenderedPageBreak/>
        <w:t xml:space="preserve">La dosis de 80 Kg/ha de </w:t>
      </w:r>
      <w:r w:rsidR="00356994" w:rsidRPr="003B528C">
        <w:rPr>
          <w:rFonts w:eastAsia="Times New Roman"/>
          <w:szCs w:val="24"/>
        </w:rPr>
        <w:t xml:space="preserve">N, </w:t>
      </w:r>
      <w:r w:rsidR="00DC0155">
        <w:rPr>
          <w:rFonts w:eastAsia="Times New Roman"/>
          <w:szCs w:val="24"/>
        </w:rPr>
        <w:t xml:space="preserve">de acuerdo a los resultados obtenidos, podría ser la más eficiente para mejorar el rendimiento del maíz junto con </w:t>
      </w:r>
      <w:r w:rsidR="002E4013">
        <w:rPr>
          <w:rFonts w:eastAsia="Times New Roman"/>
          <w:szCs w:val="24"/>
        </w:rPr>
        <w:t>lo</w:t>
      </w:r>
      <w:r w:rsidR="00DC0155">
        <w:rPr>
          <w:rFonts w:eastAsia="Times New Roman"/>
          <w:szCs w:val="24"/>
        </w:rPr>
        <w:t>s componente</w:t>
      </w:r>
      <w:r w:rsidR="00114D46">
        <w:rPr>
          <w:rFonts w:eastAsia="Times New Roman"/>
          <w:szCs w:val="24"/>
        </w:rPr>
        <w:t>s</w:t>
      </w:r>
      <w:r w:rsidR="00DC0155">
        <w:rPr>
          <w:rFonts w:eastAsia="Times New Roman"/>
          <w:szCs w:val="24"/>
        </w:rPr>
        <w:t xml:space="preserve"> tecnológicos como </w:t>
      </w:r>
      <w:r w:rsidR="002E4013">
        <w:rPr>
          <w:rFonts w:eastAsia="Times New Roman"/>
          <w:szCs w:val="24"/>
        </w:rPr>
        <w:t xml:space="preserve">la </w:t>
      </w:r>
      <w:r w:rsidR="00DC0155">
        <w:rPr>
          <w:rFonts w:eastAsia="Times New Roman"/>
          <w:szCs w:val="24"/>
        </w:rPr>
        <w:t>agricultura de conservación y una densidad de 50.000 pla</w:t>
      </w:r>
      <w:r w:rsidR="00F74F0F">
        <w:rPr>
          <w:rFonts w:eastAsia="Times New Roman"/>
          <w:szCs w:val="24"/>
        </w:rPr>
        <w:t>n</w:t>
      </w:r>
      <w:r w:rsidR="00DC0155">
        <w:rPr>
          <w:rFonts w:eastAsia="Times New Roman"/>
          <w:szCs w:val="24"/>
        </w:rPr>
        <w:t>tas/ha</w:t>
      </w:r>
    </w:p>
    <w:p w14:paraId="55C02F82" w14:textId="4FAA8DC6" w:rsidR="00D30998" w:rsidRDefault="002F192C" w:rsidP="00243CB7">
      <w:r>
        <w:rPr>
          <w:noProof/>
        </w:rPr>
        <w:drawing>
          <wp:inline distT="0" distB="0" distL="0" distR="0" wp14:anchorId="120F04FC" wp14:editId="54EE2912">
            <wp:extent cx="5039995" cy="2327275"/>
            <wp:effectExtent l="0" t="0" r="8255" b="0"/>
            <wp:docPr id="12322" name="Imagen 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39995" cy="2327275"/>
                    </a:xfrm>
                    <a:prstGeom prst="rect">
                      <a:avLst/>
                    </a:prstGeom>
                  </pic:spPr>
                </pic:pic>
              </a:graphicData>
            </a:graphic>
          </wp:inline>
        </w:drawing>
      </w:r>
    </w:p>
    <w:p w14:paraId="48EB624C" w14:textId="4D469BAF" w:rsidR="003B528C" w:rsidRPr="001F5D6B" w:rsidRDefault="0074284F" w:rsidP="001F5D6B">
      <w:pPr>
        <w:spacing w:line="240" w:lineRule="auto"/>
        <w:rPr>
          <w:rFonts w:eastAsia="Times New Roman"/>
          <w:b/>
          <w:color w:val="auto"/>
          <w:sz w:val="22"/>
        </w:rPr>
      </w:pPr>
      <w:bookmarkStart w:id="256" w:name="_Toc30152290"/>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18</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 de la variable peso de cien granos en g como efecto de la aplicación de cuatro dosis de N. Laguacoto. 2018.</w:t>
      </w:r>
      <w:bookmarkEnd w:id="256"/>
    </w:p>
    <w:p w14:paraId="0926CFCF" w14:textId="1E62F209" w:rsidR="003B528C" w:rsidRPr="003B528C" w:rsidRDefault="003B528C" w:rsidP="00243CB7">
      <w:pPr>
        <w:rPr>
          <w:rFonts w:eastAsia="Times New Roman"/>
          <w:szCs w:val="24"/>
        </w:rPr>
      </w:pPr>
      <w:r w:rsidRPr="003B528C">
        <w:rPr>
          <w:rFonts w:eastAsia="Times New Roman"/>
          <w:szCs w:val="24"/>
        </w:rPr>
        <w:t>L</w:t>
      </w:r>
      <w:r w:rsidR="00D30998">
        <w:rPr>
          <w:rFonts w:eastAsia="Times New Roman"/>
          <w:szCs w:val="24"/>
        </w:rPr>
        <w:t>a</w:t>
      </w:r>
      <w:r w:rsidRPr="003B528C">
        <w:rPr>
          <w:rFonts w:eastAsia="Times New Roman"/>
          <w:szCs w:val="24"/>
        </w:rPr>
        <w:t xml:space="preserve"> respuesta de</w:t>
      </w:r>
      <w:r w:rsidR="002E4013">
        <w:rPr>
          <w:rFonts w:eastAsia="Times New Roman"/>
          <w:szCs w:val="24"/>
        </w:rPr>
        <w:t>l rendimiento de</w:t>
      </w:r>
      <w:r w:rsidRPr="003B528C">
        <w:rPr>
          <w:rFonts w:eastAsia="Times New Roman"/>
          <w:szCs w:val="24"/>
        </w:rPr>
        <w:t xml:space="preserve"> la </w:t>
      </w:r>
      <w:r w:rsidR="002E4013" w:rsidRPr="003B528C">
        <w:rPr>
          <w:rFonts w:eastAsia="Times New Roman"/>
          <w:szCs w:val="24"/>
        </w:rPr>
        <w:t>biomasa</w:t>
      </w:r>
      <w:r w:rsidR="002E4013">
        <w:rPr>
          <w:rFonts w:eastAsia="Times New Roman"/>
          <w:szCs w:val="24"/>
        </w:rPr>
        <w:t xml:space="preserve">, </w:t>
      </w:r>
      <w:r w:rsidR="002E4013" w:rsidRPr="003B528C">
        <w:rPr>
          <w:rFonts w:eastAsia="Times New Roman"/>
          <w:szCs w:val="24"/>
        </w:rPr>
        <w:t>a</w:t>
      </w:r>
      <w:r w:rsidRPr="003B528C">
        <w:rPr>
          <w:rFonts w:eastAsia="Times New Roman"/>
          <w:szCs w:val="24"/>
        </w:rPr>
        <w:t xml:space="preserve"> la aplicación de </w:t>
      </w:r>
      <w:r w:rsidR="00DC0155">
        <w:rPr>
          <w:rFonts w:eastAsia="Times New Roman"/>
          <w:szCs w:val="24"/>
        </w:rPr>
        <w:t xml:space="preserve">diferentes </w:t>
      </w:r>
      <w:r w:rsidRPr="003B528C">
        <w:rPr>
          <w:rFonts w:eastAsia="Times New Roman"/>
          <w:szCs w:val="24"/>
        </w:rPr>
        <w:t>dosis de nitrógeno fue</w:t>
      </w:r>
      <w:r w:rsidR="00DC0155">
        <w:rPr>
          <w:rFonts w:eastAsia="Times New Roman"/>
          <w:szCs w:val="24"/>
        </w:rPr>
        <w:t>,</w:t>
      </w:r>
      <w:r w:rsidRPr="003B528C">
        <w:rPr>
          <w:rFonts w:eastAsia="Times New Roman"/>
          <w:szCs w:val="24"/>
        </w:rPr>
        <w:t xml:space="preserve"> altamente significativa y de carácter lineal y cuadrático. </w:t>
      </w:r>
      <w:r w:rsidR="00DC0155">
        <w:rPr>
          <w:rFonts w:eastAsia="Times New Roman"/>
          <w:szCs w:val="24"/>
        </w:rPr>
        <w:t>Se confirma</w:t>
      </w:r>
      <w:r w:rsidRPr="003B528C">
        <w:rPr>
          <w:rFonts w:eastAsia="Times New Roman"/>
          <w:szCs w:val="24"/>
        </w:rPr>
        <w:t xml:space="preserve"> claramente que el nitrógeno juega un papel muy importante en el </w:t>
      </w:r>
      <w:r w:rsidR="002E4013">
        <w:rPr>
          <w:rFonts w:eastAsia="Times New Roman"/>
          <w:szCs w:val="24"/>
        </w:rPr>
        <w:t>aument</w:t>
      </w:r>
      <w:r w:rsidRPr="003B528C">
        <w:rPr>
          <w:rFonts w:eastAsia="Times New Roman"/>
          <w:szCs w:val="24"/>
        </w:rPr>
        <w:t>o de biomasa al determinar que existe un incremento promedio del 50% en todos los tratamientos en relación al testigo.</w:t>
      </w:r>
    </w:p>
    <w:p w14:paraId="30FEF5A4" w14:textId="567FDFA1" w:rsidR="003B528C" w:rsidRPr="003B528C" w:rsidRDefault="003B528C" w:rsidP="00243CB7">
      <w:pPr>
        <w:rPr>
          <w:rFonts w:eastAsia="Times New Roman"/>
          <w:szCs w:val="24"/>
        </w:rPr>
      </w:pPr>
      <w:r w:rsidRPr="003B528C">
        <w:rPr>
          <w:rFonts w:eastAsia="Times New Roman"/>
          <w:szCs w:val="24"/>
        </w:rPr>
        <w:t xml:space="preserve">El N hace que las plantas fortalezcan su arquitectura otorgando mayor rigidez y densidad; un mayor contenido de reservas en su interior, lo cual también al momento de </w:t>
      </w:r>
      <w:r w:rsidR="002E4013" w:rsidRPr="003B528C">
        <w:rPr>
          <w:rFonts w:eastAsia="Times New Roman"/>
          <w:szCs w:val="24"/>
        </w:rPr>
        <w:t>manejar</w:t>
      </w:r>
      <w:r w:rsidR="002E4013">
        <w:rPr>
          <w:rFonts w:eastAsia="Times New Roman"/>
          <w:szCs w:val="24"/>
        </w:rPr>
        <w:t xml:space="preserve">, </w:t>
      </w:r>
      <w:r w:rsidRPr="003B528C">
        <w:rPr>
          <w:rFonts w:eastAsia="Times New Roman"/>
          <w:szCs w:val="24"/>
        </w:rPr>
        <w:t xml:space="preserve">residuos de la cosecha, puede ser considerado como una importante fuente de adición de materia orgánica al suelo si manejamos adecuadamente los rastrojos, </w:t>
      </w:r>
      <w:r w:rsidR="002E4013" w:rsidRPr="003B528C">
        <w:rPr>
          <w:rFonts w:eastAsia="Times New Roman"/>
          <w:szCs w:val="24"/>
        </w:rPr>
        <w:t>siendo</w:t>
      </w:r>
      <w:r w:rsidR="002E4013">
        <w:rPr>
          <w:rFonts w:eastAsia="Times New Roman"/>
          <w:szCs w:val="24"/>
        </w:rPr>
        <w:t>,</w:t>
      </w:r>
      <w:r w:rsidR="002E4013" w:rsidRPr="003B528C">
        <w:rPr>
          <w:rFonts w:eastAsia="Times New Roman"/>
          <w:szCs w:val="24"/>
        </w:rPr>
        <w:t xml:space="preserve"> uno</w:t>
      </w:r>
      <w:r w:rsidRPr="003B528C">
        <w:rPr>
          <w:rFonts w:eastAsia="Times New Roman"/>
          <w:szCs w:val="24"/>
        </w:rPr>
        <w:t xml:space="preserve"> de los principios fundamentales que puedan apoyar la agricultura de conservación. (Cuadro No. 2</w:t>
      </w:r>
      <w:r w:rsidR="00DC0155">
        <w:rPr>
          <w:rFonts w:eastAsia="Times New Roman"/>
          <w:szCs w:val="24"/>
        </w:rPr>
        <w:t xml:space="preserve"> y Figura No. 19</w:t>
      </w:r>
      <w:r w:rsidRPr="003B528C">
        <w:rPr>
          <w:rFonts w:eastAsia="Times New Roman"/>
          <w:szCs w:val="24"/>
        </w:rPr>
        <w:t xml:space="preserve">). </w:t>
      </w:r>
    </w:p>
    <w:p w14:paraId="40226C52" w14:textId="3C6AAA4D" w:rsidR="00D30998" w:rsidRDefault="00CC49DD" w:rsidP="00243CB7">
      <w:r>
        <w:rPr>
          <w:noProof/>
        </w:rPr>
        <w:lastRenderedPageBreak/>
        <w:drawing>
          <wp:inline distT="0" distB="0" distL="0" distR="0" wp14:anchorId="08176CC1" wp14:editId="628FA99C">
            <wp:extent cx="5039995" cy="2327275"/>
            <wp:effectExtent l="0" t="0" r="8255" b="0"/>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39995" cy="2327275"/>
                    </a:xfrm>
                    <a:prstGeom prst="rect">
                      <a:avLst/>
                    </a:prstGeom>
                  </pic:spPr>
                </pic:pic>
              </a:graphicData>
            </a:graphic>
          </wp:inline>
        </w:drawing>
      </w:r>
    </w:p>
    <w:p w14:paraId="03A2542B" w14:textId="282AADA1" w:rsidR="003B528C" w:rsidRPr="001F5D6B" w:rsidRDefault="0074284F" w:rsidP="001F5D6B">
      <w:pPr>
        <w:spacing w:line="240" w:lineRule="auto"/>
        <w:rPr>
          <w:rFonts w:eastAsia="Times New Roman"/>
          <w:bCs/>
          <w:color w:val="auto"/>
          <w:sz w:val="22"/>
        </w:rPr>
      </w:pPr>
      <w:bookmarkStart w:id="257" w:name="_Toc30152291"/>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19</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 de la variable rendimiento de biomasa Kg/ha como efecto de la aplicación de cuatro dosis de N. Laguacoto. 2018.</w:t>
      </w:r>
      <w:bookmarkEnd w:id="257"/>
    </w:p>
    <w:p w14:paraId="0583A8F3" w14:textId="33F472C6" w:rsidR="003B528C" w:rsidRPr="003B528C" w:rsidRDefault="003B528C" w:rsidP="00243CB7">
      <w:pPr>
        <w:rPr>
          <w:rFonts w:eastAsia="Times New Roman"/>
          <w:szCs w:val="24"/>
        </w:rPr>
      </w:pPr>
      <w:r w:rsidRPr="003B528C">
        <w:rPr>
          <w:rFonts w:eastAsia="Times New Roman"/>
          <w:szCs w:val="24"/>
        </w:rPr>
        <w:t xml:space="preserve">La respuesta </w:t>
      </w:r>
      <w:r w:rsidR="002E4013">
        <w:rPr>
          <w:rFonts w:eastAsia="Times New Roman"/>
          <w:szCs w:val="24"/>
        </w:rPr>
        <w:t>a la variable</w:t>
      </w:r>
      <w:r w:rsidRPr="003B528C">
        <w:rPr>
          <w:rFonts w:eastAsia="Times New Roman"/>
          <w:szCs w:val="24"/>
        </w:rPr>
        <w:t xml:space="preserve"> índice de infiltración a las dosis de nitrógeno aplicadas en el ensayo, </w:t>
      </w:r>
      <w:r w:rsidR="002E4013">
        <w:rPr>
          <w:rFonts w:eastAsia="Times New Roman"/>
          <w:szCs w:val="24"/>
        </w:rPr>
        <w:t xml:space="preserve">presentaron diferencias </w:t>
      </w:r>
      <w:r w:rsidRPr="003B528C">
        <w:rPr>
          <w:rFonts w:eastAsia="Times New Roman"/>
          <w:szCs w:val="24"/>
        </w:rPr>
        <w:t xml:space="preserve">de tipo lineal; teniendo el mayor índice para B4 120 Kg /ha de </w:t>
      </w:r>
      <w:r w:rsidR="00C330E5" w:rsidRPr="003B528C">
        <w:rPr>
          <w:rFonts w:eastAsia="Times New Roman"/>
          <w:szCs w:val="24"/>
        </w:rPr>
        <w:t>N;</w:t>
      </w:r>
      <w:r w:rsidRPr="003B528C">
        <w:rPr>
          <w:rFonts w:eastAsia="Times New Roman"/>
          <w:szCs w:val="24"/>
        </w:rPr>
        <w:t xml:space="preserve"> con valores promedios de 0,47 l/</w:t>
      </w:r>
      <w:proofErr w:type="spellStart"/>
      <w:r w:rsidRPr="003B528C">
        <w:rPr>
          <w:rFonts w:eastAsia="Times New Roman"/>
          <w:szCs w:val="24"/>
        </w:rPr>
        <w:t>sg</w:t>
      </w:r>
      <w:proofErr w:type="spellEnd"/>
      <w:r w:rsidRPr="003B528C">
        <w:rPr>
          <w:rFonts w:eastAsia="Times New Roman"/>
          <w:szCs w:val="24"/>
        </w:rPr>
        <w:t>.</w:t>
      </w:r>
    </w:p>
    <w:p w14:paraId="26F53604" w14:textId="3776D636" w:rsidR="003B528C" w:rsidRPr="003B528C" w:rsidRDefault="00DC0155" w:rsidP="00243CB7">
      <w:pPr>
        <w:rPr>
          <w:rFonts w:eastAsia="Times New Roman"/>
          <w:szCs w:val="24"/>
        </w:rPr>
      </w:pPr>
      <w:r w:rsidRPr="00E15F98">
        <w:rPr>
          <w:rFonts w:eastAsia="Times New Roman"/>
          <w:szCs w:val="24"/>
        </w:rPr>
        <w:t>Se infiere</w:t>
      </w:r>
      <w:r w:rsidR="003B528C" w:rsidRPr="00E15F98">
        <w:rPr>
          <w:rFonts w:eastAsia="Times New Roman"/>
          <w:szCs w:val="24"/>
        </w:rPr>
        <w:t xml:space="preserve"> que las plantas que recibieron mayor dosis de N, mejoraron las características físicas de sus raíces, </w:t>
      </w:r>
      <w:r w:rsidR="00980CD3">
        <w:rPr>
          <w:rFonts w:eastAsia="Times New Roman"/>
          <w:szCs w:val="24"/>
        </w:rPr>
        <w:t xml:space="preserve">otorgando </w:t>
      </w:r>
      <w:r w:rsidR="003B528C" w:rsidRPr="00E15F98">
        <w:rPr>
          <w:rFonts w:eastAsia="Times New Roman"/>
          <w:szCs w:val="24"/>
        </w:rPr>
        <w:t>mayor volumen de desarrollo en el suelo, lo cual puede haber influido directamente en generar mejores condiciones de permeabilidad en el mismo.</w:t>
      </w:r>
      <w:r w:rsidR="002140EC">
        <w:rPr>
          <w:rFonts w:eastAsia="Times New Roman"/>
          <w:szCs w:val="24"/>
        </w:rPr>
        <w:t xml:space="preserve"> </w:t>
      </w:r>
    </w:p>
    <w:p w14:paraId="2825F2B9" w14:textId="2E4C1078" w:rsidR="003B528C" w:rsidRPr="003B528C" w:rsidRDefault="00980CD3" w:rsidP="00243CB7">
      <w:pPr>
        <w:rPr>
          <w:rFonts w:eastAsia="Times New Roman"/>
          <w:szCs w:val="24"/>
        </w:rPr>
      </w:pPr>
      <w:r>
        <w:rPr>
          <w:rFonts w:eastAsia="Times New Roman"/>
          <w:szCs w:val="24"/>
        </w:rPr>
        <w:t xml:space="preserve">La </w:t>
      </w:r>
      <w:r w:rsidR="003B528C" w:rsidRPr="003B528C">
        <w:rPr>
          <w:rFonts w:eastAsia="Times New Roman"/>
          <w:szCs w:val="24"/>
        </w:rPr>
        <w:t xml:space="preserve">capacidad de infiltración es </w:t>
      </w:r>
      <w:r>
        <w:rPr>
          <w:rFonts w:eastAsia="Times New Roman"/>
          <w:szCs w:val="24"/>
        </w:rPr>
        <w:t>favorable</w:t>
      </w:r>
      <w:r w:rsidR="003B528C" w:rsidRPr="003B528C">
        <w:rPr>
          <w:rFonts w:eastAsia="Times New Roman"/>
          <w:szCs w:val="24"/>
        </w:rPr>
        <w:t xml:space="preserve"> en suelos de </w:t>
      </w:r>
      <w:r w:rsidR="002140EC">
        <w:rPr>
          <w:rFonts w:eastAsia="Times New Roman"/>
          <w:szCs w:val="24"/>
        </w:rPr>
        <w:t>textura</w:t>
      </w:r>
      <w:r w:rsidR="003B528C" w:rsidRPr="003B528C">
        <w:rPr>
          <w:rFonts w:eastAsia="Times New Roman"/>
          <w:szCs w:val="24"/>
        </w:rPr>
        <w:t xml:space="preserve"> arcillos</w:t>
      </w:r>
      <w:r w:rsidR="002140EC">
        <w:rPr>
          <w:rFonts w:eastAsia="Times New Roman"/>
          <w:szCs w:val="24"/>
        </w:rPr>
        <w:t>a</w:t>
      </w:r>
      <w:r w:rsidR="003B528C" w:rsidRPr="003B528C">
        <w:rPr>
          <w:rFonts w:eastAsia="Times New Roman"/>
          <w:szCs w:val="24"/>
        </w:rPr>
        <w:t xml:space="preserve"> como los </w:t>
      </w:r>
      <w:r>
        <w:rPr>
          <w:rFonts w:eastAsia="Times New Roman"/>
          <w:szCs w:val="24"/>
        </w:rPr>
        <w:t xml:space="preserve">presentes </w:t>
      </w:r>
      <w:r w:rsidR="003B528C" w:rsidRPr="003B528C">
        <w:rPr>
          <w:rFonts w:eastAsia="Times New Roman"/>
          <w:szCs w:val="24"/>
        </w:rPr>
        <w:t xml:space="preserve">objetos en estudio ya que le brinda la oportunidad de retener mayor cantidad de agua por unidad de superficie y evitar procesos de encharcamiento y escorrentía.  (Cuadro No. 2 y Figura No. </w:t>
      </w:r>
      <w:r w:rsidR="002140EC">
        <w:rPr>
          <w:rFonts w:eastAsia="Times New Roman"/>
          <w:szCs w:val="24"/>
        </w:rPr>
        <w:t>20</w:t>
      </w:r>
      <w:r w:rsidR="003B528C" w:rsidRPr="003B528C">
        <w:rPr>
          <w:rFonts w:eastAsia="Times New Roman"/>
          <w:szCs w:val="24"/>
        </w:rPr>
        <w:t>).</w:t>
      </w:r>
    </w:p>
    <w:p w14:paraId="52DD70AF" w14:textId="6CA1C301" w:rsidR="00D30998" w:rsidRDefault="000009B7" w:rsidP="00243CB7">
      <w:r>
        <w:rPr>
          <w:noProof/>
        </w:rPr>
        <w:lastRenderedPageBreak/>
        <w:drawing>
          <wp:inline distT="0" distB="0" distL="0" distR="0" wp14:anchorId="6F10216E" wp14:editId="0AA164B9">
            <wp:extent cx="5039995" cy="2327275"/>
            <wp:effectExtent l="0" t="0" r="8255" b="0"/>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39995" cy="2327275"/>
                    </a:xfrm>
                    <a:prstGeom prst="rect">
                      <a:avLst/>
                    </a:prstGeom>
                  </pic:spPr>
                </pic:pic>
              </a:graphicData>
            </a:graphic>
          </wp:inline>
        </w:drawing>
      </w:r>
    </w:p>
    <w:p w14:paraId="1438BC5F" w14:textId="2DD37D6B" w:rsidR="003B528C" w:rsidRPr="001F5D6B" w:rsidRDefault="0074284F" w:rsidP="001F5D6B">
      <w:pPr>
        <w:spacing w:line="240" w:lineRule="auto"/>
        <w:rPr>
          <w:rFonts w:eastAsia="Times New Roman"/>
          <w:b/>
          <w:color w:val="auto"/>
          <w:sz w:val="22"/>
        </w:rPr>
      </w:pPr>
      <w:bookmarkStart w:id="258" w:name="_Toc30152292"/>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20</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 de la variable índice de infiltración como efecto de la aplicación de cuatro dosis de N. Laguacoto. 2018.</w:t>
      </w:r>
      <w:bookmarkEnd w:id="258"/>
    </w:p>
    <w:p w14:paraId="5F9F5756" w14:textId="10644E70" w:rsidR="003B528C" w:rsidRDefault="003B528C" w:rsidP="00243CB7">
      <w:pPr>
        <w:rPr>
          <w:rFonts w:eastAsia="Times New Roman"/>
          <w:szCs w:val="24"/>
        </w:rPr>
      </w:pPr>
      <w:r w:rsidRPr="003B528C">
        <w:rPr>
          <w:rFonts w:eastAsia="Times New Roman"/>
          <w:szCs w:val="24"/>
        </w:rPr>
        <w:t>La respuesta de las dosis de N aplicad</w:t>
      </w:r>
      <w:r w:rsidR="00980CD3">
        <w:rPr>
          <w:rFonts w:eastAsia="Times New Roman"/>
          <w:szCs w:val="24"/>
        </w:rPr>
        <w:t>as</w:t>
      </w:r>
      <w:r w:rsidRPr="003B528C">
        <w:rPr>
          <w:rFonts w:eastAsia="Times New Roman"/>
          <w:szCs w:val="24"/>
        </w:rPr>
        <w:t xml:space="preserve"> al suelo en cuanto a la variable </w:t>
      </w:r>
      <w:r w:rsidR="00F908DD">
        <w:rPr>
          <w:rFonts w:eastAsia="Times New Roman"/>
          <w:szCs w:val="24"/>
        </w:rPr>
        <w:t>nitrógeno</w:t>
      </w:r>
      <w:r w:rsidRPr="003B528C">
        <w:rPr>
          <w:rFonts w:eastAsia="Times New Roman"/>
          <w:szCs w:val="24"/>
        </w:rPr>
        <w:t xml:space="preserve"> </w:t>
      </w:r>
      <w:r w:rsidR="002140EC">
        <w:rPr>
          <w:rFonts w:eastAsia="Times New Roman"/>
          <w:szCs w:val="24"/>
        </w:rPr>
        <w:t xml:space="preserve">en el suelo </w:t>
      </w:r>
      <w:r w:rsidRPr="003B528C">
        <w:rPr>
          <w:rFonts w:eastAsia="Times New Roman"/>
          <w:szCs w:val="24"/>
        </w:rPr>
        <w:t>a</w:t>
      </w:r>
      <w:r w:rsidR="002140EC">
        <w:rPr>
          <w:rFonts w:eastAsia="Times New Roman"/>
          <w:szCs w:val="24"/>
        </w:rPr>
        <w:t>l</w:t>
      </w:r>
      <w:r w:rsidRPr="003B528C">
        <w:rPr>
          <w:rFonts w:eastAsia="Times New Roman"/>
          <w:szCs w:val="24"/>
        </w:rPr>
        <w:t xml:space="preserve"> final del ensayo, fue altamente significativo. Se</w:t>
      </w:r>
      <w:r w:rsidR="002140EC">
        <w:rPr>
          <w:rFonts w:eastAsia="Times New Roman"/>
          <w:szCs w:val="24"/>
        </w:rPr>
        <w:t xml:space="preserve"> presentó una respuesta de tipo</w:t>
      </w:r>
      <w:r w:rsidRPr="003B528C">
        <w:rPr>
          <w:rFonts w:eastAsia="Times New Roman"/>
          <w:szCs w:val="24"/>
        </w:rPr>
        <w:t xml:space="preserve"> cuadrática, el contenido más alto fue para B2:40 Kg /ha con 0.15 mg de N por muestra de suelo (Cuadro No. 2 y Figura No. 21).</w:t>
      </w:r>
      <w:r w:rsidR="007E0F72">
        <w:rPr>
          <w:rFonts w:eastAsia="Times New Roman"/>
          <w:szCs w:val="24"/>
        </w:rPr>
        <w:t xml:space="preserve"> Quiere decir que la dosis de 40kg fue </w:t>
      </w:r>
      <w:r w:rsidR="00105FAC">
        <w:rPr>
          <w:rFonts w:eastAsia="Times New Roman"/>
          <w:szCs w:val="24"/>
        </w:rPr>
        <w:t xml:space="preserve"> menos </w:t>
      </w:r>
      <w:r w:rsidR="007E0F72">
        <w:rPr>
          <w:rFonts w:eastAsia="Times New Roman"/>
          <w:szCs w:val="24"/>
        </w:rPr>
        <w:t>eficiente</w:t>
      </w:r>
      <w:r w:rsidR="008E6E84">
        <w:rPr>
          <w:rFonts w:eastAsia="Times New Roman"/>
          <w:szCs w:val="24"/>
        </w:rPr>
        <w:t>,</w:t>
      </w:r>
      <w:r w:rsidR="00105FAC">
        <w:rPr>
          <w:rFonts w:eastAsia="Times New Roman"/>
          <w:szCs w:val="24"/>
        </w:rPr>
        <w:t xml:space="preserve"> </w:t>
      </w:r>
      <w:r w:rsidR="00980CD3">
        <w:rPr>
          <w:rFonts w:eastAsia="Times New Roman"/>
          <w:szCs w:val="24"/>
        </w:rPr>
        <w:t xml:space="preserve">debido a la influencia directa de la </w:t>
      </w:r>
      <w:r w:rsidR="00E23EA8">
        <w:rPr>
          <w:rFonts w:eastAsia="Times New Roman"/>
          <w:szCs w:val="24"/>
        </w:rPr>
        <w:t xml:space="preserve">precipitación, ya que en el momento de aplicar las dosis de N  no existió una adecuada distribución de la lluvia </w:t>
      </w:r>
      <w:r w:rsidR="008E6E84">
        <w:rPr>
          <w:rFonts w:eastAsia="Times New Roman"/>
          <w:szCs w:val="24"/>
        </w:rPr>
        <w:t xml:space="preserve"> y sobre todo a las condiciones </w:t>
      </w:r>
      <w:r w:rsidR="007E0F72">
        <w:rPr>
          <w:rFonts w:eastAsia="Times New Roman"/>
          <w:szCs w:val="24"/>
        </w:rPr>
        <w:t xml:space="preserve">climáticas </w:t>
      </w:r>
      <w:r w:rsidR="008E6E84">
        <w:rPr>
          <w:rFonts w:eastAsia="Times New Roman"/>
          <w:szCs w:val="24"/>
        </w:rPr>
        <w:t>que se presentaron muy v</w:t>
      </w:r>
      <w:r w:rsidR="007E0F72">
        <w:rPr>
          <w:rFonts w:eastAsia="Times New Roman"/>
          <w:szCs w:val="24"/>
        </w:rPr>
        <w:t xml:space="preserve">ariantes de acuerdo con la época de cultivo, y es así que esta dosis </w:t>
      </w:r>
      <w:r w:rsidR="008E6E84">
        <w:rPr>
          <w:rFonts w:eastAsia="Times New Roman"/>
          <w:szCs w:val="24"/>
        </w:rPr>
        <w:t xml:space="preserve"> siendo de</w:t>
      </w:r>
      <w:r w:rsidR="007E0F72">
        <w:rPr>
          <w:rFonts w:eastAsia="Times New Roman"/>
          <w:szCs w:val="24"/>
        </w:rPr>
        <w:t xml:space="preserve"> menor </w:t>
      </w:r>
      <w:r w:rsidR="008E6E84">
        <w:rPr>
          <w:rFonts w:eastAsia="Times New Roman"/>
          <w:szCs w:val="24"/>
        </w:rPr>
        <w:t>nivel, no</w:t>
      </w:r>
      <w:r w:rsidR="007E0F72">
        <w:rPr>
          <w:rFonts w:eastAsia="Times New Roman"/>
          <w:szCs w:val="24"/>
        </w:rPr>
        <w:t xml:space="preserve"> pudo ser asimilada de una mejor manera</w:t>
      </w:r>
      <w:r w:rsidR="00F74F0F">
        <w:rPr>
          <w:rFonts w:eastAsia="Times New Roman"/>
          <w:szCs w:val="24"/>
        </w:rPr>
        <w:t>, por la cual se encuentra mayor cantidad de nitrógeno en el suelo.</w:t>
      </w:r>
    </w:p>
    <w:p w14:paraId="4CD38748" w14:textId="65F4D92B" w:rsidR="00AD4985" w:rsidRPr="00805DEF" w:rsidRDefault="00AD4985" w:rsidP="00805DEF">
      <w:pPr>
        <w:spacing w:after="0" w:line="240" w:lineRule="auto"/>
      </w:pPr>
      <w:r>
        <w:rPr>
          <w:noProof/>
        </w:rPr>
        <w:drawing>
          <wp:inline distT="0" distB="0" distL="0" distR="0" wp14:anchorId="69F9A8A0" wp14:editId="4F5EBDF8">
            <wp:extent cx="4958860" cy="2146852"/>
            <wp:effectExtent l="0" t="0" r="0" b="635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78071" cy="2155169"/>
                    </a:xfrm>
                    <a:prstGeom prst="rect">
                      <a:avLst/>
                    </a:prstGeom>
                  </pic:spPr>
                </pic:pic>
              </a:graphicData>
            </a:graphic>
          </wp:inline>
        </w:drawing>
      </w:r>
      <w:bookmarkStart w:id="259" w:name="_Toc30152293"/>
      <w:r w:rsidRPr="001F5D6B">
        <w:rPr>
          <w:b/>
          <w:bCs/>
          <w:color w:val="auto"/>
          <w:sz w:val="20"/>
          <w:szCs w:val="20"/>
        </w:rPr>
        <w:t xml:space="preserve">Figura No. </w:t>
      </w:r>
      <w:r w:rsidRPr="001F5D6B">
        <w:rPr>
          <w:b/>
          <w:bCs/>
          <w:color w:val="auto"/>
          <w:sz w:val="20"/>
          <w:szCs w:val="20"/>
        </w:rPr>
        <w:fldChar w:fldCharType="begin"/>
      </w:r>
      <w:r w:rsidRPr="001F5D6B">
        <w:rPr>
          <w:b/>
          <w:bCs/>
          <w:color w:val="auto"/>
          <w:sz w:val="20"/>
          <w:szCs w:val="20"/>
        </w:rPr>
        <w:instrText xml:space="preserve"> SEQ Figura_No. \* ARABIC </w:instrText>
      </w:r>
      <w:r w:rsidRPr="001F5D6B">
        <w:rPr>
          <w:b/>
          <w:bCs/>
          <w:color w:val="auto"/>
          <w:sz w:val="20"/>
          <w:szCs w:val="20"/>
        </w:rPr>
        <w:fldChar w:fldCharType="separate"/>
      </w:r>
      <w:r w:rsidR="008F0F69">
        <w:rPr>
          <w:b/>
          <w:bCs/>
          <w:noProof/>
          <w:color w:val="auto"/>
          <w:sz w:val="20"/>
          <w:szCs w:val="20"/>
        </w:rPr>
        <w:t>21</w:t>
      </w:r>
      <w:r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 de la variable nitrógeno como efecto de la aplicación de cuatro dosis de N. Laguacoto. 2018.</w:t>
      </w:r>
      <w:bookmarkEnd w:id="259"/>
    </w:p>
    <w:p w14:paraId="78D1079E" w14:textId="5FB5AE2A" w:rsidR="00AD4985" w:rsidRDefault="00E15F98" w:rsidP="00243CB7">
      <w:pPr>
        <w:rPr>
          <w:rFonts w:eastAsia="Times New Roman"/>
          <w:szCs w:val="24"/>
        </w:rPr>
      </w:pPr>
      <w:r>
        <w:rPr>
          <w:rFonts w:eastAsia="Times New Roman"/>
          <w:szCs w:val="24"/>
        </w:rPr>
        <w:lastRenderedPageBreak/>
        <w:t>La conductividad eléctrica</w:t>
      </w:r>
      <w:r w:rsidRPr="003B528C">
        <w:rPr>
          <w:rFonts w:eastAsia="Times New Roman"/>
          <w:szCs w:val="24"/>
        </w:rPr>
        <w:t xml:space="preserve"> en relación a las dosis de nitrógeno present</w:t>
      </w:r>
      <w:r>
        <w:rPr>
          <w:rFonts w:eastAsia="Times New Roman"/>
          <w:szCs w:val="24"/>
        </w:rPr>
        <w:t>ó</w:t>
      </w:r>
      <w:r w:rsidRPr="003B528C">
        <w:rPr>
          <w:rFonts w:eastAsia="Times New Roman"/>
          <w:szCs w:val="24"/>
        </w:rPr>
        <w:t xml:space="preserve"> una respuesta cuadrática y cubica en relación proporcional entre su </w:t>
      </w:r>
      <w:r w:rsidR="00A324C6">
        <w:rPr>
          <w:rFonts w:eastAsia="Times New Roman"/>
          <w:szCs w:val="24"/>
        </w:rPr>
        <w:t>conductividad</w:t>
      </w:r>
      <w:r w:rsidRPr="003B528C">
        <w:rPr>
          <w:rFonts w:eastAsia="Times New Roman"/>
          <w:szCs w:val="24"/>
        </w:rPr>
        <w:t xml:space="preserve"> y la cantidad de N aplicado, es decir a mayores dosis de aplicación </w:t>
      </w:r>
      <w:r w:rsidR="00C4094C">
        <w:rPr>
          <w:rFonts w:eastAsia="Times New Roman"/>
          <w:szCs w:val="24"/>
        </w:rPr>
        <w:t xml:space="preserve">mayor conductividad eléctrica en el suelo. </w:t>
      </w:r>
      <w:r w:rsidR="00C4094C">
        <w:t>La CODE es un parámetro que muestra la capacidad de una disolución para transmitir corriente eléctrica. Dicho de otro modo, el valor de la C</w:t>
      </w:r>
      <w:r w:rsidR="00E23EA8">
        <w:t>OD</w:t>
      </w:r>
      <w:r w:rsidR="00C4094C">
        <w:t>E depende de la concentración de sales disueltas</w:t>
      </w:r>
      <w:r w:rsidR="00C4094C" w:rsidRPr="003B528C">
        <w:rPr>
          <w:rFonts w:eastAsia="Times New Roman"/>
          <w:szCs w:val="24"/>
        </w:rPr>
        <w:t xml:space="preserve"> </w:t>
      </w:r>
      <w:r w:rsidRPr="003B528C">
        <w:rPr>
          <w:rFonts w:eastAsia="Times New Roman"/>
          <w:szCs w:val="24"/>
        </w:rPr>
        <w:t>(Cuadro No. 2 y Figura No. 2</w:t>
      </w:r>
      <w:r w:rsidR="00B37DB7">
        <w:rPr>
          <w:rFonts w:eastAsia="Times New Roman"/>
          <w:szCs w:val="24"/>
        </w:rPr>
        <w:t>1</w:t>
      </w:r>
      <w:r w:rsidRPr="003B528C">
        <w:rPr>
          <w:rFonts w:eastAsia="Times New Roman"/>
          <w:szCs w:val="24"/>
        </w:rPr>
        <w:t>)</w:t>
      </w:r>
      <w:r w:rsidR="00F74F0F">
        <w:rPr>
          <w:rFonts w:eastAsia="Times New Roman"/>
          <w:szCs w:val="24"/>
        </w:rPr>
        <w:t xml:space="preserve">; por lo cual sería lógico pensar </w:t>
      </w:r>
      <w:r w:rsidR="00E23EA8">
        <w:rPr>
          <w:rFonts w:eastAsia="Times New Roman"/>
          <w:szCs w:val="24"/>
        </w:rPr>
        <w:t>que,</w:t>
      </w:r>
      <w:r w:rsidR="00F74F0F">
        <w:rPr>
          <w:rFonts w:eastAsia="Times New Roman"/>
          <w:szCs w:val="24"/>
        </w:rPr>
        <w:t xml:space="preserve"> al aplicar mayor cantidad de nitrógeno en forma de urea, estamos favoreciendo la salinización del suelo.</w:t>
      </w:r>
    </w:p>
    <w:p w14:paraId="1DF63551" w14:textId="10F903C4" w:rsidR="00AF4FE2" w:rsidRPr="00E15F98" w:rsidRDefault="000C7437" w:rsidP="001F5D6B">
      <w:pPr>
        <w:spacing w:line="240" w:lineRule="auto"/>
        <w:rPr>
          <w:b/>
          <w:color w:val="000000" w:themeColor="text1"/>
          <w:sz w:val="20"/>
          <w:szCs w:val="20"/>
        </w:rPr>
      </w:pPr>
      <w:bookmarkStart w:id="260" w:name="_Toc29906919"/>
      <w:bookmarkStart w:id="261" w:name="_Toc30152294"/>
      <w:r>
        <w:rPr>
          <w:noProof/>
        </w:rPr>
        <w:drawing>
          <wp:inline distT="0" distB="0" distL="0" distR="0" wp14:anchorId="0425D2EC" wp14:editId="6BE7602B">
            <wp:extent cx="5039995" cy="2327275"/>
            <wp:effectExtent l="0" t="0" r="8255" b="0"/>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39995" cy="2327275"/>
                    </a:xfrm>
                    <a:prstGeom prst="rect">
                      <a:avLst/>
                    </a:prstGeom>
                  </pic:spPr>
                </pic:pic>
              </a:graphicData>
            </a:graphic>
          </wp:inline>
        </w:drawing>
      </w:r>
      <w:bookmarkEnd w:id="260"/>
      <w:r w:rsidR="0074284F" w:rsidRPr="00716E84">
        <w:rPr>
          <w:b/>
          <w:bCs/>
          <w:color w:val="auto"/>
          <w:sz w:val="20"/>
          <w:szCs w:val="20"/>
        </w:rPr>
        <w:t xml:space="preserve">Figura No. </w:t>
      </w:r>
      <w:r w:rsidR="00024AF3" w:rsidRPr="00716E84">
        <w:rPr>
          <w:b/>
          <w:bCs/>
          <w:color w:val="auto"/>
          <w:sz w:val="20"/>
          <w:szCs w:val="20"/>
        </w:rPr>
        <w:fldChar w:fldCharType="begin"/>
      </w:r>
      <w:r w:rsidR="00024AF3" w:rsidRPr="00716E84">
        <w:rPr>
          <w:b/>
          <w:bCs/>
          <w:color w:val="auto"/>
          <w:sz w:val="20"/>
          <w:szCs w:val="20"/>
        </w:rPr>
        <w:instrText xml:space="preserve"> SEQ Figura_No. \* ARABIC </w:instrText>
      </w:r>
      <w:r w:rsidR="00024AF3" w:rsidRPr="00716E84">
        <w:rPr>
          <w:b/>
          <w:bCs/>
          <w:color w:val="auto"/>
          <w:sz w:val="20"/>
          <w:szCs w:val="20"/>
        </w:rPr>
        <w:fldChar w:fldCharType="separate"/>
      </w:r>
      <w:r w:rsidR="008F0F69">
        <w:rPr>
          <w:b/>
          <w:bCs/>
          <w:noProof/>
          <w:color w:val="auto"/>
          <w:sz w:val="20"/>
          <w:szCs w:val="20"/>
        </w:rPr>
        <w:t>22</w:t>
      </w:r>
      <w:r w:rsidR="00024AF3" w:rsidRPr="00716E84">
        <w:rPr>
          <w:b/>
          <w:bCs/>
          <w:noProof/>
          <w:color w:val="auto"/>
          <w:sz w:val="20"/>
          <w:szCs w:val="20"/>
        </w:rPr>
        <w:fldChar w:fldCharType="end"/>
      </w:r>
      <w:r w:rsidR="0074284F" w:rsidRPr="00716E84">
        <w:rPr>
          <w:b/>
          <w:bCs/>
          <w:color w:val="auto"/>
          <w:sz w:val="20"/>
          <w:szCs w:val="20"/>
        </w:rPr>
        <w:t>.</w:t>
      </w:r>
      <w:r w:rsidR="0074284F" w:rsidRPr="00716E84">
        <w:rPr>
          <w:color w:val="auto"/>
          <w:sz w:val="20"/>
          <w:szCs w:val="20"/>
        </w:rPr>
        <w:t xml:space="preserve"> Promedio de la variable conductividad eléctrica como efecto de la aplicación de cuatro dosis de N. Laguacoto. 2018.</w:t>
      </w:r>
      <w:bookmarkEnd w:id="261"/>
    </w:p>
    <w:p w14:paraId="51C9E161" w14:textId="7950A480" w:rsidR="003B528C" w:rsidRPr="003B528C" w:rsidRDefault="003B528C" w:rsidP="00243CB7">
      <w:pPr>
        <w:rPr>
          <w:rFonts w:eastAsia="Times New Roman"/>
          <w:szCs w:val="24"/>
        </w:rPr>
      </w:pPr>
      <w:r w:rsidRPr="002140EC">
        <w:rPr>
          <w:rFonts w:eastAsia="Times New Roman"/>
          <w:szCs w:val="24"/>
        </w:rPr>
        <w:t>El calcio en relación</w:t>
      </w:r>
      <w:r w:rsidRPr="003B528C">
        <w:rPr>
          <w:rFonts w:eastAsia="Times New Roman"/>
          <w:szCs w:val="24"/>
        </w:rPr>
        <w:t xml:space="preserve"> a la dosis de nitrógeno, present</w:t>
      </w:r>
      <w:r w:rsidR="002140EC">
        <w:rPr>
          <w:rFonts w:eastAsia="Times New Roman"/>
          <w:szCs w:val="24"/>
        </w:rPr>
        <w:t>ó</w:t>
      </w:r>
      <w:r w:rsidRPr="003B528C">
        <w:rPr>
          <w:rFonts w:eastAsia="Times New Roman"/>
          <w:szCs w:val="24"/>
        </w:rPr>
        <w:t xml:space="preserve"> una respuesta altamente significativa de tipo lineal</w:t>
      </w:r>
      <w:r w:rsidR="002140EC">
        <w:rPr>
          <w:rFonts w:eastAsia="Times New Roman"/>
          <w:szCs w:val="24"/>
        </w:rPr>
        <w:t>,</w:t>
      </w:r>
      <w:r w:rsidRPr="003B528C">
        <w:rPr>
          <w:rFonts w:eastAsia="Times New Roman"/>
          <w:szCs w:val="24"/>
        </w:rPr>
        <w:t xml:space="preserve"> cuadrátic</w:t>
      </w:r>
      <w:r w:rsidR="002140EC">
        <w:rPr>
          <w:rFonts w:eastAsia="Times New Roman"/>
          <w:szCs w:val="24"/>
        </w:rPr>
        <w:t>a</w:t>
      </w:r>
      <w:r w:rsidRPr="003B528C">
        <w:rPr>
          <w:rFonts w:eastAsia="Times New Roman"/>
          <w:szCs w:val="24"/>
        </w:rPr>
        <w:t xml:space="preserve"> y cubic</w:t>
      </w:r>
      <w:r w:rsidR="002140EC">
        <w:rPr>
          <w:rFonts w:eastAsia="Times New Roman"/>
          <w:szCs w:val="24"/>
        </w:rPr>
        <w:t>a</w:t>
      </w:r>
      <w:r w:rsidRPr="003B528C">
        <w:rPr>
          <w:rFonts w:eastAsia="Times New Roman"/>
          <w:szCs w:val="24"/>
        </w:rPr>
        <w:t>, observándose un desface de relación proporcional en el tratamiento con 40</w:t>
      </w:r>
      <w:r w:rsidR="00620336">
        <w:rPr>
          <w:rFonts w:eastAsia="Times New Roman"/>
          <w:szCs w:val="24"/>
        </w:rPr>
        <w:t xml:space="preserve"> </w:t>
      </w:r>
      <w:r w:rsidRPr="003B528C">
        <w:rPr>
          <w:rFonts w:eastAsia="Times New Roman"/>
          <w:szCs w:val="24"/>
        </w:rPr>
        <w:t>Kg/ha de N;</w:t>
      </w:r>
      <w:r w:rsidR="00F74F0F">
        <w:rPr>
          <w:rFonts w:eastAsia="Times New Roman"/>
          <w:szCs w:val="24"/>
        </w:rPr>
        <w:t xml:space="preserve"> lo cual</w:t>
      </w:r>
      <w:r w:rsidRPr="003B528C">
        <w:rPr>
          <w:rFonts w:eastAsia="Times New Roman"/>
          <w:szCs w:val="24"/>
        </w:rPr>
        <w:t xml:space="preserve"> puede ser objeto del azar al momento del muestreo. En los demás tratamientos s</w:t>
      </w:r>
      <w:r w:rsidR="00F908DD">
        <w:rPr>
          <w:rFonts w:eastAsia="Times New Roman"/>
          <w:szCs w:val="24"/>
        </w:rPr>
        <w:t>e</w:t>
      </w:r>
      <w:r w:rsidRPr="003B528C">
        <w:rPr>
          <w:rFonts w:eastAsia="Times New Roman"/>
          <w:szCs w:val="24"/>
        </w:rPr>
        <w:t xml:space="preserve"> observ</w:t>
      </w:r>
      <w:r w:rsidR="00F908DD">
        <w:rPr>
          <w:rFonts w:eastAsia="Times New Roman"/>
          <w:szCs w:val="24"/>
        </w:rPr>
        <w:t>ó</w:t>
      </w:r>
      <w:r w:rsidRPr="003B528C">
        <w:rPr>
          <w:rFonts w:eastAsia="Times New Roman"/>
          <w:szCs w:val="24"/>
        </w:rPr>
        <w:t xml:space="preserve"> que, al incrementar los contenidos de nitrógeno, se incrementa</w:t>
      </w:r>
      <w:r w:rsidR="002140EC">
        <w:rPr>
          <w:rFonts w:eastAsia="Times New Roman"/>
          <w:szCs w:val="24"/>
        </w:rPr>
        <w:t>n</w:t>
      </w:r>
      <w:r w:rsidRPr="003B528C">
        <w:rPr>
          <w:rFonts w:eastAsia="Times New Roman"/>
          <w:szCs w:val="24"/>
        </w:rPr>
        <w:t xml:space="preserve"> los contenidos de c</w:t>
      </w:r>
      <w:r w:rsidR="002140EC">
        <w:rPr>
          <w:rFonts w:eastAsia="Times New Roman"/>
          <w:szCs w:val="24"/>
        </w:rPr>
        <w:t>alcio. Es</w:t>
      </w:r>
      <w:r w:rsidRPr="003B528C">
        <w:rPr>
          <w:rFonts w:eastAsia="Times New Roman"/>
          <w:szCs w:val="24"/>
        </w:rPr>
        <w:t xml:space="preserve">te elemento podría estar contribuyendo en los componentes de la productividad, debido a que el </w:t>
      </w:r>
      <w:r w:rsidR="00E23EA8" w:rsidRPr="003B528C">
        <w:rPr>
          <w:rFonts w:eastAsia="Times New Roman"/>
          <w:szCs w:val="24"/>
        </w:rPr>
        <w:t>Ca</w:t>
      </w:r>
      <w:r w:rsidR="00E23EA8">
        <w:rPr>
          <w:rFonts w:eastAsia="Times New Roman"/>
          <w:szCs w:val="24"/>
        </w:rPr>
        <w:t>,</w:t>
      </w:r>
      <w:r w:rsidRPr="003B528C">
        <w:rPr>
          <w:rFonts w:eastAsia="Times New Roman"/>
          <w:szCs w:val="24"/>
        </w:rPr>
        <w:t xml:space="preserve"> favorece la capacidad de asimilación de ambos elementos químicos. (Cuadro No. 2 y Figura No. 2</w:t>
      </w:r>
      <w:r w:rsidR="00E15F98">
        <w:rPr>
          <w:rFonts w:eastAsia="Times New Roman"/>
          <w:szCs w:val="24"/>
        </w:rPr>
        <w:t>3</w:t>
      </w:r>
      <w:r w:rsidRPr="003B528C">
        <w:rPr>
          <w:rFonts w:eastAsia="Times New Roman"/>
          <w:szCs w:val="24"/>
        </w:rPr>
        <w:t>).</w:t>
      </w:r>
    </w:p>
    <w:p w14:paraId="1EBFA91C" w14:textId="77777777" w:rsidR="009E010F" w:rsidRDefault="009E010F" w:rsidP="00243CB7">
      <w:r>
        <w:rPr>
          <w:noProof/>
        </w:rPr>
        <w:lastRenderedPageBreak/>
        <w:drawing>
          <wp:inline distT="0" distB="0" distL="0" distR="0" wp14:anchorId="216F5382" wp14:editId="46E36164">
            <wp:extent cx="5039995" cy="2327275"/>
            <wp:effectExtent l="0" t="0" r="8255" b="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39995" cy="2327275"/>
                    </a:xfrm>
                    <a:prstGeom prst="rect">
                      <a:avLst/>
                    </a:prstGeom>
                  </pic:spPr>
                </pic:pic>
              </a:graphicData>
            </a:graphic>
          </wp:inline>
        </w:drawing>
      </w:r>
    </w:p>
    <w:p w14:paraId="39C74D59" w14:textId="5564A186" w:rsidR="009E010F" w:rsidRPr="001F5D6B" w:rsidRDefault="009E010F" w:rsidP="001F5D6B">
      <w:pPr>
        <w:spacing w:line="240" w:lineRule="auto"/>
        <w:rPr>
          <w:rFonts w:eastAsia="Times New Roman"/>
          <w:b/>
          <w:color w:val="auto"/>
          <w:sz w:val="22"/>
        </w:rPr>
      </w:pPr>
      <w:bookmarkStart w:id="262" w:name="_Toc30152295"/>
      <w:r w:rsidRPr="001F5D6B">
        <w:rPr>
          <w:b/>
          <w:bCs/>
          <w:color w:val="auto"/>
          <w:sz w:val="20"/>
          <w:szCs w:val="20"/>
        </w:rPr>
        <w:t xml:space="preserve">Figura No. </w:t>
      </w:r>
      <w:r w:rsidRPr="001F5D6B">
        <w:rPr>
          <w:b/>
          <w:bCs/>
          <w:color w:val="auto"/>
          <w:sz w:val="20"/>
          <w:szCs w:val="20"/>
        </w:rPr>
        <w:fldChar w:fldCharType="begin"/>
      </w:r>
      <w:r w:rsidRPr="001F5D6B">
        <w:rPr>
          <w:b/>
          <w:bCs/>
          <w:color w:val="auto"/>
          <w:sz w:val="20"/>
          <w:szCs w:val="20"/>
        </w:rPr>
        <w:instrText xml:space="preserve"> SEQ Figura_No. \* ARABIC </w:instrText>
      </w:r>
      <w:r w:rsidRPr="001F5D6B">
        <w:rPr>
          <w:b/>
          <w:bCs/>
          <w:color w:val="auto"/>
          <w:sz w:val="20"/>
          <w:szCs w:val="20"/>
        </w:rPr>
        <w:fldChar w:fldCharType="separate"/>
      </w:r>
      <w:r w:rsidR="008F0F69">
        <w:rPr>
          <w:b/>
          <w:bCs/>
          <w:noProof/>
          <w:color w:val="auto"/>
          <w:sz w:val="20"/>
          <w:szCs w:val="20"/>
        </w:rPr>
        <w:t>23</w:t>
      </w:r>
      <w:r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 de la variable calcio como efecto de la aplicación de cuatro dosis de N. Laguacoto. 2018.</w:t>
      </w:r>
      <w:bookmarkEnd w:id="262"/>
    </w:p>
    <w:p w14:paraId="2DEF0F52" w14:textId="7E516DF2" w:rsidR="009E010F" w:rsidRPr="003B528C" w:rsidRDefault="00E23EA8" w:rsidP="00243CB7">
      <w:pPr>
        <w:rPr>
          <w:rFonts w:eastAsia="Times New Roman"/>
          <w:szCs w:val="24"/>
        </w:rPr>
      </w:pPr>
      <w:r w:rsidRPr="003B528C">
        <w:rPr>
          <w:rFonts w:eastAsia="Times New Roman"/>
          <w:szCs w:val="24"/>
        </w:rPr>
        <w:t>El magnesio</w:t>
      </w:r>
      <w:r w:rsidR="009E010F" w:rsidRPr="003B528C">
        <w:rPr>
          <w:rFonts w:eastAsia="Times New Roman"/>
          <w:szCs w:val="24"/>
        </w:rPr>
        <w:t xml:space="preserve"> en relación a las dosis de nitrógeno present</w:t>
      </w:r>
      <w:r w:rsidR="009E010F">
        <w:rPr>
          <w:rFonts w:eastAsia="Times New Roman"/>
          <w:szCs w:val="24"/>
        </w:rPr>
        <w:t>ó</w:t>
      </w:r>
      <w:r w:rsidR="009E010F" w:rsidRPr="003B528C">
        <w:rPr>
          <w:rFonts w:eastAsia="Times New Roman"/>
          <w:szCs w:val="24"/>
        </w:rPr>
        <w:t xml:space="preserve"> una respuesta </w:t>
      </w:r>
      <w:r>
        <w:rPr>
          <w:rFonts w:eastAsia="Times New Roman"/>
          <w:szCs w:val="24"/>
        </w:rPr>
        <w:t xml:space="preserve">de tipo </w:t>
      </w:r>
      <w:r w:rsidR="009E010F" w:rsidRPr="003B528C">
        <w:rPr>
          <w:rFonts w:eastAsia="Times New Roman"/>
          <w:szCs w:val="24"/>
        </w:rPr>
        <w:t>lineal</w:t>
      </w:r>
      <w:r w:rsidR="009E010F">
        <w:rPr>
          <w:rFonts w:eastAsia="Times New Roman"/>
          <w:szCs w:val="24"/>
        </w:rPr>
        <w:t>,</w:t>
      </w:r>
      <w:r w:rsidR="009E010F" w:rsidRPr="003B528C">
        <w:rPr>
          <w:rFonts w:eastAsia="Times New Roman"/>
          <w:szCs w:val="24"/>
        </w:rPr>
        <w:t xml:space="preserve"> cuadrática y cubica en relación inversamente proporcional entre su volumen y la cantidad de N aplicado, es decir a mayores dosis de aplicación</w:t>
      </w:r>
      <w:r>
        <w:rPr>
          <w:rFonts w:eastAsia="Times New Roman"/>
          <w:szCs w:val="24"/>
        </w:rPr>
        <w:t xml:space="preserve"> de N,</w:t>
      </w:r>
      <w:r w:rsidR="009E010F" w:rsidRPr="003B528C">
        <w:rPr>
          <w:rFonts w:eastAsia="Times New Roman"/>
          <w:szCs w:val="24"/>
        </w:rPr>
        <w:t xml:space="preserve"> menores son los niveles de magnesio depositados en el suelo. El N puede tener las características de mejorar la asimilación de magnesio, lo cual explicar</w:t>
      </w:r>
      <w:r w:rsidR="009E010F">
        <w:rPr>
          <w:rFonts w:eastAsia="Times New Roman"/>
          <w:szCs w:val="24"/>
        </w:rPr>
        <w:t>ía</w:t>
      </w:r>
      <w:r w:rsidR="009E010F" w:rsidRPr="003B528C">
        <w:rPr>
          <w:rFonts w:eastAsia="Times New Roman"/>
          <w:szCs w:val="24"/>
        </w:rPr>
        <w:t xml:space="preserve"> </w:t>
      </w:r>
      <w:r w:rsidR="009E010F">
        <w:rPr>
          <w:rFonts w:eastAsia="Times New Roman"/>
          <w:szCs w:val="24"/>
        </w:rPr>
        <w:t xml:space="preserve">los </w:t>
      </w:r>
      <w:r>
        <w:rPr>
          <w:rFonts w:eastAsia="Times New Roman"/>
          <w:szCs w:val="24"/>
        </w:rPr>
        <w:t>promedios menores de Mg</w:t>
      </w:r>
      <w:r w:rsidR="009E010F" w:rsidRPr="003B528C">
        <w:rPr>
          <w:rFonts w:eastAsia="Times New Roman"/>
          <w:szCs w:val="24"/>
        </w:rPr>
        <w:t xml:space="preserve"> al elevar las dosis de </w:t>
      </w:r>
      <w:r w:rsidR="009E010F">
        <w:rPr>
          <w:rFonts w:eastAsia="Times New Roman"/>
          <w:szCs w:val="24"/>
        </w:rPr>
        <w:t>N</w:t>
      </w:r>
      <w:r w:rsidR="009E010F" w:rsidRPr="003B528C">
        <w:rPr>
          <w:rFonts w:eastAsia="Times New Roman"/>
          <w:szCs w:val="24"/>
        </w:rPr>
        <w:t xml:space="preserve"> </w:t>
      </w:r>
      <w:r w:rsidRPr="003B528C">
        <w:rPr>
          <w:rFonts w:eastAsia="Times New Roman"/>
          <w:szCs w:val="24"/>
        </w:rPr>
        <w:t>y</w:t>
      </w:r>
      <w:r>
        <w:rPr>
          <w:rFonts w:eastAsia="Times New Roman"/>
          <w:szCs w:val="24"/>
        </w:rPr>
        <w:t xml:space="preserve">, </w:t>
      </w:r>
      <w:r w:rsidRPr="003B528C">
        <w:rPr>
          <w:rFonts w:eastAsia="Times New Roman"/>
          <w:szCs w:val="24"/>
        </w:rPr>
        <w:t>de</w:t>
      </w:r>
      <w:r w:rsidR="009E010F" w:rsidRPr="003B528C">
        <w:rPr>
          <w:rFonts w:eastAsia="Times New Roman"/>
          <w:szCs w:val="24"/>
        </w:rPr>
        <w:t xml:space="preserve"> la misma manera</w:t>
      </w:r>
      <w:r>
        <w:rPr>
          <w:rFonts w:eastAsia="Times New Roman"/>
          <w:szCs w:val="24"/>
        </w:rPr>
        <w:t xml:space="preserve"> este elemento</w:t>
      </w:r>
      <w:r w:rsidR="009E010F" w:rsidRPr="003B528C">
        <w:rPr>
          <w:rFonts w:eastAsia="Times New Roman"/>
          <w:szCs w:val="24"/>
        </w:rPr>
        <w:t xml:space="preserve"> estaría</w:t>
      </w:r>
      <w:r>
        <w:rPr>
          <w:rFonts w:eastAsia="Times New Roman"/>
          <w:szCs w:val="24"/>
        </w:rPr>
        <w:t xml:space="preserve"> </w:t>
      </w:r>
      <w:r w:rsidR="009E010F" w:rsidRPr="003B528C">
        <w:rPr>
          <w:rFonts w:eastAsia="Times New Roman"/>
          <w:szCs w:val="24"/>
        </w:rPr>
        <w:t>contribuyendo como componente importante a la productividad (Cuadro No. 2 y Figura No. 2</w:t>
      </w:r>
      <w:r w:rsidR="009E010F">
        <w:rPr>
          <w:rFonts w:eastAsia="Times New Roman"/>
          <w:szCs w:val="24"/>
        </w:rPr>
        <w:t>4</w:t>
      </w:r>
      <w:r w:rsidR="009E010F" w:rsidRPr="003B528C">
        <w:rPr>
          <w:rFonts w:eastAsia="Times New Roman"/>
          <w:szCs w:val="24"/>
        </w:rPr>
        <w:t>).</w:t>
      </w:r>
    </w:p>
    <w:p w14:paraId="472B9B46" w14:textId="77777777" w:rsidR="009E010F" w:rsidRDefault="009E010F" w:rsidP="00243CB7">
      <w:r>
        <w:rPr>
          <w:noProof/>
        </w:rPr>
        <w:drawing>
          <wp:inline distT="0" distB="0" distL="0" distR="0" wp14:anchorId="1C1C17E4" wp14:editId="7CCD4224">
            <wp:extent cx="5039995" cy="2327275"/>
            <wp:effectExtent l="0" t="0" r="8255" b="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39995" cy="2327275"/>
                    </a:xfrm>
                    <a:prstGeom prst="rect">
                      <a:avLst/>
                    </a:prstGeom>
                  </pic:spPr>
                </pic:pic>
              </a:graphicData>
            </a:graphic>
          </wp:inline>
        </w:drawing>
      </w:r>
    </w:p>
    <w:p w14:paraId="6EF0A824" w14:textId="7B28694C" w:rsidR="009E010F" w:rsidRPr="001F5D6B" w:rsidRDefault="009E010F" w:rsidP="001F5D6B">
      <w:pPr>
        <w:spacing w:line="240" w:lineRule="auto"/>
        <w:rPr>
          <w:rFonts w:eastAsia="Times New Roman"/>
          <w:szCs w:val="24"/>
        </w:rPr>
      </w:pPr>
      <w:bookmarkStart w:id="263" w:name="_Toc30152296"/>
      <w:r w:rsidRPr="001F5D6B">
        <w:rPr>
          <w:b/>
          <w:bCs/>
          <w:color w:val="auto"/>
          <w:sz w:val="20"/>
          <w:szCs w:val="20"/>
        </w:rPr>
        <w:t xml:space="preserve">Figura No. </w:t>
      </w:r>
      <w:r w:rsidRPr="001F5D6B">
        <w:rPr>
          <w:b/>
          <w:bCs/>
          <w:color w:val="auto"/>
          <w:sz w:val="20"/>
          <w:szCs w:val="20"/>
        </w:rPr>
        <w:fldChar w:fldCharType="begin"/>
      </w:r>
      <w:r w:rsidRPr="001F5D6B">
        <w:rPr>
          <w:b/>
          <w:bCs/>
          <w:color w:val="auto"/>
          <w:sz w:val="20"/>
          <w:szCs w:val="20"/>
        </w:rPr>
        <w:instrText xml:space="preserve"> SEQ Figura_No. \* ARABIC </w:instrText>
      </w:r>
      <w:r w:rsidRPr="001F5D6B">
        <w:rPr>
          <w:b/>
          <w:bCs/>
          <w:color w:val="auto"/>
          <w:sz w:val="20"/>
          <w:szCs w:val="20"/>
        </w:rPr>
        <w:fldChar w:fldCharType="separate"/>
      </w:r>
      <w:r w:rsidR="008F0F69">
        <w:rPr>
          <w:b/>
          <w:bCs/>
          <w:noProof/>
          <w:color w:val="auto"/>
          <w:sz w:val="20"/>
          <w:szCs w:val="20"/>
        </w:rPr>
        <w:t>24</w:t>
      </w:r>
      <w:r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 de la variable magnesio como efecto de la aplicación de cuatro dosis de N. Laguacoto. 2018.</w:t>
      </w:r>
      <w:bookmarkEnd w:id="263"/>
      <w:r w:rsidRPr="001F5D6B">
        <w:rPr>
          <w:rFonts w:eastAsia="Times New Roman"/>
          <w:szCs w:val="24"/>
        </w:rPr>
        <w:t xml:space="preserve"> </w:t>
      </w:r>
    </w:p>
    <w:p w14:paraId="4BDF5FB2" w14:textId="77777777" w:rsidR="003B528C" w:rsidRPr="003B528C" w:rsidRDefault="003B528C" w:rsidP="00243CB7">
      <w:pPr>
        <w:rPr>
          <w:rFonts w:eastAsia="Times New Roman"/>
          <w:b/>
          <w:bCs/>
          <w:szCs w:val="24"/>
        </w:rPr>
        <w:sectPr w:rsidR="003B528C" w:rsidRPr="003B528C" w:rsidSect="005108B5">
          <w:pgSz w:w="11906" w:h="16838" w:code="9"/>
          <w:pgMar w:top="1701" w:right="1701" w:bottom="1701" w:left="2268" w:header="0" w:footer="0" w:gutter="0"/>
          <w:cols w:space="708"/>
          <w:docGrid w:linePitch="360"/>
        </w:sectPr>
      </w:pPr>
    </w:p>
    <w:p w14:paraId="162EDE0D" w14:textId="7C3C165B" w:rsidR="005A5A27" w:rsidRPr="001F5D6B" w:rsidRDefault="008A6E9A" w:rsidP="001F5D6B">
      <w:pPr>
        <w:spacing w:line="240" w:lineRule="auto"/>
        <w:rPr>
          <w:rFonts w:eastAsia="Times New Roman"/>
          <w:color w:val="000000" w:themeColor="text1"/>
          <w:szCs w:val="24"/>
        </w:rPr>
      </w:pPr>
      <w:bookmarkStart w:id="264" w:name="_Toc30152238"/>
      <w:bookmarkStart w:id="265" w:name="_Toc33690803"/>
      <w:r w:rsidRPr="001F5D6B">
        <w:rPr>
          <w:b/>
          <w:color w:val="000000" w:themeColor="text1"/>
          <w:szCs w:val="24"/>
        </w:rPr>
        <w:lastRenderedPageBreak/>
        <w:t xml:space="preserve">Cuadro No. </w:t>
      </w:r>
      <w:r w:rsidRPr="001F5D6B">
        <w:rPr>
          <w:b/>
          <w:color w:val="000000" w:themeColor="text1"/>
          <w:szCs w:val="24"/>
        </w:rPr>
        <w:fldChar w:fldCharType="begin"/>
      </w:r>
      <w:r w:rsidRPr="001F5D6B">
        <w:rPr>
          <w:b/>
          <w:color w:val="000000" w:themeColor="text1"/>
          <w:szCs w:val="24"/>
        </w:rPr>
        <w:instrText xml:space="preserve"> SEQ Cuadro_No. \* ARABIC </w:instrText>
      </w:r>
      <w:r w:rsidRPr="001F5D6B">
        <w:rPr>
          <w:b/>
          <w:color w:val="000000" w:themeColor="text1"/>
          <w:szCs w:val="24"/>
        </w:rPr>
        <w:fldChar w:fldCharType="separate"/>
      </w:r>
      <w:r w:rsidR="008F0F69">
        <w:rPr>
          <w:b/>
          <w:noProof/>
          <w:color w:val="000000" w:themeColor="text1"/>
          <w:szCs w:val="24"/>
        </w:rPr>
        <w:t>3</w:t>
      </w:r>
      <w:r w:rsidRPr="001F5D6B">
        <w:rPr>
          <w:b/>
          <w:noProof/>
          <w:color w:val="000000" w:themeColor="text1"/>
          <w:szCs w:val="24"/>
        </w:rPr>
        <w:fldChar w:fldCharType="end"/>
      </w:r>
      <w:r w:rsidRPr="001F5D6B">
        <w:rPr>
          <w:color w:val="000000" w:themeColor="text1"/>
          <w:szCs w:val="24"/>
        </w:rPr>
        <w:t xml:space="preserve">. Resultados de la Prueba de Tukey al 5% para comparar los promedios en la interacción de factores </w:t>
      </w:r>
      <w:proofErr w:type="spellStart"/>
      <w:r w:rsidRPr="001F5D6B">
        <w:rPr>
          <w:color w:val="000000" w:themeColor="text1"/>
          <w:szCs w:val="24"/>
        </w:rPr>
        <w:t>AxB</w:t>
      </w:r>
      <w:proofErr w:type="spellEnd"/>
      <w:r w:rsidR="003B528C" w:rsidRPr="001F5D6B">
        <w:rPr>
          <w:rFonts w:eastAsia="Times New Roman"/>
          <w:color w:val="000000" w:themeColor="text1"/>
          <w:szCs w:val="24"/>
        </w:rPr>
        <w:t xml:space="preserve"> (tipos de labranza por dosis de nitrógeno), que presentaron significancia estadística en las variables: conductividad eléctrica (CODE); </w:t>
      </w:r>
      <w:r w:rsidR="00F74F0F">
        <w:rPr>
          <w:rFonts w:eastAsia="Times New Roman"/>
          <w:color w:val="000000" w:themeColor="text1"/>
          <w:szCs w:val="24"/>
        </w:rPr>
        <w:t>C</w:t>
      </w:r>
      <w:r w:rsidR="003B528C" w:rsidRPr="001F5D6B">
        <w:rPr>
          <w:rFonts w:eastAsia="Times New Roman"/>
          <w:color w:val="000000" w:themeColor="text1"/>
          <w:szCs w:val="24"/>
        </w:rPr>
        <w:t xml:space="preserve">alcio (Ca); Días a la cosecha en seco(DCS) ; </w:t>
      </w:r>
      <w:r w:rsidR="00F74F0F">
        <w:rPr>
          <w:rFonts w:eastAsia="Times New Roman"/>
          <w:color w:val="000000" w:themeColor="text1"/>
          <w:szCs w:val="24"/>
        </w:rPr>
        <w:t>P</w:t>
      </w:r>
      <w:r w:rsidR="003B528C" w:rsidRPr="001F5D6B">
        <w:rPr>
          <w:rFonts w:eastAsia="Times New Roman"/>
          <w:color w:val="000000" w:themeColor="text1"/>
          <w:szCs w:val="24"/>
        </w:rPr>
        <w:t xml:space="preserve">otasio (K); </w:t>
      </w:r>
      <w:r w:rsidR="00F74F0F">
        <w:rPr>
          <w:rFonts w:eastAsia="Times New Roman"/>
          <w:color w:val="000000" w:themeColor="text1"/>
          <w:szCs w:val="24"/>
        </w:rPr>
        <w:t>M</w:t>
      </w:r>
      <w:r w:rsidR="003B528C" w:rsidRPr="001F5D6B">
        <w:rPr>
          <w:rFonts w:eastAsia="Times New Roman"/>
          <w:color w:val="000000" w:themeColor="text1"/>
          <w:szCs w:val="24"/>
        </w:rPr>
        <w:t xml:space="preserve">agnesio (Mg); </w:t>
      </w:r>
      <w:r w:rsidR="00F74F0F">
        <w:rPr>
          <w:rFonts w:eastAsia="Times New Roman"/>
          <w:color w:val="000000" w:themeColor="text1"/>
          <w:szCs w:val="24"/>
        </w:rPr>
        <w:t>M</w:t>
      </w:r>
      <w:r w:rsidR="003B528C" w:rsidRPr="001F5D6B">
        <w:rPr>
          <w:rFonts w:eastAsia="Times New Roman"/>
          <w:color w:val="000000" w:themeColor="text1"/>
          <w:szCs w:val="24"/>
        </w:rPr>
        <w:t>anganeso</w:t>
      </w:r>
      <w:r w:rsidR="00F74F0F">
        <w:rPr>
          <w:rFonts w:eastAsia="Times New Roman"/>
          <w:color w:val="000000" w:themeColor="text1"/>
          <w:szCs w:val="24"/>
        </w:rPr>
        <w:t xml:space="preserve"> </w:t>
      </w:r>
      <w:r w:rsidR="003B528C" w:rsidRPr="001F5D6B">
        <w:rPr>
          <w:rFonts w:eastAsia="Times New Roman"/>
          <w:color w:val="000000" w:themeColor="text1"/>
          <w:szCs w:val="24"/>
        </w:rPr>
        <w:t>(Mn); rendimiento de biomasa en kg/ha al 1</w:t>
      </w:r>
      <w:r w:rsidR="0000102A">
        <w:rPr>
          <w:rFonts w:eastAsia="Times New Roman"/>
          <w:color w:val="000000" w:themeColor="text1"/>
          <w:szCs w:val="24"/>
        </w:rPr>
        <w:t>4</w:t>
      </w:r>
      <w:r w:rsidR="003B528C" w:rsidRPr="001F5D6B">
        <w:rPr>
          <w:rFonts w:eastAsia="Times New Roman"/>
          <w:color w:val="000000" w:themeColor="text1"/>
          <w:szCs w:val="24"/>
        </w:rPr>
        <w:t>% de humedad (RB</w:t>
      </w:r>
      <w:r w:rsidR="0031023F" w:rsidRPr="001F5D6B">
        <w:rPr>
          <w:rFonts w:eastAsia="Times New Roman"/>
          <w:color w:val="000000" w:themeColor="text1"/>
          <w:szCs w:val="24"/>
        </w:rPr>
        <w:t>) y el</w:t>
      </w:r>
      <w:r w:rsidR="003B528C" w:rsidRPr="001F5D6B">
        <w:rPr>
          <w:rFonts w:eastAsia="Times New Roman"/>
          <w:color w:val="000000" w:themeColor="text1"/>
          <w:szCs w:val="24"/>
        </w:rPr>
        <w:t xml:space="preserve"> rendimiento en kg/ha al 1</w:t>
      </w:r>
      <w:r w:rsidR="0000102A">
        <w:rPr>
          <w:rFonts w:eastAsia="Times New Roman"/>
          <w:color w:val="000000" w:themeColor="text1"/>
          <w:szCs w:val="24"/>
        </w:rPr>
        <w:t>4</w:t>
      </w:r>
      <w:r w:rsidR="0031023F" w:rsidRPr="001F5D6B">
        <w:rPr>
          <w:rFonts w:eastAsia="Times New Roman"/>
          <w:color w:val="000000" w:themeColor="text1"/>
          <w:szCs w:val="24"/>
        </w:rPr>
        <w:t xml:space="preserve">% de humedad (RH). </w:t>
      </w:r>
      <w:r w:rsidR="003B528C" w:rsidRPr="001F5D6B">
        <w:rPr>
          <w:rFonts w:eastAsia="Times New Roman"/>
          <w:color w:val="000000" w:themeColor="text1"/>
          <w:szCs w:val="24"/>
        </w:rPr>
        <w:t>Laguacoto. 2018.</w:t>
      </w:r>
      <w:bookmarkEnd w:id="264"/>
      <w:bookmarkEnd w:id="265"/>
    </w:p>
    <w:tbl>
      <w:tblPr>
        <w:tblStyle w:val="Tablaconcuadrcula"/>
        <w:tblW w:w="0" w:type="auto"/>
        <w:jc w:val="center"/>
        <w:tblLook w:val="04A0" w:firstRow="1" w:lastRow="0" w:firstColumn="1" w:lastColumn="0" w:noHBand="0" w:noVBand="1"/>
      </w:tblPr>
      <w:tblGrid>
        <w:gridCol w:w="2129"/>
        <w:gridCol w:w="1073"/>
        <w:gridCol w:w="1250"/>
        <w:gridCol w:w="1250"/>
        <w:gridCol w:w="1117"/>
        <w:gridCol w:w="1084"/>
        <w:gridCol w:w="1106"/>
        <w:gridCol w:w="1106"/>
        <w:gridCol w:w="1106"/>
        <w:gridCol w:w="1073"/>
        <w:gridCol w:w="1117"/>
      </w:tblGrid>
      <w:tr w:rsidR="003B528C" w:rsidRPr="008A6E9A" w14:paraId="51F7CA9F" w14:textId="77777777" w:rsidTr="003338C3">
        <w:trPr>
          <w:trHeight w:val="338"/>
          <w:jc w:val="center"/>
        </w:trPr>
        <w:tc>
          <w:tcPr>
            <w:tcW w:w="2129" w:type="dxa"/>
            <w:vMerge w:val="restart"/>
            <w:textDirection w:val="btLr"/>
          </w:tcPr>
          <w:p w14:paraId="2839843E" w14:textId="77777777" w:rsidR="005D2EFC" w:rsidRDefault="005D2EFC" w:rsidP="005D2EFC">
            <w:pPr>
              <w:spacing w:before="0" w:after="120"/>
              <w:jc w:val="center"/>
              <w:rPr>
                <w:rFonts w:eastAsia="Times New Roman"/>
                <w:b/>
                <w:bCs/>
                <w:sz w:val="20"/>
                <w:szCs w:val="20"/>
              </w:rPr>
            </w:pPr>
            <w:r>
              <w:rPr>
                <w:rFonts w:eastAsia="Times New Roman"/>
                <w:b/>
                <w:bCs/>
                <w:sz w:val="20"/>
                <w:szCs w:val="20"/>
              </w:rPr>
              <w:t xml:space="preserve">    </w:t>
            </w:r>
          </w:p>
          <w:p w14:paraId="41D5A812" w14:textId="77777777" w:rsidR="005D2EFC" w:rsidRDefault="005D2EFC" w:rsidP="005D2EFC">
            <w:pPr>
              <w:spacing w:before="0" w:after="120"/>
              <w:jc w:val="center"/>
              <w:rPr>
                <w:rFonts w:eastAsia="Times New Roman"/>
                <w:b/>
                <w:bCs/>
                <w:sz w:val="20"/>
                <w:szCs w:val="20"/>
              </w:rPr>
            </w:pPr>
          </w:p>
          <w:p w14:paraId="334EC6C0" w14:textId="41930FE5"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Variables</w:t>
            </w:r>
          </w:p>
        </w:tc>
        <w:tc>
          <w:tcPr>
            <w:tcW w:w="10730" w:type="dxa"/>
            <w:gridSpan w:val="10"/>
          </w:tcPr>
          <w:p w14:paraId="702B8E1C" w14:textId="09CF1B3F" w:rsidR="003B528C" w:rsidRPr="0031023F" w:rsidRDefault="0031023F" w:rsidP="005D2EFC">
            <w:pPr>
              <w:spacing w:before="0" w:after="120"/>
              <w:rPr>
                <w:rFonts w:eastAsia="Times New Roman"/>
                <w:b/>
                <w:bCs/>
                <w:szCs w:val="24"/>
              </w:rPr>
            </w:pPr>
            <w:r w:rsidRPr="0031023F">
              <w:rPr>
                <w:rFonts w:eastAsia="Times New Roman"/>
                <w:b/>
                <w:bCs/>
                <w:szCs w:val="24"/>
              </w:rPr>
              <w:t>T</w:t>
            </w:r>
            <w:r>
              <w:rPr>
                <w:rFonts w:eastAsia="Times New Roman"/>
                <w:b/>
                <w:bCs/>
                <w:szCs w:val="24"/>
              </w:rPr>
              <w:t xml:space="preserve"> </w:t>
            </w:r>
            <w:r w:rsidRPr="0031023F">
              <w:rPr>
                <w:rFonts w:eastAsia="Times New Roman"/>
                <w:b/>
                <w:bCs/>
                <w:szCs w:val="24"/>
              </w:rPr>
              <w:t>R</w:t>
            </w:r>
            <w:r>
              <w:rPr>
                <w:rFonts w:eastAsia="Times New Roman"/>
                <w:b/>
                <w:bCs/>
                <w:szCs w:val="24"/>
              </w:rPr>
              <w:t xml:space="preserve"> </w:t>
            </w:r>
            <w:r w:rsidRPr="0031023F">
              <w:rPr>
                <w:rFonts w:eastAsia="Times New Roman"/>
                <w:b/>
                <w:bCs/>
                <w:szCs w:val="24"/>
              </w:rPr>
              <w:t>A</w:t>
            </w:r>
            <w:r>
              <w:rPr>
                <w:rFonts w:eastAsia="Times New Roman"/>
                <w:b/>
                <w:bCs/>
                <w:szCs w:val="24"/>
              </w:rPr>
              <w:t xml:space="preserve"> </w:t>
            </w:r>
            <w:r w:rsidRPr="0031023F">
              <w:rPr>
                <w:rFonts w:eastAsia="Times New Roman"/>
                <w:b/>
                <w:bCs/>
                <w:szCs w:val="24"/>
              </w:rPr>
              <w:t>T</w:t>
            </w:r>
            <w:r>
              <w:rPr>
                <w:rFonts w:eastAsia="Times New Roman"/>
                <w:b/>
                <w:bCs/>
                <w:szCs w:val="24"/>
              </w:rPr>
              <w:t xml:space="preserve"> </w:t>
            </w:r>
            <w:r w:rsidRPr="0031023F">
              <w:rPr>
                <w:rFonts w:eastAsia="Times New Roman"/>
                <w:b/>
                <w:bCs/>
                <w:szCs w:val="24"/>
              </w:rPr>
              <w:t>A</w:t>
            </w:r>
            <w:r>
              <w:rPr>
                <w:rFonts w:eastAsia="Times New Roman"/>
                <w:b/>
                <w:bCs/>
                <w:szCs w:val="24"/>
              </w:rPr>
              <w:t xml:space="preserve"> </w:t>
            </w:r>
            <w:r w:rsidRPr="0031023F">
              <w:rPr>
                <w:rFonts w:eastAsia="Times New Roman"/>
                <w:b/>
                <w:bCs/>
                <w:szCs w:val="24"/>
              </w:rPr>
              <w:t>M</w:t>
            </w:r>
            <w:r>
              <w:rPr>
                <w:rFonts w:eastAsia="Times New Roman"/>
                <w:b/>
                <w:bCs/>
                <w:szCs w:val="24"/>
              </w:rPr>
              <w:t xml:space="preserve"> </w:t>
            </w:r>
            <w:r w:rsidRPr="0031023F">
              <w:rPr>
                <w:rFonts w:eastAsia="Times New Roman"/>
                <w:b/>
                <w:bCs/>
                <w:szCs w:val="24"/>
              </w:rPr>
              <w:t>I</w:t>
            </w:r>
            <w:r>
              <w:rPr>
                <w:rFonts w:eastAsia="Times New Roman"/>
                <w:b/>
                <w:bCs/>
                <w:szCs w:val="24"/>
              </w:rPr>
              <w:t xml:space="preserve"> </w:t>
            </w:r>
            <w:r w:rsidRPr="0031023F">
              <w:rPr>
                <w:rFonts w:eastAsia="Times New Roman"/>
                <w:b/>
                <w:bCs/>
                <w:szCs w:val="24"/>
              </w:rPr>
              <w:t>E</w:t>
            </w:r>
            <w:r>
              <w:rPr>
                <w:rFonts w:eastAsia="Times New Roman"/>
                <w:b/>
                <w:bCs/>
                <w:szCs w:val="24"/>
              </w:rPr>
              <w:t xml:space="preserve"> </w:t>
            </w:r>
            <w:r w:rsidRPr="0031023F">
              <w:rPr>
                <w:rFonts w:eastAsia="Times New Roman"/>
                <w:b/>
                <w:bCs/>
                <w:szCs w:val="24"/>
              </w:rPr>
              <w:t>N</w:t>
            </w:r>
            <w:r>
              <w:rPr>
                <w:rFonts w:eastAsia="Times New Roman"/>
                <w:b/>
                <w:bCs/>
                <w:szCs w:val="24"/>
              </w:rPr>
              <w:t xml:space="preserve"> </w:t>
            </w:r>
            <w:r w:rsidRPr="0031023F">
              <w:rPr>
                <w:rFonts w:eastAsia="Times New Roman"/>
                <w:b/>
                <w:bCs/>
                <w:szCs w:val="24"/>
              </w:rPr>
              <w:t>T</w:t>
            </w:r>
            <w:r>
              <w:rPr>
                <w:rFonts w:eastAsia="Times New Roman"/>
                <w:b/>
                <w:bCs/>
                <w:szCs w:val="24"/>
              </w:rPr>
              <w:t xml:space="preserve"> </w:t>
            </w:r>
            <w:r w:rsidRPr="0031023F">
              <w:rPr>
                <w:rFonts w:eastAsia="Times New Roman"/>
                <w:b/>
                <w:bCs/>
                <w:szCs w:val="24"/>
              </w:rPr>
              <w:t>O</w:t>
            </w:r>
            <w:r>
              <w:rPr>
                <w:rFonts w:eastAsia="Times New Roman"/>
                <w:b/>
                <w:bCs/>
                <w:szCs w:val="24"/>
              </w:rPr>
              <w:t xml:space="preserve"> </w:t>
            </w:r>
            <w:r w:rsidRPr="0031023F">
              <w:rPr>
                <w:rFonts w:eastAsia="Times New Roman"/>
                <w:b/>
                <w:bCs/>
                <w:szCs w:val="24"/>
              </w:rPr>
              <w:t>S</w:t>
            </w:r>
          </w:p>
        </w:tc>
      </w:tr>
      <w:tr w:rsidR="00732BF6" w:rsidRPr="008A6E9A" w14:paraId="601CB609" w14:textId="77777777" w:rsidTr="003338C3">
        <w:trPr>
          <w:cantSplit/>
          <w:trHeight w:val="1420"/>
          <w:jc w:val="center"/>
        </w:trPr>
        <w:tc>
          <w:tcPr>
            <w:tcW w:w="2129" w:type="dxa"/>
            <w:vMerge/>
          </w:tcPr>
          <w:p w14:paraId="2A2518BE" w14:textId="77777777" w:rsidR="003B528C" w:rsidRPr="008A6E9A" w:rsidRDefault="003B528C" w:rsidP="005D2EFC">
            <w:pPr>
              <w:spacing w:before="0" w:after="120"/>
              <w:rPr>
                <w:rFonts w:eastAsia="Times New Roman"/>
                <w:b/>
                <w:bCs/>
                <w:sz w:val="20"/>
                <w:szCs w:val="20"/>
              </w:rPr>
            </w:pPr>
          </w:p>
        </w:tc>
        <w:tc>
          <w:tcPr>
            <w:tcW w:w="1073" w:type="dxa"/>
            <w:textDirection w:val="btLr"/>
          </w:tcPr>
          <w:p w14:paraId="6C3308D6"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T1 A1B1</w:t>
            </w:r>
          </w:p>
        </w:tc>
        <w:tc>
          <w:tcPr>
            <w:tcW w:w="1073" w:type="dxa"/>
            <w:textDirection w:val="btLr"/>
          </w:tcPr>
          <w:p w14:paraId="7CE6F572"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T2 A1B2</w:t>
            </w:r>
          </w:p>
        </w:tc>
        <w:tc>
          <w:tcPr>
            <w:tcW w:w="1073" w:type="dxa"/>
            <w:textDirection w:val="btLr"/>
          </w:tcPr>
          <w:p w14:paraId="4363126C"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T3 A1B3</w:t>
            </w:r>
          </w:p>
        </w:tc>
        <w:tc>
          <w:tcPr>
            <w:tcW w:w="1073" w:type="dxa"/>
            <w:textDirection w:val="btLr"/>
          </w:tcPr>
          <w:p w14:paraId="4AC68463"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T4 A1B4</w:t>
            </w:r>
          </w:p>
        </w:tc>
        <w:tc>
          <w:tcPr>
            <w:tcW w:w="1073" w:type="dxa"/>
            <w:textDirection w:val="btLr"/>
          </w:tcPr>
          <w:p w14:paraId="3CD1AAEC"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T5 A2B1</w:t>
            </w:r>
          </w:p>
        </w:tc>
        <w:tc>
          <w:tcPr>
            <w:tcW w:w="1073" w:type="dxa"/>
            <w:textDirection w:val="btLr"/>
          </w:tcPr>
          <w:p w14:paraId="5296FB39"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T6 A2B2</w:t>
            </w:r>
          </w:p>
        </w:tc>
        <w:tc>
          <w:tcPr>
            <w:tcW w:w="1073" w:type="dxa"/>
            <w:textDirection w:val="btLr"/>
          </w:tcPr>
          <w:p w14:paraId="05308B3C"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T7 A2B3</w:t>
            </w:r>
          </w:p>
        </w:tc>
        <w:tc>
          <w:tcPr>
            <w:tcW w:w="1073" w:type="dxa"/>
            <w:textDirection w:val="btLr"/>
          </w:tcPr>
          <w:p w14:paraId="325A21E3"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T8 A2B4</w:t>
            </w:r>
          </w:p>
        </w:tc>
        <w:tc>
          <w:tcPr>
            <w:tcW w:w="1073" w:type="dxa"/>
            <w:textDirection w:val="btLr"/>
          </w:tcPr>
          <w:p w14:paraId="46D2D7EF"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T9 A3B1</w:t>
            </w:r>
          </w:p>
        </w:tc>
        <w:tc>
          <w:tcPr>
            <w:tcW w:w="1073" w:type="dxa"/>
            <w:textDirection w:val="btLr"/>
          </w:tcPr>
          <w:p w14:paraId="21B2B6D4" w14:textId="77777777" w:rsidR="003B528C" w:rsidRPr="008A6E9A" w:rsidRDefault="003B528C" w:rsidP="005D2EFC">
            <w:pPr>
              <w:spacing w:before="0" w:after="120"/>
              <w:jc w:val="center"/>
              <w:rPr>
                <w:rFonts w:eastAsia="Times New Roman"/>
                <w:b/>
                <w:bCs/>
                <w:sz w:val="20"/>
                <w:szCs w:val="20"/>
              </w:rPr>
            </w:pPr>
            <w:r w:rsidRPr="008A6E9A">
              <w:rPr>
                <w:rFonts w:eastAsia="Times New Roman"/>
                <w:b/>
                <w:bCs/>
                <w:sz w:val="20"/>
                <w:szCs w:val="20"/>
              </w:rPr>
              <w:t>T10 A3B2</w:t>
            </w:r>
          </w:p>
        </w:tc>
      </w:tr>
      <w:tr w:rsidR="00732BF6" w:rsidRPr="008A6E9A" w14:paraId="065A0448" w14:textId="77777777" w:rsidTr="003338C3">
        <w:trPr>
          <w:trHeight w:val="318"/>
          <w:jc w:val="center"/>
        </w:trPr>
        <w:tc>
          <w:tcPr>
            <w:tcW w:w="2129" w:type="dxa"/>
          </w:tcPr>
          <w:p w14:paraId="48805B00" w14:textId="77777777" w:rsidR="003B528C" w:rsidRPr="008A6E9A" w:rsidRDefault="003B528C" w:rsidP="005D2EFC">
            <w:pPr>
              <w:spacing w:before="0" w:after="120"/>
              <w:rPr>
                <w:rFonts w:eastAsia="Times New Roman"/>
                <w:sz w:val="20"/>
                <w:szCs w:val="20"/>
              </w:rPr>
            </w:pPr>
            <w:r w:rsidRPr="008A6E9A">
              <w:rPr>
                <w:rFonts w:eastAsia="Times New Roman"/>
                <w:sz w:val="20"/>
                <w:szCs w:val="20"/>
              </w:rPr>
              <w:t>(RB) (**)</w:t>
            </w:r>
          </w:p>
        </w:tc>
        <w:tc>
          <w:tcPr>
            <w:tcW w:w="1073" w:type="dxa"/>
          </w:tcPr>
          <w:p w14:paraId="7F2FDFC5" w14:textId="29486135" w:rsidR="003B528C" w:rsidRPr="008A6E9A" w:rsidRDefault="003B528C" w:rsidP="005D2EFC">
            <w:pPr>
              <w:spacing w:before="0" w:after="120"/>
              <w:rPr>
                <w:rFonts w:eastAsia="Times New Roman"/>
                <w:sz w:val="20"/>
                <w:szCs w:val="20"/>
              </w:rPr>
            </w:pPr>
            <w:r w:rsidRPr="008A6E9A">
              <w:rPr>
                <w:rFonts w:eastAsia="Times New Roman"/>
                <w:sz w:val="20"/>
                <w:szCs w:val="20"/>
              </w:rPr>
              <w:t>4639.5</w:t>
            </w:r>
            <w:r w:rsidR="009E010F">
              <w:rPr>
                <w:rFonts w:eastAsia="Times New Roman"/>
                <w:sz w:val="20"/>
                <w:szCs w:val="20"/>
              </w:rPr>
              <w:t>D</w:t>
            </w:r>
          </w:p>
        </w:tc>
        <w:tc>
          <w:tcPr>
            <w:tcW w:w="1073" w:type="dxa"/>
          </w:tcPr>
          <w:p w14:paraId="6AA8816C" w14:textId="2A595CDD" w:rsidR="003B528C" w:rsidRPr="008A6E9A" w:rsidRDefault="003B528C" w:rsidP="005D2EFC">
            <w:pPr>
              <w:spacing w:before="0" w:after="120"/>
              <w:rPr>
                <w:rFonts w:eastAsia="Times New Roman"/>
                <w:sz w:val="20"/>
                <w:szCs w:val="20"/>
              </w:rPr>
            </w:pPr>
            <w:r w:rsidRPr="008A6E9A">
              <w:rPr>
                <w:rFonts w:eastAsia="Times New Roman"/>
                <w:sz w:val="20"/>
                <w:szCs w:val="20"/>
              </w:rPr>
              <w:t>5382.2</w:t>
            </w:r>
            <w:r w:rsidR="009E010F">
              <w:rPr>
                <w:rFonts w:eastAsia="Times New Roman"/>
                <w:sz w:val="20"/>
                <w:szCs w:val="20"/>
              </w:rPr>
              <w:t>C</w:t>
            </w:r>
          </w:p>
        </w:tc>
        <w:tc>
          <w:tcPr>
            <w:tcW w:w="1073" w:type="dxa"/>
          </w:tcPr>
          <w:p w14:paraId="5D7A0BFC" w14:textId="696F67BF" w:rsidR="003B528C" w:rsidRPr="008A6E9A" w:rsidRDefault="003B528C" w:rsidP="005D2EFC">
            <w:pPr>
              <w:spacing w:before="0" w:after="120"/>
              <w:rPr>
                <w:rFonts w:eastAsia="Times New Roman"/>
                <w:sz w:val="20"/>
                <w:szCs w:val="20"/>
              </w:rPr>
            </w:pPr>
            <w:r w:rsidRPr="008A6E9A">
              <w:rPr>
                <w:rFonts w:eastAsia="Times New Roman"/>
                <w:sz w:val="20"/>
                <w:szCs w:val="20"/>
              </w:rPr>
              <w:t>7675.8</w:t>
            </w:r>
            <w:r w:rsidR="009E010F">
              <w:rPr>
                <w:rFonts w:eastAsia="Times New Roman"/>
                <w:sz w:val="20"/>
                <w:szCs w:val="20"/>
              </w:rPr>
              <w:t>B</w:t>
            </w:r>
          </w:p>
        </w:tc>
        <w:tc>
          <w:tcPr>
            <w:tcW w:w="1073" w:type="dxa"/>
          </w:tcPr>
          <w:p w14:paraId="2E2AB723" w14:textId="71EBF036" w:rsidR="003B528C" w:rsidRPr="008A6E9A" w:rsidRDefault="003B528C" w:rsidP="005D2EFC">
            <w:pPr>
              <w:spacing w:before="0" w:after="120"/>
              <w:rPr>
                <w:rFonts w:eastAsia="Times New Roman"/>
                <w:sz w:val="20"/>
                <w:szCs w:val="20"/>
              </w:rPr>
            </w:pPr>
            <w:r w:rsidRPr="008A6E9A">
              <w:rPr>
                <w:rFonts w:eastAsia="Times New Roman"/>
                <w:sz w:val="20"/>
                <w:szCs w:val="20"/>
              </w:rPr>
              <w:t>7346.1</w:t>
            </w:r>
            <w:r w:rsidR="009E010F">
              <w:rPr>
                <w:rFonts w:eastAsia="Times New Roman"/>
                <w:sz w:val="20"/>
                <w:szCs w:val="20"/>
              </w:rPr>
              <w:t>B</w:t>
            </w:r>
          </w:p>
        </w:tc>
        <w:tc>
          <w:tcPr>
            <w:tcW w:w="1073" w:type="dxa"/>
          </w:tcPr>
          <w:p w14:paraId="37C08578" w14:textId="414C5AE9" w:rsidR="003B528C" w:rsidRPr="008A6E9A" w:rsidRDefault="003B528C" w:rsidP="005D2EFC">
            <w:pPr>
              <w:spacing w:before="0" w:after="120"/>
              <w:rPr>
                <w:rFonts w:eastAsia="Times New Roman"/>
                <w:sz w:val="20"/>
                <w:szCs w:val="20"/>
              </w:rPr>
            </w:pPr>
            <w:r w:rsidRPr="008A6E9A">
              <w:rPr>
                <w:rFonts w:eastAsia="Times New Roman"/>
                <w:sz w:val="20"/>
                <w:szCs w:val="20"/>
              </w:rPr>
              <w:t>5009.3</w:t>
            </w:r>
            <w:r w:rsidR="009E010F">
              <w:rPr>
                <w:rFonts w:eastAsia="Times New Roman"/>
                <w:sz w:val="20"/>
                <w:szCs w:val="20"/>
              </w:rPr>
              <w:t>C</w:t>
            </w:r>
          </w:p>
        </w:tc>
        <w:tc>
          <w:tcPr>
            <w:tcW w:w="1073" w:type="dxa"/>
          </w:tcPr>
          <w:p w14:paraId="6FCD1892" w14:textId="30474823" w:rsidR="003B528C" w:rsidRPr="008A6E9A" w:rsidRDefault="003B528C" w:rsidP="005D2EFC">
            <w:pPr>
              <w:spacing w:before="0" w:after="120"/>
              <w:rPr>
                <w:rFonts w:eastAsia="Times New Roman"/>
                <w:sz w:val="20"/>
                <w:szCs w:val="20"/>
              </w:rPr>
            </w:pPr>
            <w:r w:rsidRPr="008A6E9A">
              <w:rPr>
                <w:rFonts w:eastAsia="Times New Roman"/>
                <w:sz w:val="20"/>
                <w:szCs w:val="20"/>
              </w:rPr>
              <w:t>6526.7</w:t>
            </w:r>
            <w:r w:rsidR="009E010F">
              <w:rPr>
                <w:rFonts w:eastAsia="Times New Roman"/>
                <w:sz w:val="20"/>
                <w:szCs w:val="20"/>
              </w:rPr>
              <w:t>BC</w:t>
            </w:r>
          </w:p>
        </w:tc>
        <w:tc>
          <w:tcPr>
            <w:tcW w:w="1073" w:type="dxa"/>
          </w:tcPr>
          <w:p w14:paraId="2A3479EC" w14:textId="5F5065AC" w:rsidR="003B528C" w:rsidRPr="008A6E9A" w:rsidRDefault="003B528C" w:rsidP="005D2EFC">
            <w:pPr>
              <w:spacing w:before="0" w:after="120"/>
              <w:rPr>
                <w:rFonts w:eastAsia="Times New Roman"/>
                <w:sz w:val="20"/>
                <w:szCs w:val="20"/>
              </w:rPr>
            </w:pPr>
            <w:r w:rsidRPr="008A6E9A">
              <w:rPr>
                <w:rFonts w:eastAsia="Times New Roman"/>
                <w:sz w:val="20"/>
                <w:szCs w:val="20"/>
              </w:rPr>
              <w:t>6935.1</w:t>
            </w:r>
            <w:r w:rsidR="009E010F">
              <w:rPr>
                <w:rFonts w:eastAsia="Times New Roman"/>
                <w:sz w:val="20"/>
                <w:szCs w:val="20"/>
              </w:rPr>
              <w:t>BC</w:t>
            </w:r>
          </w:p>
        </w:tc>
        <w:tc>
          <w:tcPr>
            <w:tcW w:w="1073" w:type="dxa"/>
          </w:tcPr>
          <w:p w14:paraId="3A362754" w14:textId="036B420E" w:rsidR="003B528C" w:rsidRPr="008A6E9A" w:rsidRDefault="003B528C" w:rsidP="005D2EFC">
            <w:pPr>
              <w:spacing w:before="0" w:after="120"/>
              <w:rPr>
                <w:rFonts w:eastAsia="Times New Roman"/>
                <w:sz w:val="20"/>
                <w:szCs w:val="20"/>
              </w:rPr>
            </w:pPr>
            <w:r w:rsidRPr="008A6E9A">
              <w:rPr>
                <w:rFonts w:eastAsia="Times New Roman"/>
                <w:sz w:val="20"/>
                <w:szCs w:val="20"/>
              </w:rPr>
              <w:t>7608.2</w:t>
            </w:r>
            <w:r w:rsidR="009E010F">
              <w:rPr>
                <w:rFonts w:eastAsia="Times New Roman"/>
                <w:sz w:val="20"/>
                <w:szCs w:val="20"/>
              </w:rPr>
              <w:t>B</w:t>
            </w:r>
          </w:p>
        </w:tc>
        <w:tc>
          <w:tcPr>
            <w:tcW w:w="1073" w:type="dxa"/>
          </w:tcPr>
          <w:p w14:paraId="4A8F9E20" w14:textId="58C5E972" w:rsidR="003B528C" w:rsidRPr="008A6E9A" w:rsidRDefault="003B528C" w:rsidP="005D2EFC">
            <w:pPr>
              <w:spacing w:before="0" w:after="120"/>
              <w:rPr>
                <w:rFonts w:eastAsia="Times New Roman"/>
                <w:sz w:val="20"/>
                <w:szCs w:val="20"/>
              </w:rPr>
            </w:pPr>
            <w:r w:rsidRPr="008A6E9A">
              <w:rPr>
                <w:rFonts w:eastAsia="Times New Roman"/>
                <w:sz w:val="20"/>
                <w:szCs w:val="20"/>
              </w:rPr>
              <w:t>4307.0</w:t>
            </w:r>
            <w:r w:rsidR="009E010F">
              <w:rPr>
                <w:rFonts w:eastAsia="Times New Roman"/>
                <w:sz w:val="20"/>
                <w:szCs w:val="20"/>
              </w:rPr>
              <w:t>D</w:t>
            </w:r>
          </w:p>
        </w:tc>
        <w:tc>
          <w:tcPr>
            <w:tcW w:w="1073" w:type="dxa"/>
          </w:tcPr>
          <w:p w14:paraId="02B21EF3" w14:textId="3D9BE0EB" w:rsidR="003B528C" w:rsidRPr="008A6E9A" w:rsidRDefault="003B528C" w:rsidP="005D2EFC">
            <w:pPr>
              <w:spacing w:before="0" w:after="120"/>
              <w:rPr>
                <w:rFonts w:eastAsia="Times New Roman"/>
                <w:sz w:val="20"/>
                <w:szCs w:val="20"/>
              </w:rPr>
            </w:pPr>
            <w:r w:rsidRPr="008A6E9A">
              <w:rPr>
                <w:rFonts w:eastAsia="Times New Roman"/>
                <w:sz w:val="20"/>
                <w:szCs w:val="20"/>
              </w:rPr>
              <w:t>6966.4</w:t>
            </w:r>
            <w:r w:rsidR="009E010F">
              <w:rPr>
                <w:rFonts w:eastAsia="Times New Roman"/>
                <w:sz w:val="20"/>
                <w:szCs w:val="20"/>
              </w:rPr>
              <w:t>BC</w:t>
            </w:r>
          </w:p>
        </w:tc>
      </w:tr>
      <w:tr w:rsidR="00732BF6" w:rsidRPr="008A6E9A" w14:paraId="4572925D" w14:textId="77777777" w:rsidTr="003338C3">
        <w:trPr>
          <w:trHeight w:val="338"/>
          <w:jc w:val="center"/>
        </w:trPr>
        <w:tc>
          <w:tcPr>
            <w:tcW w:w="2129" w:type="dxa"/>
          </w:tcPr>
          <w:p w14:paraId="4662F3E2" w14:textId="77777777" w:rsidR="003B528C" w:rsidRPr="008A6E9A" w:rsidRDefault="003B528C" w:rsidP="005D2EFC">
            <w:pPr>
              <w:spacing w:before="0" w:after="120"/>
              <w:rPr>
                <w:rFonts w:eastAsia="Times New Roman"/>
                <w:sz w:val="20"/>
                <w:szCs w:val="20"/>
              </w:rPr>
            </w:pPr>
            <w:r w:rsidRPr="008A6E9A">
              <w:rPr>
                <w:rFonts w:eastAsia="Times New Roman"/>
                <w:sz w:val="20"/>
                <w:szCs w:val="20"/>
              </w:rPr>
              <w:t>(RH) (**)</w:t>
            </w:r>
          </w:p>
        </w:tc>
        <w:tc>
          <w:tcPr>
            <w:tcW w:w="1073" w:type="dxa"/>
          </w:tcPr>
          <w:p w14:paraId="5D32F8A3" w14:textId="3FD1834D" w:rsidR="003B528C" w:rsidRPr="008A6E9A" w:rsidRDefault="003B528C" w:rsidP="005D2EFC">
            <w:pPr>
              <w:spacing w:before="0" w:after="120"/>
              <w:rPr>
                <w:rFonts w:eastAsia="Times New Roman"/>
                <w:sz w:val="20"/>
                <w:szCs w:val="20"/>
              </w:rPr>
            </w:pPr>
            <w:r w:rsidRPr="008A6E9A">
              <w:rPr>
                <w:rFonts w:eastAsia="Times New Roman"/>
                <w:sz w:val="20"/>
                <w:szCs w:val="20"/>
              </w:rPr>
              <w:t>2543.5</w:t>
            </w:r>
            <w:r w:rsidR="00732BF6">
              <w:rPr>
                <w:rFonts w:eastAsia="Times New Roman"/>
                <w:sz w:val="20"/>
                <w:szCs w:val="20"/>
              </w:rPr>
              <w:t>F</w:t>
            </w:r>
          </w:p>
        </w:tc>
        <w:tc>
          <w:tcPr>
            <w:tcW w:w="1073" w:type="dxa"/>
          </w:tcPr>
          <w:p w14:paraId="07796414" w14:textId="7AFFBFB6" w:rsidR="003B528C" w:rsidRPr="008A6E9A" w:rsidRDefault="003B528C" w:rsidP="005D2EFC">
            <w:pPr>
              <w:spacing w:before="0" w:after="120"/>
              <w:rPr>
                <w:rFonts w:eastAsia="Times New Roman"/>
                <w:sz w:val="20"/>
                <w:szCs w:val="20"/>
              </w:rPr>
            </w:pPr>
            <w:r w:rsidRPr="008A6E9A">
              <w:rPr>
                <w:rFonts w:eastAsia="Times New Roman"/>
                <w:sz w:val="20"/>
                <w:szCs w:val="20"/>
              </w:rPr>
              <w:t>4374.4</w:t>
            </w:r>
            <w:r w:rsidR="00732BF6">
              <w:rPr>
                <w:rFonts w:eastAsia="Times New Roman"/>
                <w:sz w:val="20"/>
                <w:szCs w:val="20"/>
              </w:rPr>
              <w:t>BCD</w:t>
            </w:r>
          </w:p>
        </w:tc>
        <w:tc>
          <w:tcPr>
            <w:tcW w:w="1073" w:type="dxa"/>
          </w:tcPr>
          <w:p w14:paraId="57010518" w14:textId="094001CB" w:rsidR="003B528C" w:rsidRPr="008A6E9A" w:rsidRDefault="003B528C" w:rsidP="005D2EFC">
            <w:pPr>
              <w:spacing w:before="0" w:after="120"/>
              <w:rPr>
                <w:rFonts w:eastAsia="Times New Roman"/>
                <w:sz w:val="20"/>
                <w:szCs w:val="20"/>
              </w:rPr>
            </w:pPr>
            <w:r w:rsidRPr="008A6E9A">
              <w:rPr>
                <w:rFonts w:eastAsia="Times New Roman"/>
                <w:sz w:val="20"/>
                <w:szCs w:val="20"/>
              </w:rPr>
              <w:t>4660.2</w:t>
            </w:r>
            <w:r w:rsidR="00732BF6">
              <w:rPr>
                <w:rFonts w:eastAsia="Times New Roman"/>
                <w:sz w:val="20"/>
                <w:szCs w:val="20"/>
              </w:rPr>
              <w:t>BCD</w:t>
            </w:r>
          </w:p>
        </w:tc>
        <w:tc>
          <w:tcPr>
            <w:tcW w:w="1073" w:type="dxa"/>
          </w:tcPr>
          <w:p w14:paraId="5D2D3B8A" w14:textId="58DA0A7F" w:rsidR="003B528C" w:rsidRPr="008A6E9A" w:rsidRDefault="003B528C" w:rsidP="005D2EFC">
            <w:pPr>
              <w:spacing w:before="0" w:after="120"/>
              <w:rPr>
                <w:rFonts w:eastAsia="Times New Roman"/>
                <w:sz w:val="20"/>
                <w:szCs w:val="20"/>
              </w:rPr>
            </w:pPr>
            <w:r w:rsidRPr="008A6E9A">
              <w:rPr>
                <w:rFonts w:eastAsia="Times New Roman"/>
                <w:sz w:val="20"/>
                <w:szCs w:val="20"/>
              </w:rPr>
              <w:t>4009.2</w:t>
            </w:r>
            <w:r w:rsidR="00732BF6">
              <w:rPr>
                <w:rFonts w:eastAsia="Times New Roman"/>
                <w:sz w:val="20"/>
                <w:szCs w:val="20"/>
              </w:rPr>
              <w:t>CD</w:t>
            </w:r>
          </w:p>
        </w:tc>
        <w:tc>
          <w:tcPr>
            <w:tcW w:w="1073" w:type="dxa"/>
          </w:tcPr>
          <w:p w14:paraId="2B520476" w14:textId="25BF4DA9" w:rsidR="003B528C" w:rsidRPr="008A6E9A" w:rsidRDefault="003B528C" w:rsidP="005D2EFC">
            <w:pPr>
              <w:spacing w:before="0" w:after="120"/>
              <w:rPr>
                <w:rFonts w:eastAsia="Times New Roman"/>
                <w:sz w:val="20"/>
                <w:szCs w:val="20"/>
              </w:rPr>
            </w:pPr>
            <w:r w:rsidRPr="008A6E9A">
              <w:rPr>
                <w:rFonts w:eastAsia="Times New Roman"/>
                <w:sz w:val="20"/>
                <w:szCs w:val="20"/>
              </w:rPr>
              <w:t>2622.4</w:t>
            </w:r>
            <w:r w:rsidR="00732BF6">
              <w:rPr>
                <w:rFonts w:eastAsia="Times New Roman"/>
                <w:sz w:val="20"/>
                <w:szCs w:val="20"/>
              </w:rPr>
              <w:t>EF</w:t>
            </w:r>
          </w:p>
        </w:tc>
        <w:tc>
          <w:tcPr>
            <w:tcW w:w="1073" w:type="dxa"/>
          </w:tcPr>
          <w:p w14:paraId="0481E8DB" w14:textId="7192614A" w:rsidR="003B528C" w:rsidRPr="008A6E9A" w:rsidRDefault="003B528C" w:rsidP="005D2EFC">
            <w:pPr>
              <w:spacing w:before="0" w:after="120"/>
              <w:rPr>
                <w:rFonts w:eastAsia="Times New Roman"/>
                <w:sz w:val="20"/>
                <w:szCs w:val="20"/>
              </w:rPr>
            </w:pPr>
            <w:r w:rsidRPr="008A6E9A">
              <w:rPr>
                <w:rFonts w:eastAsia="Times New Roman"/>
                <w:sz w:val="20"/>
                <w:szCs w:val="20"/>
              </w:rPr>
              <w:t>3717.7</w:t>
            </w:r>
            <w:r w:rsidR="00732BF6">
              <w:rPr>
                <w:rFonts w:eastAsia="Times New Roman"/>
                <w:sz w:val="20"/>
                <w:szCs w:val="20"/>
              </w:rPr>
              <w:t>DE</w:t>
            </w:r>
          </w:p>
        </w:tc>
        <w:tc>
          <w:tcPr>
            <w:tcW w:w="1073" w:type="dxa"/>
          </w:tcPr>
          <w:p w14:paraId="06CEBFB3" w14:textId="214D129C" w:rsidR="003B528C" w:rsidRPr="008A6E9A" w:rsidRDefault="003B528C" w:rsidP="005D2EFC">
            <w:pPr>
              <w:spacing w:before="0" w:after="120"/>
              <w:rPr>
                <w:rFonts w:eastAsia="Times New Roman"/>
                <w:sz w:val="20"/>
                <w:szCs w:val="20"/>
              </w:rPr>
            </w:pPr>
            <w:r w:rsidRPr="008A6E9A">
              <w:rPr>
                <w:rFonts w:eastAsia="Times New Roman"/>
                <w:sz w:val="20"/>
                <w:szCs w:val="20"/>
              </w:rPr>
              <w:t>4394.1</w:t>
            </w:r>
            <w:r w:rsidR="00732BF6">
              <w:rPr>
                <w:rFonts w:eastAsia="Times New Roman"/>
                <w:sz w:val="20"/>
                <w:szCs w:val="20"/>
              </w:rPr>
              <w:t>BC</w:t>
            </w:r>
          </w:p>
        </w:tc>
        <w:tc>
          <w:tcPr>
            <w:tcW w:w="1073" w:type="dxa"/>
          </w:tcPr>
          <w:p w14:paraId="449CFAF6" w14:textId="4C4C0578" w:rsidR="003B528C" w:rsidRPr="008A6E9A" w:rsidRDefault="003B528C" w:rsidP="005D2EFC">
            <w:pPr>
              <w:spacing w:before="0" w:after="120"/>
              <w:rPr>
                <w:rFonts w:eastAsia="Times New Roman"/>
                <w:sz w:val="20"/>
                <w:szCs w:val="20"/>
              </w:rPr>
            </w:pPr>
            <w:r w:rsidRPr="008A6E9A">
              <w:rPr>
                <w:rFonts w:eastAsia="Times New Roman"/>
                <w:sz w:val="20"/>
                <w:szCs w:val="20"/>
              </w:rPr>
              <w:t>4450.4</w:t>
            </w:r>
            <w:r w:rsidR="00732BF6">
              <w:rPr>
                <w:rFonts w:eastAsia="Times New Roman"/>
                <w:sz w:val="20"/>
                <w:szCs w:val="20"/>
              </w:rPr>
              <w:t>BC</w:t>
            </w:r>
          </w:p>
        </w:tc>
        <w:tc>
          <w:tcPr>
            <w:tcW w:w="1073" w:type="dxa"/>
          </w:tcPr>
          <w:p w14:paraId="55548D67" w14:textId="63A700A7" w:rsidR="003B528C" w:rsidRPr="008A6E9A" w:rsidRDefault="003B528C" w:rsidP="005D2EFC">
            <w:pPr>
              <w:spacing w:before="0" w:after="120"/>
              <w:rPr>
                <w:rFonts w:eastAsia="Times New Roman"/>
                <w:sz w:val="20"/>
                <w:szCs w:val="20"/>
              </w:rPr>
            </w:pPr>
            <w:r w:rsidRPr="008A6E9A">
              <w:rPr>
                <w:rFonts w:eastAsia="Times New Roman"/>
                <w:sz w:val="20"/>
                <w:szCs w:val="20"/>
              </w:rPr>
              <w:t>1771.4</w:t>
            </w:r>
            <w:r w:rsidR="00732BF6">
              <w:rPr>
                <w:rFonts w:eastAsia="Times New Roman"/>
                <w:sz w:val="20"/>
                <w:szCs w:val="20"/>
              </w:rPr>
              <w:t>F</w:t>
            </w:r>
          </w:p>
        </w:tc>
        <w:tc>
          <w:tcPr>
            <w:tcW w:w="1073" w:type="dxa"/>
          </w:tcPr>
          <w:p w14:paraId="27C180AF" w14:textId="4958B8A1" w:rsidR="003B528C" w:rsidRPr="008A6E9A" w:rsidRDefault="003B528C" w:rsidP="005D2EFC">
            <w:pPr>
              <w:spacing w:before="0" w:after="120"/>
              <w:rPr>
                <w:rFonts w:eastAsia="Times New Roman"/>
                <w:sz w:val="20"/>
                <w:szCs w:val="20"/>
              </w:rPr>
            </w:pPr>
            <w:r w:rsidRPr="008A6E9A">
              <w:rPr>
                <w:rFonts w:eastAsia="Times New Roman"/>
                <w:sz w:val="20"/>
                <w:szCs w:val="20"/>
              </w:rPr>
              <w:t>3914.0</w:t>
            </w:r>
            <w:r w:rsidR="00732BF6">
              <w:rPr>
                <w:rFonts w:eastAsia="Times New Roman"/>
                <w:sz w:val="20"/>
                <w:szCs w:val="20"/>
              </w:rPr>
              <w:t>CD</w:t>
            </w:r>
          </w:p>
        </w:tc>
      </w:tr>
      <w:tr w:rsidR="00732BF6" w:rsidRPr="008A6E9A" w14:paraId="234BDCE0" w14:textId="77777777" w:rsidTr="003338C3">
        <w:trPr>
          <w:trHeight w:val="338"/>
          <w:jc w:val="center"/>
        </w:trPr>
        <w:tc>
          <w:tcPr>
            <w:tcW w:w="2129" w:type="dxa"/>
          </w:tcPr>
          <w:p w14:paraId="5765DCFD" w14:textId="77777777" w:rsidR="003B528C" w:rsidRPr="008A6E9A" w:rsidRDefault="003B528C" w:rsidP="005D2EFC">
            <w:pPr>
              <w:spacing w:before="0" w:after="120"/>
              <w:rPr>
                <w:rFonts w:eastAsia="Times New Roman"/>
                <w:sz w:val="20"/>
                <w:szCs w:val="20"/>
              </w:rPr>
            </w:pPr>
            <w:r w:rsidRPr="008A6E9A">
              <w:rPr>
                <w:rFonts w:eastAsia="Times New Roman"/>
                <w:sz w:val="20"/>
                <w:szCs w:val="20"/>
              </w:rPr>
              <w:t>(DCS) (**)</w:t>
            </w:r>
          </w:p>
        </w:tc>
        <w:tc>
          <w:tcPr>
            <w:tcW w:w="1073" w:type="dxa"/>
          </w:tcPr>
          <w:p w14:paraId="79DBC2A1" w14:textId="4F3A0123" w:rsidR="003B528C" w:rsidRPr="008A6E9A" w:rsidRDefault="003B528C" w:rsidP="005D2EFC">
            <w:pPr>
              <w:spacing w:before="0" w:after="120"/>
              <w:rPr>
                <w:rFonts w:eastAsia="Times New Roman"/>
                <w:sz w:val="20"/>
                <w:szCs w:val="20"/>
              </w:rPr>
            </w:pPr>
            <w:r w:rsidRPr="008A6E9A">
              <w:rPr>
                <w:rFonts w:eastAsia="Times New Roman"/>
                <w:sz w:val="20"/>
                <w:szCs w:val="20"/>
              </w:rPr>
              <w:t>251</w:t>
            </w:r>
            <w:r w:rsidR="009E010F">
              <w:rPr>
                <w:rFonts w:eastAsia="Times New Roman"/>
                <w:sz w:val="20"/>
                <w:szCs w:val="20"/>
              </w:rPr>
              <w:t>B</w:t>
            </w:r>
          </w:p>
        </w:tc>
        <w:tc>
          <w:tcPr>
            <w:tcW w:w="1073" w:type="dxa"/>
          </w:tcPr>
          <w:p w14:paraId="7EC689D4" w14:textId="7F4A7C5E" w:rsidR="003B528C" w:rsidRPr="008A6E9A" w:rsidRDefault="003B528C" w:rsidP="005D2EFC">
            <w:pPr>
              <w:spacing w:before="0" w:after="120"/>
              <w:rPr>
                <w:rFonts w:eastAsia="Times New Roman"/>
                <w:sz w:val="20"/>
                <w:szCs w:val="20"/>
              </w:rPr>
            </w:pPr>
            <w:r w:rsidRPr="008A6E9A">
              <w:rPr>
                <w:rFonts w:eastAsia="Times New Roman"/>
                <w:sz w:val="20"/>
                <w:szCs w:val="20"/>
              </w:rPr>
              <w:t>249</w:t>
            </w:r>
            <w:r w:rsidR="009E010F">
              <w:rPr>
                <w:rFonts w:eastAsia="Times New Roman"/>
                <w:sz w:val="20"/>
                <w:szCs w:val="20"/>
              </w:rPr>
              <w:t>C</w:t>
            </w:r>
          </w:p>
        </w:tc>
        <w:tc>
          <w:tcPr>
            <w:tcW w:w="1073" w:type="dxa"/>
          </w:tcPr>
          <w:p w14:paraId="21A28739" w14:textId="67922E7D" w:rsidR="003B528C" w:rsidRPr="008A6E9A" w:rsidRDefault="003B528C" w:rsidP="005D2EFC">
            <w:pPr>
              <w:spacing w:before="0" w:after="120"/>
              <w:rPr>
                <w:rFonts w:eastAsia="Times New Roman"/>
                <w:sz w:val="20"/>
                <w:szCs w:val="20"/>
              </w:rPr>
            </w:pPr>
            <w:r w:rsidRPr="008A6E9A">
              <w:rPr>
                <w:rFonts w:eastAsia="Times New Roman"/>
                <w:sz w:val="20"/>
                <w:szCs w:val="20"/>
              </w:rPr>
              <w:t>250</w:t>
            </w:r>
            <w:r w:rsidR="009E010F">
              <w:rPr>
                <w:rFonts w:eastAsia="Times New Roman"/>
                <w:sz w:val="20"/>
                <w:szCs w:val="20"/>
              </w:rPr>
              <w:t>C</w:t>
            </w:r>
          </w:p>
        </w:tc>
        <w:tc>
          <w:tcPr>
            <w:tcW w:w="1073" w:type="dxa"/>
          </w:tcPr>
          <w:p w14:paraId="732A5D43" w14:textId="6E0E537D" w:rsidR="003B528C" w:rsidRPr="008A6E9A" w:rsidRDefault="003B528C" w:rsidP="005D2EFC">
            <w:pPr>
              <w:spacing w:before="0" w:after="120"/>
              <w:rPr>
                <w:rFonts w:eastAsia="Times New Roman"/>
                <w:sz w:val="20"/>
                <w:szCs w:val="20"/>
              </w:rPr>
            </w:pPr>
            <w:r w:rsidRPr="008A6E9A">
              <w:rPr>
                <w:rFonts w:eastAsia="Times New Roman"/>
                <w:sz w:val="20"/>
                <w:szCs w:val="20"/>
              </w:rPr>
              <w:t>252</w:t>
            </w:r>
            <w:r w:rsidR="009E010F">
              <w:rPr>
                <w:rFonts w:eastAsia="Times New Roman"/>
                <w:sz w:val="20"/>
                <w:szCs w:val="20"/>
              </w:rPr>
              <w:t>B</w:t>
            </w:r>
          </w:p>
        </w:tc>
        <w:tc>
          <w:tcPr>
            <w:tcW w:w="1073" w:type="dxa"/>
          </w:tcPr>
          <w:p w14:paraId="3B48BF16" w14:textId="39B987DC" w:rsidR="003B528C" w:rsidRPr="008A6E9A" w:rsidRDefault="003B528C" w:rsidP="005D2EFC">
            <w:pPr>
              <w:spacing w:before="0" w:after="120"/>
              <w:rPr>
                <w:rFonts w:eastAsia="Times New Roman"/>
                <w:sz w:val="20"/>
                <w:szCs w:val="20"/>
              </w:rPr>
            </w:pPr>
            <w:r w:rsidRPr="008A6E9A">
              <w:rPr>
                <w:rFonts w:eastAsia="Times New Roman"/>
                <w:sz w:val="20"/>
                <w:szCs w:val="20"/>
              </w:rPr>
              <w:t>255</w:t>
            </w:r>
            <w:r w:rsidR="0092508A">
              <w:rPr>
                <w:rFonts w:eastAsia="Times New Roman"/>
                <w:sz w:val="20"/>
                <w:szCs w:val="20"/>
              </w:rPr>
              <w:t>A</w:t>
            </w:r>
          </w:p>
        </w:tc>
        <w:tc>
          <w:tcPr>
            <w:tcW w:w="1073" w:type="dxa"/>
          </w:tcPr>
          <w:p w14:paraId="70D7909F" w14:textId="2706AD6B" w:rsidR="003B528C" w:rsidRPr="008A6E9A" w:rsidRDefault="003B528C" w:rsidP="005D2EFC">
            <w:pPr>
              <w:spacing w:before="0" w:after="120"/>
              <w:rPr>
                <w:rFonts w:eastAsia="Times New Roman"/>
                <w:sz w:val="20"/>
                <w:szCs w:val="20"/>
              </w:rPr>
            </w:pPr>
            <w:r w:rsidRPr="008A6E9A">
              <w:rPr>
                <w:rFonts w:eastAsia="Times New Roman"/>
                <w:sz w:val="20"/>
                <w:szCs w:val="20"/>
              </w:rPr>
              <w:t>256</w:t>
            </w:r>
            <w:r w:rsidR="002277E9">
              <w:rPr>
                <w:rFonts w:eastAsia="Times New Roman"/>
                <w:sz w:val="20"/>
                <w:szCs w:val="20"/>
              </w:rPr>
              <w:t>A</w:t>
            </w:r>
          </w:p>
        </w:tc>
        <w:tc>
          <w:tcPr>
            <w:tcW w:w="1073" w:type="dxa"/>
          </w:tcPr>
          <w:p w14:paraId="18D4179B" w14:textId="17C92A28" w:rsidR="003B528C" w:rsidRPr="008A6E9A" w:rsidRDefault="003B528C" w:rsidP="005D2EFC">
            <w:pPr>
              <w:spacing w:before="0" w:after="120"/>
              <w:rPr>
                <w:rFonts w:eastAsia="Times New Roman"/>
                <w:sz w:val="20"/>
                <w:szCs w:val="20"/>
              </w:rPr>
            </w:pPr>
            <w:r w:rsidRPr="008A6E9A">
              <w:rPr>
                <w:rFonts w:eastAsia="Times New Roman"/>
                <w:sz w:val="20"/>
                <w:szCs w:val="20"/>
              </w:rPr>
              <w:t>253</w:t>
            </w:r>
            <w:r w:rsidR="009E010F">
              <w:rPr>
                <w:rFonts w:eastAsia="Times New Roman"/>
                <w:sz w:val="20"/>
                <w:szCs w:val="20"/>
              </w:rPr>
              <w:t>A</w:t>
            </w:r>
          </w:p>
        </w:tc>
        <w:tc>
          <w:tcPr>
            <w:tcW w:w="1073" w:type="dxa"/>
          </w:tcPr>
          <w:p w14:paraId="1B9A41E5" w14:textId="1B63088A" w:rsidR="003B528C" w:rsidRPr="008A6E9A" w:rsidRDefault="003B528C" w:rsidP="005D2EFC">
            <w:pPr>
              <w:spacing w:before="0" w:after="120"/>
              <w:rPr>
                <w:rFonts w:eastAsia="Times New Roman"/>
                <w:sz w:val="20"/>
                <w:szCs w:val="20"/>
              </w:rPr>
            </w:pPr>
            <w:r w:rsidRPr="008A6E9A">
              <w:rPr>
                <w:rFonts w:eastAsia="Times New Roman"/>
                <w:sz w:val="20"/>
                <w:szCs w:val="20"/>
              </w:rPr>
              <w:t>257</w:t>
            </w:r>
            <w:r w:rsidR="009E010F">
              <w:rPr>
                <w:rFonts w:eastAsia="Times New Roman"/>
                <w:sz w:val="20"/>
                <w:szCs w:val="20"/>
              </w:rPr>
              <w:t>A</w:t>
            </w:r>
          </w:p>
        </w:tc>
        <w:tc>
          <w:tcPr>
            <w:tcW w:w="1073" w:type="dxa"/>
          </w:tcPr>
          <w:p w14:paraId="07DEA498" w14:textId="414B5EF7" w:rsidR="003B528C" w:rsidRPr="008A6E9A" w:rsidRDefault="003B528C" w:rsidP="005D2EFC">
            <w:pPr>
              <w:spacing w:before="0" w:after="120"/>
              <w:rPr>
                <w:rFonts w:eastAsia="Times New Roman"/>
                <w:sz w:val="20"/>
                <w:szCs w:val="20"/>
              </w:rPr>
            </w:pPr>
            <w:r w:rsidRPr="008A6E9A">
              <w:rPr>
                <w:rFonts w:eastAsia="Times New Roman"/>
                <w:sz w:val="20"/>
                <w:szCs w:val="20"/>
              </w:rPr>
              <w:t>254</w:t>
            </w:r>
            <w:r w:rsidR="009E010F">
              <w:rPr>
                <w:rFonts w:eastAsia="Times New Roman"/>
                <w:sz w:val="20"/>
                <w:szCs w:val="20"/>
              </w:rPr>
              <w:t>A</w:t>
            </w:r>
          </w:p>
        </w:tc>
        <w:tc>
          <w:tcPr>
            <w:tcW w:w="1073" w:type="dxa"/>
          </w:tcPr>
          <w:p w14:paraId="035D09C1" w14:textId="0386F27D" w:rsidR="003B528C" w:rsidRPr="008A6E9A" w:rsidRDefault="003B528C" w:rsidP="005D2EFC">
            <w:pPr>
              <w:spacing w:before="0" w:after="120"/>
              <w:rPr>
                <w:rFonts w:eastAsia="Times New Roman"/>
                <w:sz w:val="20"/>
                <w:szCs w:val="20"/>
              </w:rPr>
            </w:pPr>
            <w:r w:rsidRPr="008A6E9A">
              <w:rPr>
                <w:rFonts w:eastAsia="Times New Roman"/>
                <w:sz w:val="20"/>
                <w:szCs w:val="20"/>
              </w:rPr>
              <w:t>250</w:t>
            </w:r>
            <w:r w:rsidR="009E010F">
              <w:rPr>
                <w:rFonts w:eastAsia="Times New Roman"/>
                <w:sz w:val="20"/>
                <w:szCs w:val="20"/>
              </w:rPr>
              <w:t>B</w:t>
            </w:r>
          </w:p>
        </w:tc>
      </w:tr>
      <w:tr w:rsidR="00732BF6" w:rsidRPr="008A6E9A" w14:paraId="03E5E54B" w14:textId="77777777" w:rsidTr="003338C3">
        <w:trPr>
          <w:trHeight w:val="318"/>
          <w:jc w:val="center"/>
        </w:trPr>
        <w:tc>
          <w:tcPr>
            <w:tcW w:w="2129" w:type="dxa"/>
          </w:tcPr>
          <w:p w14:paraId="306533D9" w14:textId="77777777" w:rsidR="003B528C" w:rsidRPr="008A6E9A" w:rsidRDefault="003B528C" w:rsidP="005D2EFC">
            <w:pPr>
              <w:spacing w:before="0" w:after="120"/>
              <w:rPr>
                <w:rFonts w:eastAsia="Times New Roman"/>
                <w:sz w:val="20"/>
                <w:szCs w:val="20"/>
              </w:rPr>
            </w:pPr>
            <w:r w:rsidRPr="008A6E9A">
              <w:rPr>
                <w:rFonts w:eastAsia="Times New Roman"/>
                <w:sz w:val="20"/>
                <w:szCs w:val="20"/>
              </w:rPr>
              <w:t>(CODE) (**)</w:t>
            </w:r>
          </w:p>
        </w:tc>
        <w:tc>
          <w:tcPr>
            <w:tcW w:w="1073" w:type="dxa"/>
          </w:tcPr>
          <w:p w14:paraId="3582E7B2" w14:textId="3B1A408B" w:rsidR="003B528C" w:rsidRPr="008A6E9A" w:rsidRDefault="003B528C" w:rsidP="005D2EFC">
            <w:pPr>
              <w:spacing w:before="0" w:after="120"/>
              <w:rPr>
                <w:rFonts w:eastAsia="Times New Roman"/>
                <w:sz w:val="20"/>
                <w:szCs w:val="20"/>
              </w:rPr>
            </w:pPr>
            <w:r w:rsidRPr="008A6E9A">
              <w:rPr>
                <w:rFonts w:eastAsia="Times New Roman"/>
                <w:sz w:val="20"/>
                <w:szCs w:val="20"/>
              </w:rPr>
              <w:t>112.24</w:t>
            </w:r>
            <w:r w:rsidR="003338C3">
              <w:rPr>
                <w:rFonts w:eastAsia="Times New Roman"/>
                <w:sz w:val="20"/>
                <w:szCs w:val="20"/>
              </w:rPr>
              <w:t>I</w:t>
            </w:r>
          </w:p>
        </w:tc>
        <w:tc>
          <w:tcPr>
            <w:tcW w:w="1073" w:type="dxa"/>
          </w:tcPr>
          <w:p w14:paraId="79FF65A9" w14:textId="1E49086C" w:rsidR="003B528C" w:rsidRPr="008A6E9A" w:rsidRDefault="003B528C" w:rsidP="005D2EFC">
            <w:pPr>
              <w:spacing w:before="0" w:after="120"/>
              <w:rPr>
                <w:rFonts w:eastAsia="Times New Roman"/>
                <w:sz w:val="20"/>
                <w:szCs w:val="20"/>
              </w:rPr>
            </w:pPr>
            <w:r w:rsidRPr="008A6E9A">
              <w:rPr>
                <w:rFonts w:eastAsia="Times New Roman"/>
                <w:sz w:val="20"/>
                <w:szCs w:val="20"/>
              </w:rPr>
              <w:t>98.78</w:t>
            </w:r>
            <w:r w:rsidR="00AE70F5">
              <w:rPr>
                <w:rFonts w:eastAsia="Times New Roman"/>
                <w:sz w:val="20"/>
                <w:szCs w:val="20"/>
              </w:rPr>
              <w:t>L</w:t>
            </w:r>
          </w:p>
        </w:tc>
        <w:tc>
          <w:tcPr>
            <w:tcW w:w="1073" w:type="dxa"/>
          </w:tcPr>
          <w:p w14:paraId="55EC07F8" w14:textId="36E4CADD" w:rsidR="003B528C" w:rsidRPr="008A6E9A" w:rsidRDefault="003B528C" w:rsidP="005D2EFC">
            <w:pPr>
              <w:spacing w:before="0" w:after="120"/>
              <w:rPr>
                <w:rFonts w:eastAsia="Times New Roman"/>
                <w:sz w:val="20"/>
                <w:szCs w:val="20"/>
              </w:rPr>
            </w:pPr>
            <w:r w:rsidRPr="008A6E9A">
              <w:rPr>
                <w:rFonts w:eastAsia="Times New Roman"/>
                <w:sz w:val="20"/>
                <w:szCs w:val="20"/>
              </w:rPr>
              <w:t>103.30</w:t>
            </w:r>
            <w:r w:rsidR="00AE70F5">
              <w:rPr>
                <w:rFonts w:eastAsia="Times New Roman"/>
                <w:sz w:val="20"/>
                <w:szCs w:val="20"/>
              </w:rPr>
              <w:t>K</w:t>
            </w:r>
          </w:p>
        </w:tc>
        <w:tc>
          <w:tcPr>
            <w:tcW w:w="1073" w:type="dxa"/>
          </w:tcPr>
          <w:p w14:paraId="5AFA8D6F" w14:textId="7F22E99E" w:rsidR="003B528C" w:rsidRPr="008A6E9A" w:rsidRDefault="003B528C" w:rsidP="005D2EFC">
            <w:pPr>
              <w:spacing w:before="0" w:after="120"/>
              <w:rPr>
                <w:rFonts w:eastAsia="Times New Roman"/>
                <w:sz w:val="20"/>
                <w:szCs w:val="20"/>
              </w:rPr>
            </w:pPr>
            <w:r w:rsidRPr="008A6E9A">
              <w:rPr>
                <w:rFonts w:eastAsia="Times New Roman"/>
                <w:sz w:val="20"/>
                <w:szCs w:val="20"/>
              </w:rPr>
              <w:t>107.20</w:t>
            </w:r>
            <w:r w:rsidR="003338C3">
              <w:rPr>
                <w:rFonts w:eastAsia="Times New Roman"/>
                <w:sz w:val="20"/>
                <w:szCs w:val="20"/>
              </w:rPr>
              <w:t>J</w:t>
            </w:r>
          </w:p>
        </w:tc>
        <w:tc>
          <w:tcPr>
            <w:tcW w:w="1073" w:type="dxa"/>
          </w:tcPr>
          <w:p w14:paraId="5910BB15" w14:textId="60B2BAE6" w:rsidR="003B528C" w:rsidRPr="008A6E9A" w:rsidRDefault="003B528C" w:rsidP="005D2EFC">
            <w:pPr>
              <w:spacing w:before="0" w:after="120"/>
              <w:rPr>
                <w:rFonts w:eastAsia="Times New Roman"/>
                <w:sz w:val="20"/>
                <w:szCs w:val="20"/>
              </w:rPr>
            </w:pPr>
            <w:r w:rsidRPr="008A6E9A">
              <w:rPr>
                <w:rFonts w:eastAsia="Times New Roman"/>
                <w:sz w:val="20"/>
                <w:szCs w:val="20"/>
              </w:rPr>
              <w:t>206.97</w:t>
            </w:r>
            <w:r w:rsidR="003338C3">
              <w:rPr>
                <w:rFonts w:eastAsia="Times New Roman"/>
                <w:sz w:val="20"/>
                <w:szCs w:val="20"/>
              </w:rPr>
              <w:t>B</w:t>
            </w:r>
          </w:p>
        </w:tc>
        <w:tc>
          <w:tcPr>
            <w:tcW w:w="1073" w:type="dxa"/>
          </w:tcPr>
          <w:p w14:paraId="71E5F3B6" w14:textId="2A6DFADB" w:rsidR="003B528C" w:rsidRPr="008A6E9A" w:rsidRDefault="003B528C" w:rsidP="005D2EFC">
            <w:pPr>
              <w:spacing w:before="0" w:after="120"/>
              <w:rPr>
                <w:rFonts w:eastAsia="Times New Roman"/>
                <w:sz w:val="20"/>
                <w:szCs w:val="20"/>
              </w:rPr>
            </w:pPr>
            <w:r w:rsidRPr="008A6E9A">
              <w:rPr>
                <w:rFonts w:eastAsia="Times New Roman"/>
                <w:sz w:val="20"/>
                <w:szCs w:val="20"/>
              </w:rPr>
              <w:t>219.63</w:t>
            </w:r>
            <w:r w:rsidR="003338C3">
              <w:rPr>
                <w:rFonts w:eastAsia="Times New Roman"/>
                <w:sz w:val="20"/>
                <w:szCs w:val="20"/>
              </w:rPr>
              <w:t xml:space="preserve"> A</w:t>
            </w:r>
          </w:p>
        </w:tc>
        <w:tc>
          <w:tcPr>
            <w:tcW w:w="1073" w:type="dxa"/>
          </w:tcPr>
          <w:p w14:paraId="1DC37A37" w14:textId="43B8FC58" w:rsidR="003B528C" w:rsidRPr="008A6E9A" w:rsidRDefault="003B528C" w:rsidP="005D2EFC">
            <w:pPr>
              <w:spacing w:before="0" w:after="120"/>
              <w:rPr>
                <w:rFonts w:eastAsia="Times New Roman"/>
                <w:sz w:val="20"/>
                <w:szCs w:val="20"/>
              </w:rPr>
            </w:pPr>
            <w:r w:rsidRPr="008A6E9A">
              <w:rPr>
                <w:rFonts w:eastAsia="Times New Roman"/>
                <w:sz w:val="20"/>
                <w:szCs w:val="20"/>
              </w:rPr>
              <w:t>197.08</w:t>
            </w:r>
            <w:r w:rsidR="003338C3">
              <w:rPr>
                <w:rFonts w:eastAsia="Times New Roman"/>
                <w:sz w:val="20"/>
                <w:szCs w:val="20"/>
              </w:rPr>
              <w:t>C</w:t>
            </w:r>
          </w:p>
        </w:tc>
        <w:tc>
          <w:tcPr>
            <w:tcW w:w="1073" w:type="dxa"/>
          </w:tcPr>
          <w:p w14:paraId="6F345570" w14:textId="2AB5A04D" w:rsidR="003B528C" w:rsidRPr="008A6E9A" w:rsidRDefault="003B528C" w:rsidP="005D2EFC">
            <w:pPr>
              <w:spacing w:before="0" w:after="120"/>
              <w:rPr>
                <w:rFonts w:eastAsia="Times New Roman"/>
                <w:sz w:val="20"/>
                <w:szCs w:val="20"/>
              </w:rPr>
            </w:pPr>
            <w:r w:rsidRPr="008A6E9A">
              <w:rPr>
                <w:rFonts w:eastAsia="Times New Roman"/>
                <w:sz w:val="20"/>
                <w:szCs w:val="20"/>
              </w:rPr>
              <w:t>191.31</w:t>
            </w:r>
            <w:r w:rsidR="003338C3">
              <w:rPr>
                <w:rFonts w:eastAsia="Times New Roman"/>
                <w:sz w:val="20"/>
                <w:szCs w:val="20"/>
              </w:rPr>
              <w:t>D</w:t>
            </w:r>
          </w:p>
        </w:tc>
        <w:tc>
          <w:tcPr>
            <w:tcW w:w="1073" w:type="dxa"/>
          </w:tcPr>
          <w:p w14:paraId="45BE9223" w14:textId="352D19F1" w:rsidR="003B528C" w:rsidRPr="008A6E9A" w:rsidRDefault="003B528C" w:rsidP="005D2EFC">
            <w:pPr>
              <w:spacing w:before="0" w:after="120"/>
              <w:rPr>
                <w:rFonts w:eastAsia="Times New Roman"/>
                <w:sz w:val="20"/>
                <w:szCs w:val="20"/>
              </w:rPr>
            </w:pPr>
            <w:r w:rsidRPr="008A6E9A">
              <w:rPr>
                <w:rFonts w:eastAsia="Times New Roman"/>
                <w:sz w:val="20"/>
                <w:szCs w:val="20"/>
              </w:rPr>
              <w:t>93.69</w:t>
            </w:r>
            <w:r w:rsidR="00AE70F5">
              <w:rPr>
                <w:rFonts w:eastAsia="Times New Roman"/>
                <w:sz w:val="20"/>
                <w:szCs w:val="20"/>
              </w:rPr>
              <w:t>N</w:t>
            </w:r>
          </w:p>
        </w:tc>
        <w:tc>
          <w:tcPr>
            <w:tcW w:w="1073" w:type="dxa"/>
          </w:tcPr>
          <w:p w14:paraId="3AF92AA6" w14:textId="72D4D0DA" w:rsidR="003B528C" w:rsidRPr="008A6E9A" w:rsidRDefault="003B528C" w:rsidP="005D2EFC">
            <w:pPr>
              <w:spacing w:before="0" w:after="120"/>
              <w:rPr>
                <w:rFonts w:eastAsia="Times New Roman"/>
                <w:sz w:val="20"/>
                <w:szCs w:val="20"/>
              </w:rPr>
            </w:pPr>
            <w:r w:rsidRPr="008A6E9A">
              <w:rPr>
                <w:rFonts w:eastAsia="Times New Roman"/>
                <w:sz w:val="20"/>
                <w:szCs w:val="20"/>
              </w:rPr>
              <w:t>74.13</w:t>
            </w:r>
            <w:r w:rsidR="00AE70F5">
              <w:rPr>
                <w:rFonts w:eastAsia="Times New Roman"/>
                <w:sz w:val="20"/>
                <w:szCs w:val="20"/>
              </w:rPr>
              <w:t>Q</w:t>
            </w:r>
          </w:p>
        </w:tc>
      </w:tr>
      <w:tr w:rsidR="00732BF6" w:rsidRPr="008A6E9A" w14:paraId="7E454B17" w14:textId="77777777" w:rsidTr="003338C3">
        <w:trPr>
          <w:trHeight w:val="338"/>
          <w:jc w:val="center"/>
        </w:trPr>
        <w:tc>
          <w:tcPr>
            <w:tcW w:w="2129" w:type="dxa"/>
          </w:tcPr>
          <w:p w14:paraId="259A308F" w14:textId="77777777" w:rsidR="003B528C" w:rsidRPr="008A6E9A" w:rsidRDefault="003B528C" w:rsidP="005D2EFC">
            <w:pPr>
              <w:spacing w:before="0" w:after="120"/>
              <w:rPr>
                <w:rFonts w:eastAsia="Times New Roman"/>
                <w:sz w:val="20"/>
                <w:szCs w:val="20"/>
              </w:rPr>
            </w:pPr>
            <w:r w:rsidRPr="008A6E9A">
              <w:rPr>
                <w:rFonts w:eastAsia="Times New Roman"/>
                <w:sz w:val="20"/>
                <w:szCs w:val="20"/>
              </w:rPr>
              <w:t>(Ca) (**)</w:t>
            </w:r>
          </w:p>
        </w:tc>
        <w:tc>
          <w:tcPr>
            <w:tcW w:w="1073" w:type="dxa"/>
          </w:tcPr>
          <w:p w14:paraId="2745AE46" w14:textId="684A479A" w:rsidR="003B528C" w:rsidRPr="008A6E9A" w:rsidRDefault="003B528C" w:rsidP="005D2EFC">
            <w:pPr>
              <w:spacing w:before="0" w:after="120"/>
              <w:rPr>
                <w:rFonts w:eastAsia="Times New Roman"/>
                <w:sz w:val="20"/>
                <w:szCs w:val="20"/>
              </w:rPr>
            </w:pPr>
            <w:r w:rsidRPr="008A6E9A">
              <w:rPr>
                <w:rFonts w:eastAsia="Times New Roman"/>
                <w:sz w:val="20"/>
                <w:szCs w:val="20"/>
              </w:rPr>
              <w:t>16.73</w:t>
            </w:r>
            <w:r w:rsidR="009E010F">
              <w:rPr>
                <w:rFonts w:eastAsia="Times New Roman"/>
                <w:sz w:val="20"/>
                <w:szCs w:val="20"/>
              </w:rPr>
              <w:t>GH</w:t>
            </w:r>
          </w:p>
        </w:tc>
        <w:tc>
          <w:tcPr>
            <w:tcW w:w="1073" w:type="dxa"/>
          </w:tcPr>
          <w:p w14:paraId="373B827B" w14:textId="5A0E4CF9" w:rsidR="003B528C" w:rsidRPr="008A6E9A" w:rsidRDefault="003B528C" w:rsidP="005D2EFC">
            <w:pPr>
              <w:spacing w:before="0" w:after="120"/>
              <w:rPr>
                <w:rFonts w:eastAsia="Times New Roman"/>
                <w:sz w:val="20"/>
                <w:szCs w:val="20"/>
              </w:rPr>
            </w:pPr>
            <w:r w:rsidRPr="008A6E9A">
              <w:rPr>
                <w:rFonts w:eastAsia="Times New Roman"/>
                <w:sz w:val="20"/>
                <w:szCs w:val="20"/>
              </w:rPr>
              <w:t>16.07</w:t>
            </w:r>
            <w:r w:rsidR="009E010F">
              <w:rPr>
                <w:rFonts w:eastAsia="Times New Roman"/>
                <w:sz w:val="20"/>
                <w:szCs w:val="20"/>
              </w:rPr>
              <w:t>GH</w:t>
            </w:r>
          </w:p>
        </w:tc>
        <w:tc>
          <w:tcPr>
            <w:tcW w:w="1073" w:type="dxa"/>
          </w:tcPr>
          <w:p w14:paraId="0109745E" w14:textId="556BBF3E" w:rsidR="003B528C" w:rsidRPr="008A6E9A" w:rsidRDefault="003B528C" w:rsidP="005D2EFC">
            <w:pPr>
              <w:spacing w:before="0" w:after="120"/>
              <w:rPr>
                <w:rFonts w:eastAsia="Times New Roman"/>
                <w:sz w:val="20"/>
                <w:szCs w:val="20"/>
              </w:rPr>
            </w:pPr>
            <w:r w:rsidRPr="008A6E9A">
              <w:rPr>
                <w:rFonts w:eastAsia="Times New Roman"/>
                <w:sz w:val="20"/>
                <w:szCs w:val="20"/>
              </w:rPr>
              <w:t>21.97</w:t>
            </w:r>
            <w:r w:rsidR="009E010F">
              <w:rPr>
                <w:rFonts w:eastAsia="Times New Roman"/>
                <w:sz w:val="20"/>
                <w:szCs w:val="20"/>
              </w:rPr>
              <w:t>G</w:t>
            </w:r>
          </w:p>
        </w:tc>
        <w:tc>
          <w:tcPr>
            <w:tcW w:w="1073" w:type="dxa"/>
          </w:tcPr>
          <w:p w14:paraId="62C1D8CB" w14:textId="3BF8EF4C" w:rsidR="003B528C" w:rsidRPr="008A6E9A" w:rsidRDefault="003B528C" w:rsidP="005D2EFC">
            <w:pPr>
              <w:spacing w:before="0" w:after="120"/>
              <w:rPr>
                <w:rFonts w:eastAsia="Times New Roman"/>
                <w:sz w:val="20"/>
                <w:szCs w:val="20"/>
              </w:rPr>
            </w:pPr>
            <w:r w:rsidRPr="008A6E9A">
              <w:rPr>
                <w:rFonts w:eastAsia="Times New Roman"/>
                <w:sz w:val="20"/>
                <w:szCs w:val="20"/>
              </w:rPr>
              <w:t>628.11</w:t>
            </w:r>
            <w:r w:rsidR="009E010F">
              <w:rPr>
                <w:rFonts w:eastAsia="Times New Roman"/>
                <w:sz w:val="20"/>
                <w:szCs w:val="20"/>
              </w:rPr>
              <w:t>A</w:t>
            </w:r>
          </w:p>
        </w:tc>
        <w:tc>
          <w:tcPr>
            <w:tcW w:w="1073" w:type="dxa"/>
          </w:tcPr>
          <w:p w14:paraId="41A6C8C0" w14:textId="734266B9" w:rsidR="003B528C" w:rsidRPr="008A6E9A" w:rsidRDefault="003B528C" w:rsidP="005D2EFC">
            <w:pPr>
              <w:spacing w:before="0" w:after="120"/>
              <w:rPr>
                <w:rFonts w:eastAsia="Times New Roman"/>
                <w:sz w:val="20"/>
                <w:szCs w:val="20"/>
              </w:rPr>
            </w:pPr>
            <w:r w:rsidRPr="008A6E9A">
              <w:rPr>
                <w:rFonts w:eastAsia="Times New Roman"/>
                <w:sz w:val="20"/>
                <w:szCs w:val="20"/>
              </w:rPr>
              <w:t>19.52</w:t>
            </w:r>
            <w:r w:rsidR="009E010F">
              <w:rPr>
                <w:rFonts w:eastAsia="Times New Roman"/>
                <w:sz w:val="20"/>
                <w:szCs w:val="20"/>
              </w:rPr>
              <w:t>G</w:t>
            </w:r>
          </w:p>
        </w:tc>
        <w:tc>
          <w:tcPr>
            <w:tcW w:w="1073" w:type="dxa"/>
          </w:tcPr>
          <w:p w14:paraId="36704D5C" w14:textId="1262CC40" w:rsidR="003B528C" w:rsidRPr="008A6E9A" w:rsidRDefault="003B528C" w:rsidP="005D2EFC">
            <w:pPr>
              <w:spacing w:before="0" w:after="120"/>
              <w:rPr>
                <w:rFonts w:eastAsia="Times New Roman"/>
                <w:sz w:val="20"/>
                <w:szCs w:val="20"/>
              </w:rPr>
            </w:pPr>
            <w:r w:rsidRPr="008A6E9A">
              <w:rPr>
                <w:rFonts w:eastAsia="Times New Roman"/>
                <w:sz w:val="20"/>
                <w:szCs w:val="20"/>
              </w:rPr>
              <w:t>18.75</w:t>
            </w:r>
            <w:r w:rsidR="009E010F">
              <w:rPr>
                <w:rFonts w:eastAsia="Times New Roman"/>
                <w:sz w:val="20"/>
                <w:szCs w:val="20"/>
              </w:rPr>
              <w:t>G</w:t>
            </w:r>
          </w:p>
        </w:tc>
        <w:tc>
          <w:tcPr>
            <w:tcW w:w="1073" w:type="dxa"/>
          </w:tcPr>
          <w:p w14:paraId="0D549393" w14:textId="25C85B49" w:rsidR="003B528C" w:rsidRPr="008A6E9A" w:rsidRDefault="003B528C" w:rsidP="005D2EFC">
            <w:pPr>
              <w:spacing w:before="0" w:after="120"/>
              <w:rPr>
                <w:rFonts w:eastAsia="Times New Roman"/>
                <w:sz w:val="20"/>
                <w:szCs w:val="20"/>
              </w:rPr>
            </w:pPr>
            <w:r w:rsidRPr="008A6E9A">
              <w:rPr>
                <w:rFonts w:eastAsia="Times New Roman"/>
                <w:sz w:val="20"/>
                <w:szCs w:val="20"/>
              </w:rPr>
              <w:t>21.27</w:t>
            </w:r>
            <w:r w:rsidR="009E010F">
              <w:rPr>
                <w:rFonts w:eastAsia="Times New Roman"/>
                <w:sz w:val="20"/>
                <w:szCs w:val="20"/>
              </w:rPr>
              <w:t>G</w:t>
            </w:r>
          </w:p>
        </w:tc>
        <w:tc>
          <w:tcPr>
            <w:tcW w:w="1073" w:type="dxa"/>
          </w:tcPr>
          <w:p w14:paraId="00AE1705" w14:textId="4E942E7D" w:rsidR="003B528C" w:rsidRPr="008A6E9A" w:rsidRDefault="003B528C" w:rsidP="005D2EFC">
            <w:pPr>
              <w:spacing w:before="0" w:after="120"/>
              <w:rPr>
                <w:rFonts w:eastAsia="Times New Roman"/>
                <w:sz w:val="20"/>
                <w:szCs w:val="20"/>
              </w:rPr>
            </w:pPr>
            <w:r w:rsidRPr="008A6E9A">
              <w:rPr>
                <w:rFonts w:eastAsia="Times New Roman"/>
                <w:sz w:val="20"/>
                <w:szCs w:val="20"/>
              </w:rPr>
              <w:t>17.41</w:t>
            </w:r>
            <w:r w:rsidR="009E010F">
              <w:rPr>
                <w:rFonts w:eastAsia="Times New Roman"/>
                <w:sz w:val="20"/>
                <w:szCs w:val="20"/>
              </w:rPr>
              <w:t>G</w:t>
            </w:r>
          </w:p>
        </w:tc>
        <w:tc>
          <w:tcPr>
            <w:tcW w:w="1073" w:type="dxa"/>
          </w:tcPr>
          <w:p w14:paraId="31B5B92A" w14:textId="580106A2" w:rsidR="003B528C" w:rsidRPr="008A6E9A" w:rsidRDefault="003B528C" w:rsidP="005D2EFC">
            <w:pPr>
              <w:spacing w:before="0" w:after="120"/>
              <w:rPr>
                <w:rFonts w:eastAsia="Times New Roman"/>
                <w:sz w:val="20"/>
                <w:szCs w:val="20"/>
              </w:rPr>
            </w:pPr>
            <w:r w:rsidRPr="008A6E9A">
              <w:rPr>
                <w:rFonts w:eastAsia="Times New Roman"/>
                <w:sz w:val="20"/>
                <w:szCs w:val="20"/>
              </w:rPr>
              <w:t>438.24</w:t>
            </w:r>
            <w:r w:rsidR="009E010F">
              <w:rPr>
                <w:rFonts w:eastAsia="Times New Roman"/>
                <w:sz w:val="20"/>
                <w:szCs w:val="20"/>
              </w:rPr>
              <w:t>B</w:t>
            </w:r>
          </w:p>
        </w:tc>
        <w:tc>
          <w:tcPr>
            <w:tcW w:w="1073" w:type="dxa"/>
          </w:tcPr>
          <w:p w14:paraId="238D4964" w14:textId="3A684E64" w:rsidR="003B528C" w:rsidRPr="008A6E9A" w:rsidRDefault="003B528C" w:rsidP="005D2EFC">
            <w:pPr>
              <w:spacing w:before="0" w:after="120"/>
              <w:rPr>
                <w:rFonts w:eastAsia="Times New Roman"/>
                <w:sz w:val="20"/>
                <w:szCs w:val="20"/>
              </w:rPr>
            </w:pPr>
            <w:r w:rsidRPr="008A6E9A">
              <w:rPr>
                <w:rFonts w:eastAsia="Times New Roman"/>
                <w:sz w:val="20"/>
                <w:szCs w:val="20"/>
              </w:rPr>
              <w:t>261.93</w:t>
            </w:r>
            <w:r w:rsidR="009E010F">
              <w:rPr>
                <w:rFonts w:eastAsia="Times New Roman"/>
                <w:sz w:val="20"/>
                <w:szCs w:val="20"/>
              </w:rPr>
              <w:t>D</w:t>
            </w:r>
          </w:p>
        </w:tc>
      </w:tr>
      <w:tr w:rsidR="00732BF6" w:rsidRPr="008A6E9A" w14:paraId="0164B9B9" w14:textId="77777777" w:rsidTr="003338C3">
        <w:trPr>
          <w:trHeight w:val="318"/>
          <w:jc w:val="center"/>
        </w:trPr>
        <w:tc>
          <w:tcPr>
            <w:tcW w:w="2129" w:type="dxa"/>
          </w:tcPr>
          <w:p w14:paraId="435EBE09" w14:textId="77777777" w:rsidR="003B528C" w:rsidRPr="008A6E9A" w:rsidRDefault="003B528C" w:rsidP="005D2EFC">
            <w:pPr>
              <w:spacing w:before="0" w:after="120"/>
              <w:rPr>
                <w:rFonts w:eastAsia="Times New Roman"/>
                <w:sz w:val="20"/>
                <w:szCs w:val="20"/>
              </w:rPr>
            </w:pPr>
            <w:r w:rsidRPr="008A6E9A">
              <w:rPr>
                <w:rFonts w:eastAsia="Times New Roman"/>
                <w:sz w:val="20"/>
                <w:szCs w:val="20"/>
              </w:rPr>
              <w:t>(K) (**)</w:t>
            </w:r>
          </w:p>
        </w:tc>
        <w:tc>
          <w:tcPr>
            <w:tcW w:w="1073" w:type="dxa"/>
          </w:tcPr>
          <w:p w14:paraId="24AD2721" w14:textId="1948809E" w:rsidR="003B528C" w:rsidRPr="008A6E9A" w:rsidRDefault="003B528C" w:rsidP="005D2EFC">
            <w:pPr>
              <w:spacing w:before="0" w:after="120"/>
              <w:rPr>
                <w:rFonts w:eastAsia="Times New Roman"/>
                <w:sz w:val="20"/>
                <w:szCs w:val="20"/>
              </w:rPr>
            </w:pPr>
            <w:r w:rsidRPr="008A6E9A">
              <w:rPr>
                <w:rFonts w:eastAsia="Times New Roman"/>
                <w:sz w:val="20"/>
                <w:szCs w:val="20"/>
              </w:rPr>
              <w:t>12.45</w:t>
            </w:r>
            <w:r w:rsidR="009E010F">
              <w:rPr>
                <w:rFonts w:eastAsia="Times New Roman"/>
                <w:sz w:val="20"/>
                <w:szCs w:val="20"/>
              </w:rPr>
              <w:t>E</w:t>
            </w:r>
          </w:p>
        </w:tc>
        <w:tc>
          <w:tcPr>
            <w:tcW w:w="1073" w:type="dxa"/>
          </w:tcPr>
          <w:p w14:paraId="21C2D7E2" w14:textId="761185D7" w:rsidR="003B528C" w:rsidRPr="008A6E9A" w:rsidRDefault="003B528C" w:rsidP="005D2EFC">
            <w:pPr>
              <w:spacing w:before="0" w:after="120"/>
              <w:rPr>
                <w:rFonts w:eastAsia="Times New Roman"/>
                <w:sz w:val="20"/>
                <w:szCs w:val="20"/>
              </w:rPr>
            </w:pPr>
            <w:r w:rsidRPr="008A6E9A">
              <w:rPr>
                <w:rFonts w:eastAsia="Times New Roman"/>
                <w:sz w:val="20"/>
                <w:szCs w:val="20"/>
              </w:rPr>
              <w:t>9.18</w:t>
            </w:r>
            <w:r w:rsidR="009E010F">
              <w:rPr>
                <w:rFonts w:eastAsia="Times New Roman"/>
                <w:sz w:val="20"/>
                <w:szCs w:val="20"/>
              </w:rPr>
              <w:t>F</w:t>
            </w:r>
          </w:p>
        </w:tc>
        <w:tc>
          <w:tcPr>
            <w:tcW w:w="1073" w:type="dxa"/>
          </w:tcPr>
          <w:p w14:paraId="4AE0CA19" w14:textId="2DB0E36D" w:rsidR="003B528C" w:rsidRPr="008A6E9A" w:rsidRDefault="003B528C" w:rsidP="005D2EFC">
            <w:pPr>
              <w:spacing w:before="0" w:after="120"/>
              <w:rPr>
                <w:rFonts w:eastAsia="Times New Roman"/>
                <w:sz w:val="20"/>
                <w:szCs w:val="20"/>
              </w:rPr>
            </w:pPr>
            <w:r w:rsidRPr="008A6E9A">
              <w:rPr>
                <w:rFonts w:eastAsia="Times New Roman"/>
                <w:sz w:val="20"/>
                <w:szCs w:val="20"/>
              </w:rPr>
              <w:t>8.26</w:t>
            </w:r>
            <w:r w:rsidR="009E010F">
              <w:rPr>
                <w:rFonts w:eastAsia="Times New Roman"/>
                <w:sz w:val="20"/>
                <w:szCs w:val="20"/>
              </w:rPr>
              <w:t>F</w:t>
            </w:r>
          </w:p>
        </w:tc>
        <w:tc>
          <w:tcPr>
            <w:tcW w:w="1073" w:type="dxa"/>
          </w:tcPr>
          <w:p w14:paraId="2CB6087C" w14:textId="3AB0DA3B" w:rsidR="003B528C" w:rsidRPr="008A6E9A" w:rsidRDefault="003B528C" w:rsidP="005D2EFC">
            <w:pPr>
              <w:spacing w:before="0" w:after="120"/>
              <w:rPr>
                <w:rFonts w:eastAsia="Times New Roman"/>
                <w:sz w:val="20"/>
                <w:szCs w:val="20"/>
              </w:rPr>
            </w:pPr>
            <w:r w:rsidRPr="008A6E9A">
              <w:rPr>
                <w:rFonts w:eastAsia="Times New Roman"/>
                <w:sz w:val="20"/>
                <w:szCs w:val="20"/>
              </w:rPr>
              <w:t>7.66</w:t>
            </w:r>
            <w:r w:rsidR="009E010F">
              <w:rPr>
                <w:rFonts w:eastAsia="Times New Roman"/>
                <w:sz w:val="20"/>
                <w:szCs w:val="20"/>
              </w:rPr>
              <w:t>F</w:t>
            </w:r>
          </w:p>
        </w:tc>
        <w:tc>
          <w:tcPr>
            <w:tcW w:w="1073" w:type="dxa"/>
          </w:tcPr>
          <w:p w14:paraId="5E7049FF" w14:textId="4A1CEE2E" w:rsidR="003B528C" w:rsidRPr="008A6E9A" w:rsidRDefault="003B528C" w:rsidP="005D2EFC">
            <w:pPr>
              <w:spacing w:before="0" w:after="120"/>
              <w:rPr>
                <w:rFonts w:eastAsia="Times New Roman"/>
                <w:sz w:val="20"/>
                <w:szCs w:val="20"/>
              </w:rPr>
            </w:pPr>
            <w:r w:rsidRPr="008A6E9A">
              <w:rPr>
                <w:rFonts w:eastAsia="Times New Roman"/>
                <w:sz w:val="20"/>
                <w:szCs w:val="20"/>
              </w:rPr>
              <w:t>25.96</w:t>
            </w:r>
            <w:r w:rsidR="0092508A">
              <w:rPr>
                <w:rFonts w:eastAsia="Times New Roman"/>
                <w:sz w:val="20"/>
                <w:szCs w:val="20"/>
              </w:rPr>
              <w:t>A</w:t>
            </w:r>
          </w:p>
        </w:tc>
        <w:tc>
          <w:tcPr>
            <w:tcW w:w="1073" w:type="dxa"/>
          </w:tcPr>
          <w:p w14:paraId="14D3AA62" w14:textId="5DAE45E6" w:rsidR="003B528C" w:rsidRPr="008A6E9A" w:rsidRDefault="003B528C" w:rsidP="005D2EFC">
            <w:pPr>
              <w:spacing w:before="0" w:after="120"/>
              <w:rPr>
                <w:rFonts w:eastAsia="Times New Roman"/>
                <w:sz w:val="20"/>
                <w:szCs w:val="20"/>
              </w:rPr>
            </w:pPr>
            <w:r w:rsidRPr="008A6E9A">
              <w:rPr>
                <w:rFonts w:eastAsia="Times New Roman"/>
                <w:sz w:val="20"/>
                <w:szCs w:val="20"/>
              </w:rPr>
              <w:t>22.50</w:t>
            </w:r>
            <w:r w:rsidR="002277E9">
              <w:rPr>
                <w:rFonts w:eastAsia="Times New Roman"/>
                <w:sz w:val="20"/>
                <w:szCs w:val="20"/>
              </w:rPr>
              <w:t>A</w:t>
            </w:r>
          </w:p>
        </w:tc>
        <w:tc>
          <w:tcPr>
            <w:tcW w:w="1073" w:type="dxa"/>
          </w:tcPr>
          <w:p w14:paraId="173C36EA" w14:textId="58264757" w:rsidR="003B528C" w:rsidRPr="008A6E9A" w:rsidRDefault="003B528C" w:rsidP="005D2EFC">
            <w:pPr>
              <w:spacing w:before="0" w:after="120"/>
              <w:rPr>
                <w:rFonts w:eastAsia="Times New Roman"/>
                <w:sz w:val="20"/>
                <w:szCs w:val="20"/>
              </w:rPr>
            </w:pPr>
            <w:r w:rsidRPr="008A6E9A">
              <w:rPr>
                <w:rFonts w:eastAsia="Times New Roman"/>
                <w:sz w:val="20"/>
                <w:szCs w:val="20"/>
              </w:rPr>
              <w:t>21.93</w:t>
            </w:r>
            <w:r w:rsidR="009E010F">
              <w:rPr>
                <w:rFonts w:eastAsia="Times New Roman"/>
                <w:sz w:val="20"/>
                <w:szCs w:val="20"/>
              </w:rPr>
              <w:t>AB</w:t>
            </w:r>
          </w:p>
        </w:tc>
        <w:tc>
          <w:tcPr>
            <w:tcW w:w="1073" w:type="dxa"/>
          </w:tcPr>
          <w:p w14:paraId="7C136328" w14:textId="4F8BC6B8" w:rsidR="003B528C" w:rsidRPr="008A6E9A" w:rsidRDefault="003B528C" w:rsidP="005D2EFC">
            <w:pPr>
              <w:spacing w:before="0" w:after="120"/>
              <w:rPr>
                <w:rFonts w:eastAsia="Times New Roman"/>
                <w:sz w:val="20"/>
                <w:szCs w:val="20"/>
              </w:rPr>
            </w:pPr>
            <w:r w:rsidRPr="008A6E9A">
              <w:rPr>
                <w:rFonts w:eastAsia="Times New Roman"/>
                <w:sz w:val="20"/>
                <w:szCs w:val="20"/>
              </w:rPr>
              <w:t>20.62</w:t>
            </w:r>
            <w:r w:rsidR="009E010F">
              <w:rPr>
                <w:rFonts w:eastAsia="Times New Roman"/>
                <w:sz w:val="20"/>
                <w:szCs w:val="20"/>
              </w:rPr>
              <w:t>B</w:t>
            </w:r>
          </w:p>
        </w:tc>
        <w:tc>
          <w:tcPr>
            <w:tcW w:w="1073" w:type="dxa"/>
          </w:tcPr>
          <w:p w14:paraId="0ECFDF8F" w14:textId="5C76B2F5" w:rsidR="003B528C" w:rsidRPr="008A6E9A" w:rsidRDefault="003B528C" w:rsidP="005D2EFC">
            <w:pPr>
              <w:spacing w:before="0" w:after="120"/>
              <w:rPr>
                <w:rFonts w:eastAsia="Times New Roman"/>
                <w:sz w:val="20"/>
                <w:szCs w:val="20"/>
              </w:rPr>
            </w:pPr>
            <w:r w:rsidRPr="008A6E9A">
              <w:rPr>
                <w:rFonts w:eastAsia="Times New Roman"/>
                <w:sz w:val="20"/>
                <w:szCs w:val="20"/>
              </w:rPr>
              <w:t>10.16</w:t>
            </w:r>
            <w:r w:rsidR="009E010F">
              <w:rPr>
                <w:rFonts w:eastAsia="Times New Roman"/>
                <w:sz w:val="20"/>
                <w:szCs w:val="20"/>
              </w:rPr>
              <w:t>EF</w:t>
            </w:r>
          </w:p>
        </w:tc>
        <w:tc>
          <w:tcPr>
            <w:tcW w:w="1073" w:type="dxa"/>
          </w:tcPr>
          <w:p w14:paraId="57C02553" w14:textId="5F5E2B52" w:rsidR="003B528C" w:rsidRPr="008A6E9A" w:rsidRDefault="003B528C" w:rsidP="005D2EFC">
            <w:pPr>
              <w:spacing w:before="0" w:after="120"/>
              <w:rPr>
                <w:rFonts w:eastAsia="Times New Roman"/>
                <w:sz w:val="20"/>
                <w:szCs w:val="20"/>
              </w:rPr>
            </w:pPr>
            <w:r w:rsidRPr="008A6E9A">
              <w:rPr>
                <w:rFonts w:eastAsia="Times New Roman"/>
                <w:sz w:val="20"/>
                <w:szCs w:val="20"/>
              </w:rPr>
              <w:t>10.33</w:t>
            </w:r>
            <w:r w:rsidR="009E010F">
              <w:rPr>
                <w:rFonts w:eastAsia="Times New Roman"/>
                <w:sz w:val="20"/>
                <w:szCs w:val="20"/>
              </w:rPr>
              <w:t>EF</w:t>
            </w:r>
          </w:p>
        </w:tc>
      </w:tr>
      <w:tr w:rsidR="00732BF6" w:rsidRPr="008A6E9A" w14:paraId="28A797A9" w14:textId="77777777" w:rsidTr="003338C3">
        <w:trPr>
          <w:trHeight w:val="318"/>
          <w:jc w:val="center"/>
        </w:trPr>
        <w:tc>
          <w:tcPr>
            <w:tcW w:w="2129" w:type="dxa"/>
          </w:tcPr>
          <w:p w14:paraId="10359626" w14:textId="77777777" w:rsidR="003B528C" w:rsidRPr="008A6E9A" w:rsidRDefault="003B528C" w:rsidP="005D2EFC">
            <w:pPr>
              <w:spacing w:before="0" w:after="120"/>
              <w:rPr>
                <w:rFonts w:eastAsia="Times New Roman"/>
                <w:sz w:val="20"/>
                <w:szCs w:val="20"/>
              </w:rPr>
            </w:pPr>
            <w:r w:rsidRPr="008A6E9A">
              <w:rPr>
                <w:rFonts w:eastAsia="Times New Roman"/>
                <w:sz w:val="20"/>
                <w:szCs w:val="20"/>
              </w:rPr>
              <w:t>(Mg) (**)</w:t>
            </w:r>
          </w:p>
        </w:tc>
        <w:tc>
          <w:tcPr>
            <w:tcW w:w="1073" w:type="dxa"/>
          </w:tcPr>
          <w:p w14:paraId="72CDDC29" w14:textId="19B0219D" w:rsidR="003B528C" w:rsidRPr="008A6E9A" w:rsidRDefault="003B528C" w:rsidP="005D2EFC">
            <w:pPr>
              <w:spacing w:before="0" w:after="120"/>
              <w:rPr>
                <w:rFonts w:eastAsia="Times New Roman"/>
                <w:sz w:val="20"/>
                <w:szCs w:val="20"/>
              </w:rPr>
            </w:pPr>
            <w:r w:rsidRPr="008A6E9A">
              <w:rPr>
                <w:rFonts w:eastAsia="Times New Roman"/>
                <w:sz w:val="20"/>
                <w:szCs w:val="20"/>
              </w:rPr>
              <w:t>16.48</w:t>
            </w:r>
            <w:r w:rsidR="00B4249F">
              <w:rPr>
                <w:rFonts w:eastAsia="Times New Roman"/>
                <w:sz w:val="20"/>
                <w:szCs w:val="20"/>
              </w:rPr>
              <w:t>BC</w:t>
            </w:r>
          </w:p>
        </w:tc>
        <w:tc>
          <w:tcPr>
            <w:tcW w:w="1073" w:type="dxa"/>
          </w:tcPr>
          <w:p w14:paraId="5E840A9D" w14:textId="78EB6F52" w:rsidR="003B528C" w:rsidRPr="008A6E9A" w:rsidRDefault="003B528C" w:rsidP="005D2EFC">
            <w:pPr>
              <w:spacing w:before="0" w:after="120"/>
              <w:rPr>
                <w:rFonts w:eastAsia="Times New Roman"/>
                <w:sz w:val="20"/>
                <w:szCs w:val="20"/>
              </w:rPr>
            </w:pPr>
            <w:r w:rsidRPr="008A6E9A">
              <w:rPr>
                <w:rFonts w:eastAsia="Times New Roman"/>
                <w:sz w:val="20"/>
                <w:szCs w:val="20"/>
              </w:rPr>
              <w:t>11.05</w:t>
            </w:r>
            <w:r w:rsidR="00B4249F">
              <w:rPr>
                <w:rFonts w:eastAsia="Times New Roman"/>
                <w:sz w:val="20"/>
                <w:szCs w:val="20"/>
              </w:rPr>
              <w:t>H</w:t>
            </w:r>
          </w:p>
        </w:tc>
        <w:tc>
          <w:tcPr>
            <w:tcW w:w="1073" w:type="dxa"/>
          </w:tcPr>
          <w:p w14:paraId="0A98190E" w14:textId="6A487633" w:rsidR="003B528C" w:rsidRPr="008A6E9A" w:rsidRDefault="003B528C" w:rsidP="005D2EFC">
            <w:pPr>
              <w:spacing w:before="0" w:after="120"/>
              <w:rPr>
                <w:rFonts w:eastAsia="Times New Roman"/>
                <w:sz w:val="20"/>
                <w:szCs w:val="20"/>
              </w:rPr>
            </w:pPr>
            <w:r w:rsidRPr="008A6E9A">
              <w:rPr>
                <w:rFonts w:eastAsia="Times New Roman"/>
                <w:sz w:val="20"/>
                <w:szCs w:val="20"/>
              </w:rPr>
              <w:t>10.08</w:t>
            </w:r>
            <w:r w:rsidR="00B4249F">
              <w:rPr>
                <w:rFonts w:eastAsia="Times New Roman"/>
                <w:sz w:val="20"/>
                <w:szCs w:val="20"/>
              </w:rPr>
              <w:t>I</w:t>
            </w:r>
          </w:p>
        </w:tc>
        <w:tc>
          <w:tcPr>
            <w:tcW w:w="1073" w:type="dxa"/>
          </w:tcPr>
          <w:p w14:paraId="0805F6C5" w14:textId="26572912" w:rsidR="003B528C" w:rsidRPr="008A6E9A" w:rsidRDefault="003B528C" w:rsidP="005D2EFC">
            <w:pPr>
              <w:spacing w:before="0" w:after="120"/>
              <w:rPr>
                <w:rFonts w:eastAsia="Times New Roman"/>
                <w:sz w:val="20"/>
                <w:szCs w:val="20"/>
              </w:rPr>
            </w:pPr>
            <w:r w:rsidRPr="008A6E9A">
              <w:rPr>
                <w:rFonts w:eastAsia="Times New Roman"/>
                <w:sz w:val="20"/>
                <w:szCs w:val="20"/>
              </w:rPr>
              <w:t>14.25</w:t>
            </w:r>
            <w:r w:rsidR="00B4249F">
              <w:rPr>
                <w:rFonts w:eastAsia="Times New Roman"/>
                <w:sz w:val="20"/>
                <w:szCs w:val="20"/>
              </w:rPr>
              <w:t>G</w:t>
            </w:r>
          </w:p>
        </w:tc>
        <w:tc>
          <w:tcPr>
            <w:tcW w:w="1073" w:type="dxa"/>
          </w:tcPr>
          <w:p w14:paraId="67D89E62" w14:textId="50842300" w:rsidR="003B528C" w:rsidRPr="008A6E9A" w:rsidRDefault="003B528C" w:rsidP="005D2EFC">
            <w:pPr>
              <w:spacing w:before="0" w:after="120"/>
              <w:rPr>
                <w:rFonts w:eastAsia="Times New Roman"/>
                <w:sz w:val="20"/>
                <w:szCs w:val="20"/>
              </w:rPr>
            </w:pPr>
            <w:r w:rsidRPr="008A6E9A">
              <w:rPr>
                <w:rFonts w:eastAsia="Times New Roman"/>
                <w:sz w:val="20"/>
                <w:szCs w:val="20"/>
              </w:rPr>
              <w:t>15.88</w:t>
            </w:r>
            <w:r w:rsidR="00B4249F">
              <w:rPr>
                <w:rFonts w:eastAsia="Times New Roman"/>
                <w:sz w:val="20"/>
                <w:szCs w:val="20"/>
              </w:rPr>
              <w:t>CD</w:t>
            </w:r>
          </w:p>
        </w:tc>
        <w:tc>
          <w:tcPr>
            <w:tcW w:w="1073" w:type="dxa"/>
          </w:tcPr>
          <w:p w14:paraId="7C4105FE" w14:textId="16C4CF1D" w:rsidR="003B528C" w:rsidRPr="008A6E9A" w:rsidRDefault="003B528C" w:rsidP="005D2EFC">
            <w:pPr>
              <w:spacing w:before="0" w:after="120"/>
              <w:rPr>
                <w:rFonts w:eastAsia="Times New Roman"/>
                <w:sz w:val="20"/>
                <w:szCs w:val="20"/>
              </w:rPr>
            </w:pPr>
            <w:r w:rsidRPr="008A6E9A">
              <w:rPr>
                <w:rFonts w:eastAsia="Times New Roman"/>
                <w:sz w:val="20"/>
                <w:szCs w:val="20"/>
              </w:rPr>
              <w:t>17.32</w:t>
            </w:r>
            <w:r w:rsidR="00B4249F">
              <w:rPr>
                <w:rFonts w:eastAsia="Times New Roman"/>
                <w:sz w:val="20"/>
                <w:szCs w:val="20"/>
              </w:rPr>
              <w:t>B</w:t>
            </w:r>
          </w:p>
        </w:tc>
        <w:tc>
          <w:tcPr>
            <w:tcW w:w="1073" w:type="dxa"/>
          </w:tcPr>
          <w:p w14:paraId="658FCCCB" w14:textId="150642FA" w:rsidR="003B528C" w:rsidRPr="008A6E9A" w:rsidRDefault="003B528C" w:rsidP="005D2EFC">
            <w:pPr>
              <w:spacing w:before="0" w:after="120"/>
              <w:rPr>
                <w:rFonts w:eastAsia="Times New Roman"/>
                <w:sz w:val="20"/>
                <w:szCs w:val="20"/>
              </w:rPr>
            </w:pPr>
            <w:r w:rsidRPr="008A6E9A">
              <w:rPr>
                <w:rFonts w:eastAsia="Times New Roman"/>
                <w:sz w:val="20"/>
                <w:szCs w:val="20"/>
              </w:rPr>
              <w:t>16.08</w:t>
            </w:r>
            <w:r w:rsidR="00B4249F">
              <w:rPr>
                <w:rFonts w:eastAsia="Times New Roman"/>
                <w:sz w:val="20"/>
                <w:szCs w:val="20"/>
              </w:rPr>
              <w:t>C</w:t>
            </w:r>
          </w:p>
        </w:tc>
        <w:tc>
          <w:tcPr>
            <w:tcW w:w="1073" w:type="dxa"/>
          </w:tcPr>
          <w:p w14:paraId="58B07AC3" w14:textId="3ABE0D1B" w:rsidR="003B528C" w:rsidRPr="008A6E9A" w:rsidRDefault="003B528C" w:rsidP="005D2EFC">
            <w:pPr>
              <w:spacing w:before="0" w:after="120"/>
              <w:rPr>
                <w:rFonts w:eastAsia="Times New Roman"/>
                <w:sz w:val="20"/>
                <w:szCs w:val="20"/>
              </w:rPr>
            </w:pPr>
            <w:r w:rsidRPr="008A6E9A">
              <w:rPr>
                <w:rFonts w:eastAsia="Times New Roman"/>
                <w:sz w:val="20"/>
                <w:szCs w:val="20"/>
              </w:rPr>
              <w:t>13.10</w:t>
            </w:r>
            <w:r w:rsidR="00B4249F">
              <w:rPr>
                <w:rFonts w:eastAsia="Times New Roman"/>
                <w:sz w:val="20"/>
                <w:szCs w:val="20"/>
              </w:rPr>
              <w:t>F</w:t>
            </w:r>
          </w:p>
        </w:tc>
        <w:tc>
          <w:tcPr>
            <w:tcW w:w="1073" w:type="dxa"/>
          </w:tcPr>
          <w:p w14:paraId="05625DB7" w14:textId="783F982E" w:rsidR="003B528C" w:rsidRPr="008A6E9A" w:rsidRDefault="003B528C" w:rsidP="005D2EFC">
            <w:pPr>
              <w:spacing w:before="0" w:after="120"/>
              <w:rPr>
                <w:rFonts w:eastAsia="Times New Roman"/>
                <w:sz w:val="20"/>
                <w:szCs w:val="20"/>
              </w:rPr>
            </w:pPr>
            <w:r w:rsidRPr="008A6E9A">
              <w:rPr>
                <w:rFonts w:eastAsia="Times New Roman"/>
                <w:sz w:val="20"/>
                <w:szCs w:val="20"/>
              </w:rPr>
              <w:t>14.98</w:t>
            </w:r>
            <w:r w:rsidR="00B4249F">
              <w:rPr>
                <w:rFonts w:eastAsia="Times New Roman"/>
                <w:sz w:val="20"/>
                <w:szCs w:val="20"/>
              </w:rPr>
              <w:t>E</w:t>
            </w:r>
          </w:p>
        </w:tc>
        <w:tc>
          <w:tcPr>
            <w:tcW w:w="1073" w:type="dxa"/>
          </w:tcPr>
          <w:p w14:paraId="29B1E4E9" w14:textId="04AAC513" w:rsidR="003B528C" w:rsidRPr="008A6E9A" w:rsidRDefault="003B528C" w:rsidP="005D2EFC">
            <w:pPr>
              <w:spacing w:before="0" w:after="120"/>
              <w:rPr>
                <w:rFonts w:eastAsia="Times New Roman"/>
                <w:sz w:val="20"/>
                <w:szCs w:val="20"/>
              </w:rPr>
            </w:pPr>
            <w:r w:rsidRPr="008A6E9A">
              <w:rPr>
                <w:rFonts w:eastAsia="Times New Roman"/>
                <w:sz w:val="20"/>
                <w:szCs w:val="20"/>
              </w:rPr>
              <w:t>12.98</w:t>
            </w:r>
            <w:r w:rsidR="00B4249F">
              <w:rPr>
                <w:rFonts w:eastAsia="Times New Roman"/>
                <w:sz w:val="20"/>
                <w:szCs w:val="20"/>
              </w:rPr>
              <w:t>FG</w:t>
            </w:r>
          </w:p>
        </w:tc>
      </w:tr>
      <w:tr w:rsidR="00732BF6" w:rsidRPr="008A6E9A" w14:paraId="3FEBFE4B" w14:textId="77777777" w:rsidTr="003338C3">
        <w:trPr>
          <w:trHeight w:val="318"/>
          <w:jc w:val="center"/>
        </w:trPr>
        <w:tc>
          <w:tcPr>
            <w:tcW w:w="2129" w:type="dxa"/>
          </w:tcPr>
          <w:p w14:paraId="40720024" w14:textId="77777777" w:rsidR="003B528C" w:rsidRPr="008A6E9A" w:rsidRDefault="003B528C" w:rsidP="005D2EFC">
            <w:pPr>
              <w:spacing w:before="0" w:after="120"/>
              <w:rPr>
                <w:rFonts w:eastAsia="Times New Roman"/>
                <w:sz w:val="20"/>
                <w:szCs w:val="20"/>
              </w:rPr>
            </w:pPr>
            <w:r w:rsidRPr="008A6E9A">
              <w:rPr>
                <w:rFonts w:eastAsia="Times New Roman"/>
                <w:sz w:val="20"/>
                <w:szCs w:val="20"/>
              </w:rPr>
              <w:t>(Mn) (**)</w:t>
            </w:r>
          </w:p>
        </w:tc>
        <w:tc>
          <w:tcPr>
            <w:tcW w:w="1073" w:type="dxa"/>
          </w:tcPr>
          <w:p w14:paraId="707C456F" w14:textId="0D7AFC74" w:rsidR="003B528C" w:rsidRPr="008A6E9A" w:rsidRDefault="003B528C" w:rsidP="005D2EFC">
            <w:pPr>
              <w:spacing w:before="0" w:after="120"/>
              <w:rPr>
                <w:rFonts w:eastAsia="Times New Roman"/>
                <w:sz w:val="20"/>
                <w:szCs w:val="20"/>
              </w:rPr>
            </w:pPr>
            <w:r w:rsidRPr="008A6E9A">
              <w:rPr>
                <w:rFonts w:eastAsia="Times New Roman"/>
                <w:sz w:val="20"/>
                <w:szCs w:val="20"/>
              </w:rPr>
              <w:t>0.84</w:t>
            </w:r>
            <w:r w:rsidR="009E010F">
              <w:rPr>
                <w:rFonts w:eastAsia="Times New Roman"/>
                <w:sz w:val="20"/>
                <w:szCs w:val="20"/>
              </w:rPr>
              <w:t>B</w:t>
            </w:r>
          </w:p>
        </w:tc>
        <w:tc>
          <w:tcPr>
            <w:tcW w:w="1073" w:type="dxa"/>
          </w:tcPr>
          <w:p w14:paraId="6A80A3CA" w14:textId="42339375" w:rsidR="003B528C" w:rsidRPr="008A6E9A" w:rsidRDefault="003B528C" w:rsidP="005D2EFC">
            <w:pPr>
              <w:spacing w:before="0" w:after="120"/>
              <w:rPr>
                <w:rFonts w:eastAsia="Times New Roman"/>
                <w:sz w:val="20"/>
                <w:szCs w:val="20"/>
              </w:rPr>
            </w:pPr>
            <w:r w:rsidRPr="008A6E9A">
              <w:rPr>
                <w:rFonts w:eastAsia="Times New Roman"/>
                <w:sz w:val="20"/>
                <w:szCs w:val="20"/>
              </w:rPr>
              <w:t>0.84</w:t>
            </w:r>
            <w:r w:rsidR="009E010F">
              <w:rPr>
                <w:rFonts w:eastAsia="Times New Roman"/>
                <w:sz w:val="20"/>
                <w:szCs w:val="20"/>
              </w:rPr>
              <w:t>B</w:t>
            </w:r>
          </w:p>
        </w:tc>
        <w:tc>
          <w:tcPr>
            <w:tcW w:w="1073" w:type="dxa"/>
          </w:tcPr>
          <w:p w14:paraId="64186EF2" w14:textId="4FACB483" w:rsidR="003B528C" w:rsidRPr="008A6E9A" w:rsidRDefault="003B528C" w:rsidP="005D2EFC">
            <w:pPr>
              <w:spacing w:before="0" w:after="120"/>
              <w:rPr>
                <w:rFonts w:eastAsia="Times New Roman"/>
                <w:sz w:val="20"/>
                <w:szCs w:val="20"/>
              </w:rPr>
            </w:pPr>
            <w:r w:rsidRPr="008A6E9A">
              <w:rPr>
                <w:rFonts w:eastAsia="Times New Roman"/>
                <w:sz w:val="20"/>
                <w:szCs w:val="20"/>
              </w:rPr>
              <w:t>0.85</w:t>
            </w:r>
            <w:r w:rsidR="009E010F">
              <w:rPr>
                <w:rFonts w:eastAsia="Times New Roman"/>
                <w:sz w:val="20"/>
                <w:szCs w:val="20"/>
              </w:rPr>
              <w:t>B</w:t>
            </w:r>
          </w:p>
        </w:tc>
        <w:tc>
          <w:tcPr>
            <w:tcW w:w="1073" w:type="dxa"/>
          </w:tcPr>
          <w:p w14:paraId="18652FB4" w14:textId="2F95EA98" w:rsidR="003B528C" w:rsidRPr="008A6E9A" w:rsidRDefault="003B528C" w:rsidP="005D2EFC">
            <w:pPr>
              <w:spacing w:before="0" w:after="120"/>
              <w:rPr>
                <w:rFonts w:eastAsia="Times New Roman"/>
                <w:sz w:val="20"/>
                <w:szCs w:val="20"/>
              </w:rPr>
            </w:pPr>
            <w:r w:rsidRPr="008A6E9A">
              <w:rPr>
                <w:rFonts w:eastAsia="Times New Roman"/>
                <w:sz w:val="20"/>
                <w:szCs w:val="20"/>
              </w:rPr>
              <w:t>0.77</w:t>
            </w:r>
            <w:r w:rsidR="009E010F">
              <w:rPr>
                <w:rFonts w:eastAsia="Times New Roman"/>
                <w:sz w:val="20"/>
                <w:szCs w:val="20"/>
              </w:rPr>
              <w:t>C</w:t>
            </w:r>
          </w:p>
        </w:tc>
        <w:tc>
          <w:tcPr>
            <w:tcW w:w="1073" w:type="dxa"/>
          </w:tcPr>
          <w:p w14:paraId="7CE3D48B" w14:textId="25559D5D" w:rsidR="003B528C" w:rsidRPr="008A6E9A" w:rsidRDefault="003B528C" w:rsidP="005D2EFC">
            <w:pPr>
              <w:spacing w:before="0" w:after="120"/>
              <w:rPr>
                <w:rFonts w:eastAsia="Times New Roman"/>
                <w:sz w:val="20"/>
                <w:szCs w:val="20"/>
              </w:rPr>
            </w:pPr>
            <w:r w:rsidRPr="008A6E9A">
              <w:rPr>
                <w:rFonts w:eastAsia="Times New Roman"/>
                <w:sz w:val="20"/>
                <w:szCs w:val="20"/>
              </w:rPr>
              <w:t>0.69</w:t>
            </w:r>
            <w:r w:rsidR="009E010F">
              <w:rPr>
                <w:rFonts w:eastAsia="Times New Roman"/>
                <w:sz w:val="20"/>
                <w:szCs w:val="20"/>
              </w:rPr>
              <w:t>D</w:t>
            </w:r>
          </w:p>
        </w:tc>
        <w:tc>
          <w:tcPr>
            <w:tcW w:w="1073" w:type="dxa"/>
          </w:tcPr>
          <w:p w14:paraId="4B5DD5A0" w14:textId="35733335" w:rsidR="003B528C" w:rsidRPr="008A6E9A" w:rsidRDefault="003B528C" w:rsidP="005D2EFC">
            <w:pPr>
              <w:spacing w:before="0" w:after="120"/>
              <w:rPr>
                <w:rFonts w:eastAsia="Times New Roman"/>
                <w:sz w:val="20"/>
                <w:szCs w:val="20"/>
              </w:rPr>
            </w:pPr>
            <w:r w:rsidRPr="008A6E9A">
              <w:rPr>
                <w:rFonts w:eastAsia="Times New Roman"/>
                <w:sz w:val="20"/>
                <w:szCs w:val="20"/>
              </w:rPr>
              <w:t>1.02</w:t>
            </w:r>
            <w:r w:rsidR="002277E9">
              <w:rPr>
                <w:rFonts w:eastAsia="Times New Roman"/>
                <w:sz w:val="20"/>
                <w:szCs w:val="20"/>
              </w:rPr>
              <w:t>A</w:t>
            </w:r>
          </w:p>
        </w:tc>
        <w:tc>
          <w:tcPr>
            <w:tcW w:w="1073" w:type="dxa"/>
          </w:tcPr>
          <w:p w14:paraId="69D94226" w14:textId="064E18FA" w:rsidR="003B528C" w:rsidRPr="008A6E9A" w:rsidRDefault="003B528C" w:rsidP="005D2EFC">
            <w:pPr>
              <w:spacing w:before="0" w:after="120"/>
              <w:rPr>
                <w:rFonts w:eastAsia="Times New Roman"/>
                <w:sz w:val="20"/>
                <w:szCs w:val="20"/>
              </w:rPr>
            </w:pPr>
            <w:r w:rsidRPr="008A6E9A">
              <w:rPr>
                <w:rFonts w:eastAsia="Times New Roman"/>
                <w:sz w:val="20"/>
                <w:szCs w:val="20"/>
              </w:rPr>
              <w:t>0.73</w:t>
            </w:r>
            <w:r w:rsidR="009E010F">
              <w:rPr>
                <w:rFonts w:eastAsia="Times New Roman"/>
                <w:sz w:val="20"/>
                <w:szCs w:val="20"/>
              </w:rPr>
              <w:t>C</w:t>
            </w:r>
          </w:p>
        </w:tc>
        <w:tc>
          <w:tcPr>
            <w:tcW w:w="1073" w:type="dxa"/>
          </w:tcPr>
          <w:p w14:paraId="4ECBA2A4" w14:textId="697986E6" w:rsidR="003B528C" w:rsidRPr="008A6E9A" w:rsidRDefault="003B528C" w:rsidP="005D2EFC">
            <w:pPr>
              <w:spacing w:before="0" w:after="120"/>
              <w:rPr>
                <w:rFonts w:eastAsia="Times New Roman"/>
                <w:sz w:val="20"/>
                <w:szCs w:val="20"/>
              </w:rPr>
            </w:pPr>
            <w:r w:rsidRPr="008A6E9A">
              <w:rPr>
                <w:rFonts w:eastAsia="Times New Roman"/>
                <w:sz w:val="20"/>
                <w:szCs w:val="20"/>
              </w:rPr>
              <w:t>0.98</w:t>
            </w:r>
            <w:r w:rsidR="009E010F">
              <w:rPr>
                <w:rFonts w:eastAsia="Times New Roman"/>
                <w:sz w:val="20"/>
                <w:szCs w:val="20"/>
              </w:rPr>
              <w:t>A</w:t>
            </w:r>
          </w:p>
        </w:tc>
        <w:tc>
          <w:tcPr>
            <w:tcW w:w="1073" w:type="dxa"/>
          </w:tcPr>
          <w:p w14:paraId="752B4A90" w14:textId="76391100" w:rsidR="003B528C" w:rsidRPr="008A6E9A" w:rsidRDefault="003B528C" w:rsidP="005D2EFC">
            <w:pPr>
              <w:spacing w:before="0" w:after="120"/>
              <w:rPr>
                <w:rFonts w:eastAsia="Times New Roman"/>
                <w:sz w:val="20"/>
                <w:szCs w:val="20"/>
              </w:rPr>
            </w:pPr>
            <w:r w:rsidRPr="008A6E9A">
              <w:rPr>
                <w:rFonts w:eastAsia="Times New Roman"/>
                <w:sz w:val="20"/>
                <w:szCs w:val="20"/>
              </w:rPr>
              <w:t>0.66</w:t>
            </w:r>
            <w:r w:rsidR="009E010F">
              <w:rPr>
                <w:rFonts w:eastAsia="Times New Roman"/>
                <w:sz w:val="20"/>
                <w:szCs w:val="20"/>
              </w:rPr>
              <w:t>D</w:t>
            </w:r>
          </w:p>
        </w:tc>
        <w:tc>
          <w:tcPr>
            <w:tcW w:w="1073" w:type="dxa"/>
          </w:tcPr>
          <w:p w14:paraId="18D8601D" w14:textId="7D20D88D" w:rsidR="003B528C" w:rsidRPr="008A6E9A" w:rsidRDefault="003B528C" w:rsidP="005D2EFC">
            <w:pPr>
              <w:spacing w:before="0" w:after="120"/>
              <w:rPr>
                <w:rFonts w:eastAsia="Times New Roman"/>
                <w:sz w:val="20"/>
                <w:szCs w:val="20"/>
              </w:rPr>
            </w:pPr>
            <w:r w:rsidRPr="008A6E9A">
              <w:rPr>
                <w:rFonts w:eastAsia="Times New Roman"/>
                <w:sz w:val="20"/>
                <w:szCs w:val="20"/>
              </w:rPr>
              <w:t>0.84</w:t>
            </w:r>
            <w:r w:rsidR="009E010F">
              <w:rPr>
                <w:rFonts w:eastAsia="Times New Roman"/>
                <w:sz w:val="20"/>
                <w:szCs w:val="20"/>
              </w:rPr>
              <w:t>B</w:t>
            </w:r>
          </w:p>
        </w:tc>
      </w:tr>
    </w:tbl>
    <w:p w14:paraId="5B876134" w14:textId="3CA352F8" w:rsidR="003B528C" w:rsidRPr="003B528C" w:rsidRDefault="003B528C" w:rsidP="00243CB7">
      <w:pPr>
        <w:rPr>
          <w:rFonts w:eastAsia="Times New Roman"/>
          <w:szCs w:val="24"/>
        </w:rPr>
      </w:pPr>
    </w:p>
    <w:tbl>
      <w:tblPr>
        <w:tblStyle w:val="Tablaconcuadrcula"/>
        <w:tblW w:w="0" w:type="auto"/>
        <w:jc w:val="center"/>
        <w:tblLook w:val="04A0" w:firstRow="1" w:lastRow="0" w:firstColumn="1" w:lastColumn="0" w:noHBand="0" w:noVBand="1"/>
      </w:tblPr>
      <w:tblGrid>
        <w:gridCol w:w="1617"/>
        <w:gridCol w:w="1128"/>
        <w:gridCol w:w="1128"/>
        <w:gridCol w:w="1128"/>
        <w:gridCol w:w="1250"/>
        <w:gridCol w:w="1128"/>
        <w:gridCol w:w="1128"/>
        <w:gridCol w:w="1128"/>
        <w:gridCol w:w="1250"/>
        <w:gridCol w:w="1250"/>
        <w:gridCol w:w="1250"/>
      </w:tblGrid>
      <w:tr w:rsidR="00732BF6" w:rsidRPr="008A6E9A" w14:paraId="52226B14" w14:textId="77777777" w:rsidTr="00B3306B">
        <w:trPr>
          <w:cantSplit/>
          <w:trHeight w:val="1420"/>
          <w:jc w:val="center"/>
        </w:trPr>
        <w:tc>
          <w:tcPr>
            <w:tcW w:w="1617" w:type="dxa"/>
            <w:textDirection w:val="btLr"/>
          </w:tcPr>
          <w:p w14:paraId="72F18411" w14:textId="77777777" w:rsidR="00B3306B" w:rsidRDefault="00B3306B" w:rsidP="00B3306B">
            <w:pPr>
              <w:spacing w:before="0" w:after="120"/>
              <w:ind w:left="113" w:right="113"/>
              <w:rPr>
                <w:rFonts w:eastAsia="Times New Roman"/>
                <w:b/>
                <w:sz w:val="20"/>
                <w:szCs w:val="20"/>
              </w:rPr>
            </w:pPr>
          </w:p>
          <w:p w14:paraId="73A8FF8C" w14:textId="4D8A46F5" w:rsidR="003B528C" w:rsidRPr="0031023F" w:rsidRDefault="0031023F" w:rsidP="00B3306B">
            <w:pPr>
              <w:spacing w:before="0" w:after="120"/>
              <w:ind w:left="113" w:right="113"/>
              <w:jc w:val="center"/>
              <w:rPr>
                <w:rFonts w:eastAsia="Times New Roman"/>
                <w:b/>
                <w:sz w:val="20"/>
                <w:szCs w:val="20"/>
              </w:rPr>
            </w:pPr>
            <w:r w:rsidRPr="0031023F">
              <w:rPr>
                <w:rFonts w:eastAsia="Times New Roman"/>
                <w:b/>
                <w:sz w:val="20"/>
                <w:szCs w:val="20"/>
              </w:rPr>
              <w:t>Variables</w:t>
            </w:r>
          </w:p>
        </w:tc>
        <w:tc>
          <w:tcPr>
            <w:tcW w:w="1128" w:type="dxa"/>
            <w:textDirection w:val="btLr"/>
          </w:tcPr>
          <w:p w14:paraId="3560A122"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T11 A3B3</w:t>
            </w:r>
          </w:p>
        </w:tc>
        <w:tc>
          <w:tcPr>
            <w:tcW w:w="1128" w:type="dxa"/>
            <w:textDirection w:val="btLr"/>
          </w:tcPr>
          <w:p w14:paraId="5712782E"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T12 A3B4</w:t>
            </w:r>
          </w:p>
        </w:tc>
        <w:tc>
          <w:tcPr>
            <w:tcW w:w="1128" w:type="dxa"/>
            <w:textDirection w:val="btLr"/>
          </w:tcPr>
          <w:p w14:paraId="7A996CF3"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T13 A4B1</w:t>
            </w:r>
          </w:p>
        </w:tc>
        <w:tc>
          <w:tcPr>
            <w:tcW w:w="1128" w:type="dxa"/>
            <w:textDirection w:val="btLr"/>
          </w:tcPr>
          <w:p w14:paraId="6AF5AA39"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T14 A4B2</w:t>
            </w:r>
          </w:p>
        </w:tc>
        <w:tc>
          <w:tcPr>
            <w:tcW w:w="1128" w:type="dxa"/>
            <w:textDirection w:val="btLr"/>
          </w:tcPr>
          <w:p w14:paraId="6D9047F6"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T15 A4B3</w:t>
            </w:r>
          </w:p>
        </w:tc>
        <w:tc>
          <w:tcPr>
            <w:tcW w:w="1128" w:type="dxa"/>
            <w:textDirection w:val="btLr"/>
          </w:tcPr>
          <w:p w14:paraId="5325A0ED"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T16 A4B4</w:t>
            </w:r>
          </w:p>
        </w:tc>
        <w:tc>
          <w:tcPr>
            <w:tcW w:w="1128" w:type="dxa"/>
            <w:textDirection w:val="btLr"/>
          </w:tcPr>
          <w:p w14:paraId="659B87FA"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T17 A5B1</w:t>
            </w:r>
          </w:p>
        </w:tc>
        <w:tc>
          <w:tcPr>
            <w:tcW w:w="1128" w:type="dxa"/>
            <w:textDirection w:val="btLr"/>
          </w:tcPr>
          <w:p w14:paraId="1ABC6088"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T18 A5B2</w:t>
            </w:r>
          </w:p>
        </w:tc>
        <w:tc>
          <w:tcPr>
            <w:tcW w:w="1128" w:type="dxa"/>
            <w:textDirection w:val="btLr"/>
          </w:tcPr>
          <w:p w14:paraId="47D00BA9"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T19 A5B3</w:t>
            </w:r>
          </w:p>
        </w:tc>
        <w:tc>
          <w:tcPr>
            <w:tcW w:w="1128" w:type="dxa"/>
            <w:textDirection w:val="btLr"/>
          </w:tcPr>
          <w:p w14:paraId="135C2C76" w14:textId="77777777" w:rsidR="003B528C" w:rsidRPr="0031023F" w:rsidRDefault="003B528C" w:rsidP="00B3306B">
            <w:pPr>
              <w:spacing w:before="0" w:after="120"/>
              <w:jc w:val="center"/>
              <w:rPr>
                <w:rFonts w:eastAsia="Times New Roman"/>
                <w:b/>
                <w:sz w:val="20"/>
                <w:szCs w:val="20"/>
              </w:rPr>
            </w:pPr>
            <w:r w:rsidRPr="0031023F">
              <w:rPr>
                <w:rFonts w:eastAsia="Times New Roman"/>
                <w:b/>
                <w:sz w:val="20"/>
                <w:szCs w:val="20"/>
              </w:rPr>
              <w:t>T20 A5B4</w:t>
            </w:r>
          </w:p>
        </w:tc>
      </w:tr>
      <w:tr w:rsidR="00732BF6" w:rsidRPr="008A6E9A" w14:paraId="4E62002E" w14:textId="77777777" w:rsidTr="00B3306B">
        <w:trPr>
          <w:trHeight w:val="318"/>
          <w:jc w:val="center"/>
        </w:trPr>
        <w:tc>
          <w:tcPr>
            <w:tcW w:w="1617" w:type="dxa"/>
          </w:tcPr>
          <w:p w14:paraId="0D72D1A9" w14:textId="77777777" w:rsidR="003B528C" w:rsidRPr="008A6E9A" w:rsidRDefault="003B528C" w:rsidP="00B3306B">
            <w:pPr>
              <w:spacing w:before="0" w:after="120"/>
              <w:rPr>
                <w:rFonts w:eastAsia="Times New Roman"/>
                <w:sz w:val="20"/>
                <w:szCs w:val="20"/>
              </w:rPr>
            </w:pPr>
            <w:r w:rsidRPr="008A6E9A">
              <w:rPr>
                <w:rFonts w:eastAsia="Times New Roman"/>
                <w:sz w:val="20"/>
                <w:szCs w:val="20"/>
              </w:rPr>
              <w:t>(RB) (**)</w:t>
            </w:r>
          </w:p>
        </w:tc>
        <w:tc>
          <w:tcPr>
            <w:tcW w:w="1128" w:type="dxa"/>
          </w:tcPr>
          <w:p w14:paraId="08E1E962" w14:textId="40259DCB" w:rsidR="003B528C" w:rsidRPr="008A6E9A" w:rsidRDefault="003B528C" w:rsidP="00B3306B">
            <w:pPr>
              <w:spacing w:before="0" w:after="120"/>
              <w:rPr>
                <w:rFonts w:eastAsia="Times New Roman"/>
                <w:sz w:val="20"/>
                <w:szCs w:val="20"/>
              </w:rPr>
            </w:pPr>
            <w:r w:rsidRPr="008A6E9A">
              <w:rPr>
                <w:rFonts w:eastAsia="Times New Roman"/>
                <w:sz w:val="20"/>
                <w:szCs w:val="20"/>
              </w:rPr>
              <w:t>7192.2</w:t>
            </w:r>
            <w:r w:rsidR="009E010F">
              <w:rPr>
                <w:rFonts w:eastAsia="Times New Roman"/>
                <w:sz w:val="20"/>
                <w:szCs w:val="20"/>
              </w:rPr>
              <w:t>B</w:t>
            </w:r>
          </w:p>
        </w:tc>
        <w:tc>
          <w:tcPr>
            <w:tcW w:w="1128" w:type="dxa"/>
          </w:tcPr>
          <w:p w14:paraId="5DC315CA" w14:textId="7E233901" w:rsidR="003B528C" w:rsidRPr="008A6E9A" w:rsidRDefault="003B528C" w:rsidP="00B3306B">
            <w:pPr>
              <w:spacing w:before="0" w:after="120"/>
              <w:rPr>
                <w:rFonts w:eastAsia="Times New Roman"/>
                <w:sz w:val="20"/>
                <w:szCs w:val="20"/>
              </w:rPr>
            </w:pPr>
            <w:r w:rsidRPr="008A6E9A">
              <w:rPr>
                <w:rFonts w:eastAsia="Times New Roman"/>
                <w:sz w:val="20"/>
                <w:szCs w:val="20"/>
              </w:rPr>
              <w:t>7296.1</w:t>
            </w:r>
            <w:r w:rsidR="009E010F">
              <w:rPr>
                <w:rFonts w:eastAsia="Times New Roman"/>
                <w:sz w:val="20"/>
                <w:szCs w:val="20"/>
              </w:rPr>
              <w:t>B</w:t>
            </w:r>
          </w:p>
        </w:tc>
        <w:tc>
          <w:tcPr>
            <w:tcW w:w="1128" w:type="dxa"/>
          </w:tcPr>
          <w:p w14:paraId="2027C146" w14:textId="65205AD1" w:rsidR="003B528C" w:rsidRPr="008A6E9A" w:rsidRDefault="003B528C" w:rsidP="00B3306B">
            <w:pPr>
              <w:spacing w:before="0" w:after="120"/>
              <w:rPr>
                <w:rFonts w:eastAsia="Times New Roman"/>
                <w:sz w:val="20"/>
                <w:szCs w:val="20"/>
              </w:rPr>
            </w:pPr>
            <w:r w:rsidRPr="008A6E9A">
              <w:rPr>
                <w:rFonts w:eastAsia="Times New Roman"/>
                <w:sz w:val="20"/>
                <w:szCs w:val="20"/>
              </w:rPr>
              <w:t>4827.0</w:t>
            </w:r>
            <w:r w:rsidR="009E010F">
              <w:rPr>
                <w:rFonts w:eastAsia="Times New Roman"/>
                <w:sz w:val="20"/>
                <w:szCs w:val="20"/>
              </w:rPr>
              <w:t>D</w:t>
            </w:r>
          </w:p>
        </w:tc>
        <w:tc>
          <w:tcPr>
            <w:tcW w:w="1128" w:type="dxa"/>
          </w:tcPr>
          <w:p w14:paraId="302E5A92" w14:textId="20FDB56B" w:rsidR="003B528C" w:rsidRPr="008A6E9A" w:rsidRDefault="003B528C" w:rsidP="00B3306B">
            <w:pPr>
              <w:spacing w:before="0" w:after="120"/>
              <w:rPr>
                <w:rFonts w:eastAsia="Times New Roman"/>
                <w:sz w:val="20"/>
                <w:szCs w:val="20"/>
              </w:rPr>
            </w:pPr>
            <w:r w:rsidRPr="008A6E9A">
              <w:rPr>
                <w:rFonts w:eastAsia="Times New Roman"/>
                <w:sz w:val="20"/>
                <w:szCs w:val="20"/>
              </w:rPr>
              <w:t>7286.9</w:t>
            </w:r>
            <w:r w:rsidR="009E010F">
              <w:rPr>
                <w:rFonts w:eastAsia="Times New Roman"/>
                <w:sz w:val="20"/>
                <w:szCs w:val="20"/>
              </w:rPr>
              <w:t>B</w:t>
            </w:r>
          </w:p>
        </w:tc>
        <w:tc>
          <w:tcPr>
            <w:tcW w:w="1128" w:type="dxa"/>
          </w:tcPr>
          <w:p w14:paraId="7D555918" w14:textId="7020A017" w:rsidR="003B528C" w:rsidRPr="008A6E9A" w:rsidRDefault="003B528C" w:rsidP="00B3306B">
            <w:pPr>
              <w:spacing w:before="0" w:after="120"/>
              <w:rPr>
                <w:rFonts w:eastAsia="Times New Roman"/>
                <w:sz w:val="20"/>
                <w:szCs w:val="20"/>
              </w:rPr>
            </w:pPr>
            <w:r w:rsidRPr="008A6E9A">
              <w:rPr>
                <w:rFonts w:eastAsia="Times New Roman"/>
                <w:sz w:val="20"/>
                <w:szCs w:val="20"/>
              </w:rPr>
              <w:t>8018.1</w:t>
            </w:r>
            <w:r w:rsidR="009E010F">
              <w:rPr>
                <w:rFonts w:eastAsia="Times New Roman"/>
                <w:sz w:val="20"/>
                <w:szCs w:val="20"/>
              </w:rPr>
              <w:t>A</w:t>
            </w:r>
          </w:p>
        </w:tc>
        <w:tc>
          <w:tcPr>
            <w:tcW w:w="1128" w:type="dxa"/>
          </w:tcPr>
          <w:p w14:paraId="4E47E78D" w14:textId="350F24A6" w:rsidR="003B528C" w:rsidRPr="008A6E9A" w:rsidRDefault="003B528C" w:rsidP="00B3306B">
            <w:pPr>
              <w:spacing w:before="0" w:after="120"/>
              <w:rPr>
                <w:rFonts w:eastAsia="Times New Roman"/>
                <w:sz w:val="20"/>
                <w:szCs w:val="20"/>
              </w:rPr>
            </w:pPr>
            <w:r w:rsidRPr="008A6E9A">
              <w:rPr>
                <w:rFonts w:eastAsia="Times New Roman"/>
                <w:sz w:val="20"/>
                <w:szCs w:val="20"/>
              </w:rPr>
              <w:t>7436.0</w:t>
            </w:r>
            <w:r w:rsidR="009E010F">
              <w:rPr>
                <w:rFonts w:eastAsia="Times New Roman"/>
                <w:sz w:val="20"/>
                <w:szCs w:val="20"/>
              </w:rPr>
              <w:t>B</w:t>
            </w:r>
          </w:p>
        </w:tc>
        <w:tc>
          <w:tcPr>
            <w:tcW w:w="1128" w:type="dxa"/>
          </w:tcPr>
          <w:p w14:paraId="378AF38D" w14:textId="284EC769" w:rsidR="003B528C" w:rsidRPr="008A6E9A" w:rsidRDefault="003B528C" w:rsidP="00B3306B">
            <w:pPr>
              <w:spacing w:before="0" w:after="120"/>
              <w:rPr>
                <w:rFonts w:eastAsia="Times New Roman"/>
                <w:sz w:val="20"/>
                <w:szCs w:val="20"/>
              </w:rPr>
            </w:pPr>
            <w:r w:rsidRPr="008A6E9A">
              <w:rPr>
                <w:rFonts w:eastAsia="Times New Roman"/>
                <w:sz w:val="20"/>
                <w:szCs w:val="20"/>
              </w:rPr>
              <w:t>4690.3</w:t>
            </w:r>
            <w:r w:rsidR="009E010F">
              <w:rPr>
                <w:rFonts w:eastAsia="Times New Roman"/>
                <w:sz w:val="20"/>
                <w:szCs w:val="20"/>
              </w:rPr>
              <w:t>D</w:t>
            </w:r>
          </w:p>
        </w:tc>
        <w:tc>
          <w:tcPr>
            <w:tcW w:w="1128" w:type="dxa"/>
          </w:tcPr>
          <w:p w14:paraId="68AE2E34" w14:textId="7A1079DF" w:rsidR="003B528C" w:rsidRPr="008A6E9A" w:rsidRDefault="003B528C" w:rsidP="00B3306B">
            <w:pPr>
              <w:spacing w:before="0" w:after="120"/>
              <w:rPr>
                <w:rFonts w:eastAsia="Times New Roman"/>
                <w:sz w:val="20"/>
                <w:szCs w:val="20"/>
              </w:rPr>
            </w:pPr>
            <w:r w:rsidRPr="008A6E9A">
              <w:rPr>
                <w:rFonts w:eastAsia="Times New Roman"/>
                <w:sz w:val="20"/>
                <w:szCs w:val="20"/>
              </w:rPr>
              <w:t>6962.4</w:t>
            </w:r>
            <w:r w:rsidR="009E010F">
              <w:rPr>
                <w:rFonts w:eastAsia="Times New Roman"/>
                <w:sz w:val="20"/>
                <w:szCs w:val="20"/>
              </w:rPr>
              <w:t>BC</w:t>
            </w:r>
          </w:p>
        </w:tc>
        <w:tc>
          <w:tcPr>
            <w:tcW w:w="1128" w:type="dxa"/>
          </w:tcPr>
          <w:p w14:paraId="7D2F73C1" w14:textId="60804CCC" w:rsidR="003B528C" w:rsidRPr="008A6E9A" w:rsidRDefault="003B528C" w:rsidP="00B3306B">
            <w:pPr>
              <w:spacing w:before="0" w:after="120"/>
              <w:rPr>
                <w:rFonts w:eastAsia="Times New Roman"/>
                <w:sz w:val="20"/>
                <w:szCs w:val="20"/>
              </w:rPr>
            </w:pPr>
            <w:r w:rsidRPr="008A6E9A">
              <w:rPr>
                <w:rFonts w:eastAsia="Times New Roman"/>
                <w:sz w:val="20"/>
                <w:szCs w:val="20"/>
              </w:rPr>
              <w:t>7949.2</w:t>
            </w:r>
            <w:r w:rsidR="009E010F">
              <w:rPr>
                <w:rFonts w:eastAsia="Times New Roman"/>
                <w:sz w:val="20"/>
                <w:szCs w:val="20"/>
              </w:rPr>
              <w:t>B</w:t>
            </w:r>
          </w:p>
        </w:tc>
        <w:tc>
          <w:tcPr>
            <w:tcW w:w="1128" w:type="dxa"/>
          </w:tcPr>
          <w:p w14:paraId="20789E6A" w14:textId="2EAA90C3" w:rsidR="003B528C" w:rsidRPr="008A6E9A" w:rsidRDefault="003B528C" w:rsidP="00B3306B">
            <w:pPr>
              <w:spacing w:before="0" w:after="120"/>
              <w:rPr>
                <w:rFonts w:eastAsia="Times New Roman"/>
                <w:sz w:val="20"/>
                <w:szCs w:val="20"/>
              </w:rPr>
            </w:pPr>
            <w:r w:rsidRPr="008A6E9A">
              <w:rPr>
                <w:rFonts w:eastAsia="Times New Roman"/>
                <w:sz w:val="20"/>
                <w:szCs w:val="20"/>
              </w:rPr>
              <w:t>8172.4</w:t>
            </w:r>
            <w:r w:rsidR="009E010F">
              <w:rPr>
                <w:rFonts w:eastAsia="Times New Roman"/>
                <w:sz w:val="20"/>
                <w:szCs w:val="20"/>
              </w:rPr>
              <w:t>A</w:t>
            </w:r>
          </w:p>
        </w:tc>
      </w:tr>
      <w:tr w:rsidR="00732BF6" w:rsidRPr="008A6E9A" w14:paraId="18165BFA" w14:textId="77777777" w:rsidTr="00B3306B">
        <w:trPr>
          <w:trHeight w:val="338"/>
          <w:jc w:val="center"/>
        </w:trPr>
        <w:tc>
          <w:tcPr>
            <w:tcW w:w="1617" w:type="dxa"/>
          </w:tcPr>
          <w:p w14:paraId="20ADBCFB" w14:textId="77777777" w:rsidR="003B528C" w:rsidRPr="008A6E9A" w:rsidRDefault="003B528C" w:rsidP="00B3306B">
            <w:pPr>
              <w:spacing w:before="0" w:after="120"/>
              <w:rPr>
                <w:rFonts w:eastAsia="Times New Roman"/>
                <w:sz w:val="20"/>
                <w:szCs w:val="20"/>
              </w:rPr>
            </w:pPr>
            <w:r w:rsidRPr="008A6E9A">
              <w:rPr>
                <w:rFonts w:eastAsia="Times New Roman"/>
                <w:sz w:val="20"/>
                <w:szCs w:val="20"/>
              </w:rPr>
              <w:t>(RH) (**)</w:t>
            </w:r>
          </w:p>
        </w:tc>
        <w:tc>
          <w:tcPr>
            <w:tcW w:w="1128" w:type="dxa"/>
          </w:tcPr>
          <w:p w14:paraId="44379B9C" w14:textId="46E14091" w:rsidR="003B528C" w:rsidRPr="008A6E9A" w:rsidRDefault="003B528C" w:rsidP="00B3306B">
            <w:pPr>
              <w:spacing w:before="0" w:after="120"/>
              <w:rPr>
                <w:rFonts w:eastAsia="Times New Roman"/>
                <w:sz w:val="20"/>
                <w:szCs w:val="20"/>
              </w:rPr>
            </w:pPr>
            <w:r w:rsidRPr="008A6E9A">
              <w:rPr>
                <w:rFonts w:eastAsia="Times New Roman"/>
                <w:sz w:val="20"/>
                <w:szCs w:val="20"/>
              </w:rPr>
              <w:t>4808.6</w:t>
            </w:r>
            <w:r w:rsidR="00732BF6">
              <w:rPr>
                <w:rFonts w:eastAsia="Times New Roman"/>
                <w:sz w:val="20"/>
                <w:szCs w:val="20"/>
              </w:rPr>
              <w:t>BC</w:t>
            </w:r>
          </w:p>
        </w:tc>
        <w:tc>
          <w:tcPr>
            <w:tcW w:w="1128" w:type="dxa"/>
          </w:tcPr>
          <w:p w14:paraId="245992E1" w14:textId="10214686" w:rsidR="003B528C" w:rsidRPr="008A6E9A" w:rsidRDefault="003B528C" w:rsidP="00B3306B">
            <w:pPr>
              <w:spacing w:before="0" w:after="120"/>
              <w:rPr>
                <w:rFonts w:eastAsia="Times New Roman"/>
                <w:sz w:val="20"/>
                <w:szCs w:val="20"/>
              </w:rPr>
            </w:pPr>
            <w:r w:rsidRPr="008A6E9A">
              <w:rPr>
                <w:rFonts w:eastAsia="Times New Roman"/>
                <w:sz w:val="20"/>
                <w:szCs w:val="20"/>
              </w:rPr>
              <w:t>5099.7</w:t>
            </w:r>
            <w:r w:rsidR="00732BF6">
              <w:rPr>
                <w:rFonts w:eastAsia="Times New Roman"/>
                <w:sz w:val="20"/>
                <w:szCs w:val="20"/>
              </w:rPr>
              <w:t>AB</w:t>
            </w:r>
          </w:p>
        </w:tc>
        <w:tc>
          <w:tcPr>
            <w:tcW w:w="1128" w:type="dxa"/>
          </w:tcPr>
          <w:p w14:paraId="1B648819" w14:textId="75B74287" w:rsidR="003B528C" w:rsidRPr="008A6E9A" w:rsidRDefault="003B528C" w:rsidP="00B3306B">
            <w:pPr>
              <w:spacing w:before="0" w:after="120"/>
              <w:rPr>
                <w:rFonts w:eastAsia="Times New Roman"/>
                <w:sz w:val="20"/>
                <w:szCs w:val="20"/>
              </w:rPr>
            </w:pPr>
            <w:r w:rsidRPr="008A6E9A">
              <w:rPr>
                <w:rFonts w:eastAsia="Times New Roman"/>
                <w:sz w:val="20"/>
                <w:szCs w:val="20"/>
              </w:rPr>
              <w:t>2567.1</w:t>
            </w:r>
            <w:r w:rsidR="00732BF6">
              <w:rPr>
                <w:rFonts w:eastAsia="Times New Roman"/>
                <w:sz w:val="20"/>
                <w:szCs w:val="20"/>
              </w:rPr>
              <w:t>F</w:t>
            </w:r>
          </w:p>
        </w:tc>
        <w:tc>
          <w:tcPr>
            <w:tcW w:w="1128" w:type="dxa"/>
          </w:tcPr>
          <w:p w14:paraId="7AC5F00F" w14:textId="7E3F79C4" w:rsidR="003B528C" w:rsidRPr="008A6E9A" w:rsidRDefault="003B528C" w:rsidP="00B3306B">
            <w:pPr>
              <w:spacing w:before="0" w:after="120"/>
              <w:rPr>
                <w:rFonts w:eastAsia="Times New Roman"/>
                <w:sz w:val="20"/>
                <w:szCs w:val="20"/>
              </w:rPr>
            </w:pPr>
            <w:r w:rsidRPr="008A6E9A">
              <w:rPr>
                <w:rFonts w:eastAsia="Times New Roman"/>
                <w:sz w:val="20"/>
                <w:szCs w:val="20"/>
              </w:rPr>
              <w:t>4318.0</w:t>
            </w:r>
            <w:r w:rsidR="00732BF6">
              <w:rPr>
                <w:rFonts w:eastAsia="Times New Roman"/>
                <w:sz w:val="20"/>
                <w:szCs w:val="20"/>
              </w:rPr>
              <w:t>BCD</w:t>
            </w:r>
          </w:p>
        </w:tc>
        <w:tc>
          <w:tcPr>
            <w:tcW w:w="1128" w:type="dxa"/>
          </w:tcPr>
          <w:p w14:paraId="16976C82" w14:textId="243809FE" w:rsidR="003B528C" w:rsidRPr="008A6E9A" w:rsidRDefault="003B528C" w:rsidP="00B3306B">
            <w:pPr>
              <w:spacing w:before="0" w:after="120"/>
              <w:rPr>
                <w:rFonts w:eastAsia="Times New Roman"/>
                <w:sz w:val="20"/>
                <w:szCs w:val="20"/>
              </w:rPr>
            </w:pPr>
            <w:r w:rsidRPr="008A6E9A">
              <w:rPr>
                <w:rFonts w:eastAsia="Times New Roman"/>
                <w:sz w:val="20"/>
                <w:szCs w:val="20"/>
              </w:rPr>
              <w:t>5217.7</w:t>
            </w:r>
            <w:r w:rsidR="00732BF6">
              <w:rPr>
                <w:rFonts w:eastAsia="Times New Roman"/>
                <w:sz w:val="20"/>
                <w:szCs w:val="20"/>
              </w:rPr>
              <w:t>AB</w:t>
            </w:r>
          </w:p>
        </w:tc>
        <w:tc>
          <w:tcPr>
            <w:tcW w:w="1128" w:type="dxa"/>
          </w:tcPr>
          <w:p w14:paraId="4A2A70D9" w14:textId="036090FA" w:rsidR="003B528C" w:rsidRPr="008A6E9A" w:rsidRDefault="003B528C" w:rsidP="00B3306B">
            <w:pPr>
              <w:spacing w:before="0" w:after="120"/>
              <w:rPr>
                <w:rFonts w:eastAsia="Times New Roman"/>
                <w:sz w:val="20"/>
                <w:szCs w:val="20"/>
              </w:rPr>
            </w:pPr>
            <w:r w:rsidRPr="008A6E9A">
              <w:rPr>
                <w:rFonts w:eastAsia="Times New Roman"/>
                <w:sz w:val="20"/>
                <w:szCs w:val="20"/>
              </w:rPr>
              <w:t>6046.9</w:t>
            </w:r>
            <w:r w:rsidR="0007129E">
              <w:rPr>
                <w:rFonts w:eastAsia="Times New Roman"/>
                <w:sz w:val="20"/>
                <w:szCs w:val="20"/>
              </w:rPr>
              <w:t>A</w:t>
            </w:r>
          </w:p>
        </w:tc>
        <w:tc>
          <w:tcPr>
            <w:tcW w:w="1128" w:type="dxa"/>
          </w:tcPr>
          <w:p w14:paraId="59380275" w14:textId="0794E238" w:rsidR="003B528C" w:rsidRPr="008A6E9A" w:rsidRDefault="003B528C" w:rsidP="00B3306B">
            <w:pPr>
              <w:spacing w:before="0" w:after="120"/>
              <w:rPr>
                <w:rFonts w:eastAsia="Times New Roman"/>
                <w:sz w:val="20"/>
                <w:szCs w:val="20"/>
              </w:rPr>
            </w:pPr>
            <w:r w:rsidRPr="008A6E9A">
              <w:rPr>
                <w:rFonts w:eastAsia="Times New Roman"/>
                <w:sz w:val="20"/>
                <w:szCs w:val="20"/>
              </w:rPr>
              <w:t>2825.0</w:t>
            </w:r>
            <w:r w:rsidR="00732BF6">
              <w:rPr>
                <w:rFonts w:eastAsia="Times New Roman"/>
                <w:sz w:val="20"/>
                <w:szCs w:val="20"/>
              </w:rPr>
              <w:t>EF</w:t>
            </w:r>
          </w:p>
        </w:tc>
        <w:tc>
          <w:tcPr>
            <w:tcW w:w="1128" w:type="dxa"/>
          </w:tcPr>
          <w:p w14:paraId="54C3233C" w14:textId="30F91A5F" w:rsidR="003B528C" w:rsidRPr="008A6E9A" w:rsidRDefault="003B528C" w:rsidP="00B3306B">
            <w:pPr>
              <w:spacing w:before="0" w:after="120"/>
              <w:rPr>
                <w:rFonts w:eastAsia="Times New Roman"/>
                <w:sz w:val="20"/>
                <w:szCs w:val="20"/>
              </w:rPr>
            </w:pPr>
            <w:r w:rsidRPr="008A6E9A">
              <w:rPr>
                <w:rFonts w:eastAsia="Times New Roman"/>
                <w:sz w:val="20"/>
                <w:szCs w:val="20"/>
              </w:rPr>
              <w:t>4331.8</w:t>
            </w:r>
            <w:r w:rsidR="00732BF6">
              <w:rPr>
                <w:rFonts w:eastAsia="Times New Roman"/>
                <w:sz w:val="20"/>
                <w:szCs w:val="20"/>
              </w:rPr>
              <w:t>BCD</w:t>
            </w:r>
          </w:p>
        </w:tc>
        <w:tc>
          <w:tcPr>
            <w:tcW w:w="1128" w:type="dxa"/>
          </w:tcPr>
          <w:p w14:paraId="5D2BA1BE" w14:textId="149E26F6" w:rsidR="003B528C" w:rsidRPr="008A6E9A" w:rsidRDefault="003B528C" w:rsidP="00B3306B">
            <w:pPr>
              <w:spacing w:before="0" w:after="120"/>
              <w:rPr>
                <w:rFonts w:eastAsia="Times New Roman"/>
                <w:sz w:val="20"/>
                <w:szCs w:val="20"/>
              </w:rPr>
            </w:pPr>
            <w:r w:rsidRPr="008A6E9A">
              <w:rPr>
                <w:rFonts w:eastAsia="Times New Roman"/>
                <w:sz w:val="20"/>
                <w:szCs w:val="20"/>
              </w:rPr>
              <w:t>4579.1</w:t>
            </w:r>
            <w:r w:rsidR="00732BF6">
              <w:rPr>
                <w:rFonts w:eastAsia="Times New Roman"/>
                <w:sz w:val="20"/>
                <w:szCs w:val="20"/>
              </w:rPr>
              <w:t>BCD</w:t>
            </w:r>
          </w:p>
        </w:tc>
        <w:tc>
          <w:tcPr>
            <w:tcW w:w="1128" w:type="dxa"/>
          </w:tcPr>
          <w:p w14:paraId="6DE8D3E8" w14:textId="18B00B9C" w:rsidR="003B528C" w:rsidRPr="008A6E9A" w:rsidRDefault="003B528C" w:rsidP="00B3306B">
            <w:pPr>
              <w:spacing w:before="0" w:after="120"/>
              <w:rPr>
                <w:rFonts w:eastAsia="Times New Roman"/>
                <w:sz w:val="20"/>
                <w:szCs w:val="20"/>
              </w:rPr>
            </w:pPr>
            <w:r w:rsidRPr="008A6E9A">
              <w:rPr>
                <w:rFonts w:eastAsia="Times New Roman"/>
                <w:sz w:val="20"/>
                <w:szCs w:val="20"/>
              </w:rPr>
              <w:t>4361.5</w:t>
            </w:r>
            <w:r w:rsidR="00732BF6">
              <w:rPr>
                <w:rFonts w:eastAsia="Times New Roman"/>
                <w:sz w:val="20"/>
                <w:szCs w:val="20"/>
              </w:rPr>
              <w:t>BCD</w:t>
            </w:r>
          </w:p>
        </w:tc>
      </w:tr>
      <w:tr w:rsidR="00732BF6" w:rsidRPr="008A6E9A" w14:paraId="659C7DCA" w14:textId="77777777" w:rsidTr="00B3306B">
        <w:trPr>
          <w:trHeight w:val="338"/>
          <w:jc w:val="center"/>
        </w:trPr>
        <w:tc>
          <w:tcPr>
            <w:tcW w:w="1617" w:type="dxa"/>
          </w:tcPr>
          <w:p w14:paraId="2CD3407E" w14:textId="77777777" w:rsidR="003B528C" w:rsidRPr="008A6E9A" w:rsidRDefault="003B528C" w:rsidP="00B3306B">
            <w:pPr>
              <w:spacing w:before="0" w:after="120"/>
              <w:rPr>
                <w:rFonts w:eastAsia="Times New Roman"/>
                <w:sz w:val="20"/>
                <w:szCs w:val="20"/>
              </w:rPr>
            </w:pPr>
            <w:r w:rsidRPr="008A6E9A">
              <w:rPr>
                <w:rFonts w:eastAsia="Times New Roman"/>
                <w:sz w:val="20"/>
                <w:szCs w:val="20"/>
              </w:rPr>
              <w:t>(DCS) (**)</w:t>
            </w:r>
          </w:p>
        </w:tc>
        <w:tc>
          <w:tcPr>
            <w:tcW w:w="1128" w:type="dxa"/>
          </w:tcPr>
          <w:p w14:paraId="3F5DDDDE" w14:textId="2548F90A" w:rsidR="003B528C" w:rsidRPr="008A6E9A" w:rsidRDefault="003B528C" w:rsidP="00B3306B">
            <w:pPr>
              <w:spacing w:before="0" w:after="120"/>
              <w:rPr>
                <w:rFonts w:eastAsia="Times New Roman"/>
                <w:sz w:val="20"/>
                <w:szCs w:val="20"/>
              </w:rPr>
            </w:pPr>
            <w:r w:rsidRPr="008A6E9A">
              <w:rPr>
                <w:rFonts w:eastAsia="Times New Roman"/>
                <w:sz w:val="20"/>
                <w:szCs w:val="20"/>
              </w:rPr>
              <w:t>252</w:t>
            </w:r>
            <w:r w:rsidR="009E010F">
              <w:rPr>
                <w:rFonts w:eastAsia="Times New Roman"/>
                <w:sz w:val="20"/>
                <w:szCs w:val="20"/>
              </w:rPr>
              <w:t>B</w:t>
            </w:r>
          </w:p>
        </w:tc>
        <w:tc>
          <w:tcPr>
            <w:tcW w:w="1128" w:type="dxa"/>
          </w:tcPr>
          <w:p w14:paraId="0F155B0D" w14:textId="7B86CACC" w:rsidR="003B528C" w:rsidRPr="008A6E9A" w:rsidRDefault="003B528C" w:rsidP="00B3306B">
            <w:pPr>
              <w:spacing w:before="0" w:after="120"/>
              <w:rPr>
                <w:rFonts w:eastAsia="Times New Roman"/>
                <w:sz w:val="20"/>
                <w:szCs w:val="20"/>
              </w:rPr>
            </w:pPr>
            <w:r w:rsidRPr="008A6E9A">
              <w:rPr>
                <w:rFonts w:eastAsia="Times New Roman"/>
                <w:sz w:val="20"/>
                <w:szCs w:val="20"/>
              </w:rPr>
              <w:t>259</w:t>
            </w:r>
            <w:r w:rsidR="009E010F">
              <w:rPr>
                <w:rFonts w:eastAsia="Times New Roman"/>
                <w:sz w:val="20"/>
                <w:szCs w:val="20"/>
              </w:rPr>
              <w:t>A</w:t>
            </w:r>
          </w:p>
        </w:tc>
        <w:tc>
          <w:tcPr>
            <w:tcW w:w="1128" w:type="dxa"/>
          </w:tcPr>
          <w:p w14:paraId="4152CD8D" w14:textId="1734C527" w:rsidR="003B528C" w:rsidRPr="008A6E9A" w:rsidRDefault="003B528C" w:rsidP="00B3306B">
            <w:pPr>
              <w:spacing w:before="0" w:after="120"/>
              <w:rPr>
                <w:rFonts w:eastAsia="Times New Roman"/>
                <w:sz w:val="20"/>
                <w:szCs w:val="20"/>
              </w:rPr>
            </w:pPr>
            <w:r w:rsidRPr="008A6E9A">
              <w:rPr>
                <w:rFonts w:eastAsia="Times New Roman"/>
                <w:sz w:val="20"/>
                <w:szCs w:val="20"/>
              </w:rPr>
              <w:t>257</w:t>
            </w:r>
            <w:r w:rsidR="00381D12">
              <w:rPr>
                <w:rFonts w:eastAsia="Times New Roman"/>
                <w:sz w:val="20"/>
                <w:szCs w:val="20"/>
              </w:rPr>
              <w:t>A</w:t>
            </w:r>
          </w:p>
        </w:tc>
        <w:tc>
          <w:tcPr>
            <w:tcW w:w="1128" w:type="dxa"/>
          </w:tcPr>
          <w:p w14:paraId="20A46D2C" w14:textId="43959F2A" w:rsidR="003B528C" w:rsidRPr="008A6E9A" w:rsidRDefault="003B528C" w:rsidP="00B3306B">
            <w:pPr>
              <w:spacing w:before="0" w:after="120"/>
              <w:rPr>
                <w:rFonts w:eastAsia="Times New Roman"/>
                <w:sz w:val="20"/>
                <w:szCs w:val="20"/>
              </w:rPr>
            </w:pPr>
            <w:r w:rsidRPr="008A6E9A">
              <w:rPr>
                <w:rFonts w:eastAsia="Times New Roman"/>
                <w:sz w:val="20"/>
                <w:szCs w:val="20"/>
              </w:rPr>
              <w:t>254</w:t>
            </w:r>
            <w:r w:rsidR="009E010F">
              <w:rPr>
                <w:rFonts w:eastAsia="Times New Roman"/>
                <w:sz w:val="20"/>
                <w:szCs w:val="20"/>
              </w:rPr>
              <w:t>A</w:t>
            </w:r>
          </w:p>
        </w:tc>
        <w:tc>
          <w:tcPr>
            <w:tcW w:w="1128" w:type="dxa"/>
          </w:tcPr>
          <w:p w14:paraId="5EFCE761" w14:textId="5E07E2B3" w:rsidR="003B528C" w:rsidRPr="008A6E9A" w:rsidRDefault="003B528C" w:rsidP="00B3306B">
            <w:pPr>
              <w:spacing w:before="0" w:after="120"/>
              <w:rPr>
                <w:rFonts w:eastAsia="Times New Roman"/>
                <w:sz w:val="20"/>
                <w:szCs w:val="20"/>
              </w:rPr>
            </w:pPr>
            <w:r w:rsidRPr="008A6E9A">
              <w:rPr>
                <w:rFonts w:eastAsia="Times New Roman"/>
                <w:sz w:val="20"/>
                <w:szCs w:val="20"/>
              </w:rPr>
              <w:t>256</w:t>
            </w:r>
            <w:r w:rsidR="009E010F">
              <w:rPr>
                <w:rFonts w:eastAsia="Times New Roman"/>
                <w:sz w:val="20"/>
                <w:szCs w:val="20"/>
              </w:rPr>
              <w:t>A</w:t>
            </w:r>
          </w:p>
        </w:tc>
        <w:tc>
          <w:tcPr>
            <w:tcW w:w="1128" w:type="dxa"/>
          </w:tcPr>
          <w:p w14:paraId="27456F7F" w14:textId="6F90E210" w:rsidR="003B528C" w:rsidRPr="008A6E9A" w:rsidRDefault="003B528C" w:rsidP="00B3306B">
            <w:pPr>
              <w:spacing w:before="0" w:after="120"/>
              <w:rPr>
                <w:rFonts w:eastAsia="Times New Roman"/>
                <w:sz w:val="20"/>
                <w:szCs w:val="20"/>
              </w:rPr>
            </w:pPr>
            <w:r w:rsidRPr="008A6E9A">
              <w:rPr>
                <w:rFonts w:eastAsia="Times New Roman"/>
                <w:sz w:val="20"/>
                <w:szCs w:val="20"/>
              </w:rPr>
              <w:t>259</w:t>
            </w:r>
            <w:r w:rsidR="009E010F">
              <w:rPr>
                <w:rFonts w:eastAsia="Times New Roman"/>
                <w:sz w:val="20"/>
                <w:szCs w:val="20"/>
              </w:rPr>
              <w:t>A</w:t>
            </w:r>
          </w:p>
        </w:tc>
        <w:tc>
          <w:tcPr>
            <w:tcW w:w="1128" w:type="dxa"/>
          </w:tcPr>
          <w:p w14:paraId="2DD32D42" w14:textId="243D7561" w:rsidR="003B528C" w:rsidRPr="008A6E9A" w:rsidRDefault="003B528C" w:rsidP="00B3306B">
            <w:pPr>
              <w:spacing w:before="0" w:after="120"/>
              <w:rPr>
                <w:rFonts w:eastAsia="Times New Roman"/>
                <w:sz w:val="20"/>
                <w:szCs w:val="20"/>
              </w:rPr>
            </w:pPr>
            <w:r w:rsidRPr="008A6E9A">
              <w:rPr>
                <w:rFonts w:eastAsia="Times New Roman"/>
                <w:sz w:val="20"/>
                <w:szCs w:val="20"/>
              </w:rPr>
              <w:t>257</w:t>
            </w:r>
            <w:r w:rsidR="009E010F">
              <w:rPr>
                <w:rFonts w:eastAsia="Times New Roman"/>
                <w:sz w:val="20"/>
                <w:szCs w:val="20"/>
              </w:rPr>
              <w:t>A</w:t>
            </w:r>
          </w:p>
        </w:tc>
        <w:tc>
          <w:tcPr>
            <w:tcW w:w="1128" w:type="dxa"/>
          </w:tcPr>
          <w:p w14:paraId="197C19D1" w14:textId="64CCBD90" w:rsidR="003B528C" w:rsidRPr="008A6E9A" w:rsidRDefault="003B528C" w:rsidP="00B3306B">
            <w:pPr>
              <w:spacing w:before="0" w:after="120"/>
              <w:rPr>
                <w:rFonts w:eastAsia="Times New Roman"/>
                <w:sz w:val="20"/>
                <w:szCs w:val="20"/>
              </w:rPr>
            </w:pPr>
            <w:r w:rsidRPr="008A6E9A">
              <w:rPr>
                <w:rFonts w:eastAsia="Times New Roman"/>
                <w:sz w:val="20"/>
                <w:szCs w:val="20"/>
              </w:rPr>
              <w:t>254</w:t>
            </w:r>
            <w:r w:rsidR="009E010F">
              <w:rPr>
                <w:rFonts w:eastAsia="Times New Roman"/>
                <w:sz w:val="20"/>
                <w:szCs w:val="20"/>
              </w:rPr>
              <w:t>A</w:t>
            </w:r>
          </w:p>
        </w:tc>
        <w:tc>
          <w:tcPr>
            <w:tcW w:w="1128" w:type="dxa"/>
          </w:tcPr>
          <w:p w14:paraId="48F71C6D" w14:textId="1D91276A" w:rsidR="003B528C" w:rsidRPr="008A6E9A" w:rsidRDefault="003B528C" w:rsidP="00B3306B">
            <w:pPr>
              <w:spacing w:before="0" w:after="120"/>
              <w:rPr>
                <w:rFonts w:eastAsia="Times New Roman"/>
                <w:sz w:val="20"/>
                <w:szCs w:val="20"/>
              </w:rPr>
            </w:pPr>
            <w:r w:rsidRPr="008A6E9A">
              <w:rPr>
                <w:rFonts w:eastAsia="Times New Roman"/>
                <w:sz w:val="20"/>
                <w:szCs w:val="20"/>
              </w:rPr>
              <w:t>258</w:t>
            </w:r>
            <w:r w:rsidR="009E010F">
              <w:rPr>
                <w:rFonts w:eastAsia="Times New Roman"/>
                <w:sz w:val="20"/>
                <w:szCs w:val="20"/>
              </w:rPr>
              <w:t>A</w:t>
            </w:r>
          </w:p>
        </w:tc>
        <w:tc>
          <w:tcPr>
            <w:tcW w:w="1128" w:type="dxa"/>
          </w:tcPr>
          <w:p w14:paraId="4B0A4F99" w14:textId="64A1C8C6" w:rsidR="003B528C" w:rsidRPr="008A6E9A" w:rsidRDefault="003B528C" w:rsidP="00B3306B">
            <w:pPr>
              <w:spacing w:before="0" w:after="120"/>
              <w:rPr>
                <w:rFonts w:eastAsia="Times New Roman"/>
                <w:sz w:val="20"/>
                <w:szCs w:val="20"/>
              </w:rPr>
            </w:pPr>
            <w:r w:rsidRPr="008A6E9A">
              <w:rPr>
                <w:rFonts w:eastAsia="Times New Roman"/>
                <w:sz w:val="20"/>
                <w:szCs w:val="20"/>
              </w:rPr>
              <w:t>255</w:t>
            </w:r>
            <w:r w:rsidR="009E010F">
              <w:rPr>
                <w:rFonts w:eastAsia="Times New Roman"/>
                <w:sz w:val="20"/>
                <w:szCs w:val="20"/>
              </w:rPr>
              <w:t>A</w:t>
            </w:r>
          </w:p>
        </w:tc>
      </w:tr>
      <w:tr w:rsidR="00732BF6" w:rsidRPr="008A6E9A" w14:paraId="74550B38" w14:textId="77777777" w:rsidTr="00B3306B">
        <w:trPr>
          <w:trHeight w:val="318"/>
          <w:jc w:val="center"/>
        </w:trPr>
        <w:tc>
          <w:tcPr>
            <w:tcW w:w="1617" w:type="dxa"/>
          </w:tcPr>
          <w:p w14:paraId="3F92AD16" w14:textId="77777777" w:rsidR="003B528C" w:rsidRPr="008A6E9A" w:rsidRDefault="003B528C" w:rsidP="00B3306B">
            <w:pPr>
              <w:spacing w:before="0" w:after="120"/>
              <w:rPr>
                <w:rFonts w:eastAsia="Times New Roman"/>
                <w:sz w:val="20"/>
                <w:szCs w:val="20"/>
              </w:rPr>
            </w:pPr>
            <w:r w:rsidRPr="008A6E9A">
              <w:rPr>
                <w:rFonts w:eastAsia="Times New Roman"/>
                <w:sz w:val="20"/>
                <w:szCs w:val="20"/>
              </w:rPr>
              <w:t>(CODE) (**)</w:t>
            </w:r>
          </w:p>
        </w:tc>
        <w:tc>
          <w:tcPr>
            <w:tcW w:w="1128" w:type="dxa"/>
          </w:tcPr>
          <w:p w14:paraId="790704BF" w14:textId="77A802B9" w:rsidR="003B528C" w:rsidRPr="008A6E9A" w:rsidRDefault="003B528C" w:rsidP="00B3306B">
            <w:pPr>
              <w:spacing w:before="0" w:after="120"/>
              <w:rPr>
                <w:rFonts w:eastAsia="Times New Roman"/>
                <w:sz w:val="20"/>
                <w:szCs w:val="20"/>
              </w:rPr>
            </w:pPr>
            <w:r w:rsidRPr="008A6E9A">
              <w:rPr>
                <w:rFonts w:eastAsia="Times New Roman"/>
                <w:sz w:val="20"/>
                <w:szCs w:val="20"/>
              </w:rPr>
              <w:t>89.16</w:t>
            </w:r>
            <w:r w:rsidR="00243CB7">
              <w:rPr>
                <w:rFonts w:eastAsia="Times New Roman"/>
                <w:sz w:val="20"/>
                <w:szCs w:val="20"/>
              </w:rPr>
              <w:t xml:space="preserve"> O</w:t>
            </w:r>
          </w:p>
        </w:tc>
        <w:tc>
          <w:tcPr>
            <w:tcW w:w="1128" w:type="dxa"/>
          </w:tcPr>
          <w:p w14:paraId="1D4E18D6" w14:textId="730B7665" w:rsidR="003B528C" w:rsidRPr="008A6E9A" w:rsidRDefault="003B528C" w:rsidP="00B3306B">
            <w:pPr>
              <w:spacing w:before="0" w:after="120"/>
              <w:rPr>
                <w:rFonts w:eastAsia="Times New Roman"/>
                <w:sz w:val="20"/>
                <w:szCs w:val="20"/>
              </w:rPr>
            </w:pPr>
            <w:r w:rsidRPr="008A6E9A">
              <w:rPr>
                <w:rFonts w:eastAsia="Times New Roman"/>
                <w:sz w:val="20"/>
                <w:szCs w:val="20"/>
              </w:rPr>
              <w:t>85.24</w:t>
            </w:r>
            <w:r w:rsidR="00AE70F5">
              <w:rPr>
                <w:rFonts w:eastAsia="Times New Roman"/>
                <w:sz w:val="20"/>
                <w:szCs w:val="20"/>
              </w:rPr>
              <w:t>P</w:t>
            </w:r>
          </w:p>
        </w:tc>
        <w:tc>
          <w:tcPr>
            <w:tcW w:w="1128" w:type="dxa"/>
          </w:tcPr>
          <w:p w14:paraId="581B908C" w14:textId="372FAD5B" w:rsidR="003B528C" w:rsidRPr="008A6E9A" w:rsidRDefault="003B528C" w:rsidP="00B3306B">
            <w:pPr>
              <w:spacing w:before="0" w:after="120"/>
              <w:rPr>
                <w:rFonts w:eastAsia="Times New Roman"/>
                <w:sz w:val="20"/>
                <w:szCs w:val="20"/>
              </w:rPr>
            </w:pPr>
            <w:r w:rsidRPr="008A6E9A">
              <w:rPr>
                <w:rFonts w:eastAsia="Times New Roman"/>
                <w:sz w:val="20"/>
                <w:szCs w:val="20"/>
              </w:rPr>
              <w:t>117.30</w:t>
            </w:r>
            <w:r w:rsidR="003338C3">
              <w:rPr>
                <w:rFonts w:eastAsia="Times New Roman"/>
                <w:sz w:val="20"/>
                <w:szCs w:val="20"/>
              </w:rPr>
              <w:t>H</w:t>
            </w:r>
          </w:p>
        </w:tc>
        <w:tc>
          <w:tcPr>
            <w:tcW w:w="1128" w:type="dxa"/>
          </w:tcPr>
          <w:p w14:paraId="34853DA7" w14:textId="041BBD09" w:rsidR="003B528C" w:rsidRPr="008A6E9A" w:rsidRDefault="003B528C" w:rsidP="00B3306B">
            <w:pPr>
              <w:spacing w:before="0" w:after="120"/>
              <w:rPr>
                <w:rFonts w:eastAsia="Times New Roman"/>
                <w:sz w:val="20"/>
                <w:szCs w:val="20"/>
              </w:rPr>
            </w:pPr>
            <w:r w:rsidRPr="008A6E9A">
              <w:rPr>
                <w:rFonts w:eastAsia="Times New Roman"/>
                <w:sz w:val="20"/>
                <w:szCs w:val="20"/>
              </w:rPr>
              <w:t>119.35</w:t>
            </w:r>
            <w:r w:rsidR="003338C3">
              <w:rPr>
                <w:rFonts w:eastAsia="Times New Roman"/>
                <w:sz w:val="20"/>
                <w:szCs w:val="20"/>
              </w:rPr>
              <w:t>G</w:t>
            </w:r>
          </w:p>
        </w:tc>
        <w:tc>
          <w:tcPr>
            <w:tcW w:w="1128" w:type="dxa"/>
          </w:tcPr>
          <w:p w14:paraId="769AEDA1" w14:textId="0CF3E819" w:rsidR="003B528C" w:rsidRPr="008A6E9A" w:rsidRDefault="003B528C" w:rsidP="00B3306B">
            <w:pPr>
              <w:spacing w:before="0" w:after="120"/>
              <w:rPr>
                <w:rFonts w:eastAsia="Times New Roman"/>
                <w:sz w:val="20"/>
                <w:szCs w:val="20"/>
              </w:rPr>
            </w:pPr>
            <w:r w:rsidRPr="008A6E9A">
              <w:rPr>
                <w:rFonts w:eastAsia="Times New Roman"/>
                <w:sz w:val="20"/>
                <w:szCs w:val="20"/>
              </w:rPr>
              <w:t>123.55</w:t>
            </w:r>
            <w:r w:rsidR="003338C3">
              <w:rPr>
                <w:rFonts w:eastAsia="Times New Roman"/>
                <w:sz w:val="20"/>
                <w:szCs w:val="20"/>
              </w:rPr>
              <w:t>F</w:t>
            </w:r>
          </w:p>
        </w:tc>
        <w:tc>
          <w:tcPr>
            <w:tcW w:w="1128" w:type="dxa"/>
          </w:tcPr>
          <w:p w14:paraId="309B4202" w14:textId="14D365C5" w:rsidR="003B528C" w:rsidRPr="008A6E9A" w:rsidRDefault="003B528C" w:rsidP="00B3306B">
            <w:pPr>
              <w:spacing w:before="0" w:after="120"/>
              <w:rPr>
                <w:rFonts w:eastAsia="Times New Roman"/>
                <w:sz w:val="20"/>
                <w:szCs w:val="20"/>
              </w:rPr>
            </w:pPr>
            <w:r w:rsidRPr="008A6E9A">
              <w:rPr>
                <w:rFonts w:eastAsia="Times New Roman"/>
                <w:sz w:val="20"/>
                <w:szCs w:val="20"/>
              </w:rPr>
              <w:t>147.49</w:t>
            </w:r>
            <w:r w:rsidR="003338C3">
              <w:rPr>
                <w:rFonts w:eastAsia="Times New Roman"/>
                <w:sz w:val="20"/>
                <w:szCs w:val="20"/>
              </w:rPr>
              <w:t>E</w:t>
            </w:r>
          </w:p>
        </w:tc>
        <w:tc>
          <w:tcPr>
            <w:tcW w:w="1128" w:type="dxa"/>
          </w:tcPr>
          <w:p w14:paraId="4F401EC4" w14:textId="02474EBD" w:rsidR="003B528C" w:rsidRPr="008A6E9A" w:rsidRDefault="003B528C" w:rsidP="00B3306B">
            <w:pPr>
              <w:spacing w:before="0" w:after="120"/>
              <w:rPr>
                <w:rFonts w:eastAsia="Times New Roman"/>
                <w:sz w:val="20"/>
                <w:szCs w:val="20"/>
              </w:rPr>
            </w:pPr>
            <w:r w:rsidRPr="008A6E9A">
              <w:rPr>
                <w:rFonts w:eastAsia="Times New Roman"/>
                <w:sz w:val="20"/>
                <w:szCs w:val="20"/>
              </w:rPr>
              <w:t>99.58</w:t>
            </w:r>
            <w:r w:rsidR="00AE70F5">
              <w:rPr>
                <w:rFonts w:eastAsia="Times New Roman"/>
                <w:sz w:val="20"/>
                <w:szCs w:val="20"/>
              </w:rPr>
              <w:t>L</w:t>
            </w:r>
          </w:p>
        </w:tc>
        <w:tc>
          <w:tcPr>
            <w:tcW w:w="1128" w:type="dxa"/>
          </w:tcPr>
          <w:p w14:paraId="69E92F73" w14:textId="04A462F5" w:rsidR="003B528C" w:rsidRPr="008A6E9A" w:rsidRDefault="003B528C" w:rsidP="00B3306B">
            <w:pPr>
              <w:spacing w:before="0" w:after="120"/>
              <w:rPr>
                <w:rFonts w:eastAsia="Times New Roman"/>
                <w:sz w:val="20"/>
                <w:szCs w:val="20"/>
              </w:rPr>
            </w:pPr>
            <w:r w:rsidRPr="008A6E9A">
              <w:rPr>
                <w:rFonts w:eastAsia="Times New Roman"/>
                <w:sz w:val="20"/>
                <w:szCs w:val="20"/>
              </w:rPr>
              <w:t>98.37</w:t>
            </w:r>
            <w:r w:rsidR="00AE70F5">
              <w:rPr>
                <w:rFonts w:eastAsia="Times New Roman"/>
                <w:sz w:val="20"/>
                <w:szCs w:val="20"/>
              </w:rPr>
              <w:t>L</w:t>
            </w:r>
          </w:p>
        </w:tc>
        <w:tc>
          <w:tcPr>
            <w:tcW w:w="1128" w:type="dxa"/>
          </w:tcPr>
          <w:p w14:paraId="31CE3E59" w14:textId="792AEF15" w:rsidR="003B528C" w:rsidRPr="008A6E9A" w:rsidRDefault="003B528C" w:rsidP="00B3306B">
            <w:pPr>
              <w:spacing w:before="0" w:after="120"/>
              <w:rPr>
                <w:rFonts w:eastAsia="Times New Roman"/>
                <w:sz w:val="20"/>
                <w:szCs w:val="20"/>
              </w:rPr>
            </w:pPr>
            <w:r w:rsidRPr="008A6E9A">
              <w:rPr>
                <w:rFonts w:eastAsia="Times New Roman"/>
                <w:sz w:val="20"/>
                <w:szCs w:val="20"/>
              </w:rPr>
              <w:t>108.23</w:t>
            </w:r>
            <w:r w:rsidR="003338C3">
              <w:rPr>
                <w:rFonts w:eastAsia="Times New Roman"/>
                <w:sz w:val="20"/>
                <w:szCs w:val="20"/>
              </w:rPr>
              <w:t>J</w:t>
            </w:r>
          </w:p>
        </w:tc>
        <w:tc>
          <w:tcPr>
            <w:tcW w:w="1128" w:type="dxa"/>
          </w:tcPr>
          <w:p w14:paraId="503AA191" w14:textId="3175109F" w:rsidR="003B528C" w:rsidRPr="008A6E9A" w:rsidRDefault="003B528C" w:rsidP="00B3306B">
            <w:pPr>
              <w:spacing w:before="0" w:after="120"/>
              <w:rPr>
                <w:rFonts w:eastAsia="Times New Roman"/>
                <w:sz w:val="20"/>
                <w:szCs w:val="20"/>
              </w:rPr>
            </w:pPr>
            <w:r w:rsidRPr="008A6E9A">
              <w:rPr>
                <w:rFonts w:eastAsia="Times New Roman"/>
                <w:sz w:val="20"/>
                <w:szCs w:val="20"/>
              </w:rPr>
              <w:t>96.33</w:t>
            </w:r>
            <w:r w:rsidR="00AE70F5">
              <w:rPr>
                <w:rFonts w:eastAsia="Times New Roman"/>
                <w:sz w:val="20"/>
                <w:szCs w:val="20"/>
              </w:rPr>
              <w:t>M</w:t>
            </w:r>
          </w:p>
        </w:tc>
      </w:tr>
      <w:tr w:rsidR="00732BF6" w:rsidRPr="008A6E9A" w14:paraId="19A17169" w14:textId="77777777" w:rsidTr="00B3306B">
        <w:trPr>
          <w:trHeight w:val="338"/>
          <w:jc w:val="center"/>
        </w:trPr>
        <w:tc>
          <w:tcPr>
            <w:tcW w:w="1617" w:type="dxa"/>
          </w:tcPr>
          <w:p w14:paraId="7D9C517C" w14:textId="77777777" w:rsidR="003B528C" w:rsidRPr="008A6E9A" w:rsidRDefault="003B528C" w:rsidP="00B3306B">
            <w:pPr>
              <w:spacing w:before="0" w:after="120"/>
              <w:rPr>
                <w:rFonts w:eastAsia="Times New Roman"/>
                <w:sz w:val="20"/>
                <w:szCs w:val="20"/>
              </w:rPr>
            </w:pPr>
            <w:r w:rsidRPr="008A6E9A">
              <w:rPr>
                <w:rFonts w:eastAsia="Times New Roman"/>
                <w:sz w:val="20"/>
                <w:szCs w:val="20"/>
              </w:rPr>
              <w:t>(Ca) (**)</w:t>
            </w:r>
          </w:p>
        </w:tc>
        <w:tc>
          <w:tcPr>
            <w:tcW w:w="1128" w:type="dxa"/>
          </w:tcPr>
          <w:p w14:paraId="70EF02D9" w14:textId="5394E6F2" w:rsidR="003B528C" w:rsidRPr="008A6E9A" w:rsidRDefault="003B528C" w:rsidP="00B3306B">
            <w:pPr>
              <w:spacing w:before="0" w:after="120"/>
              <w:rPr>
                <w:rFonts w:eastAsia="Times New Roman"/>
                <w:sz w:val="20"/>
                <w:szCs w:val="20"/>
              </w:rPr>
            </w:pPr>
            <w:r w:rsidRPr="008A6E9A">
              <w:rPr>
                <w:rFonts w:eastAsia="Times New Roman"/>
                <w:sz w:val="20"/>
                <w:szCs w:val="20"/>
              </w:rPr>
              <w:t>255.21</w:t>
            </w:r>
            <w:r w:rsidR="009E010F">
              <w:rPr>
                <w:rFonts w:eastAsia="Times New Roman"/>
                <w:sz w:val="20"/>
                <w:szCs w:val="20"/>
              </w:rPr>
              <w:t>D</w:t>
            </w:r>
          </w:p>
        </w:tc>
        <w:tc>
          <w:tcPr>
            <w:tcW w:w="1128" w:type="dxa"/>
          </w:tcPr>
          <w:p w14:paraId="1C4D21F7" w14:textId="1F2E703F" w:rsidR="003B528C" w:rsidRPr="008A6E9A" w:rsidRDefault="003B528C" w:rsidP="00B3306B">
            <w:pPr>
              <w:spacing w:before="0" w:after="120"/>
              <w:rPr>
                <w:rFonts w:eastAsia="Times New Roman"/>
                <w:sz w:val="20"/>
                <w:szCs w:val="20"/>
              </w:rPr>
            </w:pPr>
            <w:r w:rsidRPr="008A6E9A">
              <w:rPr>
                <w:rFonts w:eastAsia="Times New Roman"/>
                <w:sz w:val="20"/>
                <w:szCs w:val="20"/>
              </w:rPr>
              <w:t>19.40</w:t>
            </w:r>
            <w:r w:rsidR="009E010F">
              <w:rPr>
                <w:rFonts w:eastAsia="Times New Roman"/>
                <w:sz w:val="20"/>
                <w:szCs w:val="20"/>
              </w:rPr>
              <w:t>H</w:t>
            </w:r>
          </w:p>
        </w:tc>
        <w:tc>
          <w:tcPr>
            <w:tcW w:w="1128" w:type="dxa"/>
          </w:tcPr>
          <w:p w14:paraId="561CC032" w14:textId="11FFD8D7" w:rsidR="003B528C" w:rsidRPr="008A6E9A" w:rsidRDefault="003B528C" w:rsidP="00B3306B">
            <w:pPr>
              <w:spacing w:before="0" w:after="120"/>
              <w:rPr>
                <w:rFonts w:eastAsia="Times New Roman"/>
                <w:sz w:val="20"/>
                <w:szCs w:val="20"/>
              </w:rPr>
            </w:pPr>
            <w:r w:rsidRPr="008A6E9A">
              <w:rPr>
                <w:rFonts w:eastAsia="Times New Roman"/>
                <w:sz w:val="20"/>
                <w:szCs w:val="20"/>
              </w:rPr>
              <w:t>22.29</w:t>
            </w:r>
            <w:r w:rsidR="009E010F">
              <w:rPr>
                <w:rFonts w:eastAsia="Times New Roman"/>
                <w:sz w:val="20"/>
                <w:szCs w:val="20"/>
              </w:rPr>
              <w:t>GH</w:t>
            </w:r>
          </w:p>
        </w:tc>
        <w:tc>
          <w:tcPr>
            <w:tcW w:w="1128" w:type="dxa"/>
          </w:tcPr>
          <w:p w14:paraId="2806123C" w14:textId="2978B8EB" w:rsidR="003B528C" w:rsidRPr="008A6E9A" w:rsidRDefault="003B528C" w:rsidP="00B3306B">
            <w:pPr>
              <w:spacing w:before="0" w:after="120"/>
              <w:rPr>
                <w:rFonts w:eastAsia="Times New Roman"/>
                <w:sz w:val="20"/>
                <w:szCs w:val="20"/>
              </w:rPr>
            </w:pPr>
            <w:r w:rsidRPr="008A6E9A">
              <w:rPr>
                <w:rFonts w:eastAsia="Times New Roman"/>
                <w:sz w:val="20"/>
                <w:szCs w:val="20"/>
              </w:rPr>
              <w:t>25.05</w:t>
            </w:r>
            <w:r w:rsidR="009E010F">
              <w:rPr>
                <w:rFonts w:eastAsia="Times New Roman"/>
                <w:sz w:val="20"/>
                <w:szCs w:val="20"/>
              </w:rPr>
              <w:t>GH</w:t>
            </w:r>
          </w:p>
        </w:tc>
        <w:tc>
          <w:tcPr>
            <w:tcW w:w="1128" w:type="dxa"/>
          </w:tcPr>
          <w:p w14:paraId="0BF659FF" w14:textId="53A6CED5" w:rsidR="003B528C" w:rsidRPr="008A6E9A" w:rsidRDefault="003B528C" w:rsidP="00B3306B">
            <w:pPr>
              <w:spacing w:before="0" w:after="120"/>
              <w:rPr>
                <w:rFonts w:eastAsia="Times New Roman"/>
                <w:sz w:val="20"/>
                <w:szCs w:val="20"/>
              </w:rPr>
            </w:pPr>
            <w:r w:rsidRPr="008A6E9A">
              <w:rPr>
                <w:rFonts w:eastAsia="Times New Roman"/>
                <w:sz w:val="20"/>
                <w:szCs w:val="20"/>
              </w:rPr>
              <w:t>21.03</w:t>
            </w:r>
            <w:r w:rsidR="009E010F">
              <w:rPr>
                <w:rFonts w:eastAsia="Times New Roman"/>
                <w:sz w:val="20"/>
                <w:szCs w:val="20"/>
              </w:rPr>
              <w:t>GH</w:t>
            </w:r>
          </w:p>
        </w:tc>
        <w:tc>
          <w:tcPr>
            <w:tcW w:w="1128" w:type="dxa"/>
          </w:tcPr>
          <w:p w14:paraId="04E74915" w14:textId="33F31DE2" w:rsidR="003B528C" w:rsidRPr="008A6E9A" w:rsidRDefault="003B528C" w:rsidP="00B3306B">
            <w:pPr>
              <w:spacing w:before="0" w:after="120"/>
              <w:rPr>
                <w:rFonts w:eastAsia="Times New Roman"/>
                <w:sz w:val="20"/>
                <w:szCs w:val="20"/>
              </w:rPr>
            </w:pPr>
            <w:r w:rsidRPr="008A6E9A">
              <w:rPr>
                <w:rFonts w:eastAsia="Times New Roman"/>
                <w:sz w:val="20"/>
                <w:szCs w:val="20"/>
              </w:rPr>
              <w:t>21.75</w:t>
            </w:r>
            <w:r w:rsidR="009E010F">
              <w:rPr>
                <w:rFonts w:eastAsia="Times New Roman"/>
                <w:sz w:val="20"/>
                <w:szCs w:val="20"/>
              </w:rPr>
              <w:t>GH</w:t>
            </w:r>
          </w:p>
        </w:tc>
        <w:tc>
          <w:tcPr>
            <w:tcW w:w="1128" w:type="dxa"/>
          </w:tcPr>
          <w:p w14:paraId="37EB5C02" w14:textId="7FC5B0EA" w:rsidR="003B528C" w:rsidRPr="008A6E9A" w:rsidRDefault="003B528C" w:rsidP="00B3306B">
            <w:pPr>
              <w:spacing w:before="0" w:after="120"/>
              <w:rPr>
                <w:rFonts w:eastAsia="Times New Roman"/>
                <w:sz w:val="20"/>
                <w:szCs w:val="20"/>
              </w:rPr>
            </w:pPr>
            <w:r w:rsidRPr="008A6E9A">
              <w:rPr>
                <w:rFonts w:eastAsia="Times New Roman"/>
                <w:sz w:val="20"/>
                <w:szCs w:val="20"/>
              </w:rPr>
              <w:t>22.35</w:t>
            </w:r>
            <w:r w:rsidR="009E010F">
              <w:rPr>
                <w:rFonts w:eastAsia="Times New Roman"/>
                <w:sz w:val="20"/>
                <w:szCs w:val="20"/>
              </w:rPr>
              <w:t>GH</w:t>
            </w:r>
          </w:p>
        </w:tc>
        <w:tc>
          <w:tcPr>
            <w:tcW w:w="1128" w:type="dxa"/>
          </w:tcPr>
          <w:p w14:paraId="5B35871A" w14:textId="4BDFBECF" w:rsidR="003B528C" w:rsidRPr="008A6E9A" w:rsidRDefault="003B528C" w:rsidP="00B3306B">
            <w:pPr>
              <w:spacing w:before="0" w:after="120"/>
              <w:rPr>
                <w:rFonts w:eastAsia="Times New Roman"/>
                <w:sz w:val="20"/>
                <w:szCs w:val="20"/>
              </w:rPr>
            </w:pPr>
            <w:r w:rsidRPr="008A6E9A">
              <w:rPr>
                <w:rFonts w:eastAsia="Times New Roman"/>
                <w:sz w:val="20"/>
                <w:szCs w:val="20"/>
              </w:rPr>
              <w:t>21.44</w:t>
            </w:r>
            <w:r w:rsidR="009E010F">
              <w:rPr>
                <w:rFonts w:eastAsia="Times New Roman"/>
                <w:sz w:val="20"/>
                <w:szCs w:val="20"/>
              </w:rPr>
              <w:t>GH</w:t>
            </w:r>
          </w:p>
        </w:tc>
        <w:tc>
          <w:tcPr>
            <w:tcW w:w="1128" w:type="dxa"/>
          </w:tcPr>
          <w:p w14:paraId="2F8CCA23" w14:textId="2DA047C5" w:rsidR="003B528C" w:rsidRPr="008A6E9A" w:rsidRDefault="003B528C" w:rsidP="00B3306B">
            <w:pPr>
              <w:spacing w:before="0" w:after="120"/>
              <w:rPr>
                <w:rFonts w:eastAsia="Times New Roman"/>
                <w:sz w:val="20"/>
                <w:szCs w:val="20"/>
              </w:rPr>
            </w:pPr>
            <w:r w:rsidRPr="008A6E9A">
              <w:rPr>
                <w:rFonts w:eastAsia="Times New Roman"/>
                <w:sz w:val="20"/>
                <w:szCs w:val="20"/>
              </w:rPr>
              <w:t>276.08</w:t>
            </w:r>
            <w:r w:rsidR="009E010F">
              <w:rPr>
                <w:rFonts w:eastAsia="Times New Roman"/>
                <w:sz w:val="20"/>
                <w:szCs w:val="20"/>
              </w:rPr>
              <w:t>D</w:t>
            </w:r>
          </w:p>
        </w:tc>
        <w:tc>
          <w:tcPr>
            <w:tcW w:w="1128" w:type="dxa"/>
          </w:tcPr>
          <w:p w14:paraId="47336473" w14:textId="1C37BD23" w:rsidR="003B528C" w:rsidRPr="008A6E9A" w:rsidRDefault="003B528C" w:rsidP="00B3306B">
            <w:pPr>
              <w:spacing w:before="0" w:after="120"/>
              <w:rPr>
                <w:rFonts w:eastAsia="Times New Roman"/>
                <w:sz w:val="20"/>
                <w:szCs w:val="20"/>
              </w:rPr>
            </w:pPr>
            <w:r w:rsidRPr="008A6E9A">
              <w:rPr>
                <w:rFonts w:eastAsia="Times New Roman"/>
                <w:sz w:val="20"/>
                <w:szCs w:val="20"/>
              </w:rPr>
              <w:t>10.29</w:t>
            </w:r>
            <w:r w:rsidR="009E010F">
              <w:rPr>
                <w:rFonts w:eastAsia="Times New Roman"/>
                <w:sz w:val="20"/>
                <w:szCs w:val="20"/>
              </w:rPr>
              <w:t>J</w:t>
            </w:r>
          </w:p>
        </w:tc>
      </w:tr>
      <w:tr w:rsidR="00732BF6" w:rsidRPr="008A6E9A" w14:paraId="66E6B4E9" w14:textId="77777777" w:rsidTr="00B3306B">
        <w:trPr>
          <w:trHeight w:val="318"/>
          <w:jc w:val="center"/>
        </w:trPr>
        <w:tc>
          <w:tcPr>
            <w:tcW w:w="1617" w:type="dxa"/>
          </w:tcPr>
          <w:p w14:paraId="6188969E" w14:textId="77777777" w:rsidR="003B528C" w:rsidRPr="008A6E9A" w:rsidRDefault="003B528C" w:rsidP="00B3306B">
            <w:pPr>
              <w:spacing w:before="0" w:after="120"/>
              <w:rPr>
                <w:rFonts w:eastAsia="Times New Roman"/>
                <w:sz w:val="20"/>
                <w:szCs w:val="20"/>
              </w:rPr>
            </w:pPr>
            <w:r w:rsidRPr="008A6E9A">
              <w:rPr>
                <w:rFonts w:eastAsia="Times New Roman"/>
                <w:sz w:val="20"/>
                <w:szCs w:val="20"/>
              </w:rPr>
              <w:t>(K) (**)</w:t>
            </w:r>
          </w:p>
        </w:tc>
        <w:tc>
          <w:tcPr>
            <w:tcW w:w="1128" w:type="dxa"/>
          </w:tcPr>
          <w:p w14:paraId="5007248F" w14:textId="3842BE22" w:rsidR="003B528C" w:rsidRPr="008A6E9A" w:rsidRDefault="003B528C" w:rsidP="00B3306B">
            <w:pPr>
              <w:spacing w:before="0" w:after="120"/>
              <w:rPr>
                <w:rFonts w:eastAsia="Times New Roman"/>
                <w:sz w:val="20"/>
                <w:szCs w:val="20"/>
              </w:rPr>
            </w:pPr>
            <w:r w:rsidRPr="008A6E9A">
              <w:rPr>
                <w:rFonts w:eastAsia="Times New Roman"/>
                <w:sz w:val="20"/>
                <w:szCs w:val="20"/>
              </w:rPr>
              <w:t>14.03</w:t>
            </w:r>
            <w:r w:rsidR="00243CB7">
              <w:rPr>
                <w:rFonts w:eastAsia="Times New Roman"/>
                <w:sz w:val="20"/>
                <w:szCs w:val="20"/>
              </w:rPr>
              <w:t>D</w:t>
            </w:r>
          </w:p>
        </w:tc>
        <w:tc>
          <w:tcPr>
            <w:tcW w:w="1128" w:type="dxa"/>
          </w:tcPr>
          <w:p w14:paraId="3D1250C6" w14:textId="2716FF09" w:rsidR="003B528C" w:rsidRPr="008A6E9A" w:rsidRDefault="003B528C" w:rsidP="00B3306B">
            <w:pPr>
              <w:spacing w:before="0" w:after="120"/>
              <w:rPr>
                <w:rFonts w:eastAsia="Times New Roman"/>
                <w:sz w:val="20"/>
                <w:szCs w:val="20"/>
              </w:rPr>
            </w:pPr>
            <w:r w:rsidRPr="008A6E9A">
              <w:rPr>
                <w:rFonts w:eastAsia="Times New Roman"/>
                <w:sz w:val="20"/>
                <w:szCs w:val="20"/>
              </w:rPr>
              <w:t>10.99</w:t>
            </w:r>
            <w:r w:rsidR="00243CB7">
              <w:rPr>
                <w:rFonts w:eastAsia="Times New Roman"/>
                <w:sz w:val="20"/>
                <w:szCs w:val="20"/>
              </w:rPr>
              <w:t>E</w:t>
            </w:r>
          </w:p>
        </w:tc>
        <w:tc>
          <w:tcPr>
            <w:tcW w:w="1128" w:type="dxa"/>
          </w:tcPr>
          <w:p w14:paraId="02B19912" w14:textId="33322DE2" w:rsidR="003B528C" w:rsidRPr="008A6E9A" w:rsidRDefault="003B528C" w:rsidP="00B3306B">
            <w:pPr>
              <w:spacing w:before="0" w:after="120"/>
              <w:rPr>
                <w:rFonts w:eastAsia="Times New Roman"/>
                <w:sz w:val="20"/>
                <w:szCs w:val="20"/>
              </w:rPr>
            </w:pPr>
            <w:r w:rsidRPr="008A6E9A">
              <w:rPr>
                <w:rFonts w:eastAsia="Times New Roman"/>
                <w:sz w:val="20"/>
                <w:szCs w:val="20"/>
              </w:rPr>
              <w:t>11.69</w:t>
            </w:r>
            <w:r w:rsidR="00243CB7">
              <w:rPr>
                <w:rFonts w:eastAsia="Times New Roman"/>
                <w:sz w:val="20"/>
                <w:szCs w:val="20"/>
              </w:rPr>
              <w:t>D</w:t>
            </w:r>
          </w:p>
        </w:tc>
        <w:tc>
          <w:tcPr>
            <w:tcW w:w="1128" w:type="dxa"/>
          </w:tcPr>
          <w:p w14:paraId="7249F28C" w14:textId="215FABE7" w:rsidR="003B528C" w:rsidRPr="008A6E9A" w:rsidRDefault="003B528C" w:rsidP="00B3306B">
            <w:pPr>
              <w:spacing w:before="0" w:after="120"/>
              <w:rPr>
                <w:rFonts w:eastAsia="Times New Roman"/>
                <w:sz w:val="20"/>
                <w:szCs w:val="20"/>
              </w:rPr>
            </w:pPr>
            <w:r w:rsidRPr="008A6E9A">
              <w:rPr>
                <w:rFonts w:eastAsia="Times New Roman"/>
                <w:sz w:val="20"/>
                <w:szCs w:val="20"/>
              </w:rPr>
              <w:t>22.38</w:t>
            </w:r>
            <w:r w:rsidR="009E010F">
              <w:rPr>
                <w:rFonts w:eastAsia="Times New Roman"/>
                <w:sz w:val="20"/>
                <w:szCs w:val="20"/>
              </w:rPr>
              <w:t>A</w:t>
            </w:r>
          </w:p>
        </w:tc>
        <w:tc>
          <w:tcPr>
            <w:tcW w:w="1128" w:type="dxa"/>
          </w:tcPr>
          <w:p w14:paraId="19EAC8BE" w14:textId="68A5942B" w:rsidR="003B528C" w:rsidRPr="008A6E9A" w:rsidRDefault="003B528C" w:rsidP="00B3306B">
            <w:pPr>
              <w:spacing w:before="0" w:after="120"/>
              <w:rPr>
                <w:rFonts w:eastAsia="Times New Roman"/>
                <w:sz w:val="20"/>
                <w:szCs w:val="20"/>
              </w:rPr>
            </w:pPr>
            <w:r w:rsidRPr="008A6E9A">
              <w:rPr>
                <w:rFonts w:eastAsia="Times New Roman"/>
                <w:sz w:val="20"/>
                <w:szCs w:val="20"/>
              </w:rPr>
              <w:t>14.70</w:t>
            </w:r>
            <w:r w:rsidR="00243CB7">
              <w:rPr>
                <w:rFonts w:eastAsia="Times New Roman"/>
                <w:sz w:val="20"/>
                <w:szCs w:val="20"/>
              </w:rPr>
              <w:t>D</w:t>
            </w:r>
          </w:p>
        </w:tc>
        <w:tc>
          <w:tcPr>
            <w:tcW w:w="1128" w:type="dxa"/>
          </w:tcPr>
          <w:p w14:paraId="5F23F05F" w14:textId="59388726" w:rsidR="003B528C" w:rsidRPr="008A6E9A" w:rsidRDefault="003B528C" w:rsidP="00B3306B">
            <w:pPr>
              <w:spacing w:before="0" w:after="120"/>
              <w:rPr>
                <w:rFonts w:eastAsia="Times New Roman"/>
                <w:sz w:val="20"/>
                <w:szCs w:val="20"/>
              </w:rPr>
            </w:pPr>
            <w:r w:rsidRPr="008A6E9A">
              <w:rPr>
                <w:rFonts w:eastAsia="Times New Roman"/>
                <w:sz w:val="20"/>
                <w:szCs w:val="20"/>
              </w:rPr>
              <w:t>12.90</w:t>
            </w:r>
            <w:r w:rsidR="00243CB7">
              <w:rPr>
                <w:rFonts w:eastAsia="Times New Roman"/>
                <w:sz w:val="20"/>
                <w:szCs w:val="20"/>
              </w:rPr>
              <w:t>D</w:t>
            </w:r>
          </w:p>
        </w:tc>
        <w:tc>
          <w:tcPr>
            <w:tcW w:w="1128" w:type="dxa"/>
          </w:tcPr>
          <w:p w14:paraId="00C95411" w14:textId="144C968E" w:rsidR="003B528C" w:rsidRPr="008A6E9A" w:rsidRDefault="003B528C" w:rsidP="00B3306B">
            <w:pPr>
              <w:spacing w:before="0" w:after="120"/>
              <w:rPr>
                <w:rFonts w:eastAsia="Times New Roman"/>
                <w:sz w:val="20"/>
                <w:szCs w:val="20"/>
              </w:rPr>
            </w:pPr>
            <w:r w:rsidRPr="008A6E9A">
              <w:rPr>
                <w:rFonts w:eastAsia="Times New Roman"/>
                <w:sz w:val="20"/>
                <w:szCs w:val="20"/>
              </w:rPr>
              <w:t>16.08</w:t>
            </w:r>
            <w:r w:rsidR="00243CB7">
              <w:rPr>
                <w:rFonts w:eastAsia="Times New Roman"/>
                <w:sz w:val="20"/>
                <w:szCs w:val="20"/>
              </w:rPr>
              <w:t>C</w:t>
            </w:r>
          </w:p>
        </w:tc>
        <w:tc>
          <w:tcPr>
            <w:tcW w:w="1128" w:type="dxa"/>
          </w:tcPr>
          <w:p w14:paraId="46AAC4B3" w14:textId="39873D6F" w:rsidR="003B528C" w:rsidRPr="008A6E9A" w:rsidRDefault="003B528C" w:rsidP="00B3306B">
            <w:pPr>
              <w:spacing w:before="0" w:after="120"/>
              <w:rPr>
                <w:rFonts w:eastAsia="Times New Roman"/>
                <w:sz w:val="20"/>
                <w:szCs w:val="20"/>
              </w:rPr>
            </w:pPr>
            <w:r w:rsidRPr="008A6E9A">
              <w:rPr>
                <w:rFonts w:eastAsia="Times New Roman"/>
                <w:sz w:val="20"/>
                <w:szCs w:val="20"/>
              </w:rPr>
              <w:t>13.87</w:t>
            </w:r>
            <w:r w:rsidR="00243CB7">
              <w:rPr>
                <w:rFonts w:eastAsia="Times New Roman"/>
                <w:sz w:val="20"/>
                <w:szCs w:val="20"/>
              </w:rPr>
              <w:t>D</w:t>
            </w:r>
          </w:p>
        </w:tc>
        <w:tc>
          <w:tcPr>
            <w:tcW w:w="1128" w:type="dxa"/>
          </w:tcPr>
          <w:p w14:paraId="2048ED88" w14:textId="25986ABE" w:rsidR="003B528C" w:rsidRPr="008A6E9A" w:rsidRDefault="003B528C" w:rsidP="00B3306B">
            <w:pPr>
              <w:spacing w:before="0" w:after="120"/>
              <w:rPr>
                <w:rFonts w:eastAsia="Times New Roman"/>
                <w:sz w:val="20"/>
                <w:szCs w:val="20"/>
              </w:rPr>
            </w:pPr>
            <w:r w:rsidRPr="008A6E9A">
              <w:rPr>
                <w:rFonts w:eastAsia="Times New Roman"/>
                <w:sz w:val="20"/>
                <w:szCs w:val="20"/>
              </w:rPr>
              <w:t>23.96</w:t>
            </w:r>
            <w:r w:rsidR="00243CB7">
              <w:rPr>
                <w:rFonts w:eastAsia="Times New Roman"/>
                <w:sz w:val="20"/>
                <w:szCs w:val="20"/>
              </w:rPr>
              <w:t>A</w:t>
            </w:r>
          </w:p>
        </w:tc>
        <w:tc>
          <w:tcPr>
            <w:tcW w:w="1128" w:type="dxa"/>
          </w:tcPr>
          <w:p w14:paraId="28CD4BEE" w14:textId="539C9830" w:rsidR="003B528C" w:rsidRPr="008A6E9A" w:rsidRDefault="003B528C" w:rsidP="00B3306B">
            <w:pPr>
              <w:spacing w:before="0" w:after="120"/>
              <w:rPr>
                <w:rFonts w:eastAsia="Times New Roman"/>
                <w:sz w:val="20"/>
                <w:szCs w:val="20"/>
              </w:rPr>
            </w:pPr>
            <w:r w:rsidRPr="008A6E9A">
              <w:rPr>
                <w:rFonts w:eastAsia="Times New Roman"/>
                <w:sz w:val="20"/>
                <w:szCs w:val="20"/>
              </w:rPr>
              <w:t>17.07</w:t>
            </w:r>
            <w:r w:rsidR="00243CB7">
              <w:rPr>
                <w:rFonts w:eastAsia="Times New Roman"/>
                <w:sz w:val="20"/>
                <w:szCs w:val="20"/>
              </w:rPr>
              <w:t>C</w:t>
            </w:r>
          </w:p>
        </w:tc>
      </w:tr>
      <w:tr w:rsidR="00732BF6" w:rsidRPr="008A6E9A" w14:paraId="473A4F3B" w14:textId="77777777" w:rsidTr="00B3306B">
        <w:trPr>
          <w:trHeight w:val="318"/>
          <w:jc w:val="center"/>
        </w:trPr>
        <w:tc>
          <w:tcPr>
            <w:tcW w:w="1617" w:type="dxa"/>
          </w:tcPr>
          <w:p w14:paraId="3BB74B7A" w14:textId="77777777" w:rsidR="003B528C" w:rsidRPr="008A6E9A" w:rsidRDefault="003B528C" w:rsidP="00B3306B">
            <w:pPr>
              <w:spacing w:before="0" w:after="120"/>
              <w:rPr>
                <w:rFonts w:eastAsia="Times New Roman"/>
                <w:sz w:val="20"/>
                <w:szCs w:val="20"/>
              </w:rPr>
            </w:pPr>
            <w:r w:rsidRPr="008A6E9A">
              <w:rPr>
                <w:rFonts w:eastAsia="Times New Roman"/>
                <w:sz w:val="20"/>
                <w:szCs w:val="20"/>
              </w:rPr>
              <w:t>(Mg) (**)</w:t>
            </w:r>
          </w:p>
        </w:tc>
        <w:tc>
          <w:tcPr>
            <w:tcW w:w="1128" w:type="dxa"/>
          </w:tcPr>
          <w:p w14:paraId="01D75254" w14:textId="79F35268" w:rsidR="003B528C" w:rsidRPr="008A6E9A" w:rsidRDefault="003B528C" w:rsidP="00B3306B">
            <w:pPr>
              <w:spacing w:before="0" w:after="120"/>
              <w:rPr>
                <w:rFonts w:eastAsia="Times New Roman"/>
                <w:sz w:val="20"/>
                <w:szCs w:val="20"/>
              </w:rPr>
            </w:pPr>
            <w:r w:rsidRPr="008A6E9A">
              <w:rPr>
                <w:rFonts w:eastAsia="Times New Roman"/>
                <w:sz w:val="20"/>
                <w:szCs w:val="20"/>
              </w:rPr>
              <w:t>13.08</w:t>
            </w:r>
            <w:r w:rsidR="00B4249F">
              <w:rPr>
                <w:rFonts w:eastAsia="Times New Roman"/>
                <w:sz w:val="20"/>
                <w:szCs w:val="20"/>
              </w:rPr>
              <w:t>FG</w:t>
            </w:r>
          </w:p>
        </w:tc>
        <w:tc>
          <w:tcPr>
            <w:tcW w:w="1128" w:type="dxa"/>
          </w:tcPr>
          <w:p w14:paraId="3C7E0D2C" w14:textId="4B9C5973" w:rsidR="003B528C" w:rsidRPr="008A6E9A" w:rsidRDefault="003B528C" w:rsidP="00B3306B">
            <w:pPr>
              <w:spacing w:before="0" w:after="120"/>
              <w:rPr>
                <w:rFonts w:eastAsia="Times New Roman"/>
                <w:sz w:val="20"/>
                <w:szCs w:val="20"/>
              </w:rPr>
            </w:pPr>
            <w:r w:rsidRPr="008A6E9A">
              <w:rPr>
                <w:rFonts w:eastAsia="Times New Roman"/>
                <w:sz w:val="20"/>
                <w:szCs w:val="20"/>
              </w:rPr>
              <w:t>12.48</w:t>
            </w:r>
            <w:r w:rsidR="00B4249F">
              <w:rPr>
                <w:rFonts w:eastAsia="Times New Roman"/>
                <w:sz w:val="20"/>
                <w:szCs w:val="20"/>
              </w:rPr>
              <w:t>FG</w:t>
            </w:r>
          </w:p>
        </w:tc>
        <w:tc>
          <w:tcPr>
            <w:tcW w:w="1128" w:type="dxa"/>
          </w:tcPr>
          <w:p w14:paraId="4ACC34B7" w14:textId="67893BD3" w:rsidR="003B528C" w:rsidRPr="008A6E9A" w:rsidRDefault="003B528C" w:rsidP="00B3306B">
            <w:pPr>
              <w:spacing w:before="0" w:after="120"/>
              <w:rPr>
                <w:rFonts w:eastAsia="Times New Roman"/>
                <w:sz w:val="20"/>
                <w:szCs w:val="20"/>
              </w:rPr>
            </w:pPr>
            <w:r w:rsidRPr="008A6E9A">
              <w:rPr>
                <w:rFonts w:eastAsia="Times New Roman"/>
                <w:sz w:val="20"/>
                <w:szCs w:val="20"/>
              </w:rPr>
              <w:t>14.47</w:t>
            </w:r>
            <w:r w:rsidR="00B4249F">
              <w:rPr>
                <w:rFonts w:eastAsia="Times New Roman"/>
                <w:sz w:val="20"/>
                <w:szCs w:val="20"/>
              </w:rPr>
              <w:t>E</w:t>
            </w:r>
          </w:p>
        </w:tc>
        <w:tc>
          <w:tcPr>
            <w:tcW w:w="1128" w:type="dxa"/>
          </w:tcPr>
          <w:p w14:paraId="170F3842" w14:textId="6B599A81" w:rsidR="003B528C" w:rsidRPr="008A6E9A" w:rsidRDefault="003B528C" w:rsidP="00B3306B">
            <w:pPr>
              <w:spacing w:before="0" w:after="120"/>
              <w:rPr>
                <w:rFonts w:eastAsia="Times New Roman"/>
                <w:sz w:val="20"/>
                <w:szCs w:val="20"/>
              </w:rPr>
            </w:pPr>
            <w:r w:rsidRPr="008A6E9A">
              <w:rPr>
                <w:rFonts w:eastAsia="Times New Roman"/>
                <w:sz w:val="20"/>
                <w:szCs w:val="20"/>
              </w:rPr>
              <w:t>15.07</w:t>
            </w:r>
            <w:r w:rsidR="00B4249F">
              <w:rPr>
                <w:rFonts w:eastAsia="Times New Roman"/>
                <w:sz w:val="20"/>
                <w:szCs w:val="20"/>
              </w:rPr>
              <w:t>DE</w:t>
            </w:r>
          </w:p>
        </w:tc>
        <w:tc>
          <w:tcPr>
            <w:tcW w:w="1128" w:type="dxa"/>
          </w:tcPr>
          <w:p w14:paraId="3DEE0568" w14:textId="16C8FC53" w:rsidR="003B528C" w:rsidRPr="008A6E9A" w:rsidRDefault="003B528C" w:rsidP="00B3306B">
            <w:pPr>
              <w:spacing w:before="0" w:after="120"/>
              <w:rPr>
                <w:rFonts w:eastAsia="Times New Roman"/>
                <w:sz w:val="20"/>
                <w:szCs w:val="20"/>
              </w:rPr>
            </w:pPr>
            <w:r w:rsidRPr="008A6E9A">
              <w:rPr>
                <w:rFonts w:eastAsia="Times New Roman"/>
                <w:sz w:val="20"/>
                <w:szCs w:val="20"/>
              </w:rPr>
              <w:t>13.17</w:t>
            </w:r>
            <w:r w:rsidR="00B4249F">
              <w:rPr>
                <w:rFonts w:eastAsia="Times New Roman"/>
                <w:sz w:val="20"/>
                <w:szCs w:val="20"/>
              </w:rPr>
              <w:t>F</w:t>
            </w:r>
          </w:p>
        </w:tc>
        <w:tc>
          <w:tcPr>
            <w:tcW w:w="1128" w:type="dxa"/>
          </w:tcPr>
          <w:p w14:paraId="6F5240EB" w14:textId="17728164" w:rsidR="003B528C" w:rsidRPr="008A6E9A" w:rsidRDefault="003B528C" w:rsidP="00B3306B">
            <w:pPr>
              <w:spacing w:before="0" w:after="120"/>
              <w:rPr>
                <w:rFonts w:eastAsia="Times New Roman"/>
                <w:sz w:val="20"/>
                <w:szCs w:val="20"/>
              </w:rPr>
            </w:pPr>
            <w:r w:rsidRPr="008A6E9A">
              <w:rPr>
                <w:rFonts w:eastAsia="Times New Roman"/>
                <w:sz w:val="20"/>
                <w:szCs w:val="20"/>
              </w:rPr>
              <w:t>16.67</w:t>
            </w:r>
            <w:r w:rsidR="00B4249F">
              <w:rPr>
                <w:rFonts w:eastAsia="Times New Roman"/>
                <w:sz w:val="20"/>
                <w:szCs w:val="20"/>
              </w:rPr>
              <w:t>BC</w:t>
            </w:r>
          </w:p>
        </w:tc>
        <w:tc>
          <w:tcPr>
            <w:tcW w:w="1128" w:type="dxa"/>
          </w:tcPr>
          <w:p w14:paraId="419164EB" w14:textId="5ED79CAE" w:rsidR="003B528C" w:rsidRPr="008A6E9A" w:rsidRDefault="003B528C" w:rsidP="00B3306B">
            <w:pPr>
              <w:spacing w:before="0" w:after="120"/>
              <w:rPr>
                <w:rFonts w:eastAsia="Times New Roman"/>
                <w:sz w:val="20"/>
                <w:szCs w:val="20"/>
              </w:rPr>
            </w:pPr>
            <w:r w:rsidRPr="008A6E9A">
              <w:rPr>
                <w:rFonts w:eastAsia="Times New Roman"/>
                <w:sz w:val="20"/>
                <w:szCs w:val="20"/>
              </w:rPr>
              <w:t>12.96</w:t>
            </w:r>
            <w:r w:rsidR="00B4249F">
              <w:rPr>
                <w:rFonts w:eastAsia="Times New Roman"/>
                <w:sz w:val="20"/>
                <w:szCs w:val="20"/>
              </w:rPr>
              <w:t>FG</w:t>
            </w:r>
          </w:p>
        </w:tc>
        <w:tc>
          <w:tcPr>
            <w:tcW w:w="1128" w:type="dxa"/>
          </w:tcPr>
          <w:p w14:paraId="01D9546E" w14:textId="1EDA8CE2" w:rsidR="003B528C" w:rsidRPr="008A6E9A" w:rsidRDefault="003B528C" w:rsidP="00B3306B">
            <w:pPr>
              <w:spacing w:before="0" w:after="120"/>
              <w:rPr>
                <w:rFonts w:eastAsia="Times New Roman"/>
                <w:sz w:val="20"/>
                <w:szCs w:val="20"/>
              </w:rPr>
            </w:pPr>
            <w:r w:rsidRPr="008A6E9A">
              <w:rPr>
                <w:rFonts w:eastAsia="Times New Roman"/>
                <w:sz w:val="20"/>
                <w:szCs w:val="20"/>
              </w:rPr>
              <w:t>15.96</w:t>
            </w:r>
            <w:r w:rsidR="00B4249F">
              <w:rPr>
                <w:rFonts w:eastAsia="Times New Roman"/>
                <w:sz w:val="20"/>
                <w:szCs w:val="20"/>
              </w:rPr>
              <w:t>C</w:t>
            </w:r>
          </w:p>
        </w:tc>
        <w:tc>
          <w:tcPr>
            <w:tcW w:w="1128" w:type="dxa"/>
          </w:tcPr>
          <w:p w14:paraId="0988B743" w14:textId="280989F8" w:rsidR="003B528C" w:rsidRPr="008A6E9A" w:rsidRDefault="003B528C" w:rsidP="00B3306B">
            <w:pPr>
              <w:spacing w:before="0" w:after="120"/>
              <w:rPr>
                <w:rFonts w:eastAsia="Times New Roman"/>
                <w:sz w:val="20"/>
                <w:szCs w:val="20"/>
              </w:rPr>
            </w:pPr>
            <w:r w:rsidRPr="008A6E9A">
              <w:rPr>
                <w:rFonts w:eastAsia="Times New Roman"/>
                <w:sz w:val="20"/>
                <w:szCs w:val="20"/>
              </w:rPr>
              <w:t>19.56</w:t>
            </w:r>
            <w:r w:rsidR="00B4249F">
              <w:rPr>
                <w:rFonts w:eastAsia="Times New Roman"/>
                <w:sz w:val="20"/>
                <w:szCs w:val="20"/>
              </w:rPr>
              <w:t>A</w:t>
            </w:r>
          </w:p>
        </w:tc>
        <w:tc>
          <w:tcPr>
            <w:tcW w:w="1128" w:type="dxa"/>
          </w:tcPr>
          <w:p w14:paraId="5CEB3AC4" w14:textId="7B1A9319" w:rsidR="003B528C" w:rsidRPr="008A6E9A" w:rsidRDefault="003B528C" w:rsidP="00B3306B">
            <w:pPr>
              <w:spacing w:before="0" w:after="120"/>
              <w:rPr>
                <w:rFonts w:eastAsia="Times New Roman"/>
                <w:sz w:val="20"/>
                <w:szCs w:val="20"/>
              </w:rPr>
            </w:pPr>
            <w:r w:rsidRPr="008A6E9A">
              <w:rPr>
                <w:rFonts w:eastAsia="Times New Roman"/>
                <w:sz w:val="20"/>
                <w:szCs w:val="20"/>
              </w:rPr>
              <w:t>0.75</w:t>
            </w:r>
            <w:r w:rsidR="00B4249F">
              <w:rPr>
                <w:rFonts w:eastAsia="Times New Roman"/>
                <w:sz w:val="20"/>
                <w:szCs w:val="20"/>
              </w:rPr>
              <w:t>J</w:t>
            </w:r>
          </w:p>
        </w:tc>
      </w:tr>
      <w:tr w:rsidR="00732BF6" w:rsidRPr="008A6E9A" w14:paraId="4FC76DBB" w14:textId="77777777" w:rsidTr="00B3306B">
        <w:trPr>
          <w:trHeight w:val="318"/>
          <w:jc w:val="center"/>
        </w:trPr>
        <w:tc>
          <w:tcPr>
            <w:tcW w:w="1617" w:type="dxa"/>
          </w:tcPr>
          <w:p w14:paraId="22FE536A" w14:textId="77777777" w:rsidR="003B528C" w:rsidRPr="008A6E9A" w:rsidRDefault="003B528C" w:rsidP="00B3306B">
            <w:pPr>
              <w:spacing w:before="0" w:after="120"/>
              <w:rPr>
                <w:rFonts w:eastAsia="Times New Roman"/>
                <w:sz w:val="20"/>
                <w:szCs w:val="20"/>
              </w:rPr>
            </w:pPr>
            <w:r w:rsidRPr="008A6E9A">
              <w:rPr>
                <w:rFonts w:eastAsia="Times New Roman"/>
                <w:sz w:val="20"/>
                <w:szCs w:val="20"/>
              </w:rPr>
              <w:t>(Mn) (**)</w:t>
            </w:r>
          </w:p>
        </w:tc>
        <w:tc>
          <w:tcPr>
            <w:tcW w:w="1128" w:type="dxa"/>
          </w:tcPr>
          <w:p w14:paraId="11D2E034" w14:textId="5C5A074D" w:rsidR="003B528C" w:rsidRPr="008A6E9A" w:rsidRDefault="003B528C" w:rsidP="00B3306B">
            <w:pPr>
              <w:spacing w:before="0" w:after="120"/>
              <w:rPr>
                <w:rFonts w:eastAsia="Times New Roman"/>
                <w:sz w:val="20"/>
                <w:szCs w:val="20"/>
              </w:rPr>
            </w:pPr>
            <w:r w:rsidRPr="008A6E9A">
              <w:rPr>
                <w:rFonts w:eastAsia="Times New Roman"/>
                <w:sz w:val="20"/>
                <w:szCs w:val="20"/>
              </w:rPr>
              <w:t>0.96</w:t>
            </w:r>
            <w:r w:rsidR="00243CB7">
              <w:rPr>
                <w:rFonts w:eastAsia="Times New Roman"/>
                <w:sz w:val="20"/>
                <w:szCs w:val="20"/>
              </w:rPr>
              <w:t>A</w:t>
            </w:r>
          </w:p>
        </w:tc>
        <w:tc>
          <w:tcPr>
            <w:tcW w:w="1128" w:type="dxa"/>
          </w:tcPr>
          <w:p w14:paraId="61EFE46F" w14:textId="04D6EF44" w:rsidR="003B528C" w:rsidRPr="008A6E9A" w:rsidRDefault="003B528C" w:rsidP="00B3306B">
            <w:pPr>
              <w:spacing w:before="0" w:after="120"/>
              <w:rPr>
                <w:rFonts w:eastAsia="Times New Roman"/>
                <w:sz w:val="20"/>
                <w:szCs w:val="20"/>
              </w:rPr>
            </w:pPr>
            <w:r w:rsidRPr="008A6E9A">
              <w:rPr>
                <w:rFonts w:eastAsia="Times New Roman"/>
                <w:sz w:val="20"/>
                <w:szCs w:val="20"/>
              </w:rPr>
              <w:t>0.96</w:t>
            </w:r>
            <w:r w:rsidR="00243CB7">
              <w:rPr>
                <w:rFonts w:eastAsia="Times New Roman"/>
                <w:sz w:val="20"/>
                <w:szCs w:val="20"/>
              </w:rPr>
              <w:t>A</w:t>
            </w:r>
          </w:p>
        </w:tc>
        <w:tc>
          <w:tcPr>
            <w:tcW w:w="1128" w:type="dxa"/>
          </w:tcPr>
          <w:p w14:paraId="4B1B6358" w14:textId="4A927B0D" w:rsidR="003B528C" w:rsidRPr="008A6E9A" w:rsidRDefault="003B528C" w:rsidP="00B3306B">
            <w:pPr>
              <w:spacing w:before="0" w:after="120"/>
              <w:rPr>
                <w:rFonts w:eastAsia="Times New Roman"/>
                <w:sz w:val="20"/>
                <w:szCs w:val="20"/>
              </w:rPr>
            </w:pPr>
            <w:r w:rsidRPr="008A6E9A">
              <w:rPr>
                <w:rFonts w:eastAsia="Times New Roman"/>
                <w:sz w:val="20"/>
                <w:szCs w:val="20"/>
              </w:rPr>
              <w:t>1.39</w:t>
            </w:r>
            <w:r w:rsidR="00381D12">
              <w:rPr>
                <w:rFonts w:eastAsia="Times New Roman"/>
                <w:sz w:val="20"/>
                <w:szCs w:val="20"/>
              </w:rPr>
              <w:t>A</w:t>
            </w:r>
          </w:p>
        </w:tc>
        <w:tc>
          <w:tcPr>
            <w:tcW w:w="1128" w:type="dxa"/>
          </w:tcPr>
          <w:p w14:paraId="74BF0BD2" w14:textId="5CBE0FA2" w:rsidR="003B528C" w:rsidRPr="008A6E9A" w:rsidRDefault="003B528C" w:rsidP="00B3306B">
            <w:pPr>
              <w:spacing w:before="0" w:after="120"/>
              <w:rPr>
                <w:rFonts w:eastAsia="Times New Roman"/>
                <w:sz w:val="20"/>
                <w:szCs w:val="20"/>
              </w:rPr>
            </w:pPr>
            <w:r w:rsidRPr="008A6E9A">
              <w:rPr>
                <w:rFonts w:eastAsia="Times New Roman"/>
                <w:sz w:val="20"/>
                <w:szCs w:val="20"/>
              </w:rPr>
              <w:t>0.69</w:t>
            </w:r>
            <w:r w:rsidR="00243CB7">
              <w:rPr>
                <w:rFonts w:eastAsia="Times New Roman"/>
                <w:sz w:val="20"/>
                <w:szCs w:val="20"/>
              </w:rPr>
              <w:t>D</w:t>
            </w:r>
          </w:p>
        </w:tc>
        <w:tc>
          <w:tcPr>
            <w:tcW w:w="1128" w:type="dxa"/>
          </w:tcPr>
          <w:p w14:paraId="603563DC" w14:textId="026AA860" w:rsidR="003B528C" w:rsidRPr="008A6E9A" w:rsidRDefault="003B528C" w:rsidP="00B3306B">
            <w:pPr>
              <w:spacing w:before="0" w:after="120"/>
              <w:rPr>
                <w:rFonts w:eastAsia="Times New Roman"/>
                <w:sz w:val="20"/>
                <w:szCs w:val="20"/>
              </w:rPr>
            </w:pPr>
            <w:r w:rsidRPr="008A6E9A">
              <w:rPr>
                <w:rFonts w:eastAsia="Times New Roman"/>
                <w:sz w:val="20"/>
                <w:szCs w:val="20"/>
              </w:rPr>
              <w:t>0.94</w:t>
            </w:r>
            <w:r w:rsidR="00243CB7">
              <w:rPr>
                <w:rFonts w:eastAsia="Times New Roman"/>
                <w:sz w:val="20"/>
                <w:szCs w:val="20"/>
              </w:rPr>
              <w:t>A</w:t>
            </w:r>
          </w:p>
        </w:tc>
        <w:tc>
          <w:tcPr>
            <w:tcW w:w="1128" w:type="dxa"/>
          </w:tcPr>
          <w:p w14:paraId="7B44D066" w14:textId="50CA1B47" w:rsidR="003B528C" w:rsidRPr="008A6E9A" w:rsidRDefault="003B528C" w:rsidP="00B3306B">
            <w:pPr>
              <w:spacing w:before="0" w:after="120"/>
              <w:rPr>
                <w:rFonts w:eastAsia="Times New Roman"/>
                <w:sz w:val="20"/>
                <w:szCs w:val="20"/>
              </w:rPr>
            </w:pPr>
            <w:r w:rsidRPr="008A6E9A">
              <w:rPr>
                <w:rFonts w:eastAsia="Times New Roman"/>
                <w:sz w:val="20"/>
                <w:szCs w:val="20"/>
              </w:rPr>
              <w:t>0.89</w:t>
            </w:r>
            <w:r w:rsidR="00243CB7">
              <w:rPr>
                <w:rFonts w:eastAsia="Times New Roman"/>
                <w:sz w:val="20"/>
                <w:szCs w:val="20"/>
              </w:rPr>
              <w:t>A</w:t>
            </w:r>
          </w:p>
        </w:tc>
        <w:tc>
          <w:tcPr>
            <w:tcW w:w="1128" w:type="dxa"/>
          </w:tcPr>
          <w:p w14:paraId="19FBE553" w14:textId="44A5B275" w:rsidR="003B528C" w:rsidRPr="008A6E9A" w:rsidRDefault="003B528C" w:rsidP="00B3306B">
            <w:pPr>
              <w:spacing w:before="0" w:after="120"/>
              <w:rPr>
                <w:rFonts w:eastAsia="Times New Roman"/>
                <w:sz w:val="20"/>
                <w:szCs w:val="20"/>
              </w:rPr>
            </w:pPr>
            <w:r w:rsidRPr="008A6E9A">
              <w:rPr>
                <w:rFonts w:eastAsia="Times New Roman"/>
                <w:sz w:val="20"/>
                <w:szCs w:val="20"/>
              </w:rPr>
              <w:t>0.83</w:t>
            </w:r>
            <w:r w:rsidR="00243CB7">
              <w:rPr>
                <w:rFonts w:eastAsia="Times New Roman"/>
                <w:sz w:val="20"/>
                <w:szCs w:val="20"/>
              </w:rPr>
              <w:t>AB</w:t>
            </w:r>
          </w:p>
        </w:tc>
        <w:tc>
          <w:tcPr>
            <w:tcW w:w="1128" w:type="dxa"/>
          </w:tcPr>
          <w:p w14:paraId="6F9955D3" w14:textId="3ACDF506" w:rsidR="003B528C" w:rsidRPr="008A6E9A" w:rsidRDefault="003B528C" w:rsidP="00B3306B">
            <w:pPr>
              <w:spacing w:before="0" w:after="120"/>
              <w:rPr>
                <w:rFonts w:eastAsia="Times New Roman"/>
                <w:sz w:val="20"/>
                <w:szCs w:val="20"/>
              </w:rPr>
            </w:pPr>
            <w:r w:rsidRPr="008A6E9A">
              <w:rPr>
                <w:rFonts w:eastAsia="Times New Roman"/>
                <w:sz w:val="20"/>
                <w:szCs w:val="20"/>
              </w:rPr>
              <w:t>0.86</w:t>
            </w:r>
            <w:r w:rsidR="00243CB7">
              <w:rPr>
                <w:rFonts w:eastAsia="Times New Roman"/>
                <w:sz w:val="20"/>
                <w:szCs w:val="20"/>
              </w:rPr>
              <w:t>A</w:t>
            </w:r>
          </w:p>
        </w:tc>
        <w:tc>
          <w:tcPr>
            <w:tcW w:w="1128" w:type="dxa"/>
          </w:tcPr>
          <w:p w14:paraId="687E7417" w14:textId="0A3DC36C" w:rsidR="003B528C" w:rsidRPr="008A6E9A" w:rsidRDefault="003B528C" w:rsidP="00B3306B">
            <w:pPr>
              <w:spacing w:before="0" w:after="120"/>
              <w:rPr>
                <w:rFonts w:eastAsia="Times New Roman"/>
                <w:sz w:val="20"/>
                <w:szCs w:val="20"/>
              </w:rPr>
            </w:pPr>
            <w:r w:rsidRPr="008A6E9A">
              <w:rPr>
                <w:rFonts w:eastAsia="Times New Roman"/>
                <w:sz w:val="20"/>
                <w:szCs w:val="20"/>
              </w:rPr>
              <w:t>1.05</w:t>
            </w:r>
            <w:r w:rsidR="00243CB7">
              <w:rPr>
                <w:rFonts w:eastAsia="Times New Roman"/>
                <w:sz w:val="20"/>
                <w:szCs w:val="20"/>
              </w:rPr>
              <w:t>A</w:t>
            </w:r>
          </w:p>
        </w:tc>
        <w:tc>
          <w:tcPr>
            <w:tcW w:w="1128" w:type="dxa"/>
          </w:tcPr>
          <w:p w14:paraId="56387AAF" w14:textId="7E7EAA59" w:rsidR="003B528C" w:rsidRPr="008A6E9A" w:rsidRDefault="003B528C" w:rsidP="00B3306B">
            <w:pPr>
              <w:spacing w:before="0" w:after="120"/>
              <w:rPr>
                <w:rFonts w:eastAsia="Times New Roman"/>
                <w:sz w:val="20"/>
                <w:szCs w:val="20"/>
              </w:rPr>
            </w:pPr>
            <w:r w:rsidRPr="008A6E9A">
              <w:rPr>
                <w:rFonts w:eastAsia="Times New Roman"/>
                <w:sz w:val="20"/>
                <w:szCs w:val="20"/>
              </w:rPr>
              <w:t>1.17</w:t>
            </w:r>
            <w:r w:rsidR="00243CB7">
              <w:rPr>
                <w:rFonts w:eastAsia="Times New Roman"/>
                <w:sz w:val="20"/>
                <w:szCs w:val="20"/>
              </w:rPr>
              <w:t>A</w:t>
            </w:r>
          </w:p>
        </w:tc>
      </w:tr>
    </w:tbl>
    <w:p w14:paraId="4FE36A87" w14:textId="56E5D7BE" w:rsidR="00B8645C" w:rsidRPr="00B8645C" w:rsidRDefault="003B528C" w:rsidP="00243CB7">
      <w:pPr>
        <w:rPr>
          <w:rFonts w:eastAsia="Times New Roman"/>
          <w:b/>
          <w:bCs/>
          <w:sz w:val="20"/>
          <w:szCs w:val="20"/>
        </w:rPr>
        <w:sectPr w:rsidR="00B8645C" w:rsidRPr="00B8645C" w:rsidSect="005A5A27">
          <w:pgSz w:w="16838" w:h="11906" w:orient="landscape" w:code="9"/>
          <w:pgMar w:top="2268" w:right="1701" w:bottom="1701" w:left="1701" w:header="0" w:footer="0" w:gutter="0"/>
          <w:cols w:space="708"/>
          <w:docGrid w:linePitch="360"/>
        </w:sectPr>
      </w:pPr>
      <w:r w:rsidRPr="008A6E9A">
        <w:rPr>
          <w:rFonts w:eastAsia="Times New Roman"/>
          <w:b/>
          <w:bCs/>
          <w:sz w:val="20"/>
          <w:szCs w:val="20"/>
        </w:rPr>
        <w:t>** Altamente Significativo al 1%. Promedios con distinta letra, son estadísticamente diferentes al 5%.</w:t>
      </w:r>
      <w:r w:rsidR="0031023F">
        <w:rPr>
          <w:rFonts w:eastAsia="Times New Roman"/>
          <w:b/>
          <w:bCs/>
          <w:sz w:val="20"/>
          <w:szCs w:val="20"/>
        </w:rPr>
        <w:t xml:space="preserve"> </w:t>
      </w:r>
    </w:p>
    <w:p w14:paraId="4AA4EBA8" w14:textId="341F505C" w:rsidR="00052DCD" w:rsidRPr="003B528C" w:rsidRDefault="00052DCD" w:rsidP="00243CB7">
      <w:pPr>
        <w:rPr>
          <w:rFonts w:eastAsia="Times New Roman"/>
          <w:b/>
          <w:bCs/>
          <w:szCs w:val="24"/>
        </w:rPr>
      </w:pPr>
      <w:r w:rsidRPr="003B528C">
        <w:rPr>
          <w:rFonts w:eastAsia="Times New Roman"/>
          <w:b/>
          <w:bCs/>
          <w:szCs w:val="24"/>
        </w:rPr>
        <w:lastRenderedPageBreak/>
        <w:t xml:space="preserve">Interacción de factores </w:t>
      </w:r>
      <w:proofErr w:type="spellStart"/>
      <w:r w:rsidRPr="003B528C">
        <w:rPr>
          <w:rFonts w:eastAsia="Times New Roman"/>
          <w:b/>
          <w:bCs/>
          <w:szCs w:val="24"/>
        </w:rPr>
        <w:t>AxB</w:t>
      </w:r>
      <w:proofErr w:type="spellEnd"/>
      <w:r w:rsidRPr="003B528C">
        <w:rPr>
          <w:rFonts w:eastAsia="Times New Roman"/>
          <w:b/>
          <w:bCs/>
          <w:szCs w:val="24"/>
        </w:rPr>
        <w:t xml:space="preserve"> (</w:t>
      </w:r>
      <w:r>
        <w:rPr>
          <w:rFonts w:eastAsia="Times New Roman"/>
          <w:b/>
          <w:bCs/>
          <w:szCs w:val="24"/>
        </w:rPr>
        <w:t>S</w:t>
      </w:r>
      <w:r w:rsidRPr="003B528C">
        <w:rPr>
          <w:rFonts w:eastAsia="Times New Roman"/>
          <w:b/>
          <w:bCs/>
          <w:szCs w:val="24"/>
        </w:rPr>
        <w:t xml:space="preserve">istemas de labranza por </w:t>
      </w:r>
      <w:r w:rsidR="00F74F0F">
        <w:rPr>
          <w:rFonts w:eastAsia="Times New Roman"/>
          <w:b/>
          <w:bCs/>
          <w:szCs w:val="24"/>
        </w:rPr>
        <w:t>d</w:t>
      </w:r>
      <w:r w:rsidRPr="003B528C">
        <w:rPr>
          <w:rFonts w:eastAsia="Times New Roman"/>
          <w:b/>
          <w:bCs/>
          <w:szCs w:val="24"/>
        </w:rPr>
        <w:t>osis de nitrógeno)</w:t>
      </w:r>
    </w:p>
    <w:p w14:paraId="33F16EA3" w14:textId="3F6150B9" w:rsidR="00052DCD" w:rsidRPr="003B528C" w:rsidRDefault="00052DCD" w:rsidP="00243CB7">
      <w:pPr>
        <w:rPr>
          <w:rFonts w:eastAsia="Times New Roman"/>
          <w:szCs w:val="24"/>
        </w:rPr>
      </w:pPr>
      <w:r w:rsidRPr="003B528C">
        <w:rPr>
          <w:rFonts w:eastAsia="Times New Roman"/>
          <w:szCs w:val="24"/>
        </w:rPr>
        <w:t xml:space="preserve">En esta investigación, no existió dependencia de factores (sistemas de labranza por dosis de nitrógeno) en las variables: porcentaje de emergencia (PE); altura de planta (AP); días a floración masculina (DFM); días a la floración femenina (DFF); días a la cosecha en choclo (DCCH); porcentaje acame de raíz (PAR); </w:t>
      </w:r>
      <w:r w:rsidR="00C7224B">
        <w:rPr>
          <w:rFonts w:eastAsia="Times New Roman"/>
          <w:szCs w:val="24"/>
        </w:rPr>
        <w:t>p</w:t>
      </w:r>
      <w:r w:rsidRPr="003B528C">
        <w:rPr>
          <w:rFonts w:eastAsia="Times New Roman"/>
          <w:szCs w:val="24"/>
        </w:rPr>
        <w:t xml:space="preserve">orcentaje acame de tallo (PAT); número de plantas por parcela (NPP); </w:t>
      </w:r>
      <w:r w:rsidR="00C7224B">
        <w:rPr>
          <w:rFonts w:eastAsia="Times New Roman"/>
          <w:szCs w:val="24"/>
        </w:rPr>
        <w:t>p</w:t>
      </w:r>
      <w:r w:rsidRPr="003B528C">
        <w:rPr>
          <w:rFonts w:eastAsia="Times New Roman"/>
          <w:szCs w:val="24"/>
        </w:rPr>
        <w:t xml:space="preserve">orcentaje de plantas con mazorca (PPCM); </w:t>
      </w:r>
      <w:r w:rsidR="00F74F0F">
        <w:rPr>
          <w:rFonts w:eastAsia="Times New Roman"/>
          <w:szCs w:val="24"/>
        </w:rPr>
        <w:t>p</w:t>
      </w:r>
      <w:r w:rsidRPr="003B528C">
        <w:rPr>
          <w:rFonts w:eastAsia="Times New Roman"/>
          <w:szCs w:val="24"/>
        </w:rPr>
        <w:t xml:space="preserve">orcentaje de plantas sin mazorca (PPSM); </w:t>
      </w:r>
      <w:r w:rsidR="00C7224B">
        <w:rPr>
          <w:rFonts w:eastAsia="Times New Roman"/>
          <w:szCs w:val="24"/>
        </w:rPr>
        <w:t>p</w:t>
      </w:r>
      <w:r w:rsidRPr="003B528C">
        <w:rPr>
          <w:rFonts w:eastAsia="Times New Roman"/>
          <w:szCs w:val="24"/>
        </w:rPr>
        <w:t xml:space="preserve">orcentaje de plantas con dos mazorcas (PPCDM); longitud de la mazorca (LM); diámetro de la mazorca (DM);  desgrane (D); sanidad de la mazorca (SM); peso de cien granos  (PCG);  Índice de infiltración (II) y nitrógeno  (N) es decir fueron factores independientes y quizá están más relacionados a las características varietales y su interacción con el ambiente. </w:t>
      </w:r>
    </w:p>
    <w:p w14:paraId="502E3E8D" w14:textId="39079B89" w:rsidR="00052DCD" w:rsidRPr="003B528C" w:rsidRDefault="00052DCD" w:rsidP="00243CB7">
      <w:pPr>
        <w:rPr>
          <w:rFonts w:eastAsia="Times New Roman"/>
          <w:szCs w:val="24"/>
        </w:rPr>
      </w:pPr>
      <w:r w:rsidRPr="003B528C">
        <w:rPr>
          <w:rFonts w:eastAsia="Times New Roman"/>
          <w:szCs w:val="24"/>
        </w:rPr>
        <w:t xml:space="preserve">Existió una interacción altamente significativa, es decir fueron factores dependientes en las variables: rendimiento de maíz en kg/ha (RH); rendimiento de biomasa en kg/ha (RB); </w:t>
      </w:r>
      <w:r w:rsidR="00C7224B">
        <w:rPr>
          <w:rFonts w:eastAsia="Times New Roman"/>
          <w:szCs w:val="24"/>
        </w:rPr>
        <w:t>d</w:t>
      </w:r>
      <w:r w:rsidRPr="003B528C">
        <w:rPr>
          <w:rFonts w:eastAsia="Times New Roman"/>
          <w:szCs w:val="24"/>
        </w:rPr>
        <w:t xml:space="preserve">ías a cosecha en seco (DCS); </w:t>
      </w:r>
      <w:r w:rsidR="00C7224B">
        <w:rPr>
          <w:rFonts w:eastAsia="Times New Roman"/>
          <w:szCs w:val="24"/>
        </w:rPr>
        <w:t>c</w:t>
      </w:r>
      <w:r w:rsidRPr="003B528C">
        <w:rPr>
          <w:rFonts w:eastAsia="Times New Roman"/>
          <w:szCs w:val="24"/>
        </w:rPr>
        <w:t>alcio (Ca);</w:t>
      </w:r>
      <w:r w:rsidR="001406E8">
        <w:rPr>
          <w:rFonts w:eastAsia="Times New Roman"/>
          <w:szCs w:val="24"/>
        </w:rPr>
        <w:t xml:space="preserve"> </w:t>
      </w:r>
      <w:r w:rsidR="00C7224B">
        <w:rPr>
          <w:rFonts w:eastAsia="Times New Roman"/>
          <w:szCs w:val="24"/>
        </w:rPr>
        <w:t>p</w:t>
      </w:r>
      <w:r w:rsidRPr="003B528C">
        <w:rPr>
          <w:rFonts w:eastAsia="Times New Roman"/>
          <w:szCs w:val="24"/>
        </w:rPr>
        <w:t>otasio (K);</w:t>
      </w:r>
      <w:r w:rsidR="001406E8">
        <w:rPr>
          <w:rFonts w:eastAsia="Times New Roman"/>
          <w:szCs w:val="24"/>
        </w:rPr>
        <w:t xml:space="preserve"> </w:t>
      </w:r>
      <w:r w:rsidR="00C7224B">
        <w:rPr>
          <w:rFonts w:eastAsia="Times New Roman"/>
          <w:szCs w:val="24"/>
        </w:rPr>
        <w:t>m</w:t>
      </w:r>
      <w:r w:rsidRPr="003B528C">
        <w:rPr>
          <w:rFonts w:eastAsia="Times New Roman"/>
          <w:szCs w:val="24"/>
        </w:rPr>
        <w:t>agnesio (Mg)</w:t>
      </w:r>
      <w:r w:rsidR="001406E8">
        <w:rPr>
          <w:rFonts w:eastAsia="Times New Roman"/>
          <w:szCs w:val="24"/>
        </w:rPr>
        <w:t xml:space="preserve">; </w:t>
      </w:r>
      <w:r w:rsidR="00C7224B">
        <w:rPr>
          <w:rFonts w:eastAsia="Times New Roman"/>
          <w:szCs w:val="24"/>
        </w:rPr>
        <w:t>m</w:t>
      </w:r>
      <w:r w:rsidRPr="003B528C">
        <w:rPr>
          <w:rFonts w:eastAsia="Times New Roman"/>
          <w:szCs w:val="24"/>
        </w:rPr>
        <w:t>anganeso (Mn) (Cuadro No. 3).</w:t>
      </w:r>
    </w:p>
    <w:p w14:paraId="1922912D" w14:textId="6754454A" w:rsidR="00052DCD" w:rsidRPr="003B528C" w:rsidRDefault="00052DCD" w:rsidP="00243CB7">
      <w:pPr>
        <w:rPr>
          <w:rFonts w:eastAsia="Times New Roman"/>
          <w:szCs w:val="24"/>
        </w:rPr>
      </w:pPr>
      <w:r w:rsidRPr="003B528C">
        <w:rPr>
          <w:rFonts w:eastAsia="Times New Roman"/>
          <w:szCs w:val="24"/>
        </w:rPr>
        <w:t xml:space="preserve">Con la prueba de Tukey al 5%, los promedios superiores de la variable </w:t>
      </w:r>
      <w:r w:rsidRPr="00356994">
        <w:rPr>
          <w:rFonts w:eastAsia="Times New Roman"/>
          <w:szCs w:val="24"/>
        </w:rPr>
        <w:t>RB</w:t>
      </w:r>
      <w:r w:rsidRPr="003B528C">
        <w:rPr>
          <w:rFonts w:eastAsia="Times New Roman"/>
          <w:szCs w:val="24"/>
        </w:rPr>
        <w:t xml:space="preserve">, se presentaron en los tratamientos T20: (A5B4: labranza convencional con 120 </w:t>
      </w:r>
      <w:r w:rsidR="001A3014">
        <w:rPr>
          <w:rFonts w:eastAsia="Times New Roman"/>
          <w:szCs w:val="24"/>
        </w:rPr>
        <w:t>K</w:t>
      </w:r>
      <w:r w:rsidRPr="003B528C">
        <w:rPr>
          <w:rFonts w:eastAsia="Times New Roman"/>
          <w:szCs w:val="24"/>
        </w:rPr>
        <w:t xml:space="preserve">g/ha de N) con 8172.4 </w:t>
      </w:r>
      <w:r w:rsidR="001A3014">
        <w:rPr>
          <w:rFonts w:eastAsia="Times New Roman"/>
          <w:szCs w:val="24"/>
        </w:rPr>
        <w:t>K</w:t>
      </w:r>
      <w:r w:rsidRPr="003B528C">
        <w:rPr>
          <w:rFonts w:eastAsia="Times New Roman"/>
          <w:szCs w:val="24"/>
        </w:rPr>
        <w:t xml:space="preserve">g/ha y el T15: (A4B3: labranza cama ancha con </w:t>
      </w:r>
      <w:r w:rsidR="00A264ED">
        <w:rPr>
          <w:rFonts w:eastAsia="Times New Roman"/>
          <w:szCs w:val="24"/>
        </w:rPr>
        <w:t xml:space="preserve">ecoabonaza </w:t>
      </w:r>
      <w:r w:rsidRPr="003B528C">
        <w:rPr>
          <w:rFonts w:eastAsia="Times New Roman"/>
          <w:szCs w:val="24"/>
        </w:rPr>
        <w:t xml:space="preserve">80 kg/ha de N) con 8018.1 </w:t>
      </w:r>
      <w:r w:rsidR="001A3014">
        <w:rPr>
          <w:rFonts w:eastAsia="Times New Roman"/>
          <w:szCs w:val="24"/>
        </w:rPr>
        <w:t>K</w:t>
      </w:r>
      <w:r w:rsidRPr="003B528C">
        <w:rPr>
          <w:rFonts w:eastAsia="Times New Roman"/>
          <w:szCs w:val="24"/>
        </w:rPr>
        <w:t xml:space="preserve">g/ha; y el promedio inferior se registró en el tratamiento T9 (A3B1: cama ancha sin </w:t>
      </w:r>
      <w:r w:rsidR="00A264ED">
        <w:rPr>
          <w:rFonts w:eastAsia="Times New Roman"/>
          <w:szCs w:val="24"/>
        </w:rPr>
        <w:t xml:space="preserve">ecoabonaza; </w:t>
      </w:r>
      <w:r w:rsidRPr="003B528C">
        <w:rPr>
          <w:rFonts w:eastAsia="Times New Roman"/>
          <w:szCs w:val="24"/>
        </w:rPr>
        <w:t xml:space="preserve">0 </w:t>
      </w:r>
      <w:r w:rsidR="001A3014">
        <w:rPr>
          <w:rFonts w:eastAsia="Times New Roman"/>
          <w:szCs w:val="24"/>
        </w:rPr>
        <w:t>K</w:t>
      </w:r>
      <w:r w:rsidRPr="003B528C">
        <w:rPr>
          <w:rFonts w:eastAsia="Times New Roman"/>
          <w:szCs w:val="24"/>
        </w:rPr>
        <w:t xml:space="preserve">g/ha de N) con 4307.0 </w:t>
      </w:r>
      <w:r w:rsidR="001A3014">
        <w:rPr>
          <w:rFonts w:eastAsia="Times New Roman"/>
          <w:szCs w:val="24"/>
        </w:rPr>
        <w:t>K</w:t>
      </w:r>
      <w:r w:rsidRPr="003B528C">
        <w:rPr>
          <w:rFonts w:eastAsia="Times New Roman"/>
          <w:szCs w:val="24"/>
        </w:rPr>
        <w:t xml:space="preserve">g/ha (Cuadro No. 3 y Figura No. </w:t>
      </w:r>
      <w:r>
        <w:rPr>
          <w:rFonts w:eastAsia="Times New Roman"/>
          <w:szCs w:val="24"/>
        </w:rPr>
        <w:t>24</w:t>
      </w:r>
      <w:r w:rsidRPr="003B528C">
        <w:rPr>
          <w:rFonts w:eastAsia="Times New Roman"/>
          <w:szCs w:val="24"/>
        </w:rPr>
        <w:t xml:space="preserve">). </w:t>
      </w:r>
    </w:p>
    <w:p w14:paraId="28632F91" w14:textId="363A2F88" w:rsidR="003B528C" w:rsidRPr="003B528C" w:rsidRDefault="00052DCD" w:rsidP="00243CB7">
      <w:pPr>
        <w:rPr>
          <w:rFonts w:eastAsia="Times New Roman"/>
          <w:b/>
          <w:bCs/>
          <w:szCs w:val="24"/>
        </w:rPr>
      </w:pPr>
      <w:r w:rsidRPr="003B528C">
        <w:rPr>
          <w:rFonts w:eastAsia="Times New Roman"/>
          <w:szCs w:val="24"/>
        </w:rPr>
        <w:t xml:space="preserve">El RB, dependió del tipo de labranza y de las dosis de N. A mayor dosis de N en la labranza convencional y cama ancha con </w:t>
      </w:r>
      <w:r w:rsidR="00A264ED">
        <w:rPr>
          <w:rFonts w:eastAsia="Times New Roman"/>
          <w:szCs w:val="24"/>
        </w:rPr>
        <w:t>ecoabonaza</w:t>
      </w:r>
      <w:r w:rsidRPr="003B528C">
        <w:rPr>
          <w:rFonts w:eastAsia="Times New Roman"/>
          <w:szCs w:val="24"/>
        </w:rPr>
        <w:t>, se obtuvieron los promedios más elevados (Cuadro No. 3</w:t>
      </w:r>
      <w:r>
        <w:rPr>
          <w:rFonts w:eastAsia="Times New Roman"/>
          <w:szCs w:val="24"/>
        </w:rPr>
        <w:t xml:space="preserve"> y Figura o. 24)</w:t>
      </w:r>
      <w:r w:rsidR="00C7224B">
        <w:rPr>
          <w:rFonts w:eastAsia="Times New Roman"/>
          <w:szCs w:val="24"/>
        </w:rPr>
        <w:t xml:space="preserve">. La mayor cantidad de biomasa puede actuar como indicador de vigor positivo de las plantas que encontraron los medios necesarios y quizás óptimos </w:t>
      </w:r>
      <w:r w:rsidR="00C7224B">
        <w:rPr>
          <w:rFonts w:eastAsia="Times New Roman"/>
          <w:szCs w:val="24"/>
        </w:rPr>
        <w:lastRenderedPageBreak/>
        <w:t>para su desarrollo. Esta variable deberá ser seguida cíclicamente para corroborar su respuesta en el tiempo.</w:t>
      </w:r>
    </w:p>
    <w:p w14:paraId="79BB5470" w14:textId="7A0818DC" w:rsidR="00D30998" w:rsidRDefault="00022693" w:rsidP="00243CB7">
      <w:r>
        <w:rPr>
          <w:noProof/>
        </w:rPr>
        <w:drawing>
          <wp:inline distT="0" distB="0" distL="0" distR="0" wp14:anchorId="04ADC795" wp14:editId="6A16715E">
            <wp:extent cx="5039995" cy="2327275"/>
            <wp:effectExtent l="0" t="0" r="8255" b="0"/>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39995" cy="2327275"/>
                    </a:xfrm>
                    <a:prstGeom prst="rect">
                      <a:avLst/>
                    </a:prstGeom>
                  </pic:spPr>
                </pic:pic>
              </a:graphicData>
            </a:graphic>
          </wp:inline>
        </w:drawing>
      </w:r>
    </w:p>
    <w:p w14:paraId="22A3416E" w14:textId="70FA6351" w:rsidR="00221B73" w:rsidRPr="001F5D6B" w:rsidRDefault="0074284F" w:rsidP="001F5D6B">
      <w:pPr>
        <w:spacing w:line="240" w:lineRule="auto"/>
        <w:rPr>
          <w:rFonts w:eastAsia="Times New Roman"/>
          <w:color w:val="auto"/>
          <w:sz w:val="22"/>
        </w:rPr>
      </w:pPr>
      <w:bookmarkStart w:id="266" w:name="_Toc30152297"/>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25</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interacción de factores: Sistemas de labranza por dosis de nitrógeno en la variable biomasa de maíz suave. Laguacoto. 2018.</w:t>
      </w:r>
      <w:bookmarkEnd w:id="266"/>
    </w:p>
    <w:p w14:paraId="6C11CC6F" w14:textId="05FF8AFA" w:rsidR="00221B73" w:rsidRPr="003B528C" w:rsidRDefault="00221B73" w:rsidP="00243CB7">
      <w:pPr>
        <w:rPr>
          <w:rFonts w:eastAsia="Times New Roman"/>
          <w:szCs w:val="24"/>
        </w:rPr>
      </w:pPr>
      <w:r w:rsidRPr="003B528C">
        <w:rPr>
          <w:rFonts w:eastAsia="Times New Roman"/>
          <w:szCs w:val="24"/>
        </w:rPr>
        <w:t>La respuesta del</w:t>
      </w:r>
      <w:r w:rsidR="00C7224B">
        <w:rPr>
          <w:rFonts w:eastAsia="Times New Roman"/>
          <w:szCs w:val="24"/>
        </w:rPr>
        <w:t xml:space="preserve"> rendimiento, dependió de la interacción entre el</w:t>
      </w:r>
      <w:r w:rsidRPr="003B528C">
        <w:rPr>
          <w:rFonts w:eastAsia="Times New Roman"/>
          <w:szCs w:val="24"/>
        </w:rPr>
        <w:t xml:space="preserve"> tipo de labranza</w:t>
      </w:r>
      <w:r w:rsidR="00C7224B">
        <w:rPr>
          <w:rFonts w:eastAsia="Times New Roman"/>
          <w:szCs w:val="24"/>
        </w:rPr>
        <w:t xml:space="preserve"> y </w:t>
      </w:r>
      <w:r w:rsidRPr="003B528C">
        <w:rPr>
          <w:rFonts w:eastAsia="Times New Roman"/>
          <w:szCs w:val="24"/>
        </w:rPr>
        <w:t xml:space="preserve">las dosis de N. Con la prueba de Tukey al 5%, los promedios </w:t>
      </w:r>
      <w:r w:rsidR="001E024D">
        <w:rPr>
          <w:rFonts w:eastAsia="Times New Roman"/>
          <w:szCs w:val="24"/>
        </w:rPr>
        <w:t>superiores</w:t>
      </w:r>
      <w:r w:rsidRPr="003B528C">
        <w:rPr>
          <w:rFonts w:eastAsia="Times New Roman"/>
          <w:szCs w:val="24"/>
        </w:rPr>
        <w:t xml:space="preserve"> se </w:t>
      </w:r>
      <w:r w:rsidR="001E024D">
        <w:rPr>
          <w:rFonts w:eastAsia="Times New Roman"/>
          <w:szCs w:val="24"/>
        </w:rPr>
        <w:t>registraron</w:t>
      </w:r>
      <w:r w:rsidRPr="003B528C">
        <w:rPr>
          <w:rFonts w:eastAsia="Times New Roman"/>
          <w:szCs w:val="24"/>
        </w:rPr>
        <w:t xml:space="preserve"> en los tratamientos T16 (A4B4: cama ancha con </w:t>
      </w:r>
      <w:r w:rsidR="002277E9">
        <w:rPr>
          <w:rFonts w:eastAsia="Times New Roman"/>
          <w:szCs w:val="24"/>
        </w:rPr>
        <w:t>e</w:t>
      </w:r>
      <w:r w:rsidR="00EA396A">
        <w:rPr>
          <w:rFonts w:eastAsia="Times New Roman"/>
          <w:szCs w:val="24"/>
        </w:rPr>
        <w:t>coabonaza</w:t>
      </w:r>
      <w:r w:rsidRPr="003B528C">
        <w:rPr>
          <w:rFonts w:eastAsia="Times New Roman"/>
          <w:szCs w:val="24"/>
        </w:rPr>
        <w:t xml:space="preserve"> </w:t>
      </w:r>
      <w:r w:rsidR="00243CB7">
        <w:rPr>
          <w:rFonts w:eastAsia="Times New Roman"/>
          <w:szCs w:val="24"/>
        </w:rPr>
        <w:t>y</w:t>
      </w:r>
      <w:r w:rsidR="00243CB7" w:rsidRPr="003B528C">
        <w:rPr>
          <w:rFonts w:eastAsia="Times New Roman"/>
          <w:szCs w:val="24"/>
        </w:rPr>
        <w:t xml:space="preserve"> 120</w:t>
      </w:r>
      <w:r w:rsidRPr="003B528C">
        <w:rPr>
          <w:rFonts w:eastAsia="Times New Roman"/>
          <w:szCs w:val="24"/>
        </w:rPr>
        <w:t xml:space="preserve"> </w:t>
      </w:r>
      <w:r w:rsidR="001A3014">
        <w:rPr>
          <w:rFonts w:eastAsia="Times New Roman"/>
          <w:szCs w:val="24"/>
        </w:rPr>
        <w:t>K</w:t>
      </w:r>
      <w:r w:rsidRPr="003B528C">
        <w:rPr>
          <w:rFonts w:eastAsia="Times New Roman"/>
          <w:szCs w:val="24"/>
        </w:rPr>
        <w:t>g/ha de N) seguido de</w:t>
      </w:r>
      <w:r w:rsidR="001E024D">
        <w:rPr>
          <w:rFonts w:eastAsia="Times New Roman"/>
          <w:szCs w:val="24"/>
        </w:rPr>
        <w:t>l</w:t>
      </w:r>
      <w:r w:rsidRPr="003B528C">
        <w:rPr>
          <w:rFonts w:eastAsia="Times New Roman"/>
          <w:szCs w:val="24"/>
        </w:rPr>
        <w:t xml:space="preserve"> T15 (A4B3: cama ancha c</w:t>
      </w:r>
      <w:r w:rsidR="00EA396A">
        <w:rPr>
          <w:rFonts w:eastAsia="Times New Roman"/>
          <w:szCs w:val="24"/>
        </w:rPr>
        <w:t xml:space="preserve">on </w:t>
      </w:r>
      <w:r w:rsidR="002277E9">
        <w:rPr>
          <w:rFonts w:eastAsia="Times New Roman"/>
          <w:szCs w:val="24"/>
        </w:rPr>
        <w:t>e</w:t>
      </w:r>
      <w:r w:rsidR="00EA396A">
        <w:rPr>
          <w:rFonts w:eastAsia="Times New Roman"/>
          <w:szCs w:val="24"/>
        </w:rPr>
        <w:t>coabonaza</w:t>
      </w:r>
      <w:r w:rsidRPr="003B528C">
        <w:rPr>
          <w:rFonts w:eastAsia="Times New Roman"/>
          <w:szCs w:val="24"/>
        </w:rPr>
        <w:t xml:space="preserve"> </w:t>
      </w:r>
      <w:r w:rsidR="001E024D">
        <w:rPr>
          <w:rFonts w:eastAsia="Times New Roman"/>
          <w:szCs w:val="24"/>
        </w:rPr>
        <w:t xml:space="preserve">y </w:t>
      </w:r>
      <w:r w:rsidRPr="003B528C">
        <w:rPr>
          <w:rFonts w:eastAsia="Times New Roman"/>
          <w:szCs w:val="24"/>
        </w:rPr>
        <w:t xml:space="preserve">80 </w:t>
      </w:r>
      <w:r w:rsidR="001A3014">
        <w:rPr>
          <w:rFonts w:eastAsia="Times New Roman"/>
          <w:szCs w:val="24"/>
        </w:rPr>
        <w:t>K</w:t>
      </w:r>
      <w:r w:rsidRPr="003B528C">
        <w:rPr>
          <w:rFonts w:eastAsia="Times New Roman"/>
          <w:szCs w:val="24"/>
        </w:rPr>
        <w:t xml:space="preserve">g/ha de N) con 6046.9 y 5217.7 </w:t>
      </w:r>
      <w:r w:rsidR="001A3014">
        <w:rPr>
          <w:rFonts w:eastAsia="Times New Roman"/>
          <w:szCs w:val="24"/>
        </w:rPr>
        <w:t>K</w:t>
      </w:r>
      <w:r w:rsidRPr="003B528C">
        <w:rPr>
          <w:rFonts w:eastAsia="Times New Roman"/>
          <w:szCs w:val="24"/>
        </w:rPr>
        <w:t>g/ha</w:t>
      </w:r>
      <w:r w:rsidR="00EA396A">
        <w:rPr>
          <w:rFonts w:eastAsia="Times New Roman"/>
          <w:szCs w:val="24"/>
        </w:rPr>
        <w:t xml:space="preserve"> </w:t>
      </w:r>
      <w:r w:rsidR="001E024D">
        <w:rPr>
          <w:rFonts w:eastAsia="Times New Roman"/>
          <w:szCs w:val="24"/>
        </w:rPr>
        <w:t>respectivamente</w:t>
      </w:r>
      <w:r w:rsidRPr="003B528C">
        <w:rPr>
          <w:rFonts w:eastAsia="Times New Roman"/>
          <w:szCs w:val="24"/>
        </w:rPr>
        <w:t xml:space="preserve">. El promedio más bajo se obtuvo en el tratamiento T9 (A3B1: cama ancha sin </w:t>
      </w:r>
      <w:r w:rsidR="002277E9">
        <w:rPr>
          <w:rFonts w:eastAsia="Times New Roman"/>
          <w:szCs w:val="24"/>
        </w:rPr>
        <w:t>e</w:t>
      </w:r>
      <w:r w:rsidR="00EA396A">
        <w:rPr>
          <w:rFonts w:eastAsia="Times New Roman"/>
          <w:szCs w:val="24"/>
        </w:rPr>
        <w:t>coabonaza</w:t>
      </w:r>
      <w:r w:rsidRPr="003B528C">
        <w:rPr>
          <w:rFonts w:eastAsia="Times New Roman"/>
          <w:szCs w:val="24"/>
        </w:rPr>
        <w:t xml:space="preserve"> con 0 </w:t>
      </w:r>
      <w:r w:rsidR="001A3014">
        <w:rPr>
          <w:rFonts w:eastAsia="Times New Roman"/>
          <w:szCs w:val="24"/>
        </w:rPr>
        <w:t>K</w:t>
      </w:r>
      <w:r w:rsidRPr="003B528C">
        <w:rPr>
          <w:rFonts w:eastAsia="Times New Roman"/>
          <w:szCs w:val="24"/>
        </w:rPr>
        <w:t>g/ha de N) con 1771.4</w:t>
      </w:r>
      <w:r w:rsidR="001A3014">
        <w:rPr>
          <w:rFonts w:eastAsia="Times New Roman"/>
          <w:szCs w:val="24"/>
        </w:rPr>
        <w:t xml:space="preserve"> K</w:t>
      </w:r>
      <w:r w:rsidRPr="003B528C">
        <w:rPr>
          <w:rFonts w:eastAsia="Times New Roman"/>
          <w:szCs w:val="24"/>
        </w:rPr>
        <w:t>g/ha (Cuadro No. 3</w:t>
      </w:r>
      <w:r w:rsidR="001E024D">
        <w:rPr>
          <w:rFonts w:eastAsia="Times New Roman"/>
          <w:szCs w:val="24"/>
        </w:rPr>
        <w:t xml:space="preserve"> y Figura No. 25</w:t>
      </w:r>
      <w:r w:rsidR="008A6E9A">
        <w:rPr>
          <w:rFonts w:eastAsia="Times New Roman"/>
          <w:szCs w:val="24"/>
        </w:rPr>
        <w:t>)</w:t>
      </w:r>
      <w:r w:rsidR="001E024D">
        <w:rPr>
          <w:rFonts w:eastAsia="Times New Roman"/>
          <w:szCs w:val="24"/>
        </w:rPr>
        <w:t>.</w:t>
      </w:r>
    </w:p>
    <w:p w14:paraId="01DCB65D" w14:textId="64C18B0E" w:rsidR="00221B73" w:rsidRPr="003B528C" w:rsidRDefault="00221B73" w:rsidP="00243CB7">
      <w:pPr>
        <w:rPr>
          <w:rFonts w:eastAsia="Times New Roman"/>
          <w:szCs w:val="24"/>
        </w:rPr>
      </w:pPr>
      <w:r w:rsidRPr="003B528C">
        <w:rPr>
          <w:rFonts w:eastAsia="Times New Roman"/>
          <w:szCs w:val="24"/>
        </w:rPr>
        <w:t>En esta investigación los componentes del rendimiento, presentaron una dependencia del tipo de labranzas y las dosis de</w:t>
      </w:r>
      <w:r w:rsidR="001E024D">
        <w:rPr>
          <w:rFonts w:eastAsia="Times New Roman"/>
          <w:szCs w:val="24"/>
        </w:rPr>
        <w:t xml:space="preserve"> </w:t>
      </w:r>
      <w:r w:rsidR="002277E9">
        <w:rPr>
          <w:rFonts w:eastAsia="Times New Roman"/>
          <w:szCs w:val="24"/>
        </w:rPr>
        <w:t>e</w:t>
      </w:r>
      <w:r w:rsidR="001E024D">
        <w:rPr>
          <w:rFonts w:eastAsia="Times New Roman"/>
          <w:szCs w:val="24"/>
        </w:rPr>
        <w:t xml:space="preserve">coabonaza y </w:t>
      </w:r>
      <w:r w:rsidR="00243CB7">
        <w:rPr>
          <w:rFonts w:eastAsia="Times New Roman"/>
          <w:szCs w:val="24"/>
        </w:rPr>
        <w:t xml:space="preserve">del </w:t>
      </w:r>
      <w:r w:rsidR="00243CB7" w:rsidRPr="003B528C">
        <w:rPr>
          <w:rFonts w:eastAsia="Times New Roman"/>
          <w:szCs w:val="24"/>
        </w:rPr>
        <w:t>nitrógeno</w:t>
      </w:r>
      <w:r w:rsidRPr="003B528C">
        <w:rPr>
          <w:rFonts w:eastAsia="Times New Roman"/>
          <w:szCs w:val="24"/>
        </w:rPr>
        <w:t>. Las labranzas</w:t>
      </w:r>
      <w:r w:rsidR="001E024D">
        <w:rPr>
          <w:rFonts w:eastAsia="Times New Roman"/>
          <w:szCs w:val="24"/>
        </w:rPr>
        <w:t xml:space="preserve"> en</w:t>
      </w:r>
      <w:r w:rsidRPr="003B528C">
        <w:rPr>
          <w:rFonts w:eastAsia="Times New Roman"/>
          <w:szCs w:val="24"/>
        </w:rPr>
        <w:t xml:space="preserve"> cama ancha </w:t>
      </w:r>
      <w:r w:rsidR="00EA396A">
        <w:rPr>
          <w:rFonts w:eastAsia="Times New Roman"/>
          <w:szCs w:val="24"/>
        </w:rPr>
        <w:t xml:space="preserve">con </w:t>
      </w:r>
      <w:r w:rsidR="002277E9">
        <w:rPr>
          <w:rFonts w:eastAsia="Times New Roman"/>
          <w:szCs w:val="24"/>
        </w:rPr>
        <w:t>e</w:t>
      </w:r>
      <w:r w:rsidR="00EA396A">
        <w:rPr>
          <w:rFonts w:eastAsia="Times New Roman"/>
          <w:szCs w:val="24"/>
        </w:rPr>
        <w:t>coab</w:t>
      </w:r>
      <w:r w:rsidR="002277E9">
        <w:rPr>
          <w:rFonts w:eastAsia="Times New Roman"/>
          <w:szCs w:val="24"/>
        </w:rPr>
        <w:t>on</w:t>
      </w:r>
      <w:r w:rsidR="00EA396A">
        <w:rPr>
          <w:rFonts w:eastAsia="Times New Roman"/>
          <w:szCs w:val="24"/>
        </w:rPr>
        <w:t>aza,</w:t>
      </w:r>
      <w:r w:rsidR="00C7224B">
        <w:rPr>
          <w:rFonts w:eastAsia="Times New Roman"/>
          <w:szCs w:val="24"/>
        </w:rPr>
        <w:t xml:space="preserve"> y </w:t>
      </w:r>
      <w:r w:rsidRPr="003B528C">
        <w:rPr>
          <w:rFonts w:eastAsia="Times New Roman"/>
          <w:szCs w:val="24"/>
        </w:rPr>
        <w:t xml:space="preserve">dosis más altas de N: 80 y 120 </w:t>
      </w:r>
      <w:r w:rsidR="001A3014">
        <w:rPr>
          <w:rFonts w:eastAsia="Times New Roman"/>
          <w:szCs w:val="24"/>
        </w:rPr>
        <w:t>K</w:t>
      </w:r>
      <w:r w:rsidRPr="003B528C">
        <w:rPr>
          <w:rFonts w:eastAsia="Times New Roman"/>
          <w:szCs w:val="24"/>
        </w:rPr>
        <w:t xml:space="preserve">g/ha, fueron más eficaces, primordialmente por la conservación de humedad, e incorporación de </w:t>
      </w:r>
      <w:r w:rsidR="002277E9">
        <w:rPr>
          <w:rFonts w:eastAsia="Times New Roman"/>
          <w:szCs w:val="24"/>
        </w:rPr>
        <w:t>e</w:t>
      </w:r>
      <w:r w:rsidR="00EA396A">
        <w:rPr>
          <w:rFonts w:eastAsia="Times New Roman"/>
          <w:szCs w:val="24"/>
        </w:rPr>
        <w:t>coabonaza</w:t>
      </w:r>
      <w:r w:rsidRPr="003B528C">
        <w:rPr>
          <w:rFonts w:eastAsia="Times New Roman"/>
          <w:szCs w:val="24"/>
        </w:rPr>
        <w:t xml:space="preserve"> lo que </w:t>
      </w:r>
      <w:r w:rsidR="001E024D">
        <w:rPr>
          <w:rFonts w:eastAsia="Times New Roman"/>
          <w:szCs w:val="24"/>
        </w:rPr>
        <w:t xml:space="preserve">quizá incidió en </w:t>
      </w:r>
      <w:r w:rsidRPr="003B528C">
        <w:rPr>
          <w:rFonts w:eastAsia="Times New Roman"/>
          <w:szCs w:val="24"/>
        </w:rPr>
        <w:t xml:space="preserve">una mayor eficiencia química y agronómica del nitrógeno. En la labranza </w:t>
      </w:r>
      <w:r w:rsidR="001E024D">
        <w:rPr>
          <w:rFonts w:eastAsia="Times New Roman"/>
          <w:szCs w:val="24"/>
        </w:rPr>
        <w:t xml:space="preserve">con </w:t>
      </w:r>
      <w:r w:rsidRPr="003B528C">
        <w:rPr>
          <w:rFonts w:eastAsia="Times New Roman"/>
          <w:szCs w:val="24"/>
        </w:rPr>
        <w:t xml:space="preserve">cama ancha </w:t>
      </w:r>
      <w:r w:rsidR="001E024D">
        <w:rPr>
          <w:rFonts w:eastAsia="Times New Roman"/>
          <w:szCs w:val="24"/>
        </w:rPr>
        <w:t xml:space="preserve">y </w:t>
      </w:r>
      <w:r w:rsidRPr="003B528C">
        <w:rPr>
          <w:rFonts w:eastAsia="Times New Roman"/>
          <w:szCs w:val="24"/>
        </w:rPr>
        <w:t xml:space="preserve">sin </w:t>
      </w:r>
      <w:r w:rsidR="002277E9">
        <w:rPr>
          <w:rFonts w:eastAsia="Times New Roman"/>
          <w:szCs w:val="24"/>
        </w:rPr>
        <w:t>e</w:t>
      </w:r>
      <w:r w:rsidR="001E024D">
        <w:rPr>
          <w:rFonts w:eastAsia="Times New Roman"/>
          <w:szCs w:val="24"/>
        </w:rPr>
        <w:t>coabonaza,</w:t>
      </w:r>
      <w:r w:rsidRPr="003B528C">
        <w:rPr>
          <w:rFonts w:eastAsia="Times New Roman"/>
          <w:szCs w:val="24"/>
        </w:rPr>
        <w:t xml:space="preserve"> se obtuvo el menor </w:t>
      </w:r>
      <w:r w:rsidR="00EA396A" w:rsidRPr="003B528C">
        <w:rPr>
          <w:rFonts w:eastAsia="Times New Roman"/>
          <w:szCs w:val="24"/>
        </w:rPr>
        <w:t>rendimiento,</w:t>
      </w:r>
      <w:r w:rsidR="001E024D">
        <w:rPr>
          <w:rFonts w:eastAsia="Times New Roman"/>
          <w:szCs w:val="24"/>
        </w:rPr>
        <w:t xml:space="preserve"> debido a una </w:t>
      </w:r>
      <w:r w:rsidR="00EA396A">
        <w:rPr>
          <w:rFonts w:eastAsia="Times New Roman"/>
          <w:szCs w:val="24"/>
        </w:rPr>
        <w:t>deficiente distribución</w:t>
      </w:r>
      <w:r w:rsidRPr="003B528C">
        <w:rPr>
          <w:rFonts w:eastAsia="Times New Roman"/>
          <w:szCs w:val="24"/>
        </w:rPr>
        <w:t xml:space="preserve"> del agua ya que se produce una menor infiltración y mayor escorrentía superficial lo que conlleva a que el N no pueda ser asimilado de una forma adecuada por las </w:t>
      </w:r>
      <w:r w:rsidRPr="003B528C">
        <w:rPr>
          <w:rFonts w:eastAsia="Times New Roman"/>
          <w:szCs w:val="24"/>
        </w:rPr>
        <w:lastRenderedPageBreak/>
        <w:t>plantas.</w:t>
      </w:r>
      <w:r w:rsidR="00C7224B">
        <w:rPr>
          <w:rFonts w:eastAsia="Times New Roman"/>
          <w:szCs w:val="24"/>
        </w:rPr>
        <w:t xml:space="preserve"> En el primer año de evaluación los resultados sin dejar de ser alentadores, son preliminares, debiendo dar seguimiento en los ciclo</w:t>
      </w:r>
      <w:r w:rsidR="00EA396A">
        <w:rPr>
          <w:rFonts w:eastAsia="Times New Roman"/>
          <w:szCs w:val="24"/>
        </w:rPr>
        <w:t>s</w:t>
      </w:r>
      <w:r w:rsidR="00C7224B">
        <w:rPr>
          <w:rFonts w:eastAsia="Times New Roman"/>
          <w:szCs w:val="24"/>
        </w:rPr>
        <w:t xml:space="preserve"> siguientes para confirmar, fortalecer o </w:t>
      </w:r>
      <w:r w:rsidR="00EA396A">
        <w:rPr>
          <w:rFonts w:eastAsia="Times New Roman"/>
          <w:szCs w:val="24"/>
        </w:rPr>
        <w:t>desestimar,</w:t>
      </w:r>
      <w:r w:rsidR="00444D15">
        <w:rPr>
          <w:rFonts w:eastAsia="Times New Roman"/>
          <w:szCs w:val="24"/>
        </w:rPr>
        <w:t xml:space="preserve"> con </w:t>
      </w:r>
      <w:r w:rsidR="00EA396A">
        <w:rPr>
          <w:rFonts w:eastAsia="Times New Roman"/>
          <w:szCs w:val="24"/>
        </w:rPr>
        <w:t>más</w:t>
      </w:r>
      <w:r w:rsidR="00444D15">
        <w:rPr>
          <w:rFonts w:eastAsia="Times New Roman"/>
          <w:szCs w:val="24"/>
        </w:rPr>
        <w:t xml:space="preserve"> elementos de juicio.</w:t>
      </w:r>
      <w:r w:rsidR="00C7224B">
        <w:rPr>
          <w:rFonts w:eastAsia="Times New Roman"/>
          <w:szCs w:val="24"/>
        </w:rPr>
        <w:t xml:space="preserve"> </w:t>
      </w:r>
    </w:p>
    <w:p w14:paraId="0B4CC0F7" w14:textId="6DEDB6AB" w:rsidR="00074D60" w:rsidRDefault="00022693" w:rsidP="00243CB7">
      <w:r>
        <w:rPr>
          <w:noProof/>
        </w:rPr>
        <w:drawing>
          <wp:inline distT="0" distB="0" distL="0" distR="0" wp14:anchorId="2DC6E356" wp14:editId="5581C19E">
            <wp:extent cx="5039995" cy="2327275"/>
            <wp:effectExtent l="0" t="0" r="8255" b="0"/>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39995" cy="2327275"/>
                    </a:xfrm>
                    <a:prstGeom prst="rect">
                      <a:avLst/>
                    </a:prstGeom>
                  </pic:spPr>
                </pic:pic>
              </a:graphicData>
            </a:graphic>
          </wp:inline>
        </w:drawing>
      </w:r>
    </w:p>
    <w:p w14:paraId="1A937989" w14:textId="1B3970B4" w:rsidR="00221B73" w:rsidRPr="001F5D6B" w:rsidRDefault="0074284F" w:rsidP="001F5D6B">
      <w:pPr>
        <w:spacing w:line="240" w:lineRule="auto"/>
        <w:rPr>
          <w:rFonts w:eastAsia="Times New Roman"/>
          <w:bCs/>
          <w:color w:val="auto"/>
          <w:sz w:val="22"/>
        </w:rPr>
      </w:pPr>
      <w:bookmarkStart w:id="267" w:name="_Toc30152298"/>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26</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interacción de factores: Sistemas de labranza por dosis de nitrógeno en la variable rendimiento de maíz suave al 1</w:t>
      </w:r>
      <w:r w:rsidR="0000102A">
        <w:rPr>
          <w:color w:val="auto"/>
          <w:sz w:val="20"/>
          <w:szCs w:val="20"/>
        </w:rPr>
        <w:t>4</w:t>
      </w:r>
      <w:r w:rsidRPr="001F5D6B">
        <w:rPr>
          <w:color w:val="auto"/>
          <w:sz w:val="20"/>
          <w:szCs w:val="20"/>
        </w:rPr>
        <w:t>% de humedad. Laguacoto. 2018.</w:t>
      </w:r>
      <w:bookmarkEnd w:id="267"/>
    </w:p>
    <w:p w14:paraId="26AA30EA" w14:textId="232D2FB4" w:rsidR="00221B73" w:rsidRPr="003B528C" w:rsidRDefault="00221B73" w:rsidP="00243CB7">
      <w:pPr>
        <w:rPr>
          <w:rFonts w:eastAsia="Times New Roman"/>
          <w:szCs w:val="24"/>
        </w:rPr>
      </w:pPr>
      <w:r w:rsidRPr="003B528C">
        <w:rPr>
          <w:rFonts w:eastAsia="Times New Roman"/>
          <w:szCs w:val="24"/>
        </w:rPr>
        <w:t xml:space="preserve">Con la prueba de Tukey al 5%, el promedio </w:t>
      </w:r>
      <w:r w:rsidR="001E024D">
        <w:rPr>
          <w:rFonts w:eastAsia="Times New Roman"/>
          <w:szCs w:val="24"/>
        </w:rPr>
        <w:t>más precoz en</w:t>
      </w:r>
      <w:r w:rsidRPr="003B528C">
        <w:rPr>
          <w:rFonts w:eastAsia="Times New Roman"/>
          <w:szCs w:val="24"/>
        </w:rPr>
        <w:t xml:space="preserve"> la variable </w:t>
      </w:r>
      <w:r w:rsidRPr="00D6399D">
        <w:rPr>
          <w:rFonts w:eastAsia="Times New Roman"/>
          <w:szCs w:val="24"/>
        </w:rPr>
        <w:t>DCS</w:t>
      </w:r>
      <w:r w:rsidRPr="003B528C">
        <w:rPr>
          <w:rFonts w:eastAsia="Times New Roman"/>
          <w:szCs w:val="24"/>
        </w:rPr>
        <w:t>, se presentó en el tratamiento T2: (A1B2: cama angosta sin</w:t>
      </w:r>
      <w:r w:rsidR="00EA396A">
        <w:rPr>
          <w:rFonts w:eastAsia="Times New Roman"/>
          <w:szCs w:val="24"/>
        </w:rPr>
        <w:t xml:space="preserve"> ecoabonaza</w:t>
      </w:r>
      <w:r w:rsidRPr="003B528C">
        <w:rPr>
          <w:rFonts w:eastAsia="Times New Roman"/>
          <w:szCs w:val="24"/>
        </w:rPr>
        <w:t xml:space="preserve"> con 40 kg/ha de N) con 249 días; y el promedio </w:t>
      </w:r>
      <w:r w:rsidR="001E024D">
        <w:rPr>
          <w:rFonts w:eastAsia="Times New Roman"/>
          <w:szCs w:val="24"/>
        </w:rPr>
        <w:t>más tardío</w:t>
      </w:r>
      <w:r w:rsidRPr="003B528C">
        <w:rPr>
          <w:rFonts w:eastAsia="Times New Roman"/>
          <w:szCs w:val="24"/>
        </w:rPr>
        <w:t xml:space="preserve"> se registró en el tratamiento T19 (A5B3: labranza convencional con 120 kg/ha de N) y T16 (A4B3: cama ancha con </w:t>
      </w:r>
      <w:r w:rsidR="00FF60B3">
        <w:rPr>
          <w:rFonts w:eastAsia="Times New Roman"/>
          <w:szCs w:val="24"/>
        </w:rPr>
        <w:t>e</w:t>
      </w:r>
      <w:r w:rsidR="00EA396A">
        <w:rPr>
          <w:rFonts w:eastAsia="Times New Roman"/>
          <w:szCs w:val="24"/>
        </w:rPr>
        <w:t xml:space="preserve">coabonaza, </w:t>
      </w:r>
      <w:r w:rsidRPr="003B528C">
        <w:rPr>
          <w:rFonts w:eastAsia="Times New Roman"/>
          <w:szCs w:val="24"/>
        </w:rPr>
        <w:t>con</w:t>
      </w:r>
      <w:r w:rsidR="00EA396A">
        <w:rPr>
          <w:rFonts w:eastAsia="Times New Roman"/>
          <w:szCs w:val="24"/>
        </w:rPr>
        <w:t xml:space="preserve"> la aplicación de </w:t>
      </w:r>
      <w:r w:rsidRPr="003B528C">
        <w:rPr>
          <w:rFonts w:eastAsia="Times New Roman"/>
          <w:szCs w:val="24"/>
        </w:rPr>
        <w:t xml:space="preserve"> 80kg/ha de N) con 258 y 259 días respectivamente (Cuadro No. 3 y Figura No. </w:t>
      </w:r>
      <w:r w:rsidR="009D59EE">
        <w:rPr>
          <w:rFonts w:eastAsia="Times New Roman"/>
          <w:szCs w:val="24"/>
        </w:rPr>
        <w:t>2</w:t>
      </w:r>
      <w:r w:rsidR="001E024D">
        <w:rPr>
          <w:rFonts w:eastAsia="Times New Roman"/>
          <w:szCs w:val="24"/>
        </w:rPr>
        <w:t>6</w:t>
      </w:r>
      <w:r w:rsidRPr="003B528C">
        <w:rPr>
          <w:rFonts w:eastAsia="Times New Roman"/>
          <w:szCs w:val="24"/>
        </w:rPr>
        <w:t xml:space="preserve">). </w:t>
      </w:r>
    </w:p>
    <w:p w14:paraId="6A23356B" w14:textId="671E7B63" w:rsidR="00221B73" w:rsidRPr="003B528C" w:rsidRDefault="001E024D" w:rsidP="00243CB7">
      <w:pPr>
        <w:rPr>
          <w:rFonts w:eastAsia="Times New Roman"/>
          <w:szCs w:val="24"/>
        </w:rPr>
      </w:pPr>
      <w:r>
        <w:rPr>
          <w:rFonts w:eastAsia="Times New Roman"/>
          <w:szCs w:val="24"/>
        </w:rPr>
        <w:t>El ciclo de cultivo de la variedad INIAP 111</w:t>
      </w:r>
      <w:r w:rsidR="00221B73" w:rsidRPr="003B528C">
        <w:rPr>
          <w:rFonts w:eastAsia="Times New Roman"/>
          <w:szCs w:val="24"/>
        </w:rPr>
        <w:t>, dependió de los tipos de labranzas y de las dosis de N.</w:t>
      </w:r>
      <w:r>
        <w:rPr>
          <w:rFonts w:eastAsia="Times New Roman"/>
          <w:szCs w:val="24"/>
        </w:rPr>
        <w:t xml:space="preserve"> Con la aplicación de</w:t>
      </w:r>
      <w:r w:rsidR="00221B73" w:rsidRPr="003B528C">
        <w:rPr>
          <w:rFonts w:eastAsia="Times New Roman"/>
          <w:szCs w:val="24"/>
        </w:rPr>
        <w:t xml:space="preserve"> 40 kg/ha</w:t>
      </w:r>
      <w:r w:rsidR="00EA396A">
        <w:rPr>
          <w:rFonts w:eastAsia="Times New Roman"/>
          <w:szCs w:val="24"/>
        </w:rPr>
        <w:t xml:space="preserve"> </w:t>
      </w:r>
      <w:r w:rsidR="00221B73" w:rsidRPr="003B528C">
        <w:rPr>
          <w:rFonts w:eastAsia="Times New Roman"/>
          <w:szCs w:val="24"/>
        </w:rPr>
        <w:t xml:space="preserve">se obtuvo el menor tiempo a </w:t>
      </w:r>
      <w:r>
        <w:rPr>
          <w:rFonts w:eastAsia="Times New Roman"/>
          <w:szCs w:val="24"/>
        </w:rPr>
        <w:t>la cosecha en seco,</w:t>
      </w:r>
      <w:r w:rsidR="00221B73" w:rsidRPr="003B528C">
        <w:rPr>
          <w:rFonts w:eastAsia="Times New Roman"/>
          <w:szCs w:val="24"/>
        </w:rPr>
        <w:t xml:space="preserve"> seguido de la labranza convencional y cama ancha con</w:t>
      </w:r>
      <w:r w:rsidR="000075FC">
        <w:rPr>
          <w:rFonts w:eastAsia="Times New Roman"/>
          <w:szCs w:val="24"/>
        </w:rPr>
        <w:t xml:space="preserve"> </w:t>
      </w:r>
      <w:r w:rsidR="00FF60B3">
        <w:rPr>
          <w:rFonts w:eastAsia="Times New Roman"/>
          <w:szCs w:val="24"/>
        </w:rPr>
        <w:t>e</w:t>
      </w:r>
      <w:r w:rsidR="000075FC">
        <w:rPr>
          <w:rFonts w:eastAsia="Times New Roman"/>
          <w:szCs w:val="24"/>
        </w:rPr>
        <w:t>coabonaza</w:t>
      </w:r>
      <w:r>
        <w:rPr>
          <w:rFonts w:eastAsia="Times New Roman"/>
          <w:szCs w:val="24"/>
        </w:rPr>
        <w:t>. La variable DCS, es principalmente varietal y depende además de la interacción genotipo ambiente.</w:t>
      </w:r>
    </w:p>
    <w:p w14:paraId="7EA0C1DD" w14:textId="77777777" w:rsidR="00E80578" w:rsidRDefault="00221B73" w:rsidP="00243CB7">
      <w:pPr>
        <w:rPr>
          <w:rFonts w:eastAsia="Times New Roman"/>
          <w:szCs w:val="24"/>
        </w:rPr>
      </w:pPr>
      <w:r w:rsidRPr="003B528C">
        <w:rPr>
          <w:rFonts w:eastAsia="Times New Roman"/>
          <w:szCs w:val="24"/>
        </w:rPr>
        <w:t xml:space="preserve">Se puede establecer </w:t>
      </w:r>
      <w:r w:rsidR="00EA396A" w:rsidRPr="003B528C">
        <w:rPr>
          <w:rFonts w:eastAsia="Times New Roman"/>
          <w:szCs w:val="24"/>
        </w:rPr>
        <w:t>que,</w:t>
      </w:r>
      <w:r w:rsidRPr="003B528C">
        <w:rPr>
          <w:rFonts w:eastAsia="Times New Roman"/>
          <w:szCs w:val="24"/>
        </w:rPr>
        <w:t xml:space="preserve"> en promedios</w:t>
      </w:r>
      <w:r w:rsidR="00444D15">
        <w:rPr>
          <w:rFonts w:eastAsia="Times New Roman"/>
          <w:szCs w:val="24"/>
        </w:rPr>
        <w:t>,</w:t>
      </w:r>
      <w:r w:rsidRPr="003B528C">
        <w:rPr>
          <w:rFonts w:eastAsia="Times New Roman"/>
          <w:szCs w:val="24"/>
        </w:rPr>
        <w:t xml:space="preserve"> la dosis más alta de nitrógeno </w:t>
      </w:r>
      <w:r w:rsidR="00444D15">
        <w:rPr>
          <w:rFonts w:eastAsia="Times New Roman"/>
          <w:szCs w:val="24"/>
        </w:rPr>
        <w:t>incremento</w:t>
      </w:r>
      <w:r w:rsidRPr="003B528C">
        <w:rPr>
          <w:rFonts w:eastAsia="Times New Roman"/>
          <w:szCs w:val="24"/>
        </w:rPr>
        <w:t xml:space="preserve"> </w:t>
      </w:r>
      <w:r w:rsidR="001E024D">
        <w:rPr>
          <w:rFonts w:eastAsia="Times New Roman"/>
          <w:szCs w:val="24"/>
        </w:rPr>
        <w:t>el</w:t>
      </w:r>
      <w:r w:rsidRPr="003B528C">
        <w:rPr>
          <w:rFonts w:eastAsia="Times New Roman"/>
          <w:szCs w:val="24"/>
        </w:rPr>
        <w:t xml:space="preserve"> </w:t>
      </w:r>
      <w:r w:rsidR="001E024D">
        <w:rPr>
          <w:rFonts w:eastAsia="Times New Roman"/>
          <w:szCs w:val="24"/>
        </w:rPr>
        <w:t>ciclo de cultivo</w:t>
      </w:r>
      <w:r w:rsidRPr="003B528C">
        <w:rPr>
          <w:rFonts w:eastAsia="Times New Roman"/>
          <w:szCs w:val="24"/>
        </w:rPr>
        <w:t xml:space="preserve"> en todos los sistemas de labranza, fenómeno que puede darse debido a que las plantas </w:t>
      </w:r>
      <w:r w:rsidR="00D6399D" w:rsidRPr="003B528C">
        <w:rPr>
          <w:rFonts w:eastAsia="Times New Roman"/>
          <w:szCs w:val="24"/>
        </w:rPr>
        <w:t>más</w:t>
      </w:r>
      <w:r w:rsidRPr="003B528C">
        <w:rPr>
          <w:rFonts w:eastAsia="Times New Roman"/>
          <w:szCs w:val="24"/>
        </w:rPr>
        <w:t xml:space="preserve"> vigorosas</w:t>
      </w:r>
      <w:r w:rsidR="00B83663">
        <w:rPr>
          <w:rFonts w:eastAsia="Times New Roman"/>
          <w:szCs w:val="24"/>
        </w:rPr>
        <w:t>,</w:t>
      </w:r>
      <w:r w:rsidRPr="003B528C">
        <w:rPr>
          <w:rFonts w:eastAsia="Times New Roman"/>
          <w:szCs w:val="24"/>
        </w:rPr>
        <w:t xml:space="preserve"> madura</w:t>
      </w:r>
      <w:r w:rsidR="00B83663">
        <w:rPr>
          <w:rFonts w:eastAsia="Times New Roman"/>
          <w:szCs w:val="24"/>
        </w:rPr>
        <w:t>ron</w:t>
      </w:r>
      <w:r w:rsidRPr="003B528C">
        <w:rPr>
          <w:rFonts w:eastAsia="Times New Roman"/>
          <w:szCs w:val="24"/>
        </w:rPr>
        <w:t xml:space="preserve"> con </w:t>
      </w:r>
      <w:r w:rsidRPr="003B528C">
        <w:rPr>
          <w:rFonts w:eastAsia="Times New Roman"/>
          <w:szCs w:val="24"/>
        </w:rPr>
        <w:lastRenderedPageBreak/>
        <w:t>un grado menor de rapidez</w:t>
      </w:r>
      <w:r w:rsidR="00444D15">
        <w:rPr>
          <w:rFonts w:eastAsia="Times New Roman"/>
          <w:szCs w:val="24"/>
        </w:rPr>
        <w:t>; al tener reservas de alimentos disponibles en sus tejidos.</w:t>
      </w:r>
    </w:p>
    <w:p w14:paraId="23E8D4CA" w14:textId="0B56BD1E" w:rsidR="00B83663" w:rsidRDefault="003A4FC2" w:rsidP="00243CB7">
      <w:pPr>
        <w:rPr>
          <w:rFonts w:eastAsia="Times New Roman"/>
          <w:szCs w:val="24"/>
        </w:rPr>
      </w:pPr>
      <w:r>
        <w:rPr>
          <w:noProof/>
        </w:rPr>
        <w:drawing>
          <wp:inline distT="0" distB="0" distL="0" distR="0" wp14:anchorId="4ED4613B" wp14:editId="4635902D">
            <wp:extent cx="5039995" cy="2327275"/>
            <wp:effectExtent l="0" t="0" r="8255" b="0"/>
            <wp:docPr id="12332" name="Imagen 1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39995" cy="2327275"/>
                    </a:xfrm>
                    <a:prstGeom prst="rect">
                      <a:avLst/>
                    </a:prstGeom>
                  </pic:spPr>
                </pic:pic>
              </a:graphicData>
            </a:graphic>
          </wp:inline>
        </w:drawing>
      </w:r>
    </w:p>
    <w:p w14:paraId="02DD10DA" w14:textId="5672471B" w:rsidR="0074284F" w:rsidRPr="001F5D6B" w:rsidRDefault="0074284F" w:rsidP="001F5D6B">
      <w:pPr>
        <w:spacing w:line="240" w:lineRule="auto"/>
        <w:rPr>
          <w:color w:val="auto"/>
          <w:sz w:val="20"/>
          <w:szCs w:val="20"/>
        </w:rPr>
      </w:pPr>
      <w:bookmarkStart w:id="268" w:name="_Toc30152299"/>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27</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interacción de factores: Sistemas de labranza por dosis de nitrógeno en la variable días a la cosecha en seco. Laguacoto. 2018.</w:t>
      </w:r>
      <w:bookmarkStart w:id="269" w:name="_Hlk29976697"/>
      <w:bookmarkEnd w:id="268"/>
    </w:p>
    <w:p w14:paraId="5CEACC0A" w14:textId="34A19DD9" w:rsidR="009D00DD" w:rsidRDefault="008E6E84" w:rsidP="00243CB7">
      <w:pPr>
        <w:rPr>
          <w:rFonts w:eastAsia="Times New Roman"/>
          <w:szCs w:val="24"/>
        </w:rPr>
      </w:pPr>
      <w:r>
        <w:rPr>
          <w:rFonts w:eastAsia="Times New Roman"/>
          <w:szCs w:val="24"/>
        </w:rPr>
        <w:t xml:space="preserve">La conductividad eléctrica, </w:t>
      </w:r>
      <w:r w:rsidR="00396D73">
        <w:rPr>
          <w:rFonts w:eastAsia="Times New Roman"/>
          <w:szCs w:val="24"/>
        </w:rPr>
        <w:t>según los datos reportados en el análisis, se encuentra relacionad</w:t>
      </w:r>
      <w:r w:rsidR="00444D15">
        <w:rPr>
          <w:rFonts w:eastAsia="Times New Roman"/>
          <w:szCs w:val="24"/>
        </w:rPr>
        <w:t>a</w:t>
      </w:r>
      <w:r w:rsidR="00396D73">
        <w:rPr>
          <w:rFonts w:eastAsia="Times New Roman"/>
          <w:szCs w:val="24"/>
        </w:rPr>
        <w:t xml:space="preserve"> con el sistema de labranza en gran medida, mientras que para las dosis de nitrógeno no presentan una respuesta alta</w:t>
      </w:r>
      <w:r w:rsidR="009D00DD" w:rsidRPr="003B528C">
        <w:rPr>
          <w:rFonts w:eastAsia="Times New Roman"/>
          <w:szCs w:val="24"/>
        </w:rPr>
        <w:t xml:space="preserve">. Con la prueba de Tukey al 5%, los promedios </w:t>
      </w:r>
      <w:r w:rsidR="009D00DD">
        <w:rPr>
          <w:rFonts w:eastAsia="Times New Roman"/>
          <w:szCs w:val="24"/>
        </w:rPr>
        <w:t>superiores</w:t>
      </w:r>
      <w:r w:rsidR="009D00DD" w:rsidRPr="003B528C">
        <w:rPr>
          <w:rFonts w:eastAsia="Times New Roman"/>
          <w:szCs w:val="24"/>
        </w:rPr>
        <w:t xml:space="preserve"> se </w:t>
      </w:r>
      <w:r w:rsidR="009D00DD">
        <w:rPr>
          <w:rFonts w:eastAsia="Times New Roman"/>
          <w:szCs w:val="24"/>
        </w:rPr>
        <w:t>registraron</w:t>
      </w:r>
      <w:r w:rsidR="009D00DD" w:rsidRPr="003B528C">
        <w:rPr>
          <w:rFonts w:eastAsia="Times New Roman"/>
          <w:szCs w:val="24"/>
        </w:rPr>
        <w:t xml:space="preserve"> en los tratamientos T6 (A</w:t>
      </w:r>
      <w:r w:rsidR="009D00DD">
        <w:rPr>
          <w:rFonts w:eastAsia="Times New Roman"/>
          <w:szCs w:val="24"/>
        </w:rPr>
        <w:t>2</w:t>
      </w:r>
      <w:r w:rsidR="009D00DD" w:rsidRPr="003B528C">
        <w:rPr>
          <w:rFonts w:eastAsia="Times New Roman"/>
          <w:szCs w:val="24"/>
        </w:rPr>
        <w:t>B</w:t>
      </w:r>
      <w:r w:rsidR="009D00DD">
        <w:rPr>
          <w:rFonts w:eastAsia="Times New Roman"/>
          <w:szCs w:val="24"/>
        </w:rPr>
        <w:t>2</w:t>
      </w:r>
      <w:r w:rsidR="009D00DD" w:rsidRPr="003B528C">
        <w:rPr>
          <w:rFonts w:eastAsia="Times New Roman"/>
          <w:szCs w:val="24"/>
        </w:rPr>
        <w:t xml:space="preserve">: cama </w:t>
      </w:r>
      <w:r w:rsidR="009D00DD">
        <w:rPr>
          <w:rFonts w:eastAsia="Times New Roman"/>
          <w:szCs w:val="24"/>
        </w:rPr>
        <w:t>angosta</w:t>
      </w:r>
      <w:r w:rsidR="009D00DD" w:rsidRPr="003B528C">
        <w:rPr>
          <w:rFonts w:eastAsia="Times New Roman"/>
          <w:szCs w:val="24"/>
        </w:rPr>
        <w:t xml:space="preserve"> con </w:t>
      </w:r>
      <w:r w:rsidR="00FF60B3">
        <w:rPr>
          <w:rFonts w:eastAsia="Times New Roman"/>
          <w:szCs w:val="24"/>
        </w:rPr>
        <w:t>e</w:t>
      </w:r>
      <w:r w:rsidR="000075FC">
        <w:rPr>
          <w:rFonts w:eastAsia="Times New Roman"/>
          <w:szCs w:val="24"/>
        </w:rPr>
        <w:t xml:space="preserve">coabonaza </w:t>
      </w:r>
      <w:r w:rsidR="009D00DD">
        <w:rPr>
          <w:rFonts w:eastAsia="Times New Roman"/>
          <w:szCs w:val="24"/>
        </w:rPr>
        <w:t>y</w:t>
      </w:r>
      <w:r w:rsidR="009D00DD" w:rsidRPr="003B528C">
        <w:rPr>
          <w:rFonts w:eastAsia="Times New Roman"/>
          <w:szCs w:val="24"/>
        </w:rPr>
        <w:t xml:space="preserve"> 40 kg/ha de N) seguido de</w:t>
      </w:r>
      <w:r w:rsidR="009D00DD">
        <w:rPr>
          <w:rFonts w:eastAsia="Times New Roman"/>
          <w:szCs w:val="24"/>
        </w:rPr>
        <w:t>l</w:t>
      </w:r>
      <w:r w:rsidR="009D00DD" w:rsidRPr="003B528C">
        <w:rPr>
          <w:rFonts w:eastAsia="Times New Roman"/>
          <w:szCs w:val="24"/>
        </w:rPr>
        <w:t xml:space="preserve"> T5 (A</w:t>
      </w:r>
      <w:r w:rsidR="009D00DD">
        <w:rPr>
          <w:rFonts w:eastAsia="Times New Roman"/>
          <w:szCs w:val="24"/>
        </w:rPr>
        <w:t>2</w:t>
      </w:r>
      <w:r w:rsidR="009D00DD" w:rsidRPr="003B528C">
        <w:rPr>
          <w:rFonts w:eastAsia="Times New Roman"/>
          <w:szCs w:val="24"/>
        </w:rPr>
        <w:t>B</w:t>
      </w:r>
      <w:r w:rsidR="009D00DD">
        <w:rPr>
          <w:rFonts w:eastAsia="Times New Roman"/>
          <w:szCs w:val="24"/>
        </w:rPr>
        <w:t>1</w:t>
      </w:r>
      <w:r w:rsidR="009D00DD" w:rsidRPr="003B528C">
        <w:rPr>
          <w:rFonts w:eastAsia="Times New Roman"/>
          <w:szCs w:val="24"/>
        </w:rPr>
        <w:t>: cama an</w:t>
      </w:r>
      <w:r w:rsidR="009D00DD">
        <w:rPr>
          <w:rFonts w:eastAsia="Times New Roman"/>
          <w:szCs w:val="24"/>
        </w:rPr>
        <w:t>gosta</w:t>
      </w:r>
      <w:r w:rsidR="009D00DD" w:rsidRPr="003B528C">
        <w:rPr>
          <w:rFonts w:eastAsia="Times New Roman"/>
          <w:szCs w:val="24"/>
        </w:rPr>
        <w:t xml:space="preserve"> con</w:t>
      </w:r>
      <w:r w:rsidR="000075FC">
        <w:rPr>
          <w:rFonts w:eastAsia="Times New Roman"/>
          <w:szCs w:val="24"/>
        </w:rPr>
        <w:t xml:space="preserve"> </w:t>
      </w:r>
      <w:r w:rsidR="00FF60B3">
        <w:rPr>
          <w:rFonts w:eastAsia="Times New Roman"/>
          <w:szCs w:val="24"/>
        </w:rPr>
        <w:t>e</w:t>
      </w:r>
      <w:r w:rsidR="000075FC">
        <w:rPr>
          <w:rFonts w:eastAsia="Times New Roman"/>
          <w:szCs w:val="24"/>
        </w:rPr>
        <w:t>coabonaza</w:t>
      </w:r>
      <w:r w:rsidR="009D00DD" w:rsidRPr="003B528C">
        <w:rPr>
          <w:rFonts w:eastAsia="Times New Roman"/>
          <w:szCs w:val="24"/>
        </w:rPr>
        <w:t xml:space="preserve"> </w:t>
      </w:r>
      <w:r w:rsidR="009D00DD">
        <w:rPr>
          <w:rFonts w:eastAsia="Times New Roman"/>
          <w:szCs w:val="24"/>
        </w:rPr>
        <w:t xml:space="preserve">y </w:t>
      </w:r>
      <w:r w:rsidR="009D00DD" w:rsidRPr="003B528C">
        <w:rPr>
          <w:rFonts w:eastAsia="Times New Roman"/>
          <w:szCs w:val="24"/>
        </w:rPr>
        <w:t xml:space="preserve">0 kg/ha de N) con </w:t>
      </w:r>
      <w:r w:rsidR="009D00DD" w:rsidRPr="00046CB5">
        <w:rPr>
          <w:rFonts w:eastAsia="Times New Roman"/>
          <w:szCs w:val="24"/>
        </w:rPr>
        <w:t>219.63 y 206.97</w:t>
      </w:r>
      <w:r w:rsidR="009D00DD">
        <w:rPr>
          <w:rFonts w:eastAsia="Times New Roman"/>
          <w:szCs w:val="24"/>
        </w:rPr>
        <w:t xml:space="preserve"> </w:t>
      </w:r>
      <w:proofErr w:type="spellStart"/>
      <w:r w:rsidR="00CA3F04">
        <w:rPr>
          <w:rFonts w:eastAsia="Times New Roman"/>
          <w:szCs w:val="24"/>
        </w:rPr>
        <w:t>D</w:t>
      </w:r>
      <w:r w:rsidR="009D00DD">
        <w:rPr>
          <w:rFonts w:eastAsia="Times New Roman"/>
          <w:szCs w:val="24"/>
        </w:rPr>
        <w:t>s</w:t>
      </w:r>
      <w:proofErr w:type="spellEnd"/>
      <w:r w:rsidR="009D00DD">
        <w:rPr>
          <w:rFonts w:eastAsia="Times New Roman"/>
          <w:szCs w:val="24"/>
        </w:rPr>
        <w:t xml:space="preserve"> /m respectivamente</w:t>
      </w:r>
      <w:r w:rsidR="009D00DD" w:rsidRPr="003B528C">
        <w:rPr>
          <w:rFonts w:eastAsia="Times New Roman"/>
          <w:szCs w:val="24"/>
        </w:rPr>
        <w:t>. El promedio más bajo se obtuvo en el tratamiento T</w:t>
      </w:r>
      <w:r w:rsidR="009D00DD">
        <w:rPr>
          <w:rFonts w:eastAsia="Times New Roman"/>
          <w:szCs w:val="24"/>
        </w:rPr>
        <w:t>10</w:t>
      </w:r>
      <w:r w:rsidR="009D00DD" w:rsidRPr="003B528C">
        <w:rPr>
          <w:rFonts w:eastAsia="Times New Roman"/>
          <w:szCs w:val="24"/>
        </w:rPr>
        <w:t xml:space="preserve"> (A3B</w:t>
      </w:r>
      <w:r w:rsidR="009D00DD">
        <w:rPr>
          <w:rFonts w:eastAsia="Times New Roman"/>
          <w:szCs w:val="24"/>
        </w:rPr>
        <w:t>2</w:t>
      </w:r>
      <w:r w:rsidR="009D00DD" w:rsidRPr="003B528C">
        <w:rPr>
          <w:rFonts w:eastAsia="Times New Roman"/>
          <w:szCs w:val="24"/>
        </w:rPr>
        <w:t xml:space="preserve">: cama ancha sin </w:t>
      </w:r>
      <w:r w:rsidR="00FF60B3">
        <w:rPr>
          <w:rFonts w:eastAsia="Times New Roman"/>
          <w:szCs w:val="24"/>
        </w:rPr>
        <w:t>e</w:t>
      </w:r>
      <w:r w:rsidR="000075FC">
        <w:rPr>
          <w:rFonts w:eastAsia="Times New Roman"/>
          <w:szCs w:val="24"/>
        </w:rPr>
        <w:t xml:space="preserve">coabonaza </w:t>
      </w:r>
      <w:r w:rsidR="009D00DD" w:rsidRPr="003B528C">
        <w:rPr>
          <w:rFonts w:eastAsia="Times New Roman"/>
          <w:szCs w:val="24"/>
        </w:rPr>
        <w:t xml:space="preserve">con </w:t>
      </w:r>
      <w:r w:rsidR="009D00DD">
        <w:rPr>
          <w:rFonts w:eastAsia="Times New Roman"/>
          <w:szCs w:val="24"/>
        </w:rPr>
        <w:t>4</w:t>
      </w:r>
      <w:r w:rsidR="009D00DD" w:rsidRPr="003B528C">
        <w:rPr>
          <w:rFonts w:eastAsia="Times New Roman"/>
          <w:szCs w:val="24"/>
        </w:rPr>
        <w:t xml:space="preserve">0 kg/ha de N) con </w:t>
      </w:r>
      <w:r w:rsidR="009D00DD" w:rsidRPr="00802C26">
        <w:rPr>
          <w:rFonts w:eastAsia="Times New Roman"/>
          <w:szCs w:val="24"/>
        </w:rPr>
        <w:t>74.13</w:t>
      </w:r>
      <w:r w:rsidR="009D00DD">
        <w:rPr>
          <w:rFonts w:eastAsia="Times New Roman"/>
          <w:sz w:val="20"/>
          <w:szCs w:val="20"/>
        </w:rPr>
        <w:t xml:space="preserve"> </w:t>
      </w:r>
      <w:proofErr w:type="spellStart"/>
      <w:r w:rsidR="00CA3F04">
        <w:rPr>
          <w:rFonts w:eastAsia="Times New Roman"/>
          <w:szCs w:val="24"/>
        </w:rPr>
        <w:t>D</w:t>
      </w:r>
      <w:r w:rsidR="009D00DD">
        <w:rPr>
          <w:rFonts w:eastAsia="Times New Roman"/>
          <w:szCs w:val="24"/>
        </w:rPr>
        <w:t>s</w:t>
      </w:r>
      <w:proofErr w:type="spellEnd"/>
      <w:r w:rsidR="009D00DD">
        <w:rPr>
          <w:rFonts w:eastAsia="Times New Roman"/>
          <w:szCs w:val="24"/>
        </w:rPr>
        <w:t xml:space="preserve"> /m</w:t>
      </w:r>
      <w:r w:rsidR="009D00DD">
        <w:rPr>
          <w:rFonts w:eastAsia="Times New Roman"/>
          <w:sz w:val="20"/>
          <w:szCs w:val="20"/>
        </w:rPr>
        <w:t xml:space="preserve"> </w:t>
      </w:r>
      <w:r w:rsidR="009D00DD" w:rsidRPr="003B528C">
        <w:rPr>
          <w:rFonts w:eastAsia="Times New Roman"/>
          <w:szCs w:val="24"/>
        </w:rPr>
        <w:t>(Cuadro No. 3</w:t>
      </w:r>
      <w:r w:rsidR="009D00DD">
        <w:rPr>
          <w:rFonts w:eastAsia="Times New Roman"/>
          <w:szCs w:val="24"/>
        </w:rPr>
        <w:t xml:space="preserve"> y Figura No. 28).</w:t>
      </w:r>
    </w:p>
    <w:p w14:paraId="32702038" w14:textId="6F2A7DAB" w:rsidR="009D00DD" w:rsidRPr="00A324C6" w:rsidRDefault="009D00DD" w:rsidP="00243CB7">
      <w:r w:rsidRPr="00A324C6">
        <w:rPr>
          <w:color w:val="000000" w:themeColor="text1"/>
          <w:shd w:val="clear" w:color="auto" w:fill="FFFFFF"/>
        </w:rPr>
        <w:t>La C</w:t>
      </w:r>
      <w:r w:rsidR="000075FC">
        <w:rPr>
          <w:color w:val="000000" w:themeColor="text1"/>
          <w:shd w:val="clear" w:color="auto" w:fill="FFFFFF"/>
        </w:rPr>
        <w:t>OD</w:t>
      </w:r>
      <w:r w:rsidRPr="00A324C6">
        <w:rPr>
          <w:color w:val="000000" w:themeColor="text1"/>
          <w:shd w:val="clear" w:color="auto" w:fill="FFFFFF"/>
        </w:rPr>
        <w:t>E mide la capacidad del suelo para conducir corriente eléctrica al aprovechar la propiedad de las sales en la conducción de esta; por lo tanto, la C</w:t>
      </w:r>
      <w:r w:rsidR="000075FC">
        <w:rPr>
          <w:color w:val="000000" w:themeColor="text1"/>
          <w:shd w:val="clear" w:color="auto" w:fill="FFFFFF"/>
        </w:rPr>
        <w:t>OD</w:t>
      </w:r>
      <w:r w:rsidRPr="00A324C6">
        <w:rPr>
          <w:color w:val="000000" w:themeColor="text1"/>
          <w:shd w:val="clear" w:color="auto" w:fill="FFFFFF"/>
        </w:rPr>
        <w:t xml:space="preserve">E mide la concentración de sales solubles presentes en la solución del suelo. Su valor es más alto cuanto más fácil se mueva dicha corriente a través del mismo suelo por una concentración más elevada de </w:t>
      </w:r>
      <w:r w:rsidR="006819F1" w:rsidRPr="00A324C6">
        <w:rPr>
          <w:color w:val="000000" w:themeColor="text1"/>
          <w:shd w:val="clear" w:color="auto" w:fill="FFFFFF"/>
        </w:rPr>
        <w:t>sales.</w:t>
      </w:r>
      <w:r w:rsidR="006819F1" w:rsidRPr="00A324C6">
        <w:rPr>
          <w:rFonts w:ascii="Helvetica" w:hAnsi="Helvetica" w:cs="Helvetica"/>
          <w:color w:val="000000" w:themeColor="text1"/>
          <w:shd w:val="clear" w:color="auto" w:fill="FFFFFF"/>
        </w:rPr>
        <w:t xml:space="preserve"> (</w:t>
      </w:r>
      <w:r w:rsidRPr="00A324C6">
        <w:rPr>
          <w:rFonts w:ascii="Helvetica" w:hAnsi="Helvetica" w:cs="Helvetica"/>
          <w:color w:val="000000" w:themeColor="text1"/>
          <w:shd w:val="clear" w:color="auto" w:fill="FFFFFF"/>
        </w:rPr>
        <w:t>I</w:t>
      </w:r>
      <w:r w:rsidR="00A324C6" w:rsidRPr="00A324C6">
        <w:rPr>
          <w:rFonts w:ascii="Helvetica" w:hAnsi="Helvetica" w:cs="Helvetica"/>
          <w:color w:val="000000" w:themeColor="text1"/>
          <w:shd w:val="clear" w:color="auto" w:fill="FFFFFF"/>
        </w:rPr>
        <w:t>NTAGRI</w:t>
      </w:r>
      <w:r w:rsidR="00A324C6">
        <w:rPr>
          <w:rFonts w:ascii="Helvetica" w:hAnsi="Helvetica" w:cs="Helvetica"/>
          <w:color w:val="000000" w:themeColor="text1"/>
          <w:shd w:val="clear" w:color="auto" w:fill="FFFFFF"/>
        </w:rPr>
        <w:t>,</w:t>
      </w:r>
      <w:r w:rsidRPr="00A324C6">
        <w:rPr>
          <w:rFonts w:ascii="Helvetica" w:hAnsi="Helvetica" w:cs="Helvetica"/>
          <w:color w:val="000000" w:themeColor="text1"/>
          <w:shd w:val="clear" w:color="auto" w:fill="FFFFFF"/>
        </w:rPr>
        <w:t xml:space="preserve"> 2019)</w:t>
      </w:r>
      <w:r w:rsidRPr="00A324C6">
        <w:t xml:space="preserve"> </w:t>
      </w:r>
    </w:p>
    <w:p w14:paraId="593BD74A" w14:textId="1EA6736D" w:rsidR="009D00DD" w:rsidRPr="009D00DD" w:rsidRDefault="00396D73" w:rsidP="00243CB7">
      <w:r>
        <w:t>Basados en esta afirmación,</w:t>
      </w:r>
      <w:r w:rsidR="00444D15">
        <w:t xml:space="preserve"> </w:t>
      </w:r>
      <w:r>
        <w:t>inferi</w:t>
      </w:r>
      <w:r w:rsidR="00444D15">
        <w:t>mos</w:t>
      </w:r>
      <w:r>
        <w:t xml:space="preserve"> que un sistema de labranza en el que está presente materia orgánica fresca, en este caso </w:t>
      </w:r>
      <w:r w:rsidR="00FF60B3">
        <w:t>la e</w:t>
      </w:r>
      <w:r>
        <w:t xml:space="preserve">coabonaza, le </w:t>
      </w:r>
      <w:r>
        <w:lastRenderedPageBreak/>
        <w:t>brinda características que permiten incrementar la conductividad, lo que podría estar limitando la movilidad de los elementos en la capa de</w:t>
      </w:r>
      <w:r w:rsidR="000075FC">
        <w:t xml:space="preserve"> suelo en</w:t>
      </w:r>
      <w:r>
        <w:t xml:space="preserve"> estudio.</w:t>
      </w:r>
    </w:p>
    <w:p w14:paraId="06108181" w14:textId="0DF83B6A" w:rsidR="003B1794" w:rsidRDefault="003A4FC2" w:rsidP="00243CB7">
      <w:pPr>
        <w:rPr>
          <w:b/>
          <w:bCs/>
          <w:color w:val="000000" w:themeColor="text1"/>
          <w:sz w:val="20"/>
          <w:szCs w:val="20"/>
        </w:rPr>
      </w:pPr>
      <w:r>
        <w:rPr>
          <w:noProof/>
        </w:rPr>
        <w:drawing>
          <wp:inline distT="0" distB="0" distL="0" distR="0" wp14:anchorId="23859C37" wp14:editId="3944B786">
            <wp:extent cx="5039747" cy="1968843"/>
            <wp:effectExtent l="0" t="0" r="8890" b="0"/>
            <wp:docPr id="12333" name="Imagen 1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64934" cy="1978683"/>
                    </a:xfrm>
                    <a:prstGeom prst="rect">
                      <a:avLst/>
                    </a:prstGeom>
                  </pic:spPr>
                </pic:pic>
              </a:graphicData>
            </a:graphic>
          </wp:inline>
        </w:drawing>
      </w:r>
    </w:p>
    <w:p w14:paraId="070C1911" w14:textId="2F723D4F" w:rsidR="0074284F" w:rsidRPr="001F5D6B" w:rsidRDefault="0074284F" w:rsidP="001F5D6B">
      <w:pPr>
        <w:spacing w:line="240" w:lineRule="auto"/>
        <w:rPr>
          <w:color w:val="auto"/>
          <w:sz w:val="20"/>
          <w:szCs w:val="20"/>
        </w:rPr>
      </w:pPr>
      <w:bookmarkStart w:id="270" w:name="_Toc30152300"/>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28</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interacción de factores: Sistemas de labranza por dosis de nitrógeno en la variable conductividad eléctrica. Laguacoto. 2018.</w:t>
      </w:r>
      <w:bookmarkEnd w:id="270"/>
    </w:p>
    <w:p w14:paraId="3FFA8966" w14:textId="20AD78CD" w:rsidR="00FC2644" w:rsidRPr="00463CB7" w:rsidRDefault="00FC2644" w:rsidP="00243CB7">
      <w:pPr>
        <w:rPr>
          <w:rFonts w:eastAsia="Times New Roman"/>
          <w:sz w:val="20"/>
          <w:szCs w:val="20"/>
        </w:rPr>
      </w:pPr>
      <w:r w:rsidRPr="003B528C">
        <w:rPr>
          <w:rFonts w:eastAsia="Times New Roman"/>
          <w:szCs w:val="24"/>
        </w:rPr>
        <w:t xml:space="preserve">Con la prueba de Tukey al 5%, el promedio </w:t>
      </w:r>
      <w:r>
        <w:rPr>
          <w:rFonts w:eastAsia="Times New Roman"/>
          <w:szCs w:val="24"/>
        </w:rPr>
        <w:t>más alto en</w:t>
      </w:r>
      <w:r w:rsidRPr="003B528C">
        <w:rPr>
          <w:rFonts w:eastAsia="Times New Roman"/>
          <w:szCs w:val="24"/>
        </w:rPr>
        <w:t xml:space="preserve"> la variable </w:t>
      </w:r>
      <w:r>
        <w:rPr>
          <w:rFonts w:eastAsia="Times New Roman"/>
          <w:szCs w:val="24"/>
        </w:rPr>
        <w:t>K</w:t>
      </w:r>
      <w:r w:rsidRPr="003B528C">
        <w:rPr>
          <w:rFonts w:eastAsia="Times New Roman"/>
          <w:szCs w:val="24"/>
        </w:rPr>
        <w:t>, se presentó en el tratamiento T</w:t>
      </w:r>
      <w:r>
        <w:rPr>
          <w:rFonts w:eastAsia="Times New Roman"/>
          <w:szCs w:val="24"/>
        </w:rPr>
        <w:t>5</w:t>
      </w:r>
      <w:r w:rsidRPr="003B528C">
        <w:rPr>
          <w:rFonts w:eastAsia="Times New Roman"/>
          <w:szCs w:val="24"/>
        </w:rPr>
        <w:t>: (A</w:t>
      </w:r>
      <w:r>
        <w:rPr>
          <w:rFonts w:eastAsia="Times New Roman"/>
          <w:szCs w:val="24"/>
        </w:rPr>
        <w:t>2</w:t>
      </w:r>
      <w:r w:rsidRPr="003B528C">
        <w:rPr>
          <w:rFonts w:eastAsia="Times New Roman"/>
          <w:szCs w:val="24"/>
        </w:rPr>
        <w:t>B</w:t>
      </w:r>
      <w:r>
        <w:rPr>
          <w:rFonts w:eastAsia="Times New Roman"/>
          <w:szCs w:val="24"/>
        </w:rPr>
        <w:t>1</w:t>
      </w:r>
      <w:r w:rsidRPr="003B528C">
        <w:rPr>
          <w:rFonts w:eastAsia="Times New Roman"/>
          <w:szCs w:val="24"/>
        </w:rPr>
        <w:t xml:space="preserve">: cama angosta </w:t>
      </w:r>
      <w:r>
        <w:rPr>
          <w:rFonts w:eastAsia="Times New Roman"/>
          <w:szCs w:val="24"/>
        </w:rPr>
        <w:t>con</w:t>
      </w:r>
      <w:r w:rsidRPr="003B528C">
        <w:rPr>
          <w:rFonts w:eastAsia="Times New Roman"/>
          <w:szCs w:val="24"/>
        </w:rPr>
        <w:t xml:space="preserve"> </w:t>
      </w:r>
      <w:r w:rsidR="00FF60B3">
        <w:rPr>
          <w:rFonts w:eastAsia="Times New Roman"/>
          <w:szCs w:val="24"/>
        </w:rPr>
        <w:t>e</w:t>
      </w:r>
      <w:r w:rsidR="00E60189">
        <w:rPr>
          <w:rFonts w:eastAsia="Times New Roman"/>
          <w:szCs w:val="24"/>
        </w:rPr>
        <w:t>coabonaza</w:t>
      </w:r>
      <w:r w:rsidRPr="003B528C">
        <w:rPr>
          <w:rFonts w:eastAsia="Times New Roman"/>
          <w:szCs w:val="24"/>
        </w:rPr>
        <w:t xml:space="preserve"> con 0 kg/ha de N) </w:t>
      </w:r>
      <w:r>
        <w:rPr>
          <w:rFonts w:eastAsia="Times New Roman"/>
          <w:szCs w:val="24"/>
        </w:rPr>
        <w:t>fue de</w:t>
      </w:r>
      <w:r w:rsidRPr="00D7553F">
        <w:rPr>
          <w:rFonts w:eastAsia="Times New Roman"/>
          <w:szCs w:val="24"/>
        </w:rPr>
        <w:t xml:space="preserve"> 25.96 mg/Kg</w:t>
      </w:r>
      <w:r>
        <w:rPr>
          <w:rFonts w:eastAsia="Times New Roman"/>
          <w:sz w:val="20"/>
          <w:szCs w:val="20"/>
        </w:rPr>
        <w:t>;</w:t>
      </w:r>
      <w:r w:rsidRPr="003B528C">
        <w:rPr>
          <w:rFonts w:eastAsia="Times New Roman"/>
          <w:szCs w:val="24"/>
        </w:rPr>
        <w:t xml:space="preserve"> y el promedio </w:t>
      </w:r>
      <w:r>
        <w:rPr>
          <w:rFonts w:eastAsia="Times New Roman"/>
          <w:szCs w:val="24"/>
        </w:rPr>
        <w:t xml:space="preserve">inferior </w:t>
      </w:r>
      <w:r w:rsidRPr="003B528C">
        <w:rPr>
          <w:rFonts w:eastAsia="Times New Roman"/>
          <w:szCs w:val="24"/>
        </w:rPr>
        <w:t>se registró en el tratamiento T</w:t>
      </w:r>
      <w:r>
        <w:rPr>
          <w:rFonts w:eastAsia="Times New Roman"/>
          <w:szCs w:val="24"/>
        </w:rPr>
        <w:t>2</w:t>
      </w:r>
      <w:r w:rsidRPr="003B528C">
        <w:rPr>
          <w:rFonts w:eastAsia="Times New Roman"/>
          <w:szCs w:val="24"/>
        </w:rPr>
        <w:t xml:space="preserve"> (A</w:t>
      </w:r>
      <w:r>
        <w:rPr>
          <w:rFonts w:eastAsia="Times New Roman"/>
          <w:szCs w:val="24"/>
        </w:rPr>
        <w:t>1</w:t>
      </w:r>
      <w:r w:rsidRPr="003B528C">
        <w:rPr>
          <w:rFonts w:eastAsia="Times New Roman"/>
          <w:szCs w:val="24"/>
        </w:rPr>
        <w:t>B</w:t>
      </w:r>
      <w:r>
        <w:rPr>
          <w:rFonts w:eastAsia="Times New Roman"/>
          <w:szCs w:val="24"/>
        </w:rPr>
        <w:t>2</w:t>
      </w:r>
      <w:r w:rsidRPr="003B528C">
        <w:rPr>
          <w:rFonts w:eastAsia="Times New Roman"/>
          <w:szCs w:val="24"/>
        </w:rPr>
        <w:t>: labranza c</w:t>
      </w:r>
      <w:r>
        <w:rPr>
          <w:rFonts w:eastAsia="Times New Roman"/>
          <w:szCs w:val="24"/>
        </w:rPr>
        <w:t>ama angosta sin</w:t>
      </w:r>
      <w:r w:rsidR="00E60189">
        <w:rPr>
          <w:rFonts w:eastAsia="Times New Roman"/>
          <w:szCs w:val="24"/>
        </w:rPr>
        <w:t xml:space="preserve"> </w:t>
      </w:r>
      <w:r w:rsidR="00FF60B3">
        <w:rPr>
          <w:rFonts w:eastAsia="Times New Roman"/>
          <w:szCs w:val="24"/>
        </w:rPr>
        <w:t>e</w:t>
      </w:r>
      <w:r w:rsidR="00E60189">
        <w:rPr>
          <w:rFonts w:eastAsia="Times New Roman"/>
          <w:szCs w:val="24"/>
        </w:rPr>
        <w:t>coabonaza</w:t>
      </w:r>
      <w:r w:rsidRPr="003B528C">
        <w:rPr>
          <w:rFonts w:eastAsia="Times New Roman"/>
          <w:szCs w:val="24"/>
        </w:rPr>
        <w:t xml:space="preserve"> con </w:t>
      </w:r>
      <w:r>
        <w:rPr>
          <w:rFonts w:eastAsia="Times New Roman"/>
          <w:szCs w:val="24"/>
        </w:rPr>
        <w:t>4</w:t>
      </w:r>
      <w:r w:rsidRPr="003B528C">
        <w:rPr>
          <w:rFonts w:eastAsia="Times New Roman"/>
          <w:szCs w:val="24"/>
        </w:rPr>
        <w:t>0 kg/ha de N)</w:t>
      </w:r>
      <w:r>
        <w:rPr>
          <w:rFonts w:eastAsia="Times New Roman"/>
          <w:szCs w:val="24"/>
        </w:rPr>
        <w:t xml:space="preserve"> con </w:t>
      </w:r>
      <w:r w:rsidRPr="00463CB7">
        <w:rPr>
          <w:rFonts w:eastAsia="Times New Roman"/>
          <w:szCs w:val="24"/>
        </w:rPr>
        <w:t>9.18 mg/Kg</w:t>
      </w:r>
      <w:r>
        <w:rPr>
          <w:rFonts w:eastAsia="Times New Roman"/>
          <w:szCs w:val="24"/>
        </w:rPr>
        <w:t xml:space="preserve">. </w:t>
      </w:r>
      <w:r w:rsidRPr="003B528C">
        <w:rPr>
          <w:rFonts w:eastAsia="Times New Roman"/>
          <w:szCs w:val="24"/>
        </w:rPr>
        <w:t xml:space="preserve">(Cuadro No. 3 y Figura No. </w:t>
      </w:r>
      <w:r>
        <w:rPr>
          <w:rFonts w:eastAsia="Times New Roman"/>
          <w:szCs w:val="24"/>
        </w:rPr>
        <w:t>29</w:t>
      </w:r>
      <w:r w:rsidRPr="003B528C">
        <w:rPr>
          <w:rFonts w:eastAsia="Times New Roman"/>
          <w:szCs w:val="24"/>
        </w:rPr>
        <w:t>).</w:t>
      </w:r>
    </w:p>
    <w:p w14:paraId="06302929" w14:textId="2402CDEE" w:rsidR="009D00DD" w:rsidRPr="009D00DD" w:rsidRDefault="009B6410" w:rsidP="00243CB7">
      <w:r w:rsidRPr="009B6410">
        <w:rPr>
          <w:color w:val="000000" w:themeColor="text1"/>
          <w:szCs w:val="24"/>
        </w:rPr>
        <w:t xml:space="preserve">Los resultados infieren </w:t>
      </w:r>
      <w:r w:rsidR="006E4066">
        <w:rPr>
          <w:color w:val="000000" w:themeColor="text1"/>
          <w:szCs w:val="24"/>
        </w:rPr>
        <w:t xml:space="preserve">una concentración alta de potasio en los tratamientos que mantienen </w:t>
      </w:r>
      <w:r w:rsidR="00FF60B3">
        <w:rPr>
          <w:color w:val="000000" w:themeColor="text1"/>
          <w:szCs w:val="24"/>
        </w:rPr>
        <w:t>e</w:t>
      </w:r>
      <w:r w:rsidR="00E60189">
        <w:rPr>
          <w:color w:val="000000" w:themeColor="text1"/>
          <w:szCs w:val="24"/>
        </w:rPr>
        <w:t xml:space="preserve">coabonaza </w:t>
      </w:r>
      <w:r w:rsidR="006E4066">
        <w:rPr>
          <w:color w:val="000000" w:themeColor="text1"/>
          <w:szCs w:val="24"/>
        </w:rPr>
        <w:t xml:space="preserve">en su estructura, y se puede establecer una relación de dependencia además con la arquitectura de las mismas ya que los más elevados se encuentran en cama angosta. De la misma manera </w:t>
      </w:r>
      <w:r w:rsidR="000C4EDC">
        <w:rPr>
          <w:color w:val="000000" w:themeColor="text1"/>
          <w:szCs w:val="24"/>
        </w:rPr>
        <w:t xml:space="preserve">se </w:t>
      </w:r>
      <w:r w:rsidR="006E4066">
        <w:rPr>
          <w:color w:val="000000" w:themeColor="text1"/>
          <w:szCs w:val="24"/>
        </w:rPr>
        <w:t>p</w:t>
      </w:r>
      <w:r w:rsidR="000C4EDC">
        <w:rPr>
          <w:color w:val="000000" w:themeColor="text1"/>
          <w:szCs w:val="24"/>
        </w:rPr>
        <w:t>ue</w:t>
      </w:r>
      <w:r w:rsidR="006E4066">
        <w:rPr>
          <w:color w:val="000000" w:themeColor="text1"/>
          <w:szCs w:val="24"/>
        </w:rPr>
        <w:t xml:space="preserve">de ver una relación con la conductividad eléctrica, es decir la cama angosta con </w:t>
      </w:r>
      <w:r w:rsidR="00FF60B3">
        <w:rPr>
          <w:color w:val="000000" w:themeColor="text1"/>
          <w:szCs w:val="24"/>
        </w:rPr>
        <w:t>e</w:t>
      </w:r>
      <w:r w:rsidR="00E60189">
        <w:rPr>
          <w:color w:val="000000" w:themeColor="text1"/>
          <w:szCs w:val="24"/>
        </w:rPr>
        <w:t>coabonaza</w:t>
      </w:r>
      <w:r w:rsidR="006E4066">
        <w:rPr>
          <w:color w:val="000000" w:themeColor="text1"/>
          <w:szCs w:val="24"/>
        </w:rPr>
        <w:t xml:space="preserve"> presentó los datos más altos de C</w:t>
      </w:r>
      <w:r w:rsidR="00E60189">
        <w:rPr>
          <w:color w:val="000000" w:themeColor="text1"/>
          <w:szCs w:val="24"/>
        </w:rPr>
        <w:t>OD</w:t>
      </w:r>
      <w:r w:rsidR="006E4066">
        <w:rPr>
          <w:color w:val="000000" w:themeColor="text1"/>
          <w:szCs w:val="24"/>
        </w:rPr>
        <w:t xml:space="preserve">E, y </w:t>
      </w:r>
      <w:r w:rsidR="000C4EDC">
        <w:rPr>
          <w:color w:val="000000" w:themeColor="text1"/>
          <w:szCs w:val="24"/>
        </w:rPr>
        <w:t>se observa</w:t>
      </w:r>
      <w:r w:rsidR="006E4066">
        <w:rPr>
          <w:color w:val="000000" w:themeColor="text1"/>
          <w:szCs w:val="24"/>
        </w:rPr>
        <w:t xml:space="preserve"> que </w:t>
      </w:r>
      <w:r w:rsidR="000C4EDC">
        <w:rPr>
          <w:color w:val="000000" w:themeColor="text1"/>
          <w:szCs w:val="24"/>
        </w:rPr>
        <w:t>en las</w:t>
      </w:r>
      <w:r w:rsidR="006E4066">
        <w:rPr>
          <w:color w:val="000000" w:themeColor="text1"/>
          <w:szCs w:val="24"/>
        </w:rPr>
        <w:t xml:space="preserve"> mismas parcelas el K se ha visto retenido según lo expresado en el análisis de suelo.</w:t>
      </w:r>
      <w:r w:rsidR="00FC2644">
        <w:rPr>
          <w:color w:val="000000" w:themeColor="text1"/>
          <w:szCs w:val="24"/>
        </w:rPr>
        <w:t xml:space="preserve"> </w:t>
      </w:r>
    </w:p>
    <w:p w14:paraId="7D12EFBB" w14:textId="77777777" w:rsidR="00CB16AB" w:rsidRDefault="00AA0735" w:rsidP="00CB16AB">
      <w:pPr>
        <w:spacing w:before="0" w:after="0"/>
        <w:rPr>
          <w:b/>
          <w:bCs/>
          <w:color w:val="000000" w:themeColor="text1"/>
          <w:sz w:val="20"/>
          <w:szCs w:val="20"/>
        </w:rPr>
      </w:pPr>
      <w:r>
        <w:rPr>
          <w:noProof/>
        </w:rPr>
        <w:lastRenderedPageBreak/>
        <w:drawing>
          <wp:inline distT="0" distB="0" distL="0" distR="0" wp14:anchorId="5AECC323" wp14:editId="167717FB">
            <wp:extent cx="4967416" cy="1771015"/>
            <wp:effectExtent l="0" t="0" r="5080" b="635"/>
            <wp:docPr id="12334" name="Imagen 1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44852" cy="1834276"/>
                    </a:xfrm>
                    <a:prstGeom prst="rect">
                      <a:avLst/>
                    </a:prstGeom>
                  </pic:spPr>
                </pic:pic>
              </a:graphicData>
            </a:graphic>
          </wp:inline>
        </w:drawing>
      </w:r>
      <w:bookmarkStart w:id="271" w:name="_Toc30152301"/>
    </w:p>
    <w:p w14:paraId="312B9C19" w14:textId="34D71F89" w:rsidR="0074284F" w:rsidRPr="00CB16AB" w:rsidRDefault="0074284F" w:rsidP="00CB16AB">
      <w:pPr>
        <w:spacing w:before="0" w:line="240" w:lineRule="auto"/>
        <w:rPr>
          <w:b/>
          <w:bCs/>
          <w:color w:val="000000" w:themeColor="text1"/>
          <w:sz w:val="20"/>
          <w:szCs w:val="20"/>
        </w:rPr>
      </w:pPr>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29</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interacción de factores: Sistemas de labranza por dosis de nitrógeno en la variable potasio. Laguacoto. 2018.</w:t>
      </w:r>
      <w:bookmarkEnd w:id="271"/>
    </w:p>
    <w:p w14:paraId="5288D2E5" w14:textId="2765270F" w:rsidR="00FC2644" w:rsidRPr="00463CB7" w:rsidRDefault="00FC2644" w:rsidP="00243CB7">
      <w:pPr>
        <w:rPr>
          <w:rFonts w:eastAsia="Times New Roman"/>
          <w:sz w:val="20"/>
          <w:szCs w:val="20"/>
        </w:rPr>
      </w:pPr>
      <w:r w:rsidRPr="003B528C">
        <w:rPr>
          <w:rFonts w:eastAsia="Times New Roman"/>
          <w:szCs w:val="24"/>
        </w:rPr>
        <w:t xml:space="preserve">Con la prueba de Tukey al 5%, el promedio </w:t>
      </w:r>
      <w:r>
        <w:rPr>
          <w:rFonts w:eastAsia="Times New Roman"/>
          <w:szCs w:val="24"/>
        </w:rPr>
        <w:t>más alto para</w:t>
      </w:r>
      <w:r w:rsidRPr="003B528C">
        <w:rPr>
          <w:rFonts w:eastAsia="Times New Roman"/>
          <w:szCs w:val="24"/>
        </w:rPr>
        <w:t xml:space="preserve"> la variable </w:t>
      </w:r>
      <w:r>
        <w:rPr>
          <w:rFonts w:eastAsia="Times New Roman"/>
          <w:szCs w:val="24"/>
        </w:rPr>
        <w:t>Ca</w:t>
      </w:r>
      <w:r w:rsidRPr="003B528C">
        <w:rPr>
          <w:rFonts w:eastAsia="Times New Roman"/>
          <w:szCs w:val="24"/>
        </w:rPr>
        <w:t>, se presentó en el tratamiento T</w:t>
      </w:r>
      <w:r>
        <w:rPr>
          <w:rFonts w:eastAsia="Times New Roman"/>
          <w:szCs w:val="24"/>
        </w:rPr>
        <w:t>4</w:t>
      </w:r>
      <w:r w:rsidRPr="003B528C">
        <w:rPr>
          <w:rFonts w:eastAsia="Times New Roman"/>
          <w:szCs w:val="24"/>
        </w:rPr>
        <w:t>: (A</w:t>
      </w:r>
      <w:r>
        <w:rPr>
          <w:rFonts w:eastAsia="Times New Roman"/>
          <w:szCs w:val="24"/>
        </w:rPr>
        <w:t>1</w:t>
      </w:r>
      <w:r w:rsidRPr="003B528C">
        <w:rPr>
          <w:rFonts w:eastAsia="Times New Roman"/>
          <w:szCs w:val="24"/>
        </w:rPr>
        <w:t>B</w:t>
      </w:r>
      <w:r>
        <w:rPr>
          <w:rFonts w:eastAsia="Times New Roman"/>
          <w:szCs w:val="24"/>
        </w:rPr>
        <w:t>4</w:t>
      </w:r>
      <w:r w:rsidRPr="003B528C">
        <w:rPr>
          <w:rFonts w:eastAsia="Times New Roman"/>
          <w:szCs w:val="24"/>
        </w:rPr>
        <w:t xml:space="preserve">: cama angosta </w:t>
      </w:r>
      <w:r>
        <w:rPr>
          <w:rFonts w:eastAsia="Times New Roman"/>
          <w:szCs w:val="24"/>
        </w:rPr>
        <w:t>sin</w:t>
      </w:r>
      <w:r w:rsidRPr="003B528C">
        <w:rPr>
          <w:rFonts w:eastAsia="Times New Roman"/>
          <w:szCs w:val="24"/>
        </w:rPr>
        <w:t xml:space="preserve"> </w:t>
      </w:r>
      <w:r w:rsidR="00FF60B3">
        <w:rPr>
          <w:rFonts w:eastAsia="Times New Roman"/>
          <w:szCs w:val="24"/>
        </w:rPr>
        <w:t>e</w:t>
      </w:r>
      <w:r w:rsidR="00E60189">
        <w:rPr>
          <w:rFonts w:eastAsia="Times New Roman"/>
          <w:szCs w:val="24"/>
        </w:rPr>
        <w:t xml:space="preserve">coabonaza </w:t>
      </w:r>
      <w:r w:rsidRPr="003B528C">
        <w:rPr>
          <w:rFonts w:eastAsia="Times New Roman"/>
          <w:szCs w:val="24"/>
        </w:rPr>
        <w:t xml:space="preserve">con </w:t>
      </w:r>
      <w:r>
        <w:rPr>
          <w:rFonts w:eastAsia="Times New Roman"/>
          <w:szCs w:val="24"/>
        </w:rPr>
        <w:t>12</w:t>
      </w:r>
      <w:r w:rsidRPr="003B528C">
        <w:rPr>
          <w:rFonts w:eastAsia="Times New Roman"/>
          <w:szCs w:val="24"/>
        </w:rPr>
        <w:t xml:space="preserve">0 kg/ha de N) </w:t>
      </w:r>
      <w:r w:rsidRPr="00D7553F">
        <w:rPr>
          <w:rFonts w:eastAsia="Times New Roman"/>
          <w:szCs w:val="24"/>
        </w:rPr>
        <w:t xml:space="preserve">con </w:t>
      </w:r>
      <w:r w:rsidRPr="00341ABC">
        <w:rPr>
          <w:rFonts w:eastAsia="Times New Roman"/>
          <w:szCs w:val="24"/>
        </w:rPr>
        <w:t>628.11</w:t>
      </w:r>
      <w:r w:rsidRPr="00D7553F">
        <w:rPr>
          <w:rFonts w:eastAsia="Times New Roman"/>
          <w:szCs w:val="24"/>
        </w:rPr>
        <w:t xml:space="preserve"> mg/Kg</w:t>
      </w:r>
      <w:r>
        <w:rPr>
          <w:rFonts w:eastAsia="Times New Roman"/>
          <w:sz w:val="20"/>
          <w:szCs w:val="20"/>
        </w:rPr>
        <w:t>;</w:t>
      </w:r>
      <w:r w:rsidRPr="003B528C">
        <w:rPr>
          <w:rFonts w:eastAsia="Times New Roman"/>
          <w:szCs w:val="24"/>
        </w:rPr>
        <w:t xml:space="preserve"> y el promedio </w:t>
      </w:r>
      <w:r>
        <w:rPr>
          <w:rFonts w:eastAsia="Times New Roman"/>
          <w:szCs w:val="24"/>
        </w:rPr>
        <w:t xml:space="preserve">inferior </w:t>
      </w:r>
      <w:r w:rsidRPr="003B528C">
        <w:rPr>
          <w:rFonts w:eastAsia="Times New Roman"/>
          <w:szCs w:val="24"/>
        </w:rPr>
        <w:t>se registró en el tratamiento T</w:t>
      </w:r>
      <w:r>
        <w:rPr>
          <w:rFonts w:eastAsia="Times New Roman"/>
          <w:szCs w:val="24"/>
        </w:rPr>
        <w:t xml:space="preserve">20 </w:t>
      </w:r>
      <w:r w:rsidRPr="003B528C">
        <w:rPr>
          <w:rFonts w:eastAsia="Times New Roman"/>
          <w:szCs w:val="24"/>
        </w:rPr>
        <w:t>(A</w:t>
      </w:r>
      <w:r>
        <w:rPr>
          <w:rFonts w:eastAsia="Times New Roman"/>
          <w:szCs w:val="24"/>
        </w:rPr>
        <w:t>5</w:t>
      </w:r>
      <w:r w:rsidRPr="003B528C">
        <w:rPr>
          <w:rFonts w:eastAsia="Times New Roman"/>
          <w:szCs w:val="24"/>
        </w:rPr>
        <w:t>B</w:t>
      </w:r>
      <w:r>
        <w:rPr>
          <w:rFonts w:eastAsia="Times New Roman"/>
          <w:szCs w:val="24"/>
        </w:rPr>
        <w:t>4</w:t>
      </w:r>
      <w:r w:rsidRPr="003B528C">
        <w:rPr>
          <w:rFonts w:eastAsia="Times New Roman"/>
          <w:szCs w:val="24"/>
        </w:rPr>
        <w:t>: labranza c</w:t>
      </w:r>
      <w:r>
        <w:rPr>
          <w:rFonts w:eastAsia="Times New Roman"/>
          <w:szCs w:val="24"/>
        </w:rPr>
        <w:t>onvencional</w:t>
      </w:r>
      <w:r w:rsidRPr="003B528C">
        <w:rPr>
          <w:rFonts w:eastAsia="Times New Roman"/>
          <w:szCs w:val="24"/>
        </w:rPr>
        <w:t xml:space="preserve"> con </w:t>
      </w:r>
      <w:r>
        <w:rPr>
          <w:rFonts w:eastAsia="Times New Roman"/>
          <w:szCs w:val="24"/>
        </w:rPr>
        <w:t>12</w:t>
      </w:r>
      <w:r w:rsidRPr="003B528C">
        <w:rPr>
          <w:rFonts w:eastAsia="Times New Roman"/>
          <w:szCs w:val="24"/>
        </w:rPr>
        <w:t>0 kg/ha</w:t>
      </w:r>
      <w:r w:rsidR="00E60189">
        <w:rPr>
          <w:rFonts w:eastAsia="Times New Roman"/>
          <w:szCs w:val="24"/>
        </w:rPr>
        <w:t xml:space="preserve"> </w:t>
      </w:r>
      <w:r w:rsidRPr="003B528C">
        <w:rPr>
          <w:rFonts w:eastAsia="Times New Roman"/>
          <w:szCs w:val="24"/>
        </w:rPr>
        <w:t>de N)</w:t>
      </w:r>
      <w:r>
        <w:rPr>
          <w:rFonts w:eastAsia="Times New Roman"/>
          <w:szCs w:val="24"/>
        </w:rPr>
        <w:t xml:space="preserve"> con </w:t>
      </w:r>
      <w:r w:rsidRPr="00341ABC">
        <w:rPr>
          <w:rFonts w:eastAsia="Times New Roman"/>
          <w:szCs w:val="24"/>
        </w:rPr>
        <w:t>10.29</w:t>
      </w:r>
      <w:r w:rsidRPr="00463CB7">
        <w:rPr>
          <w:rFonts w:eastAsia="Times New Roman"/>
          <w:szCs w:val="24"/>
        </w:rPr>
        <w:t xml:space="preserve"> mg/Kg</w:t>
      </w:r>
      <w:r>
        <w:rPr>
          <w:rFonts w:eastAsia="Times New Roman"/>
          <w:szCs w:val="24"/>
        </w:rPr>
        <w:t xml:space="preserve">. </w:t>
      </w:r>
      <w:r w:rsidRPr="003B528C">
        <w:rPr>
          <w:rFonts w:eastAsia="Times New Roman"/>
          <w:szCs w:val="24"/>
        </w:rPr>
        <w:t xml:space="preserve">(Cuadro No. 3 y Figura No. </w:t>
      </w:r>
      <w:r>
        <w:rPr>
          <w:rFonts w:eastAsia="Times New Roman"/>
          <w:szCs w:val="24"/>
        </w:rPr>
        <w:t>30</w:t>
      </w:r>
      <w:r w:rsidRPr="003B528C">
        <w:rPr>
          <w:rFonts w:eastAsia="Times New Roman"/>
          <w:szCs w:val="24"/>
        </w:rPr>
        <w:t xml:space="preserve">). </w:t>
      </w:r>
    </w:p>
    <w:p w14:paraId="660F6F69" w14:textId="267ECB85" w:rsidR="00FC2644" w:rsidRPr="00B054C5" w:rsidRDefault="00FC2644" w:rsidP="00243CB7">
      <w:r>
        <w:t>Según la literatura l</w:t>
      </w:r>
      <w:r w:rsidRPr="00B054C5">
        <w:t xml:space="preserve">a absorción del calcio por la planta es pasiva y no requiere una fuente de energía. El calcio se transporta por la planta principalmente a través de xilema, junto con el agua. Por lo tanto, la absorción del calcio, está directamente relacionada con la proporción de transpiración de la planta. Las condiciones de humedad alta, frío y un bajo nivel de transpiración pueden causar deficiencia del calcio. El aumento de </w:t>
      </w:r>
      <w:r w:rsidRPr="00B054C5">
        <w:rPr>
          <w:color w:val="000000" w:themeColor="text1"/>
        </w:rPr>
        <w:t>la</w:t>
      </w:r>
      <w:r w:rsidRPr="00FC2644">
        <w:rPr>
          <w:color w:val="000000" w:themeColor="text1"/>
        </w:rPr>
        <w:t> </w:t>
      </w:r>
      <w:hyperlink r:id="rId61" w:history="1">
        <w:r w:rsidRPr="00FC2644">
          <w:rPr>
            <w:rStyle w:val="Hipervnculo"/>
            <w:rFonts w:eastAsiaTheme="majorEastAsia"/>
            <w:color w:val="000000" w:themeColor="text1"/>
            <w:u w:val="none"/>
            <w:bdr w:val="none" w:sz="0" w:space="0" w:color="auto" w:frame="1"/>
          </w:rPr>
          <w:t>salinidad del suelo</w:t>
        </w:r>
      </w:hyperlink>
      <w:r w:rsidRPr="00B054C5">
        <w:t> también podría causar deficiencia de calcio, ya que disminuye la absorción de agua por la planta. </w:t>
      </w:r>
      <w:r>
        <w:t>(Smart biblioteca 2017</w:t>
      </w:r>
      <w:r w:rsidR="00DA65A4">
        <w:t>).</w:t>
      </w:r>
    </w:p>
    <w:p w14:paraId="17AED604" w14:textId="0F35B428" w:rsidR="00FC2644" w:rsidRPr="00FC2644" w:rsidRDefault="00F921A3" w:rsidP="00243CB7">
      <w:r>
        <w:t xml:space="preserve">La diferencia no se puede atribuir directamente al sistema de labranza o al nivel de nitrógeno. Al ser una prueba y resultados preliminares, podemos inferir una alta dependencia al muestreo y a la calidad de la muestra, ya que además se </w:t>
      </w:r>
      <w:r w:rsidR="001F5D6B">
        <w:t>empleó</w:t>
      </w:r>
      <w:r>
        <w:t xml:space="preserve"> carbonato de calcio para marcar y definir las parcelas, pudiéndose haber tomado muestras en A1, que estaban muy cercanas a las líneas de marcaje de </w:t>
      </w:r>
      <w:r w:rsidR="001F5D6B">
        <w:t>la parcela</w:t>
      </w:r>
      <w:r>
        <w:t>, por lo cual el contenido de Ca se pudo haber incrementado.</w:t>
      </w:r>
      <w:r w:rsidR="00CB16AB" w:rsidRPr="00FC2644">
        <w:t xml:space="preserve"> </w:t>
      </w:r>
    </w:p>
    <w:p w14:paraId="5FD9755C" w14:textId="5D17C0E4" w:rsidR="00B83663" w:rsidRDefault="00AA0735" w:rsidP="00243CB7">
      <w:r>
        <w:rPr>
          <w:noProof/>
        </w:rPr>
        <w:lastRenderedPageBreak/>
        <w:drawing>
          <wp:inline distT="0" distB="0" distL="0" distR="0" wp14:anchorId="751F433F" wp14:editId="3A138459">
            <wp:extent cx="5039995" cy="2215979"/>
            <wp:effectExtent l="0" t="0" r="8255" b="0"/>
            <wp:docPr id="12335" name="Imagen 1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48963" cy="2219922"/>
                    </a:xfrm>
                    <a:prstGeom prst="rect">
                      <a:avLst/>
                    </a:prstGeom>
                  </pic:spPr>
                </pic:pic>
              </a:graphicData>
            </a:graphic>
          </wp:inline>
        </w:drawing>
      </w:r>
    </w:p>
    <w:p w14:paraId="734FD9CB" w14:textId="7E346E2F" w:rsidR="003B1794" w:rsidRPr="001F5D6B" w:rsidRDefault="0074284F" w:rsidP="001F5D6B">
      <w:pPr>
        <w:spacing w:line="240" w:lineRule="auto"/>
        <w:rPr>
          <w:color w:val="auto"/>
          <w:sz w:val="20"/>
          <w:szCs w:val="20"/>
        </w:rPr>
      </w:pPr>
      <w:bookmarkStart w:id="272" w:name="_Toc30152302"/>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30</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interacción de factores: Sistemas de labranza por dosis de nitrógeno en la variable manganeso. Laguacoto. 2018.</w:t>
      </w:r>
      <w:bookmarkEnd w:id="272"/>
    </w:p>
    <w:p w14:paraId="79760E4E" w14:textId="5D171AE3" w:rsidR="00FC2644" w:rsidRDefault="00FC2644" w:rsidP="00243CB7">
      <w:pPr>
        <w:rPr>
          <w:rFonts w:eastAsia="Times New Roman"/>
          <w:szCs w:val="24"/>
        </w:rPr>
      </w:pPr>
      <w:r w:rsidRPr="003B528C">
        <w:rPr>
          <w:rFonts w:eastAsia="Times New Roman"/>
          <w:szCs w:val="24"/>
        </w:rPr>
        <w:t xml:space="preserve">Con la prueba de Tukey al 5%, el promedio </w:t>
      </w:r>
      <w:r>
        <w:rPr>
          <w:rFonts w:eastAsia="Times New Roman"/>
          <w:szCs w:val="24"/>
        </w:rPr>
        <w:t>más alto  de</w:t>
      </w:r>
      <w:r w:rsidRPr="003B528C">
        <w:rPr>
          <w:rFonts w:eastAsia="Times New Roman"/>
          <w:szCs w:val="24"/>
        </w:rPr>
        <w:t xml:space="preserve"> la variable </w:t>
      </w:r>
      <w:r>
        <w:rPr>
          <w:rFonts w:eastAsia="Times New Roman"/>
          <w:szCs w:val="24"/>
        </w:rPr>
        <w:t>Mg</w:t>
      </w:r>
      <w:r w:rsidRPr="003B528C">
        <w:rPr>
          <w:rFonts w:eastAsia="Times New Roman"/>
          <w:szCs w:val="24"/>
        </w:rPr>
        <w:t>, se presentó en el tratamiento T</w:t>
      </w:r>
      <w:r>
        <w:rPr>
          <w:rFonts w:eastAsia="Times New Roman"/>
          <w:szCs w:val="24"/>
        </w:rPr>
        <w:t>19</w:t>
      </w:r>
      <w:r w:rsidRPr="003B528C">
        <w:rPr>
          <w:rFonts w:eastAsia="Times New Roman"/>
          <w:szCs w:val="24"/>
        </w:rPr>
        <w:t>: (A</w:t>
      </w:r>
      <w:r>
        <w:rPr>
          <w:rFonts w:eastAsia="Times New Roman"/>
          <w:szCs w:val="24"/>
        </w:rPr>
        <w:t>5</w:t>
      </w:r>
      <w:r w:rsidRPr="003B528C">
        <w:rPr>
          <w:rFonts w:eastAsia="Times New Roman"/>
          <w:szCs w:val="24"/>
        </w:rPr>
        <w:t>B</w:t>
      </w:r>
      <w:r>
        <w:rPr>
          <w:rFonts w:eastAsia="Times New Roman"/>
          <w:szCs w:val="24"/>
        </w:rPr>
        <w:t>3</w:t>
      </w:r>
      <w:r w:rsidRPr="003B528C">
        <w:rPr>
          <w:rFonts w:eastAsia="Times New Roman"/>
          <w:szCs w:val="24"/>
        </w:rPr>
        <w:t xml:space="preserve">: </w:t>
      </w:r>
      <w:r>
        <w:rPr>
          <w:rFonts w:eastAsia="Times New Roman"/>
          <w:szCs w:val="24"/>
        </w:rPr>
        <w:t xml:space="preserve">labranza convencional </w:t>
      </w:r>
      <w:r w:rsidRPr="003B528C">
        <w:rPr>
          <w:rFonts w:eastAsia="Times New Roman"/>
          <w:szCs w:val="24"/>
        </w:rPr>
        <w:t xml:space="preserve">con </w:t>
      </w:r>
      <w:r>
        <w:rPr>
          <w:rFonts w:eastAsia="Times New Roman"/>
          <w:szCs w:val="24"/>
        </w:rPr>
        <w:t>8</w:t>
      </w:r>
      <w:r w:rsidRPr="003B528C">
        <w:rPr>
          <w:rFonts w:eastAsia="Times New Roman"/>
          <w:szCs w:val="24"/>
        </w:rPr>
        <w:t xml:space="preserve">0 kg/ha de N) </w:t>
      </w:r>
      <w:r w:rsidRPr="00D7553F">
        <w:rPr>
          <w:rFonts w:eastAsia="Times New Roman"/>
          <w:szCs w:val="24"/>
        </w:rPr>
        <w:t xml:space="preserve">con </w:t>
      </w:r>
      <w:r w:rsidRPr="0033547B">
        <w:rPr>
          <w:rFonts w:eastAsia="Times New Roman"/>
          <w:szCs w:val="24"/>
        </w:rPr>
        <w:t>19.56</w:t>
      </w:r>
      <w:r w:rsidRPr="00D7553F">
        <w:rPr>
          <w:rFonts w:eastAsia="Times New Roman"/>
          <w:szCs w:val="24"/>
        </w:rPr>
        <w:t xml:space="preserve"> mg/Kg</w:t>
      </w:r>
      <w:r>
        <w:rPr>
          <w:rFonts w:eastAsia="Times New Roman"/>
          <w:sz w:val="20"/>
          <w:szCs w:val="20"/>
        </w:rPr>
        <w:t xml:space="preserve">; </w:t>
      </w:r>
      <w:r w:rsidRPr="00AC020A">
        <w:rPr>
          <w:rFonts w:eastAsia="Times New Roman"/>
          <w:szCs w:val="24"/>
        </w:rPr>
        <w:t>seguido de T16</w:t>
      </w:r>
      <w:r>
        <w:rPr>
          <w:rFonts w:eastAsia="Times New Roman"/>
          <w:szCs w:val="24"/>
        </w:rPr>
        <w:t>: (</w:t>
      </w:r>
      <w:r w:rsidRPr="00AC020A">
        <w:rPr>
          <w:rFonts w:eastAsia="Times New Roman"/>
          <w:szCs w:val="24"/>
        </w:rPr>
        <w:t xml:space="preserve"> A4B4</w:t>
      </w:r>
      <w:r w:rsidRPr="003B528C">
        <w:rPr>
          <w:rFonts w:eastAsia="Times New Roman"/>
          <w:szCs w:val="24"/>
        </w:rPr>
        <w:t xml:space="preserve"> </w:t>
      </w:r>
      <w:r>
        <w:rPr>
          <w:rFonts w:eastAsia="Times New Roman"/>
          <w:szCs w:val="24"/>
        </w:rPr>
        <w:t xml:space="preserve"> cama ancha con </w:t>
      </w:r>
      <w:r w:rsidR="00FF60B3">
        <w:rPr>
          <w:rFonts w:eastAsia="Times New Roman"/>
          <w:szCs w:val="24"/>
        </w:rPr>
        <w:t>e</w:t>
      </w:r>
      <w:r w:rsidR="00E60189">
        <w:rPr>
          <w:rFonts w:eastAsia="Times New Roman"/>
          <w:szCs w:val="24"/>
        </w:rPr>
        <w:t>coabonaza</w:t>
      </w:r>
      <w:r>
        <w:rPr>
          <w:rFonts w:eastAsia="Times New Roman"/>
          <w:szCs w:val="24"/>
        </w:rPr>
        <w:t xml:space="preserve"> </w:t>
      </w:r>
      <w:r w:rsidRPr="00AC020A">
        <w:rPr>
          <w:rFonts w:eastAsia="Times New Roman"/>
          <w:szCs w:val="24"/>
        </w:rPr>
        <w:t>con 16.67 mg/Kg</w:t>
      </w:r>
      <w:r>
        <w:rPr>
          <w:rFonts w:eastAsia="Times New Roman"/>
          <w:szCs w:val="24"/>
        </w:rPr>
        <w:t xml:space="preserve">; con 120 Kg /ha de N </w:t>
      </w:r>
      <w:r w:rsidRPr="00AC020A">
        <w:rPr>
          <w:rFonts w:eastAsia="Times New Roman"/>
          <w:szCs w:val="24"/>
        </w:rPr>
        <w:t>y</w:t>
      </w:r>
      <w:r w:rsidRPr="003B528C">
        <w:rPr>
          <w:rFonts w:eastAsia="Times New Roman"/>
          <w:szCs w:val="24"/>
        </w:rPr>
        <w:t xml:space="preserve"> el promedio </w:t>
      </w:r>
      <w:r>
        <w:rPr>
          <w:rFonts w:eastAsia="Times New Roman"/>
          <w:szCs w:val="24"/>
        </w:rPr>
        <w:t xml:space="preserve">menor </w:t>
      </w:r>
      <w:r w:rsidRPr="003B528C">
        <w:rPr>
          <w:rFonts w:eastAsia="Times New Roman"/>
          <w:szCs w:val="24"/>
        </w:rPr>
        <w:t>se registró en el tratamiento T</w:t>
      </w:r>
      <w:r>
        <w:rPr>
          <w:rFonts w:eastAsia="Times New Roman"/>
          <w:szCs w:val="24"/>
        </w:rPr>
        <w:t xml:space="preserve">20 </w:t>
      </w:r>
      <w:r w:rsidRPr="003B528C">
        <w:rPr>
          <w:rFonts w:eastAsia="Times New Roman"/>
          <w:szCs w:val="24"/>
        </w:rPr>
        <w:t>(A</w:t>
      </w:r>
      <w:r>
        <w:rPr>
          <w:rFonts w:eastAsia="Times New Roman"/>
          <w:szCs w:val="24"/>
        </w:rPr>
        <w:t>5</w:t>
      </w:r>
      <w:r w:rsidRPr="003B528C">
        <w:rPr>
          <w:rFonts w:eastAsia="Times New Roman"/>
          <w:szCs w:val="24"/>
        </w:rPr>
        <w:t>B</w:t>
      </w:r>
      <w:r>
        <w:rPr>
          <w:rFonts w:eastAsia="Times New Roman"/>
          <w:szCs w:val="24"/>
        </w:rPr>
        <w:t>4</w:t>
      </w:r>
      <w:r w:rsidRPr="003B528C">
        <w:rPr>
          <w:rFonts w:eastAsia="Times New Roman"/>
          <w:szCs w:val="24"/>
        </w:rPr>
        <w:t>: labranza c</w:t>
      </w:r>
      <w:r>
        <w:rPr>
          <w:rFonts w:eastAsia="Times New Roman"/>
          <w:szCs w:val="24"/>
        </w:rPr>
        <w:t>onvencional</w:t>
      </w:r>
      <w:r w:rsidRPr="003B528C">
        <w:rPr>
          <w:rFonts w:eastAsia="Times New Roman"/>
          <w:szCs w:val="24"/>
        </w:rPr>
        <w:t xml:space="preserve"> con </w:t>
      </w:r>
      <w:r>
        <w:rPr>
          <w:rFonts w:eastAsia="Times New Roman"/>
          <w:szCs w:val="24"/>
        </w:rPr>
        <w:t>12</w:t>
      </w:r>
      <w:r w:rsidRPr="003B528C">
        <w:rPr>
          <w:rFonts w:eastAsia="Times New Roman"/>
          <w:szCs w:val="24"/>
        </w:rPr>
        <w:t>0 kg/ha de N)</w:t>
      </w:r>
      <w:r>
        <w:rPr>
          <w:rFonts w:eastAsia="Times New Roman"/>
          <w:szCs w:val="24"/>
        </w:rPr>
        <w:t xml:space="preserve"> con 0.75 </w:t>
      </w:r>
      <w:r w:rsidRPr="00463CB7">
        <w:rPr>
          <w:rFonts w:eastAsia="Times New Roman"/>
          <w:szCs w:val="24"/>
        </w:rPr>
        <w:t>mg/Kg</w:t>
      </w:r>
      <w:r>
        <w:rPr>
          <w:rFonts w:eastAsia="Times New Roman"/>
          <w:szCs w:val="24"/>
        </w:rPr>
        <w:t xml:space="preserve">. </w:t>
      </w:r>
      <w:r w:rsidRPr="003B528C">
        <w:rPr>
          <w:rFonts w:eastAsia="Times New Roman"/>
          <w:szCs w:val="24"/>
        </w:rPr>
        <w:t xml:space="preserve">(Cuadro No. 3 y Figura No. </w:t>
      </w:r>
      <w:r>
        <w:rPr>
          <w:rFonts w:eastAsia="Times New Roman"/>
          <w:szCs w:val="24"/>
        </w:rPr>
        <w:t>31</w:t>
      </w:r>
      <w:r w:rsidRPr="003B528C">
        <w:rPr>
          <w:rFonts w:eastAsia="Times New Roman"/>
          <w:szCs w:val="24"/>
        </w:rPr>
        <w:t xml:space="preserve">). </w:t>
      </w:r>
    </w:p>
    <w:p w14:paraId="34CB6F42" w14:textId="269EF577" w:rsidR="00FC2644" w:rsidRDefault="00FC2644" w:rsidP="00243CB7">
      <w:pPr>
        <w:rPr>
          <w:color w:val="000000" w:themeColor="text1"/>
        </w:rPr>
      </w:pPr>
      <w:r>
        <w:rPr>
          <w:rFonts w:eastAsia="Times New Roman"/>
          <w:szCs w:val="24"/>
        </w:rPr>
        <w:t>En respuesta</w:t>
      </w:r>
      <w:r w:rsidRPr="0033547B">
        <w:rPr>
          <w:rFonts w:eastAsia="Times New Roman"/>
          <w:szCs w:val="24"/>
        </w:rPr>
        <w:t xml:space="preserve"> </w:t>
      </w:r>
      <w:r w:rsidRPr="003B528C">
        <w:rPr>
          <w:rFonts w:eastAsia="Times New Roman"/>
          <w:szCs w:val="24"/>
        </w:rPr>
        <w:t xml:space="preserve">del tipo de labranza en relación de la variable </w:t>
      </w:r>
      <w:r>
        <w:rPr>
          <w:rFonts w:eastAsia="Times New Roman"/>
          <w:szCs w:val="24"/>
        </w:rPr>
        <w:t>Mg</w:t>
      </w:r>
      <w:r w:rsidRPr="00D6399D">
        <w:rPr>
          <w:rFonts w:eastAsia="Times New Roman"/>
          <w:szCs w:val="24"/>
        </w:rPr>
        <w:t xml:space="preserve">, </w:t>
      </w:r>
      <w:r w:rsidR="00444D15" w:rsidRPr="003B528C">
        <w:rPr>
          <w:rFonts w:eastAsia="Times New Roman"/>
          <w:szCs w:val="24"/>
        </w:rPr>
        <w:t>depend</w:t>
      </w:r>
      <w:r w:rsidR="00444D15">
        <w:rPr>
          <w:rFonts w:eastAsia="Times New Roman"/>
          <w:szCs w:val="24"/>
        </w:rPr>
        <w:t>i</w:t>
      </w:r>
      <w:r w:rsidR="00444D15" w:rsidRPr="003B528C">
        <w:rPr>
          <w:rFonts w:eastAsia="Times New Roman"/>
          <w:szCs w:val="24"/>
        </w:rPr>
        <w:t>ó</w:t>
      </w:r>
      <w:r w:rsidRPr="003B528C">
        <w:rPr>
          <w:rFonts w:eastAsia="Times New Roman"/>
          <w:szCs w:val="24"/>
        </w:rPr>
        <w:t xml:space="preserve"> de las dosis de </w:t>
      </w:r>
      <w:r w:rsidR="00A324C6">
        <w:rPr>
          <w:rFonts w:eastAsia="Times New Roman"/>
          <w:szCs w:val="24"/>
        </w:rPr>
        <w:t>N.</w:t>
      </w:r>
      <w:r>
        <w:rPr>
          <w:rFonts w:ascii="roboto_slab_regular" w:hAnsi="roboto_slab_regular"/>
          <w:color w:val="393939"/>
        </w:rPr>
        <w:t xml:space="preserve"> </w:t>
      </w:r>
      <w:r w:rsidRPr="007E0F72">
        <w:rPr>
          <w:color w:val="000000" w:themeColor="text1"/>
        </w:rPr>
        <w:t xml:space="preserve">Según literatura encontrada el Mg </w:t>
      </w:r>
      <w:r w:rsidR="00E60189">
        <w:rPr>
          <w:color w:val="000000" w:themeColor="text1"/>
        </w:rPr>
        <w:t>a</w:t>
      </w:r>
      <w:r w:rsidRPr="007E0F72">
        <w:rPr>
          <w:color w:val="000000" w:themeColor="text1"/>
        </w:rPr>
        <w:t xml:space="preserve">yuda en el almacenamiento de los azúcares dentro de la planta, indispensable en los procesos de formación de carbohidratos, aceites y grasas. Es el activador más común de enzimas asociadas con el metabolismo energético. (El tiempo casa editorial 2019) </w:t>
      </w:r>
    </w:p>
    <w:p w14:paraId="6DA46735" w14:textId="7E7EB703" w:rsidR="00FC2644" w:rsidRPr="00FC2644" w:rsidRDefault="00F921A3" w:rsidP="00243CB7">
      <w:r>
        <w:rPr>
          <w:color w:val="000000" w:themeColor="text1"/>
        </w:rPr>
        <w:t xml:space="preserve">Las diferencias encontradas en los resultados de los análisis se podrían atribuir a los sistemas de labranza y su adición de </w:t>
      </w:r>
      <w:r w:rsidR="00FF60B3">
        <w:rPr>
          <w:color w:val="000000" w:themeColor="text1"/>
        </w:rPr>
        <w:t>e</w:t>
      </w:r>
      <w:r w:rsidR="00E60189">
        <w:rPr>
          <w:color w:val="000000" w:themeColor="text1"/>
        </w:rPr>
        <w:t>coabonaza</w:t>
      </w:r>
      <w:r>
        <w:rPr>
          <w:color w:val="000000" w:themeColor="text1"/>
        </w:rPr>
        <w:t xml:space="preserve">; sin </w:t>
      </w:r>
      <w:r w:rsidR="009C5E42">
        <w:rPr>
          <w:color w:val="000000" w:themeColor="text1"/>
        </w:rPr>
        <w:t>embargo,</w:t>
      </w:r>
      <w:r>
        <w:rPr>
          <w:color w:val="000000" w:themeColor="text1"/>
        </w:rPr>
        <w:t xml:space="preserve"> al ser datos preliminares no se puede establecer una relación directa de su respuesta</w:t>
      </w:r>
      <w:r w:rsidR="009C5E42">
        <w:rPr>
          <w:color w:val="000000" w:themeColor="text1"/>
        </w:rPr>
        <w:t xml:space="preserve"> </w:t>
      </w:r>
      <w:r w:rsidR="00E60189">
        <w:rPr>
          <w:color w:val="000000" w:themeColor="text1"/>
        </w:rPr>
        <w:t xml:space="preserve">de su </w:t>
      </w:r>
      <w:r w:rsidR="009C5E42">
        <w:rPr>
          <w:color w:val="000000" w:themeColor="text1"/>
        </w:rPr>
        <w:t xml:space="preserve">contenido dentro del suelo. </w:t>
      </w:r>
      <w:r w:rsidR="00F908DD">
        <w:rPr>
          <w:color w:val="000000" w:themeColor="text1"/>
        </w:rPr>
        <w:t>Además,</w:t>
      </w:r>
      <w:r w:rsidR="00FA0891">
        <w:rPr>
          <w:color w:val="000000" w:themeColor="text1"/>
        </w:rPr>
        <w:t xml:space="preserve"> se</w:t>
      </w:r>
      <w:r w:rsidR="009C5E42">
        <w:rPr>
          <w:color w:val="000000" w:themeColor="text1"/>
        </w:rPr>
        <w:t xml:space="preserve"> inf</w:t>
      </w:r>
      <w:r w:rsidR="00FA0891">
        <w:rPr>
          <w:color w:val="000000" w:themeColor="text1"/>
        </w:rPr>
        <w:t>ie</w:t>
      </w:r>
      <w:r w:rsidR="009C5E42">
        <w:rPr>
          <w:color w:val="000000" w:themeColor="text1"/>
        </w:rPr>
        <w:t>r</w:t>
      </w:r>
      <w:r w:rsidR="00FA0891">
        <w:rPr>
          <w:color w:val="000000" w:themeColor="text1"/>
        </w:rPr>
        <w:t>e</w:t>
      </w:r>
      <w:r w:rsidR="009C5E42">
        <w:rPr>
          <w:color w:val="000000" w:themeColor="text1"/>
        </w:rPr>
        <w:t xml:space="preserve"> que es necesario un muestreo mucho más fino y una mayor cantidad de análisis para establecer una respuesta más coherente.</w:t>
      </w:r>
      <w:r w:rsidR="00CB16AB" w:rsidRPr="00FC2644">
        <w:t xml:space="preserve"> </w:t>
      </w:r>
    </w:p>
    <w:p w14:paraId="6051F7C7" w14:textId="51EA99FC" w:rsidR="00AA0735" w:rsidRDefault="00AA0735" w:rsidP="00CB16AB">
      <w:pPr>
        <w:spacing w:after="0"/>
      </w:pPr>
      <w:r>
        <w:rPr>
          <w:noProof/>
        </w:rPr>
        <w:lastRenderedPageBreak/>
        <w:drawing>
          <wp:inline distT="0" distB="0" distL="0" distR="0" wp14:anchorId="54FCE365" wp14:editId="3CD2A8BE">
            <wp:extent cx="5039995" cy="2240692"/>
            <wp:effectExtent l="0" t="0" r="8255" b="7620"/>
            <wp:docPr id="12336" name="Imagen 1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45070" cy="2242948"/>
                    </a:xfrm>
                    <a:prstGeom prst="rect">
                      <a:avLst/>
                    </a:prstGeom>
                  </pic:spPr>
                </pic:pic>
              </a:graphicData>
            </a:graphic>
          </wp:inline>
        </w:drawing>
      </w:r>
    </w:p>
    <w:p w14:paraId="30224100" w14:textId="2A2C5FC9" w:rsidR="003B1794" w:rsidRPr="001F5D6B" w:rsidRDefault="0074284F" w:rsidP="001F5D6B">
      <w:pPr>
        <w:spacing w:line="240" w:lineRule="auto"/>
        <w:rPr>
          <w:color w:val="auto"/>
          <w:sz w:val="20"/>
          <w:szCs w:val="20"/>
        </w:rPr>
      </w:pPr>
      <w:bookmarkStart w:id="273" w:name="_Toc30152303"/>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31</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interacción de factores: Sistemas de labranza por dosis de nitrógeno en la variable Magnesio. Laguacoto. 2018.</w:t>
      </w:r>
      <w:bookmarkEnd w:id="273"/>
    </w:p>
    <w:p w14:paraId="4BEDFED1" w14:textId="0343726F" w:rsidR="00FC2644" w:rsidRDefault="00FC2644" w:rsidP="00243CB7">
      <w:pPr>
        <w:rPr>
          <w:rFonts w:eastAsia="Times New Roman"/>
          <w:szCs w:val="24"/>
        </w:rPr>
      </w:pPr>
      <w:r>
        <w:rPr>
          <w:rFonts w:eastAsia="Times New Roman"/>
          <w:szCs w:val="24"/>
        </w:rPr>
        <w:t>En respuesta</w:t>
      </w:r>
      <w:r w:rsidRPr="0033547B">
        <w:rPr>
          <w:rFonts w:eastAsia="Times New Roman"/>
          <w:szCs w:val="24"/>
        </w:rPr>
        <w:t xml:space="preserve"> </w:t>
      </w:r>
      <w:r w:rsidRPr="003B528C">
        <w:rPr>
          <w:rFonts w:eastAsia="Times New Roman"/>
          <w:szCs w:val="24"/>
        </w:rPr>
        <w:t xml:space="preserve">del </w:t>
      </w:r>
      <w:r w:rsidR="009C5E42">
        <w:rPr>
          <w:rFonts w:eastAsia="Times New Roman"/>
          <w:szCs w:val="24"/>
        </w:rPr>
        <w:t>de Mn en los diferentes sistemas d</w:t>
      </w:r>
      <w:r w:rsidRPr="003B528C">
        <w:rPr>
          <w:rFonts w:eastAsia="Times New Roman"/>
          <w:szCs w:val="24"/>
        </w:rPr>
        <w:t xml:space="preserve">e labranza </w:t>
      </w:r>
      <w:r w:rsidR="009C5E42">
        <w:rPr>
          <w:rFonts w:eastAsia="Times New Roman"/>
          <w:szCs w:val="24"/>
        </w:rPr>
        <w:t xml:space="preserve">y sus niveles de fertilización, fueron dependientes según la </w:t>
      </w:r>
      <w:r w:rsidRPr="003B528C">
        <w:rPr>
          <w:rFonts w:eastAsia="Times New Roman"/>
          <w:szCs w:val="24"/>
        </w:rPr>
        <w:t xml:space="preserve">prueba de Tukey al 5%, el promedio </w:t>
      </w:r>
      <w:r>
        <w:rPr>
          <w:rFonts w:eastAsia="Times New Roman"/>
          <w:szCs w:val="24"/>
        </w:rPr>
        <w:t>más alto</w:t>
      </w:r>
      <w:r w:rsidRPr="003B528C">
        <w:rPr>
          <w:rFonts w:eastAsia="Times New Roman"/>
          <w:szCs w:val="24"/>
        </w:rPr>
        <w:t>, se presentó en el tratamiento T</w:t>
      </w:r>
      <w:r>
        <w:rPr>
          <w:rFonts w:eastAsia="Times New Roman"/>
          <w:szCs w:val="24"/>
        </w:rPr>
        <w:t>13</w:t>
      </w:r>
      <w:r w:rsidRPr="003B528C">
        <w:rPr>
          <w:rFonts w:eastAsia="Times New Roman"/>
          <w:szCs w:val="24"/>
        </w:rPr>
        <w:t>: (A</w:t>
      </w:r>
      <w:r>
        <w:rPr>
          <w:rFonts w:eastAsia="Times New Roman"/>
          <w:szCs w:val="24"/>
        </w:rPr>
        <w:t>4</w:t>
      </w:r>
      <w:r w:rsidRPr="003B528C">
        <w:rPr>
          <w:rFonts w:eastAsia="Times New Roman"/>
          <w:szCs w:val="24"/>
        </w:rPr>
        <w:t>B</w:t>
      </w:r>
      <w:r>
        <w:rPr>
          <w:rFonts w:eastAsia="Times New Roman"/>
          <w:szCs w:val="24"/>
        </w:rPr>
        <w:t>1</w:t>
      </w:r>
      <w:r w:rsidRPr="003B528C">
        <w:rPr>
          <w:rFonts w:eastAsia="Times New Roman"/>
          <w:szCs w:val="24"/>
        </w:rPr>
        <w:t xml:space="preserve">: </w:t>
      </w:r>
      <w:r>
        <w:rPr>
          <w:rFonts w:eastAsia="Times New Roman"/>
          <w:szCs w:val="24"/>
        </w:rPr>
        <w:t xml:space="preserve">cama ancha con </w:t>
      </w:r>
      <w:r w:rsidR="00FF60B3">
        <w:rPr>
          <w:rFonts w:eastAsia="Times New Roman"/>
          <w:szCs w:val="24"/>
        </w:rPr>
        <w:t>e</w:t>
      </w:r>
      <w:r w:rsidR="00E60189">
        <w:rPr>
          <w:rFonts w:eastAsia="Times New Roman"/>
          <w:szCs w:val="24"/>
        </w:rPr>
        <w:t>coabonaza</w:t>
      </w:r>
      <w:r>
        <w:rPr>
          <w:rFonts w:eastAsia="Times New Roman"/>
          <w:szCs w:val="24"/>
        </w:rPr>
        <w:t xml:space="preserve"> </w:t>
      </w:r>
      <w:r w:rsidRPr="003B528C">
        <w:rPr>
          <w:rFonts w:eastAsia="Times New Roman"/>
          <w:szCs w:val="24"/>
        </w:rPr>
        <w:t xml:space="preserve">con 0 kg/ha de N) </w:t>
      </w:r>
      <w:r w:rsidRPr="00D7553F">
        <w:rPr>
          <w:rFonts w:eastAsia="Times New Roman"/>
          <w:szCs w:val="24"/>
        </w:rPr>
        <w:t>con</w:t>
      </w:r>
      <w:r>
        <w:rPr>
          <w:rFonts w:eastAsia="Times New Roman"/>
          <w:szCs w:val="24"/>
        </w:rPr>
        <w:t xml:space="preserve"> </w:t>
      </w:r>
      <w:r w:rsidRPr="00EF45D8">
        <w:rPr>
          <w:rFonts w:eastAsia="Times New Roman"/>
          <w:szCs w:val="24"/>
        </w:rPr>
        <w:t>1.39</w:t>
      </w:r>
      <w:r w:rsidRPr="00D7553F">
        <w:rPr>
          <w:rFonts w:eastAsia="Times New Roman"/>
          <w:szCs w:val="24"/>
        </w:rPr>
        <w:t xml:space="preserve">  mg/Kg</w:t>
      </w:r>
      <w:r>
        <w:rPr>
          <w:rFonts w:eastAsia="Times New Roman"/>
          <w:sz w:val="20"/>
          <w:szCs w:val="20"/>
        </w:rPr>
        <w:t>;</w:t>
      </w:r>
      <w:r w:rsidRPr="003B528C">
        <w:rPr>
          <w:rFonts w:eastAsia="Times New Roman"/>
          <w:szCs w:val="24"/>
        </w:rPr>
        <w:t xml:space="preserve"> y el promedio </w:t>
      </w:r>
      <w:r>
        <w:rPr>
          <w:rFonts w:eastAsia="Times New Roman"/>
          <w:szCs w:val="24"/>
        </w:rPr>
        <w:t xml:space="preserve">inferior  </w:t>
      </w:r>
      <w:r w:rsidRPr="003B528C">
        <w:rPr>
          <w:rFonts w:eastAsia="Times New Roman"/>
          <w:szCs w:val="24"/>
        </w:rPr>
        <w:t>se registró en el tratamiento T</w:t>
      </w:r>
      <w:r>
        <w:rPr>
          <w:rFonts w:eastAsia="Times New Roman"/>
          <w:szCs w:val="24"/>
        </w:rPr>
        <w:t xml:space="preserve">9 </w:t>
      </w:r>
      <w:r w:rsidRPr="003B528C">
        <w:rPr>
          <w:rFonts w:eastAsia="Times New Roman"/>
          <w:szCs w:val="24"/>
        </w:rPr>
        <w:t>(A</w:t>
      </w:r>
      <w:r>
        <w:rPr>
          <w:rFonts w:eastAsia="Times New Roman"/>
          <w:szCs w:val="24"/>
        </w:rPr>
        <w:t>3</w:t>
      </w:r>
      <w:r w:rsidRPr="003B528C">
        <w:rPr>
          <w:rFonts w:eastAsia="Times New Roman"/>
          <w:szCs w:val="24"/>
        </w:rPr>
        <w:t>B</w:t>
      </w:r>
      <w:r>
        <w:rPr>
          <w:rFonts w:eastAsia="Times New Roman"/>
          <w:szCs w:val="24"/>
        </w:rPr>
        <w:t>1</w:t>
      </w:r>
      <w:r w:rsidRPr="003B528C">
        <w:rPr>
          <w:rFonts w:eastAsia="Times New Roman"/>
          <w:szCs w:val="24"/>
        </w:rPr>
        <w:t xml:space="preserve">: </w:t>
      </w:r>
      <w:r>
        <w:rPr>
          <w:rFonts w:eastAsia="Times New Roman"/>
          <w:szCs w:val="24"/>
        </w:rPr>
        <w:t xml:space="preserve">cama ancha sin </w:t>
      </w:r>
      <w:r w:rsidR="00FF60B3">
        <w:rPr>
          <w:rFonts w:eastAsia="Times New Roman"/>
          <w:szCs w:val="24"/>
        </w:rPr>
        <w:t>e</w:t>
      </w:r>
      <w:r w:rsidR="00E60189">
        <w:rPr>
          <w:rFonts w:eastAsia="Times New Roman"/>
          <w:szCs w:val="24"/>
        </w:rPr>
        <w:t>coabonaza</w:t>
      </w:r>
      <w:r>
        <w:rPr>
          <w:rFonts w:eastAsia="Times New Roman"/>
          <w:szCs w:val="24"/>
        </w:rPr>
        <w:t xml:space="preserve"> </w:t>
      </w:r>
      <w:r w:rsidRPr="003B528C">
        <w:rPr>
          <w:rFonts w:eastAsia="Times New Roman"/>
          <w:szCs w:val="24"/>
        </w:rPr>
        <w:t>con 0 kg/ha de N)</w:t>
      </w:r>
      <w:r>
        <w:rPr>
          <w:rFonts w:eastAsia="Times New Roman"/>
          <w:szCs w:val="24"/>
        </w:rPr>
        <w:t xml:space="preserve"> con 0.66</w:t>
      </w:r>
      <w:r w:rsidRPr="00463CB7">
        <w:rPr>
          <w:rFonts w:eastAsia="Times New Roman"/>
          <w:szCs w:val="24"/>
        </w:rPr>
        <w:t>mg/Kg</w:t>
      </w:r>
      <w:r>
        <w:rPr>
          <w:rFonts w:eastAsia="Times New Roman"/>
          <w:szCs w:val="24"/>
        </w:rPr>
        <w:t xml:space="preserve">. </w:t>
      </w:r>
      <w:r w:rsidRPr="003B528C">
        <w:rPr>
          <w:rFonts w:eastAsia="Times New Roman"/>
          <w:szCs w:val="24"/>
        </w:rPr>
        <w:t xml:space="preserve">(Cuadro No. 3 y Figura No. </w:t>
      </w:r>
      <w:r>
        <w:rPr>
          <w:rFonts w:eastAsia="Times New Roman"/>
          <w:szCs w:val="24"/>
        </w:rPr>
        <w:t>32</w:t>
      </w:r>
      <w:r w:rsidRPr="003B528C">
        <w:rPr>
          <w:rFonts w:eastAsia="Times New Roman"/>
          <w:szCs w:val="24"/>
        </w:rPr>
        <w:t xml:space="preserve">). </w:t>
      </w:r>
    </w:p>
    <w:p w14:paraId="0371B447" w14:textId="79A1F703" w:rsidR="00AA0735" w:rsidRDefault="009C5E42" w:rsidP="00243CB7">
      <w:r>
        <w:rPr>
          <w:rFonts w:eastAsia="Times New Roman"/>
          <w:color w:val="000000" w:themeColor="text1"/>
          <w:szCs w:val="24"/>
          <w:bdr w:val="none" w:sz="0" w:space="0" w:color="auto" w:frame="1"/>
          <w:lang w:val="es-CO" w:eastAsia="es-CO"/>
        </w:rPr>
        <w:t>Manteniendo relación con los resultados de los elementos anteriores, establece</w:t>
      </w:r>
      <w:r w:rsidR="00444D15">
        <w:rPr>
          <w:rFonts w:eastAsia="Times New Roman"/>
          <w:color w:val="000000" w:themeColor="text1"/>
          <w:szCs w:val="24"/>
          <w:bdr w:val="none" w:sz="0" w:space="0" w:color="auto" w:frame="1"/>
          <w:lang w:val="es-CO" w:eastAsia="es-CO"/>
        </w:rPr>
        <w:t>mos</w:t>
      </w:r>
      <w:r>
        <w:rPr>
          <w:rFonts w:eastAsia="Times New Roman"/>
          <w:color w:val="000000" w:themeColor="text1"/>
          <w:szCs w:val="24"/>
          <w:bdr w:val="none" w:sz="0" w:space="0" w:color="auto" w:frame="1"/>
          <w:lang w:val="es-CO" w:eastAsia="es-CO"/>
        </w:rPr>
        <w:t xml:space="preserve"> que el </w:t>
      </w:r>
      <w:r w:rsidR="00E60189">
        <w:rPr>
          <w:rFonts w:eastAsia="Times New Roman"/>
          <w:color w:val="000000" w:themeColor="text1"/>
          <w:szCs w:val="24"/>
          <w:bdr w:val="none" w:sz="0" w:space="0" w:color="auto" w:frame="1"/>
          <w:lang w:val="es-CO" w:eastAsia="es-CO"/>
        </w:rPr>
        <w:t xml:space="preserve">muestreo, </w:t>
      </w:r>
      <w:r>
        <w:rPr>
          <w:rFonts w:eastAsia="Times New Roman"/>
          <w:color w:val="000000" w:themeColor="text1"/>
          <w:szCs w:val="24"/>
          <w:bdr w:val="none" w:sz="0" w:space="0" w:color="auto" w:frame="1"/>
          <w:lang w:val="es-CO" w:eastAsia="es-CO"/>
        </w:rPr>
        <w:t xml:space="preserve">arroja suficiente confiabilidad para establecer mayores relaciones, sin </w:t>
      </w:r>
      <w:r w:rsidR="00404038">
        <w:rPr>
          <w:rFonts w:eastAsia="Times New Roman"/>
          <w:color w:val="000000" w:themeColor="text1"/>
          <w:szCs w:val="24"/>
          <w:bdr w:val="none" w:sz="0" w:space="0" w:color="auto" w:frame="1"/>
          <w:lang w:val="es-CO" w:eastAsia="es-CO"/>
        </w:rPr>
        <w:t>embargo,</w:t>
      </w:r>
      <w:r>
        <w:rPr>
          <w:rFonts w:eastAsia="Times New Roman"/>
          <w:color w:val="000000" w:themeColor="text1"/>
          <w:szCs w:val="24"/>
          <w:bdr w:val="none" w:sz="0" w:space="0" w:color="auto" w:frame="1"/>
          <w:lang w:val="es-CO" w:eastAsia="es-CO"/>
        </w:rPr>
        <w:t xml:space="preserve"> es un punto de inicio para empezar a </w:t>
      </w:r>
      <w:r w:rsidR="00404038">
        <w:rPr>
          <w:rFonts w:eastAsia="Times New Roman"/>
          <w:color w:val="000000" w:themeColor="text1"/>
          <w:szCs w:val="24"/>
          <w:bdr w:val="none" w:sz="0" w:space="0" w:color="auto" w:frame="1"/>
          <w:lang w:val="es-CO" w:eastAsia="es-CO"/>
        </w:rPr>
        <w:t xml:space="preserve">determinar alguna interacción </w:t>
      </w:r>
      <w:r w:rsidR="00E60189">
        <w:rPr>
          <w:rFonts w:eastAsia="Times New Roman"/>
          <w:color w:val="000000" w:themeColor="text1"/>
          <w:szCs w:val="24"/>
          <w:bdr w:val="none" w:sz="0" w:space="0" w:color="auto" w:frame="1"/>
          <w:lang w:val="es-CO" w:eastAsia="es-CO"/>
        </w:rPr>
        <w:t>entre factores</w:t>
      </w:r>
      <w:r w:rsidR="00404038">
        <w:rPr>
          <w:rFonts w:eastAsia="Times New Roman"/>
          <w:color w:val="000000" w:themeColor="text1"/>
          <w:szCs w:val="24"/>
          <w:bdr w:val="none" w:sz="0" w:space="0" w:color="auto" w:frame="1"/>
          <w:lang w:val="es-CO" w:eastAsia="es-CO"/>
        </w:rPr>
        <w:t xml:space="preserve"> a mediano y largo plazo. Además, </w:t>
      </w:r>
      <w:r w:rsidR="003A4F5A">
        <w:rPr>
          <w:rFonts w:eastAsia="Times New Roman"/>
          <w:color w:val="000000" w:themeColor="text1"/>
          <w:szCs w:val="24"/>
          <w:bdr w:val="none" w:sz="0" w:space="0" w:color="auto" w:frame="1"/>
          <w:lang w:val="es-CO" w:eastAsia="es-CO"/>
        </w:rPr>
        <w:t xml:space="preserve">se infiere </w:t>
      </w:r>
      <w:r w:rsidR="00404038">
        <w:rPr>
          <w:rFonts w:eastAsia="Times New Roman"/>
          <w:color w:val="000000" w:themeColor="text1"/>
          <w:szCs w:val="24"/>
          <w:bdr w:val="none" w:sz="0" w:space="0" w:color="auto" w:frame="1"/>
          <w:lang w:val="es-CO" w:eastAsia="es-CO"/>
        </w:rPr>
        <w:t>que la estructura química del suelo en el primer año de establecimiento del ensayo no sufre cambios significativos.</w:t>
      </w:r>
      <w:r w:rsidR="00CB16AB">
        <w:t xml:space="preserve"> </w:t>
      </w:r>
    </w:p>
    <w:p w14:paraId="654D7C7D" w14:textId="79E97F3B" w:rsidR="00AA0735" w:rsidRDefault="00AA0735" w:rsidP="00CB16AB">
      <w:pPr>
        <w:spacing w:after="0"/>
      </w:pPr>
      <w:r>
        <w:rPr>
          <w:noProof/>
        </w:rPr>
        <w:lastRenderedPageBreak/>
        <w:drawing>
          <wp:inline distT="0" distB="0" distL="0" distR="0" wp14:anchorId="6166B112" wp14:editId="6F649FC0">
            <wp:extent cx="4790661" cy="2212142"/>
            <wp:effectExtent l="0" t="0" r="0" b="0"/>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09356" cy="2220775"/>
                    </a:xfrm>
                    <a:prstGeom prst="rect">
                      <a:avLst/>
                    </a:prstGeom>
                  </pic:spPr>
                </pic:pic>
              </a:graphicData>
            </a:graphic>
          </wp:inline>
        </w:drawing>
      </w:r>
    </w:p>
    <w:p w14:paraId="0DC2EFA0" w14:textId="6887B512" w:rsidR="003B1794" w:rsidRPr="001F5D6B" w:rsidRDefault="0074284F" w:rsidP="001F5D6B">
      <w:pPr>
        <w:spacing w:line="240" w:lineRule="auto"/>
        <w:rPr>
          <w:color w:val="auto"/>
          <w:sz w:val="20"/>
          <w:szCs w:val="20"/>
        </w:rPr>
      </w:pPr>
      <w:bookmarkStart w:id="274" w:name="_Toc30152304"/>
      <w:r w:rsidRPr="001F5D6B">
        <w:rPr>
          <w:b/>
          <w:bCs/>
          <w:color w:val="auto"/>
          <w:sz w:val="20"/>
          <w:szCs w:val="20"/>
        </w:rPr>
        <w:t xml:space="preserve">Figura No. </w:t>
      </w:r>
      <w:r w:rsidR="00024AF3" w:rsidRPr="001F5D6B">
        <w:rPr>
          <w:b/>
          <w:bCs/>
          <w:color w:val="auto"/>
          <w:sz w:val="20"/>
          <w:szCs w:val="20"/>
        </w:rPr>
        <w:fldChar w:fldCharType="begin"/>
      </w:r>
      <w:r w:rsidR="00024AF3" w:rsidRPr="001F5D6B">
        <w:rPr>
          <w:b/>
          <w:bCs/>
          <w:color w:val="auto"/>
          <w:sz w:val="20"/>
          <w:szCs w:val="20"/>
        </w:rPr>
        <w:instrText xml:space="preserve"> SEQ Figura_No. \* ARABIC </w:instrText>
      </w:r>
      <w:r w:rsidR="00024AF3" w:rsidRPr="001F5D6B">
        <w:rPr>
          <w:b/>
          <w:bCs/>
          <w:color w:val="auto"/>
          <w:sz w:val="20"/>
          <w:szCs w:val="20"/>
        </w:rPr>
        <w:fldChar w:fldCharType="separate"/>
      </w:r>
      <w:r w:rsidR="008F0F69">
        <w:rPr>
          <w:b/>
          <w:bCs/>
          <w:noProof/>
          <w:color w:val="auto"/>
          <w:sz w:val="20"/>
          <w:szCs w:val="20"/>
        </w:rPr>
        <w:t>32</w:t>
      </w:r>
      <w:r w:rsidR="00024AF3" w:rsidRPr="001F5D6B">
        <w:rPr>
          <w:b/>
          <w:bCs/>
          <w:noProof/>
          <w:color w:val="auto"/>
          <w:sz w:val="20"/>
          <w:szCs w:val="20"/>
        </w:rPr>
        <w:fldChar w:fldCharType="end"/>
      </w:r>
      <w:r w:rsidRPr="001F5D6B">
        <w:rPr>
          <w:b/>
          <w:bCs/>
          <w:color w:val="auto"/>
          <w:sz w:val="20"/>
          <w:szCs w:val="20"/>
        </w:rPr>
        <w:t>.</w:t>
      </w:r>
      <w:r w:rsidRPr="001F5D6B">
        <w:rPr>
          <w:color w:val="auto"/>
          <w:sz w:val="20"/>
          <w:szCs w:val="20"/>
        </w:rPr>
        <w:t xml:space="preserve"> Promedios de la interacción de factores: Sistemas de labranza por dosis de nitrógeno en la variable manganeso. Laguacoto. 2018.</w:t>
      </w:r>
      <w:bookmarkEnd w:id="274"/>
    </w:p>
    <w:bookmarkEnd w:id="269"/>
    <w:p w14:paraId="0959F9FE" w14:textId="331B1032" w:rsidR="00074D60" w:rsidRPr="00D6399D" w:rsidRDefault="00AA0735" w:rsidP="00243CB7">
      <w:r>
        <w:br w:type="page"/>
      </w:r>
    </w:p>
    <w:p w14:paraId="68ADC4FD" w14:textId="4BED21AB" w:rsidR="00221B73" w:rsidRPr="00D6399D" w:rsidRDefault="00221B73" w:rsidP="003A2A18">
      <w:pPr>
        <w:pStyle w:val="Prrafodelista"/>
        <w:numPr>
          <w:ilvl w:val="1"/>
          <w:numId w:val="24"/>
        </w:numPr>
        <w:spacing w:after="240" w:line="360" w:lineRule="auto"/>
        <w:ind w:left="720"/>
        <w:outlineLvl w:val="1"/>
        <w:rPr>
          <w:rFonts w:ascii="Arial" w:eastAsia="Times New Roman" w:hAnsi="Arial" w:cs="Arial"/>
          <w:sz w:val="24"/>
          <w:szCs w:val="24"/>
        </w:rPr>
      </w:pPr>
      <w:bookmarkStart w:id="275" w:name="_Toc33963416"/>
      <w:r w:rsidRPr="00D6399D">
        <w:rPr>
          <w:rFonts w:ascii="Arial" w:eastAsia="Times New Roman" w:hAnsi="Arial" w:cs="Arial"/>
          <w:b/>
          <w:bCs/>
          <w:sz w:val="24"/>
          <w:szCs w:val="24"/>
        </w:rPr>
        <w:lastRenderedPageBreak/>
        <w:t>Análisis de correlación y regresión lineal.</w:t>
      </w:r>
      <w:bookmarkEnd w:id="275"/>
      <w:r w:rsidRPr="00D6399D">
        <w:rPr>
          <w:rFonts w:ascii="Arial" w:eastAsia="Times New Roman" w:hAnsi="Arial" w:cs="Arial"/>
          <w:b/>
          <w:bCs/>
          <w:sz w:val="24"/>
          <w:szCs w:val="24"/>
        </w:rPr>
        <w:t xml:space="preserve"> </w:t>
      </w:r>
    </w:p>
    <w:p w14:paraId="6D6B083B" w14:textId="1D3768C3" w:rsidR="00221B73" w:rsidRDefault="00D6399D" w:rsidP="00761892">
      <w:pPr>
        <w:pStyle w:val="Descripcin"/>
        <w:spacing w:before="0" w:after="0"/>
        <w:rPr>
          <w:rFonts w:eastAsia="Times New Roman"/>
          <w:i w:val="0"/>
          <w:iCs w:val="0"/>
          <w:color w:val="000000" w:themeColor="text1"/>
          <w:sz w:val="24"/>
          <w:szCs w:val="24"/>
        </w:rPr>
      </w:pPr>
      <w:bookmarkStart w:id="276" w:name="_Toc30152239"/>
      <w:bookmarkStart w:id="277" w:name="_Toc33690804"/>
      <w:r w:rsidRPr="00761892">
        <w:rPr>
          <w:b/>
          <w:i w:val="0"/>
          <w:iCs w:val="0"/>
          <w:color w:val="000000" w:themeColor="text1"/>
          <w:sz w:val="24"/>
          <w:szCs w:val="24"/>
        </w:rPr>
        <w:t xml:space="preserve">Cuadro No. </w:t>
      </w:r>
      <w:r w:rsidRPr="00761892">
        <w:rPr>
          <w:b/>
          <w:i w:val="0"/>
          <w:iCs w:val="0"/>
          <w:color w:val="000000" w:themeColor="text1"/>
          <w:sz w:val="24"/>
          <w:szCs w:val="24"/>
        </w:rPr>
        <w:fldChar w:fldCharType="begin"/>
      </w:r>
      <w:r w:rsidRPr="00761892">
        <w:rPr>
          <w:b/>
          <w:i w:val="0"/>
          <w:iCs w:val="0"/>
          <w:color w:val="000000" w:themeColor="text1"/>
          <w:sz w:val="24"/>
          <w:szCs w:val="24"/>
        </w:rPr>
        <w:instrText xml:space="preserve"> SEQ Cuadro_No. \* ARABIC </w:instrText>
      </w:r>
      <w:r w:rsidRPr="00761892">
        <w:rPr>
          <w:b/>
          <w:i w:val="0"/>
          <w:iCs w:val="0"/>
          <w:color w:val="000000" w:themeColor="text1"/>
          <w:sz w:val="24"/>
          <w:szCs w:val="24"/>
        </w:rPr>
        <w:fldChar w:fldCharType="separate"/>
      </w:r>
      <w:r w:rsidR="008F0F69">
        <w:rPr>
          <w:b/>
          <w:i w:val="0"/>
          <w:iCs w:val="0"/>
          <w:noProof/>
          <w:color w:val="000000" w:themeColor="text1"/>
          <w:sz w:val="24"/>
          <w:szCs w:val="24"/>
        </w:rPr>
        <w:t>4</w:t>
      </w:r>
      <w:r w:rsidRPr="00761892">
        <w:rPr>
          <w:b/>
          <w:i w:val="0"/>
          <w:iCs w:val="0"/>
          <w:noProof/>
          <w:color w:val="000000" w:themeColor="text1"/>
          <w:sz w:val="24"/>
          <w:szCs w:val="24"/>
        </w:rPr>
        <w:fldChar w:fldCharType="end"/>
      </w:r>
      <w:r w:rsidRPr="00D6399D">
        <w:rPr>
          <w:i w:val="0"/>
          <w:iCs w:val="0"/>
          <w:color w:val="000000" w:themeColor="text1"/>
          <w:sz w:val="24"/>
          <w:szCs w:val="24"/>
        </w:rPr>
        <w:t>. Correlación y regresión lineal de las variables independientes (</w:t>
      </w:r>
      <w:proofErr w:type="spellStart"/>
      <w:r w:rsidRPr="00D6399D">
        <w:rPr>
          <w:i w:val="0"/>
          <w:iCs w:val="0"/>
          <w:color w:val="000000" w:themeColor="text1"/>
          <w:sz w:val="24"/>
          <w:szCs w:val="24"/>
        </w:rPr>
        <w:t>Xs</w:t>
      </w:r>
      <w:proofErr w:type="spellEnd"/>
      <w:r w:rsidRPr="00D6399D">
        <w:rPr>
          <w:i w:val="0"/>
          <w:iCs w:val="0"/>
          <w:color w:val="000000" w:themeColor="text1"/>
          <w:sz w:val="24"/>
          <w:szCs w:val="24"/>
        </w:rPr>
        <w:t>) que presentaron una significancia estadística con el rendimiento (Y)</w:t>
      </w:r>
      <w:r w:rsidR="00761892">
        <w:rPr>
          <w:i w:val="0"/>
          <w:iCs w:val="0"/>
          <w:color w:val="000000" w:themeColor="text1"/>
          <w:sz w:val="24"/>
          <w:szCs w:val="24"/>
        </w:rPr>
        <w:t xml:space="preserve"> </w:t>
      </w:r>
      <w:r w:rsidR="00221B73" w:rsidRPr="00D6399D">
        <w:rPr>
          <w:rFonts w:eastAsia="Times New Roman"/>
          <w:i w:val="0"/>
          <w:iCs w:val="0"/>
          <w:color w:val="000000" w:themeColor="text1"/>
          <w:sz w:val="24"/>
          <w:szCs w:val="24"/>
        </w:rPr>
        <w:t>Laguacoto. 2018.</w:t>
      </w:r>
      <w:bookmarkEnd w:id="276"/>
      <w:bookmarkEnd w:id="277"/>
    </w:p>
    <w:p w14:paraId="74D57569" w14:textId="77777777" w:rsidR="00761892" w:rsidRPr="00761892" w:rsidRDefault="00761892" w:rsidP="00761892">
      <w:pPr>
        <w:spacing w:before="0" w:after="0"/>
      </w:pPr>
    </w:p>
    <w:tbl>
      <w:tblPr>
        <w:tblStyle w:val="Tablaconcuadrcula"/>
        <w:tblW w:w="8075" w:type="dxa"/>
        <w:tblLook w:val="04A0" w:firstRow="1" w:lastRow="0" w:firstColumn="1" w:lastColumn="0" w:noHBand="0" w:noVBand="1"/>
      </w:tblPr>
      <w:tblGrid>
        <w:gridCol w:w="3098"/>
        <w:gridCol w:w="1697"/>
        <w:gridCol w:w="1697"/>
        <w:gridCol w:w="1583"/>
      </w:tblGrid>
      <w:tr w:rsidR="00221B73" w:rsidRPr="00D6399D" w14:paraId="0188718A" w14:textId="77777777" w:rsidTr="00A328CE">
        <w:tc>
          <w:tcPr>
            <w:tcW w:w="3114" w:type="dxa"/>
          </w:tcPr>
          <w:p w14:paraId="3E27B5F8" w14:textId="77777777" w:rsidR="00221B73" w:rsidRPr="00761892" w:rsidRDefault="00221B73" w:rsidP="00D6399D">
            <w:pPr>
              <w:spacing w:before="0" w:line="360" w:lineRule="auto"/>
              <w:rPr>
                <w:rFonts w:eastAsia="Times New Roman"/>
                <w:b/>
                <w:sz w:val="20"/>
                <w:szCs w:val="20"/>
              </w:rPr>
            </w:pPr>
            <w:r w:rsidRPr="00761892">
              <w:rPr>
                <w:rFonts w:eastAsia="Times New Roman"/>
                <w:b/>
                <w:bCs/>
                <w:sz w:val="20"/>
                <w:szCs w:val="20"/>
              </w:rPr>
              <w:t xml:space="preserve">Variables independientes </w:t>
            </w:r>
          </w:p>
          <w:p w14:paraId="147CD2B9" w14:textId="77777777" w:rsidR="00221B73" w:rsidRPr="00761892" w:rsidRDefault="00221B73" w:rsidP="00D6399D">
            <w:pPr>
              <w:spacing w:before="0" w:line="360" w:lineRule="auto"/>
              <w:rPr>
                <w:rFonts w:eastAsia="Times New Roman"/>
                <w:b/>
                <w:sz w:val="20"/>
                <w:szCs w:val="20"/>
              </w:rPr>
            </w:pPr>
            <w:r w:rsidRPr="00761892">
              <w:rPr>
                <w:rFonts w:eastAsia="Times New Roman"/>
                <w:b/>
                <w:bCs/>
                <w:sz w:val="20"/>
                <w:szCs w:val="20"/>
              </w:rPr>
              <w:t>(componentes del rendimiento)</w:t>
            </w:r>
          </w:p>
        </w:tc>
        <w:tc>
          <w:tcPr>
            <w:tcW w:w="1701" w:type="dxa"/>
          </w:tcPr>
          <w:p w14:paraId="13ACBEB4" w14:textId="77777777" w:rsidR="00221B73" w:rsidRPr="00761892" w:rsidRDefault="00221B73" w:rsidP="00D6399D">
            <w:pPr>
              <w:spacing w:before="0" w:line="360" w:lineRule="auto"/>
              <w:rPr>
                <w:rFonts w:eastAsia="Times New Roman"/>
                <w:b/>
                <w:bCs/>
                <w:sz w:val="20"/>
                <w:szCs w:val="20"/>
              </w:rPr>
            </w:pPr>
            <w:r w:rsidRPr="00761892">
              <w:rPr>
                <w:rFonts w:eastAsia="Times New Roman"/>
                <w:b/>
                <w:bCs/>
                <w:sz w:val="20"/>
                <w:szCs w:val="20"/>
              </w:rPr>
              <w:t>Coeficiente de</w:t>
            </w:r>
          </w:p>
          <w:p w14:paraId="651CBB68" w14:textId="77777777" w:rsidR="00221B73" w:rsidRPr="00761892" w:rsidRDefault="00221B73" w:rsidP="00D6399D">
            <w:pPr>
              <w:spacing w:before="0" w:line="360" w:lineRule="auto"/>
              <w:rPr>
                <w:rFonts w:eastAsia="Times New Roman"/>
                <w:b/>
                <w:sz w:val="20"/>
                <w:szCs w:val="20"/>
              </w:rPr>
            </w:pPr>
            <w:r w:rsidRPr="00761892">
              <w:rPr>
                <w:rFonts w:eastAsia="Times New Roman"/>
                <w:b/>
                <w:bCs/>
                <w:sz w:val="20"/>
                <w:szCs w:val="20"/>
              </w:rPr>
              <w:t xml:space="preserve"> correlación </w:t>
            </w:r>
          </w:p>
          <w:p w14:paraId="1A4E7194" w14:textId="77777777" w:rsidR="00221B73" w:rsidRPr="00761892" w:rsidRDefault="00221B73" w:rsidP="00D6399D">
            <w:pPr>
              <w:spacing w:before="0" w:line="360" w:lineRule="auto"/>
              <w:rPr>
                <w:rFonts w:eastAsia="Times New Roman"/>
                <w:b/>
                <w:sz w:val="20"/>
                <w:szCs w:val="20"/>
              </w:rPr>
            </w:pPr>
            <w:r w:rsidRPr="00761892">
              <w:rPr>
                <w:rFonts w:eastAsia="Times New Roman"/>
                <w:b/>
                <w:bCs/>
                <w:sz w:val="20"/>
                <w:szCs w:val="20"/>
              </w:rPr>
              <w:t>(r)</w:t>
            </w:r>
          </w:p>
        </w:tc>
        <w:tc>
          <w:tcPr>
            <w:tcW w:w="1701" w:type="dxa"/>
          </w:tcPr>
          <w:p w14:paraId="4E680AB7" w14:textId="77777777" w:rsidR="00221B73" w:rsidRPr="00761892" w:rsidRDefault="00221B73" w:rsidP="00D6399D">
            <w:pPr>
              <w:spacing w:before="0" w:line="360" w:lineRule="auto"/>
              <w:rPr>
                <w:rFonts w:eastAsia="Times New Roman"/>
                <w:b/>
                <w:bCs/>
                <w:sz w:val="20"/>
                <w:szCs w:val="20"/>
              </w:rPr>
            </w:pPr>
            <w:r w:rsidRPr="00761892">
              <w:rPr>
                <w:rFonts w:eastAsia="Times New Roman"/>
                <w:b/>
                <w:bCs/>
                <w:sz w:val="20"/>
                <w:szCs w:val="20"/>
              </w:rPr>
              <w:t xml:space="preserve">Coeficiente de </w:t>
            </w:r>
          </w:p>
          <w:p w14:paraId="086FE10E" w14:textId="77777777" w:rsidR="00221B73" w:rsidRPr="00761892" w:rsidRDefault="00221B73" w:rsidP="00D6399D">
            <w:pPr>
              <w:spacing w:before="0" w:line="360" w:lineRule="auto"/>
              <w:rPr>
                <w:rFonts w:eastAsia="Times New Roman"/>
                <w:b/>
                <w:sz w:val="20"/>
                <w:szCs w:val="20"/>
              </w:rPr>
            </w:pPr>
            <w:r w:rsidRPr="00761892">
              <w:rPr>
                <w:rFonts w:eastAsia="Times New Roman"/>
                <w:b/>
                <w:bCs/>
                <w:sz w:val="20"/>
                <w:szCs w:val="20"/>
              </w:rPr>
              <w:t xml:space="preserve">regresión </w:t>
            </w:r>
          </w:p>
          <w:p w14:paraId="47199001" w14:textId="77777777" w:rsidR="00221B73" w:rsidRPr="00761892" w:rsidRDefault="00221B73" w:rsidP="00D6399D">
            <w:pPr>
              <w:spacing w:before="0" w:line="360" w:lineRule="auto"/>
              <w:rPr>
                <w:rFonts w:eastAsia="Times New Roman"/>
                <w:b/>
                <w:sz w:val="20"/>
                <w:szCs w:val="20"/>
              </w:rPr>
            </w:pPr>
            <w:r w:rsidRPr="00761892">
              <w:rPr>
                <w:rFonts w:eastAsia="Times New Roman"/>
                <w:b/>
                <w:bCs/>
                <w:sz w:val="20"/>
                <w:szCs w:val="20"/>
              </w:rPr>
              <w:t>(b)</w:t>
            </w:r>
          </w:p>
        </w:tc>
        <w:tc>
          <w:tcPr>
            <w:tcW w:w="1559" w:type="dxa"/>
          </w:tcPr>
          <w:p w14:paraId="3AB65FDD" w14:textId="77777777" w:rsidR="00221B73" w:rsidRPr="00761892" w:rsidRDefault="00221B73" w:rsidP="00D6399D">
            <w:pPr>
              <w:spacing w:before="0" w:line="360" w:lineRule="auto"/>
              <w:rPr>
                <w:rFonts w:eastAsia="Times New Roman"/>
                <w:b/>
                <w:sz w:val="20"/>
                <w:szCs w:val="20"/>
              </w:rPr>
            </w:pPr>
            <w:r w:rsidRPr="00761892">
              <w:rPr>
                <w:rFonts w:eastAsia="Times New Roman"/>
                <w:b/>
                <w:bCs/>
                <w:sz w:val="20"/>
                <w:szCs w:val="20"/>
              </w:rPr>
              <w:t>Coeficiente de determinación (R²) (%)</w:t>
            </w:r>
          </w:p>
        </w:tc>
      </w:tr>
      <w:tr w:rsidR="00221B73" w:rsidRPr="00D6399D" w14:paraId="1C0CE9B3" w14:textId="77777777" w:rsidTr="00A328CE">
        <w:tc>
          <w:tcPr>
            <w:tcW w:w="3114" w:type="dxa"/>
          </w:tcPr>
          <w:p w14:paraId="268EE6FF" w14:textId="0098979B" w:rsidR="00221B73" w:rsidRPr="00D6399D" w:rsidRDefault="00221B73" w:rsidP="00761892">
            <w:pPr>
              <w:spacing w:before="0" w:line="360" w:lineRule="auto"/>
              <w:rPr>
                <w:rFonts w:eastAsia="Times New Roman"/>
                <w:sz w:val="20"/>
                <w:szCs w:val="20"/>
              </w:rPr>
            </w:pPr>
            <w:r w:rsidRPr="00D6399D">
              <w:rPr>
                <w:rFonts w:eastAsia="Times New Roman"/>
                <w:sz w:val="20"/>
                <w:szCs w:val="20"/>
              </w:rPr>
              <w:t>Altura inserción mazorca</w:t>
            </w:r>
            <w:r w:rsidR="00761892">
              <w:rPr>
                <w:rFonts w:eastAsia="Times New Roman"/>
                <w:sz w:val="20"/>
                <w:szCs w:val="20"/>
              </w:rPr>
              <w:t xml:space="preserve"> </w:t>
            </w:r>
            <w:r w:rsidRPr="00D6399D">
              <w:rPr>
                <w:rFonts w:eastAsia="Times New Roman"/>
                <w:sz w:val="20"/>
                <w:szCs w:val="20"/>
              </w:rPr>
              <w:t>(AIM) (*)</w:t>
            </w:r>
          </w:p>
        </w:tc>
        <w:tc>
          <w:tcPr>
            <w:tcW w:w="1701" w:type="dxa"/>
          </w:tcPr>
          <w:p w14:paraId="534094BC"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0.3287</w:t>
            </w:r>
          </w:p>
        </w:tc>
        <w:tc>
          <w:tcPr>
            <w:tcW w:w="1701" w:type="dxa"/>
          </w:tcPr>
          <w:p w14:paraId="6F96D0CD"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23.1061</w:t>
            </w:r>
          </w:p>
        </w:tc>
        <w:tc>
          <w:tcPr>
            <w:tcW w:w="1559" w:type="dxa"/>
          </w:tcPr>
          <w:p w14:paraId="07D546E1"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11</w:t>
            </w:r>
          </w:p>
        </w:tc>
      </w:tr>
      <w:tr w:rsidR="00221B73" w:rsidRPr="00D6399D" w14:paraId="1708F058" w14:textId="77777777" w:rsidTr="00A328CE">
        <w:tc>
          <w:tcPr>
            <w:tcW w:w="3114" w:type="dxa"/>
          </w:tcPr>
          <w:p w14:paraId="366E4834" w14:textId="77777777" w:rsidR="00221B73" w:rsidRPr="00D6399D" w:rsidRDefault="00221B73" w:rsidP="00D6399D">
            <w:pPr>
              <w:spacing w:before="0" w:line="360" w:lineRule="auto"/>
              <w:rPr>
                <w:rFonts w:eastAsia="Times New Roman"/>
                <w:sz w:val="20"/>
                <w:szCs w:val="20"/>
              </w:rPr>
            </w:pPr>
            <w:r w:rsidRPr="00D6399D">
              <w:rPr>
                <w:rFonts w:eastAsia="Times New Roman"/>
                <w:sz w:val="20"/>
                <w:szCs w:val="20"/>
              </w:rPr>
              <w:t>Altura de planta (AP) (**)</w:t>
            </w:r>
          </w:p>
        </w:tc>
        <w:tc>
          <w:tcPr>
            <w:tcW w:w="1701" w:type="dxa"/>
          </w:tcPr>
          <w:p w14:paraId="3FD4B401"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0.4065</w:t>
            </w:r>
          </w:p>
        </w:tc>
        <w:tc>
          <w:tcPr>
            <w:tcW w:w="1701" w:type="dxa"/>
          </w:tcPr>
          <w:p w14:paraId="5E0A5E48"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21.7657</w:t>
            </w:r>
          </w:p>
        </w:tc>
        <w:tc>
          <w:tcPr>
            <w:tcW w:w="1559" w:type="dxa"/>
          </w:tcPr>
          <w:p w14:paraId="4ECFDAC7"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17</w:t>
            </w:r>
          </w:p>
        </w:tc>
      </w:tr>
      <w:tr w:rsidR="00221B73" w:rsidRPr="00D6399D" w14:paraId="09E014C0" w14:textId="77777777" w:rsidTr="00A328CE">
        <w:tc>
          <w:tcPr>
            <w:tcW w:w="3114" w:type="dxa"/>
          </w:tcPr>
          <w:p w14:paraId="4CF91099" w14:textId="77777777" w:rsidR="00221B73" w:rsidRPr="00D6399D" w:rsidRDefault="00221B73" w:rsidP="00D6399D">
            <w:pPr>
              <w:spacing w:before="0" w:line="360" w:lineRule="auto"/>
              <w:rPr>
                <w:rFonts w:eastAsia="Times New Roman"/>
                <w:sz w:val="20"/>
                <w:szCs w:val="20"/>
              </w:rPr>
            </w:pPr>
            <w:r w:rsidRPr="00D6399D">
              <w:rPr>
                <w:rFonts w:eastAsia="Times New Roman"/>
                <w:sz w:val="20"/>
                <w:szCs w:val="20"/>
              </w:rPr>
              <w:t>Acame de tallo (AT) (*)</w:t>
            </w:r>
          </w:p>
        </w:tc>
        <w:tc>
          <w:tcPr>
            <w:tcW w:w="1701" w:type="dxa"/>
          </w:tcPr>
          <w:p w14:paraId="09FE9301"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-0.2911</w:t>
            </w:r>
          </w:p>
        </w:tc>
        <w:tc>
          <w:tcPr>
            <w:tcW w:w="1701" w:type="dxa"/>
          </w:tcPr>
          <w:p w14:paraId="065A438A"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-40.6107</w:t>
            </w:r>
          </w:p>
        </w:tc>
        <w:tc>
          <w:tcPr>
            <w:tcW w:w="1559" w:type="dxa"/>
          </w:tcPr>
          <w:p w14:paraId="4FDDC51F"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8</w:t>
            </w:r>
          </w:p>
        </w:tc>
      </w:tr>
      <w:tr w:rsidR="00221B73" w:rsidRPr="00D6399D" w14:paraId="1054932B" w14:textId="77777777" w:rsidTr="00A328CE">
        <w:tc>
          <w:tcPr>
            <w:tcW w:w="3114" w:type="dxa"/>
          </w:tcPr>
          <w:p w14:paraId="7488BF19" w14:textId="77777777" w:rsidR="00221B73" w:rsidRPr="00D6399D" w:rsidRDefault="00221B73" w:rsidP="00D6399D">
            <w:pPr>
              <w:spacing w:before="0" w:line="360" w:lineRule="auto"/>
              <w:rPr>
                <w:rFonts w:eastAsia="Times New Roman"/>
                <w:sz w:val="20"/>
                <w:szCs w:val="20"/>
              </w:rPr>
            </w:pPr>
            <w:r w:rsidRPr="00D6399D">
              <w:rPr>
                <w:rFonts w:eastAsia="Times New Roman"/>
                <w:sz w:val="20"/>
                <w:szCs w:val="20"/>
              </w:rPr>
              <w:t>Desgrane (D) (**)</w:t>
            </w:r>
          </w:p>
        </w:tc>
        <w:tc>
          <w:tcPr>
            <w:tcW w:w="1701" w:type="dxa"/>
          </w:tcPr>
          <w:p w14:paraId="3D180882"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0.3391</w:t>
            </w:r>
          </w:p>
        </w:tc>
        <w:tc>
          <w:tcPr>
            <w:tcW w:w="1701" w:type="dxa"/>
          </w:tcPr>
          <w:p w14:paraId="5E0B48C1"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7256.83</w:t>
            </w:r>
          </w:p>
        </w:tc>
        <w:tc>
          <w:tcPr>
            <w:tcW w:w="1559" w:type="dxa"/>
          </w:tcPr>
          <w:p w14:paraId="71F2F2AC"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12</w:t>
            </w:r>
          </w:p>
        </w:tc>
      </w:tr>
      <w:tr w:rsidR="00221B73" w:rsidRPr="00D6399D" w14:paraId="0E62A62D" w14:textId="77777777" w:rsidTr="00A328CE">
        <w:tc>
          <w:tcPr>
            <w:tcW w:w="3114" w:type="dxa"/>
          </w:tcPr>
          <w:p w14:paraId="179E94A4" w14:textId="77777777" w:rsidR="00221B73" w:rsidRPr="00D6399D" w:rsidRDefault="00221B73" w:rsidP="00D6399D">
            <w:pPr>
              <w:spacing w:before="0" w:line="360" w:lineRule="auto"/>
              <w:rPr>
                <w:rFonts w:eastAsia="Times New Roman"/>
                <w:sz w:val="20"/>
                <w:szCs w:val="20"/>
              </w:rPr>
            </w:pPr>
            <w:r w:rsidRPr="00D6399D">
              <w:rPr>
                <w:rFonts w:eastAsia="Times New Roman"/>
                <w:sz w:val="20"/>
                <w:szCs w:val="20"/>
              </w:rPr>
              <w:t>Diámetro de la mazorca (DM) (**)</w:t>
            </w:r>
          </w:p>
        </w:tc>
        <w:tc>
          <w:tcPr>
            <w:tcW w:w="1701" w:type="dxa"/>
          </w:tcPr>
          <w:p w14:paraId="39B91E03"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0.3429</w:t>
            </w:r>
          </w:p>
        </w:tc>
        <w:tc>
          <w:tcPr>
            <w:tcW w:w="1701" w:type="dxa"/>
          </w:tcPr>
          <w:p w14:paraId="0DC1290B"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1443.05</w:t>
            </w:r>
          </w:p>
        </w:tc>
        <w:tc>
          <w:tcPr>
            <w:tcW w:w="1559" w:type="dxa"/>
          </w:tcPr>
          <w:p w14:paraId="46503734"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12</w:t>
            </w:r>
          </w:p>
        </w:tc>
      </w:tr>
      <w:tr w:rsidR="00221B73" w:rsidRPr="00D6399D" w14:paraId="68B20CF8" w14:textId="77777777" w:rsidTr="00A328CE">
        <w:tc>
          <w:tcPr>
            <w:tcW w:w="3114" w:type="dxa"/>
          </w:tcPr>
          <w:p w14:paraId="798DCF7B" w14:textId="77777777" w:rsidR="00221B73" w:rsidRPr="00D6399D" w:rsidRDefault="00221B73" w:rsidP="00D6399D">
            <w:pPr>
              <w:spacing w:before="0" w:line="360" w:lineRule="auto"/>
              <w:rPr>
                <w:rFonts w:eastAsia="Times New Roman"/>
                <w:sz w:val="20"/>
                <w:szCs w:val="20"/>
              </w:rPr>
            </w:pPr>
            <w:r w:rsidRPr="00D6399D">
              <w:rPr>
                <w:rFonts w:eastAsia="Times New Roman"/>
                <w:sz w:val="20"/>
                <w:szCs w:val="20"/>
              </w:rPr>
              <w:t>Diámetro del tallo (DT) (*)</w:t>
            </w:r>
          </w:p>
        </w:tc>
        <w:tc>
          <w:tcPr>
            <w:tcW w:w="1701" w:type="dxa"/>
          </w:tcPr>
          <w:p w14:paraId="505D984B"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0.2762</w:t>
            </w:r>
          </w:p>
        </w:tc>
        <w:tc>
          <w:tcPr>
            <w:tcW w:w="1701" w:type="dxa"/>
          </w:tcPr>
          <w:p w14:paraId="31A863C4"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1555.2</w:t>
            </w:r>
          </w:p>
        </w:tc>
        <w:tc>
          <w:tcPr>
            <w:tcW w:w="1559" w:type="dxa"/>
          </w:tcPr>
          <w:p w14:paraId="24082CF9"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8</w:t>
            </w:r>
          </w:p>
        </w:tc>
      </w:tr>
      <w:tr w:rsidR="00221B73" w:rsidRPr="00D6399D" w14:paraId="5B0CE2FC" w14:textId="77777777" w:rsidTr="00A328CE">
        <w:tc>
          <w:tcPr>
            <w:tcW w:w="3114" w:type="dxa"/>
          </w:tcPr>
          <w:p w14:paraId="11A86EFF" w14:textId="77777777" w:rsidR="00221B73" w:rsidRPr="00D6399D" w:rsidRDefault="00221B73" w:rsidP="00D6399D">
            <w:pPr>
              <w:spacing w:before="0" w:line="360" w:lineRule="auto"/>
              <w:rPr>
                <w:rFonts w:eastAsia="Times New Roman"/>
                <w:sz w:val="20"/>
                <w:szCs w:val="20"/>
              </w:rPr>
            </w:pPr>
            <w:r w:rsidRPr="00D6399D">
              <w:rPr>
                <w:rFonts w:eastAsia="Times New Roman"/>
                <w:sz w:val="20"/>
                <w:szCs w:val="20"/>
              </w:rPr>
              <w:t xml:space="preserve">Índice de infiltración (II) (*) </w:t>
            </w:r>
          </w:p>
        </w:tc>
        <w:tc>
          <w:tcPr>
            <w:tcW w:w="1701" w:type="dxa"/>
          </w:tcPr>
          <w:p w14:paraId="05B6EB81"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0.2958</w:t>
            </w:r>
          </w:p>
        </w:tc>
        <w:tc>
          <w:tcPr>
            <w:tcW w:w="1701" w:type="dxa"/>
          </w:tcPr>
          <w:p w14:paraId="5575768C"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5152.19</w:t>
            </w:r>
          </w:p>
        </w:tc>
        <w:tc>
          <w:tcPr>
            <w:tcW w:w="1559" w:type="dxa"/>
          </w:tcPr>
          <w:p w14:paraId="1651CC07"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9</w:t>
            </w:r>
          </w:p>
        </w:tc>
      </w:tr>
      <w:tr w:rsidR="00221B73" w:rsidRPr="00D6399D" w14:paraId="37639FEF" w14:textId="77777777" w:rsidTr="00A328CE">
        <w:tc>
          <w:tcPr>
            <w:tcW w:w="3114" w:type="dxa"/>
          </w:tcPr>
          <w:p w14:paraId="186CD177" w14:textId="77777777" w:rsidR="00221B73" w:rsidRPr="00D6399D" w:rsidRDefault="00221B73" w:rsidP="00D6399D">
            <w:pPr>
              <w:spacing w:before="0" w:line="360" w:lineRule="auto"/>
              <w:rPr>
                <w:rFonts w:eastAsia="Times New Roman"/>
                <w:sz w:val="20"/>
                <w:szCs w:val="20"/>
              </w:rPr>
            </w:pPr>
            <w:r w:rsidRPr="00D6399D">
              <w:rPr>
                <w:rFonts w:eastAsia="Times New Roman"/>
                <w:sz w:val="20"/>
                <w:szCs w:val="20"/>
              </w:rPr>
              <w:t>Longitud de la mazorca (LM) (*)</w:t>
            </w:r>
          </w:p>
        </w:tc>
        <w:tc>
          <w:tcPr>
            <w:tcW w:w="1701" w:type="dxa"/>
          </w:tcPr>
          <w:p w14:paraId="21AC75A2"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0.3049</w:t>
            </w:r>
          </w:p>
        </w:tc>
        <w:tc>
          <w:tcPr>
            <w:tcW w:w="1701" w:type="dxa"/>
          </w:tcPr>
          <w:p w14:paraId="7029928D"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245.40</w:t>
            </w:r>
          </w:p>
        </w:tc>
        <w:tc>
          <w:tcPr>
            <w:tcW w:w="1559" w:type="dxa"/>
          </w:tcPr>
          <w:p w14:paraId="05E82F1A"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9</w:t>
            </w:r>
          </w:p>
        </w:tc>
      </w:tr>
      <w:tr w:rsidR="00221B73" w:rsidRPr="00D6399D" w14:paraId="5D619D88" w14:textId="77777777" w:rsidTr="00A328CE">
        <w:tc>
          <w:tcPr>
            <w:tcW w:w="3114" w:type="dxa"/>
          </w:tcPr>
          <w:p w14:paraId="03FB631A" w14:textId="77777777" w:rsidR="00221B73" w:rsidRPr="00D6399D" w:rsidRDefault="00221B73" w:rsidP="00D6399D">
            <w:pPr>
              <w:spacing w:before="0" w:line="360" w:lineRule="auto"/>
              <w:rPr>
                <w:rFonts w:eastAsia="Times New Roman"/>
                <w:sz w:val="20"/>
                <w:szCs w:val="20"/>
              </w:rPr>
            </w:pPr>
            <w:r w:rsidRPr="00D6399D">
              <w:rPr>
                <w:rFonts w:eastAsia="Times New Roman"/>
                <w:sz w:val="20"/>
                <w:szCs w:val="20"/>
              </w:rPr>
              <w:t>Peso de cien granos (PCG) (**)</w:t>
            </w:r>
          </w:p>
        </w:tc>
        <w:tc>
          <w:tcPr>
            <w:tcW w:w="1701" w:type="dxa"/>
          </w:tcPr>
          <w:p w14:paraId="5E1596AA"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0.3455</w:t>
            </w:r>
          </w:p>
        </w:tc>
        <w:tc>
          <w:tcPr>
            <w:tcW w:w="1701" w:type="dxa"/>
          </w:tcPr>
          <w:p w14:paraId="7D41D6C3"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79.8388</w:t>
            </w:r>
          </w:p>
        </w:tc>
        <w:tc>
          <w:tcPr>
            <w:tcW w:w="1559" w:type="dxa"/>
          </w:tcPr>
          <w:p w14:paraId="61D90354"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12</w:t>
            </w:r>
          </w:p>
        </w:tc>
      </w:tr>
      <w:tr w:rsidR="00221B73" w:rsidRPr="00D6399D" w14:paraId="412474A2" w14:textId="77777777" w:rsidTr="00A328CE">
        <w:tc>
          <w:tcPr>
            <w:tcW w:w="3114" w:type="dxa"/>
          </w:tcPr>
          <w:p w14:paraId="04E55974" w14:textId="39286A5A" w:rsidR="00221B73" w:rsidRPr="00D6399D" w:rsidRDefault="00761892" w:rsidP="00761892">
            <w:pPr>
              <w:spacing w:before="0" w:line="360" w:lineRule="auto"/>
              <w:rPr>
                <w:rFonts w:eastAsia="Times New Roman"/>
                <w:sz w:val="20"/>
                <w:szCs w:val="20"/>
              </w:rPr>
            </w:pPr>
            <w:r>
              <w:rPr>
                <w:rFonts w:eastAsia="Times New Roman"/>
                <w:sz w:val="20"/>
                <w:szCs w:val="20"/>
              </w:rPr>
              <w:t>Porcentaje p</w:t>
            </w:r>
            <w:r w:rsidR="00221B73" w:rsidRPr="00D6399D">
              <w:rPr>
                <w:rFonts w:eastAsia="Times New Roman"/>
                <w:sz w:val="20"/>
                <w:szCs w:val="20"/>
              </w:rPr>
              <w:t>lantas con dos mazorcas (PPCDM) (**)</w:t>
            </w:r>
          </w:p>
        </w:tc>
        <w:tc>
          <w:tcPr>
            <w:tcW w:w="1701" w:type="dxa"/>
          </w:tcPr>
          <w:p w14:paraId="6DA571F5"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0.3691</w:t>
            </w:r>
          </w:p>
        </w:tc>
        <w:tc>
          <w:tcPr>
            <w:tcW w:w="1701" w:type="dxa"/>
          </w:tcPr>
          <w:p w14:paraId="7F11B465"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93.8696</w:t>
            </w:r>
          </w:p>
        </w:tc>
        <w:tc>
          <w:tcPr>
            <w:tcW w:w="1559" w:type="dxa"/>
          </w:tcPr>
          <w:p w14:paraId="65427236"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14</w:t>
            </w:r>
          </w:p>
        </w:tc>
      </w:tr>
      <w:tr w:rsidR="00221B73" w:rsidRPr="00D6399D" w14:paraId="43EC5CE3" w14:textId="77777777" w:rsidTr="00A328CE">
        <w:tc>
          <w:tcPr>
            <w:tcW w:w="3114" w:type="dxa"/>
          </w:tcPr>
          <w:p w14:paraId="2E9B3DB9" w14:textId="77777777" w:rsidR="00221B73" w:rsidRPr="00D6399D" w:rsidRDefault="00221B73" w:rsidP="00D6399D">
            <w:pPr>
              <w:spacing w:before="0" w:line="360" w:lineRule="auto"/>
              <w:rPr>
                <w:rFonts w:eastAsia="Times New Roman"/>
                <w:sz w:val="20"/>
                <w:szCs w:val="20"/>
              </w:rPr>
            </w:pPr>
            <w:r w:rsidRPr="00D6399D">
              <w:rPr>
                <w:rFonts w:eastAsia="Times New Roman"/>
                <w:sz w:val="20"/>
                <w:szCs w:val="20"/>
              </w:rPr>
              <w:t>Rendimiento de biomasa (RB) (**)</w:t>
            </w:r>
          </w:p>
        </w:tc>
        <w:tc>
          <w:tcPr>
            <w:tcW w:w="1701" w:type="dxa"/>
          </w:tcPr>
          <w:p w14:paraId="149BB801"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0.8205</w:t>
            </w:r>
          </w:p>
        </w:tc>
        <w:tc>
          <w:tcPr>
            <w:tcW w:w="1701" w:type="dxa"/>
          </w:tcPr>
          <w:p w14:paraId="34EEB104" w14:textId="77777777" w:rsidR="00221B73" w:rsidRPr="00D6399D" w:rsidRDefault="00221B73" w:rsidP="00761892">
            <w:pPr>
              <w:spacing w:before="0" w:line="360" w:lineRule="auto"/>
              <w:jc w:val="center"/>
              <w:rPr>
                <w:rFonts w:eastAsia="Times New Roman"/>
                <w:sz w:val="20"/>
                <w:szCs w:val="20"/>
              </w:rPr>
            </w:pPr>
            <w:r w:rsidRPr="00D6399D">
              <w:rPr>
                <w:rFonts w:eastAsia="Times New Roman"/>
                <w:sz w:val="20"/>
                <w:szCs w:val="20"/>
              </w:rPr>
              <w:t>0.6861</w:t>
            </w:r>
          </w:p>
        </w:tc>
        <w:tc>
          <w:tcPr>
            <w:tcW w:w="1559" w:type="dxa"/>
          </w:tcPr>
          <w:p w14:paraId="4409B833" w14:textId="77777777" w:rsidR="00221B73" w:rsidRPr="00D6399D" w:rsidRDefault="00221B73" w:rsidP="00761892">
            <w:pPr>
              <w:keepNext/>
              <w:spacing w:before="0" w:line="360" w:lineRule="auto"/>
              <w:jc w:val="center"/>
              <w:rPr>
                <w:rFonts w:eastAsia="Times New Roman"/>
                <w:sz w:val="20"/>
                <w:szCs w:val="20"/>
              </w:rPr>
            </w:pPr>
            <w:r w:rsidRPr="00D6399D">
              <w:rPr>
                <w:rFonts w:eastAsia="Times New Roman"/>
                <w:sz w:val="20"/>
                <w:szCs w:val="20"/>
              </w:rPr>
              <w:t>67</w:t>
            </w:r>
          </w:p>
        </w:tc>
      </w:tr>
    </w:tbl>
    <w:p w14:paraId="5DB43A91" w14:textId="290FBC2C" w:rsidR="00221B73" w:rsidRPr="00761892" w:rsidRDefault="00761892" w:rsidP="00761892">
      <w:pPr>
        <w:spacing w:before="0"/>
        <w:rPr>
          <w:rFonts w:eastAsia="Times New Roman"/>
          <w:sz w:val="20"/>
          <w:szCs w:val="20"/>
        </w:rPr>
      </w:pPr>
      <w:r>
        <w:rPr>
          <w:rFonts w:eastAsia="Times New Roman"/>
          <w:b/>
          <w:bCs/>
          <w:sz w:val="20"/>
          <w:szCs w:val="20"/>
        </w:rPr>
        <w:t>*</w:t>
      </w:r>
      <w:r w:rsidRPr="00761892">
        <w:rPr>
          <w:rFonts w:eastAsia="Times New Roman"/>
          <w:b/>
          <w:bCs/>
          <w:sz w:val="20"/>
          <w:szCs w:val="20"/>
        </w:rPr>
        <w:t xml:space="preserve">Significativo al 5%. </w:t>
      </w:r>
      <w:r w:rsidR="00221B73" w:rsidRPr="00761892">
        <w:rPr>
          <w:rFonts w:eastAsia="Times New Roman"/>
          <w:b/>
          <w:bCs/>
          <w:sz w:val="20"/>
          <w:szCs w:val="20"/>
        </w:rPr>
        <w:t>** Altamente significativo al 1%.</w:t>
      </w:r>
    </w:p>
    <w:p w14:paraId="6637BF2A" w14:textId="77777777" w:rsidR="00221B73" w:rsidRPr="003B528C" w:rsidRDefault="00221B73" w:rsidP="00221B73">
      <w:pPr>
        <w:rPr>
          <w:rFonts w:eastAsia="Times New Roman"/>
          <w:szCs w:val="24"/>
        </w:rPr>
      </w:pPr>
      <w:r w:rsidRPr="003B528C">
        <w:rPr>
          <w:rFonts w:eastAsia="Times New Roman"/>
          <w:b/>
          <w:bCs/>
          <w:szCs w:val="24"/>
        </w:rPr>
        <w:t xml:space="preserve">Correlación </w:t>
      </w:r>
    </w:p>
    <w:p w14:paraId="03AD9D15" w14:textId="122EB889" w:rsidR="00243CB7" w:rsidRDefault="00701C56" w:rsidP="00221B73">
      <w:pPr>
        <w:rPr>
          <w:rFonts w:eastAsia="Times New Roman"/>
          <w:szCs w:val="24"/>
        </w:rPr>
      </w:pPr>
      <w:r>
        <w:rPr>
          <w:rFonts w:eastAsia="Times New Roman"/>
          <w:szCs w:val="24"/>
        </w:rPr>
        <w:t>L</w:t>
      </w:r>
      <w:r w:rsidR="00221B73" w:rsidRPr="003B528C">
        <w:rPr>
          <w:rFonts w:eastAsia="Times New Roman"/>
          <w:szCs w:val="24"/>
        </w:rPr>
        <w:t>a correlación es la estructura de relación positiva o negativa entre dos variables. En el presente estudio se determinó que las variables relacionadas positivamente con el rendimiento en Kg/ha de maíz INIAP- 111 fueron AIM, AP, D, DM, DT, II, LM, PCG, PPCDM y RB, mientras que la</w:t>
      </w:r>
      <w:r w:rsidR="00761892">
        <w:rPr>
          <w:rFonts w:eastAsia="Times New Roman"/>
          <w:szCs w:val="24"/>
        </w:rPr>
        <w:t xml:space="preserve"> variable que estuvo relacionada</w:t>
      </w:r>
      <w:r w:rsidR="00221B73" w:rsidRPr="003B528C">
        <w:rPr>
          <w:rFonts w:eastAsia="Times New Roman"/>
          <w:szCs w:val="24"/>
        </w:rPr>
        <w:t xml:space="preserve"> negativamente fue </w:t>
      </w:r>
      <w:r w:rsidR="00761892">
        <w:rPr>
          <w:rFonts w:eastAsia="Times New Roman"/>
          <w:szCs w:val="24"/>
        </w:rPr>
        <w:t xml:space="preserve">el </w:t>
      </w:r>
      <w:r w:rsidR="00444D15">
        <w:rPr>
          <w:rFonts w:eastAsia="Times New Roman"/>
          <w:szCs w:val="24"/>
        </w:rPr>
        <w:t>AT</w:t>
      </w:r>
      <w:r w:rsidR="00221B73" w:rsidRPr="003B528C">
        <w:rPr>
          <w:rFonts w:eastAsia="Times New Roman"/>
          <w:szCs w:val="24"/>
        </w:rPr>
        <w:t xml:space="preserve"> (Cuadro No. </w:t>
      </w:r>
      <w:r w:rsidR="00761892">
        <w:rPr>
          <w:rFonts w:eastAsia="Times New Roman"/>
          <w:szCs w:val="24"/>
        </w:rPr>
        <w:t>4</w:t>
      </w:r>
      <w:r w:rsidR="00221B73" w:rsidRPr="003B528C">
        <w:rPr>
          <w:rFonts w:eastAsia="Times New Roman"/>
          <w:szCs w:val="24"/>
        </w:rPr>
        <w:t xml:space="preserve">). </w:t>
      </w:r>
    </w:p>
    <w:p w14:paraId="5641F252" w14:textId="54DB1D3B" w:rsidR="00221B73" w:rsidRPr="003B528C" w:rsidRDefault="00243CB7" w:rsidP="00221B73">
      <w:pPr>
        <w:rPr>
          <w:rFonts w:eastAsia="Times New Roman"/>
          <w:szCs w:val="24"/>
        </w:rPr>
      </w:pPr>
      <w:r>
        <w:rPr>
          <w:rFonts w:eastAsia="Times New Roman"/>
          <w:szCs w:val="24"/>
        </w:rPr>
        <w:br w:type="page"/>
      </w:r>
    </w:p>
    <w:p w14:paraId="366FD48B" w14:textId="77777777" w:rsidR="00221B73" w:rsidRPr="003B528C" w:rsidRDefault="00221B73" w:rsidP="00221B73">
      <w:pPr>
        <w:rPr>
          <w:rFonts w:eastAsia="Times New Roman"/>
          <w:szCs w:val="24"/>
        </w:rPr>
      </w:pPr>
      <w:r w:rsidRPr="003B528C">
        <w:rPr>
          <w:rFonts w:eastAsia="Times New Roman"/>
          <w:b/>
          <w:bCs/>
          <w:szCs w:val="24"/>
        </w:rPr>
        <w:lastRenderedPageBreak/>
        <w:t xml:space="preserve">Regresión </w:t>
      </w:r>
    </w:p>
    <w:p w14:paraId="7B39AEE3" w14:textId="1FF741E9" w:rsidR="00221B73" w:rsidRPr="003B528C" w:rsidRDefault="00221B73" w:rsidP="00221B73">
      <w:pPr>
        <w:rPr>
          <w:rFonts w:eastAsia="Times New Roman"/>
          <w:szCs w:val="24"/>
        </w:rPr>
      </w:pPr>
      <w:r w:rsidRPr="003B528C">
        <w:rPr>
          <w:rFonts w:eastAsia="Times New Roman"/>
          <w:szCs w:val="24"/>
        </w:rPr>
        <w:t>La regresión nos permite observar que por cada cambio único de</w:t>
      </w:r>
      <w:r w:rsidR="00761892">
        <w:rPr>
          <w:rFonts w:eastAsia="Times New Roman"/>
          <w:szCs w:val="24"/>
        </w:rPr>
        <w:t xml:space="preserve"> las variables independientes (</w:t>
      </w:r>
      <w:proofErr w:type="spellStart"/>
      <w:r w:rsidRPr="003B528C">
        <w:rPr>
          <w:rFonts w:eastAsia="Times New Roman"/>
          <w:szCs w:val="24"/>
        </w:rPr>
        <w:t>Xs</w:t>
      </w:r>
      <w:proofErr w:type="spellEnd"/>
      <w:r w:rsidR="00761892">
        <w:rPr>
          <w:rFonts w:eastAsia="Times New Roman"/>
          <w:szCs w:val="24"/>
        </w:rPr>
        <w:t>) cuánto</w:t>
      </w:r>
      <w:r w:rsidRPr="003B528C">
        <w:rPr>
          <w:rFonts w:eastAsia="Times New Roman"/>
          <w:szCs w:val="24"/>
        </w:rPr>
        <w:t xml:space="preserve"> logramos incrementar o disminuir </w:t>
      </w:r>
      <w:r w:rsidR="00761892">
        <w:rPr>
          <w:rFonts w:eastAsia="Times New Roman"/>
          <w:szCs w:val="24"/>
        </w:rPr>
        <w:t>la variable dependiente (</w:t>
      </w:r>
      <w:r w:rsidRPr="003B528C">
        <w:rPr>
          <w:rFonts w:eastAsia="Times New Roman"/>
          <w:szCs w:val="24"/>
        </w:rPr>
        <w:t>Y</w:t>
      </w:r>
      <w:r w:rsidR="00761892">
        <w:rPr>
          <w:rFonts w:eastAsia="Times New Roman"/>
          <w:szCs w:val="24"/>
        </w:rPr>
        <w:t>). P</w:t>
      </w:r>
      <w:r w:rsidRPr="003B528C">
        <w:rPr>
          <w:rFonts w:eastAsia="Times New Roman"/>
          <w:szCs w:val="24"/>
        </w:rPr>
        <w:t>ara el presente estudio las variables con mayor relación de dependencia para el incremento de</w:t>
      </w:r>
      <w:r w:rsidR="00761892">
        <w:rPr>
          <w:rFonts w:eastAsia="Times New Roman"/>
          <w:szCs w:val="24"/>
        </w:rPr>
        <w:t>l rendimiento</w:t>
      </w:r>
      <w:r w:rsidRPr="003B528C">
        <w:rPr>
          <w:rFonts w:eastAsia="Times New Roman"/>
          <w:szCs w:val="24"/>
        </w:rPr>
        <w:t xml:space="preserve"> fueron: D, II, DT y DM, teniendo como dato intere</w:t>
      </w:r>
      <w:r w:rsidR="000030EE">
        <w:rPr>
          <w:rFonts w:eastAsia="Times New Roman"/>
          <w:szCs w:val="24"/>
        </w:rPr>
        <w:t>sante</w:t>
      </w:r>
      <w:r w:rsidRPr="003B528C">
        <w:rPr>
          <w:rFonts w:eastAsia="Times New Roman"/>
          <w:szCs w:val="24"/>
        </w:rPr>
        <w:t xml:space="preserve"> que dentro de este grupo no solo se observaron variables agronómicas </w:t>
      </w:r>
      <w:r w:rsidR="00761892">
        <w:rPr>
          <w:rFonts w:eastAsia="Times New Roman"/>
          <w:szCs w:val="24"/>
        </w:rPr>
        <w:t>sino también indicadores de la física de suelos.</w:t>
      </w:r>
      <w:r w:rsidRPr="003B528C">
        <w:rPr>
          <w:rFonts w:eastAsia="Times New Roman"/>
          <w:szCs w:val="24"/>
        </w:rPr>
        <w:t xml:space="preserve"> </w:t>
      </w:r>
      <w:r w:rsidR="00761892">
        <w:rPr>
          <w:rFonts w:eastAsia="Times New Roman"/>
          <w:szCs w:val="24"/>
        </w:rPr>
        <w:t>El componente agronómico que redujo e</w:t>
      </w:r>
      <w:r w:rsidR="000030EE">
        <w:rPr>
          <w:rFonts w:eastAsia="Times New Roman"/>
          <w:szCs w:val="24"/>
        </w:rPr>
        <w:t>l</w:t>
      </w:r>
      <w:r w:rsidR="00761892">
        <w:rPr>
          <w:rFonts w:eastAsia="Times New Roman"/>
          <w:szCs w:val="24"/>
        </w:rPr>
        <w:t xml:space="preserve"> rendimiento de maíz fue el </w:t>
      </w:r>
      <w:r w:rsidRPr="003B528C">
        <w:rPr>
          <w:rFonts w:eastAsia="Times New Roman"/>
          <w:szCs w:val="24"/>
        </w:rPr>
        <w:t>AT, siendo este un as</w:t>
      </w:r>
      <w:r w:rsidR="00FC57C2">
        <w:rPr>
          <w:rFonts w:eastAsia="Times New Roman"/>
          <w:szCs w:val="24"/>
        </w:rPr>
        <w:t xml:space="preserve">pecto muy relacionado al </w:t>
      </w:r>
      <w:r w:rsidRPr="003B528C">
        <w:rPr>
          <w:rFonts w:eastAsia="Times New Roman"/>
          <w:szCs w:val="24"/>
        </w:rPr>
        <w:t xml:space="preserve">viento durante el ciclo del cultivo (Cuadro No. </w:t>
      </w:r>
      <w:r w:rsidR="00FC57C2">
        <w:rPr>
          <w:rFonts w:eastAsia="Times New Roman"/>
          <w:szCs w:val="24"/>
        </w:rPr>
        <w:t>4</w:t>
      </w:r>
      <w:r w:rsidRPr="003B528C">
        <w:rPr>
          <w:rFonts w:eastAsia="Times New Roman"/>
          <w:szCs w:val="24"/>
        </w:rPr>
        <w:t>).</w:t>
      </w:r>
    </w:p>
    <w:p w14:paraId="6EF724DC" w14:textId="77777777" w:rsidR="00221B73" w:rsidRPr="003B528C" w:rsidRDefault="00221B73" w:rsidP="00221B73">
      <w:pPr>
        <w:rPr>
          <w:rFonts w:eastAsia="Times New Roman"/>
          <w:szCs w:val="24"/>
        </w:rPr>
      </w:pPr>
      <w:r w:rsidRPr="003B528C">
        <w:rPr>
          <w:rFonts w:eastAsia="Times New Roman"/>
          <w:b/>
          <w:bCs/>
          <w:szCs w:val="24"/>
        </w:rPr>
        <w:t xml:space="preserve">Coeficiente de determinación (R²) </w:t>
      </w:r>
    </w:p>
    <w:p w14:paraId="3ECC7E07" w14:textId="19A1E365" w:rsidR="00221B73" w:rsidRPr="003B528C" w:rsidRDefault="00221B73" w:rsidP="00221B73">
      <w:pPr>
        <w:rPr>
          <w:rFonts w:eastAsia="Times New Roman"/>
          <w:szCs w:val="24"/>
        </w:rPr>
      </w:pPr>
      <w:r w:rsidRPr="003B528C">
        <w:rPr>
          <w:rFonts w:eastAsia="Times New Roman"/>
          <w:szCs w:val="24"/>
        </w:rPr>
        <w:t>El coeficiente de determinación, se mide en porcentaje y nos explica en qué porcentaje se incrementó o disminuyó la variable dependiente por cada cambio único de la variable independiente.</w:t>
      </w:r>
      <w:r w:rsidR="00FC57C2">
        <w:rPr>
          <w:rFonts w:eastAsia="Times New Roman"/>
          <w:szCs w:val="24"/>
        </w:rPr>
        <w:t xml:space="preserve"> En esta investigación, el mejor ajuste de la línea de regresión lineal (Y = a + </w:t>
      </w:r>
      <w:proofErr w:type="spellStart"/>
      <w:r w:rsidR="00FC57C2">
        <w:rPr>
          <w:rFonts w:eastAsia="Times New Roman"/>
          <w:szCs w:val="24"/>
        </w:rPr>
        <w:t>b</w:t>
      </w:r>
      <w:r w:rsidR="00593430">
        <w:rPr>
          <w:rFonts w:eastAsia="Times New Roman"/>
          <w:szCs w:val="24"/>
        </w:rPr>
        <w:t>x</w:t>
      </w:r>
      <w:proofErr w:type="spellEnd"/>
      <w:r w:rsidR="00FC57C2">
        <w:rPr>
          <w:rFonts w:eastAsia="Times New Roman"/>
          <w:szCs w:val="24"/>
        </w:rPr>
        <w:t>), se dio entre la cantidad de Biomasa y el rendimiento de grano. La biomasa incrementó en un 67% el rendimiento de maíz (Cuadro No. 4)</w:t>
      </w:r>
      <w:r w:rsidR="000030EE">
        <w:rPr>
          <w:rFonts w:eastAsia="Times New Roman"/>
          <w:szCs w:val="24"/>
        </w:rPr>
        <w:t xml:space="preserve">; infiriendo una vez </w:t>
      </w:r>
      <w:r w:rsidR="003A4F5A">
        <w:rPr>
          <w:rFonts w:eastAsia="Times New Roman"/>
          <w:szCs w:val="24"/>
        </w:rPr>
        <w:t>más</w:t>
      </w:r>
      <w:r w:rsidR="000030EE">
        <w:rPr>
          <w:rFonts w:eastAsia="Times New Roman"/>
          <w:szCs w:val="24"/>
        </w:rPr>
        <w:t xml:space="preserve"> que plantas </w:t>
      </w:r>
      <w:r w:rsidR="003A4F5A">
        <w:rPr>
          <w:rFonts w:eastAsia="Times New Roman"/>
          <w:szCs w:val="24"/>
        </w:rPr>
        <w:t>más</w:t>
      </w:r>
      <w:r w:rsidR="000030EE">
        <w:rPr>
          <w:rFonts w:eastAsia="Times New Roman"/>
          <w:szCs w:val="24"/>
        </w:rPr>
        <w:t xml:space="preserve"> vigorosas pueden mejorar su reproducción y rendimiento </w:t>
      </w:r>
    </w:p>
    <w:p w14:paraId="460BADCE" w14:textId="39D09BA8" w:rsidR="00074D60" w:rsidRDefault="00DD742F" w:rsidP="008A6E9A">
      <w:pPr>
        <w:keepNext/>
        <w:spacing w:after="0"/>
      </w:pPr>
      <w:r>
        <w:rPr>
          <w:noProof/>
        </w:rPr>
        <w:drawing>
          <wp:inline distT="0" distB="0" distL="0" distR="0" wp14:anchorId="68265981" wp14:editId="05A8DA70">
            <wp:extent cx="5039995" cy="2327275"/>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39995" cy="2327275"/>
                    </a:xfrm>
                    <a:prstGeom prst="rect">
                      <a:avLst/>
                    </a:prstGeom>
                  </pic:spPr>
                </pic:pic>
              </a:graphicData>
            </a:graphic>
          </wp:inline>
        </w:drawing>
      </w:r>
    </w:p>
    <w:p w14:paraId="49179AD1" w14:textId="3DD66B08" w:rsidR="00221B73" w:rsidRPr="00CF37A3" w:rsidRDefault="0074284F" w:rsidP="00CF37A3">
      <w:pPr>
        <w:pStyle w:val="Descripcin"/>
        <w:spacing w:before="0"/>
        <w:rPr>
          <w:rFonts w:eastAsia="Times New Roman"/>
          <w:i w:val="0"/>
          <w:iCs w:val="0"/>
          <w:color w:val="auto"/>
          <w:sz w:val="22"/>
          <w:szCs w:val="22"/>
        </w:rPr>
      </w:pPr>
      <w:bookmarkStart w:id="278" w:name="_Toc30152305"/>
      <w:r w:rsidRPr="00CF37A3">
        <w:rPr>
          <w:b/>
          <w:bCs/>
          <w:i w:val="0"/>
          <w:iCs w:val="0"/>
          <w:color w:val="auto"/>
          <w:sz w:val="20"/>
          <w:szCs w:val="20"/>
        </w:rPr>
        <w:t xml:space="preserve">Figura No. </w:t>
      </w:r>
      <w:r w:rsidR="00024AF3" w:rsidRPr="00CF37A3">
        <w:rPr>
          <w:b/>
          <w:bCs/>
          <w:i w:val="0"/>
          <w:iCs w:val="0"/>
          <w:color w:val="auto"/>
          <w:sz w:val="20"/>
          <w:szCs w:val="20"/>
        </w:rPr>
        <w:fldChar w:fldCharType="begin"/>
      </w:r>
      <w:r w:rsidR="00024AF3" w:rsidRPr="00CF37A3">
        <w:rPr>
          <w:b/>
          <w:bCs/>
          <w:i w:val="0"/>
          <w:iCs w:val="0"/>
          <w:color w:val="auto"/>
          <w:sz w:val="20"/>
          <w:szCs w:val="20"/>
        </w:rPr>
        <w:instrText xml:space="preserve"> SEQ Figura_No. \* ARABIC </w:instrText>
      </w:r>
      <w:r w:rsidR="00024AF3" w:rsidRPr="00CF37A3">
        <w:rPr>
          <w:b/>
          <w:bCs/>
          <w:i w:val="0"/>
          <w:iCs w:val="0"/>
          <w:color w:val="auto"/>
          <w:sz w:val="20"/>
          <w:szCs w:val="20"/>
        </w:rPr>
        <w:fldChar w:fldCharType="separate"/>
      </w:r>
      <w:r w:rsidR="008F0F69">
        <w:rPr>
          <w:b/>
          <w:bCs/>
          <w:i w:val="0"/>
          <w:iCs w:val="0"/>
          <w:noProof/>
          <w:color w:val="auto"/>
          <w:sz w:val="20"/>
          <w:szCs w:val="20"/>
        </w:rPr>
        <w:t>33</w:t>
      </w:r>
      <w:r w:rsidR="00024AF3" w:rsidRPr="00CF37A3">
        <w:rPr>
          <w:b/>
          <w:bCs/>
          <w:i w:val="0"/>
          <w:iCs w:val="0"/>
          <w:noProof/>
          <w:color w:val="auto"/>
          <w:sz w:val="20"/>
          <w:szCs w:val="20"/>
        </w:rPr>
        <w:fldChar w:fldCharType="end"/>
      </w:r>
      <w:r w:rsidRPr="00CF37A3">
        <w:rPr>
          <w:b/>
          <w:bCs/>
          <w:i w:val="0"/>
          <w:iCs w:val="0"/>
          <w:color w:val="auto"/>
          <w:sz w:val="20"/>
          <w:szCs w:val="20"/>
        </w:rPr>
        <w:t>.</w:t>
      </w:r>
      <w:r w:rsidRPr="00CF37A3">
        <w:rPr>
          <w:i w:val="0"/>
          <w:iCs w:val="0"/>
          <w:color w:val="auto"/>
          <w:sz w:val="20"/>
          <w:szCs w:val="20"/>
        </w:rPr>
        <w:t xml:space="preserve"> Regresión lineal altura de planta versus el rendimiento de maíz en kg/ha al 1</w:t>
      </w:r>
      <w:r w:rsidR="0000102A">
        <w:rPr>
          <w:i w:val="0"/>
          <w:iCs w:val="0"/>
          <w:color w:val="auto"/>
          <w:sz w:val="20"/>
          <w:szCs w:val="20"/>
        </w:rPr>
        <w:t>4</w:t>
      </w:r>
      <w:r w:rsidRPr="00CF37A3">
        <w:rPr>
          <w:i w:val="0"/>
          <w:iCs w:val="0"/>
          <w:color w:val="auto"/>
          <w:sz w:val="20"/>
          <w:szCs w:val="20"/>
        </w:rPr>
        <w:t>% de humedad. Laguacoto. 2018.</w:t>
      </w:r>
      <w:bookmarkEnd w:id="278"/>
    </w:p>
    <w:p w14:paraId="299B1BBE" w14:textId="2120E19A" w:rsidR="00221B73" w:rsidRPr="003B528C" w:rsidRDefault="00FA0891" w:rsidP="00221B73">
      <w:pPr>
        <w:rPr>
          <w:rFonts w:eastAsia="Times New Roman"/>
          <w:szCs w:val="24"/>
        </w:rPr>
      </w:pPr>
      <w:r>
        <w:rPr>
          <w:rFonts w:eastAsia="Times New Roman"/>
          <w:szCs w:val="24"/>
        </w:rPr>
        <w:lastRenderedPageBreak/>
        <w:t>L</w:t>
      </w:r>
      <w:r w:rsidR="00221B73" w:rsidRPr="003B528C">
        <w:rPr>
          <w:rFonts w:eastAsia="Times New Roman"/>
          <w:szCs w:val="24"/>
        </w:rPr>
        <w:t xml:space="preserve">a biomasa y la altura de plantas están relacionadas directamente con </w:t>
      </w:r>
      <w:r w:rsidR="00FC57C2">
        <w:rPr>
          <w:rFonts w:eastAsia="Times New Roman"/>
          <w:szCs w:val="24"/>
        </w:rPr>
        <w:t>el rendimiento</w:t>
      </w:r>
      <w:r w:rsidR="00221B73" w:rsidRPr="003B528C">
        <w:rPr>
          <w:rFonts w:eastAsia="Times New Roman"/>
          <w:szCs w:val="24"/>
        </w:rPr>
        <w:t xml:space="preserve">, es decir plantas con una estructura y volumen más </w:t>
      </w:r>
      <w:r w:rsidR="00FC57C2" w:rsidRPr="003B528C">
        <w:rPr>
          <w:rFonts w:eastAsia="Times New Roman"/>
          <w:szCs w:val="24"/>
        </w:rPr>
        <w:t>vigorosos</w:t>
      </w:r>
      <w:r w:rsidR="00221B73" w:rsidRPr="003B528C">
        <w:rPr>
          <w:rFonts w:eastAsia="Times New Roman"/>
          <w:szCs w:val="24"/>
        </w:rPr>
        <w:t xml:space="preserve">, contribuyeron </w:t>
      </w:r>
      <w:r w:rsidR="00FC57C2">
        <w:rPr>
          <w:rFonts w:eastAsia="Times New Roman"/>
          <w:szCs w:val="24"/>
        </w:rPr>
        <w:t xml:space="preserve">con el </w:t>
      </w:r>
      <w:r w:rsidR="00221B73" w:rsidRPr="003B528C">
        <w:rPr>
          <w:rFonts w:eastAsia="Times New Roman"/>
          <w:szCs w:val="24"/>
        </w:rPr>
        <w:t>17% respectivament</w:t>
      </w:r>
      <w:r w:rsidR="00FC57C2">
        <w:rPr>
          <w:rFonts w:eastAsia="Times New Roman"/>
          <w:szCs w:val="24"/>
        </w:rPr>
        <w:t xml:space="preserve">e al incremento del rendimiento (Figura No. </w:t>
      </w:r>
      <w:r w:rsidR="00054680">
        <w:rPr>
          <w:rFonts w:eastAsia="Times New Roman"/>
          <w:szCs w:val="24"/>
        </w:rPr>
        <w:t>33</w:t>
      </w:r>
      <w:r w:rsidR="00FC57C2">
        <w:rPr>
          <w:rFonts w:eastAsia="Times New Roman"/>
          <w:szCs w:val="24"/>
        </w:rPr>
        <w:t>).</w:t>
      </w:r>
    </w:p>
    <w:p w14:paraId="34F57AF4" w14:textId="77777777" w:rsidR="00074D60" w:rsidRDefault="00221B73" w:rsidP="009D59EE">
      <w:pPr>
        <w:keepNext/>
        <w:spacing w:after="0"/>
      </w:pPr>
      <w:r w:rsidRPr="003B528C">
        <w:rPr>
          <w:rFonts w:eastAsia="Times New Roman"/>
          <w:noProof/>
          <w:szCs w:val="24"/>
          <w:lang w:val="es-ES" w:eastAsia="es-ES"/>
        </w:rPr>
        <w:drawing>
          <wp:inline distT="0" distB="0" distL="0" distR="0" wp14:anchorId="034DA926" wp14:editId="555EC0B0">
            <wp:extent cx="5400040" cy="2493645"/>
            <wp:effectExtent l="0" t="0" r="0" b="1905"/>
            <wp:docPr id="12365" name="Imagen 1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40" cy="2493645"/>
                    </a:xfrm>
                    <a:prstGeom prst="rect">
                      <a:avLst/>
                    </a:prstGeom>
                  </pic:spPr>
                </pic:pic>
              </a:graphicData>
            </a:graphic>
          </wp:inline>
        </w:drawing>
      </w:r>
    </w:p>
    <w:p w14:paraId="4FF95B57" w14:textId="4653B9F0" w:rsidR="00FC57C2" w:rsidRPr="00243CB7" w:rsidRDefault="0074284F" w:rsidP="00243CB7">
      <w:pPr>
        <w:pStyle w:val="Descripcin"/>
        <w:spacing w:before="0"/>
        <w:rPr>
          <w:i w:val="0"/>
          <w:iCs w:val="0"/>
          <w:color w:val="auto"/>
          <w:sz w:val="22"/>
          <w:szCs w:val="22"/>
        </w:rPr>
      </w:pPr>
      <w:bookmarkStart w:id="279" w:name="_Toc30152306"/>
      <w:r w:rsidRPr="00CF37A3">
        <w:rPr>
          <w:b/>
          <w:bCs/>
          <w:i w:val="0"/>
          <w:iCs w:val="0"/>
          <w:color w:val="auto"/>
          <w:sz w:val="20"/>
          <w:szCs w:val="20"/>
        </w:rPr>
        <w:t xml:space="preserve">Figura No. </w:t>
      </w:r>
      <w:r w:rsidR="00024AF3" w:rsidRPr="00CF37A3">
        <w:rPr>
          <w:b/>
          <w:bCs/>
          <w:i w:val="0"/>
          <w:iCs w:val="0"/>
          <w:color w:val="auto"/>
          <w:sz w:val="20"/>
          <w:szCs w:val="20"/>
        </w:rPr>
        <w:fldChar w:fldCharType="begin"/>
      </w:r>
      <w:r w:rsidR="00024AF3" w:rsidRPr="00CF37A3">
        <w:rPr>
          <w:b/>
          <w:bCs/>
          <w:i w:val="0"/>
          <w:iCs w:val="0"/>
          <w:color w:val="auto"/>
          <w:sz w:val="20"/>
          <w:szCs w:val="20"/>
        </w:rPr>
        <w:instrText xml:space="preserve"> SEQ Figura_No. \* ARABIC </w:instrText>
      </w:r>
      <w:r w:rsidR="00024AF3" w:rsidRPr="00CF37A3">
        <w:rPr>
          <w:b/>
          <w:bCs/>
          <w:i w:val="0"/>
          <w:iCs w:val="0"/>
          <w:color w:val="auto"/>
          <w:sz w:val="20"/>
          <w:szCs w:val="20"/>
        </w:rPr>
        <w:fldChar w:fldCharType="separate"/>
      </w:r>
      <w:r w:rsidR="008F0F69">
        <w:rPr>
          <w:b/>
          <w:bCs/>
          <w:i w:val="0"/>
          <w:iCs w:val="0"/>
          <w:noProof/>
          <w:color w:val="auto"/>
          <w:sz w:val="20"/>
          <w:szCs w:val="20"/>
        </w:rPr>
        <w:t>34</w:t>
      </w:r>
      <w:r w:rsidR="00024AF3" w:rsidRPr="00CF37A3">
        <w:rPr>
          <w:b/>
          <w:bCs/>
          <w:i w:val="0"/>
          <w:iCs w:val="0"/>
          <w:noProof/>
          <w:color w:val="auto"/>
          <w:sz w:val="20"/>
          <w:szCs w:val="20"/>
        </w:rPr>
        <w:fldChar w:fldCharType="end"/>
      </w:r>
      <w:r w:rsidRPr="00CF37A3">
        <w:rPr>
          <w:b/>
          <w:bCs/>
          <w:i w:val="0"/>
          <w:iCs w:val="0"/>
          <w:color w:val="auto"/>
          <w:sz w:val="20"/>
          <w:szCs w:val="20"/>
        </w:rPr>
        <w:t>.</w:t>
      </w:r>
      <w:r w:rsidRPr="00CF37A3">
        <w:rPr>
          <w:i w:val="0"/>
          <w:iCs w:val="0"/>
          <w:color w:val="auto"/>
          <w:sz w:val="20"/>
          <w:szCs w:val="20"/>
        </w:rPr>
        <w:t xml:space="preserve"> Regresión lineal porcentaje de desgrane versus el rendimiento de maíz en kg/ha al 1</w:t>
      </w:r>
      <w:r w:rsidR="0000102A">
        <w:rPr>
          <w:i w:val="0"/>
          <w:iCs w:val="0"/>
          <w:color w:val="auto"/>
          <w:sz w:val="20"/>
          <w:szCs w:val="20"/>
        </w:rPr>
        <w:t>4</w:t>
      </w:r>
      <w:r w:rsidRPr="00CF37A3">
        <w:rPr>
          <w:i w:val="0"/>
          <w:iCs w:val="0"/>
          <w:color w:val="auto"/>
          <w:sz w:val="20"/>
          <w:szCs w:val="20"/>
        </w:rPr>
        <w:t>% de humedad. Laguacoto. 2018.</w:t>
      </w:r>
      <w:bookmarkEnd w:id="279"/>
    </w:p>
    <w:p w14:paraId="284444DB" w14:textId="1DC269E9" w:rsidR="00221B73" w:rsidRPr="009D59EE" w:rsidRDefault="00221B73" w:rsidP="009D59EE">
      <w:pPr>
        <w:pStyle w:val="Descripcin"/>
        <w:spacing w:before="0" w:line="360" w:lineRule="auto"/>
        <w:rPr>
          <w:rFonts w:eastAsia="Times New Roman"/>
          <w:i w:val="0"/>
          <w:iCs w:val="0"/>
          <w:color w:val="000000" w:themeColor="text1"/>
          <w:sz w:val="24"/>
          <w:szCs w:val="24"/>
        </w:rPr>
      </w:pPr>
      <w:r w:rsidRPr="009D59EE">
        <w:rPr>
          <w:rFonts w:eastAsia="Times New Roman"/>
          <w:i w:val="0"/>
          <w:iCs w:val="0"/>
          <w:color w:val="000000" w:themeColor="text1"/>
          <w:sz w:val="24"/>
          <w:szCs w:val="24"/>
        </w:rPr>
        <w:t xml:space="preserve">El 12% de incremento del rendimiento de maíz fue debido a valores promedios más elevados del porcentaje de desgrane; es decir promedios más altos de este componente, mayor fue el rendimiento (Figura No. </w:t>
      </w:r>
      <w:r w:rsidR="00054680">
        <w:rPr>
          <w:rFonts w:eastAsia="Times New Roman"/>
          <w:i w:val="0"/>
          <w:iCs w:val="0"/>
          <w:color w:val="000000" w:themeColor="text1"/>
          <w:sz w:val="24"/>
          <w:szCs w:val="24"/>
        </w:rPr>
        <w:t>34</w:t>
      </w:r>
      <w:r w:rsidRPr="009D59EE">
        <w:rPr>
          <w:rFonts w:eastAsia="Times New Roman"/>
          <w:i w:val="0"/>
          <w:iCs w:val="0"/>
          <w:color w:val="000000" w:themeColor="text1"/>
          <w:sz w:val="24"/>
          <w:szCs w:val="24"/>
        </w:rPr>
        <w:t>).</w:t>
      </w:r>
    </w:p>
    <w:p w14:paraId="5E12561B" w14:textId="74095DF7" w:rsidR="00587B62" w:rsidRDefault="00DD742F" w:rsidP="009D59EE">
      <w:pPr>
        <w:keepNext/>
        <w:spacing w:after="0"/>
      </w:pPr>
      <w:r>
        <w:rPr>
          <w:noProof/>
        </w:rPr>
        <w:drawing>
          <wp:inline distT="0" distB="0" distL="0" distR="0" wp14:anchorId="44F1B79F" wp14:editId="2E2C496B">
            <wp:extent cx="5039995" cy="2327275"/>
            <wp:effectExtent l="0" t="0" r="825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39995" cy="2327275"/>
                    </a:xfrm>
                    <a:prstGeom prst="rect">
                      <a:avLst/>
                    </a:prstGeom>
                  </pic:spPr>
                </pic:pic>
              </a:graphicData>
            </a:graphic>
          </wp:inline>
        </w:drawing>
      </w:r>
    </w:p>
    <w:p w14:paraId="2622B839" w14:textId="79C2435B" w:rsidR="00F5459E" w:rsidRPr="00E80578" w:rsidRDefault="0074284F" w:rsidP="00E80578">
      <w:pPr>
        <w:pStyle w:val="Descripcin"/>
        <w:spacing w:before="0"/>
        <w:rPr>
          <w:rFonts w:eastAsia="Times New Roman"/>
          <w:i w:val="0"/>
          <w:iCs w:val="0"/>
          <w:color w:val="auto"/>
          <w:szCs w:val="24"/>
        </w:rPr>
      </w:pPr>
      <w:bookmarkStart w:id="280" w:name="_Toc30152307"/>
      <w:r w:rsidRPr="00CF37A3">
        <w:rPr>
          <w:b/>
          <w:bCs/>
          <w:i w:val="0"/>
          <w:iCs w:val="0"/>
          <w:color w:val="auto"/>
          <w:sz w:val="20"/>
          <w:szCs w:val="20"/>
        </w:rPr>
        <w:t xml:space="preserve">Figura No. </w:t>
      </w:r>
      <w:r w:rsidR="00024AF3" w:rsidRPr="00CF37A3">
        <w:rPr>
          <w:b/>
          <w:bCs/>
          <w:i w:val="0"/>
          <w:iCs w:val="0"/>
          <w:color w:val="auto"/>
          <w:sz w:val="20"/>
          <w:szCs w:val="20"/>
        </w:rPr>
        <w:fldChar w:fldCharType="begin"/>
      </w:r>
      <w:r w:rsidR="00024AF3" w:rsidRPr="00CF37A3">
        <w:rPr>
          <w:b/>
          <w:bCs/>
          <w:i w:val="0"/>
          <w:iCs w:val="0"/>
          <w:color w:val="auto"/>
          <w:sz w:val="20"/>
          <w:szCs w:val="20"/>
        </w:rPr>
        <w:instrText xml:space="preserve"> SEQ Figura_No. \* ARABIC </w:instrText>
      </w:r>
      <w:r w:rsidR="00024AF3" w:rsidRPr="00CF37A3">
        <w:rPr>
          <w:b/>
          <w:bCs/>
          <w:i w:val="0"/>
          <w:iCs w:val="0"/>
          <w:color w:val="auto"/>
          <w:sz w:val="20"/>
          <w:szCs w:val="20"/>
        </w:rPr>
        <w:fldChar w:fldCharType="separate"/>
      </w:r>
      <w:r w:rsidR="008F0F69">
        <w:rPr>
          <w:b/>
          <w:bCs/>
          <w:i w:val="0"/>
          <w:iCs w:val="0"/>
          <w:noProof/>
          <w:color w:val="auto"/>
          <w:sz w:val="20"/>
          <w:szCs w:val="20"/>
        </w:rPr>
        <w:t>35</w:t>
      </w:r>
      <w:r w:rsidR="00024AF3" w:rsidRPr="00CF37A3">
        <w:rPr>
          <w:b/>
          <w:bCs/>
          <w:i w:val="0"/>
          <w:iCs w:val="0"/>
          <w:noProof/>
          <w:color w:val="auto"/>
          <w:sz w:val="20"/>
          <w:szCs w:val="20"/>
        </w:rPr>
        <w:fldChar w:fldCharType="end"/>
      </w:r>
      <w:r w:rsidRPr="00CF37A3">
        <w:rPr>
          <w:b/>
          <w:bCs/>
          <w:i w:val="0"/>
          <w:iCs w:val="0"/>
          <w:color w:val="auto"/>
          <w:sz w:val="20"/>
          <w:szCs w:val="20"/>
        </w:rPr>
        <w:t>.</w:t>
      </w:r>
      <w:r w:rsidRPr="00CF37A3">
        <w:rPr>
          <w:i w:val="0"/>
          <w:iCs w:val="0"/>
          <w:color w:val="auto"/>
          <w:sz w:val="20"/>
          <w:szCs w:val="20"/>
        </w:rPr>
        <w:t xml:space="preserve"> Regresión lineal diámetro de la mazorca versus el rendimiento de maíz en kg/ha al 1</w:t>
      </w:r>
      <w:r w:rsidR="0000102A">
        <w:rPr>
          <w:i w:val="0"/>
          <w:iCs w:val="0"/>
          <w:color w:val="auto"/>
          <w:sz w:val="20"/>
          <w:szCs w:val="20"/>
        </w:rPr>
        <w:t>4</w:t>
      </w:r>
      <w:r w:rsidRPr="00CF37A3">
        <w:rPr>
          <w:i w:val="0"/>
          <w:iCs w:val="0"/>
          <w:color w:val="auto"/>
          <w:sz w:val="20"/>
          <w:szCs w:val="20"/>
        </w:rPr>
        <w:t>% de humedad. Laguacoto. 2018.</w:t>
      </w:r>
      <w:bookmarkEnd w:id="280"/>
    </w:p>
    <w:p w14:paraId="572BEF73" w14:textId="37BB6893" w:rsidR="00221B73" w:rsidRPr="003B528C" w:rsidRDefault="00221B73" w:rsidP="00221B73">
      <w:pPr>
        <w:rPr>
          <w:rFonts w:eastAsia="Times New Roman"/>
          <w:szCs w:val="24"/>
        </w:rPr>
      </w:pPr>
      <w:r w:rsidRPr="003B528C">
        <w:rPr>
          <w:rFonts w:eastAsia="Times New Roman"/>
          <w:szCs w:val="24"/>
        </w:rPr>
        <w:t xml:space="preserve">El 12% de incremento del rendimiento de maíz fue debido a valores promedios más altos del (DM); es decir </w:t>
      </w:r>
      <w:r w:rsidR="000030EE">
        <w:rPr>
          <w:rFonts w:eastAsia="Times New Roman"/>
          <w:szCs w:val="24"/>
        </w:rPr>
        <w:t xml:space="preserve">cuando conseguimos </w:t>
      </w:r>
      <w:r w:rsidR="00E80578">
        <w:rPr>
          <w:rFonts w:eastAsia="Times New Roman"/>
          <w:szCs w:val="24"/>
        </w:rPr>
        <w:t xml:space="preserve">mazorcas </w:t>
      </w:r>
      <w:r w:rsidR="00E80578">
        <w:rPr>
          <w:rFonts w:eastAsia="Times New Roman"/>
          <w:szCs w:val="24"/>
        </w:rPr>
        <w:lastRenderedPageBreak/>
        <w:t>más anchas</w:t>
      </w:r>
      <w:r w:rsidR="000030EE">
        <w:rPr>
          <w:rFonts w:eastAsia="Times New Roman"/>
          <w:szCs w:val="24"/>
        </w:rPr>
        <w:t xml:space="preserve"> en su diámetro; podremos incrementar el potencial productivo del cultivo.</w:t>
      </w:r>
      <w:r w:rsidRPr="003B528C">
        <w:rPr>
          <w:rFonts w:eastAsia="Times New Roman"/>
          <w:szCs w:val="24"/>
        </w:rPr>
        <w:t xml:space="preserve"> (Figura No. </w:t>
      </w:r>
      <w:r w:rsidR="00054680">
        <w:rPr>
          <w:rFonts w:eastAsia="Times New Roman"/>
          <w:szCs w:val="24"/>
        </w:rPr>
        <w:t>35</w:t>
      </w:r>
      <w:r w:rsidRPr="003B528C">
        <w:rPr>
          <w:rFonts w:eastAsia="Times New Roman"/>
          <w:szCs w:val="24"/>
        </w:rPr>
        <w:t>).</w:t>
      </w:r>
    </w:p>
    <w:p w14:paraId="4B8DF4B6" w14:textId="315314D9" w:rsidR="00587B62" w:rsidRDefault="00A328CE" w:rsidP="009D59EE">
      <w:pPr>
        <w:keepNext/>
        <w:spacing w:after="0"/>
      </w:pPr>
      <w:r>
        <w:rPr>
          <w:noProof/>
        </w:rPr>
        <w:drawing>
          <wp:inline distT="0" distB="0" distL="0" distR="0" wp14:anchorId="58C5CE58" wp14:editId="794042E4">
            <wp:extent cx="5039995" cy="2327275"/>
            <wp:effectExtent l="0" t="0" r="825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39995" cy="2327275"/>
                    </a:xfrm>
                    <a:prstGeom prst="rect">
                      <a:avLst/>
                    </a:prstGeom>
                  </pic:spPr>
                </pic:pic>
              </a:graphicData>
            </a:graphic>
          </wp:inline>
        </w:drawing>
      </w:r>
    </w:p>
    <w:p w14:paraId="1FF1D438" w14:textId="2D31D5A0" w:rsidR="00221B73" w:rsidRPr="00CF37A3" w:rsidRDefault="0074284F" w:rsidP="00CF37A3">
      <w:pPr>
        <w:pStyle w:val="Descripcin"/>
        <w:spacing w:before="0"/>
        <w:rPr>
          <w:rFonts w:eastAsia="Times New Roman"/>
          <w:i w:val="0"/>
          <w:iCs w:val="0"/>
          <w:color w:val="auto"/>
          <w:sz w:val="22"/>
          <w:szCs w:val="22"/>
        </w:rPr>
      </w:pPr>
      <w:bookmarkStart w:id="281" w:name="_Toc30152308"/>
      <w:r w:rsidRPr="00CF37A3">
        <w:rPr>
          <w:b/>
          <w:bCs/>
          <w:i w:val="0"/>
          <w:iCs w:val="0"/>
          <w:color w:val="auto"/>
          <w:sz w:val="20"/>
          <w:szCs w:val="20"/>
        </w:rPr>
        <w:t xml:space="preserve">Figura No. </w:t>
      </w:r>
      <w:r w:rsidR="00024AF3" w:rsidRPr="00CF37A3">
        <w:rPr>
          <w:b/>
          <w:bCs/>
          <w:i w:val="0"/>
          <w:iCs w:val="0"/>
          <w:color w:val="auto"/>
          <w:sz w:val="20"/>
          <w:szCs w:val="20"/>
        </w:rPr>
        <w:fldChar w:fldCharType="begin"/>
      </w:r>
      <w:r w:rsidR="00024AF3" w:rsidRPr="00CF37A3">
        <w:rPr>
          <w:b/>
          <w:bCs/>
          <w:i w:val="0"/>
          <w:iCs w:val="0"/>
          <w:color w:val="auto"/>
          <w:sz w:val="20"/>
          <w:szCs w:val="20"/>
        </w:rPr>
        <w:instrText xml:space="preserve"> SEQ Figura_No. \* ARABIC </w:instrText>
      </w:r>
      <w:r w:rsidR="00024AF3" w:rsidRPr="00CF37A3">
        <w:rPr>
          <w:b/>
          <w:bCs/>
          <w:i w:val="0"/>
          <w:iCs w:val="0"/>
          <w:color w:val="auto"/>
          <w:sz w:val="20"/>
          <w:szCs w:val="20"/>
        </w:rPr>
        <w:fldChar w:fldCharType="separate"/>
      </w:r>
      <w:r w:rsidR="008F0F69">
        <w:rPr>
          <w:b/>
          <w:bCs/>
          <w:i w:val="0"/>
          <w:iCs w:val="0"/>
          <w:noProof/>
          <w:color w:val="auto"/>
          <w:sz w:val="20"/>
          <w:szCs w:val="20"/>
        </w:rPr>
        <w:t>36</w:t>
      </w:r>
      <w:r w:rsidR="00024AF3" w:rsidRPr="00CF37A3">
        <w:rPr>
          <w:b/>
          <w:bCs/>
          <w:i w:val="0"/>
          <w:iCs w:val="0"/>
          <w:noProof/>
          <w:color w:val="auto"/>
          <w:sz w:val="20"/>
          <w:szCs w:val="20"/>
        </w:rPr>
        <w:fldChar w:fldCharType="end"/>
      </w:r>
      <w:r w:rsidRPr="00CF37A3">
        <w:rPr>
          <w:b/>
          <w:bCs/>
          <w:i w:val="0"/>
          <w:iCs w:val="0"/>
          <w:color w:val="auto"/>
          <w:sz w:val="20"/>
          <w:szCs w:val="20"/>
        </w:rPr>
        <w:t xml:space="preserve">. </w:t>
      </w:r>
      <w:r w:rsidRPr="00CF37A3">
        <w:rPr>
          <w:i w:val="0"/>
          <w:iCs w:val="0"/>
          <w:color w:val="auto"/>
          <w:sz w:val="20"/>
          <w:szCs w:val="20"/>
        </w:rPr>
        <w:t>Regresión lineal peso de cien granos versus el rendimiento de maíz en kg/ha al 14% de humedad. Laguacoto. 2018.</w:t>
      </w:r>
      <w:bookmarkEnd w:id="281"/>
    </w:p>
    <w:p w14:paraId="1B67239D" w14:textId="5679E099" w:rsidR="00221B73" w:rsidRPr="003B528C" w:rsidRDefault="00221B73" w:rsidP="000030EE">
      <w:r w:rsidRPr="003B528C">
        <w:t xml:space="preserve">El 12% de incremento del rendimiento de maíz fue debido a valores promedios más altos del peso de cien granos; es decir </w:t>
      </w:r>
      <w:r w:rsidR="000030EE">
        <w:t>granos más pesados (densidad y tamaño) restablecen el potencial productivo de INIAP-111</w:t>
      </w:r>
      <w:r w:rsidRPr="003B528C">
        <w:t xml:space="preserve"> (Figura No. 3</w:t>
      </w:r>
      <w:r w:rsidR="00054680">
        <w:t>6</w:t>
      </w:r>
      <w:r w:rsidRPr="003B528C">
        <w:t>).</w:t>
      </w:r>
    </w:p>
    <w:p w14:paraId="5ECE0B82" w14:textId="37B4279C" w:rsidR="00587B62" w:rsidRDefault="00A328CE" w:rsidP="009D59EE">
      <w:pPr>
        <w:keepNext/>
        <w:spacing w:after="0"/>
      </w:pPr>
      <w:r>
        <w:rPr>
          <w:noProof/>
        </w:rPr>
        <w:drawing>
          <wp:inline distT="0" distB="0" distL="0" distR="0" wp14:anchorId="492CD3E7" wp14:editId="5DB3042D">
            <wp:extent cx="5039995" cy="2327275"/>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39995" cy="2327275"/>
                    </a:xfrm>
                    <a:prstGeom prst="rect">
                      <a:avLst/>
                    </a:prstGeom>
                  </pic:spPr>
                </pic:pic>
              </a:graphicData>
            </a:graphic>
          </wp:inline>
        </w:drawing>
      </w:r>
    </w:p>
    <w:p w14:paraId="0A036BCB" w14:textId="46C222D8" w:rsidR="003B528C" w:rsidRPr="00CF37A3" w:rsidRDefault="0074284F" w:rsidP="00CF37A3">
      <w:pPr>
        <w:pStyle w:val="Descripcin"/>
        <w:spacing w:before="0"/>
        <w:rPr>
          <w:rFonts w:eastAsia="Times New Roman"/>
          <w:i w:val="0"/>
          <w:iCs w:val="0"/>
          <w:color w:val="auto"/>
          <w:sz w:val="22"/>
          <w:szCs w:val="22"/>
        </w:rPr>
      </w:pPr>
      <w:bookmarkStart w:id="282" w:name="_Toc30152309"/>
      <w:r w:rsidRPr="00CF37A3">
        <w:rPr>
          <w:b/>
          <w:bCs/>
          <w:i w:val="0"/>
          <w:iCs w:val="0"/>
          <w:color w:val="auto"/>
          <w:sz w:val="20"/>
          <w:szCs w:val="20"/>
        </w:rPr>
        <w:t xml:space="preserve">Figura No. </w:t>
      </w:r>
      <w:r w:rsidR="00024AF3" w:rsidRPr="00CF37A3">
        <w:rPr>
          <w:b/>
          <w:bCs/>
          <w:i w:val="0"/>
          <w:iCs w:val="0"/>
          <w:color w:val="auto"/>
          <w:sz w:val="20"/>
          <w:szCs w:val="20"/>
        </w:rPr>
        <w:fldChar w:fldCharType="begin"/>
      </w:r>
      <w:r w:rsidR="00024AF3" w:rsidRPr="00CF37A3">
        <w:rPr>
          <w:b/>
          <w:bCs/>
          <w:i w:val="0"/>
          <w:iCs w:val="0"/>
          <w:color w:val="auto"/>
          <w:sz w:val="20"/>
          <w:szCs w:val="20"/>
        </w:rPr>
        <w:instrText xml:space="preserve"> SEQ Figura_No. \* ARABIC </w:instrText>
      </w:r>
      <w:r w:rsidR="00024AF3" w:rsidRPr="00CF37A3">
        <w:rPr>
          <w:b/>
          <w:bCs/>
          <w:i w:val="0"/>
          <w:iCs w:val="0"/>
          <w:color w:val="auto"/>
          <w:sz w:val="20"/>
          <w:szCs w:val="20"/>
        </w:rPr>
        <w:fldChar w:fldCharType="separate"/>
      </w:r>
      <w:r w:rsidR="008F0F69">
        <w:rPr>
          <w:b/>
          <w:bCs/>
          <w:i w:val="0"/>
          <w:iCs w:val="0"/>
          <w:noProof/>
          <w:color w:val="auto"/>
          <w:sz w:val="20"/>
          <w:szCs w:val="20"/>
        </w:rPr>
        <w:t>37</w:t>
      </w:r>
      <w:r w:rsidR="00024AF3" w:rsidRPr="00CF37A3">
        <w:rPr>
          <w:b/>
          <w:bCs/>
          <w:i w:val="0"/>
          <w:iCs w:val="0"/>
          <w:noProof/>
          <w:color w:val="auto"/>
          <w:sz w:val="20"/>
          <w:szCs w:val="20"/>
        </w:rPr>
        <w:fldChar w:fldCharType="end"/>
      </w:r>
      <w:r w:rsidRPr="00CF37A3">
        <w:rPr>
          <w:b/>
          <w:bCs/>
          <w:i w:val="0"/>
          <w:iCs w:val="0"/>
          <w:color w:val="auto"/>
          <w:sz w:val="20"/>
          <w:szCs w:val="20"/>
        </w:rPr>
        <w:t>.</w:t>
      </w:r>
      <w:r w:rsidRPr="00CF37A3">
        <w:rPr>
          <w:i w:val="0"/>
          <w:iCs w:val="0"/>
          <w:color w:val="auto"/>
          <w:sz w:val="20"/>
          <w:szCs w:val="20"/>
        </w:rPr>
        <w:t>Regresión lineal porcentaje de plantas con dos mazorcas versus el rendimiento de maíz en kg/ha al 14% de humedad. Laguacoto. 2018.</w:t>
      </w:r>
      <w:bookmarkEnd w:id="282"/>
    </w:p>
    <w:p w14:paraId="404B0185" w14:textId="152CA558" w:rsidR="00221B73" w:rsidRPr="003B528C" w:rsidRDefault="00221B73" w:rsidP="00221B73">
      <w:pPr>
        <w:rPr>
          <w:rFonts w:eastAsia="Times New Roman"/>
          <w:szCs w:val="24"/>
        </w:rPr>
      </w:pPr>
      <w:r w:rsidRPr="003B528C">
        <w:rPr>
          <w:rFonts w:eastAsia="Times New Roman"/>
          <w:szCs w:val="24"/>
        </w:rPr>
        <w:t xml:space="preserve">El 14% de incremento del rendimiento de maíz fue debido a valores promedios más altos del porcentaje de plantas con dos mazorcas; es decir </w:t>
      </w:r>
      <w:r w:rsidR="000030EE">
        <w:rPr>
          <w:rFonts w:eastAsia="Times New Roman"/>
          <w:szCs w:val="24"/>
        </w:rPr>
        <w:lastRenderedPageBreak/>
        <w:t xml:space="preserve">si contamos con más mazorcas en </w:t>
      </w:r>
      <w:r w:rsidR="003A4F5A">
        <w:rPr>
          <w:rFonts w:eastAsia="Times New Roman"/>
          <w:szCs w:val="24"/>
        </w:rPr>
        <w:t>cada planta</w:t>
      </w:r>
      <w:r w:rsidR="000030EE">
        <w:rPr>
          <w:rFonts w:eastAsia="Times New Roman"/>
          <w:szCs w:val="24"/>
        </w:rPr>
        <w:t xml:space="preserve"> podemos contribuir a elevar su rendimiento</w:t>
      </w:r>
      <w:r w:rsidRPr="003B528C">
        <w:rPr>
          <w:rFonts w:eastAsia="Times New Roman"/>
          <w:szCs w:val="24"/>
        </w:rPr>
        <w:t xml:space="preserve"> (Figura No. 3</w:t>
      </w:r>
      <w:r w:rsidR="00054680">
        <w:rPr>
          <w:rFonts w:eastAsia="Times New Roman"/>
          <w:szCs w:val="24"/>
        </w:rPr>
        <w:t>7</w:t>
      </w:r>
      <w:r w:rsidRPr="003B528C">
        <w:rPr>
          <w:rFonts w:eastAsia="Times New Roman"/>
          <w:szCs w:val="24"/>
        </w:rPr>
        <w:t>).</w:t>
      </w:r>
    </w:p>
    <w:p w14:paraId="18861CB1" w14:textId="1AAE6DAA" w:rsidR="00587B62" w:rsidRDefault="00A328CE" w:rsidP="009D59EE">
      <w:pPr>
        <w:keepNext/>
        <w:spacing w:after="0"/>
      </w:pPr>
      <w:r>
        <w:rPr>
          <w:noProof/>
        </w:rPr>
        <w:drawing>
          <wp:inline distT="0" distB="0" distL="0" distR="0" wp14:anchorId="1183EE8E" wp14:editId="58F71A07">
            <wp:extent cx="5039995" cy="2327275"/>
            <wp:effectExtent l="0" t="0" r="825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39995" cy="2327275"/>
                    </a:xfrm>
                    <a:prstGeom prst="rect">
                      <a:avLst/>
                    </a:prstGeom>
                  </pic:spPr>
                </pic:pic>
              </a:graphicData>
            </a:graphic>
          </wp:inline>
        </w:drawing>
      </w:r>
    </w:p>
    <w:p w14:paraId="6C076FD1" w14:textId="43C8FD1C" w:rsidR="00221B73" w:rsidRPr="00CF37A3" w:rsidRDefault="0074284F" w:rsidP="00CF37A3">
      <w:pPr>
        <w:pStyle w:val="Descripcin"/>
        <w:spacing w:before="0"/>
        <w:rPr>
          <w:rFonts w:eastAsia="Times New Roman"/>
          <w:i w:val="0"/>
          <w:iCs w:val="0"/>
          <w:color w:val="auto"/>
          <w:sz w:val="22"/>
          <w:szCs w:val="22"/>
        </w:rPr>
      </w:pPr>
      <w:bookmarkStart w:id="283" w:name="_Toc30152310"/>
      <w:r w:rsidRPr="00CF37A3">
        <w:rPr>
          <w:b/>
          <w:bCs/>
          <w:i w:val="0"/>
          <w:iCs w:val="0"/>
          <w:color w:val="auto"/>
          <w:sz w:val="20"/>
          <w:szCs w:val="20"/>
        </w:rPr>
        <w:t xml:space="preserve">Figura No. </w:t>
      </w:r>
      <w:r w:rsidR="00024AF3" w:rsidRPr="00CF37A3">
        <w:rPr>
          <w:b/>
          <w:bCs/>
          <w:i w:val="0"/>
          <w:iCs w:val="0"/>
          <w:color w:val="auto"/>
          <w:sz w:val="20"/>
          <w:szCs w:val="20"/>
        </w:rPr>
        <w:fldChar w:fldCharType="begin"/>
      </w:r>
      <w:r w:rsidR="00024AF3" w:rsidRPr="00CF37A3">
        <w:rPr>
          <w:b/>
          <w:bCs/>
          <w:i w:val="0"/>
          <w:iCs w:val="0"/>
          <w:color w:val="auto"/>
          <w:sz w:val="20"/>
          <w:szCs w:val="20"/>
        </w:rPr>
        <w:instrText xml:space="preserve"> SEQ Figura_No. \* ARABIC </w:instrText>
      </w:r>
      <w:r w:rsidR="00024AF3" w:rsidRPr="00CF37A3">
        <w:rPr>
          <w:b/>
          <w:bCs/>
          <w:i w:val="0"/>
          <w:iCs w:val="0"/>
          <w:color w:val="auto"/>
          <w:sz w:val="20"/>
          <w:szCs w:val="20"/>
        </w:rPr>
        <w:fldChar w:fldCharType="separate"/>
      </w:r>
      <w:r w:rsidR="008F0F69">
        <w:rPr>
          <w:b/>
          <w:bCs/>
          <w:i w:val="0"/>
          <w:iCs w:val="0"/>
          <w:noProof/>
          <w:color w:val="auto"/>
          <w:sz w:val="20"/>
          <w:szCs w:val="20"/>
        </w:rPr>
        <w:t>38</w:t>
      </w:r>
      <w:r w:rsidR="00024AF3" w:rsidRPr="00CF37A3">
        <w:rPr>
          <w:b/>
          <w:bCs/>
          <w:i w:val="0"/>
          <w:iCs w:val="0"/>
          <w:noProof/>
          <w:color w:val="auto"/>
          <w:sz w:val="20"/>
          <w:szCs w:val="20"/>
        </w:rPr>
        <w:fldChar w:fldCharType="end"/>
      </w:r>
      <w:r w:rsidRPr="00CF37A3">
        <w:rPr>
          <w:b/>
          <w:bCs/>
          <w:i w:val="0"/>
          <w:iCs w:val="0"/>
          <w:color w:val="auto"/>
          <w:sz w:val="20"/>
          <w:szCs w:val="20"/>
        </w:rPr>
        <w:t>.</w:t>
      </w:r>
      <w:r w:rsidRPr="00CF37A3">
        <w:rPr>
          <w:i w:val="0"/>
          <w:iCs w:val="0"/>
          <w:color w:val="auto"/>
          <w:sz w:val="20"/>
          <w:szCs w:val="20"/>
        </w:rPr>
        <w:t xml:space="preserve"> Regresión lineal rendimiento de biomasa versus el rendimiento de maíz en kg/ha al 14% de humedad. Laguacoto. 2018.</w:t>
      </w:r>
      <w:bookmarkEnd w:id="283"/>
    </w:p>
    <w:p w14:paraId="745983A2" w14:textId="5AE15DF6" w:rsidR="00221B73" w:rsidRDefault="00221B73" w:rsidP="00221B73">
      <w:pPr>
        <w:rPr>
          <w:rFonts w:eastAsia="Times New Roman"/>
          <w:szCs w:val="24"/>
        </w:rPr>
      </w:pPr>
      <w:r w:rsidRPr="003B528C">
        <w:rPr>
          <w:rFonts w:eastAsia="Times New Roman"/>
          <w:szCs w:val="24"/>
        </w:rPr>
        <w:t>El 67% de incremento del rendimiento de maíz fue debido a valores promedios más altos de Biomasa;</w:t>
      </w:r>
      <w:r w:rsidR="00292FB7">
        <w:rPr>
          <w:rFonts w:eastAsia="Times New Roman"/>
          <w:szCs w:val="24"/>
        </w:rPr>
        <w:t xml:space="preserve"> con lo cual se infiere que una planta con buena nutrición, proporciona una estructura fuerte con sus componentes morfológicos y además tendría con efecto final de cosecha mejor sanidad y peso del grano.</w:t>
      </w:r>
      <w:r w:rsidRPr="003B528C">
        <w:rPr>
          <w:rFonts w:eastAsia="Times New Roman"/>
          <w:szCs w:val="24"/>
        </w:rPr>
        <w:t xml:space="preserve"> (Figura No. 3</w:t>
      </w:r>
      <w:r w:rsidR="00CB16AB">
        <w:rPr>
          <w:rFonts w:eastAsia="Times New Roman"/>
          <w:szCs w:val="24"/>
        </w:rPr>
        <w:t>8</w:t>
      </w:r>
      <w:r w:rsidRPr="003B528C">
        <w:rPr>
          <w:rFonts w:eastAsia="Times New Roman"/>
          <w:szCs w:val="24"/>
        </w:rPr>
        <w:t>).</w:t>
      </w:r>
    </w:p>
    <w:p w14:paraId="291BCE78" w14:textId="77777777" w:rsidR="00221B73" w:rsidRPr="00221B73" w:rsidRDefault="00221B73" w:rsidP="00221B73">
      <w:pPr>
        <w:rPr>
          <w:rFonts w:eastAsia="Times New Roman"/>
          <w:szCs w:val="24"/>
        </w:rPr>
        <w:sectPr w:rsidR="00221B73" w:rsidRPr="00221B73" w:rsidSect="005108B5">
          <w:pgSz w:w="11906" w:h="16838" w:code="9"/>
          <w:pgMar w:top="1701" w:right="1701" w:bottom="1701" w:left="2268" w:header="0" w:footer="0" w:gutter="0"/>
          <w:cols w:space="708"/>
          <w:docGrid w:linePitch="360"/>
        </w:sectPr>
      </w:pPr>
    </w:p>
    <w:p w14:paraId="2ACCABBC" w14:textId="090D9DF8" w:rsidR="003B528C" w:rsidRPr="00D6399D" w:rsidRDefault="003B528C" w:rsidP="003A2A18">
      <w:pPr>
        <w:pStyle w:val="Prrafodelista"/>
        <w:numPr>
          <w:ilvl w:val="1"/>
          <w:numId w:val="24"/>
        </w:numPr>
        <w:spacing w:after="240" w:line="360" w:lineRule="auto"/>
        <w:outlineLvl w:val="1"/>
        <w:rPr>
          <w:rFonts w:ascii="Arial" w:eastAsia="Times New Roman" w:hAnsi="Arial" w:cs="Arial"/>
          <w:b/>
          <w:bCs/>
          <w:sz w:val="24"/>
          <w:szCs w:val="24"/>
        </w:rPr>
      </w:pPr>
      <w:bookmarkStart w:id="284" w:name="_Toc33963417"/>
      <w:r w:rsidRPr="00D6399D">
        <w:rPr>
          <w:rFonts w:ascii="Arial" w:eastAsia="Times New Roman" w:hAnsi="Arial" w:cs="Arial"/>
          <w:b/>
          <w:bCs/>
          <w:sz w:val="24"/>
          <w:szCs w:val="24"/>
        </w:rPr>
        <w:lastRenderedPageBreak/>
        <w:t>Análisis económico</w:t>
      </w:r>
      <w:bookmarkEnd w:id="284"/>
    </w:p>
    <w:p w14:paraId="08E5127C" w14:textId="38CAB0F7" w:rsidR="003B528C" w:rsidRPr="00C960E9" w:rsidRDefault="00C960E9" w:rsidP="00C960E9">
      <w:pPr>
        <w:pStyle w:val="Descripcin"/>
        <w:rPr>
          <w:rFonts w:eastAsia="Times New Roman"/>
          <w:i w:val="0"/>
          <w:iCs w:val="0"/>
          <w:color w:val="000000" w:themeColor="text1"/>
          <w:sz w:val="24"/>
          <w:szCs w:val="24"/>
        </w:rPr>
      </w:pPr>
      <w:bookmarkStart w:id="285" w:name="_Toc30152240"/>
      <w:bookmarkStart w:id="286" w:name="_Toc33690805"/>
      <w:r w:rsidRPr="00FC57C2">
        <w:rPr>
          <w:b/>
          <w:i w:val="0"/>
          <w:iCs w:val="0"/>
          <w:color w:val="000000" w:themeColor="text1"/>
          <w:sz w:val="24"/>
          <w:szCs w:val="24"/>
        </w:rPr>
        <w:t xml:space="preserve">Cuadro No. </w:t>
      </w:r>
      <w:r w:rsidRPr="00FC57C2">
        <w:rPr>
          <w:b/>
          <w:i w:val="0"/>
          <w:iCs w:val="0"/>
          <w:color w:val="000000" w:themeColor="text1"/>
          <w:sz w:val="24"/>
          <w:szCs w:val="24"/>
        </w:rPr>
        <w:fldChar w:fldCharType="begin"/>
      </w:r>
      <w:r w:rsidRPr="00FC57C2">
        <w:rPr>
          <w:b/>
          <w:i w:val="0"/>
          <w:iCs w:val="0"/>
          <w:color w:val="000000" w:themeColor="text1"/>
          <w:sz w:val="24"/>
          <w:szCs w:val="24"/>
        </w:rPr>
        <w:instrText xml:space="preserve"> SEQ Cuadro_No. \* ARABIC </w:instrText>
      </w:r>
      <w:r w:rsidRPr="00FC57C2">
        <w:rPr>
          <w:b/>
          <w:i w:val="0"/>
          <w:iCs w:val="0"/>
          <w:color w:val="000000" w:themeColor="text1"/>
          <w:sz w:val="24"/>
          <w:szCs w:val="24"/>
        </w:rPr>
        <w:fldChar w:fldCharType="separate"/>
      </w:r>
      <w:r w:rsidR="008F0F69">
        <w:rPr>
          <w:b/>
          <w:i w:val="0"/>
          <w:iCs w:val="0"/>
          <w:noProof/>
          <w:color w:val="000000" w:themeColor="text1"/>
          <w:sz w:val="24"/>
          <w:szCs w:val="24"/>
        </w:rPr>
        <w:t>5</w:t>
      </w:r>
      <w:r w:rsidRPr="00FC57C2">
        <w:rPr>
          <w:b/>
          <w:i w:val="0"/>
          <w:iCs w:val="0"/>
          <w:noProof/>
          <w:color w:val="000000" w:themeColor="text1"/>
          <w:sz w:val="24"/>
          <w:szCs w:val="24"/>
        </w:rPr>
        <w:fldChar w:fldCharType="end"/>
      </w:r>
      <w:r w:rsidRPr="00C960E9">
        <w:rPr>
          <w:i w:val="0"/>
          <w:iCs w:val="0"/>
          <w:color w:val="000000" w:themeColor="text1"/>
          <w:sz w:val="24"/>
          <w:szCs w:val="24"/>
        </w:rPr>
        <w:t xml:space="preserve">. Análisis </w:t>
      </w:r>
      <w:r w:rsidR="00FC57C2">
        <w:rPr>
          <w:i w:val="0"/>
          <w:iCs w:val="0"/>
          <w:color w:val="000000" w:themeColor="text1"/>
          <w:sz w:val="24"/>
          <w:szCs w:val="24"/>
        </w:rPr>
        <w:t>E</w:t>
      </w:r>
      <w:r w:rsidRPr="00C960E9">
        <w:rPr>
          <w:i w:val="0"/>
          <w:iCs w:val="0"/>
          <w:color w:val="000000" w:themeColor="text1"/>
          <w:sz w:val="24"/>
          <w:szCs w:val="24"/>
        </w:rPr>
        <w:t xml:space="preserve">conómico de </w:t>
      </w:r>
      <w:r w:rsidR="00FC57C2">
        <w:rPr>
          <w:i w:val="0"/>
          <w:iCs w:val="0"/>
          <w:color w:val="000000" w:themeColor="text1"/>
          <w:sz w:val="24"/>
          <w:szCs w:val="24"/>
        </w:rPr>
        <w:t>P</w:t>
      </w:r>
      <w:r w:rsidRPr="00C960E9">
        <w:rPr>
          <w:i w:val="0"/>
          <w:iCs w:val="0"/>
          <w:color w:val="000000" w:themeColor="text1"/>
          <w:sz w:val="24"/>
          <w:szCs w:val="24"/>
        </w:rPr>
        <w:t xml:space="preserve">resupuesto </w:t>
      </w:r>
      <w:r w:rsidR="00FC57C2">
        <w:rPr>
          <w:i w:val="0"/>
          <w:iCs w:val="0"/>
          <w:color w:val="000000" w:themeColor="text1"/>
          <w:sz w:val="24"/>
          <w:szCs w:val="24"/>
        </w:rPr>
        <w:t>P</w:t>
      </w:r>
      <w:r w:rsidRPr="00C960E9">
        <w:rPr>
          <w:i w:val="0"/>
          <w:iCs w:val="0"/>
          <w:color w:val="000000" w:themeColor="text1"/>
          <w:sz w:val="24"/>
          <w:szCs w:val="24"/>
        </w:rPr>
        <w:t xml:space="preserve">arcial (AEPP). </w:t>
      </w:r>
      <w:r w:rsidR="003B528C" w:rsidRPr="00C960E9">
        <w:rPr>
          <w:rFonts w:eastAsia="Times New Roman"/>
          <w:i w:val="0"/>
          <w:iCs w:val="0"/>
          <w:color w:val="000000" w:themeColor="text1"/>
          <w:sz w:val="24"/>
          <w:szCs w:val="24"/>
        </w:rPr>
        <w:t>Cultivo: maíz suave en sec</w:t>
      </w:r>
      <w:r w:rsidR="00FC57C2">
        <w:rPr>
          <w:rFonts w:eastAsia="Times New Roman"/>
          <w:i w:val="0"/>
          <w:iCs w:val="0"/>
          <w:color w:val="000000" w:themeColor="text1"/>
          <w:sz w:val="24"/>
          <w:szCs w:val="24"/>
        </w:rPr>
        <w:t xml:space="preserve">o variedad INIAP 111. Laguacoto, Guaranda. </w:t>
      </w:r>
      <w:r w:rsidR="003B528C" w:rsidRPr="00C960E9">
        <w:rPr>
          <w:rFonts w:eastAsia="Times New Roman"/>
          <w:i w:val="0"/>
          <w:iCs w:val="0"/>
          <w:color w:val="000000" w:themeColor="text1"/>
          <w:sz w:val="24"/>
          <w:szCs w:val="24"/>
        </w:rPr>
        <w:t xml:space="preserve"> 2018</w:t>
      </w:r>
      <w:bookmarkEnd w:id="285"/>
      <w:bookmarkEnd w:id="286"/>
    </w:p>
    <w:tbl>
      <w:tblPr>
        <w:tblStyle w:val="Tablaconcuadrcula"/>
        <w:tblW w:w="13320" w:type="dxa"/>
        <w:tblLook w:val="04A0" w:firstRow="1" w:lastRow="0" w:firstColumn="1" w:lastColumn="0" w:noHBand="0" w:noVBand="1"/>
      </w:tblPr>
      <w:tblGrid>
        <w:gridCol w:w="3616"/>
        <w:gridCol w:w="909"/>
        <w:gridCol w:w="1020"/>
        <w:gridCol w:w="1020"/>
        <w:gridCol w:w="1020"/>
        <w:gridCol w:w="828"/>
        <w:gridCol w:w="1020"/>
        <w:gridCol w:w="1020"/>
        <w:gridCol w:w="1020"/>
        <w:gridCol w:w="908"/>
        <w:gridCol w:w="939"/>
      </w:tblGrid>
      <w:tr w:rsidR="003B528C" w:rsidRPr="00C960E9" w14:paraId="12494ACC" w14:textId="77777777" w:rsidTr="00CF37A3">
        <w:tc>
          <w:tcPr>
            <w:tcW w:w="4042" w:type="dxa"/>
            <w:vMerge w:val="restart"/>
          </w:tcPr>
          <w:p w14:paraId="5702C196"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Variables</w:t>
            </w:r>
          </w:p>
        </w:tc>
        <w:tc>
          <w:tcPr>
            <w:tcW w:w="9278" w:type="dxa"/>
            <w:gridSpan w:val="10"/>
          </w:tcPr>
          <w:p w14:paraId="1FC98D95" w14:textId="616E938F" w:rsidR="003B528C" w:rsidRPr="00FC57C2" w:rsidRDefault="00FC57C2" w:rsidP="00FC57C2">
            <w:pPr>
              <w:spacing w:before="0" w:line="360" w:lineRule="auto"/>
              <w:jc w:val="center"/>
              <w:rPr>
                <w:rFonts w:eastAsia="Times New Roman"/>
                <w:b/>
                <w:bCs/>
                <w:sz w:val="28"/>
                <w:szCs w:val="28"/>
              </w:rPr>
            </w:pPr>
            <w:r w:rsidRPr="00FC57C2">
              <w:rPr>
                <w:rFonts w:eastAsia="Times New Roman"/>
                <w:b/>
                <w:bCs/>
                <w:sz w:val="28"/>
                <w:szCs w:val="28"/>
              </w:rPr>
              <w:t>T</w:t>
            </w:r>
            <w:r>
              <w:rPr>
                <w:rFonts w:eastAsia="Times New Roman"/>
                <w:b/>
                <w:bCs/>
                <w:sz w:val="28"/>
                <w:szCs w:val="28"/>
              </w:rPr>
              <w:t xml:space="preserve"> </w:t>
            </w:r>
            <w:r w:rsidRPr="00FC57C2">
              <w:rPr>
                <w:rFonts w:eastAsia="Times New Roman"/>
                <w:b/>
                <w:bCs/>
                <w:sz w:val="28"/>
                <w:szCs w:val="28"/>
              </w:rPr>
              <w:t>R</w:t>
            </w:r>
            <w:r>
              <w:rPr>
                <w:rFonts w:eastAsia="Times New Roman"/>
                <w:b/>
                <w:bCs/>
                <w:sz w:val="28"/>
                <w:szCs w:val="28"/>
              </w:rPr>
              <w:t xml:space="preserve"> </w:t>
            </w:r>
            <w:r w:rsidRPr="00FC57C2">
              <w:rPr>
                <w:rFonts w:eastAsia="Times New Roman"/>
                <w:b/>
                <w:bCs/>
                <w:sz w:val="28"/>
                <w:szCs w:val="28"/>
              </w:rPr>
              <w:t>A</w:t>
            </w:r>
            <w:r>
              <w:rPr>
                <w:rFonts w:eastAsia="Times New Roman"/>
                <w:b/>
                <w:bCs/>
                <w:sz w:val="28"/>
                <w:szCs w:val="28"/>
              </w:rPr>
              <w:t xml:space="preserve"> </w:t>
            </w:r>
            <w:r w:rsidRPr="00FC57C2">
              <w:rPr>
                <w:rFonts w:eastAsia="Times New Roman"/>
                <w:b/>
                <w:bCs/>
                <w:sz w:val="28"/>
                <w:szCs w:val="28"/>
              </w:rPr>
              <w:t>T</w:t>
            </w:r>
            <w:r>
              <w:rPr>
                <w:rFonts w:eastAsia="Times New Roman"/>
                <w:b/>
                <w:bCs/>
                <w:sz w:val="28"/>
                <w:szCs w:val="28"/>
              </w:rPr>
              <w:t xml:space="preserve"> </w:t>
            </w:r>
            <w:r w:rsidRPr="00FC57C2">
              <w:rPr>
                <w:rFonts w:eastAsia="Times New Roman"/>
                <w:b/>
                <w:bCs/>
                <w:sz w:val="28"/>
                <w:szCs w:val="28"/>
              </w:rPr>
              <w:t>A</w:t>
            </w:r>
            <w:r>
              <w:rPr>
                <w:rFonts w:eastAsia="Times New Roman"/>
                <w:b/>
                <w:bCs/>
                <w:sz w:val="28"/>
                <w:szCs w:val="28"/>
              </w:rPr>
              <w:t xml:space="preserve"> </w:t>
            </w:r>
            <w:r w:rsidRPr="00FC57C2">
              <w:rPr>
                <w:rFonts w:eastAsia="Times New Roman"/>
                <w:b/>
                <w:bCs/>
                <w:sz w:val="28"/>
                <w:szCs w:val="28"/>
              </w:rPr>
              <w:t>M</w:t>
            </w:r>
            <w:r>
              <w:rPr>
                <w:rFonts w:eastAsia="Times New Roman"/>
                <w:b/>
                <w:bCs/>
                <w:sz w:val="28"/>
                <w:szCs w:val="28"/>
              </w:rPr>
              <w:t xml:space="preserve"> </w:t>
            </w:r>
            <w:r w:rsidRPr="00FC57C2">
              <w:rPr>
                <w:rFonts w:eastAsia="Times New Roman"/>
                <w:b/>
                <w:bCs/>
                <w:sz w:val="28"/>
                <w:szCs w:val="28"/>
              </w:rPr>
              <w:t>I</w:t>
            </w:r>
            <w:r>
              <w:rPr>
                <w:rFonts w:eastAsia="Times New Roman"/>
                <w:b/>
                <w:bCs/>
                <w:sz w:val="28"/>
                <w:szCs w:val="28"/>
              </w:rPr>
              <w:t xml:space="preserve"> </w:t>
            </w:r>
            <w:r w:rsidRPr="00FC57C2">
              <w:rPr>
                <w:rFonts w:eastAsia="Times New Roman"/>
                <w:b/>
                <w:bCs/>
                <w:sz w:val="28"/>
                <w:szCs w:val="28"/>
              </w:rPr>
              <w:t>E</w:t>
            </w:r>
            <w:r>
              <w:rPr>
                <w:rFonts w:eastAsia="Times New Roman"/>
                <w:b/>
                <w:bCs/>
                <w:sz w:val="28"/>
                <w:szCs w:val="28"/>
              </w:rPr>
              <w:t xml:space="preserve"> </w:t>
            </w:r>
            <w:r w:rsidRPr="00FC57C2">
              <w:rPr>
                <w:rFonts w:eastAsia="Times New Roman"/>
                <w:b/>
                <w:bCs/>
                <w:sz w:val="28"/>
                <w:szCs w:val="28"/>
              </w:rPr>
              <w:t>N</w:t>
            </w:r>
            <w:r>
              <w:rPr>
                <w:rFonts w:eastAsia="Times New Roman"/>
                <w:b/>
                <w:bCs/>
                <w:sz w:val="28"/>
                <w:szCs w:val="28"/>
              </w:rPr>
              <w:t xml:space="preserve"> </w:t>
            </w:r>
            <w:r w:rsidRPr="00FC57C2">
              <w:rPr>
                <w:rFonts w:eastAsia="Times New Roman"/>
                <w:b/>
                <w:bCs/>
                <w:sz w:val="28"/>
                <w:szCs w:val="28"/>
              </w:rPr>
              <w:t>T</w:t>
            </w:r>
            <w:r>
              <w:rPr>
                <w:rFonts w:eastAsia="Times New Roman"/>
                <w:b/>
                <w:bCs/>
                <w:sz w:val="28"/>
                <w:szCs w:val="28"/>
              </w:rPr>
              <w:t xml:space="preserve"> </w:t>
            </w:r>
            <w:r w:rsidRPr="00FC57C2">
              <w:rPr>
                <w:rFonts w:eastAsia="Times New Roman"/>
                <w:b/>
                <w:bCs/>
                <w:sz w:val="28"/>
                <w:szCs w:val="28"/>
              </w:rPr>
              <w:t>O</w:t>
            </w:r>
            <w:r>
              <w:rPr>
                <w:rFonts w:eastAsia="Times New Roman"/>
                <w:b/>
                <w:bCs/>
                <w:sz w:val="28"/>
                <w:szCs w:val="28"/>
              </w:rPr>
              <w:t xml:space="preserve"> </w:t>
            </w:r>
            <w:r w:rsidRPr="00FC57C2">
              <w:rPr>
                <w:rFonts w:eastAsia="Times New Roman"/>
                <w:b/>
                <w:bCs/>
                <w:sz w:val="28"/>
                <w:szCs w:val="28"/>
              </w:rPr>
              <w:t>S</w:t>
            </w:r>
          </w:p>
        </w:tc>
      </w:tr>
      <w:tr w:rsidR="003B528C" w:rsidRPr="00C960E9" w14:paraId="3BEE62BB" w14:textId="77777777" w:rsidTr="00CF37A3">
        <w:tc>
          <w:tcPr>
            <w:tcW w:w="4042" w:type="dxa"/>
            <w:vMerge/>
          </w:tcPr>
          <w:p w14:paraId="20C73A65" w14:textId="77777777" w:rsidR="003B528C" w:rsidRPr="00C960E9" w:rsidRDefault="003B528C" w:rsidP="00C960E9">
            <w:pPr>
              <w:spacing w:before="0" w:line="360" w:lineRule="auto"/>
              <w:rPr>
                <w:rFonts w:eastAsia="Times New Roman"/>
                <w:b/>
                <w:bCs/>
                <w:sz w:val="20"/>
                <w:szCs w:val="20"/>
              </w:rPr>
            </w:pPr>
          </w:p>
        </w:tc>
        <w:tc>
          <w:tcPr>
            <w:tcW w:w="939" w:type="dxa"/>
          </w:tcPr>
          <w:p w14:paraId="1617F6B5"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T1</w:t>
            </w:r>
          </w:p>
          <w:p w14:paraId="30603234"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A1B1</w:t>
            </w:r>
          </w:p>
        </w:tc>
        <w:tc>
          <w:tcPr>
            <w:tcW w:w="1051" w:type="dxa"/>
          </w:tcPr>
          <w:p w14:paraId="7572D46C"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T2</w:t>
            </w:r>
          </w:p>
          <w:p w14:paraId="514C23C7"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A1B2</w:t>
            </w:r>
          </w:p>
        </w:tc>
        <w:tc>
          <w:tcPr>
            <w:tcW w:w="1051" w:type="dxa"/>
          </w:tcPr>
          <w:p w14:paraId="71055C89"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T3</w:t>
            </w:r>
          </w:p>
          <w:p w14:paraId="75BBEC67"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A1B3</w:t>
            </w:r>
          </w:p>
        </w:tc>
        <w:tc>
          <w:tcPr>
            <w:tcW w:w="1051" w:type="dxa"/>
          </w:tcPr>
          <w:p w14:paraId="45691657"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T4</w:t>
            </w:r>
          </w:p>
          <w:p w14:paraId="6B8AE93C"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A1B4</w:t>
            </w:r>
          </w:p>
        </w:tc>
        <w:tc>
          <w:tcPr>
            <w:tcW w:w="828" w:type="dxa"/>
          </w:tcPr>
          <w:p w14:paraId="4B2296A3"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T5</w:t>
            </w:r>
          </w:p>
          <w:p w14:paraId="08F9BE2A"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A2B1</w:t>
            </w:r>
          </w:p>
        </w:tc>
        <w:tc>
          <w:tcPr>
            <w:tcW w:w="1051" w:type="dxa"/>
          </w:tcPr>
          <w:p w14:paraId="700107A7"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T6</w:t>
            </w:r>
          </w:p>
          <w:p w14:paraId="728F8CEC"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A2B2</w:t>
            </w:r>
          </w:p>
        </w:tc>
        <w:tc>
          <w:tcPr>
            <w:tcW w:w="1051" w:type="dxa"/>
          </w:tcPr>
          <w:p w14:paraId="081E324C"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T7</w:t>
            </w:r>
          </w:p>
          <w:p w14:paraId="097C4B21"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A2B3</w:t>
            </w:r>
          </w:p>
        </w:tc>
        <w:tc>
          <w:tcPr>
            <w:tcW w:w="1051" w:type="dxa"/>
          </w:tcPr>
          <w:p w14:paraId="005AE957"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T8</w:t>
            </w:r>
          </w:p>
          <w:p w14:paraId="3AB6527F"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A2B4</w:t>
            </w:r>
          </w:p>
        </w:tc>
        <w:tc>
          <w:tcPr>
            <w:tcW w:w="939" w:type="dxa"/>
          </w:tcPr>
          <w:p w14:paraId="7F87AC33"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T9</w:t>
            </w:r>
          </w:p>
          <w:p w14:paraId="12E6157E"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A3B1</w:t>
            </w:r>
          </w:p>
        </w:tc>
        <w:tc>
          <w:tcPr>
            <w:tcW w:w="266" w:type="dxa"/>
          </w:tcPr>
          <w:p w14:paraId="1FD34B15"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T10</w:t>
            </w:r>
          </w:p>
          <w:p w14:paraId="07F422F9" w14:textId="77777777" w:rsidR="003B528C" w:rsidRPr="00C960E9" w:rsidRDefault="003B528C" w:rsidP="00C960E9">
            <w:pPr>
              <w:spacing w:before="0" w:line="360" w:lineRule="auto"/>
              <w:rPr>
                <w:rFonts w:eastAsia="Times New Roman"/>
                <w:b/>
                <w:bCs/>
                <w:sz w:val="20"/>
                <w:szCs w:val="20"/>
              </w:rPr>
            </w:pPr>
            <w:r w:rsidRPr="00C960E9">
              <w:rPr>
                <w:rFonts w:eastAsia="Times New Roman"/>
                <w:b/>
                <w:bCs/>
                <w:sz w:val="20"/>
                <w:szCs w:val="20"/>
              </w:rPr>
              <w:t>A3B2</w:t>
            </w:r>
          </w:p>
        </w:tc>
      </w:tr>
      <w:tr w:rsidR="003B528C" w:rsidRPr="00C960E9" w14:paraId="60F4B640" w14:textId="77777777" w:rsidTr="00CF37A3">
        <w:tc>
          <w:tcPr>
            <w:tcW w:w="4042" w:type="dxa"/>
          </w:tcPr>
          <w:p w14:paraId="434E6338" w14:textId="48BEF5FD" w:rsidR="003B528C" w:rsidRPr="00C960E9" w:rsidRDefault="003B528C" w:rsidP="00C960E9">
            <w:pPr>
              <w:spacing w:before="0" w:line="360" w:lineRule="auto"/>
              <w:rPr>
                <w:rFonts w:eastAsia="Times New Roman"/>
                <w:sz w:val="20"/>
                <w:szCs w:val="20"/>
              </w:rPr>
            </w:pPr>
            <w:r w:rsidRPr="00C960E9">
              <w:rPr>
                <w:rFonts w:eastAsia="Times New Roman"/>
                <w:sz w:val="20"/>
                <w:szCs w:val="20"/>
              </w:rPr>
              <w:t>Rendimiento de maíz en Kg/</w:t>
            </w:r>
            <w:r w:rsidR="00620336">
              <w:rPr>
                <w:rFonts w:eastAsia="Times New Roman"/>
                <w:sz w:val="20"/>
                <w:szCs w:val="20"/>
              </w:rPr>
              <w:t>h</w:t>
            </w:r>
            <w:r w:rsidRPr="00C960E9">
              <w:rPr>
                <w:rFonts w:eastAsia="Times New Roman"/>
                <w:sz w:val="20"/>
                <w:szCs w:val="20"/>
              </w:rPr>
              <w:t>a</w:t>
            </w:r>
          </w:p>
        </w:tc>
        <w:tc>
          <w:tcPr>
            <w:tcW w:w="939" w:type="dxa"/>
          </w:tcPr>
          <w:p w14:paraId="31413988"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2543.5</w:t>
            </w:r>
          </w:p>
        </w:tc>
        <w:tc>
          <w:tcPr>
            <w:tcW w:w="1051" w:type="dxa"/>
          </w:tcPr>
          <w:p w14:paraId="2E48D63F"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4374.4</w:t>
            </w:r>
          </w:p>
        </w:tc>
        <w:tc>
          <w:tcPr>
            <w:tcW w:w="1051" w:type="dxa"/>
          </w:tcPr>
          <w:p w14:paraId="3B4FFF6F"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4660.2</w:t>
            </w:r>
          </w:p>
        </w:tc>
        <w:tc>
          <w:tcPr>
            <w:tcW w:w="1051" w:type="dxa"/>
          </w:tcPr>
          <w:p w14:paraId="07072948"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4009.2</w:t>
            </w:r>
          </w:p>
        </w:tc>
        <w:tc>
          <w:tcPr>
            <w:tcW w:w="828" w:type="dxa"/>
          </w:tcPr>
          <w:p w14:paraId="38C76E7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2622.4</w:t>
            </w:r>
          </w:p>
        </w:tc>
        <w:tc>
          <w:tcPr>
            <w:tcW w:w="1051" w:type="dxa"/>
          </w:tcPr>
          <w:p w14:paraId="55E5DE17"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3717.7</w:t>
            </w:r>
          </w:p>
        </w:tc>
        <w:tc>
          <w:tcPr>
            <w:tcW w:w="1051" w:type="dxa"/>
          </w:tcPr>
          <w:p w14:paraId="6E85F2CB"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4394.1</w:t>
            </w:r>
          </w:p>
        </w:tc>
        <w:tc>
          <w:tcPr>
            <w:tcW w:w="1051" w:type="dxa"/>
          </w:tcPr>
          <w:p w14:paraId="23C038C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4450.4</w:t>
            </w:r>
          </w:p>
        </w:tc>
        <w:tc>
          <w:tcPr>
            <w:tcW w:w="939" w:type="dxa"/>
          </w:tcPr>
          <w:p w14:paraId="204FEF6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1771.4</w:t>
            </w:r>
          </w:p>
        </w:tc>
        <w:tc>
          <w:tcPr>
            <w:tcW w:w="266" w:type="dxa"/>
          </w:tcPr>
          <w:p w14:paraId="35A047F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3914.0</w:t>
            </w:r>
          </w:p>
        </w:tc>
      </w:tr>
      <w:tr w:rsidR="003B528C" w:rsidRPr="00C960E9" w14:paraId="6858CA5E" w14:textId="77777777" w:rsidTr="00CF37A3">
        <w:tc>
          <w:tcPr>
            <w:tcW w:w="4042" w:type="dxa"/>
          </w:tcPr>
          <w:p w14:paraId="27009CF4" w14:textId="0AEAE83D" w:rsidR="003B528C" w:rsidRPr="00C960E9" w:rsidRDefault="003B528C" w:rsidP="00FC57C2">
            <w:pPr>
              <w:spacing w:before="0" w:line="360" w:lineRule="auto"/>
              <w:rPr>
                <w:rFonts w:eastAsia="Times New Roman"/>
                <w:sz w:val="20"/>
                <w:szCs w:val="20"/>
              </w:rPr>
            </w:pPr>
            <w:r w:rsidRPr="00C960E9">
              <w:rPr>
                <w:rFonts w:eastAsia="Times New Roman"/>
                <w:sz w:val="20"/>
                <w:szCs w:val="20"/>
              </w:rPr>
              <w:t>Rendimiento ajustado 10% en kg/ha</w:t>
            </w:r>
          </w:p>
        </w:tc>
        <w:tc>
          <w:tcPr>
            <w:tcW w:w="939" w:type="dxa"/>
          </w:tcPr>
          <w:p w14:paraId="5D91FF1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2289</w:t>
            </w:r>
          </w:p>
        </w:tc>
        <w:tc>
          <w:tcPr>
            <w:tcW w:w="1051" w:type="dxa"/>
          </w:tcPr>
          <w:p w14:paraId="44F466B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3937</w:t>
            </w:r>
          </w:p>
        </w:tc>
        <w:tc>
          <w:tcPr>
            <w:tcW w:w="1051" w:type="dxa"/>
          </w:tcPr>
          <w:p w14:paraId="6F14F48F"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4194</w:t>
            </w:r>
          </w:p>
        </w:tc>
        <w:tc>
          <w:tcPr>
            <w:tcW w:w="1051" w:type="dxa"/>
          </w:tcPr>
          <w:p w14:paraId="11F704B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3608</w:t>
            </w:r>
          </w:p>
        </w:tc>
        <w:tc>
          <w:tcPr>
            <w:tcW w:w="828" w:type="dxa"/>
          </w:tcPr>
          <w:p w14:paraId="4C7DAAF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2360</w:t>
            </w:r>
          </w:p>
        </w:tc>
        <w:tc>
          <w:tcPr>
            <w:tcW w:w="1051" w:type="dxa"/>
          </w:tcPr>
          <w:p w14:paraId="0C158E1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3346</w:t>
            </w:r>
          </w:p>
        </w:tc>
        <w:tc>
          <w:tcPr>
            <w:tcW w:w="1051" w:type="dxa"/>
          </w:tcPr>
          <w:p w14:paraId="31F7FA1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3955</w:t>
            </w:r>
          </w:p>
        </w:tc>
        <w:tc>
          <w:tcPr>
            <w:tcW w:w="1051" w:type="dxa"/>
          </w:tcPr>
          <w:p w14:paraId="11413A7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4005</w:t>
            </w:r>
          </w:p>
        </w:tc>
        <w:tc>
          <w:tcPr>
            <w:tcW w:w="939" w:type="dxa"/>
          </w:tcPr>
          <w:p w14:paraId="0E6D9ED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1594</w:t>
            </w:r>
          </w:p>
        </w:tc>
        <w:tc>
          <w:tcPr>
            <w:tcW w:w="266" w:type="dxa"/>
          </w:tcPr>
          <w:p w14:paraId="1E74226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3523</w:t>
            </w:r>
          </w:p>
        </w:tc>
      </w:tr>
      <w:tr w:rsidR="003B528C" w:rsidRPr="00C960E9" w14:paraId="20F5EE0D" w14:textId="77777777" w:rsidTr="00CF37A3">
        <w:tc>
          <w:tcPr>
            <w:tcW w:w="4042" w:type="dxa"/>
          </w:tcPr>
          <w:p w14:paraId="31586924" w14:textId="60EFC8F2" w:rsidR="003B528C" w:rsidRPr="00C960E9" w:rsidRDefault="003A4F5A" w:rsidP="00C960E9">
            <w:pPr>
              <w:spacing w:before="0" w:line="360" w:lineRule="auto"/>
              <w:rPr>
                <w:rFonts w:eastAsia="Times New Roman"/>
                <w:b/>
                <w:bCs/>
                <w:sz w:val="20"/>
                <w:szCs w:val="20"/>
              </w:rPr>
            </w:pPr>
            <w:r>
              <w:rPr>
                <w:rFonts w:eastAsia="Times New Roman"/>
                <w:b/>
                <w:bCs/>
                <w:sz w:val="20"/>
                <w:szCs w:val="20"/>
              </w:rPr>
              <w:t>TOTAL,</w:t>
            </w:r>
            <w:r w:rsidR="00FC57C2">
              <w:rPr>
                <w:rFonts w:eastAsia="Times New Roman"/>
                <w:b/>
                <w:bCs/>
                <w:sz w:val="20"/>
                <w:szCs w:val="20"/>
              </w:rPr>
              <w:t xml:space="preserve"> INGRESO</w:t>
            </w:r>
            <w:r w:rsidR="003B528C" w:rsidRPr="00C960E9">
              <w:rPr>
                <w:rFonts w:eastAsia="Times New Roman"/>
                <w:b/>
                <w:bCs/>
                <w:sz w:val="20"/>
                <w:szCs w:val="20"/>
              </w:rPr>
              <w:t xml:space="preserve"> BRUTO $/H</w:t>
            </w:r>
            <w:r w:rsidR="004801B1">
              <w:rPr>
                <w:rFonts w:eastAsia="Times New Roman"/>
                <w:b/>
                <w:bCs/>
                <w:sz w:val="20"/>
                <w:szCs w:val="20"/>
              </w:rPr>
              <w:t>A</w:t>
            </w:r>
          </w:p>
        </w:tc>
        <w:tc>
          <w:tcPr>
            <w:tcW w:w="939" w:type="dxa"/>
          </w:tcPr>
          <w:p w14:paraId="27C6609F"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1419.3</w:t>
            </w:r>
          </w:p>
        </w:tc>
        <w:tc>
          <w:tcPr>
            <w:tcW w:w="1051" w:type="dxa"/>
          </w:tcPr>
          <w:p w14:paraId="007585B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2440.9</w:t>
            </w:r>
          </w:p>
        </w:tc>
        <w:tc>
          <w:tcPr>
            <w:tcW w:w="1051" w:type="dxa"/>
          </w:tcPr>
          <w:p w14:paraId="37984C3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2600.4</w:t>
            </w:r>
          </w:p>
        </w:tc>
        <w:tc>
          <w:tcPr>
            <w:tcW w:w="1051" w:type="dxa"/>
          </w:tcPr>
          <w:p w14:paraId="68AFFE4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2237.1</w:t>
            </w:r>
          </w:p>
        </w:tc>
        <w:tc>
          <w:tcPr>
            <w:tcW w:w="828" w:type="dxa"/>
          </w:tcPr>
          <w:p w14:paraId="42BA75C8"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1463.3</w:t>
            </w:r>
          </w:p>
        </w:tc>
        <w:tc>
          <w:tcPr>
            <w:tcW w:w="1051" w:type="dxa"/>
          </w:tcPr>
          <w:p w14:paraId="064555E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2074.5</w:t>
            </w:r>
          </w:p>
        </w:tc>
        <w:tc>
          <w:tcPr>
            <w:tcW w:w="1051" w:type="dxa"/>
          </w:tcPr>
          <w:p w14:paraId="2CFCFCA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2451.9</w:t>
            </w:r>
          </w:p>
        </w:tc>
        <w:tc>
          <w:tcPr>
            <w:tcW w:w="1051" w:type="dxa"/>
          </w:tcPr>
          <w:p w14:paraId="00761B18"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2483.3</w:t>
            </w:r>
          </w:p>
        </w:tc>
        <w:tc>
          <w:tcPr>
            <w:tcW w:w="939" w:type="dxa"/>
          </w:tcPr>
          <w:p w14:paraId="4DFA1B9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988.4</w:t>
            </w:r>
          </w:p>
        </w:tc>
        <w:tc>
          <w:tcPr>
            <w:tcW w:w="266" w:type="dxa"/>
          </w:tcPr>
          <w:p w14:paraId="0F007E3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2184.0</w:t>
            </w:r>
          </w:p>
        </w:tc>
      </w:tr>
      <w:tr w:rsidR="003B528C" w:rsidRPr="00C960E9" w14:paraId="5DBB6DC0" w14:textId="77777777" w:rsidTr="00CF37A3">
        <w:tc>
          <w:tcPr>
            <w:tcW w:w="4042" w:type="dxa"/>
          </w:tcPr>
          <w:p w14:paraId="15BA30CE" w14:textId="69FCC42D" w:rsidR="003B528C" w:rsidRPr="00C960E9" w:rsidRDefault="003B528C" w:rsidP="00B336C7">
            <w:pPr>
              <w:spacing w:before="0" w:line="360" w:lineRule="auto"/>
              <w:rPr>
                <w:rFonts w:eastAsia="Times New Roman"/>
                <w:b/>
                <w:bCs/>
                <w:sz w:val="20"/>
                <w:szCs w:val="20"/>
              </w:rPr>
            </w:pPr>
            <w:r w:rsidRPr="00C960E9">
              <w:rPr>
                <w:rFonts w:eastAsia="Times New Roman"/>
                <w:b/>
                <w:bCs/>
                <w:sz w:val="20"/>
                <w:szCs w:val="20"/>
              </w:rPr>
              <w:t>COSTOS QUE VARÍAN</w:t>
            </w:r>
            <w:r w:rsidR="00B336C7">
              <w:rPr>
                <w:rFonts w:eastAsia="Times New Roman"/>
                <w:b/>
                <w:bCs/>
                <w:sz w:val="20"/>
                <w:szCs w:val="20"/>
              </w:rPr>
              <w:t>/</w:t>
            </w:r>
            <w:r w:rsidRPr="00C960E9">
              <w:rPr>
                <w:rFonts w:eastAsia="Times New Roman"/>
                <w:b/>
                <w:bCs/>
                <w:sz w:val="20"/>
                <w:szCs w:val="20"/>
              </w:rPr>
              <w:t>TRATAMIENTO $/HA</w:t>
            </w:r>
          </w:p>
        </w:tc>
        <w:tc>
          <w:tcPr>
            <w:tcW w:w="939" w:type="dxa"/>
          </w:tcPr>
          <w:p w14:paraId="22EF1EA3" w14:textId="77777777" w:rsidR="003B528C" w:rsidRPr="00C960E9" w:rsidRDefault="003B528C" w:rsidP="00C960E9">
            <w:pPr>
              <w:spacing w:before="0" w:line="360" w:lineRule="auto"/>
              <w:rPr>
                <w:rFonts w:eastAsia="Times New Roman"/>
                <w:sz w:val="20"/>
                <w:szCs w:val="20"/>
              </w:rPr>
            </w:pPr>
          </w:p>
        </w:tc>
        <w:tc>
          <w:tcPr>
            <w:tcW w:w="1051" w:type="dxa"/>
          </w:tcPr>
          <w:p w14:paraId="4A7717D9" w14:textId="77777777" w:rsidR="003B528C" w:rsidRPr="00C960E9" w:rsidRDefault="003B528C" w:rsidP="00C960E9">
            <w:pPr>
              <w:spacing w:before="0" w:line="360" w:lineRule="auto"/>
              <w:rPr>
                <w:rFonts w:eastAsia="Times New Roman"/>
                <w:sz w:val="20"/>
                <w:szCs w:val="20"/>
              </w:rPr>
            </w:pPr>
          </w:p>
        </w:tc>
        <w:tc>
          <w:tcPr>
            <w:tcW w:w="1051" w:type="dxa"/>
          </w:tcPr>
          <w:p w14:paraId="55DAC85B" w14:textId="77777777" w:rsidR="003B528C" w:rsidRPr="00C960E9" w:rsidRDefault="003B528C" w:rsidP="00C960E9">
            <w:pPr>
              <w:spacing w:before="0" w:line="360" w:lineRule="auto"/>
              <w:rPr>
                <w:rFonts w:eastAsia="Times New Roman"/>
                <w:sz w:val="20"/>
                <w:szCs w:val="20"/>
              </w:rPr>
            </w:pPr>
          </w:p>
        </w:tc>
        <w:tc>
          <w:tcPr>
            <w:tcW w:w="1051" w:type="dxa"/>
          </w:tcPr>
          <w:p w14:paraId="454533CF" w14:textId="77777777" w:rsidR="003B528C" w:rsidRPr="00C960E9" w:rsidRDefault="003B528C" w:rsidP="00C960E9">
            <w:pPr>
              <w:spacing w:before="0" w:line="360" w:lineRule="auto"/>
              <w:rPr>
                <w:rFonts w:eastAsia="Times New Roman"/>
                <w:sz w:val="20"/>
                <w:szCs w:val="20"/>
              </w:rPr>
            </w:pPr>
          </w:p>
        </w:tc>
        <w:tc>
          <w:tcPr>
            <w:tcW w:w="828" w:type="dxa"/>
          </w:tcPr>
          <w:p w14:paraId="0AE1637F" w14:textId="77777777" w:rsidR="003B528C" w:rsidRPr="00C960E9" w:rsidRDefault="003B528C" w:rsidP="00C960E9">
            <w:pPr>
              <w:spacing w:before="0" w:line="360" w:lineRule="auto"/>
              <w:rPr>
                <w:rFonts w:eastAsia="Times New Roman"/>
                <w:sz w:val="20"/>
                <w:szCs w:val="20"/>
              </w:rPr>
            </w:pPr>
          </w:p>
        </w:tc>
        <w:tc>
          <w:tcPr>
            <w:tcW w:w="1051" w:type="dxa"/>
          </w:tcPr>
          <w:p w14:paraId="03B2A3B5" w14:textId="77777777" w:rsidR="003B528C" w:rsidRPr="00C960E9" w:rsidRDefault="003B528C" w:rsidP="00C960E9">
            <w:pPr>
              <w:spacing w:before="0" w:line="360" w:lineRule="auto"/>
              <w:rPr>
                <w:rFonts w:eastAsia="Times New Roman"/>
                <w:sz w:val="20"/>
                <w:szCs w:val="20"/>
              </w:rPr>
            </w:pPr>
          </w:p>
        </w:tc>
        <w:tc>
          <w:tcPr>
            <w:tcW w:w="1051" w:type="dxa"/>
          </w:tcPr>
          <w:p w14:paraId="773EFC71" w14:textId="77777777" w:rsidR="003B528C" w:rsidRPr="00C960E9" w:rsidRDefault="003B528C" w:rsidP="00C960E9">
            <w:pPr>
              <w:spacing w:before="0" w:line="360" w:lineRule="auto"/>
              <w:rPr>
                <w:rFonts w:eastAsia="Times New Roman"/>
                <w:sz w:val="20"/>
                <w:szCs w:val="20"/>
              </w:rPr>
            </w:pPr>
          </w:p>
        </w:tc>
        <w:tc>
          <w:tcPr>
            <w:tcW w:w="1051" w:type="dxa"/>
          </w:tcPr>
          <w:p w14:paraId="466762E7" w14:textId="77777777" w:rsidR="003B528C" w:rsidRPr="00C960E9" w:rsidRDefault="003B528C" w:rsidP="00C960E9">
            <w:pPr>
              <w:spacing w:before="0" w:line="360" w:lineRule="auto"/>
              <w:rPr>
                <w:rFonts w:eastAsia="Times New Roman"/>
                <w:sz w:val="20"/>
                <w:szCs w:val="20"/>
              </w:rPr>
            </w:pPr>
          </w:p>
        </w:tc>
        <w:tc>
          <w:tcPr>
            <w:tcW w:w="939" w:type="dxa"/>
          </w:tcPr>
          <w:p w14:paraId="074A0878" w14:textId="77777777" w:rsidR="003B528C" w:rsidRPr="00C960E9" w:rsidRDefault="003B528C" w:rsidP="00C960E9">
            <w:pPr>
              <w:spacing w:before="0" w:line="360" w:lineRule="auto"/>
              <w:rPr>
                <w:rFonts w:eastAsia="Times New Roman"/>
                <w:sz w:val="20"/>
                <w:szCs w:val="20"/>
              </w:rPr>
            </w:pPr>
          </w:p>
        </w:tc>
        <w:tc>
          <w:tcPr>
            <w:tcW w:w="266" w:type="dxa"/>
          </w:tcPr>
          <w:p w14:paraId="3E33A12F" w14:textId="77777777" w:rsidR="003B528C" w:rsidRPr="00C960E9" w:rsidRDefault="003B528C" w:rsidP="00C960E9">
            <w:pPr>
              <w:spacing w:before="0" w:line="360" w:lineRule="auto"/>
              <w:rPr>
                <w:rFonts w:eastAsia="Times New Roman"/>
                <w:sz w:val="20"/>
                <w:szCs w:val="20"/>
              </w:rPr>
            </w:pPr>
          </w:p>
        </w:tc>
      </w:tr>
      <w:tr w:rsidR="003B528C" w:rsidRPr="00C960E9" w14:paraId="1C8DC4F0" w14:textId="77777777" w:rsidTr="00CF37A3">
        <w:tc>
          <w:tcPr>
            <w:tcW w:w="4042" w:type="dxa"/>
          </w:tcPr>
          <w:p w14:paraId="7A6E4B3E" w14:textId="26F32158" w:rsidR="003B528C" w:rsidRPr="00C960E9" w:rsidRDefault="003B528C" w:rsidP="00C960E9">
            <w:pPr>
              <w:spacing w:before="0" w:line="360" w:lineRule="auto"/>
              <w:rPr>
                <w:rFonts w:eastAsia="Times New Roman"/>
                <w:sz w:val="20"/>
                <w:szCs w:val="20"/>
              </w:rPr>
            </w:pPr>
            <w:r w:rsidRPr="00C960E9">
              <w:rPr>
                <w:rFonts w:eastAsia="Times New Roman"/>
                <w:sz w:val="20"/>
                <w:szCs w:val="20"/>
              </w:rPr>
              <w:t>Preparación suelo: Aplicación glifosato 3 l/ha $/ha</w:t>
            </w:r>
          </w:p>
          <w:p w14:paraId="74498A53" w14:textId="3136218F" w:rsidR="003B528C" w:rsidRPr="00C960E9" w:rsidRDefault="003B528C" w:rsidP="00C960E9">
            <w:pPr>
              <w:spacing w:before="0" w:line="360" w:lineRule="auto"/>
              <w:rPr>
                <w:rFonts w:eastAsia="Times New Roman"/>
                <w:sz w:val="20"/>
                <w:szCs w:val="20"/>
              </w:rPr>
            </w:pPr>
            <w:r w:rsidRPr="00C960E9">
              <w:rPr>
                <w:rFonts w:eastAsia="Times New Roman"/>
                <w:sz w:val="20"/>
                <w:szCs w:val="20"/>
              </w:rPr>
              <w:t>8 horas tractor: Arado y rastra. $/ha</w:t>
            </w:r>
          </w:p>
          <w:p w14:paraId="444C7548" w14:textId="04B23488" w:rsidR="003B528C" w:rsidRPr="00C960E9" w:rsidRDefault="003B528C" w:rsidP="00C960E9">
            <w:pPr>
              <w:spacing w:before="0" w:line="360" w:lineRule="auto"/>
              <w:rPr>
                <w:rFonts w:eastAsia="Times New Roman"/>
                <w:sz w:val="20"/>
                <w:szCs w:val="20"/>
              </w:rPr>
            </w:pPr>
            <w:r w:rsidRPr="00C960E9">
              <w:rPr>
                <w:rFonts w:eastAsia="Times New Roman"/>
                <w:sz w:val="20"/>
                <w:szCs w:val="20"/>
              </w:rPr>
              <w:t>Mano obra aplicación glifosato 2 Jornales. $/ha</w:t>
            </w:r>
          </w:p>
        </w:tc>
        <w:tc>
          <w:tcPr>
            <w:tcW w:w="939" w:type="dxa"/>
          </w:tcPr>
          <w:p w14:paraId="443C30FC" w14:textId="77777777" w:rsidR="003C3665" w:rsidRPr="00C960E9" w:rsidRDefault="003C3665" w:rsidP="00C960E9">
            <w:pPr>
              <w:spacing w:before="0" w:line="360" w:lineRule="auto"/>
              <w:rPr>
                <w:rFonts w:eastAsia="Times New Roman"/>
                <w:sz w:val="20"/>
                <w:szCs w:val="20"/>
              </w:rPr>
            </w:pPr>
          </w:p>
          <w:p w14:paraId="5430079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51A10A98"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2A204D0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c>
          <w:tcPr>
            <w:tcW w:w="1051" w:type="dxa"/>
          </w:tcPr>
          <w:p w14:paraId="3437B6EC" w14:textId="77777777" w:rsidR="003C3665" w:rsidRPr="00C960E9" w:rsidRDefault="003C3665" w:rsidP="00C960E9">
            <w:pPr>
              <w:spacing w:before="0" w:line="360" w:lineRule="auto"/>
              <w:rPr>
                <w:rFonts w:eastAsia="Times New Roman"/>
                <w:sz w:val="20"/>
                <w:szCs w:val="20"/>
              </w:rPr>
            </w:pPr>
          </w:p>
          <w:p w14:paraId="58714A1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0D34EDD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4295FB0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c>
          <w:tcPr>
            <w:tcW w:w="1051" w:type="dxa"/>
          </w:tcPr>
          <w:p w14:paraId="0ECBD074" w14:textId="77777777" w:rsidR="003C3665" w:rsidRPr="00C960E9" w:rsidRDefault="003C3665" w:rsidP="00C960E9">
            <w:pPr>
              <w:spacing w:before="0" w:line="360" w:lineRule="auto"/>
              <w:rPr>
                <w:rFonts w:eastAsia="Times New Roman"/>
                <w:sz w:val="20"/>
                <w:szCs w:val="20"/>
              </w:rPr>
            </w:pPr>
          </w:p>
          <w:p w14:paraId="3C08994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30EC256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6E63FBF7"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c>
          <w:tcPr>
            <w:tcW w:w="1051" w:type="dxa"/>
          </w:tcPr>
          <w:p w14:paraId="0CC6363C" w14:textId="77777777" w:rsidR="003C3665" w:rsidRPr="00C960E9" w:rsidRDefault="003C3665" w:rsidP="00C960E9">
            <w:pPr>
              <w:spacing w:before="0" w:line="360" w:lineRule="auto"/>
              <w:rPr>
                <w:rFonts w:eastAsia="Times New Roman"/>
                <w:sz w:val="20"/>
                <w:szCs w:val="20"/>
              </w:rPr>
            </w:pPr>
          </w:p>
          <w:p w14:paraId="2B1B46E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507B109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1C38251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c>
          <w:tcPr>
            <w:tcW w:w="828" w:type="dxa"/>
          </w:tcPr>
          <w:p w14:paraId="30F36142" w14:textId="77777777" w:rsidR="003C3665" w:rsidRPr="00C960E9" w:rsidRDefault="003C3665" w:rsidP="00C960E9">
            <w:pPr>
              <w:spacing w:before="0" w:line="360" w:lineRule="auto"/>
              <w:rPr>
                <w:rFonts w:eastAsia="Times New Roman"/>
                <w:sz w:val="20"/>
                <w:szCs w:val="20"/>
              </w:rPr>
            </w:pPr>
          </w:p>
          <w:p w14:paraId="03E6F78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4EB27B4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303094C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c>
          <w:tcPr>
            <w:tcW w:w="1051" w:type="dxa"/>
          </w:tcPr>
          <w:p w14:paraId="52C8A0C2" w14:textId="77777777" w:rsidR="003C3665" w:rsidRPr="00C960E9" w:rsidRDefault="003C3665" w:rsidP="00C960E9">
            <w:pPr>
              <w:spacing w:before="0" w:line="360" w:lineRule="auto"/>
              <w:rPr>
                <w:rFonts w:eastAsia="Times New Roman"/>
                <w:sz w:val="20"/>
                <w:szCs w:val="20"/>
              </w:rPr>
            </w:pPr>
          </w:p>
          <w:p w14:paraId="75CC2617"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33DE249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6C2F500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c>
          <w:tcPr>
            <w:tcW w:w="1051" w:type="dxa"/>
          </w:tcPr>
          <w:p w14:paraId="6E1D46AC" w14:textId="77777777" w:rsidR="003C3665" w:rsidRPr="00C960E9" w:rsidRDefault="003C3665" w:rsidP="00C960E9">
            <w:pPr>
              <w:spacing w:before="0" w:line="360" w:lineRule="auto"/>
              <w:rPr>
                <w:rFonts w:eastAsia="Times New Roman"/>
                <w:sz w:val="20"/>
                <w:szCs w:val="20"/>
              </w:rPr>
            </w:pPr>
          </w:p>
          <w:p w14:paraId="742D2EB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0465200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368AA3C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c>
          <w:tcPr>
            <w:tcW w:w="1051" w:type="dxa"/>
          </w:tcPr>
          <w:p w14:paraId="7FB8FC93" w14:textId="77777777" w:rsidR="003C3665" w:rsidRPr="00C960E9" w:rsidRDefault="003C3665" w:rsidP="00C960E9">
            <w:pPr>
              <w:spacing w:before="0" w:line="360" w:lineRule="auto"/>
              <w:rPr>
                <w:rFonts w:eastAsia="Times New Roman"/>
                <w:sz w:val="20"/>
                <w:szCs w:val="20"/>
              </w:rPr>
            </w:pPr>
          </w:p>
          <w:p w14:paraId="76BE8EF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077F3B1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370A1B4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c>
          <w:tcPr>
            <w:tcW w:w="939" w:type="dxa"/>
          </w:tcPr>
          <w:p w14:paraId="19C612D2" w14:textId="77777777" w:rsidR="003C3665" w:rsidRPr="00C960E9" w:rsidRDefault="003C3665" w:rsidP="00C960E9">
            <w:pPr>
              <w:spacing w:before="0" w:line="360" w:lineRule="auto"/>
              <w:rPr>
                <w:rFonts w:eastAsia="Times New Roman"/>
                <w:sz w:val="20"/>
                <w:szCs w:val="20"/>
              </w:rPr>
            </w:pPr>
          </w:p>
          <w:p w14:paraId="5ECCBE7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6FB362DF"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4FE4F31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c>
          <w:tcPr>
            <w:tcW w:w="266" w:type="dxa"/>
          </w:tcPr>
          <w:p w14:paraId="1D4E4007" w14:textId="77777777" w:rsidR="003C3665" w:rsidRPr="00C960E9" w:rsidRDefault="003C3665" w:rsidP="00C960E9">
            <w:pPr>
              <w:spacing w:before="0" w:line="360" w:lineRule="auto"/>
              <w:rPr>
                <w:rFonts w:eastAsia="Times New Roman"/>
                <w:sz w:val="20"/>
                <w:szCs w:val="20"/>
              </w:rPr>
            </w:pPr>
          </w:p>
          <w:p w14:paraId="5DFB0663"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w:t>
            </w:r>
          </w:p>
          <w:p w14:paraId="0230E680"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29076A8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w:t>
            </w:r>
          </w:p>
        </w:tc>
      </w:tr>
      <w:tr w:rsidR="003B528C" w:rsidRPr="00C960E9" w14:paraId="4C0931B3" w14:textId="77777777" w:rsidTr="00CF37A3">
        <w:tc>
          <w:tcPr>
            <w:tcW w:w="4042" w:type="dxa"/>
          </w:tcPr>
          <w:p w14:paraId="05C8EF27" w14:textId="20628762" w:rsidR="003B528C" w:rsidRPr="00C960E9" w:rsidRDefault="003B528C" w:rsidP="00C960E9">
            <w:pPr>
              <w:spacing w:before="0" w:line="360" w:lineRule="auto"/>
              <w:rPr>
                <w:rFonts w:eastAsia="Times New Roman"/>
                <w:sz w:val="20"/>
                <w:szCs w:val="20"/>
              </w:rPr>
            </w:pPr>
            <w:r w:rsidRPr="00C960E9">
              <w:rPr>
                <w:rFonts w:eastAsia="Times New Roman"/>
                <w:sz w:val="20"/>
                <w:szCs w:val="20"/>
              </w:rPr>
              <w:t>Surcado: 2 horas tractor. $/ha</w:t>
            </w:r>
          </w:p>
          <w:p w14:paraId="088B54FB"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Preparación de las camas 10 jornales</w:t>
            </w:r>
          </w:p>
          <w:p w14:paraId="6447E24B" w14:textId="6D9BEF33" w:rsidR="003B528C" w:rsidRPr="00C960E9" w:rsidRDefault="003B528C" w:rsidP="00C960E9">
            <w:pPr>
              <w:spacing w:before="0" w:line="360" w:lineRule="auto"/>
              <w:rPr>
                <w:rFonts w:eastAsia="Times New Roman"/>
                <w:sz w:val="20"/>
                <w:szCs w:val="20"/>
              </w:rPr>
            </w:pPr>
            <w:r w:rsidRPr="00C960E9">
              <w:rPr>
                <w:rFonts w:eastAsia="Times New Roman"/>
                <w:sz w:val="20"/>
                <w:szCs w:val="20"/>
              </w:rPr>
              <w:t>Mano de obra hoyado (espeque): 6 jornales. $/ha</w:t>
            </w:r>
          </w:p>
        </w:tc>
        <w:tc>
          <w:tcPr>
            <w:tcW w:w="939" w:type="dxa"/>
          </w:tcPr>
          <w:p w14:paraId="34C15188"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776192A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75446FC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1051" w:type="dxa"/>
          </w:tcPr>
          <w:p w14:paraId="5D8208F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609F4240"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58BD6C83"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1051" w:type="dxa"/>
          </w:tcPr>
          <w:p w14:paraId="75F8C09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630078D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24293EE7"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1051" w:type="dxa"/>
          </w:tcPr>
          <w:p w14:paraId="5D5EF97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1F95F48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56D2706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828" w:type="dxa"/>
          </w:tcPr>
          <w:p w14:paraId="622FE4D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626A940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2DBE73F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1051" w:type="dxa"/>
          </w:tcPr>
          <w:p w14:paraId="7E72A76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0F8C5BB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16A6E10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1051" w:type="dxa"/>
          </w:tcPr>
          <w:p w14:paraId="1B13C52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60801DF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2E09BB8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1051" w:type="dxa"/>
          </w:tcPr>
          <w:p w14:paraId="466B47F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1CB48B20"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554A0D8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939" w:type="dxa"/>
          </w:tcPr>
          <w:p w14:paraId="14F6227B"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419576C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1DFA0BE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266" w:type="dxa"/>
          </w:tcPr>
          <w:p w14:paraId="1CA685F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3B6D21C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150</w:t>
            </w:r>
          </w:p>
          <w:p w14:paraId="64B6989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r>
      <w:tr w:rsidR="003B528C" w:rsidRPr="00C960E9" w14:paraId="36079A63" w14:textId="77777777" w:rsidTr="00CF37A3">
        <w:tc>
          <w:tcPr>
            <w:tcW w:w="4042" w:type="dxa"/>
          </w:tcPr>
          <w:p w14:paraId="17C46D22" w14:textId="4D8A252F" w:rsidR="003B528C" w:rsidRPr="00C960E9" w:rsidRDefault="003B528C" w:rsidP="00C960E9">
            <w:pPr>
              <w:spacing w:before="0" w:line="360" w:lineRule="auto"/>
              <w:rPr>
                <w:rFonts w:eastAsia="Times New Roman"/>
                <w:sz w:val="20"/>
                <w:szCs w:val="20"/>
              </w:rPr>
            </w:pPr>
            <w:r w:rsidRPr="00C960E9">
              <w:rPr>
                <w:rFonts w:eastAsia="Times New Roman"/>
                <w:sz w:val="20"/>
                <w:szCs w:val="20"/>
              </w:rPr>
              <w:t>Urea. $/</w:t>
            </w:r>
            <w:r w:rsidR="00620336">
              <w:rPr>
                <w:rFonts w:eastAsia="Times New Roman"/>
                <w:sz w:val="20"/>
                <w:szCs w:val="20"/>
              </w:rPr>
              <w:t>h</w:t>
            </w:r>
            <w:r w:rsidRPr="00C960E9">
              <w:rPr>
                <w:rFonts w:eastAsia="Times New Roman"/>
                <w:sz w:val="20"/>
                <w:szCs w:val="20"/>
              </w:rPr>
              <w:t>a</w:t>
            </w:r>
          </w:p>
          <w:p w14:paraId="659B614E" w14:textId="47C1687F"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Mano de obra aplicación urea. $/ha</w:t>
            </w:r>
          </w:p>
        </w:tc>
        <w:tc>
          <w:tcPr>
            <w:tcW w:w="939" w:type="dxa"/>
          </w:tcPr>
          <w:p w14:paraId="14F0D0C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0</w:t>
            </w:r>
          </w:p>
          <w:p w14:paraId="7585CA7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0</w:t>
            </w:r>
          </w:p>
        </w:tc>
        <w:tc>
          <w:tcPr>
            <w:tcW w:w="1051" w:type="dxa"/>
          </w:tcPr>
          <w:p w14:paraId="28B51A3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19.13</w:t>
            </w:r>
          </w:p>
          <w:p w14:paraId="46BB618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15</w:t>
            </w:r>
          </w:p>
        </w:tc>
        <w:tc>
          <w:tcPr>
            <w:tcW w:w="1051" w:type="dxa"/>
          </w:tcPr>
          <w:p w14:paraId="1D98948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38.26</w:t>
            </w:r>
          </w:p>
          <w:p w14:paraId="0187439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30</w:t>
            </w:r>
          </w:p>
        </w:tc>
        <w:tc>
          <w:tcPr>
            <w:tcW w:w="1051" w:type="dxa"/>
          </w:tcPr>
          <w:p w14:paraId="3D386F9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57.38</w:t>
            </w:r>
          </w:p>
          <w:p w14:paraId="391EB4A0"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45</w:t>
            </w:r>
          </w:p>
        </w:tc>
        <w:tc>
          <w:tcPr>
            <w:tcW w:w="828" w:type="dxa"/>
          </w:tcPr>
          <w:p w14:paraId="6A043437"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0</w:t>
            </w:r>
          </w:p>
          <w:p w14:paraId="3E5416D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0</w:t>
            </w:r>
          </w:p>
        </w:tc>
        <w:tc>
          <w:tcPr>
            <w:tcW w:w="1051" w:type="dxa"/>
          </w:tcPr>
          <w:p w14:paraId="3AFE2A4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19.13</w:t>
            </w:r>
          </w:p>
          <w:p w14:paraId="43A8A14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15</w:t>
            </w:r>
          </w:p>
        </w:tc>
        <w:tc>
          <w:tcPr>
            <w:tcW w:w="1051" w:type="dxa"/>
          </w:tcPr>
          <w:p w14:paraId="37404FE7"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38.26</w:t>
            </w:r>
          </w:p>
          <w:p w14:paraId="3946175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30</w:t>
            </w:r>
          </w:p>
        </w:tc>
        <w:tc>
          <w:tcPr>
            <w:tcW w:w="1051" w:type="dxa"/>
          </w:tcPr>
          <w:p w14:paraId="50FAA7A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57.38</w:t>
            </w:r>
          </w:p>
          <w:p w14:paraId="3AFE3783"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45</w:t>
            </w:r>
          </w:p>
        </w:tc>
        <w:tc>
          <w:tcPr>
            <w:tcW w:w="939" w:type="dxa"/>
          </w:tcPr>
          <w:p w14:paraId="45A47CDF"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0</w:t>
            </w:r>
          </w:p>
          <w:p w14:paraId="52576083"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0</w:t>
            </w:r>
          </w:p>
        </w:tc>
        <w:tc>
          <w:tcPr>
            <w:tcW w:w="266" w:type="dxa"/>
          </w:tcPr>
          <w:p w14:paraId="7D1E51D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19.13</w:t>
            </w:r>
          </w:p>
          <w:p w14:paraId="0F366D3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15</w:t>
            </w:r>
          </w:p>
        </w:tc>
      </w:tr>
      <w:tr w:rsidR="003B528C" w:rsidRPr="00C960E9" w14:paraId="34E09E4E" w14:textId="77777777" w:rsidTr="00CF37A3">
        <w:tc>
          <w:tcPr>
            <w:tcW w:w="4042" w:type="dxa"/>
          </w:tcPr>
          <w:p w14:paraId="5CBA9A89" w14:textId="3A7B7708" w:rsidR="003B528C" w:rsidRPr="00C960E9" w:rsidRDefault="003B528C" w:rsidP="00C960E9">
            <w:pPr>
              <w:spacing w:before="0" w:line="360" w:lineRule="auto"/>
              <w:rPr>
                <w:rFonts w:eastAsia="Times New Roman"/>
                <w:sz w:val="20"/>
                <w:szCs w:val="20"/>
              </w:rPr>
            </w:pPr>
            <w:r w:rsidRPr="00C960E9">
              <w:rPr>
                <w:rFonts w:eastAsia="Times New Roman"/>
                <w:sz w:val="20"/>
                <w:szCs w:val="20"/>
              </w:rPr>
              <w:lastRenderedPageBreak/>
              <w:t>Materia orgánica:</w:t>
            </w:r>
            <w:r w:rsidR="00620336">
              <w:rPr>
                <w:rFonts w:eastAsia="Times New Roman"/>
                <w:sz w:val="20"/>
                <w:szCs w:val="20"/>
              </w:rPr>
              <w:t xml:space="preserve"> </w:t>
            </w:r>
            <w:r w:rsidR="00FF60B3">
              <w:rPr>
                <w:rFonts w:eastAsia="Times New Roman"/>
                <w:sz w:val="20"/>
                <w:szCs w:val="20"/>
              </w:rPr>
              <w:t>e</w:t>
            </w:r>
            <w:r w:rsidRPr="00C960E9">
              <w:rPr>
                <w:rFonts w:eastAsia="Times New Roman"/>
                <w:sz w:val="20"/>
                <w:szCs w:val="20"/>
              </w:rPr>
              <w:t>c</w:t>
            </w:r>
            <w:r w:rsidR="00B042D8">
              <w:rPr>
                <w:rFonts w:eastAsia="Times New Roman"/>
                <w:sz w:val="20"/>
                <w:szCs w:val="20"/>
              </w:rPr>
              <w:t>o</w:t>
            </w:r>
            <w:r w:rsidRPr="00C960E9">
              <w:rPr>
                <w:rFonts w:eastAsia="Times New Roman"/>
                <w:sz w:val="20"/>
                <w:szCs w:val="20"/>
              </w:rPr>
              <w:t>abonaza 6</w:t>
            </w:r>
            <w:r w:rsidR="00B336C7">
              <w:rPr>
                <w:rFonts w:eastAsia="Times New Roman"/>
                <w:sz w:val="20"/>
                <w:szCs w:val="20"/>
              </w:rPr>
              <w:t>T</w:t>
            </w:r>
            <w:r w:rsidR="005A5A27">
              <w:rPr>
                <w:rFonts w:eastAsia="Times New Roman"/>
                <w:sz w:val="20"/>
                <w:szCs w:val="20"/>
              </w:rPr>
              <w:t>m</w:t>
            </w:r>
            <w:r w:rsidRPr="00C960E9">
              <w:rPr>
                <w:rFonts w:eastAsia="Times New Roman"/>
                <w:sz w:val="20"/>
                <w:szCs w:val="20"/>
              </w:rPr>
              <w:t xml:space="preserve"> /ha</w:t>
            </w:r>
          </w:p>
          <w:p w14:paraId="7DC75A0D" w14:textId="0C7EF489" w:rsidR="003B528C" w:rsidRPr="00C960E9" w:rsidRDefault="003B528C" w:rsidP="00C960E9">
            <w:pPr>
              <w:spacing w:before="0" w:line="360" w:lineRule="auto"/>
              <w:rPr>
                <w:rFonts w:eastAsia="Times New Roman"/>
                <w:sz w:val="20"/>
                <w:szCs w:val="20"/>
              </w:rPr>
            </w:pPr>
            <w:r w:rsidRPr="00C960E9">
              <w:rPr>
                <w:rFonts w:eastAsia="Times New Roman"/>
                <w:sz w:val="20"/>
                <w:szCs w:val="20"/>
              </w:rPr>
              <w:t>Mano de obra: 6 jornales $/</w:t>
            </w:r>
            <w:r w:rsidR="00620336">
              <w:rPr>
                <w:rFonts w:eastAsia="Times New Roman"/>
                <w:sz w:val="20"/>
                <w:szCs w:val="20"/>
              </w:rPr>
              <w:t>h</w:t>
            </w:r>
            <w:r w:rsidRPr="00C960E9">
              <w:rPr>
                <w:rFonts w:eastAsia="Times New Roman"/>
                <w:sz w:val="20"/>
                <w:szCs w:val="20"/>
              </w:rPr>
              <w:t>a</w:t>
            </w:r>
          </w:p>
        </w:tc>
        <w:tc>
          <w:tcPr>
            <w:tcW w:w="939" w:type="dxa"/>
          </w:tcPr>
          <w:p w14:paraId="682FFF1E" w14:textId="77777777" w:rsidR="005A5A27" w:rsidRDefault="005A5A27" w:rsidP="00C960E9">
            <w:pPr>
              <w:spacing w:before="0" w:line="360" w:lineRule="auto"/>
              <w:rPr>
                <w:rFonts w:eastAsia="Times New Roman"/>
                <w:sz w:val="20"/>
                <w:szCs w:val="20"/>
              </w:rPr>
            </w:pPr>
          </w:p>
          <w:p w14:paraId="63D68E38" w14:textId="75D42F85"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391AF0F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1051" w:type="dxa"/>
          </w:tcPr>
          <w:p w14:paraId="071592AC" w14:textId="77777777" w:rsidR="005A5A27" w:rsidRDefault="005A5A27" w:rsidP="00C960E9">
            <w:pPr>
              <w:spacing w:before="0" w:line="360" w:lineRule="auto"/>
              <w:rPr>
                <w:rFonts w:eastAsia="Times New Roman"/>
                <w:sz w:val="20"/>
                <w:szCs w:val="20"/>
              </w:rPr>
            </w:pPr>
          </w:p>
          <w:p w14:paraId="599AAF15" w14:textId="145B2134"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1E3BAECB"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1051" w:type="dxa"/>
          </w:tcPr>
          <w:p w14:paraId="1A7373AD" w14:textId="77777777" w:rsidR="005A5A27" w:rsidRDefault="005A5A27" w:rsidP="00C960E9">
            <w:pPr>
              <w:spacing w:before="0" w:line="360" w:lineRule="auto"/>
              <w:rPr>
                <w:rFonts w:eastAsia="Times New Roman"/>
                <w:sz w:val="20"/>
                <w:szCs w:val="20"/>
              </w:rPr>
            </w:pPr>
          </w:p>
          <w:p w14:paraId="72AD6661" w14:textId="61A88E99"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013D7FC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1051" w:type="dxa"/>
          </w:tcPr>
          <w:p w14:paraId="05A67C34" w14:textId="77777777" w:rsidR="005A5A27" w:rsidRDefault="005A5A27" w:rsidP="00C960E9">
            <w:pPr>
              <w:spacing w:before="0" w:line="360" w:lineRule="auto"/>
              <w:rPr>
                <w:rFonts w:eastAsia="Times New Roman"/>
                <w:sz w:val="20"/>
                <w:szCs w:val="20"/>
              </w:rPr>
            </w:pPr>
          </w:p>
          <w:p w14:paraId="2F5B44AA" w14:textId="5A29837F"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5B660C0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828" w:type="dxa"/>
          </w:tcPr>
          <w:p w14:paraId="5733E476" w14:textId="77777777" w:rsidR="005A5A27" w:rsidRDefault="005A5A27" w:rsidP="00C960E9">
            <w:pPr>
              <w:spacing w:before="0" w:line="360" w:lineRule="auto"/>
              <w:rPr>
                <w:rFonts w:eastAsia="Times New Roman"/>
                <w:sz w:val="20"/>
                <w:szCs w:val="20"/>
              </w:rPr>
            </w:pPr>
          </w:p>
          <w:p w14:paraId="74E7EE1F" w14:textId="5EF77AEE" w:rsidR="003B528C" w:rsidRPr="00C960E9" w:rsidRDefault="003B528C" w:rsidP="00C960E9">
            <w:pPr>
              <w:spacing w:before="0" w:line="360" w:lineRule="auto"/>
              <w:rPr>
                <w:rFonts w:eastAsia="Times New Roman"/>
                <w:sz w:val="20"/>
                <w:szCs w:val="20"/>
              </w:rPr>
            </w:pPr>
            <w:r w:rsidRPr="00C960E9">
              <w:rPr>
                <w:rFonts w:eastAsia="Times New Roman"/>
                <w:sz w:val="20"/>
                <w:szCs w:val="20"/>
              </w:rPr>
              <w:t>900</w:t>
            </w:r>
          </w:p>
          <w:p w14:paraId="00A71CB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1051" w:type="dxa"/>
          </w:tcPr>
          <w:p w14:paraId="612DD5AA" w14:textId="77777777" w:rsidR="005A5A27" w:rsidRDefault="005A5A27" w:rsidP="00C960E9">
            <w:pPr>
              <w:spacing w:before="0" w:line="360" w:lineRule="auto"/>
              <w:rPr>
                <w:rFonts w:eastAsia="Times New Roman"/>
                <w:sz w:val="20"/>
                <w:szCs w:val="20"/>
              </w:rPr>
            </w:pPr>
          </w:p>
          <w:p w14:paraId="260653B5" w14:textId="7CD06133" w:rsidR="003B528C" w:rsidRPr="00C960E9" w:rsidRDefault="003B528C" w:rsidP="00C960E9">
            <w:pPr>
              <w:spacing w:before="0" w:line="360" w:lineRule="auto"/>
              <w:rPr>
                <w:rFonts w:eastAsia="Times New Roman"/>
                <w:sz w:val="20"/>
                <w:szCs w:val="20"/>
              </w:rPr>
            </w:pPr>
            <w:r w:rsidRPr="00C960E9">
              <w:rPr>
                <w:rFonts w:eastAsia="Times New Roman"/>
                <w:sz w:val="20"/>
                <w:szCs w:val="20"/>
              </w:rPr>
              <w:t>900</w:t>
            </w:r>
          </w:p>
          <w:p w14:paraId="5BC60073"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1051" w:type="dxa"/>
          </w:tcPr>
          <w:p w14:paraId="39C3FF0B" w14:textId="77777777" w:rsidR="005A5A27" w:rsidRDefault="005A5A27" w:rsidP="00C960E9">
            <w:pPr>
              <w:spacing w:before="0" w:line="360" w:lineRule="auto"/>
              <w:rPr>
                <w:rFonts w:eastAsia="Times New Roman"/>
                <w:sz w:val="20"/>
                <w:szCs w:val="20"/>
              </w:rPr>
            </w:pPr>
          </w:p>
          <w:p w14:paraId="560C1BDF" w14:textId="366AC994" w:rsidR="003B528C" w:rsidRPr="00C960E9" w:rsidRDefault="003B528C" w:rsidP="00C960E9">
            <w:pPr>
              <w:spacing w:before="0" w:line="360" w:lineRule="auto"/>
              <w:rPr>
                <w:rFonts w:eastAsia="Times New Roman"/>
                <w:sz w:val="20"/>
                <w:szCs w:val="20"/>
              </w:rPr>
            </w:pPr>
            <w:r w:rsidRPr="00C960E9">
              <w:rPr>
                <w:rFonts w:eastAsia="Times New Roman"/>
                <w:sz w:val="20"/>
                <w:szCs w:val="20"/>
              </w:rPr>
              <w:t>900</w:t>
            </w:r>
          </w:p>
          <w:p w14:paraId="29962550"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1051" w:type="dxa"/>
          </w:tcPr>
          <w:p w14:paraId="64ED035C" w14:textId="77777777" w:rsidR="005A5A27" w:rsidRDefault="005A5A27" w:rsidP="00C960E9">
            <w:pPr>
              <w:spacing w:before="0" w:line="360" w:lineRule="auto"/>
              <w:rPr>
                <w:rFonts w:eastAsia="Times New Roman"/>
                <w:sz w:val="20"/>
                <w:szCs w:val="20"/>
              </w:rPr>
            </w:pPr>
          </w:p>
          <w:p w14:paraId="002225BD" w14:textId="2F1C1F64" w:rsidR="003B528C" w:rsidRPr="00C960E9" w:rsidRDefault="003B528C" w:rsidP="00C960E9">
            <w:pPr>
              <w:spacing w:before="0" w:line="360" w:lineRule="auto"/>
              <w:rPr>
                <w:rFonts w:eastAsia="Times New Roman"/>
                <w:sz w:val="20"/>
                <w:szCs w:val="20"/>
              </w:rPr>
            </w:pPr>
            <w:r w:rsidRPr="00C960E9">
              <w:rPr>
                <w:rFonts w:eastAsia="Times New Roman"/>
                <w:sz w:val="20"/>
                <w:szCs w:val="20"/>
              </w:rPr>
              <w:t>900</w:t>
            </w:r>
          </w:p>
          <w:p w14:paraId="390E7590"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90</w:t>
            </w:r>
          </w:p>
        </w:tc>
        <w:tc>
          <w:tcPr>
            <w:tcW w:w="939" w:type="dxa"/>
          </w:tcPr>
          <w:p w14:paraId="639CB073" w14:textId="77777777" w:rsidR="005A5A27" w:rsidRDefault="005A5A27" w:rsidP="00C960E9">
            <w:pPr>
              <w:spacing w:before="0" w:line="360" w:lineRule="auto"/>
              <w:rPr>
                <w:rFonts w:eastAsia="Times New Roman"/>
                <w:sz w:val="20"/>
                <w:szCs w:val="20"/>
              </w:rPr>
            </w:pPr>
          </w:p>
          <w:p w14:paraId="7AC0EE1A" w14:textId="73A6DDED"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567B4D0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266" w:type="dxa"/>
          </w:tcPr>
          <w:p w14:paraId="2517172B" w14:textId="77777777" w:rsidR="005A5A27" w:rsidRDefault="005A5A27" w:rsidP="00C960E9">
            <w:pPr>
              <w:spacing w:before="0" w:line="360" w:lineRule="auto"/>
              <w:rPr>
                <w:rFonts w:eastAsia="Times New Roman"/>
                <w:sz w:val="20"/>
                <w:szCs w:val="20"/>
              </w:rPr>
            </w:pPr>
          </w:p>
          <w:p w14:paraId="53473A32" w14:textId="0D2A269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p w14:paraId="6E906787"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r>
      <w:tr w:rsidR="003B528C" w:rsidRPr="00C960E9" w14:paraId="6C335131" w14:textId="77777777" w:rsidTr="00CF37A3">
        <w:tc>
          <w:tcPr>
            <w:tcW w:w="4042" w:type="dxa"/>
          </w:tcPr>
          <w:p w14:paraId="2825DE58" w14:textId="0CBF53FA" w:rsidR="003B528C" w:rsidRPr="00C960E9" w:rsidRDefault="003B528C" w:rsidP="00C960E9">
            <w:pPr>
              <w:spacing w:before="0" w:line="360" w:lineRule="auto"/>
              <w:rPr>
                <w:rFonts w:eastAsia="Times New Roman"/>
                <w:sz w:val="20"/>
                <w:szCs w:val="20"/>
              </w:rPr>
            </w:pPr>
            <w:r w:rsidRPr="00C960E9">
              <w:rPr>
                <w:rFonts w:eastAsia="Times New Roman"/>
                <w:sz w:val="20"/>
                <w:szCs w:val="20"/>
              </w:rPr>
              <w:t>Rascadillo y aporque. 30 jornales. $/ha</w:t>
            </w:r>
          </w:p>
        </w:tc>
        <w:tc>
          <w:tcPr>
            <w:tcW w:w="939" w:type="dxa"/>
          </w:tcPr>
          <w:p w14:paraId="4FCF9EC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1051" w:type="dxa"/>
          </w:tcPr>
          <w:p w14:paraId="6B0BE73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1051" w:type="dxa"/>
          </w:tcPr>
          <w:p w14:paraId="42B2843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1051" w:type="dxa"/>
          </w:tcPr>
          <w:p w14:paraId="558744C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828" w:type="dxa"/>
          </w:tcPr>
          <w:p w14:paraId="4165E6A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1051" w:type="dxa"/>
          </w:tcPr>
          <w:p w14:paraId="7D4F3BA8"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1051" w:type="dxa"/>
          </w:tcPr>
          <w:p w14:paraId="63B0A0C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1051" w:type="dxa"/>
          </w:tcPr>
          <w:p w14:paraId="0A15D39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939" w:type="dxa"/>
          </w:tcPr>
          <w:p w14:paraId="0262BF5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c>
          <w:tcPr>
            <w:tcW w:w="266" w:type="dxa"/>
          </w:tcPr>
          <w:p w14:paraId="2152452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0</w:t>
            </w:r>
          </w:p>
        </w:tc>
      </w:tr>
      <w:tr w:rsidR="003B528C" w:rsidRPr="00C960E9" w14:paraId="3D099212" w14:textId="77777777" w:rsidTr="00CF37A3">
        <w:tc>
          <w:tcPr>
            <w:tcW w:w="4042" w:type="dxa"/>
          </w:tcPr>
          <w:p w14:paraId="07BEB0DA"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 xml:space="preserve">Cosecha y </w:t>
            </w:r>
            <w:proofErr w:type="spellStart"/>
            <w:r w:rsidRPr="00C960E9">
              <w:rPr>
                <w:rFonts w:eastAsia="Times New Roman"/>
                <w:sz w:val="20"/>
                <w:szCs w:val="20"/>
              </w:rPr>
              <w:t>pos</w:t>
            </w:r>
            <w:proofErr w:type="spellEnd"/>
            <w:r w:rsidRPr="00C960E9">
              <w:rPr>
                <w:rFonts w:eastAsia="Times New Roman"/>
                <w:sz w:val="20"/>
                <w:szCs w:val="20"/>
              </w:rPr>
              <w:t xml:space="preserve"> cosecha.</w:t>
            </w:r>
          </w:p>
        </w:tc>
        <w:tc>
          <w:tcPr>
            <w:tcW w:w="939" w:type="dxa"/>
          </w:tcPr>
          <w:p w14:paraId="39934BF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447</w:t>
            </w:r>
          </w:p>
        </w:tc>
        <w:tc>
          <w:tcPr>
            <w:tcW w:w="1051" w:type="dxa"/>
          </w:tcPr>
          <w:p w14:paraId="62D672CF"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645.9</w:t>
            </w:r>
          </w:p>
        </w:tc>
        <w:tc>
          <w:tcPr>
            <w:tcW w:w="1051" w:type="dxa"/>
          </w:tcPr>
          <w:p w14:paraId="57FF69DB"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680.1</w:t>
            </w:r>
          </w:p>
        </w:tc>
        <w:tc>
          <w:tcPr>
            <w:tcW w:w="1051" w:type="dxa"/>
          </w:tcPr>
          <w:p w14:paraId="7C8CDDA8"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596</w:t>
            </w:r>
          </w:p>
        </w:tc>
        <w:tc>
          <w:tcPr>
            <w:tcW w:w="828" w:type="dxa"/>
          </w:tcPr>
          <w:p w14:paraId="432073D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381.4</w:t>
            </w:r>
          </w:p>
        </w:tc>
        <w:tc>
          <w:tcPr>
            <w:tcW w:w="1051" w:type="dxa"/>
          </w:tcPr>
          <w:p w14:paraId="4F08B1A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546.8</w:t>
            </w:r>
          </w:p>
        </w:tc>
        <w:tc>
          <w:tcPr>
            <w:tcW w:w="1051" w:type="dxa"/>
          </w:tcPr>
          <w:p w14:paraId="1B95515B"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646.6</w:t>
            </w:r>
          </w:p>
        </w:tc>
        <w:tc>
          <w:tcPr>
            <w:tcW w:w="1051" w:type="dxa"/>
          </w:tcPr>
          <w:p w14:paraId="4A5ECE2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662.3</w:t>
            </w:r>
          </w:p>
        </w:tc>
        <w:tc>
          <w:tcPr>
            <w:tcW w:w="939" w:type="dxa"/>
          </w:tcPr>
          <w:p w14:paraId="32185E1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264.5</w:t>
            </w:r>
          </w:p>
        </w:tc>
        <w:tc>
          <w:tcPr>
            <w:tcW w:w="266" w:type="dxa"/>
          </w:tcPr>
          <w:p w14:paraId="6BDDF4E9"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579.6</w:t>
            </w:r>
          </w:p>
        </w:tc>
      </w:tr>
      <w:tr w:rsidR="003B528C" w:rsidRPr="00C960E9" w14:paraId="2A282F69" w14:textId="77777777" w:rsidTr="00CF37A3">
        <w:tc>
          <w:tcPr>
            <w:tcW w:w="4042" w:type="dxa"/>
          </w:tcPr>
          <w:p w14:paraId="33358718" w14:textId="4C0F9476" w:rsidR="003B528C" w:rsidRPr="00C960E9" w:rsidRDefault="005A5A27" w:rsidP="00C960E9">
            <w:pPr>
              <w:spacing w:before="0" w:line="360" w:lineRule="auto"/>
              <w:rPr>
                <w:rFonts w:eastAsia="Times New Roman"/>
                <w:b/>
                <w:bCs/>
                <w:sz w:val="20"/>
                <w:szCs w:val="20"/>
              </w:rPr>
            </w:pPr>
            <w:r>
              <w:rPr>
                <w:rFonts w:eastAsia="Times New Roman"/>
                <w:b/>
                <w:bCs/>
                <w:sz w:val="20"/>
                <w:szCs w:val="20"/>
              </w:rPr>
              <w:t>TOTAL,</w:t>
            </w:r>
            <w:r w:rsidR="003B528C" w:rsidRPr="00C960E9">
              <w:rPr>
                <w:rFonts w:eastAsia="Times New Roman"/>
                <w:b/>
                <w:bCs/>
                <w:sz w:val="20"/>
                <w:szCs w:val="20"/>
              </w:rPr>
              <w:t xml:space="preserve"> COSTOS QUE VARÍAN</w:t>
            </w:r>
            <w:r w:rsidR="00B336C7">
              <w:rPr>
                <w:rFonts w:eastAsia="Times New Roman"/>
                <w:b/>
                <w:bCs/>
                <w:sz w:val="20"/>
                <w:szCs w:val="20"/>
              </w:rPr>
              <w:t>/TRAT</w:t>
            </w:r>
            <w:r w:rsidR="003B528C" w:rsidRPr="00C960E9">
              <w:rPr>
                <w:rFonts w:eastAsia="Times New Roman"/>
                <w:b/>
                <w:bCs/>
                <w:sz w:val="20"/>
                <w:szCs w:val="20"/>
              </w:rPr>
              <w:t xml:space="preserve"> $/HA</w:t>
            </w:r>
          </w:p>
        </w:tc>
        <w:tc>
          <w:tcPr>
            <w:tcW w:w="939" w:type="dxa"/>
            <w:vAlign w:val="bottom"/>
          </w:tcPr>
          <w:p w14:paraId="278C734B"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722</w:t>
            </w:r>
          </w:p>
        </w:tc>
        <w:tc>
          <w:tcPr>
            <w:tcW w:w="1051" w:type="dxa"/>
            <w:vAlign w:val="bottom"/>
          </w:tcPr>
          <w:p w14:paraId="522FDA57"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955.03</w:t>
            </w:r>
          </w:p>
        </w:tc>
        <w:tc>
          <w:tcPr>
            <w:tcW w:w="1051" w:type="dxa"/>
            <w:vAlign w:val="bottom"/>
          </w:tcPr>
          <w:p w14:paraId="10D80A2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1023.36</w:t>
            </w:r>
          </w:p>
        </w:tc>
        <w:tc>
          <w:tcPr>
            <w:tcW w:w="1051" w:type="dxa"/>
            <w:vAlign w:val="bottom"/>
          </w:tcPr>
          <w:p w14:paraId="4B097B9D"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973.38</w:t>
            </w:r>
          </w:p>
        </w:tc>
        <w:tc>
          <w:tcPr>
            <w:tcW w:w="828" w:type="dxa"/>
            <w:vAlign w:val="bottom"/>
          </w:tcPr>
          <w:p w14:paraId="45D817E4"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1646.4</w:t>
            </w:r>
          </w:p>
        </w:tc>
        <w:tc>
          <w:tcPr>
            <w:tcW w:w="1051" w:type="dxa"/>
            <w:vAlign w:val="bottom"/>
          </w:tcPr>
          <w:p w14:paraId="0E196836"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1845.93</w:t>
            </w:r>
          </w:p>
        </w:tc>
        <w:tc>
          <w:tcPr>
            <w:tcW w:w="1051" w:type="dxa"/>
            <w:vAlign w:val="bottom"/>
          </w:tcPr>
          <w:p w14:paraId="7FBFA60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1979.86</w:t>
            </w:r>
          </w:p>
        </w:tc>
        <w:tc>
          <w:tcPr>
            <w:tcW w:w="1051" w:type="dxa"/>
            <w:vAlign w:val="bottom"/>
          </w:tcPr>
          <w:p w14:paraId="765210AB"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2029.68</w:t>
            </w:r>
          </w:p>
        </w:tc>
        <w:tc>
          <w:tcPr>
            <w:tcW w:w="939" w:type="dxa"/>
            <w:vAlign w:val="bottom"/>
          </w:tcPr>
          <w:p w14:paraId="4556692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539.5</w:t>
            </w:r>
          </w:p>
        </w:tc>
        <w:tc>
          <w:tcPr>
            <w:tcW w:w="266" w:type="dxa"/>
            <w:vAlign w:val="bottom"/>
          </w:tcPr>
          <w:p w14:paraId="1F0BFE5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888.73</w:t>
            </w:r>
          </w:p>
        </w:tc>
      </w:tr>
      <w:tr w:rsidR="003B528C" w:rsidRPr="00C960E9" w14:paraId="1FA3B026" w14:textId="77777777" w:rsidTr="00CF37A3">
        <w:tc>
          <w:tcPr>
            <w:tcW w:w="4042" w:type="dxa"/>
          </w:tcPr>
          <w:p w14:paraId="62AF9BA5" w14:textId="122ADF7D" w:rsidR="003B528C" w:rsidRPr="00C960E9" w:rsidRDefault="005A5A27" w:rsidP="00C960E9">
            <w:pPr>
              <w:spacing w:before="0" w:line="360" w:lineRule="auto"/>
              <w:rPr>
                <w:rFonts w:eastAsia="Times New Roman"/>
                <w:b/>
                <w:bCs/>
                <w:sz w:val="20"/>
                <w:szCs w:val="20"/>
              </w:rPr>
            </w:pPr>
            <w:r>
              <w:rPr>
                <w:rFonts w:eastAsia="Times New Roman"/>
                <w:b/>
                <w:bCs/>
                <w:sz w:val="20"/>
                <w:szCs w:val="20"/>
              </w:rPr>
              <w:t>TOTAL,</w:t>
            </w:r>
            <w:r w:rsidR="003B528C" w:rsidRPr="00C960E9">
              <w:rPr>
                <w:rFonts w:eastAsia="Times New Roman"/>
                <w:b/>
                <w:bCs/>
                <w:sz w:val="20"/>
                <w:szCs w:val="20"/>
              </w:rPr>
              <w:t xml:space="preserve"> BENEFICIOS NETOS $/HA</w:t>
            </w:r>
          </w:p>
        </w:tc>
        <w:tc>
          <w:tcPr>
            <w:tcW w:w="939" w:type="dxa"/>
            <w:vAlign w:val="bottom"/>
          </w:tcPr>
          <w:p w14:paraId="05F2F43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697.3</w:t>
            </w:r>
          </w:p>
        </w:tc>
        <w:tc>
          <w:tcPr>
            <w:tcW w:w="1051" w:type="dxa"/>
            <w:vAlign w:val="bottom"/>
          </w:tcPr>
          <w:p w14:paraId="5490A632"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1485.87</w:t>
            </w:r>
          </w:p>
        </w:tc>
        <w:tc>
          <w:tcPr>
            <w:tcW w:w="1051" w:type="dxa"/>
            <w:vAlign w:val="bottom"/>
          </w:tcPr>
          <w:p w14:paraId="4C44A46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1577.04</w:t>
            </w:r>
          </w:p>
        </w:tc>
        <w:tc>
          <w:tcPr>
            <w:tcW w:w="1051" w:type="dxa"/>
            <w:vAlign w:val="bottom"/>
          </w:tcPr>
          <w:p w14:paraId="0064E8C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1263.72</w:t>
            </w:r>
          </w:p>
        </w:tc>
        <w:tc>
          <w:tcPr>
            <w:tcW w:w="828" w:type="dxa"/>
            <w:vAlign w:val="bottom"/>
          </w:tcPr>
          <w:p w14:paraId="3A41F0F5"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-183.1</w:t>
            </w:r>
          </w:p>
        </w:tc>
        <w:tc>
          <w:tcPr>
            <w:tcW w:w="1051" w:type="dxa"/>
            <w:vAlign w:val="bottom"/>
          </w:tcPr>
          <w:p w14:paraId="0EC5AD5E"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228.57</w:t>
            </w:r>
          </w:p>
        </w:tc>
        <w:tc>
          <w:tcPr>
            <w:tcW w:w="1051" w:type="dxa"/>
            <w:vAlign w:val="bottom"/>
          </w:tcPr>
          <w:p w14:paraId="5098A027"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472.04</w:t>
            </w:r>
          </w:p>
        </w:tc>
        <w:tc>
          <w:tcPr>
            <w:tcW w:w="1051" w:type="dxa"/>
            <w:vAlign w:val="bottom"/>
          </w:tcPr>
          <w:p w14:paraId="0A44CA11"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453.62</w:t>
            </w:r>
          </w:p>
        </w:tc>
        <w:tc>
          <w:tcPr>
            <w:tcW w:w="939" w:type="dxa"/>
            <w:vAlign w:val="bottom"/>
          </w:tcPr>
          <w:p w14:paraId="0C08B61C" w14:textId="77777777" w:rsidR="003B528C" w:rsidRPr="00C960E9" w:rsidRDefault="003B528C" w:rsidP="00C960E9">
            <w:pPr>
              <w:spacing w:before="0" w:line="360" w:lineRule="auto"/>
              <w:rPr>
                <w:rFonts w:eastAsia="Times New Roman"/>
                <w:sz w:val="20"/>
                <w:szCs w:val="20"/>
              </w:rPr>
            </w:pPr>
            <w:r w:rsidRPr="00C960E9">
              <w:rPr>
                <w:rFonts w:eastAsia="Times New Roman"/>
                <w:sz w:val="20"/>
                <w:szCs w:val="20"/>
              </w:rPr>
              <w:t>448.9</w:t>
            </w:r>
          </w:p>
        </w:tc>
        <w:tc>
          <w:tcPr>
            <w:tcW w:w="266" w:type="dxa"/>
            <w:vAlign w:val="bottom"/>
          </w:tcPr>
          <w:p w14:paraId="453F1209" w14:textId="77777777" w:rsidR="003B528C" w:rsidRPr="00C960E9" w:rsidRDefault="003B528C" w:rsidP="00C960E9">
            <w:pPr>
              <w:keepNext/>
              <w:spacing w:before="0" w:line="360" w:lineRule="auto"/>
              <w:rPr>
                <w:rFonts w:eastAsia="Times New Roman"/>
                <w:sz w:val="20"/>
                <w:szCs w:val="20"/>
              </w:rPr>
            </w:pPr>
            <w:r w:rsidRPr="00C960E9">
              <w:rPr>
                <w:rFonts w:eastAsia="Times New Roman"/>
                <w:sz w:val="20"/>
                <w:szCs w:val="20"/>
              </w:rPr>
              <w:t>1295.27</w:t>
            </w:r>
          </w:p>
        </w:tc>
      </w:tr>
    </w:tbl>
    <w:p w14:paraId="65A96337" w14:textId="77777777" w:rsidR="003B528C" w:rsidRPr="003B528C" w:rsidRDefault="003B528C" w:rsidP="00FC3101">
      <w:pPr>
        <w:spacing w:before="0" w:after="0"/>
        <w:rPr>
          <w:rFonts w:eastAsia="Times New Roman"/>
          <w:szCs w:val="24"/>
        </w:rPr>
      </w:pPr>
    </w:p>
    <w:tbl>
      <w:tblPr>
        <w:tblStyle w:val="Tablaconcuadrcula"/>
        <w:tblW w:w="13178" w:type="dxa"/>
        <w:tblLayout w:type="fixed"/>
        <w:tblLook w:val="04A0" w:firstRow="1" w:lastRow="0" w:firstColumn="1" w:lastColumn="0" w:noHBand="0" w:noVBand="1"/>
      </w:tblPr>
      <w:tblGrid>
        <w:gridCol w:w="3539"/>
        <w:gridCol w:w="992"/>
        <w:gridCol w:w="993"/>
        <w:gridCol w:w="850"/>
        <w:gridCol w:w="992"/>
        <w:gridCol w:w="993"/>
        <w:gridCol w:w="992"/>
        <w:gridCol w:w="850"/>
        <w:gridCol w:w="993"/>
        <w:gridCol w:w="992"/>
        <w:gridCol w:w="992"/>
      </w:tblGrid>
      <w:tr w:rsidR="003B528C" w:rsidRPr="00FC3101" w14:paraId="2CE66BB9" w14:textId="77777777" w:rsidTr="00264DF0">
        <w:tc>
          <w:tcPr>
            <w:tcW w:w="3539" w:type="dxa"/>
            <w:vMerge w:val="restart"/>
          </w:tcPr>
          <w:p w14:paraId="2E5024C6"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Variables</w:t>
            </w:r>
          </w:p>
        </w:tc>
        <w:tc>
          <w:tcPr>
            <w:tcW w:w="9639" w:type="dxa"/>
            <w:gridSpan w:val="10"/>
          </w:tcPr>
          <w:p w14:paraId="539F9A11" w14:textId="6F08F590" w:rsidR="003B528C" w:rsidRPr="00B336C7" w:rsidRDefault="00B336C7" w:rsidP="00B336C7">
            <w:pPr>
              <w:spacing w:before="0" w:line="360" w:lineRule="auto"/>
              <w:jc w:val="center"/>
              <w:rPr>
                <w:rFonts w:eastAsia="Times New Roman"/>
                <w:b/>
                <w:bCs/>
                <w:sz w:val="28"/>
                <w:szCs w:val="28"/>
              </w:rPr>
            </w:pPr>
            <w:r>
              <w:rPr>
                <w:rFonts w:eastAsia="Times New Roman"/>
                <w:b/>
                <w:bCs/>
                <w:sz w:val="28"/>
                <w:szCs w:val="28"/>
              </w:rPr>
              <w:t xml:space="preserve">CONTINUACION </w:t>
            </w:r>
            <w:r w:rsidRPr="00B336C7">
              <w:rPr>
                <w:rFonts w:eastAsia="Times New Roman"/>
                <w:b/>
                <w:bCs/>
                <w:sz w:val="28"/>
                <w:szCs w:val="28"/>
              </w:rPr>
              <w:t>T</w:t>
            </w:r>
            <w:r>
              <w:rPr>
                <w:rFonts w:eastAsia="Times New Roman"/>
                <w:b/>
                <w:bCs/>
                <w:sz w:val="28"/>
                <w:szCs w:val="28"/>
              </w:rPr>
              <w:t xml:space="preserve"> </w:t>
            </w:r>
            <w:r w:rsidRPr="00B336C7">
              <w:rPr>
                <w:rFonts w:eastAsia="Times New Roman"/>
                <w:b/>
                <w:bCs/>
                <w:sz w:val="28"/>
                <w:szCs w:val="28"/>
              </w:rPr>
              <w:t>R</w:t>
            </w:r>
            <w:r>
              <w:rPr>
                <w:rFonts w:eastAsia="Times New Roman"/>
                <w:b/>
                <w:bCs/>
                <w:sz w:val="28"/>
                <w:szCs w:val="28"/>
              </w:rPr>
              <w:t xml:space="preserve"> </w:t>
            </w:r>
            <w:r w:rsidRPr="00B336C7">
              <w:rPr>
                <w:rFonts w:eastAsia="Times New Roman"/>
                <w:b/>
                <w:bCs/>
                <w:sz w:val="28"/>
                <w:szCs w:val="28"/>
              </w:rPr>
              <w:t>A</w:t>
            </w:r>
            <w:r>
              <w:rPr>
                <w:rFonts w:eastAsia="Times New Roman"/>
                <w:b/>
                <w:bCs/>
                <w:sz w:val="28"/>
                <w:szCs w:val="28"/>
              </w:rPr>
              <w:t xml:space="preserve"> </w:t>
            </w:r>
            <w:r w:rsidRPr="00B336C7">
              <w:rPr>
                <w:rFonts w:eastAsia="Times New Roman"/>
                <w:b/>
                <w:bCs/>
                <w:sz w:val="28"/>
                <w:szCs w:val="28"/>
              </w:rPr>
              <w:t>T</w:t>
            </w:r>
            <w:r>
              <w:rPr>
                <w:rFonts w:eastAsia="Times New Roman"/>
                <w:b/>
                <w:bCs/>
                <w:sz w:val="28"/>
                <w:szCs w:val="28"/>
              </w:rPr>
              <w:t xml:space="preserve"> </w:t>
            </w:r>
            <w:r w:rsidRPr="00B336C7">
              <w:rPr>
                <w:rFonts w:eastAsia="Times New Roman"/>
                <w:b/>
                <w:bCs/>
                <w:sz w:val="28"/>
                <w:szCs w:val="28"/>
              </w:rPr>
              <w:t>A</w:t>
            </w:r>
            <w:r>
              <w:rPr>
                <w:rFonts w:eastAsia="Times New Roman"/>
                <w:b/>
                <w:bCs/>
                <w:sz w:val="28"/>
                <w:szCs w:val="28"/>
              </w:rPr>
              <w:t xml:space="preserve"> </w:t>
            </w:r>
            <w:r w:rsidRPr="00B336C7">
              <w:rPr>
                <w:rFonts w:eastAsia="Times New Roman"/>
                <w:b/>
                <w:bCs/>
                <w:sz w:val="28"/>
                <w:szCs w:val="28"/>
              </w:rPr>
              <w:t>M</w:t>
            </w:r>
            <w:r>
              <w:rPr>
                <w:rFonts w:eastAsia="Times New Roman"/>
                <w:b/>
                <w:bCs/>
                <w:sz w:val="28"/>
                <w:szCs w:val="28"/>
              </w:rPr>
              <w:t xml:space="preserve"> </w:t>
            </w:r>
            <w:r w:rsidRPr="00B336C7">
              <w:rPr>
                <w:rFonts w:eastAsia="Times New Roman"/>
                <w:b/>
                <w:bCs/>
                <w:sz w:val="28"/>
                <w:szCs w:val="28"/>
              </w:rPr>
              <w:t>I</w:t>
            </w:r>
            <w:r>
              <w:rPr>
                <w:rFonts w:eastAsia="Times New Roman"/>
                <w:b/>
                <w:bCs/>
                <w:sz w:val="28"/>
                <w:szCs w:val="28"/>
              </w:rPr>
              <w:t xml:space="preserve"> </w:t>
            </w:r>
            <w:r w:rsidRPr="00B336C7">
              <w:rPr>
                <w:rFonts w:eastAsia="Times New Roman"/>
                <w:b/>
                <w:bCs/>
                <w:sz w:val="28"/>
                <w:szCs w:val="28"/>
              </w:rPr>
              <w:t>E</w:t>
            </w:r>
            <w:r>
              <w:rPr>
                <w:rFonts w:eastAsia="Times New Roman"/>
                <w:b/>
                <w:bCs/>
                <w:sz w:val="28"/>
                <w:szCs w:val="28"/>
              </w:rPr>
              <w:t xml:space="preserve"> </w:t>
            </w:r>
            <w:r w:rsidRPr="00B336C7">
              <w:rPr>
                <w:rFonts w:eastAsia="Times New Roman"/>
                <w:b/>
                <w:bCs/>
                <w:sz w:val="28"/>
                <w:szCs w:val="28"/>
              </w:rPr>
              <w:t>N</w:t>
            </w:r>
            <w:r>
              <w:rPr>
                <w:rFonts w:eastAsia="Times New Roman"/>
                <w:b/>
                <w:bCs/>
                <w:sz w:val="28"/>
                <w:szCs w:val="28"/>
              </w:rPr>
              <w:t xml:space="preserve"> </w:t>
            </w:r>
            <w:r w:rsidRPr="00B336C7">
              <w:rPr>
                <w:rFonts w:eastAsia="Times New Roman"/>
                <w:b/>
                <w:bCs/>
                <w:sz w:val="28"/>
                <w:szCs w:val="28"/>
              </w:rPr>
              <w:t>T</w:t>
            </w:r>
            <w:r>
              <w:rPr>
                <w:rFonts w:eastAsia="Times New Roman"/>
                <w:b/>
                <w:bCs/>
                <w:sz w:val="28"/>
                <w:szCs w:val="28"/>
              </w:rPr>
              <w:t xml:space="preserve"> </w:t>
            </w:r>
            <w:r w:rsidRPr="00B336C7">
              <w:rPr>
                <w:rFonts w:eastAsia="Times New Roman"/>
                <w:b/>
                <w:bCs/>
                <w:sz w:val="28"/>
                <w:szCs w:val="28"/>
              </w:rPr>
              <w:t>O</w:t>
            </w:r>
            <w:r>
              <w:rPr>
                <w:rFonts w:eastAsia="Times New Roman"/>
                <w:b/>
                <w:bCs/>
                <w:sz w:val="28"/>
                <w:szCs w:val="28"/>
              </w:rPr>
              <w:t xml:space="preserve"> </w:t>
            </w:r>
            <w:r w:rsidRPr="00B336C7">
              <w:rPr>
                <w:rFonts w:eastAsia="Times New Roman"/>
                <w:b/>
                <w:bCs/>
                <w:sz w:val="28"/>
                <w:szCs w:val="28"/>
              </w:rPr>
              <w:t>S</w:t>
            </w:r>
          </w:p>
        </w:tc>
      </w:tr>
      <w:tr w:rsidR="003B528C" w:rsidRPr="00FC3101" w14:paraId="062F382F" w14:textId="77777777" w:rsidTr="00264DF0">
        <w:tc>
          <w:tcPr>
            <w:tcW w:w="3539" w:type="dxa"/>
            <w:vMerge/>
          </w:tcPr>
          <w:p w14:paraId="1EBF611D" w14:textId="77777777" w:rsidR="003B528C" w:rsidRPr="00FC3101" w:rsidRDefault="003B528C" w:rsidP="00FC3101">
            <w:pPr>
              <w:spacing w:before="0" w:line="360" w:lineRule="auto"/>
              <w:rPr>
                <w:rFonts w:eastAsia="Times New Roman"/>
                <w:b/>
                <w:bCs/>
                <w:sz w:val="20"/>
                <w:szCs w:val="20"/>
              </w:rPr>
            </w:pPr>
          </w:p>
        </w:tc>
        <w:tc>
          <w:tcPr>
            <w:tcW w:w="992" w:type="dxa"/>
          </w:tcPr>
          <w:p w14:paraId="2EFD6543"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T11</w:t>
            </w:r>
          </w:p>
          <w:p w14:paraId="4A227901"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A3B3</w:t>
            </w:r>
          </w:p>
        </w:tc>
        <w:tc>
          <w:tcPr>
            <w:tcW w:w="993" w:type="dxa"/>
          </w:tcPr>
          <w:p w14:paraId="27890803"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T12</w:t>
            </w:r>
          </w:p>
          <w:p w14:paraId="4F051D1A"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A3B4</w:t>
            </w:r>
          </w:p>
        </w:tc>
        <w:tc>
          <w:tcPr>
            <w:tcW w:w="850" w:type="dxa"/>
          </w:tcPr>
          <w:p w14:paraId="123A4943"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T13</w:t>
            </w:r>
          </w:p>
          <w:p w14:paraId="61194882"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A4B1</w:t>
            </w:r>
          </w:p>
        </w:tc>
        <w:tc>
          <w:tcPr>
            <w:tcW w:w="992" w:type="dxa"/>
          </w:tcPr>
          <w:p w14:paraId="21FF93C5"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T14</w:t>
            </w:r>
          </w:p>
          <w:p w14:paraId="64D4BFA9"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A4B2</w:t>
            </w:r>
          </w:p>
        </w:tc>
        <w:tc>
          <w:tcPr>
            <w:tcW w:w="993" w:type="dxa"/>
          </w:tcPr>
          <w:p w14:paraId="50C9A117"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T15</w:t>
            </w:r>
          </w:p>
          <w:p w14:paraId="6235E25E"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A4B3</w:t>
            </w:r>
          </w:p>
        </w:tc>
        <w:tc>
          <w:tcPr>
            <w:tcW w:w="992" w:type="dxa"/>
          </w:tcPr>
          <w:p w14:paraId="483A2962"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T16</w:t>
            </w:r>
          </w:p>
          <w:p w14:paraId="7A526A64"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A4B4</w:t>
            </w:r>
          </w:p>
        </w:tc>
        <w:tc>
          <w:tcPr>
            <w:tcW w:w="850" w:type="dxa"/>
          </w:tcPr>
          <w:p w14:paraId="46C87DB5"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T17</w:t>
            </w:r>
          </w:p>
          <w:p w14:paraId="148B5A81"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A5B1</w:t>
            </w:r>
          </w:p>
        </w:tc>
        <w:tc>
          <w:tcPr>
            <w:tcW w:w="993" w:type="dxa"/>
          </w:tcPr>
          <w:p w14:paraId="411BC0DC"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T18</w:t>
            </w:r>
          </w:p>
          <w:p w14:paraId="60C28206"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A5B2</w:t>
            </w:r>
          </w:p>
        </w:tc>
        <w:tc>
          <w:tcPr>
            <w:tcW w:w="992" w:type="dxa"/>
          </w:tcPr>
          <w:p w14:paraId="210312AC"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T19</w:t>
            </w:r>
          </w:p>
          <w:p w14:paraId="0DF018F2"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A5B3</w:t>
            </w:r>
          </w:p>
        </w:tc>
        <w:tc>
          <w:tcPr>
            <w:tcW w:w="992" w:type="dxa"/>
          </w:tcPr>
          <w:p w14:paraId="4EF9A1D4"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T20</w:t>
            </w:r>
          </w:p>
          <w:p w14:paraId="59C21868" w14:textId="77777777" w:rsidR="003B528C" w:rsidRPr="00FC3101" w:rsidRDefault="003B528C" w:rsidP="00FC3101">
            <w:pPr>
              <w:spacing w:before="0" w:line="360" w:lineRule="auto"/>
              <w:rPr>
                <w:rFonts w:eastAsia="Times New Roman"/>
                <w:b/>
                <w:bCs/>
                <w:sz w:val="20"/>
                <w:szCs w:val="20"/>
              </w:rPr>
            </w:pPr>
            <w:r w:rsidRPr="00FC3101">
              <w:rPr>
                <w:rFonts w:eastAsia="Times New Roman"/>
                <w:b/>
                <w:bCs/>
                <w:sz w:val="20"/>
                <w:szCs w:val="20"/>
              </w:rPr>
              <w:t>A5B4</w:t>
            </w:r>
          </w:p>
        </w:tc>
      </w:tr>
      <w:tr w:rsidR="003B528C" w:rsidRPr="00FC3101" w14:paraId="4DC00D0C" w14:textId="77777777" w:rsidTr="00264DF0">
        <w:tc>
          <w:tcPr>
            <w:tcW w:w="3539" w:type="dxa"/>
          </w:tcPr>
          <w:p w14:paraId="5C8B13DA" w14:textId="2468369D" w:rsidR="003B528C" w:rsidRPr="00FC3101" w:rsidRDefault="003B528C" w:rsidP="00FC3101">
            <w:pPr>
              <w:spacing w:before="0" w:line="360" w:lineRule="auto"/>
              <w:rPr>
                <w:rFonts w:eastAsia="Times New Roman"/>
                <w:sz w:val="20"/>
                <w:szCs w:val="20"/>
              </w:rPr>
            </w:pPr>
            <w:r w:rsidRPr="00FC3101">
              <w:rPr>
                <w:rFonts w:eastAsia="Times New Roman"/>
                <w:sz w:val="20"/>
                <w:szCs w:val="20"/>
              </w:rPr>
              <w:t>Rendimiento de maíz en Kg/</w:t>
            </w:r>
            <w:r w:rsidR="00620336">
              <w:rPr>
                <w:rFonts w:eastAsia="Times New Roman"/>
                <w:sz w:val="20"/>
                <w:szCs w:val="20"/>
              </w:rPr>
              <w:t>h</w:t>
            </w:r>
            <w:r w:rsidRPr="00FC3101">
              <w:rPr>
                <w:rFonts w:eastAsia="Times New Roman"/>
                <w:sz w:val="20"/>
                <w:szCs w:val="20"/>
              </w:rPr>
              <w:t>a</w:t>
            </w:r>
          </w:p>
        </w:tc>
        <w:tc>
          <w:tcPr>
            <w:tcW w:w="992" w:type="dxa"/>
          </w:tcPr>
          <w:p w14:paraId="5E85758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4808.6</w:t>
            </w:r>
          </w:p>
        </w:tc>
        <w:tc>
          <w:tcPr>
            <w:tcW w:w="993" w:type="dxa"/>
          </w:tcPr>
          <w:p w14:paraId="40FB7684"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5099.7</w:t>
            </w:r>
          </w:p>
        </w:tc>
        <w:tc>
          <w:tcPr>
            <w:tcW w:w="850" w:type="dxa"/>
          </w:tcPr>
          <w:p w14:paraId="09FE8D0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2567.1</w:t>
            </w:r>
          </w:p>
        </w:tc>
        <w:tc>
          <w:tcPr>
            <w:tcW w:w="992" w:type="dxa"/>
          </w:tcPr>
          <w:p w14:paraId="05762988"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4318.0</w:t>
            </w:r>
          </w:p>
        </w:tc>
        <w:tc>
          <w:tcPr>
            <w:tcW w:w="993" w:type="dxa"/>
          </w:tcPr>
          <w:p w14:paraId="2123F8E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5217.7</w:t>
            </w:r>
          </w:p>
        </w:tc>
        <w:tc>
          <w:tcPr>
            <w:tcW w:w="992" w:type="dxa"/>
          </w:tcPr>
          <w:p w14:paraId="7C10C674"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6046.9</w:t>
            </w:r>
          </w:p>
        </w:tc>
        <w:tc>
          <w:tcPr>
            <w:tcW w:w="850" w:type="dxa"/>
          </w:tcPr>
          <w:p w14:paraId="2A9A38BE"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2825.0</w:t>
            </w:r>
          </w:p>
        </w:tc>
        <w:tc>
          <w:tcPr>
            <w:tcW w:w="993" w:type="dxa"/>
          </w:tcPr>
          <w:p w14:paraId="797F9A60"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4331.8</w:t>
            </w:r>
          </w:p>
        </w:tc>
        <w:tc>
          <w:tcPr>
            <w:tcW w:w="992" w:type="dxa"/>
          </w:tcPr>
          <w:p w14:paraId="2F524E6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4579.1</w:t>
            </w:r>
          </w:p>
        </w:tc>
        <w:tc>
          <w:tcPr>
            <w:tcW w:w="992" w:type="dxa"/>
          </w:tcPr>
          <w:p w14:paraId="0396DD9A"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4361.5</w:t>
            </w:r>
          </w:p>
        </w:tc>
      </w:tr>
      <w:tr w:rsidR="003B528C" w:rsidRPr="00FC3101" w14:paraId="07EA85EF" w14:textId="77777777" w:rsidTr="00264DF0">
        <w:tc>
          <w:tcPr>
            <w:tcW w:w="3539" w:type="dxa"/>
          </w:tcPr>
          <w:p w14:paraId="5BC176B9" w14:textId="4E4F0D17" w:rsidR="003B528C" w:rsidRPr="00FC3101" w:rsidRDefault="003B528C" w:rsidP="00B336C7">
            <w:pPr>
              <w:spacing w:before="0" w:line="360" w:lineRule="auto"/>
              <w:rPr>
                <w:rFonts w:eastAsia="Times New Roman"/>
                <w:sz w:val="20"/>
                <w:szCs w:val="20"/>
              </w:rPr>
            </w:pPr>
            <w:r w:rsidRPr="00FC3101">
              <w:rPr>
                <w:rFonts w:eastAsia="Times New Roman"/>
                <w:sz w:val="20"/>
                <w:szCs w:val="20"/>
              </w:rPr>
              <w:t xml:space="preserve">Rendimiento ajustado 10% </w:t>
            </w:r>
            <w:r w:rsidR="00620336">
              <w:rPr>
                <w:rFonts w:eastAsia="Times New Roman"/>
                <w:sz w:val="20"/>
                <w:szCs w:val="20"/>
              </w:rPr>
              <w:t>K</w:t>
            </w:r>
            <w:r w:rsidRPr="00FC3101">
              <w:rPr>
                <w:rFonts w:eastAsia="Times New Roman"/>
                <w:sz w:val="20"/>
                <w:szCs w:val="20"/>
              </w:rPr>
              <w:t>g/ha</w:t>
            </w:r>
          </w:p>
        </w:tc>
        <w:tc>
          <w:tcPr>
            <w:tcW w:w="992" w:type="dxa"/>
          </w:tcPr>
          <w:p w14:paraId="27F49098"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4328</w:t>
            </w:r>
          </w:p>
        </w:tc>
        <w:tc>
          <w:tcPr>
            <w:tcW w:w="993" w:type="dxa"/>
          </w:tcPr>
          <w:p w14:paraId="6C5BD49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4590</w:t>
            </w:r>
          </w:p>
        </w:tc>
        <w:tc>
          <w:tcPr>
            <w:tcW w:w="850" w:type="dxa"/>
          </w:tcPr>
          <w:p w14:paraId="19F74F44"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2310</w:t>
            </w:r>
          </w:p>
        </w:tc>
        <w:tc>
          <w:tcPr>
            <w:tcW w:w="992" w:type="dxa"/>
          </w:tcPr>
          <w:p w14:paraId="3FA8B65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3886</w:t>
            </w:r>
          </w:p>
        </w:tc>
        <w:tc>
          <w:tcPr>
            <w:tcW w:w="993" w:type="dxa"/>
          </w:tcPr>
          <w:p w14:paraId="46685B9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4696</w:t>
            </w:r>
          </w:p>
        </w:tc>
        <w:tc>
          <w:tcPr>
            <w:tcW w:w="992" w:type="dxa"/>
          </w:tcPr>
          <w:p w14:paraId="2C8E4882"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5442</w:t>
            </w:r>
          </w:p>
        </w:tc>
        <w:tc>
          <w:tcPr>
            <w:tcW w:w="850" w:type="dxa"/>
          </w:tcPr>
          <w:p w14:paraId="698073D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2543</w:t>
            </w:r>
          </w:p>
        </w:tc>
        <w:tc>
          <w:tcPr>
            <w:tcW w:w="993" w:type="dxa"/>
          </w:tcPr>
          <w:p w14:paraId="7FE936C0"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3899</w:t>
            </w:r>
          </w:p>
        </w:tc>
        <w:tc>
          <w:tcPr>
            <w:tcW w:w="992" w:type="dxa"/>
          </w:tcPr>
          <w:p w14:paraId="30E66BA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4121</w:t>
            </w:r>
          </w:p>
        </w:tc>
        <w:tc>
          <w:tcPr>
            <w:tcW w:w="992" w:type="dxa"/>
          </w:tcPr>
          <w:p w14:paraId="12BD6C2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3925</w:t>
            </w:r>
          </w:p>
        </w:tc>
      </w:tr>
      <w:tr w:rsidR="003B528C" w:rsidRPr="00FC3101" w14:paraId="59E9E1B0" w14:textId="77777777" w:rsidTr="00264DF0">
        <w:tc>
          <w:tcPr>
            <w:tcW w:w="3539" w:type="dxa"/>
          </w:tcPr>
          <w:p w14:paraId="4B20E808" w14:textId="49B60A37" w:rsidR="003B528C" w:rsidRPr="00FC3101" w:rsidRDefault="005A5A27" w:rsidP="00FC3101">
            <w:pPr>
              <w:spacing w:before="0" w:line="360" w:lineRule="auto"/>
              <w:rPr>
                <w:rFonts w:eastAsia="Times New Roman"/>
                <w:b/>
                <w:bCs/>
                <w:sz w:val="20"/>
                <w:szCs w:val="20"/>
              </w:rPr>
            </w:pPr>
            <w:r>
              <w:rPr>
                <w:rFonts w:eastAsia="Times New Roman"/>
                <w:b/>
                <w:bCs/>
                <w:sz w:val="20"/>
                <w:szCs w:val="20"/>
              </w:rPr>
              <w:t>TOTAL,</w:t>
            </w:r>
            <w:r w:rsidR="00B336C7">
              <w:rPr>
                <w:rFonts w:eastAsia="Times New Roman"/>
                <w:b/>
                <w:bCs/>
                <w:sz w:val="20"/>
                <w:szCs w:val="20"/>
              </w:rPr>
              <w:t xml:space="preserve"> </w:t>
            </w:r>
            <w:r w:rsidR="003B528C" w:rsidRPr="00FC3101">
              <w:rPr>
                <w:rFonts w:eastAsia="Times New Roman"/>
                <w:b/>
                <w:bCs/>
                <w:sz w:val="20"/>
                <w:szCs w:val="20"/>
              </w:rPr>
              <w:t>INGRESO BRUTO $/HA</w:t>
            </w:r>
          </w:p>
        </w:tc>
        <w:tc>
          <w:tcPr>
            <w:tcW w:w="992" w:type="dxa"/>
          </w:tcPr>
          <w:p w14:paraId="48725C50"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2683.2</w:t>
            </w:r>
          </w:p>
        </w:tc>
        <w:tc>
          <w:tcPr>
            <w:tcW w:w="993" w:type="dxa"/>
          </w:tcPr>
          <w:p w14:paraId="664C47F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2845.6</w:t>
            </w:r>
          </w:p>
        </w:tc>
        <w:tc>
          <w:tcPr>
            <w:tcW w:w="850" w:type="dxa"/>
          </w:tcPr>
          <w:p w14:paraId="1772E0C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1432.4</w:t>
            </w:r>
          </w:p>
        </w:tc>
        <w:tc>
          <w:tcPr>
            <w:tcW w:w="992" w:type="dxa"/>
          </w:tcPr>
          <w:p w14:paraId="2D26BFD0"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2409.4</w:t>
            </w:r>
          </w:p>
        </w:tc>
        <w:tc>
          <w:tcPr>
            <w:tcW w:w="993" w:type="dxa"/>
          </w:tcPr>
          <w:p w14:paraId="42994FE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2911.5</w:t>
            </w:r>
          </w:p>
        </w:tc>
        <w:tc>
          <w:tcPr>
            <w:tcW w:w="992" w:type="dxa"/>
          </w:tcPr>
          <w:p w14:paraId="0E9B1362"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3374.2</w:t>
            </w:r>
          </w:p>
        </w:tc>
        <w:tc>
          <w:tcPr>
            <w:tcW w:w="850" w:type="dxa"/>
          </w:tcPr>
          <w:p w14:paraId="6E434E7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1576.4</w:t>
            </w:r>
          </w:p>
        </w:tc>
        <w:tc>
          <w:tcPr>
            <w:tcW w:w="993" w:type="dxa"/>
          </w:tcPr>
          <w:p w14:paraId="27274B4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2417.1</w:t>
            </w:r>
          </w:p>
        </w:tc>
        <w:tc>
          <w:tcPr>
            <w:tcW w:w="992" w:type="dxa"/>
          </w:tcPr>
          <w:p w14:paraId="2980E234"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2555.1</w:t>
            </w:r>
          </w:p>
        </w:tc>
        <w:tc>
          <w:tcPr>
            <w:tcW w:w="992" w:type="dxa"/>
          </w:tcPr>
          <w:p w14:paraId="5072A9D3"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2433.7</w:t>
            </w:r>
          </w:p>
        </w:tc>
      </w:tr>
      <w:tr w:rsidR="003B528C" w:rsidRPr="00FC3101" w14:paraId="0404F117" w14:textId="77777777" w:rsidTr="00264DF0">
        <w:tc>
          <w:tcPr>
            <w:tcW w:w="3539" w:type="dxa"/>
          </w:tcPr>
          <w:p w14:paraId="6D62A4AE" w14:textId="67B2B82B" w:rsidR="003B528C" w:rsidRPr="00FC3101" w:rsidRDefault="003B528C" w:rsidP="00B336C7">
            <w:pPr>
              <w:spacing w:before="0" w:line="360" w:lineRule="auto"/>
              <w:rPr>
                <w:rFonts w:eastAsia="Times New Roman"/>
                <w:b/>
                <w:bCs/>
                <w:sz w:val="20"/>
                <w:szCs w:val="20"/>
              </w:rPr>
            </w:pPr>
            <w:r w:rsidRPr="00FC3101">
              <w:rPr>
                <w:rFonts w:eastAsia="Times New Roman"/>
                <w:b/>
                <w:bCs/>
                <w:sz w:val="20"/>
                <w:szCs w:val="20"/>
              </w:rPr>
              <w:t>COSTOS QUE VARÍAN</w:t>
            </w:r>
            <w:r w:rsidR="00B336C7">
              <w:rPr>
                <w:rFonts w:eastAsia="Times New Roman"/>
                <w:b/>
                <w:bCs/>
                <w:sz w:val="20"/>
                <w:szCs w:val="20"/>
              </w:rPr>
              <w:t>/</w:t>
            </w:r>
            <w:r w:rsidRPr="00FC3101">
              <w:rPr>
                <w:rFonts w:eastAsia="Times New Roman"/>
                <w:b/>
                <w:bCs/>
                <w:sz w:val="20"/>
                <w:szCs w:val="20"/>
              </w:rPr>
              <w:t>TRATAMIENTO $/H</w:t>
            </w:r>
            <w:r w:rsidR="004801B1">
              <w:rPr>
                <w:rFonts w:eastAsia="Times New Roman"/>
                <w:b/>
                <w:bCs/>
                <w:sz w:val="20"/>
                <w:szCs w:val="20"/>
              </w:rPr>
              <w:t>A</w:t>
            </w:r>
          </w:p>
        </w:tc>
        <w:tc>
          <w:tcPr>
            <w:tcW w:w="992" w:type="dxa"/>
          </w:tcPr>
          <w:p w14:paraId="7C548A7D" w14:textId="77777777" w:rsidR="003B528C" w:rsidRPr="00FC3101" w:rsidRDefault="003B528C" w:rsidP="00FC3101">
            <w:pPr>
              <w:spacing w:before="0" w:line="360" w:lineRule="auto"/>
              <w:rPr>
                <w:rFonts w:eastAsia="Times New Roman"/>
                <w:sz w:val="20"/>
                <w:szCs w:val="20"/>
              </w:rPr>
            </w:pPr>
          </w:p>
        </w:tc>
        <w:tc>
          <w:tcPr>
            <w:tcW w:w="993" w:type="dxa"/>
          </w:tcPr>
          <w:p w14:paraId="5251D12C" w14:textId="77777777" w:rsidR="003B528C" w:rsidRPr="00FC3101" w:rsidRDefault="003B528C" w:rsidP="00FC3101">
            <w:pPr>
              <w:spacing w:before="0" w:line="360" w:lineRule="auto"/>
              <w:rPr>
                <w:rFonts w:eastAsia="Times New Roman"/>
                <w:sz w:val="20"/>
                <w:szCs w:val="20"/>
              </w:rPr>
            </w:pPr>
          </w:p>
        </w:tc>
        <w:tc>
          <w:tcPr>
            <w:tcW w:w="850" w:type="dxa"/>
          </w:tcPr>
          <w:p w14:paraId="27D27740" w14:textId="77777777" w:rsidR="003B528C" w:rsidRPr="00FC3101" w:rsidRDefault="003B528C" w:rsidP="00FC3101">
            <w:pPr>
              <w:spacing w:before="0" w:line="360" w:lineRule="auto"/>
              <w:rPr>
                <w:rFonts w:eastAsia="Times New Roman"/>
                <w:sz w:val="20"/>
                <w:szCs w:val="20"/>
              </w:rPr>
            </w:pPr>
          </w:p>
        </w:tc>
        <w:tc>
          <w:tcPr>
            <w:tcW w:w="992" w:type="dxa"/>
          </w:tcPr>
          <w:p w14:paraId="5035AC2A" w14:textId="77777777" w:rsidR="003B528C" w:rsidRPr="00FC3101" w:rsidRDefault="003B528C" w:rsidP="00FC3101">
            <w:pPr>
              <w:spacing w:before="0" w:line="360" w:lineRule="auto"/>
              <w:rPr>
                <w:rFonts w:eastAsia="Times New Roman"/>
                <w:sz w:val="20"/>
                <w:szCs w:val="20"/>
              </w:rPr>
            </w:pPr>
          </w:p>
        </w:tc>
        <w:tc>
          <w:tcPr>
            <w:tcW w:w="993" w:type="dxa"/>
          </w:tcPr>
          <w:p w14:paraId="361A9FE6" w14:textId="77777777" w:rsidR="003B528C" w:rsidRPr="00FC3101" w:rsidRDefault="003B528C" w:rsidP="00FC3101">
            <w:pPr>
              <w:spacing w:before="0" w:line="360" w:lineRule="auto"/>
              <w:rPr>
                <w:rFonts w:eastAsia="Times New Roman"/>
                <w:sz w:val="20"/>
                <w:szCs w:val="20"/>
              </w:rPr>
            </w:pPr>
          </w:p>
        </w:tc>
        <w:tc>
          <w:tcPr>
            <w:tcW w:w="992" w:type="dxa"/>
          </w:tcPr>
          <w:p w14:paraId="36750FD3" w14:textId="77777777" w:rsidR="003B528C" w:rsidRPr="00FC3101" w:rsidRDefault="003B528C" w:rsidP="00FC3101">
            <w:pPr>
              <w:spacing w:before="0" w:line="360" w:lineRule="auto"/>
              <w:rPr>
                <w:rFonts w:eastAsia="Times New Roman"/>
                <w:sz w:val="20"/>
                <w:szCs w:val="20"/>
              </w:rPr>
            </w:pPr>
          </w:p>
        </w:tc>
        <w:tc>
          <w:tcPr>
            <w:tcW w:w="850" w:type="dxa"/>
          </w:tcPr>
          <w:p w14:paraId="43ECE041" w14:textId="77777777" w:rsidR="003B528C" w:rsidRPr="00FC3101" w:rsidRDefault="003B528C" w:rsidP="00FC3101">
            <w:pPr>
              <w:spacing w:before="0" w:line="360" w:lineRule="auto"/>
              <w:rPr>
                <w:rFonts w:eastAsia="Times New Roman"/>
                <w:sz w:val="20"/>
                <w:szCs w:val="20"/>
              </w:rPr>
            </w:pPr>
          </w:p>
        </w:tc>
        <w:tc>
          <w:tcPr>
            <w:tcW w:w="993" w:type="dxa"/>
          </w:tcPr>
          <w:p w14:paraId="7163E5D7" w14:textId="77777777" w:rsidR="003B528C" w:rsidRPr="00FC3101" w:rsidRDefault="003B528C" w:rsidP="00FC3101">
            <w:pPr>
              <w:spacing w:before="0" w:line="360" w:lineRule="auto"/>
              <w:rPr>
                <w:rFonts w:eastAsia="Times New Roman"/>
                <w:sz w:val="20"/>
                <w:szCs w:val="20"/>
              </w:rPr>
            </w:pPr>
          </w:p>
        </w:tc>
        <w:tc>
          <w:tcPr>
            <w:tcW w:w="992" w:type="dxa"/>
          </w:tcPr>
          <w:p w14:paraId="20756D35" w14:textId="77777777" w:rsidR="003B528C" w:rsidRPr="00FC3101" w:rsidRDefault="003B528C" w:rsidP="00FC3101">
            <w:pPr>
              <w:spacing w:before="0" w:line="360" w:lineRule="auto"/>
              <w:rPr>
                <w:rFonts w:eastAsia="Times New Roman"/>
                <w:sz w:val="20"/>
                <w:szCs w:val="20"/>
              </w:rPr>
            </w:pPr>
          </w:p>
        </w:tc>
        <w:tc>
          <w:tcPr>
            <w:tcW w:w="992" w:type="dxa"/>
          </w:tcPr>
          <w:p w14:paraId="53EB46B8" w14:textId="77777777" w:rsidR="003B528C" w:rsidRPr="00FC3101" w:rsidRDefault="003B528C" w:rsidP="00FC3101">
            <w:pPr>
              <w:spacing w:before="0" w:line="360" w:lineRule="auto"/>
              <w:rPr>
                <w:rFonts w:eastAsia="Times New Roman"/>
                <w:sz w:val="20"/>
                <w:szCs w:val="20"/>
              </w:rPr>
            </w:pPr>
          </w:p>
        </w:tc>
      </w:tr>
      <w:tr w:rsidR="003B528C" w:rsidRPr="00FC3101" w14:paraId="0044D1A6" w14:textId="77777777" w:rsidTr="00264DF0">
        <w:tc>
          <w:tcPr>
            <w:tcW w:w="3539" w:type="dxa"/>
          </w:tcPr>
          <w:p w14:paraId="4CA1B694" w14:textId="2136BD79" w:rsidR="003B528C" w:rsidRPr="00FC3101" w:rsidRDefault="003B528C" w:rsidP="00FC3101">
            <w:pPr>
              <w:spacing w:before="0" w:line="360" w:lineRule="auto"/>
              <w:rPr>
                <w:rFonts w:eastAsia="Times New Roman"/>
                <w:sz w:val="20"/>
                <w:szCs w:val="20"/>
              </w:rPr>
            </w:pPr>
            <w:r w:rsidRPr="00FC3101">
              <w:rPr>
                <w:rFonts w:eastAsia="Times New Roman"/>
                <w:sz w:val="20"/>
                <w:szCs w:val="20"/>
              </w:rPr>
              <w:t>Preparación suelo: Aplicación glifosato 3</w:t>
            </w:r>
            <w:r w:rsidR="00620336">
              <w:rPr>
                <w:rFonts w:eastAsia="Times New Roman"/>
                <w:sz w:val="20"/>
                <w:szCs w:val="20"/>
              </w:rPr>
              <w:t xml:space="preserve"> </w:t>
            </w:r>
            <w:r w:rsidRPr="00FC3101">
              <w:rPr>
                <w:rFonts w:eastAsia="Times New Roman"/>
                <w:sz w:val="20"/>
                <w:szCs w:val="20"/>
              </w:rPr>
              <w:t>l/ha</w:t>
            </w:r>
          </w:p>
          <w:p w14:paraId="72E62095" w14:textId="736EFF2C" w:rsidR="003B528C" w:rsidRPr="00FC3101" w:rsidRDefault="003B528C" w:rsidP="00FC3101">
            <w:pPr>
              <w:spacing w:before="0" w:line="360" w:lineRule="auto"/>
              <w:rPr>
                <w:rFonts w:eastAsia="Times New Roman"/>
                <w:sz w:val="20"/>
                <w:szCs w:val="20"/>
              </w:rPr>
            </w:pPr>
            <w:r w:rsidRPr="00FC3101">
              <w:rPr>
                <w:rFonts w:eastAsia="Times New Roman"/>
                <w:sz w:val="20"/>
                <w:szCs w:val="20"/>
              </w:rPr>
              <w:t>8 horas tractor: Arado y rastra. $/ha</w:t>
            </w:r>
          </w:p>
          <w:p w14:paraId="017CE5A6" w14:textId="355E083E"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Mano obra aplicación glifosato 2 Jornales. $/ha</w:t>
            </w:r>
          </w:p>
        </w:tc>
        <w:tc>
          <w:tcPr>
            <w:tcW w:w="992" w:type="dxa"/>
          </w:tcPr>
          <w:p w14:paraId="20C6A0E8" w14:textId="77777777" w:rsidR="005A5A27" w:rsidRDefault="005A5A27" w:rsidP="00FC3101">
            <w:pPr>
              <w:spacing w:before="0" w:line="360" w:lineRule="auto"/>
              <w:rPr>
                <w:rFonts w:eastAsia="Times New Roman"/>
                <w:sz w:val="20"/>
                <w:szCs w:val="20"/>
              </w:rPr>
            </w:pPr>
          </w:p>
          <w:p w14:paraId="2F82CBFA" w14:textId="01E09BD3"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47D7F1EA"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426876E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c>
          <w:tcPr>
            <w:tcW w:w="993" w:type="dxa"/>
          </w:tcPr>
          <w:p w14:paraId="488A461D" w14:textId="77777777" w:rsidR="005A5A27" w:rsidRDefault="005A5A27" w:rsidP="00FC3101">
            <w:pPr>
              <w:spacing w:before="0" w:line="360" w:lineRule="auto"/>
              <w:rPr>
                <w:rFonts w:eastAsia="Times New Roman"/>
                <w:sz w:val="20"/>
                <w:szCs w:val="20"/>
              </w:rPr>
            </w:pPr>
          </w:p>
          <w:p w14:paraId="3CA6A329" w14:textId="7F17A10C"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5FCE1F8E"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019D654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c>
          <w:tcPr>
            <w:tcW w:w="850" w:type="dxa"/>
          </w:tcPr>
          <w:p w14:paraId="448377D6" w14:textId="77777777" w:rsidR="005A5A27" w:rsidRDefault="005A5A27" w:rsidP="00FC3101">
            <w:pPr>
              <w:spacing w:before="0" w:line="360" w:lineRule="auto"/>
              <w:rPr>
                <w:rFonts w:eastAsia="Times New Roman"/>
                <w:sz w:val="20"/>
                <w:szCs w:val="20"/>
              </w:rPr>
            </w:pPr>
          </w:p>
          <w:p w14:paraId="0E4219DA" w14:textId="7BB0B101"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18E66C42"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5AD3D77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c>
          <w:tcPr>
            <w:tcW w:w="992" w:type="dxa"/>
          </w:tcPr>
          <w:p w14:paraId="4938EA7D" w14:textId="77777777" w:rsidR="005A5A27" w:rsidRDefault="005A5A27" w:rsidP="00FC3101">
            <w:pPr>
              <w:spacing w:before="0" w:line="360" w:lineRule="auto"/>
              <w:rPr>
                <w:rFonts w:eastAsia="Times New Roman"/>
                <w:sz w:val="20"/>
                <w:szCs w:val="20"/>
              </w:rPr>
            </w:pPr>
          </w:p>
          <w:p w14:paraId="0BFDA3E6" w14:textId="02992BFB"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1C85581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42904FC7"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c>
          <w:tcPr>
            <w:tcW w:w="993" w:type="dxa"/>
          </w:tcPr>
          <w:p w14:paraId="3F950A1D" w14:textId="77777777" w:rsidR="005A5A27" w:rsidRDefault="005A5A27" w:rsidP="00FC3101">
            <w:pPr>
              <w:spacing w:before="0" w:line="360" w:lineRule="auto"/>
              <w:rPr>
                <w:rFonts w:eastAsia="Times New Roman"/>
                <w:sz w:val="20"/>
                <w:szCs w:val="20"/>
              </w:rPr>
            </w:pPr>
          </w:p>
          <w:p w14:paraId="355169B3" w14:textId="2788A0FE"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0F50BACB"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271AAB28"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c>
          <w:tcPr>
            <w:tcW w:w="992" w:type="dxa"/>
          </w:tcPr>
          <w:p w14:paraId="66F3E6A4" w14:textId="77777777" w:rsidR="005A5A27" w:rsidRDefault="005A5A27" w:rsidP="00FC3101">
            <w:pPr>
              <w:spacing w:before="0" w:line="360" w:lineRule="auto"/>
              <w:rPr>
                <w:rFonts w:eastAsia="Times New Roman"/>
                <w:sz w:val="20"/>
                <w:szCs w:val="20"/>
              </w:rPr>
            </w:pPr>
          </w:p>
          <w:p w14:paraId="4524D3DB" w14:textId="53B1CC35"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30E0467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26FCD94B"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c>
          <w:tcPr>
            <w:tcW w:w="850" w:type="dxa"/>
          </w:tcPr>
          <w:p w14:paraId="0A333B61" w14:textId="77777777" w:rsidR="005A5A27" w:rsidRDefault="005A5A27" w:rsidP="00FC3101">
            <w:pPr>
              <w:spacing w:before="0" w:line="360" w:lineRule="auto"/>
              <w:rPr>
                <w:rFonts w:eastAsia="Times New Roman"/>
                <w:sz w:val="20"/>
                <w:szCs w:val="20"/>
              </w:rPr>
            </w:pPr>
          </w:p>
          <w:p w14:paraId="4D28C858" w14:textId="35E4162B"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309AB75B"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120</w:t>
            </w:r>
          </w:p>
          <w:p w14:paraId="3A78DA4D"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c>
          <w:tcPr>
            <w:tcW w:w="993" w:type="dxa"/>
          </w:tcPr>
          <w:p w14:paraId="56A99514" w14:textId="77777777" w:rsidR="005A5A27" w:rsidRDefault="005A5A27" w:rsidP="00FC3101">
            <w:pPr>
              <w:spacing w:before="0" w:line="360" w:lineRule="auto"/>
              <w:rPr>
                <w:rFonts w:eastAsia="Times New Roman"/>
                <w:sz w:val="20"/>
                <w:szCs w:val="20"/>
              </w:rPr>
            </w:pPr>
          </w:p>
          <w:p w14:paraId="495B974F" w14:textId="6A799DDA"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59C89BA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120</w:t>
            </w:r>
          </w:p>
          <w:p w14:paraId="0008030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c>
          <w:tcPr>
            <w:tcW w:w="992" w:type="dxa"/>
          </w:tcPr>
          <w:p w14:paraId="326398AA" w14:textId="77777777" w:rsidR="005A5A27" w:rsidRDefault="005A5A27" w:rsidP="00FC3101">
            <w:pPr>
              <w:spacing w:before="0" w:line="360" w:lineRule="auto"/>
              <w:rPr>
                <w:rFonts w:eastAsia="Times New Roman"/>
                <w:sz w:val="20"/>
                <w:szCs w:val="20"/>
              </w:rPr>
            </w:pPr>
          </w:p>
          <w:p w14:paraId="4E67ECB8" w14:textId="42C8F4C9"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03F120E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120</w:t>
            </w:r>
          </w:p>
          <w:p w14:paraId="5487AE5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c>
          <w:tcPr>
            <w:tcW w:w="992" w:type="dxa"/>
          </w:tcPr>
          <w:p w14:paraId="2595F7BC" w14:textId="77777777" w:rsidR="005A5A27" w:rsidRDefault="005A5A27" w:rsidP="00FC3101">
            <w:pPr>
              <w:spacing w:before="0" w:line="360" w:lineRule="auto"/>
              <w:rPr>
                <w:rFonts w:eastAsia="Times New Roman"/>
                <w:sz w:val="20"/>
                <w:szCs w:val="20"/>
              </w:rPr>
            </w:pPr>
          </w:p>
          <w:p w14:paraId="7437D51B" w14:textId="31E47CD6"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p w14:paraId="1CF7720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120</w:t>
            </w:r>
          </w:p>
          <w:p w14:paraId="5BDE753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30</w:t>
            </w:r>
          </w:p>
        </w:tc>
      </w:tr>
      <w:tr w:rsidR="003B528C" w:rsidRPr="00FC3101" w14:paraId="5C55AC9D" w14:textId="77777777" w:rsidTr="00264DF0">
        <w:tc>
          <w:tcPr>
            <w:tcW w:w="3539" w:type="dxa"/>
          </w:tcPr>
          <w:p w14:paraId="6B2B8606" w14:textId="2E201E4A" w:rsidR="003B528C" w:rsidRPr="00FC3101" w:rsidRDefault="003B528C" w:rsidP="00FC3101">
            <w:pPr>
              <w:spacing w:before="0" w:line="360" w:lineRule="auto"/>
              <w:rPr>
                <w:rFonts w:eastAsia="Times New Roman"/>
                <w:sz w:val="20"/>
                <w:szCs w:val="20"/>
              </w:rPr>
            </w:pPr>
            <w:r w:rsidRPr="00FC3101">
              <w:rPr>
                <w:rFonts w:eastAsia="Times New Roman"/>
                <w:sz w:val="20"/>
                <w:szCs w:val="20"/>
              </w:rPr>
              <w:lastRenderedPageBreak/>
              <w:t xml:space="preserve">Surcado: 2 horas tractor. $/ha </w:t>
            </w:r>
          </w:p>
          <w:p w14:paraId="7FC1814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Preparación de las camas 10 jornales</w:t>
            </w:r>
          </w:p>
          <w:p w14:paraId="3D8954A3" w14:textId="7EF086CD" w:rsidR="003B528C" w:rsidRPr="00FC3101" w:rsidRDefault="003B528C" w:rsidP="00FC3101">
            <w:pPr>
              <w:spacing w:before="0" w:line="360" w:lineRule="auto"/>
              <w:rPr>
                <w:rFonts w:eastAsia="Times New Roman"/>
                <w:sz w:val="20"/>
                <w:szCs w:val="20"/>
              </w:rPr>
            </w:pPr>
            <w:r w:rsidRPr="00FC3101">
              <w:rPr>
                <w:rFonts w:eastAsia="Times New Roman"/>
                <w:sz w:val="20"/>
                <w:szCs w:val="20"/>
              </w:rPr>
              <w:t>Mano de obra hoyado (espeque):  6 jornales. $/ha</w:t>
            </w:r>
          </w:p>
        </w:tc>
        <w:tc>
          <w:tcPr>
            <w:tcW w:w="992" w:type="dxa"/>
          </w:tcPr>
          <w:p w14:paraId="5880D4F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617618A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150</w:t>
            </w:r>
          </w:p>
          <w:p w14:paraId="0A9DEA70"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993" w:type="dxa"/>
          </w:tcPr>
          <w:p w14:paraId="67377DA3"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56DBC3D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150</w:t>
            </w:r>
          </w:p>
          <w:p w14:paraId="47F4B89E"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850" w:type="dxa"/>
          </w:tcPr>
          <w:p w14:paraId="125B510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543F5167"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150</w:t>
            </w:r>
          </w:p>
          <w:p w14:paraId="1C22C58B"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992" w:type="dxa"/>
          </w:tcPr>
          <w:p w14:paraId="7D013943"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32FEC264"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150</w:t>
            </w:r>
          </w:p>
          <w:p w14:paraId="72744453"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993" w:type="dxa"/>
          </w:tcPr>
          <w:p w14:paraId="716E27B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29F6E2EA"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150</w:t>
            </w:r>
          </w:p>
          <w:p w14:paraId="7F6BE47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992" w:type="dxa"/>
          </w:tcPr>
          <w:p w14:paraId="6929025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654CDFA2"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150</w:t>
            </w:r>
          </w:p>
          <w:p w14:paraId="512C43F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850" w:type="dxa"/>
          </w:tcPr>
          <w:p w14:paraId="2A38F73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30</w:t>
            </w:r>
          </w:p>
          <w:p w14:paraId="667186B8"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2C4A3D73"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3" w:type="dxa"/>
          </w:tcPr>
          <w:p w14:paraId="3724413D"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30</w:t>
            </w:r>
          </w:p>
          <w:p w14:paraId="04E7A08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4506D71A"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2" w:type="dxa"/>
          </w:tcPr>
          <w:p w14:paraId="3276DBC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30</w:t>
            </w:r>
          </w:p>
          <w:p w14:paraId="14DA719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1B451B02"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2" w:type="dxa"/>
          </w:tcPr>
          <w:p w14:paraId="4529CB1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30</w:t>
            </w:r>
          </w:p>
          <w:p w14:paraId="6F60B6A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6C4CE0B7"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r>
      <w:tr w:rsidR="003B528C" w:rsidRPr="00FC3101" w14:paraId="443FBDAC" w14:textId="77777777" w:rsidTr="00264DF0">
        <w:tc>
          <w:tcPr>
            <w:tcW w:w="3539" w:type="dxa"/>
          </w:tcPr>
          <w:p w14:paraId="5DCBDEAC" w14:textId="11BA64FB" w:rsidR="003B528C" w:rsidRPr="00FC3101" w:rsidRDefault="003B528C" w:rsidP="00FC3101">
            <w:pPr>
              <w:spacing w:before="0" w:line="360" w:lineRule="auto"/>
              <w:rPr>
                <w:rFonts w:eastAsia="Times New Roman"/>
                <w:sz w:val="20"/>
                <w:szCs w:val="20"/>
              </w:rPr>
            </w:pPr>
            <w:r w:rsidRPr="00FC3101">
              <w:rPr>
                <w:rFonts w:eastAsia="Times New Roman"/>
                <w:sz w:val="20"/>
                <w:szCs w:val="20"/>
              </w:rPr>
              <w:t>Urea. $/</w:t>
            </w:r>
            <w:r w:rsidR="00620336">
              <w:rPr>
                <w:rFonts w:eastAsia="Times New Roman"/>
                <w:sz w:val="20"/>
                <w:szCs w:val="20"/>
              </w:rPr>
              <w:t>h</w:t>
            </w:r>
            <w:r w:rsidRPr="00FC3101">
              <w:rPr>
                <w:rFonts w:eastAsia="Times New Roman"/>
                <w:sz w:val="20"/>
                <w:szCs w:val="20"/>
              </w:rPr>
              <w:t>a</w:t>
            </w:r>
          </w:p>
          <w:p w14:paraId="712A4BF1" w14:textId="36C0B8AB" w:rsidR="003B528C" w:rsidRPr="00FC3101" w:rsidRDefault="003B528C" w:rsidP="00FC3101">
            <w:pPr>
              <w:spacing w:before="0" w:line="360" w:lineRule="auto"/>
              <w:rPr>
                <w:rFonts w:eastAsia="Times New Roman"/>
                <w:sz w:val="20"/>
                <w:szCs w:val="20"/>
              </w:rPr>
            </w:pPr>
            <w:r w:rsidRPr="00FC3101">
              <w:rPr>
                <w:rFonts w:eastAsia="Times New Roman"/>
                <w:sz w:val="20"/>
                <w:szCs w:val="20"/>
              </w:rPr>
              <w:t>Mano de obra aplicación urea. $/ha</w:t>
            </w:r>
          </w:p>
        </w:tc>
        <w:tc>
          <w:tcPr>
            <w:tcW w:w="992" w:type="dxa"/>
          </w:tcPr>
          <w:p w14:paraId="7EB0461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38.26</w:t>
            </w:r>
          </w:p>
          <w:p w14:paraId="4B7F10EB"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30</w:t>
            </w:r>
          </w:p>
        </w:tc>
        <w:tc>
          <w:tcPr>
            <w:tcW w:w="993" w:type="dxa"/>
          </w:tcPr>
          <w:p w14:paraId="64B8D25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57.38</w:t>
            </w:r>
          </w:p>
          <w:p w14:paraId="216B7FE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45</w:t>
            </w:r>
          </w:p>
        </w:tc>
        <w:tc>
          <w:tcPr>
            <w:tcW w:w="850" w:type="dxa"/>
          </w:tcPr>
          <w:p w14:paraId="341657E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5837C982"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2" w:type="dxa"/>
          </w:tcPr>
          <w:p w14:paraId="6F3A52B8"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19.13</w:t>
            </w:r>
          </w:p>
          <w:p w14:paraId="2B845C8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tc>
        <w:tc>
          <w:tcPr>
            <w:tcW w:w="993" w:type="dxa"/>
          </w:tcPr>
          <w:p w14:paraId="0FDE47F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38.26</w:t>
            </w:r>
          </w:p>
          <w:p w14:paraId="5D7A920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30</w:t>
            </w:r>
          </w:p>
        </w:tc>
        <w:tc>
          <w:tcPr>
            <w:tcW w:w="992" w:type="dxa"/>
          </w:tcPr>
          <w:p w14:paraId="42423B6A"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57.38</w:t>
            </w:r>
          </w:p>
          <w:p w14:paraId="01EE35EA"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45</w:t>
            </w:r>
          </w:p>
        </w:tc>
        <w:tc>
          <w:tcPr>
            <w:tcW w:w="850" w:type="dxa"/>
          </w:tcPr>
          <w:p w14:paraId="2A9714C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01049D58"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3" w:type="dxa"/>
          </w:tcPr>
          <w:p w14:paraId="2914DFE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19.13</w:t>
            </w:r>
          </w:p>
          <w:p w14:paraId="20DF98B0"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15</w:t>
            </w:r>
          </w:p>
        </w:tc>
        <w:tc>
          <w:tcPr>
            <w:tcW w:w="992" w:type="dxa"/>
          </w:tcPr>
          <w:p w14:paraId="3CF1542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38.26</w:t>
            </w:r>
          </w:p>
          <w:p w14:paraId="1135D41E"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30</w:t>
            </w:r>
          </w:p>
        </w:tc>
        <w:tc>
          <w:tcPr>
            <w:tcW w:w="992" w:type="dxa"/>
          </w:tcPr>
          <w:p w14:paraId="5917356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57.38</w:t>
            </w:r>
          </w:p>
          <w:p w14:paraId="6A68743A"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45</w:t>
            </w:r>
          </w:p>
        </w:tc>
      </w:tr>
      <w:tr w:rsidR="003B528C" w:rsidRPr="00FC3101" w14:paraId="2292D683" w14:textId="77777777" w:rsidTr="00264DF0">
        <w:tc>
          <w:tcPr>
            <w:tcW w:w="3539" w:type="dxa"/>
          </w:tcPr>
          <w:p w14:paraId="5C5C38D6" w14:textId="1A79368A" w:rsidR="003B528C" w:rsidRPr="00FC3101" w:rsidRDefault="003B528C" w:rsidP="00FC3101">
            <w:pPr>
              <w:spacing w:before="0" w:line="360" w:lineRule="auto"/>
              <w:rPr>
                <w:rFonts w:eastAsia="Times New Roman"/>
                <w:sz w:val="20"/>
                <w:szCs w:val="20"/>
              </w:rPr>
            </w:pPr>
            <w:r w:rsidRPr="00FC3101">
              <w:rPr>
                <w:rFonts w:eastAsia="Times New Roman"/>
                <w:sz w:val="20"/>
                <w:szCs w:val="20"/>
              </w:rPr>
              <w:t>Materia orgánica: ec</w:t>
            </w:r>
            <w:r w:rsidR="00B042D8">
              <w:rPr>
                <w:rFonts w:eastAsia="Times New Roman"/>
                <w:sz w:val="20"/>
                <w:szCs w:val="20"/>
              </w:rPr>
              <w:t>o</w:t>
            </w:r>
            <w:r w:rsidRPr="00FC3101">
              <w:rPr>
                <w:rFonts w:eastAsia="Times New Roman"/>
                <w:sz w:val="20"/>
                <w:szCs w:val="20"/>
              </w:rPr>
              <w:t>abonaza 6</w:t>
            </w:r>
            <w:r w:rsidR="005A5A27">
              <w:rPr>
                <w:rFonts w:eastAsia="Times New Roman"/>
                <w:sz w:val="20"/>
                <w:szCs w:val="20"/>
              </w:rPr>
              <w:t>Tm</w:t>
            </w:r>
            <w:r w:rsidRPr="00FC3101">
              <w:rPr>
                <w:rFonts w:eastAsia="Times New Roman"/>
                <w:sz w:val="20"/>
                <w:szCs w:val="20"/>
              </w:rPr>
              <w:t xml:space="preserve"> /ha</w:t>
            </w:r>
          </w:p>
          <w:p w14:paraId="58FD6346" w14:textId="372E0B60" w:rsidR="003B528C" w:rsidRPr="00FC3101" w:rsidRDefault="003B528C" w:rsidP="00FC3101">
            <w:pPr>
              <w:spacing w:before="0" w:line="360" w:lineRule="auto"/>
              <w:rPr>
                <w:rFonts w:eastAsia="Times New Roman"/>
                <w:sz w:val="20"/>
                <w:szCs w:val="20"/>
              </w:rPr>
            </w:pPr>
            <w:r w:rsidRPr="00FC3101">
              <w:rPr>
                <w:rFonts w:eastAsia="Times New Roman"/>
                <w:sz w:val="20"/>
                <w:szCs w:val="20"/>
              </w:rPr>
              <w:t>Mano de obra: 6 jornales $/</w:t>
            </w:r>
            <w:r w:rsidR="004801B1">
              <w:rPr>
                <w:rFonts w:eastAsia="Times New Roman"/>
                <w:sz w:val="20"/>
                <w:szCs w:val="20"/>
              </w:rPr>
              <w:t>h</w:t>
            </w:r>
            <w:r w:rsidRPr="00FC3101">
              <w:rPr>
                <w:rFonts w:eastAsia="Times New Roman"/>
                <w:sz w:val="20"/>
                <w:szCs w:val="20"/>
              </w:rPr>
              <w:t>a</w:t>
            </w:r>
          </w:p>
        </w:tc>
        <w:tc>
          <w:tcPr>
            <w:tcW w:w="992" w:type="dxa"/>
          </w:tcPr>
          <w:p w14:paraId="0BD6661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3B17959D"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3" w:type="dxa"/>
          </w:tcPr>
          <w:p w14:paraId="12D37B4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562D4B6D"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850" w:type="dxa"/>
          </w:tcPr>
          <w:p w14:paraId="22B37F5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900</w:t>
            </w:r>
          </w:p>
          <w:p w14:paraId="5B2A332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992" w:type="dxa"/>
          </w:tcPr>
          <w:p w14:paraId="7CF86E1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900</w:t>
            </w:r>
          </w:p>
          <w:p w14:paraId="61A4B19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993" w:type="dxa"/>
          </w:tcPr>
          <w:p w14:paraId="063EA9A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900</w:t>
            </w:r>
          </w:p>
          <w:p w14:paraId="2D00434A"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992" w:type="dxa"/>
          </w:tcPr>
          <w:p w14:paraId="7E2247DE"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900</w:t>
            </w:r>
          </w:p>
          <w:p w14:paraId="042C15A0"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90</w:t>
            </w:r>
          </w:p>
        </w:tc>
        <w:tc>
          <w:tcPr>
            <w:tcW w:w="850" w:type="dxa"/>
          </w:tcPr>
          <w:p w14:paraId="2A4645E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64F4CA9E"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3" w:type="dxa"/>
          </w:tcPr>
          <w:p w14:paraId="1E0DFA7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194EBD17"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2" w:type="dxa"/>
          </w:tcPr>
          <w:p w14:paraId="7CB8D99E"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5A81806D"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2" w:type="dxa"/>
          </w:tcPr>
          <w:p w14:paraId="3528C38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p w14:paraId="77E18AB2"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r>
      <w:tr w:rsidR="003B528C" w:rsidRPr="00FC3101" w14:paraId="2EC7A301" w14:textId="77777777" w:rsidTr="00264DF0">
        <w:tc>
          <w:tcPr>
            <w:tcW w:w="3539" w:type="dxa"/>
          </w:tcPr>
          <w:p w14:paraId="763C1F33" w14:textId="013B5B32" w:rsidR="003B528C" w:rsidRPr="00FC3101" w:rsidRDefault="003B528C" w:rsidP="00FC3101">
            <w:pPr>
              <w:spacing w:before="0" w:line="360" w:lineRule="auto"/>
              <w:rPr>
                <w:rFonts w:eastAsia="Times New Roman"/>
                <w:sz w:val="20"/>
                <w:szCs w:val="20"/>
              </w:rPr>
            </w:pPr>
            <w:r w:rsidRPr="00FC3101">
              <w:rPr>
                <w:rFonts w:eastAsia="Times New Roman"/>
                <w:sz w:val="20"/>
                <w:szCs w:val="20"/>
              </w:rPr>
              <w:t>Rascadillo y aporque. 30 jornales. $/ha</w:t>
            </w:r>
          </w:p>
        </w:tc>
        <w:tc>
          <w:tcPr>
            <w:tcW w:w="992" w:type="dxa"/>
          </w:tcPr>
          <w:p w14:paraId="7B85EFE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3" w:type="dxa"/>
          </w:tcPr>
          <w:p w14:paraId="5C511482"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850" w:type="dxa"/>
          </w:tcPr>
          <w:p w14:paraId="2D8CA3DB"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2" w:type="dxa"/>
          </w:tcPr>
          <w:p w14:paraId="0776E03A"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3" w:type="dxa"/>
          </w:tcPr>
          <w:p w14:paraId="7684D87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992" w:type="dxa"/>
          </w:tcPr>
          <w:p w14:paraId="61719E2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0</w:t>
            </w:r>
          </w:p>
        </w:tc>
        <w:tc>
          <w:tcPr>
            <w:tcW w:w="850" w:type="dxa"/>
          </w:tcPr>
          <w:p w14:paraId="5ECC41B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450</w:t>
            </w:r>
          </w:p>
        </w:tc>
        <w:tc>
          <w:tcPr>
            <w:tcW w:w="993" w:type="dxa"/>
          </w:tcPr>
          <w:p w14:paraId="5D01C845"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450</w:t>
            </w:r>
          </w:p>
        </w:tc>
        <w:tc>
          <w:tcPr>
            <w:tcW w:w="992" w:type="dxa"/>
          </w:tcPr>
          <w:p w14:paraId="286CE12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450</w:t>
            </w:r>
          </w:p>
        </w:tc>
        <w:tc>
          <w:tcPr>
            <w:tcW w:w="992" w:type="dxa"/>
          </w:tcPr>
          <w:p w14:paraId="74063FB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450</w:t>
            </w:r>
          </w:p>
        </w:tc>
      </w:tr>
      <w:tr w:rsidR="003B528C" w:rsidRPr="00FC3101" w14:paraId="7F046894" w14:textId="77777777" w:rsidTr="00264DF0">
        <w:tc>
          <w:tcPr>
            <w:tcW w:w="3539" w:type="dxa"/>
          </w:tcPr>
          <w:p w14:paraId="3BC52E83" w14:textId="5D2649A1" w:rsidR="003B528C" w:rsidRPr="00FC3101" w:rsidRDefault="003B528C" w:rsidP="00FC3101">
            <w:pPr>
              <w:spacing w:before="0" w:line="360" w:lineRule="auto"/>
              <w:rPr>
                <w:rFonts w:eastAsia="Times New Roman"/>
                <w:sz w:val="20"/>
                <w:szCs w:val="20"/>
              </w:rPr>
            </w:pPr>
            <w:r w:rsidRPr="00FC3101">
              <w:rPr>
                <w:rFonts w:eastAsia="Times New Roman"/>
                <w:sz w:val="20"/>
                <w:szCs w:val="20"/>
              </w:rPr>
              <w:t xml:space="preserve">Cosecha y </w:t>
            </w:r>
            <w:proofErr w:type="spellStart"/>
            <w:r w:rsidRPr="00FC3101">
              <w:rPr>
                <w:rFonts w:eastAsia="Times New Roman"/>
                <w:sz w:val="20"/>
                <w:szCs w:val="20"/>
              </w:rPr>
              <w:t>pos</w:t>
            </w:r>
            <w:proofErr w:type="spellEnd"/>
            <w:r w:rsidRPr="00FC3101">
              <w:rPr>
                <w:rFonts w:eastAsia="Times New Roman"/>
                <w:sz w:val="20"/>
                <w:szCs w:val="20"/>
              </w:rPr>
              <w:t xml:space="preserve"> cosecha. $/</w:t>
            </w:r>
            <w:r w:rsidR="004801B1">
              <w:rPr>
                <w:rFonts w:eastAsia="Times New Roman"/>
                <w:sz w:val="20"/>
                <w:szCs w:val="20"/>
              </w:rPr>
              <w:t>h</w:t>
            </w:r>
            <w:r w:rsidRPr="00FC3101">
              <w:rPr>
                <w:rFonts w:eastAsia="Times New Roman"/>
                <w:sz w:val="20"/>
                <w:szCs w:val="20"/>
              </w:rPr>
              <w:t>a</w:t>
            </w:r>
          </w:p>
        </w:tc>
        <w:tc>
          <w:tcPr>
            <w:tcW w:w="992" w:type="dxa"/>
            <w:vAlign w:val="bottom"/>
          </w:tcPr>
          <w:p w14:paraId="1696269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712.2</w:t>
            </w:r>
          </w:p>
        </w:tc>
        <w:tc>
          <w:tcPr>
            <w:tcW w:w="993" w:type="dxa"/>
            <w:vAlign w:val="bottom"/>
          </w:tcPr>
          <w:p w14:paraId="19524D63"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656.4</w:t>
            </w:r>
          </w:p>
        </w:tc>
        <w:tc>
          <w:tcPr>
            <w:tcW w:w="850" w:type="dxa"/>
            <w:vAlign w:val="bottom"/>
          </w:tcPr>
          <w:p w14:paraId="056F981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650.7</w:t>
            </w:r>
          </w:p>
        </w:tc>
        <w:tc>
          <w:tcPr>
            <w:tcW w:w="992" w:type="dxa"/>
            <w:vAlign w:val="bottom"/>
          </w:tcPr>
          <w:p w14:paraId="252AB55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630.2</w:t>
            </w:r>
          </w:p>
        </w:tc>
        <w:tc>
          <w:tcPr>
            <w:tcW w:w="993" w:type="dxa"/>
            <w:vAlign w:val="bottom"/>
          </w:tcPr>
          <w:p w14:paraId="727BEEF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612.8</w:t>
            </w:r>
          </w:p>
        </w:tc>
        <w:tc>
          <w:tcPr>
            <w:tcW w:w="992" w:type="dxa"/>
            <w:vAlign w:val="bottom"/>
          </w:tcPr>
          <w:p w14:paraId="178C9A69"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579.7</w:t>
            </w:r>
          </w:p>
        </w:tc>
        <w:tc>
          <w:tcPr>
            <w:tcW w:w="850" w:type="dxa"/>
            <w:vAlign w:val="bottom"/>
          </w:tcPr>
          <w:p w14:paraId="080C65A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504.2</w:t>
            </w:r>
          </w:p>
        </w:tc>
        <w:tc>
          <w:tcPr>
            <w:tcW w:w="993" w:type="dxa"/>
            <w:vAlign w:val="bottom"/>
          </w:tcPr>
          <w:p w14:paraId="5EA51B73"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660.9</w:t>
            </w:r>
          </w:p>
        </w:tc>
        <w:tc>
          <w:tcPr>
            <w:tcW w:w="992" w:type="dxa"/>
            <w:vAlign w:val="bottom"/>
          </w:tcPr>
          <w:p w14:paraId="7F1AEBCE"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469.4</w:t>
            </w:r>
          </w:p>
        </w:tc>
        <w:tc>
          <w:tcPr>
            <w:tcW w:w="992" w:type="dxa"/>
            <w:vAlign w:val="bottom"/>
          </w:tcPr>
          <w:p w14:paraId="46D546A8"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585.9</w:t>
            </w:r>
          </w:p>
        </w:tc>
      </w:tr>
      <w:tr w:rsidR="003B528C" w:rsidRPr="00FC3101" w14:paraId="02E515D1" w14:textId="77777777" w:rsidTr="00264DF0">
        <w:tc>
          <w:tcPr>
            <w:tcW w:w="3539" w:type="dxa"/>
          </w:tcPr>
          <w:p w14:paraId="672CF5E4" w14:textId="55F40FFB" w:rsidR="003B528C" w:rsidRPr="00FC3101" w:rsidRDefault="005A5A27" w:rsidP="00FC3101">
            <w:pPr>
              <w:spacing w:before="0" w:line="360" w:lineRule="auto"/>
              <w:rPr>
                <w:rFonts w:eastAsia="Times New Roman"/>
                <w:b/>
                <w:bCs/>
                <w:sz w:val="20"/>
                <w:szCs w:val="20"/>
              </w:rPr>
            </w:pPr>
            <w:r>
              <w:rPr>
                <w:rFonts w:eastAsia="Times New Roman"/>
                <w:b/>
                <w:bCs/>
                <w:sz w:val="20"/>
                <w:szCs w:val="20"/>
              </w:rPr>
              <w:t>TOTAL,</w:t>
            </w:r>
            <w:r w:rsidR="003B528C" w:rsidRPr="00FC3101">
              <w:rPr>
                <w:rFonts w:eastAsia="Times New Roman"/>
                <w:b/>
                <w:bCs/>
                <w:sz w:val="20"/>
                <w:szCs w:val="20"/>
              </w:rPr>
              <w:t xml:space="preserve"> COSTOS QUE VARÍAN $/HA</w:t>
            </w:r>
          </w:p>
        </w:tc>
        <w:tc>
          <w:tcPr>
            <w:tcW w:w="992" w:type="dxa"/>
            <w:vAlign w:val="bottom"/>
          </w:tcPr>
          <w:p w14:paraId="42E21D0B"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1065.46</w:t>
            </w:r>
          </w:p>
        </w:tc>
        <w:tc>
          <w:tcPr>
            <w:tcW w:w="993" w:type="dxa"/>
            <w:vAlign w:val="bottom"/>
          </w:tcPr>
          <w:p w14:paraId="77811A71"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1043.78</w:t>
            </w:r>
          </w:p>
        </w:tc>
        <w:tc>
          <w:tcPr>
            <w:tcW w:w="850" w:type="dxa"/>
            <w:vAlign w:val="bottom"/>
          </w:tcPr>
          <w:p w14:paraId="2EE04D06"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1925.7</w:t>
            </w:r>
          </w:p>
        </w:tc>
        <w:tc>
          <w:tcPr>
            <w:tcW w:w="992" w:type="dxa"/>
            <w:vAlign w:val="bottom"/>
          </w:tcPr>
          <w:p w14:paraId="6DF7AF47"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1939.33</w:t>
            </w:r>
          </w:p>
        </w:tc>
        <w:tc>
          <w:tcPr>
            <w:tcW w:w="993" w:type="dxa"/>
            <w:vAlign w:val="bottom"/>
          </w:tcPr>
          <w:p w14:paraId="520C174D"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1956.06</w:t>
            </w:r>
          </w:p>
        </w:tc>
        <w:tc>
          <w:tcPr>
            <w:tcW w:w="992" w:type="dxa"/>
            <w:vAlign w:val="bottom"/>
          </w:tcPr>
          <w:p w14:paraId="34E6BD04"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1957.08</w:t>
            </w:r>
          </w:p>
        </w:tc>
        <w:tc>
          <w:tcPr>
            <w:tcW w:w="850" w:type="dxa"/>
            <w:vAlign w:val="bottom"/>
          </w:tcPr>
          <w:p w14:paraId="12EE0657"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1149.2</w:t>
            </w:r>
          </w:p>
        </w:tc>
        <w:tc>
          <w:tcPr>
            <w:tcW w:w="993" w:type="dxa"/>
            <w:vAlign w:val="bottom"/>
          </w:tcPr>
          <w:p w14:paraId="507600CF"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1340.03</w:t>
            </w:r>
          </w:p>
        </w:tc>
        <w:tc>
          <w:tcPr>
            <w:tcW w:w="992" w:type="dxa"/>
            <w:vAlign w:val="bottom"/>
          </w:tcPr>
          <w:p w14:paraId="5A09F0CC"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1182.66</w:t>
            </w:r>
          </w:p>
        </w:tc>
        <w:tc>
          <w:tcPr>
            <w:tcW w:w="992" w:type="dxa"/>
            <w:vAlign w:val="bottom"/>
          </w:tcPr>
          <w:p w14:paraId="4A6795A7"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1333.28</w:t>
            </w:r>
          </w:p>
        </w:tc>
      </w:tr>
      <w:tr w:rsidR="003B528C" w:rsidRPr="00FC3101" w14:paraId="72B5B317" w14:textId="77777777" w:rsidTr="00264DF0">
        <w:tc>
          <w:tcPr>
            <w:tcW w:w="3539" w:type="dxa"/>
          </w:tcPr>
          <w:p w14:paraId="2982A6DA" w14:textId="5A8B4E23" w:rsidR="003B528C" w:rsidRPr="00FC3101" w:rsidRDefault="005A5A27" w:rsidP="00FC3101">
            <w:pPr>
              <w:spacing w:before="0" w:line="360" w:lineRule="auto"/>
              <w:rPr>
                <w:rFonts w:eastAsia="Times New Roman"/>
                <w:b/>
                <w:bCs/>
                <w:sz w:val="20"/>
                <w:szCs w:val="20"/>
              </w:rPr>
            </w:pPr>
            <w:r>
              <w:rPr>
                <w:rFonts w:eastAsia="Times New Roman"/>
                <w:b/>
                <w:bCs/>
                <w:sz w:val="20"/>
                <w:szCs w:val="20"/>
              </w:rPr>
              <w:t>TOTAL,</w:t>
            </w:r>
            <w:r w:rsidR="00B336C7">
              <w:rPr>
                <w:rFonts w:eastAsia="Times New Roman"/>
                <w:b/>
                <w:bCs/>
                <w:sz w:val="20"/>
                <w:szCs w:val="20"/>
              </w:rPr>
              <w:t xml:space="preserve"> </w:t>
            </w:r>
            <w:r w:rsidR="003B528C" w:rsidRPr="00FC3101">
              <w:rPr>
                <w:rFonts w:eastAsia="Times New Roman"/>
                <w:b/>
                <w:bCs/>
                <w:sz w:val="20"/>
                <w:szCs w:val="20"/>
              </w:rPr>
              <w:t>BENEFICIOS NETOS $/HA</w:t>
            </w:r>
          </w:p>
        </w:tc>
        <w:tc>
          <w:tcPr>
            <w:tcW w:w="992" w:type="dxa"/>
            <w:vAlign w:val="bottom"/>
          </w:tcPr>
          <w:p w14:paraId="1447CE52"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1617.74</w:t>
            </w:r>
          </w:p>
        </w:tc>
        <w:tc>
          <w:tcPr>
            <w:tcW w:w="993" w:type="dxa"/>
            <w:vAlign w:val="bottom"/>
          </w:tcPr>
          <w:p w14:paraId="21C2D118"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1801.82</w:t>
            </w:r>
          </w:p>
        </w:tc>
        <w:tc>
          <w:tcPr>
            <w:tcW w:w="850" w:type="dxa"/>
            <w:vAlign w:val="bottom"/>
          </w:tcPr>
          <w:p w14:paraId="49DC4D20"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-493.3</w:t>
            </w:r>
          </w:p>
        </w:tc>
        <w:tc>
          <w:tcPr>
            <w:tcW w:w="992" w:type="dxa"/>
            <w:vAlign w:val="bottom"/>
          </w:tcPr>
          <w:p w14:paraId="2387A270"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470.07</w:t>
            </w:r>
          </w:p>
        </w:tc>
        <w:tc>
          <w:tcPr>
            <w:tcW w:w="993" w:type="dxa"/>
            <w:vAlign w:val="bottom"/>
          </w:tcPr>
          <w:p w14:paraId="256F660D"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955.44</w:t>
            </w:r>
          </w:p>
        </w:tc>
        <w:tc>
          <w:tcPr>
            <w:tcW w:w="992" w:type="dxa"/>
            <w:vAlign w:val="bottom"/>
          </w:tcPr>
          <w:p w14:paraId="3DAABF83"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1417.12</w:t>
            </w:r>
          </w:p>
        </w:tc>
        <w:tc>
          <w:tcPr>
            <w:tcW w:w="850" w:type="dxa"/>
            <w:vAlign w:val="bottom"/>
          </w:tcPr>
          <w:p w14:paraId="5A81E6AB"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427.2</w:t>
            </w:r>
          </w:p>
        </w:tc>
        <w:tc>
          <w:tcPr>
            <w:tcW w:w="993" w:type="dxa"/>
            <w:vAlign w:val="bottom"/>
          </w:tcPr>
          <w:p w14:paraId="447B2568"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1077.07</w:t>
            </w:r>
          </w:p>
        </w:tc>
        <w:tc>
          <w:tcPr>
            <w:tcW w:w="992" w:type="dxa"/>
            <w:vAlign w:val="bottom"/>
          </w:tcPr>
          <w:p w14:paraId="4356E737"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1372.44</w:t>
            </w:r>
          </w:p>
        </w:tc>
        <w:tc>
          <w:tcPr>
            <w:tcW w:w="992" w:type="dxa"/>
            <w:vAlign w:val="bottom"/>
          </w:tcPr>
          <w:p w14:paraId="77F0FA0D" w14:textId="77777777" w:rsidR="003B528C" w:rsidRPr="00FC3101" w:rsidRDefault="003B528C" w:rsidP="00FC3101">
            <w:pPr>
              <w:spacing w:before="0" w:line="360" w:lineRule="auto"/>
              <w:rPr>
                <w:rFonts w:eastAsia="Times New Roman"/>
                <w:sz w:val="20"/>
                <w:szCs w:val="20"/>
              </w:rPr>
            </w:pPr>
            <w:r w:rsidRPr="00FC3101">
              <w:rPr>
                <w:rFonts w:eastAsia="Times New Roman"/>
                <w:sz w:val="20"/>
                <w:szCs w:val="20"/>
              </w:rPr>
              <w:t>1100.42</w:t>
            </w:r>
          </w:p>
        </w:tc>
      </w:tr>
    </w:tbl>
    <w:p w14:paraId="3FA468A0" w14:textId="77777777" w:rsidR="00221B73" w:rsidRDefault="00221B73" w:rsidP="003B528C">
      <w:pPr>
        <w:rPr>
          <w:rFonts w:eastAsia="Times New Roman"/>
          <w:szCs w:val="24"/>
        </w:rPr>
        <w:sectPr w:rsidR="00221B73" w:rsidSect="005A5A27">
          <w:pgSz w:w="16838" w:h="11906" w:orient="landscape" w:code="9"/>
          <w:pgMar w:top="2268" w:right="1701" w:bottom="1701" w:left="1701" w:header="0" w:footer="0" w:gutter="0"/>
          <w:cols w:space="708"/>
          <w:docGrid w:linePitch="360"/>
        </w:sectPr>
      </w:pPr>
    </w:p>
    <w:p w14:paraId="5E40F5BB" w14:textId="4A2B5E34" w:rsidR="00FC3101" w:rsidRPr="00FC3101" w:rsidRDefault="00FC3101" w:rsidP="00FC3101">
      <w:pPr>
        <w:pStyle w:val="Descripcin"/>
        <w:rPr>
          <w:i w:val="0"/>
          <w:iCs w:val="0"/>
          <w:sz w:val="24"/>
          <w:szCs w:val="24"/>
        </w:rPr>
      </w:pPr>
      <w:bookmarkStart w:id="287" w:name="_Toc30152241"/>
      <w:bookmarkStart w:id="288" w:name="_Toc33690806"/>
      <w:r w:rsidRPr="00B336C7">
        <w:rPr>
          <w:b/>
          <w:i w:val="0"/>
          <w:iCs w:val="0"/>
          <w:color w:val="000000" w:themeColor="text1"/>
          <w:sz w:val="24"/>
          <w:szCs w:val="24"/>
        </w:rPr>
        <w:lastRenderedPageBreak/>
        <w:t xml:space="preserve">Cuadro No. </w:t>
      </w:r>
      <w:r w:rsidRPr="00B336C7">
        <w:rPr>
          <w:b/>
          <w:i w:val="0"/>
          <w:iCs w:val="0"/>
          <w:color w:val="000000" w:themeColor="text1"/>
          <w:sz w:val="24"/>
          <w:szCs w:val="24"/>
        </w:rPr>
        <w:fldChar w:fldCharType="begin"/>
      </w:r>
      <w:r w:rsidRPr="00B336C7">
        <w:rPr>
          <w:b/>
          <w:i w:val="0"/>
          <w:iCs w:val="0"/>
          <w:color w:val="000000" w:themeColor="text1"/>
          <w:sz w:val="24"/>
          <w:szCs w:val="24"/>
        </w:rPr>
        <w:instrText xml:space="preserve"> SEQ Cuadro_No. \* ARABIC </w:instrText>
      </w:r>
      <w:r w:rsidRPr="00B336C7">
        <w:rPr>
          <w:b/>
          <w:i w:val="0"/>
          <w:iCs w:val="0"/>
          <w:color w:val="000000" w:themeColor="text1"/>
          <w:sz w:val="24"/>
          <w:szCs w:val="24"/>
        </w:rPr>
        <w:fldChar w:fldCharType="separate"/>
      </w:r>
      <w:r w:rsidR="008F0F69">
        <w:rPr>
          <w:b/>
          <w:i w:val="0"/>
          <w:iCs w:val="0"/>
          <w:noProof/>
          <w:color w:val="000000" w:themeColor="text1"/>
          <w:sz w:val="24"/>
          <w:szCs w:val="24"/>
        </w:rPr>
        <w:t>6</w:t>
      </w:r>
      <w:r w:rsidRPr="00B336C7">
        <w:rPr>
          <w:b/>
          <w:i w:val="0"/>
          <w:iCs w:val="0"/>
          <w:noProof/>
          <w:color w:val="000000" w:themeColor="text1"/>
          <w:sz w:val="24"/>
          <w:szCs w:val="24"/>
        </w:rPr>
        <w:fldChar w:fldCharType="end"/>
      </w:r>
      <w:r w:rsidRPr="00FC3101">
        <w:rPr>
          <w:i w:val="0"/>
          <w:iCs w:val="0"/>
          <w:color w:val="000000" w:themeColor="text1"/>
          <w:sz w:val="24"/>
          <w:szCs w:val="24"/>
        </w:rPr>
        <w:t>. Análisis de dominancia</w:t>
      </w:r>
      <w:bookmarkEnd w:id="287"/>
      <w:bookmarkEnd w:id="288"/>
    </w:p>
    <w:tbl>
      <w:tblPr>
        <w:tblStyle w:val="Tablaconcuadrcula"/>
        <w:tblW w:w="0" w:type="auto"/>
        <w:tblLook w:val="04A0" w:firstRow="1" w:lastRow="0" w:firstColumn="1" w:lastColumn="0" w:noHBand="0" w:noVBand="1"/>
      </w:tblPr>
      <w:tblGrid>
        <w:gridCol w:w="2578"/>
        <w:gridCol w:w="2679"/>
        <w:gridCol w:w="2670"/>
      </w:tblGrid>
      <w:tr w:rsidR="00221B73" w:rsidRPr="00FC3101" w14:paraId="410C76F3" w14:textId="77777777" w:rsidTr="006163E4">
        <w:tc>
          <w:tcPr>
            <w:tcW w:w="2831" w:type="dxa"/>
          </w:tcPr>
          <w:p w14:paraId="7D1FEF75" w14:textId="4F004C31" w:rsidR="00221B73" w:rsidRPr="00FC3101" w:rsidRDefault="00221B73" w:rsidP="00B336C7">
            <w:pPr>
              <w:spacing w:before="0" w:line="360" w:lineRule="auto"/>
              <w:jc w:val="center"/>
              <w:rPr>
                <w:rFonts w:eastAsia="Times New Roman"/>
                <w:sz w:val="20"/>
                <w:szCs w:val="20"/>
              </w:rPr>
            </w:pPr>
            <w:r w:rsidRPr="00FC3101">
              <w:rPr>
                <w:rFonts w:eastAsia="Times New Roman"/>
                <w:b/>
                <w:bCs/>
                <w:sz w:val="20"/>
                <w:szCs w:val="20"/>
              </w:rPr>
              <w:t>Tratamiento No.</w:t>
            </w:r>
          </w:p>
        </w:tc>
        <w:tc>
          <w:tcPr>
            <w:tcW w:w="2831" w:type="dxa"/>
          </w:tcPr>
          <w:p w14:paraId="4D324441" w14:textId="46236241" w:rsidR="00221B73" w:rsidRPr="00FC3101" w:rsidRDefault="003A4F5A" w:rsidP="00B336C7">
            <w:pPr>
              <w:spacing w:before="0" w:line="360" w:lineRule="auto"/>
              <w:jc w:val="center"/>
              <w:rPr>
                <w:rFonts w:eastAsia="Times New Roman"/>
                <w:sz w:val="20"/>
                <w:szCs w:val="20"/>
              </w:rPr>
            </w:pPr>
            <w:r w:rsidRPr="00FC3101">
              <w:rPr>
                <w:rFonts w:eastAsia="Times New Roman"/>
                <w:b/>
                <w:bCs/>
                <w:sz w:val="20"/>
                <w:szCs w:val="20"/>
              </w:rPr>
              <w:t>Tot</w:t>
            </w:r>
            <w:r>
              <w:rPr>
                <w:rFonts w:eastAsia="Times New Roman"/>
                <w:b/>
                <w:bCs/>
                <w:sz w:val="20"/>
                <w:szCs w:val="20"/>
              </w:rPr>
              <w:t>al,</w:t>
            </w:r>
            <w:r w:rsidR="00221B73" w:rsidRPr="00FC3101">
              <w:rPr>
                <w:rFonts w:eastAsia="Times New Roman"/>
                <w:b/>
                <w:bCs/>
                <w:sz w:val="20"/>
                <w:szCs w:val="20"/>
              </w:rPr>
              <w:t xml:space="preserve"> de costos que varían/tratamiento $/ha</w:t>
            </w:r>
          </w:p>
        </w:tc>
        <w:tc>
          <w:tcPr>
            <w:tcW w:w="2832" w:type="dxa"/>
          </w:tcPr>
          <w:p w14:paraId="1C71490F" w14:textId="199A5AF0" w:rsidR="00221B73" w:rsidRPr="00FC3101" w:rsidRDefault="00221B73" w:rsidP="00B336C7">
            <w:pPr>
              <w:spacing w:before="0" w:line="360" w:lineRule="auto"/>
              <w:jc w:val="center"/>
              <w:rPr>
                <w:rFonts w:eastAsia="Times New Roman"/>
                <w:sz w:val="20"/>
                <w:szCs w:val="20"/>
              </w:rPr>
            </w:pPr>
            <w:r w:rsidRPr="00FC3101">
              <w:rPr>
                <w:rFonts w:eastAsia="Times New Roman"/>
                <w:b/>
                <w:bCs/>
                <w:sz w:val="20"/>
                <w:szCs w:val="20"/>
              </w:rPr>
              <w:t>Total, de beneficios netos/tratamiento $/ha</w:t>
            </w:r>
          </w:p>
        </w:tc>
      </w:tr>
      <w:tr w:rsidR="00221B73" w:rsidRPr="00FC3101" w14:paraId="15B7A264" w14:textId="77777777" w:rsidTr="006163E4">
        <w:tc>
          <w:tcPr>
            <w:tcW w:w="2831" w:type="dxa"/>
            <w:vAlign w:val="center"/>
          </w:tcPr>
          <w:p w14:paraId="163C3274"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T9: A3B1</w:t>
            </w:r>
          </w:p>
        </w:tc>
        <w:tc>
          <w:tcPr>
            <w:tcW w:w="2831" w:type="dxa"/>
            <w:vAlign w:val="bottom"/>
          </w:tcPr>
          <w:p w14:paraId="1E684E61"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539.5</w:t>
            </w:r>
          </w:p>
        </w:tc>
        <w:tc>
          <w:tcPr>
            <w:tcW w:w="2832" w:type="dxa"/>
            <w:vAlign w:val="bottom"/>
          </w:tcPr>
          <w:p w14:paraId="2293A898" w14:textId="2D4094DA"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448.9</w:t>
            </w:r>
            <w:r w:rsidR="00B336C7">
              <w:rPr>
                <w:rFonts w:eastAsia="Times New Roman"/>
                <w:sz w:val="20"/>
                <w:szCs w:val="20"/>
              </w:rPr>
              <w:t>0</w:t>
            </w:r>
            <w:r w:rsidRPr="00FC3101">
              <w:rPr>
                <w:rFonts w:eastAsia="Times New Roman"/>
                <w:sz w:val="20"/>
                <w:szCs w:val="20"/>
              </w:rPr>
              <w:t xml:space="preserve"> /</w:t>
            </w:r>
          </w:p>
        </w:tc>
      </w:tr>
      <w:tr w:rsidR="00221B73" w:rsidRPr="00FC3101" w14:paraId="03BF7D1B" w14:textId="77777777" w:rsidTr="006163E4">
        <w:tc>
          <w:tcPr>
            <w:tcW w:w="2831" w:type="dxa"/>
            <w:vAlign w:val="center"/>
          </w:tcPr>
          <w:p w14:paraId="40DDA1A2"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 A1B1</w:t>
            </w:r>
          </w:p>
        </w:tc>
        <w:tc>
          <w:tcPr>
            <w:tcW w:w="2831" w:type="dxa"/>
            <w:vAlign w:val="bottom"/>
          </w:tcPr>
          <w:p w14:paraId="118E8C63" w14:textId="73B73C75"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722</w:t>
            </w:r>
            <w:r w:rsidR="00B336C7">
              <w:rPr>
                <w:rFonts w:eastAsia="Times New Roman"/>
                <w:sz w:val="20"/>
                <w:szCs w:val="20"/>
              </w:rPr>
              <w:t>.00</w:t>
            </w:r>
          </w:p>
        </w:tc>
        <w:tc>
          <w:tcPr>
            <w:tcW w:w="2832" w:type="dxa"/>
            <w:vAlign w:val="bottom"/>
          </w:tcPr>
          <w:p w14:paraId="24AC5ED9" w14:textId="219B3508"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697.3</w:t>
            </w:r>
            <w:r w:rsidR="00B336C7">
              <w:rPr>
                <w:rFonts w:eastAsia="Times New Roman"/>
                <w:sz w:val="20"/>
                <w:szCs w:val="20"/>
              </w:rPr>
              <w:t>0</w:t>
            </w:r>
            <w:r w:rsidRPr="00FC3101">
              <w:rPr>
                <w:rFonts w:eastAsia="Times New Roman"/>
                <w:sz w:val="20"/>
                <w:szCs w:val="20"/>
              </w:rPr>
              <w:t xml:space="preserve"> /</w:t>
            </w:r>
          </w:p>
        </w:tc>
      </w:tr>
      <w:tr w:rsidR="00221B73" w:rsidRPr="00FC3101" w14:paraId="2C1BDADB" w14:textId="77777777" w:rsidTr="006163E4">
        <w:tc>
          <w:tcPr>
            <w:tcW w:w="2831" w:type="dxa"/>
            <w:vAlign w:val="center"/>
          </w:tcPr>
          <w:p w14:paraId="642F3937"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T10: A3B2</w:t>
            </w:r>
          </w:p>
        </w:tc>
        <w:tc>
          <w:tcPr>
            <w:tcW w:w="2831" w:type="dxa"/>
            <w:vAlign w:val="bottom"/>
          </w:tcPr>
          <w:p w14:paraId="02B2ECF8"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888.73</w:t>
            </w:r>
          </w:p>
        </w:tc>
        <w:tc>
          <w:tcPr>
            <w:tcW w:w="2832" w:type="dxa"/>
            <w:vAlign w:val="bottom"/>
          </w:tcPr>
          <w:p w14:paraId="25398E7B"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1295.27 /</w:t>
            </w:r>
          </w:p>
        </w:tc>
      </w:tr>
      <w:tr w:rsidR="00221B73" w:rsidRPr="00FC3101" w14:paraId="2D17D944" w14:textId="77777777" w:rsidTr="006163E4">
        <w:tc>
          <w:tcPr>
            <w:tcW w:w="2831" w:type="dxa"/>
            <w:vAlign w:val="center"/>
          </w:tcPr>
          <w:p w14:paraId="43A7C9B1"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T2: A1B2</w:t>
            </w:r>
          </w:p>
        </w:tc>
        <w:tc>
          <w:tcPr>
            <w:tcW w:w="2831" w:type="dxa"/>
            <w:vAlign w:val="bottom"/>
          </w:tcPr>
          <w:p w14:paraId="16F165BE"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955.03</w:t>
            </w:r>
          </w:p>
        </w:tc>
        <w:tc>
          <w:tcPr>
            <w:tcW w:w="2832" w:type="dxa"/>
            <w:vAlign w:val="bottom"/>
          </w:tcPr>
          <w:p w14:paraId="45D8E6B7"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1485.87 /</w:t>
            </w:r>
          </w:p>
        </w:tc>
      </w:tr>
      <w:tr w:rsidR="00221B73" w:rsidRPr="00FC3101" w14:paraId="1FED2A00" w14:textId="77777777" w:rsidTr="006163E4">
        <w:tc>
          <w:tcPr>
            <w:tcW w:w="2831" w:type="dxa"/>
            <w:vAlign w:val="center"/>
          </w:tcPr>
          <w:p w14:paraId="06F6D6EE"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T4: A1B4</w:t>
            </w:r>
          </w:p>
        </w:tc>
        <w:tc>
          <w:tcPr>
            <w:tcW w:w="2831" w:type="dxa"/>
            <w:vAlign w:val="bottom"/>
          </w:tcPr>
          <w:p w14:paraId="46A0180A"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973.38</w:t>
            </w:r>
          </w:p>
        </w:tc>
        <w:tc>
          <w:tcPr>
            <w:tcW w:w="2832" w:type="dxa"/>
            <w:vAlign w:val="bottom"/>
          </w:tcPr>
          <w:p w14:paraId="06C71E97"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1263.72 </w:t>
            </w:r>
            <w:r w:rsidRPr="00B336C7">
              <w:rPr>
                <w:rFonts w:eastAsia="Times New Roman"/>
                <w:b/>
                <w:sz w:val="20"/>
                <w:szCs w:val="20"/>
              </w:rPr>
              <w:t>D</w:t>
            </w:r>
          </w:p>
        </w:tc>
      </w:tr>
      <w:tr w:rsidR="00221B73" w:rsidRPr="00FC3101" w14:paraId="6BA1BAA6" w14:textId="77777777" w:rsidTr="006163E4">
        <w:tc>
          <w:tcPr>
            <w:tcW w:w="2831" w:type="dxa"/>
            <w:vAlign w:val="center"/>
          </w:tcPr>
          <w:p w14:paraId="6870FCBE"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T3: A1B3</w:t>
            </w:r>
          </w:p>
        </w:tc>
        <w:tc>
          <w:tcPr>
            <w:tcW w:w="2831" w:type="dxa"/>
            <w:vAlign w:val="bottom"/>
          </w:tcPr>
          <w:p w14:paraId="519CEE72"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1023.36</w:t>
            </w:r>
          </w:p>
        </w:tc>
        <w:tc>
          <w:tcPr>
            <w:tcW w:w="2832" w:type="dxa"/>
            <w:vAlign w:val="bottom"/>
          </w:tcPr>
          <w:p w14:paraId="0C747B10"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1577.04 /</w:t>
            </w:r>
          </w:p>
        </w:tc>
      </w:tr>
      <w:tr w:rsidR="00221B73" w:rsidRPr="00FC3101" w14:paraId="7EE57BF3" w14:textId="77777777" w:rsidTr="006163E4">
        <w:tc>
          <w:tcPr>
            <w:tcW w:w="2831" w:type="dxa"/>
            <w:vAlign w:val="center"/>
          </w:tcPr>
          <w:p w14:paraId="36826818"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T12: A3B4</w:t>
            </w:r>
          </w:p>
        </w:tc>
        <w:tc>
          <w:tcPr>
            <w:tcW w:w="2831" w:type="dxa"/>
            <w:vAlign w:val="bottom"/>
          </w:tcPr>
          <w:p w14:paraId="43E028E0"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1043.78</w:t>
            </w:r>
          </w:p>
        </w:tc>
        <w:tc>
          <w:tcPr>
            <w:tcW w:w="2832" w:type="dxa"/>
            <w:vAlign w:val="center"/>
          </w:tcPr>
          <w:p w14:paraId="098CF025"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1801.82 /</w:t>
            </w:r>
          </w:p>
        </w:tc>
      </w:tr>
      <w:tr w:rsidR="00221B73" w:rsidRPr="00FC3101" w14:paraId="6576CBC2" w14:textId="77777777" w:rsidTr="006163E4">
        <w:tc>
          <w:tcPr>
            <w:tcW w:w="2831" w:type="dxa"/>
            <w:vAlign w:val="center"/>
          </w:tcPr>
          <w:p w14:paraId="44D1288A"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T11: A3B3</w:t>
            </w:r>
          </w:p>
        </w:tc>
        <w:tc>
          <w:tcPr>
            <w:tcW w:w="2831" w:type="dxa"/>
            <w:vAlign w:val="bottom"/>
          </w:tcPr>
          <w:p w14:paraId="270D1B5D"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1065.46</w:t>
            </w:r>
          </w:p>
        </w:tc>
        <w:tc>
          <w:tcPr>
            <w:tcW w:w="2832" w:type="dxa"/>
            <w:vAlign w:val="center"/>
          </w:tcPr>
          <w:p w14:paraId="3CDF8179"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1617.74 </w:t>
            </w:r>
            <w:r w:rsidRPr="00B336C7">
              <w:rPr>
                <w:rFonts w:eastAsia="Times New Roman"/>
                <w:b/>
                <w:sz w:val="20"/>
                <w:szCs w:val="20"/>
              </w:rPr>
              <w:t>D</w:t>
            </w:r>
          </w:p>
        </w:tc>
      </w:tr>
      <w:tr w:rsidR="00221B73" w:rsidRPr="00FC3101" w14:paraId="65C2FF0A" w14:textId="77777777" w:rsidTr="006163E4">
        <w:tc>
          <w:tcPr>
            <w:tcW w:w="2831" w:type="dxa"/>
            <w:vAlign w:val="center"/>
          </w:tcPr>
          <w:p w14:paraId="1973B249"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T17: A5B1</w:t>
            </w:r>
          </w:p>
        </w:tc>
        <w:tc>
          <w:tcPr>
            <w:tcW w:w="2831" w:type="dxa"/>
            <w:vAlign w:val="bottom"/>
          </w:tcPr>
          <w:p w14:paraId="068B6813"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1149.2</w:t>
            </w:r>
          </w:p>
        </w:tc>
        <w:tc>
          <w:tcPr>
            <w:tcW w:w="2832" w:type="dxa"/>
            <w:vAlign w:val="bottom"/>
          </w:tcPr>
          <w:p w14:paraId="2D24544E" w14:textId="36B3DD61"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427.2</w:t>
            </w:r>
            <w:r w:rsidR="00B336C7">
              <w:rPr>
                <w:rFonts w:eastAsia="Times New Roman"/>
                <w:sz w:val="20"/>
                <w:szCs w:val="20"/>
              </w:rPr>
              <w:t>0</w:t>
            </w:r>
            <w:r w:rsidRPr="00FC3101">
              <w:rPr>
                <w:rFonts w:eastAsia="Times New Roman"/>
                <w:sz w:val="20"/>
                <w:szCs w:val="20"/>
              </w:rPr>
              <w:t xml:space="preserve"> </w:t>
            </w:r>
            <w:r w:rsidRPr="00B336C7">
              <w:rPr>
                <w:rFonts w:eastAsia="Times New Roman"/>
                <w:b/>
                <w:sz w:val="20"/>
                <w:szCs w:val="20"/>
              </w:rPr>
              <w:t>D</w:t>
            </w:r>
          </w:p>
        </w:tc>
      </w:tr>
      <w:tr w:rsidR="00221B73" w:rsidRPr="00FC3101" w14:paraId="087D0BE7" w14:textId="77777777" w:rsidTr="006163E4">
        <w:tc>
          <w:tcPr>
            <w:tcW w:w="2831" w:type="dxa"/>
            <w:vAlign w:val="center"/>
          </w:tcPr>
          <w:p w14:paraId="04BF0026"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T19: A5B3</w:t>
            </w:r>
          </w:p>
        </w:tc>
        <w:tc>
          <w:tcPr>
            <w:tcW w:w="2831" w:type="dxa"/>
            <w:vAlign w:val="bottom"/>
          </w:tcPr>
          <w:p w14:paraId="2E75594B"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1182.66</w:t>
            </w:r>
          </w:p>
        </w:tc>
        <w:tc>
          <w:tcPr>
            <w:tcW w:w="2832" w:type="dxa"/>
            <w:vAlign w:val="bottom"/>
          </w:tcPr>
          <w:p w14:paraId="66EF6185"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1372.44 </w:t>
            </w:r>
            <w:r w:rsidRPr="00B336C7">
              <w:rPr>
                <w:rFonts w:eastAsia="Times New Roman"/>
                <w:b/>
                <w:sz w:val="20"/>
                <w:szCs w:val="20"/>
              </w:rPr>
              <w:t>D</w:t>
            </w:r>
          </w:p>
        </w:tc>
      </w:tr>
      <w:tr w:rsidR="00221B73" w:rsidRPr="00FC3101" w14:paraId="29045391" w14:textId="77777777" w:rsidTr="006163E4">
        <w:tc>
          <w:tcPr>
            <w:tcW w:w="2831" w:type="dxa"/>
            <w:vAlign w:val="center"/>
          </w:tcPr>
          <w:p w14:paraId="403E5590"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T20: A5B4</w:t>
            </w:r>
          </w:p>
        </w:tc>
        <w:tc>
          <w:tcPr>
            <w:tcW w:w="2831" w:type="dxa"/>
            <w:vAlign w:val="bottom"/>
          </w:tcPr>
          <w:p w14:paraId="32655B71"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1333.28</w:t>
            </w:r>
          </w:p>
        </w:tc>
        <w:tc>
          <w:tcPr>
            <w:tcW w:w="2832" w:type="dxa"/>
            <w:vAlign w:val="bottom"/>
          </w:tcPr>
          <w:p w14:paraId="7571C7A1"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1100.42 </w:t>
            </w:r>
            <w:r w:rsidRPr="00B336C7">
              <w:rPr>
                <w:rFonts w:eastAsia="Times New Roman"/>
                <w:b/>
                <w:sz w:val="20"/>
                <w:szCs w:val="20"/>
              </w:rPr>
              <w:t>D</w:t>
            </w:r>
          </w:p>
        </w:tc>
      </w:tr>
      <w:tr w:rsidR="00221B73" w:rsidRPr="00FC3101" w14:paraId="77E1DC96" w14:textId="77777777" w:rsidTr="006163E4">
        <w:tc>
          <w:tcPr>
            <w:tcW w:w="2831" w:type="dxa"/>
            <w:vAlign w:val="center"/>
          </w:tcPr>
          <w:p w14:paraId="2606A0B1"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T18: A5B2</w:t>
            </w:r>
          </w:p>
        </w:tc>
        <w:tc>
          <w:tcPr>
            <w:tcW w:w="2831" w:type="dxa"/>
            <w:vAlign w:val="bottom"/>
          </w:tcPr>
          <w:p w14:paraId="674F76EC"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1340.03</w:t>
            </w:r>
          </w:p>
        </w:tc>
        <w:tc>
          <w:tcPr>
            <w:tcW w:w="2832" w:type="dxa"/>
            <w:vAlign w:val="bottom"/>
          </w:tcPr>
          <w:p w14:paraId="6E9226A8"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1077.07 </w:t>
            </w:r>
            <w:r w:rsidRPr="00B336C7">
              <w:rPr>
                <w:rFonts w:eastAsia="Times New Roman"/>
                <w:b/>
                <w:sz w:val="20"/>
                <w:szCs w:val="20"/>
              </w:rPr>
              <w:t>D</w:t>
            </w:r>
          </w:p>
        </w:tc>
      </w:tr>
      <w:tr w:rsidR="00221B73" w:rsidRPr="00FC3101" w14:paraId="6F4E830E" w14:textId="77777777" w:rsidTr="006163E4">
        <w:tc>
          <w:tcPr>
            <w:tcW w:w="2831" w:type="dxa"/>
            <w:vAlign w:val="center"/>
          </w:tcPr>
          <w:p w14:paraId="2ED85384"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T5: A2B1</w:t>
            </w:r>
          </w:p>
        </w:tc>
        <w:tc>
          <w:tcPr>
            <w:tcW w:w="2831" w:type="dxa"/>
            <w:vAlign w:val="bottom"/>
          </w:tcPr>
          <w:p w14:paraId="3C08AD85"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1646.4</w:t>
            </w:r>
          </w:p>
        </w:tc>
        <w:tc>
          <w:tcPr>
            <w:tcW w:w="2832" w:type="dxa"/>
            <w:vAlign w:val="bottom"/>
          </w:tcPr>
          <w:p w14:paraId="33F5947E" w14:textId="5A4E3278"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-183.1</w:t>
            </w:r>
            <w:r w:rsidR="00B336C7">
              <w:rPr>
                <w:rFonts w:eastAsia="Times New Roman"/>
                <w:sz w:val="20"/>
                <w:szCs w:val="20"/>
              </w:rPr>
              <w:t>0</w:t>
            </w:r>
            <w:r w:rsidRPr="00FC3101">
              <w:rPr>
                <w:rFonts w:eastAsia="Times New Roman"/>
                <w:sz w:val="20"/>
                <w:szCs w:val="20"/>
              </w:rPr>
              <w:t xml:space="preserve"> </w:t>
            </w:r>
            <w:r w:rsidRPr="00B336C7">
              <w:rPr>
                <w:rFonts w:eastAsia="Times New Roman"/>
                <w:b/>
                <w:sz w:val="20"/>
                <w:szCs w:val="20"/>
              </w:rPr>
              <w:t>D</w:t>
            </w:r>
          </w:p>
        </w:tc>
      </w:tr>
      <w:tr w:rsidR="00221B73" w:rsidRPr="00FC3101" w14:paraId="3FC95BD9" w14:textId="77777777" w:rsidTr="006163E4">
        <w:tc>
          <w:tcPr>
            <w:tcW w:w="2831" w:type="dxa"/>
            <w:vAlign w:val="center"/>
          </w:tcPr>
          <w:p w14:paraId="3206B5C2"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T6: A2B2</w:t>
            </w:r>
          </w:p>
        </w:tc>
        <w:tc>
          <w:tcPr>
            <w:tcW w:w="2831" w:type="dxa"/>
            <w:vAlign w:val="bottom"/>
          </w:tcPr>
          <w:p w14:paraId="4677AF1D"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1845.93</w:t>
            </w:r>
          </w:p>
        </w:tc>
        <w:tc>
          <w:tcPr>
            <w:tcW w:w="2832" w:type="dxa"/>
            <w:vAlign w:val="bottom"/>
          </w:tcPr>
          <w:p w14:paraId="7885CAFE"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228.57 </w:t>
            </w:r>
            <w:r w:rsidRPr="00B336C7">
              <w:rPr>
                <w:rFonts w:eastAsia="Times New Roman"/>
                <w:b/>
                <w:sz w:val="20"/>
                <w:szCs w:val="20"/>
              </w:rPr>
              <w:t>D</w:t>
            </w:r>
          </w:p>
        </w:tc>
      </w:tr>
      <w:tr w:rsidR="00221B73" w:rsidRPr="00FC3101" w14:paraId="6EA81910" w14:textId="77777777" w:rsidTr="006163E4">
        <w:tc>
          <w:tcPr>
            <w:tcW w:w="2831" w:type="dxa"/>
            <w:vAlign w:val="center"/>
          </w:tcPr>
          <w:p w14:paraId="2AD56B20"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T13: A4B1</w:t>
            </w:r>
          </w:p>
        </w:tc>
        <w:tc>
          <w:tcPr>
            <w:tcW w:w="2831" w:type="dxa"/>
            <w:vAlign w:val="bottom"/>
          </w:tcPr>
          <w:p w14:paraId="587B758D"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1925.7</w:t>
            </w:r>
          </w:p>
        </w:tc>
        <w:tc>
          <w:tcPr>
            <w:tcW w:w="2832" w:type="dxa"/>
            <w:vAlign w:val="center"/>
          </w:tcPr>
          <w:p w14:paraId="135994A4" w14:textId="04F31923"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-493.3</w:t>
            </w:r>
            <w:r w:rsidR="00B336C7">
              <w:rPr>
                <w:rFonts w:eastAsia="Times New Roman"/>
                <w:sz w:val="20"/>
                <w:szCs w:val="20"/>
              </w:rPr>
              <w:t>0</w:t>
            </w:r>
            <w:r w:rsidRPr="00FC3101">
              <w:rPr>
                <w:rFonts w:eastAsia="Times New Roman"/>
                <w:sz w:val="20"/>
                <w:szCs w:val="20"/>
              </w:rPr>
              <w:t xml:space="preserve"> </w:t>
            </w:r>
            <w:r w:rsidRPr="00B336C7">
              <w:rPr>
                <w:rFonts w:eastAsia="Times New Roman"/>
                <w:b/>
                <w:sz w:val="20"/>
                <w:szCs w:val="20"/>
              </w:rPr>
              <w:t>D</w:t>
            </w:r>
          </w:p>
        </w:tc>
      </w:tr>
      <w:tr w:rsidR="00221B73" w:rsidRPr="00FC3101" w14:paraId="127BB306" w14:textId="77777777" w:rsidTr="006163E4">
        <w:tc>
          <w:tcPr>
            <w:tcW w:w="2831" w:type="dxa"/>
            <w:vAlign w:val="center"/>
          </w:tcPr>
          <w:p w14:paraId="41D67193"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T14: A4B2</w:t>
            </w:r>
          </w:p>
        </w:tc>
        <w:tc>
          <w:tcPr>
            <w:tcW w:w="2831" w:type="dxa"/>
            <w:vAlign w:val="bottom"/>
          </w:tcPr>
          <w:p w14:paraId="5ACFEA7E"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1939.33</w:t>
            </w:r>
          </w:p>
        </w:tc>
        <w:tc>
          <w:tcPr>
            <w:tcW w:w="2832" w:type="dxa"/>
            <w:vAlign w:val="center"/>
          </w:tcPr>
          <w:p w14:paraId="7563D8A9"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470.07 </w:t>
            </w:r>
            <w:r w:rsidRPr="00B336C7">
              <w:rPr>
                <w:rFonts w:eastAsia="Times New Roman"/>
                <w:b/>
                <w:sz w:val="20"/>
                <w:szCs w:val="20"/>
              </w:rPr>
              <w:t>D</w:t>
            </w:r>
          </w:p>
        </w:tc>
      </w:tr>
      <w:tr w:rsidR="00221B73" w:rsidRPr="00FC3101" w14:paraId="232874C8" w14:textId="77777777" w:rsidTr="006163E4">
        <w:tc>
          <w:tcPr>
            <w:tcW w:w="2831" w:type="dxa"/>
            <w:vAlign w:val="center"/>
          </w:tcPr>
          <w:p w14:paraId="2E8FA8C0"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T15: A4B3</w:t>
            </w:r>
          </w:p>
        </w:tc>
        <w:tc>
          <w:tcPr>
            <w:tcW w:w="2831" w:type="dxa"/>
            <w:vAlign w:val="bottom"/>
          </w:tcPr>
          <w:p w14:paraId="584990BC"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1956.06</w:t>
            </w:r>
          </w:p>
        </w:tc>
        <w:tc>
          <w:tcPr>
            <w:tcW w:w="2832" w:type="dxa"/>
            <w:vAlign w:val="center"/>
          </w:tcPr>
          <w:p w14:paraId="194264F9"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955.44 </w:t>
            </w:r>
            <w:r w:rsidRPr="00B336C7">
              <w:rPr>
                <w:rFonts w:eastAsia="Times New Roman"/>
                <w:b/>
                <w:sz w:val="20"/>
                <w:szCs w:val="20"/>
              </w:rPr>
              <w:t>D</w:t>
            </w:r>
          </w:p>
        </w:tc>
      </w:tr>
      <w:tr w:rsidR="00221B73" w:rsidRPr="00FC3101" w14:paraId="64E926E1" w14:textId="77777777" w:rsidTr="006163E4">
        <w:tc>
          <w:tcPr>
            <w:tcW w:w="2831" w:type="dxa"/>
            <w:vAlign w:val="center"/>
          </w:tcPr>
          <w:p w14:paraId="6214EBB4"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T16: A4B4</w:t>
            </w:r>
          </w:p>
        </w:tc>
        <w:tc>
          <w:tcPr>
            <w:tcW w:w="2831" w:type="dxa"/>
            <w:vAlign w:val="bottom"/>
          </w:tcPr>
          <w:p w14:paraId="57A34A6E"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1957.08</w:t>
            </w:r>
          </w:p>
        </w:tc>
        <w:tc>
          <w:tcPr>
            <w:tcW w:w="2832" w:type="dxa"/>
            <w:vAlign w:val="center"/>
          </w:tcPr>
          <w:p w14:paraId="2E6B4956"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1417.12 </w:t>
            </w:r>
            <w:r w:rsidRPr="00B336C7">
              <w:rPr>
                <w:rFonts w:eastAsia="Times New Roman"/>
                <w:b/>
                <w:sz w:val="20"/>
                <w:szCs w:val="20"/>
              </w:rPr>
              <w:t>D</w:t>
            </w:r>
          </w:p>
        </w:tc>
      </w:tr>
      <w:tr w:rsidR="00221B73" w:rsidRPr="00FC3101" w14:paraId="3B6851E6" w14:textId="77777777" w:rsidTr="006163E4">
        <w:tc>
          <w:tcPr>
            <w:tcW w:w="2831" w:type="dxa"/>
            <w:vAlign w:val="center"/>
          </w:tcPr>
          <w:p w14:paraId="5F85803F"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T7: A2B3</w:t>
            </w:r>
          </w:p>
        </w:tc>
        <w:tc>
          <w:tcPr>
            <w:tcW w:w="2831" w:type="dxa"/>
            <w:vAlign w:val="bottom"/>
          </w:tcPr>
          <w:p w14:paraId="1F95CA0E"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1979.86</w:t>
            </w:r>
          </w:p>
        </w:tc>
        <w:tc>
          <w:tcPr>
            <w:tcW w:w="2832" w:type="dxa"/>
            <w:vAlign w:val="bottom"/>
          </w:tcPr>
          <w:p w14:paraId="50753468"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 xml:space="preserve">472.04 </w:t>
            </w:r>
            <w:r w:rsidRPr="00B336C7">
              <w:rPr>
                <w:rFonts w:eastAsia="Times New Roman"/>
                <w:b/>
                <w:sz w:val="20"/>
                <w:szCs w:val="20"/>
              </w:rPr>
              <w:t>D</w:t>
            </w:r>
          </w:p>
        </w:tc>
      </w:tr>
      <w:tr w:rsidR="00221B73" w:rsidRPr="00FC3101" w14:paraId="2D123305" w14:textId="77777777" w:rsidTr="006163E4">
        <w:tc>
          <w:tcPr>
            <w:tcW w:w="2831" w:type="dxa"/>
            <w:vAlign w:val="center"/>
          </w:tcPr>
          <w:p w14:paraId="2C1AAF69"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T8: A2B4</w:t>
            </w:r>
          </w:p>
        </w:tc>
        <w:tc>
          <w:tcPr>
            <w:tcW w:w="2831" w:type="dxa"/>
            <w:vAlign w:val="bottom"/>
          </w:tcPr>
          <w:p w14:paraId="16C8143B"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2029.68</w:t>
            </w:r>
          </w:p>
        </w:tc>
        <w:tc>
          <w:tcPr>
            <w:tcW w:w="2832" w:type="dxa"/>
            <w:vAlign w:val="bottom"/>
          </w:tcPr>
          <w:p w14:paraId="14BCE10C" w14:textId="77777777" w:rsidR="00221B73" w:rsidRPr="00FC3101" w:rsidRDefault="00221B73" w:rsidP="00B336C7">
            <w:pPr>
              <w:keepNext/>
              <w:spacing w:before="0" w:line="360" w:lineRule="auto"/>
              <w:jc w:val="center"/>
              <w:rPr>
                <w:rFonts w:eastAsia="Times New Roman"/>
                <w:sz w:val="20"/>
                <w:szCs w:val="20"/>
              </w:rPr>
            </w:pPr>
            <w:r w:rsidRPr="00FC3101">
              <w:rPr>
                <w:rFonts w:eastAsia="Times New Roman"/>
                <w:sz w:val="20"/>
                <w:szCs w:val="20"/>
              </w:rPr>
              <w:t xml:space="preserve">453.62 </w:t>
            </w:r>
            <w:r w:rsidRPr="00B336C7">
              <w:rPr>
                <w:rFonts w:eastAsia="Times New Roman"/>
                <w:b/>
                <w:sz w:val="20"/>
                <w:szCs w:val="20"/>
              </w:rPr>
              <w:t>D</w:t>
            </w:r>
          </w:p>
        </w:tc>
      </w:tr>
    </w:tbl>
    <w:p w14:paraId="22CE8B95" w14:textId="77777777" w:rsidR="00E80578" w:rsidRDefault="00221B73" w:rsidP="00E80578">
      <w:pPr>
        <w:spacing w:before="0"/>
        <w:rPr>
          <w:rFonts w:eastAsia="Times New Roman"/>
          <w:b/>
          <w:bCs/>
          <w:sz w:val="20"/>
          <w:szCs w:val="20"/>
        </w:rPr>
      </w:pPr>
      <w:r w:rsidRPr="00FC3101">
        <w:rPr>
          <w:rFonts w:eastAsia="Times New Roman"/>
          <w:b/>
          <w:bCs/>
          <w:sz w:val="20"/>
          <w:szCs w:val="20"/>
        </w:rPr>
        <w:t xml:space="preserve">D = Tratamientos </w:t>
      </w:r>
      <w:r w:rsidR="00B336C7">
        <w:rPr>
          <w:rFonts w:eastAsia="Times New Roman"/>
          <w:b/>
          <w:bCs/>
          <w:sz w:val="20"/>
          <w:szCs w:val="20"/>
        </w:rPr>
        <w:t>D</w:t>
      </w:r>
      <w:r w:rsidRPr="00FC3101">
        <w:rPr>
          <w:rFonts w:eastAsia="Times New Roman"/>
          <w:b/>
          <w:bCs/>
          <w:sz w:val="20"/>
          <w:szCs w:val="20"/>
        </w:rPr>
        <w:t>ominados.</w:t>
      </w:r>
    </w:p>
    <w:p w14:paraId="394A8C0C" w14:textId="510AFC8D" w:rsidR="00FC3101" w:rsidRPr="00052DCD" w:rsidRDefault="00052DCD" w:rsidP="00E80578">
      <w:pPr>
        <w:spacing w:before="0"/>
        <w:rPr>
          <w:color w:val="000000" w:themeColor="text1"/>
          <w:szCs w:val="24"/>
        </w:rPr>
      </w:pPr>
      <w:r>
        <w:rPr>
          <w:i/>
          <w:iCs/>
          <w:color w:val="000000" w:themeColor="text1"/>
          <w:szCs w:val="24"/>
        </w:rPr>
        <w:br w:type="page"/>
      </w:r>
      <w:bookmarkStart w:id="289" w:name="_Toc30152242"/>
      <w:bookmarkStart w:id="290" w:name="_Toc33690807"/>
      <w:r w:rsidR="00FC3101" w:rsidRPr="00052DCD">
        <w:rPr>
          <w:b/>
          <w:color w:val="000000" w:themeColor="text1"/>
          <w:szCs w:val="24"/>
        </w:rPr>
        <w:lastRenderedPageBreak/>
        <w:t xml:space="preserve">Cuadro No. </w:t>
      </w:r>
      <w:r w:rsidR="00FC3101" w:rsidRPr="00052DCD">
        <w:rPr>
          <w:b/>
          <w:color w:val="000000" w:themeColor="text1"/>
          <w:szCs w:val="24"/>
        </w:rPr>
        <w:fldChar w:fldCharType="begin"/>
      </w:r>
      <w:r w:rsidR="00FC3101" w:rsidRPr="00052DCD">
        <w:rPr>
          <w:b/>
          <w:color w:val="000000" w:themeColor="text1"/>
          <w:szCs w:val="24"/>
        </w:rPr>
        <w:instrText xml:space="preserve"> SEQ Cuadro_No. \* ARABIC </w:instrText>
      </w:r>
      <w:r w:rsidR="00FC3101" w:rsidRPr="00052DCD">
        <w:rPr>
          <w:b/>
          <w:color w:val="000000" w:themeColor="text1"/>
          <w:szCs w:val="24"/>
        </w:rPr>
        <w:fldChar w:fldCharType="separate"/>
      </w:r>
      <w:r w:rsidR="008F0F69">
        <w:rPr>
          <w:b/>
          <w:noProof/>
          <w:color w:val="000000" w:themeColor="text1"/>
          <w:szCs w:val="24"/>
        </w:rPr>
        <w:t>7</w:t>
      </w:r>
      <w:r w:rsidR="00FC3101" w:rsidRPr="00052DCD">
        <w:rPr>
          <w:b/>
          <w:noProof/>
          <w:color w:val="000000" w:themeColor="text1"/>
          <w:szCs w:val="24"/>
        </w:rPr>
        <w:fldChar w:fldCharType="end"/>
      </w:r>
      <w:r w:rsidR="00B336C7" w:rsidRPr="00052DCD">
        <w:rPr>
          <w:color w:val="000000" w:themeColor="text1"/>
          <w:szCs w:val="24"/>
        </w:rPr>
        <w:t>. Cálculo de la Tasa M</w:t>
      </w:r>
      <w:r w:rsidR="00FC3101" w:rsidRPr="00052DCD">
        <w:rPr>
          <w:color w:val="000000" w:themeColor="text1"/>
          <w:szCs w:val="24"/>
        </w:rPr>
        <w:t xml:space="preserve">arginal de </w:t>
      </w:r>
      <w:r w:rsidR="00B336C7" w:rsidRPr="00052DCD">
        <w:rPr>
          <w:color w:val="000000" w:themeColor="text1"/>
          <w:szCs w:val="24"/>
        </w:rPr>
        <w:t>R</w:t>
      </w:r>
      <w:r w:rsidR="00FC3101" w:rsidRPr="00052DCD">
        <w:rPr>
          <w:color w:val="000000" w:themeColor="text1"/>
          <w:szCs w:val="24"/>
        </w:rPr>
        <w:t>etorno (TMR %).</w:t>
      </w:r>
      <w:bookmarkEnd w:id="289"/>
      <w:bookmarkEnd w:id="290"/>
    </w:p>
    <w:tbl>
      <w:tblPr>
        <w:tblStyle w:val="Tablaconcuadrcula"/>
        <w:tblW w:w="0" w:type="auto"/>
        <w:tblLook w:val="04A0" w:firstRow="1" w:lastRow="0" w:firstColumn="1" w:lastColumn="0" w:noHBand="0" w:noVBand="1"/>
      </w:tblPr>
      <w:tblGrid>
        <w:gridCol w:w="1959"/>
        <w:gridCol w:w="2620"/>
        <w:gridCol w:w="2187"/>
        <w:gridCol w:w="1161"/>
      </w:tblGrid>
      <w:tr w:rsidR="00221B73" w:rsidRPr="00FC3101" w14:paraId="4403A472" w14:textId="77777777" w:rsidTr="00B336C7">
        <w:tc>
          <w:tcPr>
            <w:tcW w:w="2123" w:type="dxa"/>
          </w:tcPr>
          <w:p w14:paraId="7BEB7083" w14:textId="2FF2ECF1" w:rsidR="00221B73" w:rsidRPr="00FC3101" w:rsidRDefault="00221B73" w:rsidP="00B336C7">
            <w:pPr>
              <w:spacing w:before="0" w:line="360" w:lineRule="auto"/>
              <w:jc w:val="center"/>
              <w:rPr>
                <w:rFonts w:eastAsia="Times New Roman"/>
                <w:sz w:val="20"/>
                <w:szCs w:val="20"/>
              </w:rPr>
            </w:pPr>
            <w:r w:rsidRPr="00FC3101">
              <w:rPr>
                <w:rFonts w:eastAsia="Times New Roman"/>
                <w:b/>
                <w:bCs/>
                <w:sz w:val="20"/>
                <w:szCs w:val="20"/>
              </w:rPr>
              <w:t>Tratamiento No.</w:t>
            </w:r>
          </w:p>
        </w:tc>
        <w:tc>
          <w:tcPr>
            <w:tcW w:w="2805" w:type="dxa"/>
          </w:tcPr>
          <w:p w14:paraId="12484EB9" w14:textId="6DA689E8" w:rsidR="00221B73" w:rsidRPr="00FC3101" w:rsidRDefault="00221B73" w:rsidP="00B336C7">
            <w:pPr>
              <w:spacing w:before="0" w:line="360" w:lineRule="auto"/>
              <w:jc w:val="center"/>
              <w:rPr>
                <w:rFonts w:eastAsia="Times New Roman"/>
                <w:sz w:val="20"/>
                <w:szCs w:val="20"/>
              </w:rPr>
            </w:pPr>
            <w:r w:rsidRPr="00FC3101">
              <w:rPr>
                <w:rFonts w:eastAsia="Times New Roman"/>
                <w:b/>
                <w:bCs/>
                <w:sz w:val="20"/>
                <w:szCs w:val="20"/>
              </w:rPr>
              <w:t>Total, de costos que varían/tratamiento $/ha</w:t>
            </w:r>
          </w:p>
        </w:tc>
        <w:tc>
          <w:tcPr>
            <w:tcW w:w="2268" w:type="dxa"/>
          </w:tcPr>
          <w:p w14:paraId="7B00CFDE" w14:textId="4FBB225E" w:rsidR="00221B73" w:rsidRPr="00FC3101" w:rsidRDefault="00221B73" w:rsidP="00B336C7">
            <w:pPr>
              <w:spacing w:before="0" w:line="360" w:lineRule="auto"/>
              <w:jc w:val="center"/>
              <w:rPr>
                <w:rFonts w:eastAsia="Times New Roman"/>
                <w:sz w:val="20"/>
                <w:szCs w:val="20"/>
              </w:rPr>
            </w:pPr>
            <w:r w:rsidRPr="00FC3101">
              <w:rPr>
                <w:rFonts w:eastAsia="Times New Roman"/>
                <w:b/>
                <w:bCs/>
                <w:sz w:val="20"/>
                <w:szCs w:val="20"/>
              </w:rPr>
              <w:t>Total, de beneficios netos/tratamiento $/ha</w:t>
            </w:r>
          </w:p>
        </w:tc>
        <w:tc>
          <w:tcPr>
            <w:tcW w:w="1298" w:type="dxa"/>
          </w:tcPr>
          <w:p w14:paraId="69336E7C" w14:textId="0031F6EC" w:rsidR="00221B73" w:rsidRPr="00FC3101" w:rsidRDefault="00221B73" w:rsidP="00B336C7">
            <w:pPr>
              <w:spacing w:before="0" w:line="360" w:lineRule="auto"/>
              <w:jc w:val="center"/>
              <w:rPr>
                <w:rFonts w:eastAsia="Times New Roman"/>
                <w:sz w:val="20"/>
                <w:szCs w:val="20"/>
              </w:rPr>
            </w:pPr>
            <w:r w:rsidRPr="00FC3101">
              <w:rPr>
                <w:rFonts w:eastAsia="Times New Roman"/>
                <w:b/>
                <w:bCs/>
                <w:sz w:val="20"/>
                <w:szCs w:val="20"/>
              </w:rPr>
              <w:t>TMR</w:t>
            </w:r>
          </w:p>
          <w:p w14:paraId="7522682E" w14:textId="17DA6CBE" w:rsidR="00221B73" w:rsidRPr="00FC3101" w:rsidRDefault="00221B73" w:rsidP="00B336C7">
            <w:pPr>
              <w:spacing w:before="0" w:line="360" w:lineRule="auto"/>
              <w:jc w:val="center"/>
              <w:rPr>
                <w:rFonts w:eastAsia="Times New Roman"/>
                <w:sz w:val="20"/>
                <w:szCs w:val="20"/>
              </w:rPr>
            </w:pPr>
            <w:r w:rsidRPr="00FC3101">
              <w:rPr>
                <w:rFonts w:eastAsia="Times New Roman"/>
                <w:b/>
                <w:bCs/>
                <w:sz w:val="20"/>
                <w:szCs w:val="20"/>
              </w:rPr>
              <w:t>(%)</w:t>
            </w:r>
          </w:p>
        </w:tc>
      </w:tr>
      <w:tr w:rsidR="00221B73" w:rsidRPr="00FC3101" w14:paraId="10E907F3" w14:textId="77777777" w:rsidTr="00B336C7">
        <w:tc>
          <w:tcPr>
            <w:tcW w:w="2123" w:type="dxa"/>
            <w:vAlign w:val="center"/>
          </w:tcPr>
          <w:p w14:paraId="5AC88D71" w14:textId="77777777" w:rsidR="00221B73" w:rsidRPr="00FC3101" w:rsidRDefault="00221B73" w:rsidP="00FC3101">
            <w:pPr>
              <w:spacing w:before="0" w:line="360" w:lineRule="auto"/>
              <w:rPr>
                <w:rFonts w:eastAsia="Times New Roman"/>
                <w:sz w:val="20"/>
                <w:szCs w:val="20"/>
              </w:rPr>
            </w:pPr>
            <w:r w:rsidRPr="00FC3101">
              <w:rPr>
                <w:rFonts w:eastAsia="Times New Roman"/>
                <w:sz w:val="20"/>
                <w:szCs w:val="20"/>
              </w:rPr>
              <w:t>T9: A3B1</w:t>
            </w:r>
          </w:p>
        </w:tc>
        <w:tc>
          <w:tcPr>
            <w:tcW w:w="2805" w:type="dxa"/>
            <w:vAlign w:val="bottom"/>
          </w:tcPr>
          <w:p w14:paraId="5AE714B2" w14:textId="24A72440"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539.5</w:t>
            </w:r>
            <w:r w:rsidR="00B336C7">
              <w:rPr>
                <w:rFonts w:eastAsia="Times New Roman"/>
                <w:sz w:val="20"/>
                <w:szCs w:val="20"/>
              </w:rPr>
              <w:t>0</w:t>
            </w:r>
          </w:p>
        </w:tc>
        <w:tc>
          <w:tcPr>
            <w:tcW w:w="2268" w:type="dxa"/>
            <w:vAlign w:val="bottom"/>
          </w:tcPr>
          <w:p w14:paraId="6E11D909" w14:textId="2B0CF7F1" w:rsidR="00221B73" w:rsidRPr="00FC3101" w:rsidRDefault="00B336C7" w:rsidP="00B336C7">
            <w:pPr>
              <w:spacing w:before="0" w:line="360" w:lineRule="auto"/>
              <w:jc w:val="center"/>
              <w:rPr>
                <w:rFonts w:eastAsia="Times New Roman"/>
                <w:sz w:val="20"/>
                <w:szCs w:val="20"/>
              </w:rPr>
            </w:pPr>
            <w:r>
              <w:rPr>
                <w:rFonts w:eastAsia="Times New Roman"/>
                <w:sz w:val="20"/>
                <w:szCs w:val="20"/>
              </w:rPr>
              <w:t xml:space="preserve">448.90 </w:t>
            </w:r>
          </w:p>
        </w:tc>
        <w:tc>
          <w:tcPr>
            <w:tcW w:w="1298" w:type="dxa"/>
          </w:tcPr>
          <w:p w14:paraId="3DC02F72" w14:textId="77777777" w:rsidR="00221B73" w:rsidRPr="00FC3101" w:rsidRDefault="00221B73" w:rsidP="00B336C7">
            <w:pPr>
              <w:spacing w:before="0" w:line="360" w:lineRule="auto"/>
              <w:jc w:val="center"/>
              <w:rPr>
                <w:rFonts w:eastAsia="Times New Roman"/>
                <w:sz w:val="20"/>
                <w:szCs w:val="20"/>
              </w:rPr>
            </w:pPr>
          </w:p>
        </w:tc>
      </w:tr>
      <w:tr w:rsidR="00221B73" w:rsidRPr="00FC3101" w14:paraId="2A44A412" w14:textId="77777777" w:rsidTr="00B336C7">
        <w:tc>
          <w:tcPr>
            <w:tcW w:w="2123" w:type="dxa"/>
            <w:vAlign w:val="center"/>
          </w:tcPr>
          <w:p w14:paraId="56E2BF75" w14:textId="77777777" w:rsidR="00221B73" w:rsidRPr="00FC3101" w:rsidRDefault="00221B73" w:rsidP="00FC3101">
            <w:pPr>
              <w:spacing w:before="0" w:line="360" w:lineRule="auto"/>
              <w:rPr>
                <w:rFonts w:eastAsia="Times New Roman"/>
                <w:sz w:val="20"/>
                <w:szCs w:val="20"/>
              </w:rPr>
            </w:pPr>
          </w:p>
        </w:tc>
        <w:tc>
          <w:tcPr>
            <w:tcW w:w="2805" w:type="dxa"/>
            <w:vAlign w:val="bottom"/>
          </w:tcPr>
          <w:p w14:paraId="53D7BE99" w14:textId="77777777" w:rsidR="00221B73" w:rsidRPr="00FC3101" w:rsidRDefault="00221B73" w:rsidP="00B336C7">
            <w:pPr>
              <w:spacing w:before="0" w:line="360" w:lineRule="auto"/>
              <w:jc w:val="center"/>
              <w:rPr>
                <w:rFonts w:eastAsia="Times New Roman"/>
                <w:sz w:val="20"/>
                <w:szCs w:val="20"/>
              </w:rPr>
            </w:pPr>
          </w:p>
        </w:tc>
        <w:tc>
          <w:tcPr>
            <w:tcW w:w="2268" w:type="dxa"/>
            <w:vAlign w:val="bottom"/>
          </w:tcPr>
          <w:p w14:paraId="16B7DE48" w14:textId="77777777" w:rsidR="00221B73" w:rsidRPr="00FC3101" w:rsidRDefault="00221B73" w:rsidP="00B336C7">
            <w:pPr>
              <w:spacing w:before="0" w:line="360" w:lineRule="auto"/>
              <w:jc w:val="center"/>
              <w:rPr>
                <w:rFonts w:eastAsia="Times New Roman"/>
                <w:sz w:val="20"/>
                <w:szCs w:val="20"/>
              </w:rPr>
            </w:pPr>
          </w:p>
        </w:tc>
        <w:tc>
          <w:tcPr>
            <w:tcW w:w="1298" w:type="dxa"/>
            <w:vAlign w:val="bottom"/>
          </w:tcPr>
          <w:p w14:paraId="26D73CCF"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136</w:t>
            </w:r>
          </w:p>
        </w:tc>
      </w:tr>
      <w:tr w:rsidR="00221B73" w:rsidRPr="00FC3101" w14:paraId="6A3236D5" w14:textId="77777777" w:rsidTr="00B336C7">
        <w:tc>
          <w:tcPr>
            <w:tcW w:w="2123" w:type="dxa"/>
            <w:vAlign w:val="center"/>
          </w:tcPr>
          <w:p w14:paraId="26571C55" w14:textId="77777777" w:rsidR="00221B73" w:rsidRPr="00FC3101" w:rsidRDefault="00221B73" w:rsidP="00FC3101">
            <w:pPr>
              <w:spacing w:before="0" w:line="360" w:lineRule="auto"/>
              <w:rPr>
                <w:rFonts w:eastAsia="Times New Roman"/>
                <w:sz w:val="20"/>
                <w:szCs w:val="20"/>
              </w:rPr>
            </w:pPr>
            <w:r w:rsidRPr="00FC3101">
              <w:rPr>
                <w:rFonts w:eastAsia="Times New Roman"/>
                <w:sz w:val="20"/>
                <w:szCs w:val="20"/>
              </w:rPr>
              <w:t>T1: A1B1</w:t>
            </w:r>
          </w:p>
        </w:tc>
        <w:tc>
          <w:tcPr>
            <w:tcW w:w="2805" w:type="dxa"/>
            <w:vAlign w:val="bottom"/>
          </w:tcPr>
          <w:p w14:paraId="76E6C1E4" w14:textId="318A608F"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722</w:t>
            </w:r>
            <w:r w:rsidR="00B336C7">
              <w:rPr>
                <w:rFonts w:eastAsia="Times New Roman"/>
                <w:sz w:val="20"/>
                <w:szCs w:val="20"/>
              </w:rPr>
              <w:t>.00</w:t>
            </w:r>
          </w:p>
        </w:tc>
        <w:tc>
          <w:tcPr>
            <w:tcW w:w="2268" w:type="dxa"/>
            <w:vAlign w:val="bottom"/>
          </w:tcPr>
          <w:p w14:paraId="0DA93FF1" w14:textId="2B90AE7F" w:rsidR="00221B73" w:rsidRPr="00FC3101" w:rsidRDefault="00B336C7" w:rsidP="00B336C7">
            <w:pPr>
              <w:spacing w:before="0" w:line="360" w:lineRule="auto"/>
              <w:jc w:val="center"/>
              <w:rPr>
                <w:rFonts w:eastAsia="Times New Roman"/>
                <w:sz w:val="20"/>
                <w:szCs w:val="20"/>
              </w:rPr>
            </w:pPr>
            <w:r>
              <w:rPr>
                <w:rFonts w:eastAsia="Times New Roman"/>
                <w:sz w:val="20"/>
                <w:szCs w:val="20"/>
              </w:rPr>
              <w:t xml:space="preserve">697.30 </w:t>
            </w:r>
          </w:p>
        </w:tc>
        <w:tc>
          <w:tcPr>
            <w:tcW w:w="1298" w:type="dxa"/>
            <w:vAlign w:val="bottom"/>
          </w:tcPr>
          <w:p w14:paraId="3106BA9F" w14:textId="77777777" w:rsidR="00221B73" w:rsidRPr="00FC3101" w:rsidRDefault="00221B73" w:rsidP="00B336C7">
            <w:pPr>
              <w:spacing w:before="0" w:line="360" w:lineRule="auto"/>
              <w:jc w:val="center"/>
              <w:rPr>
                <w:rFonts w:eastAsia="Times New Roman"/>
                <w:sz w:val="20"/>
                <w:szCs w:val="20"/>
              </w:rPr>
            </w:pPr>
          </w:p>
        </w:tc>
      </w:tr>
      <w:tr w:rsidR="00221B73" w:rsidRPr="00FC3101" w14:paraId="52855A85" w14:textId="77777777" w:rsidTr="00B336C7">
        <w:tc>
          <w:tcPr>
            <w:tcW w:w="2123" w:type="dxa"/>
            <w:vAlign w:val="center"/>
          </w:tcPr>
          <w:p w14:paraId="236E77C0" w14:textId="77777777" w:rsidR="00221B73" w:rsidRPr="00FC3101" w:rsidRDefault="00221B73" w:rsidP="00FC3101">
            <w:pPr>
              <w:spacing w:before="0" w:line="360" w:lineRule="auto"/>
              <w:rPr>
                <w:rFonts w:eastAsia="Times New Roman"/>
                <w:sz w:val="20"/>
                <w:szCs w:val="20"/>
              </w:rPr>
            </w:pPr>
          </w:p>
        </w:tc>
        <w:tc>
          <w:tcPr>
            <w:tcW w:w="2805" w:type="dxa"/>
            <w:vAlign w:val="bottom"/>
          </w:tcPr>
          <w:p w14:paraId="5FF4C994" w14:textId="77777777" w:rsidR="00221B73" w:rsidRPr="00FC3101" w:rsidRDefault="00221B73" w:rsidP="00B336C7">
            <w:pPr>
              <w:spacing w:before="0" w:line="360" w:lineRule="auto"/>
              <w:jc w:val="center"/>
              <w:rPr>
                <w:rFonts w:eastAsia="Times New Roman"/>
                <w:sz w:val="20"/>
                <w:szCs w:val="20"/>
              </w:rPr>
            </w:pPr>
          </w:p>
        </w:tc>
        <w:tc>
          <w:tcPr>
            <w:tcW w:w="2268" w:type="dxa"/>
            <w:vAlign w:val="bottom"/>
          </w:tcPr>
          <w:p w14:paraId="4CE621E2" w14:textId="77777777" w:rsidR="00221B73" w:rsidRPr="00FC3101" w:rsidRDefault="00221B73" w:rsidP="00B336C7">
            <w:pPr>
              <w:spacing w:before="0" w:line="360" w:lineRule="auto"/>
              <w:jc w:val="center"/>
              <w:rPr>
                <w:rFonts w:eastAsia="Times New Roman"/>
                <w:sz w:val="20"/>
                <w:szCs w:val="20"/>
              </w:rPr>
            </w:pPr>
          </w:p>
        </w:tc>
        <w:tc>
          <w:tcPr>
            <w:tcW w:w="1298" w:type="dxa"/>
            <w:vAlign w:val="bottom"/>
          </w:tcPr>
          <w:p w14:paraId="33AEC341"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359</w:t>
            </w:r>
          </w:p>
        </w:tc>
      </w:tr>
      <w:tr w:rsidR="00221B73" w:rsidRPr="00FC3101" w14:paraId="0C96E149" w14:textId="77777777" w:rsidTr="00B336C7">
        <w:tc>
          <w:tcPr>
            <w:tcW w:w="2123" w:type="dxa"/>
            <w:vAlign w:val="center"/>
          </w:tcPr>
          <w:p w14:paraId="60EE8C36" w14:textId="77777777" w:rsidR="00221B73" w:rsidRPr="00FC3101" w:rsidRDefault="00221B73" w:rsidP="00FC3101">
            <w:pPr>
              <w:spacing w:before="0" w:line="360" w:lineRule="auto"/>
              <w:rPr>
                <w:rFonts w:eastAsia="Times New Roman"/>
                <w:sz w:val="20"/>
                <w:szCs w:val="20"/>
              </w:rPr>
            </w:pPr>
            <w:r w:rsidRPr="00FC3101">
              <w:rPr>
                <w:rFonts w:eastAsia="Times New Roman"/>
                <w:sz w:val="20"/>
                <w:szCs w:val="20"/>
              </w:rPr>
              <w:t>T10: A3B2</w:t>
            </w:r>
          </w:p>
        </w:tc>
        <w:tc>
          <w:tcPr>
            <w:tcW w:w="2805" w:type="dxa"/>
            <w:vAlign w:val="bottom"/>
          </w:tcPr>
          <w:p w14:paraId="3A85E309"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888.73</w:t>
            </w:r>
          </w:p>
        </w:tc>
        <w:tc>
          <w:tcPr>
            <w:tcW w:w="2268" w:type="dxa"/>
            <w:vAlign w:val="bottom"/>
          </w:tcPr>
          <w:p w14:paraId="3D63ADEE" w14:textId="4EF12466" w:rsidR="00221B73" w:rsidRPr="00FC3101" w:rsidRDefault="00B336C7" w:rsidP="00B336C7">
            <w:pPr>
              <w:spacing w:before="0" w:line="360" w:lineRule="auto"/>
              <w:jc w:val="center"/>
              <w:rPr>
                <w:rFonts w:eastAsia="Times New Roman"/>
                <w:sz w:val="20"/>
                <w:szCs w:val="20"/>
              </w:rPr>
            </w:pPr>
            <w:r>
              <w:rPr>
                <w:rFonts w:eastAsia="Times New Roman"/>
                <w:sz w:val="20"/>
                <w:szCs w:val="20"/>
              </w:rPr>
              <w:t xml:space="preserve">1295.27 </w:t>
            </w:r>
          </w:p>
        </w:tc>
        <w:tc>
          <w:tcPr>
            <w:tcW w:w="1298" w:type="dxa"/>
            <w:vAlign w:val="bottom"/>
          </w:tcPr>
          <w:p w14:paraId="34145F40" w14:textId="77777777" w:rsidR="00221B73" w:rsidRPr="00FC3101" w:rsidRDefault="00221B73" w:rsidP="00B336C7">
            <w:pPr>
              <w:spacing w:before="0" w:line="360" w:lineRule="auto"/>
              <w:jc w:val="center"/>
              <w:rPr>
                <w:rFonts w:eastAsia="Times New Roman"/>
                <w:sz w:val="20"/>
                <w:szCs w:val="20"/>
              </w:rPr>
            </w:pPr>
          </w:p>
        </w:tc>
      </w:tr>
      <w:tr w:rsidR="00221B73" w:rsidRPr="00FC3101" w14:paraId="22BB38C8" w14:textId="77777777" w:rsidTr="00B336C7">
        <w:tc>
          <w:tcPr>
            <w:tcW w:w="2123" w:type="dxa"/>
            <w:vAlign w:val="center"/>
          </w:tcPr>
          <w:p w14:paraId="134D687E" w14:textId="77777777" w:rsidR="00221B73" w:rsidRPr="00FC3101" w:rsidRDefault="00221B73" w:rsidP="00FC3101">
            <w:pPr>
              <w:spacing w:before="0" w:line="360" w:lineRule="auto"/>
              <w:rPr>
                <w:rFonts w:eastAsia="Times New Roman"/>
                <w:sz w:val="20"/>
                <w:szCs w:val="20"/>
              </w:rPr>
            </w:pPr>
          </w:p>
        </w:tc>
        <w:tc>
          <w:tcPr>
            <w:tcW w:w="2805" w:type="dxa"/>
            <w:vAlign w:val="bottom"/>
          </w:tcPr>
          <w:p w14:paraId="1BAE5B61" w14:textId="77777777" w:rsidR="00221B73" w:rsidRPr="00FC3101" w:rsidRDefault="00221B73" w:rsidP="00B336C7">
            <w:pPr>
              <w:spacing w:before="0" w:line="360" w:lineRule="auto"/>
              <w:jc w:val="center"/>
              <w:rPr>
                <w:rFonts w:eastAsia="Times New Roman"/>
                <w:sz w:val="20"/>
                <w:szCs w:val="20"/>
              </w:rPr>
            </w:pPr>
          </w:p>
        </w:tc>
        <w:tc>
          <w:tcPr>
            <w:tcW w:w="2268" w:type="dxa"/>
            <w:vAlign w:val="bottom"/>
          </w:tcPr>
          <w:p w14:paraId="0AF45529" w14:textId="77777777" w:rsidR="00221B73" w:rsidRPr="00FC3101" w:rsidRDefault="00221B73" w:rsidP="00B336C7">
            <w:pPr>
              <w:spacing w:before="0" w:line="360" w:lineRule="auto"/>
              <w:jc w:val="center"/>
              <w:rPr>
                <w:rFonts w:eastAsia="Times New Roman"/>
                <w:sz w:val="20"/>
                <w:szCs w:val="20"/>
              </w:rPr>
            </w:pPr>
          </w:p>
        </w:tc>
        <w:tc>
          <w:tcPr>
            <w:tcW w:w="1298" w:type="dxa"/>
            <w:vAlign w:val="bottom"/>
          </w:tcPr>
          <w:p w14:paraId="5A73ACDB"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287</w:t>
            </w:r>
          </w:p>
        </w:tc>
      </w:tr>
      <w:tr w:rsidR="00221B73" w:rsidRPr="00FC3101" w14:paraId="3F8EF8CE" w14:textId="77777777" w:rsidTr="00B336C7">
        <w:tc>
          <w:tcPr>
            <w:tcW w:w="2123" w:type="dxa"/>
            <w:vAlign w:val="center"/>
          </w:tcPr>
          <w:p w14:paraId="037E27BA" w14:textId="77777777" w:rsidR="00221B73" w:rsidRPr="00FC3101" w:rsidRDefault="00221B73" w:rsidP="00FC3101">
            <w:pPr>
              <w:spacing w:before="0" w:line="360" w:lineRule="auto"/>
              <w:rPr>
                <w:rFonts w:eastAsia="Times New Roman"/>
                <w:sz w:val="20"/>
                <w:szCs w:val="20"/>
              </w:rPr>
            </w:pPr>
            <w:r w:rsidRPr="00FC3101">
              <w:rPr>
                <w:rFonts w:eastAsia="Times New Roman"/>
                <w:sz w:val="20"/>
                <w:szCs w:val="20"/>
              </w:rPr>
              <w:t>T2: A1B2</w:t>
            </w:r>
          </w:p>
        </w:tc>
        <w:tc>
          <w:tcPr>
            <w:tcW w:w="2805" w:type="dxa"/>
            <w:vAlign w:val="bottom"/>
          </w:tcPr>
          <w:p w14:paraId="19C6C099"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955.03</w:t>
            </w:r>
          </w:p>
        </w:tc>
        <w:tc>
          <w:tcPr>
            <w:tcW w:w="2268" w:type="dxa"/>
            <w:vAlign w:val="bottom"/>
          </w:tcPr>
          <w:p w14:paraId="78D75FA2" w14:textId="0395BBC0" w:rsidR="00221B73" w:rsidRPr="00FC3101" w:rsidRDefault="00B336C7" w:rsidP="00B336C7">
            <w:pPr>
              <w:spacing w:before="0" w:line="360" w:lineRule="auto"/>
              <w:jc w:val="center"/>
              <w:rPr>
                <w:rFonts w:eastAsia="Times New Roman"/>
                <w:sz w:val="20"/>
                <w:szCs w:val="20"/>
              </w:rPr>
            </w:pPr>
            <w:r>
              <w:rPr>
                <w:rFonts w:eastAsia="Times New Roman"/>
                <w:sz w:val="20"/>
                <w:szCs w:val="20"/>
              </w:rPr>
              <w:t xml:space="preserve">1485.87 </w:t>
            </w:r>
          </w:p>
        </w:tc>
        <w:tc>
          <w:tcPr>
            <w:tcW w:w="1298" w:type="dxa"/>
            <w:vAlign w:val="bottom"/>
          </w:tcPr>
          <w:p w14:paraId="797CB093" w14:textId="77777777" w:rsidR="00221B73" w:rsidRPr="00FC3101" w:rsidRDefault="00221B73" w:rsidP="00B336C7">
            <w:pPr>
              <w:spacing w:before="0" w:line="360" w:lineRule="auto"/>
              <w:jc w:val="center"/>
              <w:rPr>
                <w:rFonts w:eastAsia="Times New Roman"/>
                <w:sz w:val="20"/>
                <w:szCs w:val="20"/>
              </w:rPr>
            </w:pPr>
          </w:p>
        </w:tc>
      </w:tr>
      <w:tr w:rsidR="00221B73" w:rsidRPr="00FC3101" w14:paraId="427BBD06" w14:textId="77777777" w:rsidTr="00B336C7">
        <w:tc>
          <w:tcPr>
            <w:tcW w:w="2123" w:type="dxa"/>
          </w:tcPr>
          <w:p w14:paraId="6AEBC4FC" w14:textId="77777777" w:rsidR="00221B73" w:rsidRPr="00FC3101" w:rsidRDefault="00221B73" w:rsidP="00FC3101">
            <w:pPr>
              <w:spacing w:before="0" w:line="360" w:lineRule="auto"/>
              <w:rPr>
                <w:rFonts w:eastAsia="Times New Roman"/>
                <w:sz w:val="20"/>
                <w:szCs w:val="20"/>
              </w:rPr>
            </w:pPr>
          </w:p>
        </w:tc>
        <w:tc>
          <w:tcPr>
            <w:tcW w:w="2805" w:type="dxa"/>
          </w:tcPr>
          <w:p w14:paraId="71F0E2B1" w14:textId="77777777" w:rsidR="00221B73" w:rsidRPr="00FC3101" w:rsidRDefault="00221B73" w:rsidP="00B336C7">
            <w:pPr>
              <w:spacing w:before="0" w:line="360" w:lineRule="auto"/>
              <w:jc w:val="center"/>
              <w:rPr>
                <w:rFonts w:eastAsia="Times New Roman"/>
                <w:sz w:val="20"/>
                <w:szCs w:val="20"/>
              </w:rPr>
            </w:pPr>
          </w:p>
        </w:tc>
        <w:tc>
          <w:tcPr>
            <w:tcW w:w="2268" w:type="dxa"/>
          </w:tcPr>
          <w:p w14:paraId="413596EA" w14:textId="77777777" w:rsidR="00221B73" w:rsidRPr="00FC3101" w:rsidRDefault="00221B73" w:rsidP="00B336C7">
            <w:pPr>
              <w:spacing w:before="0" w:line="360" w:lineRule="auto"/>
              <w:jc w:val="center"/>
              <w:rPr>
                <w:rFonts w:eastAsia="Times New Roman"/>
                <w:sz w:val="20"/>
                <w:szCs w:val="20"/>
              </w:rPr>
            </w:pPr>
          </w:p>
        </w:tc>
        <w:tc>
          <w:tcPr>
            <w:tcW w:w="1298" w:type="dxa"/>
            <w:vAlign w:val="bottom"/>
          </w:tcPr>
          <w:p w14:paraId="3FEB572A"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133</w:t>
            </w:r>
          </w:p>
        </w:tc>
      </w:tr>
      <w:tr w:rsidR="00221B73" w:rsidRPr="00FC3101" w14:paraId="1C9C70FD" w14:textId="77777777" w:rsidTr="00B336C7">
        <w:tc>
          <w:tcPr>
            <w:tcW w:w="2123" w:type="dxa"/>
            <w:vAlign w:val="center"/>
          </w:tcPr>
          <w:p w14:paraId="200F760F" w14:textId="77777777" w:rsidR="00221B73" w:rsidRPr="00FC3101" w:rsidRDefault="00221B73" w:rsidP="00FC3101">
            <w:pPr>
              <w:spacing w:before="0" w:line="360" w:lineRule="auto"/>
              <w:rPr>
                <w:rFonts w:eastAsia="Times New Roman"/>
                <w:sz w:val="20"/>
                <w:szCs w:val="20"/>
              </w:rPr>
            </w:pPr>
            <w:r w:rsidRPr="00FC3101">
              <w:rPr>
                <w:rFonts w:eastAsia="Times New Roman"/>
                <w:sz w:val="20"/>
                <w:szCs w:val="20"/>
              </w:rPr>
              <w:t>T3: A1B3</w:t>
            </w:r>
          </w:p>
        </w:tc>
        <w:tc>
          <w:tcPr>
            <w:tcW w:w="2805" w:type="dxa"/>
            <w:vAlign w:val="bottom"/>
          </w:tcPr>
          <w:p w14:paraId="0C30DFFD"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1023.36</w:t>
            </w:r>
          </w:p>
        </w:tc>
        <w:tc>
          <w:tcPr>
            <w:tcW w:w="2268" w:type="dxa"/>
            <w:vAlign w:val="bottom"/>
          </w:tcPr>
          <w:p w14:paraId="4A0DABC6" w14:textId="02A42045" w:rsidR="00221B73" w:rsidRPr="00FC3101" w:rsidRDefault="00B336C7" w:rsidP="00B336C7">
            <w:pPr>
              <w:spacing w:before="0" w:line="360" w:lineRule="auto"/>
              <w:jc w:val="center"/>
              <w:rPr>
                <w:rFonts w:eastAsia="Times New Roman"/>
                <w:sz w:val="20"/>
                <w:szCs w:val="20"/>
              </w:rPr>
            </w:pPr>
            <w:r>
              <w:rPr>
                <w:rFonts w:eastAsia="Times New Roman"/>
                <w:sz w:val="20"/>
                <w:szCs w:val="20"/>
              </w:rPr>
              <w:t xml:space="preserve">1577.04 </w:t>
            </w:r>
          </w:p>
        </w:tc>
        <w:tc>
          <w:tcPr>
            <w:tcW w:w="1298" w:type="dxa"/>
            <w:vAlign w:val="bottom"/>
          </w:tcPr>
          <w:p w14:paraId="0983B3FC" w14:textId="77777777" w:rsidR="00221B73" w:rsidRPr="00FC3101" w:rsidRDefault="00221B73" w:rsidP="00B336C7">
            <w:pPr>
              <w:spacing w:before="0" w:line="360" w:lineRule="auto"/>
              <w:jc w:val="center"/>
              <w:rPr>
                <w:rFonts w:eastAsia="Times New Roman"/>
                <w:sz w:val="20"/>
                <w:szCs w:val="20"/>
              </w:rPr>
            </w:pPr>
          </w:p>
        </w:tc>
      </w:tr>
      <w:tr w:rsidR="00221B73" w:rsidRPr="00FC3101" w14:paraId="3F5B8ED7" w14:textId="77777777" w:rsidTr="00B336C7">
        <w:tc>
          <w:tcPr>
            <w:tcW w:w="2123" w:type="dxa"/>
            <w:vAlign w:val="center"/>
          </w:tcPr>
          <w:p w14:paraId="38A7545B" w14:textId="77777777" w:rsidR="00221B73" w:rsidRPr="00FC3101" w:rsidRDefault="00221B73" w:rsidP="00FC3101">
            <w:pPr>
              <w:spacing w:before="0" w:line="360" w:lineRule="auto"/>
              <w:rPr>
                <w:rFonts w:eastAsia="Times New Roman"/>
                <w:sz w:val="20"/>
                <w:szCs w:val="20"/>
              </w:rPr>
            </w:pPr>
          </w:p>
        </w:tc>
        <w:tc>
          <w:tcPr>
            <w:tcW w:w="2805" w:type="dxa"/>
            <w:vAlign w:val="bottom"/>
          </w:tcPr>
          <w:p w14:paraId="065BF49D" w14:textId="77777777" w:rsidR="00221B73" w:rsidRPr="00FC3101" w:rsidRDefault="00221B73" w:rsidP="00B336C7">
            <w:pPr>
              <w:spacing w:before="0" w:line="360" w:lineRule="auto"/>
              <w:jc w:val="center"/>
              <w:rPr>
                <w:rFonts w:eastAsia="Times New Roman"/>
                <w:sz w:val="20"/>
                <w:szCs w:val="20"/>
              </w:rPr>
            </w:pPr>
          </w:p>
        </w:tc>
        <w:tc>
          <w:tcPr>
            <w:tcW w:w="2268" w:type="dxa"/>
            <w:vAlign w:val="bottom"/>
          </w:tcPr>
          <w:p w14:paraId="10C3DE70" w14:textId="77777777" w:rsidR="00221B73" w:rsidRPr="00FC3101" w:rsidRDefault="00221B73" w:rsidP="00B336C7">
            <w:pPr>
              <w:spacing w:before="0" w:line="360" w:lineRule="auto"/>
              <w:jc w:val="center"/>
              <w:rPr>
                <w:rFonts w:eastAsia="Times New Roman"/>
                <w:sz w:val="20"/>
                <w:szCs w:val="20"/>
              </w:rPr>
            </w:pPr>
          </w:p>
        </w:tc>
        <w:tc>
          <w:tcPr>
            <w:tcW w:w="1298" w:type="dxa"/>
            <w:vAlign w:val="bottom"/>
          </w:tcPr>
          <w:p w14:paraId="45393964"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1100</w:t>
            </w:r>
          </w:p>
        </w:tc>
      </w:tr>
      <w:tr w:rsidR="00221B73" w:rsidRPr="00FC3101" w14:paraId="1D1F0E2D" w14:textId="77777777" w:rsidTr="00B336C7">
        <w:tc>
          <w:tcPr>
            <w:tcW w:w="2123" w:type="dxa"/>
            <w:vAlign w:val="center"/>
          </w:tcPr>
          <w:p w14:paraId="36839BF5" w14:textId="77777777" w:rsidR="00221B73" w:rsidRPr="00FC3101" w:rsidRDefault="00221B73" w:rsidP="00FC3101">
            <w:pPr>
              <w:spacing w:before="0" w:line="360" w:lineRule="auto"/>
              <w:rPr>
                <w:rFonts w:eastAsia="Times New Roman"/>
                <w:sz w:val="20"/>
                <w:szCs w:val="20"/>
              </w:rPr>
            </w:pPr>
            <w:r w:rsidRPr="00FC3101">
              <w:rPr>
                <w:rFonts w:eastAsia="Times New Roman"/>
                <w:sz w:val="20"/>
                <w:szCs w:val="20"/>
              </w:rPr>
              <w:t>T12: A3B4</w:t>
            </w:r>
          </w:p>
        </w:tc>
        <w:tc>
          <w:tcPr>
            <w:tcW w:w="2805" w:type="dxa"/>
            <w:vAlign w:val="bottom"/>
          </w:tcPr>
          <w:p w14:paraId="7202D546" w14:textId="77777777" w:rsidR="00221B73" w:rsidRPr="00FC3101" w:rsidRDefault="00221B73" w:rsidP="00B336C7">
            <w:pPr>
              <w:spacing w:before="0" w:line="360" w:lineRule="auto"/>
              <w:jc w:val="center"/>
              <w:rPr>
                <w:rFonts w:eastAsia="Times New Roman"/>
                <w:sz w:val="20"/>
                <w:szCs w:val="20"/>
              </w:rPr>
            </w:pPr>
            <w:r w:rsidRPr="00FC3101">
              <w:rPr>
                <w:rFonts w:eastAsia="Times New Roman"/>
                <w:sz w:val="20"/>
                <w:szCs w:val="20"/>
              </w:rPr>
              <w:t>1043.78</w:t>
            </w:r>
          </w:p>
        </w:tc>
        <w:tc>
          <w:tcPr>
            <w:tcW w:w="2268" w:type="dxa"/>
            <w:vAlign w:val="center"/>
          </w:tcPr>
          <w:p w14:paraId="71BCE55F" w14:textId="7E1FF528" w:rsidR="00221B73" w:rsidRPr="00FC3101" w:rsidRDefault="00B336C7" w:rsidP="00B336C7">
            <w:pPr>
              <w:spacing w:before="0" w:line="360" w:lineRule="auto"/>
              <w:jc w:val="center"/>
              <w:rPr>
                <w:rFonts w:eastAsia="Times New Roman"/>
                <w:sz w:val="20"/>
                <w:szCs w:val="20"/>
              </w:rPr>
            </w:pPr>
            <w:r>
              <w:rPr>
                <w:rFonts w:eastAsia="Times New Roman"/>
                <w:sz w:val="20"/>
                <w:szCs w:val="20"/>
              </w:rPr>
              <w:t xml:space="preserve">1801.82 </w:t>
            </w:r>
          </w:p>
        </w:tc>
        <w:tc>
          <w:tcPr>
            <w:tcW w:w="1298" w:type="dxa"/>
          </w:tcPr>
          <w:p w14:paraId="76B872F5" w14:textId="77777777" w:rsidR="00221B73" w:rsidRPr="00FC3101" w:rsidRDefault="00221B73" w:rsidP="00B336C7">
            <w:pPr>
              <w:keepNext/>
              <w:spacing w:before="0" w:line="360" w:lineRule="auto"/>
              <w:jc w:val="center"/>
              <w:rPr>
                <w:rFonts w:eastAsia="Times New Roman"/>
                <w:sz w:val="20"/>
                <w:szCs w:val="20"/>
              </w:rPr>
            </w:pPr>
          </w:p>
        </w:tc>
      </w:tr>
    </w:tbl>
    <w:p w14:paraId="4B6FA0D9" w14:textId="57C4640E" w:rsidR="00221B73" w:rsidRPr="003B528C" w:rsidRDefault="00221B73" w:rsidP="00221B73">
      <w:pPr>
        <w:rPr>
          <w:rFonts w:eastAsia="Times New Roman"/>
          <w:szCs w:val="24"/>
        </w:rPr>
      </w:pPr>
      <w:r w:rsidRPr="003B528C">
        <w:rPr>
          <w:rFonts w:eastAsia="Times New Roman"/>
          <w:szCs w:val="24"/>
        </w:rPr>
        <w:t xml:space="preserve">Al realizar AEPP, </w:t>
      </w:r>
      <w:r w:rsidR="00701C56">
        <w:rPr>
          <w:rFonts w:eastAsia="Times New Roman"/>
          <w:szCs w:val="24"/>
        </w:rPr>
        <w:t>se utilizó</w:t>
      </w:r>
      <w:r w:rsidRPr="003B528C">
        <w:rPr>
          <w:rFonts w:eastAsia="Times New Roman"/>
          <w:szCs w:val="24"/>
        </w:rPr>
        <w:t xml:space="preserve"> la sistemática de </w:t>
      </w:r>
      <w:proofErr w:type="spellStart"/>
      <w:r w:rsidRPr="003B528C">
        <w:rPr>
          <w:rFonts w:eastAsia="Times New Roman"/>
          <w:szCs w:val="24"/>
        </w:rPr>
        <w:t>Perrint</w:t>
      </w:r>
      <w:proofErr w:type="spellEnd"/>
      <w:r w:rsidRPr="003B528C">
        <w:rPr>
          <w:rFonts w:eastAsia="Times New Roman"/>
          <w:szCs w:val="24"/>
        </w:rPr>
        <w:t xml:space="preserve">, et al. 2002, en que toma en cuenta únicamente los costos que varían en cada tratamiento. En esta investigación los costos que variaron en cada tratamiento fueron básicamente los sistemas de labranzas: cama angosta sin </w:t>
      </w:r>
      <w:r w:rsidR="00CA3F04">
        <w:rPr>
          <w:rFonts w:eastAsia="Times New Roman"/>
          <w:szCs w:val="24"/>
        </w:rPr>
        <w:t>ecoabonaza</w:t>
      </w:r>
      <w:r w:rsidRPr="003B528C">
        <w:rPr>
          <w:rFonts w:eastAsia="Times New Roman"/>
          <w:szCs w:val="24"/>
        </w:rPr>
        <w:t xml:space="preserve">, cama angosta con </w:t>
      </w:r>
      <w:r w:rsidR="00CA3F04">
        <w:rPr>
          <w:rFonts w:eastAsia="Times New Roman"/>
          <w:szCs w:val="24"/>
        </w:rPr>
        <w:t>ecoabonaza</w:t>
      </w:r>
      <w:r w:rsidRPr="003B528C">
        <w:rPr>
          <w:rFonts w:eastAsia="Times New Roman"/>
          <w:szCs w:val="24"/>
        </w:rPr>
        <w:t xml:space="preserve">, cama ancha sin </w:t>
      </w:r>
      <w:r w:rsidR="00CA3F04">
        <w:rPr>
          <w:rFonts w:eastAsia="Times New Roman"/>
          <w:szCs w:val="24"/>
        </w:rPr>
        <w:t>ecoabonaza</w:t>
      </w:r>
      <w:r w:rsidRPr="003B528C">
        <w:rPr>
          <w:rFonts w:eastAsia="Times New Roman"/>
          <w:szCs w:val="24"/>
        </w:rPr>
        <w:t xml:space="preserve">, cama ancha con </w:t>
      </w:r>
      <w:r w:rsidR="00CA3F04">
        <w:rPr>
          <w:rFonts w:eastAsia="Times New Roman"/>
          <w:szCs w:val="24"/>
        </w:rPr>
        <w:t>ecoabonaza</w:t>
      </w:r>
      <w:r w:rsidRPr="003B528C">
        <w:rPr>
          <w:rFonts w:eastAsia="Times New Roman"/>
          <w:szCs w:val="24"/>
        </w:rPr>
        <w:t xml:space="preserve">, labranza convencional; dosis de (N) en kg/ha, </w:t>
      </w:r>
      <w:r w:rsidR="00CA3F04">
        <w:rPr>
          <w:rFonts w:eastAsia="Times New Roman"/>
          <w:szCs w:val="24"/>
        </w:rPr>
        <w:t>e</w:t>
      </w:r>
      <w:r w:rsidR="00DD3A24">
        <w:rPr>
          <w:rFonts w:eastAsia="Times New Roman"/>
          <w:szCs w:val="24"/>
        </w:rPr>
        <w:t>coabonaza</w:t>
      </w:r>
      <w:r w:rsidRPr="003B528C">
        <w:rPr>
          <w:rFonts w:eastAsia="Times New Roman"/>
          <w:szCs w:val="24"/>
        </w:rPr>
        <w:t xml:space="preserve">, herbicida glifosato y la mano de obra para las diferentes actividades agrícolas. </w:t>
      </w:r>
    </w:p>
    <w:p w14:paraId="147A9022" w14:textId="4DB68522" w:rsidR="00221B73" w:rsidRPr="003B528C" w:rsidRDefault="00221B73" w:rsidP="00221B73">
      <w:pPr>
        <w:rPr>
          <w:rFonts w:eastAsia="Times New Roman"/>
          <w:szCs w:val="24"/>
        </w:rPr>
      </w:pPr>
      <w:r w:rsidRPr="003B528C">
        <w:rPr>
          <w:rFonts w:eastAsia="Times New Roman"/>
          <w:szCs w:val="24"/>
        </w:rPr>
        <w:t>El costo de un jornal/día se determinó en $15,00. El precio de venta del maíz INIAP 111 en seco, fue de $0.62/kg. El valor económico de la urea como fuente de (N), estuvo en $ 22,00/</w:t>
      </w:r>
      <w:r w:rsidR="00292FB7">
        <w:rPr>
          <w:rFonts w:eastAsia="Times New Roman"/>
          <w:szCs w:val="24"/>
        </w:rPr>
        <w:t>50</w:t>
      </w:r>
      <w:r w:rsidRPr="003B528C">
        <w:rPr>
          <w:rFonts w:eastAsia="Times New Roman"/>
          <w:szCs w:val="24"/>
        </w:rPr>
        <w:t xml:space="preserve">kg. El alquiler de maquinaria agrícola se cuantificó en $15 hora tractor. El costo del herbicida glifosato fue de $ 5/litro. </w:t>
      </w:r>
    </w:p>
    <w:p w14:paraId="15F15E73" w14:textId="4C63D9CE" w:rsidR="00221B73" w:rsidRPr="003B528C" w:rsidRDefault="00221B73" w:rsidP="00221B73">
      <w:pPr>
        <w:rPr>
          <w:rFonts w:eastAsia="Times New Roman"/>
          <w:szCs w:val="24"/>
        </w:rPr>
      </w:pPr>
      <w:r w:rsidRPr="003B528C">
        <w:rPr>
          <w:rFonts w:eastAsia="Times New Roman"/>
          <w:szCs w:val="24"/>
        </w:rPr>
        <w:t xml:space="preserve">Al haber realizado el AEPP, los tratamientos con </w:t>
      </w:r>
      <w:r w:rsidR="00DD3A24">
        <w:rPr>
          <w:rFonts w:eastAsia="Times New Roman"/>
          <w:szCs w:val="24"/>
        </w:rPr>
        <w:t xml:space="preserve">el </w:t>
      </w:r>
      <w:r w:rsidRPr="003B528C">
        <w:rPr>
          <w:rFonts w:eastAsia="Times New Roman"/>
          <w:szCs w:val="24"/>
        </w:rPr>
        <w:t>beneficio neto</w:t>
      </w:r>
      <w:r w:rsidR="00DD3A24">
        <w:rPr>
          <w:rFonts w:eastAsia="Times New Roman"/>
          <w:szCs w:val="24"/>
        </w:rPr>
        <w:t xml:space="preserve"> ($/ha)</w:t>
      </w:r>
      <w:r w:rsidRPr="003B528C">
        <w:rPr>
          <w:rFonts w:eastAsia="Times New Roman"/>
          <w:szCs w:val="24"/>
        </w:rPr>
        <w:t xml:space="preserve"> superior fueron el T3: A1B3 (cama angosta sin </w:t>
      </w:r>
      <w:r w:rsidR="00CA3F04">
        <w:rPr>
          <w:rFonts w:eastAsia="Times New Roman"/>
          <w:szCs w:val="24"/>
        </w:rPr>
        <w:t>ecoabonaza</w:t>
      </w:r>
      <w:r w:rsidRPr="003B528C">
        <w:rPr>
          <w:rFonts w:eastAsia="Times New Roman"/>
          <w:szCs w:val="24"/>
        </w:rPr>
        <w:t xml:space="preserve"> 80 kg/ha de N) y el</w:t>
      </w:r>
      <w:r w:rsidR="00DD3A24">
        <w:rPr>
          <w:rFonts w:eastAsia="Times New Roman"/>
          <w:szCs w:val="24"/>
        </w:rPr>
        <w:t xml:space="preserve"> </w:t>
      </w:r>
      <w:r w:rsidRPr="003B528C">
        <w:rPr>
          <w:rFonts w:eastAsia="Times New Roman"/>
          <w:szCs w:val="24"/>
        </w:rPr>
        <w:t xml:space="preserve">T12: A3B4 (cama ancha sin </w:t>
      </w:r>
      <w:r w:rsidR="00CA3F04">
        <w:rPr>
          <w:rFonts w:eastAsia="Times New Roman"/>
          <w:szCs w:val="24"/>
        </w:rPr>
        <w:t>ecoabonaza</w:t>
      </w:r>
      <w:r w:rsidR="00CA3F04" w:rsidRPr="003B528C">
        <w:rPr>
          <w:rFonts w:eastAsia="Times New Roman"/>
          <w:szCs w:val="24"/>
        </w:rPr>
        <w:t xml:space="preserve"> </w:t>
      </w:r>
      <w:r w:rsidRPr="003B528C">
        <w:rPr>
          <w:rFonts w:eastAsia="Times New Roman"/>
          <w:szCs w:val="24"/>
        </w:rPr>
        <w:t>con 120 kg/ha de N) con $1577.04 y $ 1801.82 /ha respectivamente (Cuadro No. 5). Esto</w:t>
      </w:r>
      <w:r w:rsidR="00DD3A24">
        <w:rPr>
          <w:rFonts w:eastAsia="Times New Roman"/>
          <w:szCs w:val="24"/>
        </w:rPr>
        <w:t xml:space="preserve">s </w:t>
      </w:r>
      <w:r w:rsidR="00DD3A24">
        <w:rPr>
          <w:rFonts w:eastAsia="Times New Roman"/>
          <w:szCs w:val="24"/>
        </w:rPr>
        <w:lastRenderedPageBreak/>
        <w:t>resultados están relacionados a los rendimientos promedios más altos</w:t>
      </w:r>
      <w:r w:rsidRPr="003B528C">
        <w:rPr>
          <w:rFonts w:eastAsia="Times New Roman"/>
          <w:szCs w:val="24"/>
        </w:rPr>
        <w:t>, al menor costo por efecto de los sistemas de labranza</w:t>
      </w:r>
      <w:r w:rsidR="00DD3A24">
        <w:rPr>
          <w:rFonts w:eastAsia="Times New Roman"/>
          <w:szCs w:val="24"/>
        </w:rPr>
        <w:t xml:space="preserve"> de conservación</w:t>
      </w:r>
      <w:r w:rsidRPr="003B528C">
        <w:rPr>
          <w:rFonts w:eastAsia="Times New Roman"/>
          <w:szCs w:val="24"/>
        </w:rPr>
        <w:t xml:space="preserve">, en comparación a la labranza convencional, que incrementó significativamente </w:t>
      </w:r>
      <w:r w:rsidR="00DD3A24">
        <w:rPr>
          <w:rFonts w:eastAsia="Times New Roman"/>
          <w:szCs w:val="24"/>
        </w:rPr>
        <w:t>los</w:t>
      </w:r>
      <w:r w:rsidRPr="003B528C">
        <w:rPr>
          <w:rFonts w:eastAsia="Times New Roman"/>
          <w:szCs w:val="24"/>
        </w:rPr>
        <w:t xml:space="preserve"> costo</w:t>
      </w:r>
      <w:r w:rsidR="00DD3A24">
        <w:rPr>
          <w:rFonts w:eastAsia="Times New Roman"/>
          <w:szCs w:val="24"/>
        </w:rPr>
        <w:t>s</w:t>
      </w:r>
      <w:r w:rsidRPr="003B528C">
        <w:rPr>
          <w:rFonts w:eastAsia="Times New Roman"/>
          <w:szCs w:val="24"/>
        </w:rPr>
        <w:t xml:space="preserve"> por los componentes mano de obra y horas tractor, y</w:t>
      </w:r>
      <w:r w:rsidR="00DD3A24">
        <w:rPr>
          <w:rFonts w:eastAsia="Times New Roman"/>
          <w:szCs w:val="24"/>
        </w:rPr>
        <w:t xml:space="preserve"> la</w:t>
      </w:r>
      <w:r w:rsidRPr="003B528C">
        <w:rPr>
          <w:rFonts w:eastAsia="Times New Roman"/>
          <w:szCs w:val="24"/>
        </w:rPr>
        <w:t xml:space="preserve"> materia orgánica. </w:t>
      </w:r>
    </w:p>
    <w:p w14:paraId="67C11434" w14:textId="77777777" w:rsidR="00221B73" w:rsidRPr="003B528C" w:rsidRDefault="00221B73" w:rsidP="00221B73">
      <w:pPr>
        <w:rPr>
          <w:rFonts w:eastAsia="Times New Roman"/>
          <w:szCs w:val="24"/>
        </w:rPr>
      </w:pPr>
      <w:r w:rsidRPr="003B528C">
        <w:rPr>
          <w:rFonts w:eastAsia="Times New Roman"/>
          <w:szCs w:val="24"/>
        </w:rPr>
        <w:t>Al realizar el análisis de dominancia, los tratamientos que fueron dominados por el mayor incremento de costos que variaron en cada tratamiento fueron: T4, T11, T17, T19, T20, T18, T5, T6, T13, T14, T15, T16, T7, T8 (Cuadro N. 6).</w:t>
      </w:r>
    </w:p>
    <w:p w14:paraId="7530F218" w14:textId="135150BA" w:rsidR="00221B73" w:rsidRPr="003B528C" w:rsidRDefault="00221B73" w:rsidP="00221B73">
      <w:pPr>
        <w:rPr>
          <w:rFonts w:eastAsia="Times New Roman"/>
          <w:szCs w:val="24"/>
        </w:rPr>
      </w:pPr>
      <w:r w:rsidRPr="003B528C">
        <w:rPr>
          <w:rFonts w:eastAsia="Times New Roman"/>
          <w:szCs w:val="24"/>
        </w:rPr>
        <w:t xml:space="preserve">Al realizar el cálculo de la Tasa Marginal de Retorno (TMR), los tratamientos o alternativas tecnológicas con los valores promedios más altos fueron el T12 (A3B4: Cama ancha sin </w:t>
      </w:r>
      <w:r w:rsidR="00CA3F04">
        <w:rPr>
          <w:rFonts w:eastAsia="Times New Roman"/>
          <w:szCs w:val="24"/>
        </w:rPr>
        <w:t>ecoabonaza</w:t>
      </w:r>
      <w:r w:rsidRPr="003B528C">
        <w:rPr>
          <w:rFonts w:eastAsia="Times New Roman"/>
          <w:szCs w:val="24"/>
        </w:rPr>
        <w:t xml:space="preserve"> con 120 kg/ha de N) y T10 (A3B2: Cama ancha sin materia con 40 kg/ha de N) con valores de la TMR de: 1100 y 359% respectivamente. Esto quiere decir que por cada dólar invertido y en función únicamente de los costos que variaron por cada tratamiento los productores ganarían entre 11</w:t>
      </w:r>
      <w:r w:rsidR="00DD3A24">
        <w:rPr>
          <w:rFonts w:eastAsia="Times New Roman"/>
          <w:szCs w:val="24"/>
        </w:rPr>
        <w:t>.00 y 3.59</w:t>
      </w:r>
      <w:r w:rsidRPr="003B528C">
        <w:rPr>
          <w:rFonts w:eastAsia="Times New Roman"/>
          <w:szCs w:val="24"/>
        </w:rPr>
        <w:t xml:space="preserve"> dólares por cada unidad de inversión (Cuadro No. 7). </w:t>
      </w:r>
    </w:p>
    <w:p w14:paraId="17F40B1C" w14:textId="602724CF" w:rsidR="00B97992" w:rsidRDefault="00221B73" w:rsidP="00E87E0F">
      <w:pPr>
        <w:ind w:left="10" w:hanging="10"/>
        <w:rPr>
          <w:rFonts w:eastAsia="Times New Roman"/>
          <w:szCs w:val="24"/>
        </w:rPr>
      </w:pPr>
      <w:r w:rsidRPr="003B528C">
        <w:rPr>
          <w:rFonts w:eastAsia="Times New Roman"/>
          <w:szCs w:val="24"/>
        </w:rPr>
        <w:t>Esta investigación, nos permit</w:t>
      </w:r>
      <w:r w:rsidR="00DD3A24">
        <w:rPr>
          <w:rFonts w:eastAsia="Times New Roman"/>
          <w:szCs w:val="24"/>
        </w:rPr>
        <w:t>ió</w:t>
      </w:r>
      <w:r w:rsidRPr="003B528C">
        <w:rPr>
          <w:rFonts w:eastAsia="Times New Roman"/>
          <w:szCs w:val="24"/>
        </w:rPr>
        <w:t xml:space="preserve"> </w:t>
      </w:r>
      <w:r w:rsidR="00DD3A24">
        <w:rPr>
          <w:rFonts w:eastAsia="Times New Roman"/>
          <w:szCs w:val="24"/>
        </w:rPr>
        <w:t>validar</w:t>
      </w:r>
      <w:r w:rsidRPr="003B528C">
        <w:rPr>
          <w:rFonts w:eastAsia="Times New Roman"/>
          <w:szCs w:val="24"/>
        </w:rPr>
        <w:t xml:space="preserve"> alternativas tecnológicas en función de dominios de recomendación. Para pequeños productores que tienen limitado acceso al crédito o disponibilidad de capital de inversión, la mejor alternativa es el sistema de labranza (Cama ancha sin </w:t>
      </w:r>
      <w:r w:rsidR="00CA3F04">
        <w:rPr>
          <w:rFonts w:eastAsia="Times New Roman"/>
          <w:szCs w:val="24"/>
        </w:rPr>
        <w:t>ecoabonaza</w:t>
      </w:r>
      <w:r w:rsidR="00DD3A24">
        <w:rPr>
          <w:rFonts w:eastAsia="Times New Roman"/>
          <w:szCs w:val="24"/>
        </w:rPr>
        <w:t xml:space="preserve"> </w:t>
      </w:r>
      <w:r w:rsidRPr="003B528C">
        <w:rPr>
          <w:rFonts w:eastAsia="Times New Roman"/>
          <w:szCs w:val="24"/>
        </w:rPr>
        <w:t>con 40 kg/ha de N). Sin embargo, para medianos productores con acceso a crédito y capital de inversión la mejor alternativa tecnológica es la siembra del maíz INIAP 111 con el sistema de labranza (Cama ancha sin materia con 80 y 120 kg/ha de N. (Cuadro No. 7).</w:t>
      </w:r>
      <w:r w:rsidR="00E80578">
        <w:rPr>
          <w:rFonts w:eastAsia="Times New Roman"/>
          <w:szCs w:val="24"/>
        </w:rPr>
        <w:t xml:space="preserve"> </w:t>
      </w:r>
    </w:p>
    <w:p w14:paraId="295052EC" w14:textId="0989FCEE" w:rsidR="00B97992" w:rsidRDefault="00052DCD" w:rsidP="00052DCD">
      <w:pPr>
        <w:rPr>
          <w:rFonts w:eastAsia="Times New Roman"/>
          <w:szCs w:val="24"/>
        </w:rPr>
      </w:pPr>
      <w:r>
        <w:rPr>
          <w:rFonts w:eastAsia="Times New Roman"/>
          <w:szCs w:val="24"/>
        </w:rPr>
        <w:br w:type="page"/>
      </w:r>
    </w:p>
    <w:p w14:paraId="6AE7AD62" w14:textId="08E151A1" w:rsidR="00221B73" w:rsidRPr="00B97992" w:rsidRDefault="00221B73" w:rsidP="00B97992">
      <w:pPr>
        <w:pStyle w:val="Prrafodelista"/>
        <w:numPr>
          <w:ilvl w:val="0"/>
          <w:numId w:val="24"/>
        </w:numPr>
        <w:spacing w:after="240" w:line="360" w:lineRule="auto"/>
        <w:ind w:left="720"/>
        <w:outlineLvl w:val="0"/>
        <w:rPr>
          <w:rFonts w:ascii="Arial" w:eastAsia="Times New Roman" w:hAnsi="Arial" w:cs="Arial"/>
          <w:b/>
          <w:bCs/>
          <w:sz w:val="28"/>
          <w:szCs w:val="28"/>
        </w:rPr>
      </w:pPr>
      <w:bookmarkStart w:id="291" w:name="_Toc33963418"/>
      <w:r w:rsidRPr="00B97992">
        <w:rPr>
          <w:rFonts w:ascii="Arial" w:eastAsia="Times New Roman" w:hAnsi="Arial" w:cs="Arial"/>
          <w:b/>
          <w:bCs/>
          <w:sz w:val="28"/>
          <w:szCs w:val="28"/>
        </w:rPr>
        <w:lastRenderedPageBreak/>
        <w:t>COMPROBACIÓN DE LA HIPÓTESIS</w:t>
      </w:r>
      <w:bookmarkEnd w:id="291"/>
      <w:r w:rsidRPr="00B97992">
        <w:rPr>
          <w:rFonts w:ascii="Arial" w:eastAsia="Times New Roman" w:hAnsi="Arial" w:cs="Arial"/>
          <w:b/>
          <w:bCs/>
          <w:sz w:val="28"/>
          <w:szCs w:val="28"/>
        </w:rPr>
        <w:t xml:space="preserve"> </w:t>
      </w:r>
    </w:p>
    <w:p w14:paraId="12C5DBFB" w14:textId="002CBFC3" w:rsidR="00E80578" w:rsidRDefault="00221B73">
      <w:pPr>
        <w:rPr>
          <w:rFonts w:eastAsia="Times New Roman"/>
          <w:szCs w:val="24"/>
        </w:rPr>
      </w:pPr>
      <w:r w:rsidRPr="003B528C">
        <w:rPr>
          <w:rFonts w:eastAsia="Times New Roman"/>
          <w:szCs w:val="24"/>
        </w:rPr>
        <w:t xml:space="preserve">Según los resultados estadísticos, agronómicos, </w:t>
      </w:r>
      <w:r w:rsidR="00656253">
        <w:rPr>
          <w:rFonts w:eastAsia="Times New Roman"/>
          <w:szCs w:val="24"/>
        </w:rPr>
        <w:t>químico-físicos de suelo</w:t>
      </w:r>
      <w:r w:rsidRPr="003B528C">
        <w:rPr>
          <w:rFonts w:eastAsia="Times New Roman"/>
          <w:szCs w:val="24"/>
        </w:rPr>
        <w:t xml:space="preserve"> </w:t>
      </w:r>
      <w:r w:rsidR="00656253">
        <w:rPr>
          <w:rFonts w:eastAsia="Times New Roman"/>
          <w:szCs w:val="24"/>
        </w:rPr>
        <w:t xml:space="preserve">y </w:t>
      </w:r>
      <w:r w:rsidRPr="003B528C">
        <w:rPr>
          <w:rFonts w:eastAsia="Times New Roman"/>
          <w:szCs w:val="24"/>
        </w:rPr>
        <w:t xml:space="preserve">económicos obtenidos en esta investigación, </w:t>
      </w:r>
      <w:r w:rsidR="00656253">
        <w:rPr>
          <w:rFonts w:eastAsia="Times New Roman"/>
          <w:szCs w:val="24"/>
        </w:rPr>
        <w:t xml:space="preserve">se establece que los sistemas de labranza presentan diferencias significativas, relacionadas a sus componentes físicos y químicos del suelo; y los niveles de fertilización aplicados; lo cual repercute en una diferencia significativa en el rendimiento </w:t>
      </w:r>
      <w:r w:rsidRPr="003B528C">
        <w:rPr>
          <w:rFonts w:eastAsia="Times New Roman"/>
          <w:szCs w:val="24"/>
        </w:rPr>
        <w:t xml:space="preserve">del maíz INIAP-111, </w:t>
      </w:r>
      <w:r w:rsidR="00656253">
        <w:rPr>
          <w:rFonts w:eastAsia="Times New Roman"/>
          <w:szCs w:val="24"/>
        </w:rPr>
        <w:t xml:space="preserve">sin dejar de lado la fuerte </w:t>
      </w:r>
      <w:r w:rsidRPr="003B528C">
        <w:rPr>
          <w:rFonts w:eastAsia="Times New Roman"/>
          <w:szCs w:val="24"/>
        </w:rPr>
        <w:t>influencia de la interacción genotipo-ambiente de la zona agroecológica en estudio.</w:t>
      </w:r>
      <w:r w:rsidR="00E80578">
        <w:rPr>
          <w:rFonts w:eastAsia="Times New Roman"/>
          <w:szCs w:val="24"/>
        </w:rPr>
        <w:t xml:space="preserve"> </w:t>
      </w:r>
    </w:p>
    <w:p w14:paraId="16D18D77" w14:textId="5FDF83D4" w:rsidR="00052DCD" w:rsidRPr="00E80578" w:rsidRDefault="00E80578">
      <w:pPr>
        <w:rPr>
          <w:rFonts w:eastAsia="Times New Roman"/>
          <w:szCs w:val="24"/>
        </w:rPr>
      </w:pPr>
      <w:r>
        <w:rPr>
          <w:rFonts w:eastAsia="Times New Roman"/>
          <w:szCs w:val="24"/>
        </w:rPr>
        <w:br w:type="page"/>
      </w:r>
    </w:p>
    <w:p w14:paraId="7FBD8CBA" w14:textId="07F29CB1" w:rsidR="00221B73" w:rsidRPr="009D59EE" w:rsidRDefault="00221B73" w:rsidP="009D59EE">
      <w:pPr>
        <w:pStyle w:val="Prrafodelista"/>
        <w:numPr>
          <w:ilvl w:val="0"/>
          <w:numId w:val="24"/>
        </w:numPr>
        <w:spacing w:after="240" w:line="360" w:lineRule="auto"/>
        <w:ind w:left="720"/>
        <w:outlineLvl w:val="0"/>
        <w:rPr>
          <w:rFonts w:ascii="Arial" w:eastAsia="Times New Roman" w:hAnsi="Arial" w:cs="Arial"/>
          <w:b/>
          <w:bCs/>
          <w:sz w:val="28"/>
          <w:szCs w:val="28"/>
        </w:rPr>
      </w:pPr>
      <w:bookmarkStart w:id="292" w:name="_Toc33963419"/>
      <w:r w:rsidRPr="009D59EE">
        <w:rPr>
          <w:rFonts w:ascii="Arial" w:eastAsia="Times New Roman" w:hAnsi="Arial" w:cs="Arial"/>
          <w:b/>
          <w:bCs/>
          <w:sz w:val="28"/>
          <w:szCs w:val="28"/>
        </w:rPr>
        <w:lastRenderedPageBreak/>
        <w:t>CONCLUSIONES Y RECOMENDACIONES</w:t>
      </w:r>
      <w:bookmarkEnd w:id="292"/>
    </w:p>
    <w:p w14:paraId="25CCC032" w14:textId="26C336EC" w:rsidR="00221B73" w:rsidRPr="009D59EE" w:rsidRDefault="00221B73" w:rsidP="009D59EE">
      <w:pPr>
        <w:pStyle w:val="Prrafodelista"/>
        <w:numPr>
          <w:ilvl w:val="1"/>
          <w:numId w:val="24"/>
        </w:numPr>
        <w:spacing w:after="240"/>
        <w:ind w:left="720"/>
        <w:outlineLvl w:val="1"/>
        <w:rPr>
          <w:rFonts w:ascii="Arial" w:eastAsia="Times New Roman" w:hAnsi="Arial" w:cs="Arial"/>
          <w:b/>
          <w:bCs/>
          <w:sz w:val="24"/>
          <w:szCs w:val="24"/>
        </w:rPr>
      </w:pPr>
      <w:bookmarkStart w:id="293" w:name="_Toc33963420"/>
      <w:r w:rsidRPr="009D59EE">
        <w:rPr>
          <w:rFonts w:ascii="Arial" w:eastAsia="Times New Roman" w:hAnsi="Arial" w:cs="Arial"/>
          <w:b/>
          <w:bCs/>
          <w:sz w:val="24"/>
          <w:szCs w:val="24"/>
        </w:rPr>
        <w:t>Conclusiones</w:t>
      </w:r>
      <w:bookmarkEnd w:id="293"/>
    </w:p>
    <w:p w14:paraId="3AF6051F" w14:textId="56261242" w:rsidR="00221B73" w:rsidRPr="003B528C" w:rsidRDefault="00D50BAD" w:rsidP="00052DCD">
      <w:pPr>
        <w:rPr>
          <w:rFonts w:eastAsia="Times New Roman"/>
          <w:szCs w:val="24"/>
        </w:rPr>
      </w:pPr>
      <w:r>
        <w:rPr>
          <w:rFonts w:eastAsia="Times New Roman"/>
          <w:szCs w:val="24"/>
        </w:rPr>
        <w:t>Una vez realizado</w:t>
      </w:r>
      <w:r w:rsidR="00894422">
        <w:rPr>
          <w:rFonts w:eastAsia="Times New Roman"/>
          <w:szCs w:val="24"/>
        </w:rPr>
        <w:t>s</w:t>
      </w:r>
      <w:r w:rsidR="00221B73" w:rsidRPr="003B528C">
        <w:rPr>
          <w:rFonts w:eastAsia="Times New Roman"/>
          <w:szCs w:val="24"/>
        </w:rPr>
        <w:t xml:space="preserve"> los diferentes análisis agronómicos, estadísticos</w:t>
      </w:r>
      <w:r>
        <w:rPr>
          <w:rFonts w:eastAsia="Times New Roman"/>
          <w:szCs w:val="24"/>
        </w:rPr>
        <w:t>, químic</w:t>
      </w:r>
      <w:r w:rsidR="00894422">
        <w:rPr>
          <w:rFonts w:eastAsia="Times New Roman"/>
          <w:szCs w:val="24"/>
        </w:rPr>
        <w:t>os</w:t>
      </w:r>
      <w:r>
        <w:rPr>
          <w:rFonts w:eastAsia="Times New Roman"/>
          <w:szCs w:val="24"/>
        </w:rPr>
        <w:t xml:space="preserve"> de suelos</w:t>
      </w:r>
      <w:r w:rsidR="00221B73" w:rsidRPr="003B528C">
        <w:rPr>
          <w:rFonts w:eastAsia="Times New Roman"/>
          <w:szCs w:val="24"/>
        </w:rPr>
        <w:t xml:space="preserve"> y económicos</w:t>
      </w:r>
      <w:r w:rsidR="00564B97">
        <w:rPr>
          <w:rFonts w:eastAsia="Times New Roman"/>
          <w:szCs w:val="24"/>
        </w:rPr>
        <w:t>,</w:t>
      </w:r>
      <w:r w:rsidR="00221B73" w:rsidRPr="003B528C">
        <w:rPr>
          <w:rFonts w:eastAsia="Times New Roman"/>
          <w:szCs w:val="24"/>
        </w:rPr>
        <w:t xml:space="preserve"> se </w:t>
      </w:r>
      <w:r>
        <w:rPr>
          <w:rFonts w:eastAsia="Times New Roman"/>
          <w:szCs w:val="24"/>
        </w:rPr>
        <w:t>sistematizan</w:t>
      </w:r>
      <w:r w:rsidR="00221B73" w:rsidRPr="003B528C">
        <w:rPr>
          <w:rFonts w:eastAsia="Times New Roman"/>
          <w:szCs w:val="24"/>
        </w:rPr>
        <w:t xml:space="preserve"> las siguientes conclusiones:</w:t>
      </w:r>
    </w:p>
    <w:p w14:paraId="0B2F50A1" w14:textId="0DB60B62" w:rsidR="00221B73" w:rsidRPr="00D50BAD" w:rsidRDefault="00221B73" w:rsidP="00B3306B">
      <w:pPr>
        <w:pStyle w:val="Prrafodelista"/>
        <w:numPr>
          <w:ilvl w:val="0"/>
          <w:numId w:val="27"/>
        </w:numPr>
        <w:spacing w:after="240" w:line="360" w:lineRule="auto"/>
        <w:ind w:hanging="357"/>
        <w:rPr>
          <w:rFonts w:ascii="Arial" w:eastAsia="Times New Roman" w:hAnsi="Arial" w:cs="Arial"/>
          <w:sz w:val="24"/>
          <w:szCs w:val="24"/>
        </w:rPr>
      </w:pPr>
      <w:r w:rsidRPr="00D50BAD">
        <w:rPr>
          <w:rFonts w:ascii="Arial" w:eastAsia="Times New Roman" w:hAnsi="Arial" w:cs="Arial"/>
          <w:sz w:val="24"/>
          <w:szCs w:val="24"/>
        </w:rPr>
        <w:t xml:space="preserve">Los sistemas de labranza fueron </w:t>
      </w:r>
      <w:r w:rsidR="00FE0901">
        <w:rPr>
          <w:rFonts w:ascii="Arial" w:eastAsia="Times New Roman" w:hAnsi="Arial" w:cs="Arial"/>
          <w:sz w:val="24"/>
          <w:szCs w:val="24"/>
        </w:rPr>
        <w:t>d</w:t>
      </w:r>
      <w:r w:rsidR="00FE0901" w:rsidRPr="00D50BAD">
        <w:rPr>
          <w:rFonts w:ascii="Arial" w:eastAsia="Times New Roman" w:hAnsi="Arial" w:cs="Arial"/>
          <w:sz w:val="24"/>
          <w:szCs w:val="24"/>
        </w:rPr>
        <w:t xml:space="preserve">iferentes </w:t>
      </w:r>
      <w:r w:rsidR="00FE0901">
        <w:rPr>
          <w:rFonts w:ascii="Arial" w:eastAsia="Times New Roman" w:hAnsi="Arial" w:cs="Arial"/>
          <w:sz w:val="24"/>
          <w:szCs w:val="24"/>
        </w:rPr>
        <w:t>para</w:t>
      </w:r>
      <w:r w:rsidR="00D50BAD">
        <w:rPr>
          <w:rFonts w:ascii="Arial" w:eastAsia="Times New Roman" w:hAnsi="Arial" w:cs="Arial"/>
          <w:sz w:val="24"/>
          <w:szCs w:val="24"/>
        </w:rPr>
        <w:t xml:space="preserve"> la mayoría de las</w:t>
      </w:r>
      <w:r w:rsidRPr="00D50BAD">
        <w:rPr>
          <w:rFonts w:ascii="Arial" w:eastAsia="Times New Roman" w:hAnsi="Arial" w:cs="Arial"/>
          <w:sz w:val="24"/>
          <w:szCs w:val="24"/>
        </w:rPr>
        <w:t xml:space="preserve"> </w:t>
      </w:r>
      <w:r w:rsidR="00564B97">
        <w:rPr>
          <w:rFonts w:ascii="Arial" w:eastAsia="Times New Roman" w:hAnsi="Arial" w:cs="Arial"/>
          <w:sz w:val="24"/>
          <w:szCs w:val="24"/>
        </w:rPr>
        <w:t xml:space="preserve">variables </w:t>
      </w:r>
      <w:r w:rsidRPr="00D50BAD">
        <w:rPr>
          <w:rFonts w:ascii="Arial" w:eastAsia="Times New Roman" w:hAnsi="Arial" w:cs="Arial"/>
          <w:sz w:val="24"/>
          <w:szCs w:val="24"/>
        </w:rPr>
        <w:t>agronómicas y química</w:t>
      </w:r>
      <w:r w:rsidR="00894422">
        <w:rPr>
          <w:rFonts w:ascii="Arial" w:eastAsia="Times New Roman" w:hAnsi="Arial" w:cs="Arial"/>
          <w:sz w:val="24"/>
          <w:szCs w:val="24"/>
        </w:rPr>
        <w:t>s</w:t>
      </w:r>
      <w:r w:rsidRPr="00D50BAD">
        <w:rPr>
          <w:rFonts w:ascii="Arial" w:eastAsia="Times New Roman" w:hAnsi="Arial" w:cs="Arial"/>
          <w:sz w:val="24"/>
          <w:szCs w:val="24"/>
        </w:rPr>
        <w:t xml:space="preserve"> de</w:t>
      </w:r>
      <w:r w:rsidR="00894422">
        <w:rPr>
          <w:rFonts w:ascii="Arial" w:eastAsia="Times New Roman" w:hAnsi="Arial" w:cs="Arial"/>
          <w:sz w:val="24"/>
          <w:szCs w:val="24"/>
        </w:rPr>
        <w:t>l</w:t>
      </w:r>
      <w:r w:rsidRPr="00D50BAD">
        <w:rPr>
          <w:rFonts w:ascii="Arial" w:eastAsia="Times New Roman" w:hAnsi="Arial" w:cs="Arial"/>
          <w:sz w:val="24"/>
          <w:szCs w:val="24"/>
        </w:rPr>
        <w:t xml:space="preserve"> suelo. El rendimiento promedio más elevado, se determinó en A4: sistemas de labranza (cama ancha con </w:t>
      </w:r>
      <w:r w:rsidR="00430EC4">
        <w:rPr>
          <w:rFonts w:ascii="Arial" w:eastAsia="Times New Roman" w:hAnsi="Arial" w:cs="Arial"/>
          <w:sz w:val="24"/>
          <w:szCs w:val="24"/>
        </w:rPr>
        <w:t>6 Tm/ha de ecoabonaza</w:t>
      </w:r>
      <w:r w:rsidRPr="00D50BAD">
        <w:rPr>
          <w:rFonts w:ascii="Arial" w:eastAsia="Times New Roman" w:hAnsi="Arial" w:cs="Arial"/>
          <w:sz w:val="24"/>
          <w:szCs w:val="24"/>
        </w:rPr>
        <w:t>) con 4537.4</w:t>
      </w:r>
      <w:r w:rsidR="00620336">
        <w:rPr>
          <w:rFonts w:ascii="Arial" w:eastAsia="Times New Roman" w:hAnsi="Arial" w:cs="Arial"/>
          <w:sz w:val="24"/>
          <w:szCs w:val="24"/>
        </w:rPr>
        <w:t xml:space="preserve"> </w:t>
      </w:r>
      <w:r w:rsidRPr="00D50BAD">
        <w:rPr>
          <w:rFonts w:ascii="Arial" w:eastAsia="Times New Roman" w:hAnsi="Arial" w:cs="Arial"/>
          <w:sz w:val="24"/>
          <w:szCs w:val="24"/>
        </w:rPr>
        <w:t>kg/ha al 1</w:t>
      </w:r>
      <w:r w:rsidR="00317146">
        <w:rPr>
          <w:rFonts w:ascii="Arial" w:eastAsia="Times New Roman" w:hAnsi="Arial" w:cs="Arial"/>
          <w:sz w:val="24"/>
          <w:szCs w:val="24"/>
        </w:rPr>
        <w:t>4</w:t>
      </w:r>
      <w:r w:rsidRPr="00D50BAD">
        <w:rPr>
          <w:rFonts w:ascii="Arial" w:eastAsia="Times New Roman" w:hAnsi="Arial" w:cs="Arial"/>
          <w:sz w:val="24"/>
          <w:szCs w:val="24"/>
        </w:rPr>
        <w:t>% de humedad.</w:t>
      </w:r>
    </w:p>
    <w:p w14:paraId="3134E637" w14:textId="62A8B79C" w:rsidR="00221B73" w:rsidRPr="00430EC4" w:rsidRDefault="00221B73" w:rsidP="00B3306B">
      <w:pPr>
        <w:pStyle w:val="Prrafodelista"/>
        <w:numPr>
          <w:ilvl w:val="0"/>
          <w:numId w:val="27"/>
        </w:numPr>
        <w:spacing w:after="240" w:line="360" w:lineRule="auto"/>
        <w:ind w:hanging="357"/>
        <w:rPr>
          <w:rFonts w:ascii="Arial" w:eastAsia="Times New Roman" w:hAnsi="Arial" w:cs="Arial"/>
          <w:sz w:val="24"/>
          <w:szCs w:val="24"/>
        </w:rPr>
      </w:pPr>
      <w:r w:rsidRPr="00430EC4">
        <w:rPr>
          <w:rFonts w:ascii="Arial" w:eastAsia="Times New Roman" w:hAnsi="Arial" w:cs="Arial"/>
          <w:sz w:val="24"/>
          <w:szCs w:val="24"/>
        </w:rPr>
        <w:t xml:space="preserve">El efecto de las dosis de nitrógeno fue </w:t>
      </w:r>
      <w:r w:rsidR="00564B97">
        <w:rPr>
          <w:rFonts w:ascii="Arial" w:eastAsia="Times New Roman" w:hAnsi="Arial" w:cs="Arial"/>
          <w:sz w:val="24"/>
          <w:szCs w:val="24"/>
        </w:rPr>
        <w:t xml:space="preserve">diferente para las </w:t>
      </w:r>
      <w:r w:rsidRPr="00430EC4">
        <w:rPr>
          <w:rFonts w:ascii="Arial" w:eastAsia="Times New Roman" w:hAnsi="Arial" w:cs="Arial"/>
          <w:sz w:val="24"/>
          <w:szCs w:val="24"/>
        </w:rPr>
        <w:t xml:space="preserve">variables evaluadas. Existió una respuesta </w:t>
      </w:r>
      <w:r w:rsidR="00564B97">
        <w:rPr>
          <w:rFonts w:ascii="Arial" w:eastAsia="Times New Roman" w:hAnsi="Arial" w:cs="Arial"/>
          <w:sz w:val="24"/>
          <w:szCs w:val="24"/>
        </w:rPr>
        <w:t xml:space="preserve">de tipo </w:t>
      </w:r>
      <w:r w:rsidRPr="00430EC4">
        <w:rPr>
          <w:rFonts w:ascii="Arial" w:eastAsia="Times New Roman" w:hAnsi="Arial" w:cs="Arial"/>
          <w:sz w:val="24"/>
          <w:szCs w:val="24"/>
        </w:rPr>
        <w:t>lineal y cuadrática para el rendimiento; es decir mayor</w:t>
      </w:r>
      <w:r w:rsidR="00564B97">
        <w:rPr>
          <w:rFonts w:ascii="Arial" w:eastAsia="Times New Roman" w:hAnsi="Arial" w:cs="Arial"/>
          <w:sz w:val="24"/>
          <w:szCs w:val="24"/>
        </w:rPr>
        <w:t>es</w:t>
      </w:r>
      <w:r w:rsidRPr="00430EC4">
        <w:rPr>
          <w:rFonts w:ascii="Arial" w:eastAsia="Times New Roman" w:hAnsi="Arial" w:cs="Arial"/>
          <w:sz w:val="24"/>
          <w:szCs w:val="24"/>
        </w:rPr>
        <w:t xml:space="preserve"> dosis de nitrógeno, más rendimiento. El rendimiento promedio más alto se calculó en B4: 120 kg/ha de N con 4793.5 kg/ha con 1</w:t>
      </w:r>
      <w:r w:rsidR="00317146">
        <w:rPr>
          <w:rFonts w:ascii="Arial" w:eastAsia="Times New Roman" w:hAnsi="Arial" w:cs="Arial"/>
          <w:sz w:val="24"/>
          <w:szCs w:val="24"/>
        </w:rPr>
        <w:t>4</w:t>
      </w:r>
      <w:r w:rsidRPr="00430EC4">
        <w:rPr>
          <w:rFonts w:ascii="Arial" w:eastAsia="Times New Roman" w:hAnsi="Arial" w:cs="Arial"/>
          <w:sz w:val="24"/>
          <w:szCs w:val="24"/>
        </w:rPr>
        <w:t>% de humedad.</w:t>
      </w:r>
    </w:p>
    <w:p w14:paraId="3D101405" w14:textId="6516FB03" w:rsidR="00564B97" w:rsidRPr="00052DCD" w:rsidRDefault="00221B73" w:rsidP="00E80578">
      <w:pPr>
        <w:pStyle w:val="Prrafodelista"/>
        <w:numPr>
          <w:ilvl w:val="0"/>
          <w:numId w:val="27"/>
        </w:numPr>
        <w:spacing w:after="240" w:line="360" w:lineRule="auto"/>
        <w:rPr>
          <w:rFonts w:ascii="Arial" w:eastAsia="Times New Roman" w:hAnsi="Arial" w:cs="Arial"/>
          <w:sz w:val="24"/>
          <w:szCs w:val="24"/>
        </w:rPr>
      </w:pPr>
      <w:r w:rsidRPr="00564B97">
        <w:rPr>
          <w:rFonts w:ascii="Arial" w:eastAsia="Times New Roman" w:hAnsi="Arial" w:cs="Arial"/>
          <w:sz w:val="24"/>
          <w:szCs w:val="24"/>
        </w:rPr>
        <w:t xml:space="preserve">Se </w:t>
      </w:r>
      <w:r w:rsidR="00564B97">
        <w:rPr>
          <w:rFonts w:ascii="Arial" w:eastAsia="Times New Roman" w:hAnsi="Arial" w:cs="Arial"/>
          <w:sz w:val="24"/>
          <w:szCs w:val="24"/>
        </w:rPr>
        <w:t>determinó</w:t>
      </w:r>
      <w:r w:rsidRPr="00564B97">
        <w:rPr>
          <w:rFonts w:ascii="Arial" w:eastAsia="Times New Roman" w:hAnsi="Arial" w:cs="Arial"/>
          <w:sz w:val="24"/>
          <w:szCs w:val="24"/>
        </w:rPr>
        <w:t xml:space="preserve"> una dependencia significativa de factores</w:t>
      </w:r>
      <w:r w:rsidR="00564B97">
        <w:rPr>
          <w:rFonts w:ascii="Arial" w:eastAsia="Times New Roman" w:hAnsi="Arial" w:cs="Arial"/>
          <w:sz w:val="24"/>
          <w:szCs w:val="24"/>
        </w:rPr>
        <w:t xml:space="preserve"> para la variable rendimiento</w:t>
      </w:r>
      <w:r w:rsidRPr="00564B97">
        <w:rPr>
          <w:rFonts w:ascii="Arial" w:eastAsia="Times New Roman" w:hAnsi="Arial" w:cs="Arial"/>
          <w:sz w:val="24"/>
          <w:szCs w:val="24"/>
        </w:rPr>
        <w:t xml:space="preserve">: sistemas de labranza por dosis de nitrógeno. El rendimiento promedio </w:t>
      </w:r>
      <w:r w:rsidR="00564B97">
        <w:rPr>
          <w:rFonts w:ascii="Arial" w:eastAsia="Times New Roman" w:hAnsi="Arial" w:cs="Arial"/>
          <w:sz w:val="24"/>
          <w:szCs w:val="24"/>
        </w:rPr>
        <w:t>más elevado, presentó el</w:t>
      </w:r>
      <w:r w:rsidRPr="00564B97">
        <w:rPr>
          <w:rFonts w:ascii="Arial" w:eastAsia="Times New Roman" w:hAnsi="Arial" w:cs="Arial"/>
          <w:sz w:val="24"/>
          <w:szCs w:val="24"/>
        </w:rPr>
        <w:t xml:space="preserve"> tratamiento: T4 A4B4: </w:t>
      </w:r>
      <w:r w:rsidR="00564B97">
        <w:rPr>
          <w:rFonts w:ascii="Arial" w:eastAsia="Times New Roman" w:hAnsi="Arial" w:cs="Arial"/>
          <w:sz w:val="24"/>
          <w:szCs w:val="24"/>
        </w:rPr>
        <w:t>(</w:t>
      </w:r>
      <w:r w:rsidRPr="00564B97">
        <w:rPr>
          <w:rFonts w:ascii="Arial" w:eastAsia="Times New Roman" w:hAnsi="Arial" w:cs="Arial"/>
          <w:sz w:val="24"/>
          <w:szCs w:val="24"/>
        </w:rPr>
        <w:t xml:space="preserve">sistemas de labranza </w:t>
      </w:r>
      <w:r w:rsidR="00564B97">
        <w:rPr>
          <w:rFonts w:ascii="Arial" w:eastAsia="Times New Roman" w:hAnsi="Arial" w:cs="Arial"/>
          <w:sz w:val="24"/>
          <w:szCs w:val="24"/>
        </w:rPr>
        <w:t xml:space="preserve">en </w:t>
      </w:r>
      <w:r w:rsidRPr="00564B97">
        <w:rPr>
          <w:rFonts w:ascii="Arial" w:eastAsia="Times New Roman" w:hAnsi="Arial" w:cs="Arial"/>
          <w:sz w:val="24"/>
          <w:szCs w:val="24"/>
        </w:rPr>
        <w:t xml:space="preserve">cama ancha con </w:t>
      </w:r>
      <w:r w:rsidR="00564B97">
        <w:rPr>
          <w:rFonts w:ascii="Arial" w:eastAsia="Times New Roman" w:hAnsi="Arial" w:cs="Arial"/>
          <w:sz w:val="24"/>
          <w:szCs w:val="24"/>
        </w:rPr>
        <w:t>6 Tm/ha de ecoabonaza más</w:t>
      </w:r>
      <w:r w:rsidRPr="00564B97">
        <w:rPr>
          <w:rFonts w:ascii="Arial" w:eastAsia="Times New Roman" w:hAnsi="Arial" w:cs="Arial"/>
          <w:sz w:val="24"/>
          <w:szCs w:val="24"/>
        </w:rPr>
        <w:t xml:space="preserve"> 120 kg/ha de N) con 6046.9 kg/ha al 1</w:t>
      </w:r>
      <w:r w:rsidR="00317146">
        <w:rPr>
          <w:rFonts w:ascii="Arial" w:eastAsia="Times New Roman" w:hAnsi="Arial" w:cs="Arial"/>
          <w:sz w:val="24"/>
          <w:szCs w:val="24"/>
        </w:rPr>
        <w:t>4</w:t>
      </w:r>
      <w:r w:rsidRPr="00564B97">
        <w:rPr>
          <w:rFonts w:ascii="Arial" w:eastAsia="Times New Roman" w:hAnsi="Arial" w:cs="Arial"/>
          <w:sz w:val="24"/>
          <w:szCs w:val="24"/>
        </w:rPr>
        <w:t>% de humedad.</w:t>
      </w:r>
    </w:p>
    <w:p w14:paraId="7FAEE9A8" w14:textId="195F0939" w:rsidR="00564B97" w:rsidRDefault="00221B73" w:rsidP="00E80578">
      <w:pPr>
        <w:pStyle w:val="Prrafodelista"/>
        <w:numPr>
          <w:ilvl w:val="0"/>
          <w:numId w:val="27"/>
        </w:numPr>
        <w:spacing w:after="240" w:line="360" w:lineRule="auto"/>
        <w:rPr>
          <w:rFonts w:ascii="Arial" w:eastAsia="Times New Roman" w:hAnsi="Arial" w:cs="Arial"/>
          <w:sz w:val="24"/>
          <w:szCs w:val="24"/>
        </w:rPr>
      </w:pPr>
      <w:r w:rsidRPr="00564B97">
        <w:rPr>
          <w:rFonts w:ascii="Arial" w:eastAsia="Times New Roman" w:hAnsi="Arial" w:cs="Arial"/>
          <w:sz w:val="24"/>
          <w:szCs w:val="24"/>
        </w:rPr>
        <w:t xml:space="preserve">Los componentes agronómicos que contribuyeron a incrementar el rendimiento de maíz fueron: Altura de inserción de mazorca, Altura de planta, </w:t>
      </w:r>
      <w:r w:rsidR="00894422">
        <w:rPr>
          <w:rFonts w:ascii="Arial" w:eastAsia="Times New Roman" w:hAnsi="Arial" w:cs="Arial"/>
          <w:sz w:val="24"/>
          <w:szCs w:val="24"/>
        </w:rPr>
        <w:t>P</w:t>
      </w:r>
      <w:r w:rsidRPr="00564B97">
        <w:rPr>
          <w:rFonts w:ascii="Arial" w:eastAsia="Times New Roman" w:hAnsi="Arial" w:cs="Arial"/>
          <w:sz w:val="24"/>
          <w:szCs w:val="24"/>
        </w:rPr>
        <w:t>eso de cien granos, Desgrane, Diámetro de la mazorca, Diámetro del tallo, Índice de infiltración, Longitud de la mazorca, Peso de cien granos, Porcentaje de plantas con dos m</w:t>
      </w:r>
      <w:r w:rsidR="00564B97">
        <w:rPr>
          <w:rFonts w:ascii="Arial" w:eastAsia="Times New Roman" w:hAnsi="Arial" w:cs="Arial"/>
          <w:sz w:val="24"/>
          <w:szCs w:val="24"/>
        </w:rPr>
        <w:t xml:space="preserve">azorcas y el </w:t>
      </w:r>
      <w:r w:rsidR="00564B97" w:rsidRPr="00564B97">
        <w:rPr>
          <w:rFonts w:ascii="Arial" w:eastAsia="Times New Roman" w:hAnsi="Arial" w:cs="Arial"/>
          <w:sz w:val="24"/>
          <w:szCs w:val="24"/>
        </w:rPr>
        <w:t>Rendimiento de biomasa.</w:t>
      </w:r>
    </w:p>
    <w:p w14:paraId="6DF19DB4" w14:textId="2EE57738" w:rsidR="003A4F5A" w:rsidRPr="00052DCD" w:rsidRDefault="00CD300F" w:rsidP="00E80578">
      <w:pPr>
        <w:pStyle w:val="Prrafodelista"/>
        <w:numPr>
          <w:ilvl w:val="0"/>
          <w:numId w:val="27"/>
        </w:numPr>
        <w:spacing w:after="240" w:line="360" w:lineRule="auto"/>
        <w:rPr>
          <w:rFonts w:ascii="Arial" w:eastAsia="Times New Roman" w:hAnsi="Arial" w:cs="Arial"/>
          <w:sz w:val="24"/>
          <w:szCs w:val="24"/>
        </w:rPr>
      </w:pPr>
      <w:r>
        <w:rPr>
          <w:rFonts w:ascii="Arial" w:eastAsia="Times New Roman" w:hAnsi="Arial" w:cs="Arial"/>
          <w:sz w:val="24"/>
          <w:szCs w:val="24"/>
        </w:rPr>
        <w:t>Al realizar los</w:t>
      </w:r>
      <w:r w:rsidR="003A4F5A">
        <w:rPr>
          <w:rFonts w:ascii="Arial" w:eastAsia="Times New Roman" w:hAnsi="Arial" w:cs="Arial"/>
          <w:sz w:val="24"/>
          <w:szCs w:val="24"/>
        </w:rPr>
        <w:t xml:space="preserve"> análisis </w:t>
      </w:r>
      <w:proofErr w:type="gramStart"/>
      <w:r w:rsidR="00037351">
        <w:rPr>
          <w:rFonts w:ascii="Arial" w:eastAsia="Times New Roman" w:hAnsi="Arial" w:cs="Arial"/>
          <w:sz w:val="24"/>
          <w:szCs w:val="24"/>
        </w:rPr>
        <w:t>de los macro</w:t>
      </w:r>
      <w:proofErr w:type="gramEnd"/>
      <w:r w:rsidR="003A4F5A">
        <w:rPr>
          <w:rFonts w:ascii="Arial" w:eastAsia="Times New Roman" w:hAnsi="Arial" w:cs="Arial"/>
          <w:sz w:val="24"/>
          <w:szCs w:val="24"/>
        </w:rPr>
        <w:t xml:space="preserve"> y</w:t>
      </w:r>
      <w:r w:rsidR="00E80578">
        <w:rPr>
          <w:rFonts w:ascii="Arial" w:eastAsia="Times New Roman" w:hAnsi="Arial" w:cs="Arial"/>
          <w:sz w:val="24"/>
          <w:szCs w:val="24"/>
        </w:rPr>
        <w:t xml:space="preserve"> </w:t>
      </w:r>
      <w:r w:rsidR="003A4F5A">
        <w:rPr>
          <w:rFonts w:ascii="Arial" w:eastAsia="Times New Roman" w:hAnsi="Arial" w:cs="Arial"/>
          <w:sz w:val="24"/>
          <w:szCs w:val="24"/>
        </w:rPr>
        <w:t>micro</w:t>
      </w:r>
      <w:r>
        <w:rPr>
          <w:rFonts w:ascii="Arial" w:eastAsia="Times New Roman" w:hAnsi="Arial" w:cs="Arial"/>
          <w:sz w:val="24"/>
          <w:szCs w:val="24"/>
        </w:rPr>
        <w:t xml:space="preserve"> nutrientes</w:t>
      </w:r>
      <w:r w:rsidR="003A4F5A">
        <w:rPr>
          <w:rFonts w:ascii="Arial" w:eastAsia="Times New Roman" w:hAnsi="Arial" w:cs="Arial"/>
          <w:sz w:val="24"/>
          <w:szCs w:val="24"/>
        </w:rPr>
        <w:t xml:space="preserve"> </w:t>
      </w:r>
      <w:r>
        <w:rPr>
          <w:rFonts w:ascii="Arial" w:eastAsia="Times New Roman" w:hAnsi="Arial" w:cs="Arial"/>
          <w:sz w:val="24"/>
          <w:szCs w:val="24"/>
        </w:rPr>
        <w:t>de</w:t>
      </w:r>
      <w:r w:rsidR="003A4F5A">
        <w:rPr>
          <w:rFonts w:ascii="Arial" w:eastAsia="Times New Roman" w:hAnsi="Arial" w:cs="Arial"/>
          <w:sz w:val="24"/>
          <w:szCs w:val="24"/>
        </w:rPr>
        <w:t xml:space="preserve"> esta investigación</w:t>
      </w:r>
      <w:r>
        <w:rPr>
          <w:rFonts w:ascii="Arial" w:eastAsia="Times New Roman" w:hAnsi="Arial" w:cs="Arial"/>
          <w:sz w:val="24"/>
          <w:szCs w:val="24"/>
        </w:rPr>
        <w:t xml:space="preserve"> </w:t>
      </w:r>
      <w:r w:rsidR="00037351">
        <w:rPr>
          <w:rFonts w:ascii="Arial" w:eastAsia="Times New Roman" w:hAnsi="Arial" w:cs="Arial"/>
          <w:sz w:val="24"/>
          <w:szCs w:val="24"/>
        </w:rPr>
        <w:t>se concluye preliminarmente</w:t>
      </w:r>
      <w:r w:rsidR="00B63B83">
        <w:rPr>
          <w:rFonts w:ascii="Arial" w:eastAsia="Times New Roman" w:hAnsi="Arial" w:cs="Arial"/>
          <w:sz w:val="24"/>
          <w:szCs w:val="24"/>
        </w:rPr>
        <w:t xml:space="preserve"> que</w:t>
      </w:r>
      <w:r w:rsidR="003A4F5A">
        <w:rPr>
          <w:rFonts w:ascii="Arial" w:eastAsia="Times New Roman" w:hAnsi="Arial" w:cs="Arial"/>
          <w:sz w:val="24"/>
          <w:szCs w:val="24"/>
        </w:rPr>
        <w:t xml:space="preserve"> dependieron de los sistemas de labranza y</w:t>
      </w:r>
      <w:r w:rsidR="00037351">
        <w:rPr>
          <w:rFonts w:ascii="Arial" w:eastAsia="Times New Roman" w:hAnsi="Arial" w:cs="Arial"/>
          <w:sz w:val="24"/>
          <w:szCs w:val="24"/>
        </w:rPr>
        <w:t>, la</w:t>
      </w:r>
      <w:r w:rsidR="003A4F5A">
        <w:rPr>
          <w:rFonts w:ascii="Arial" w:eastAsia="Times New Roman" w:hAnsi="Arial" w:cs="Arial"/>
          <w:sz w:val="24"/>
          <w:szCs w:val="24"/>
        </w:rPr>
        <w:t xml:space="preserve"> adición de ecoabonaza</w:t>
      </w:r>
      <w:r w:rsidR="00B63B83">
        <w:rPr>
          <w:rFonts w:ascii="Arial" w:eastAsia="Times New Roman" w:hAnsi="Arial" w:cs="Arial"/>
          <w:sz w:val="24"/>
          <w:szCs w:val="24"/>
        </w:rPr>
        <w:t>.</w:t>
      </w:r>
    </w:p>
    <w:p w14:paraId="3A24EC42" w14:textId="4F45D487" w:rsidR="00564B97" w:rsidRPr="00052DCD" w:rsidRDefault="00221B73" w:rsidP="00052DCD">
      <w:pPr>
        <w:pStyle w:val="Prrafodelista"/>
        <w:numPr>
          <w:ilvl w:val="0"/>
          <w:numId w:val="27"/>
        </w:numPr>
        <w:spacing w:after="240" w:line="360" w:lineRule="auto"/>
        <w:ind w:left="714" w:hanging="357"/>
        <w:rPr>
          <w:rFonts w:ascii="Arial" w:eastAsia="Times New Roman" w:hAnsi="Arial" w:cs="Arial"/>
          <w:sz w:val="24"/>
          <w:szCs w:val="24"/>
        </w:rPr>
      </w:pPr>
      <w:r w:rsidRPr="00564B97">
        <w:rPr>
          <w:rFonts w:ascii="Arial" w:eastAsia="Times New Roman" w:hAnsi="Arial" w:cs="Arial"/>
          <w:sz w:val="24"/>
          <w:szCs w:val="24"/>
        </w:rPr>
        <w:lastRenderedPageBreak/>
        <w:t xml:space="preserve">Económicamente las mejores alternativas tecnológicas fueron los tratamientos: T10 (A3B2: sistema de labranza cama ancha sin </w:t>
      </w:r>
      <w:r w:rsidR="00CA3F04" w:rsidRPr="00037351">
        <w:rPr>
          <w:rFonts w:ascii="Arial" w:eastAsia="Times New Roman" w:hAnsi="Arial" w:cs="Arial"/>
          <w:sz w:val="24"/>
          <w:szCs w:val="24"/>
        </w:rPr>
        <w:t>ecoabonaza</w:t>
      </w:r>
      <w:r w:rsidRPr="00564B97">
        <w:rPr>
          <w:rFonts w:ascii="Arial" w:eastAsia="Times New Roman" w:hAnsi="Arial" w:cs="Arial"/>
          <w:sz w:val="24"/>
          <w:szCs w:val="24"/>
        </w:rPr>
        <w:t xml:space="preserve"> con </w:t>
      </w:r>
      <w:r w:rsidR="00894422">
        <w:rPr>
          <w:rFonts w:ascii="Arial" w:eastAsia="Times New Roman" w:hAnsi="Arial" w:cs="Arial"/>
          <w:sz w:val="24"/>
          <w:szCs w:val="24"/>
        </w:rPr>
        <w:t>4</w:t>
      </w:r>
      <w:r w:rsidRPr="00564B97">
        <w:rPr>
          <w:rFonts w:ascii="Arial" w:eastAsia="Times New Roman" w:hAnsi="Arial" w:cs="Arial"/>
          <w:sz w:val="24"/>
          <w:szCs w:val="24"/>
        </w:rPr>
        <w:t xml:space="preserve">0 kg/ha de N) y el T12 (A3B4: sistema de labranza cama ancha sin </w:t>
      </w:r>
      <w:r w:rsidR="00CA3F04" w:rsidRPr="00CA3F04">
        <w:rPr>
          <w:rFonts w:ascii="Arial" w:eastAsia="Times New Roman" w:hAnsi="Arial" w:cs="Arial"/>
          <w:sz w:val="24"/>
          <w:szCs w:val="28"/>
        </w:rPr>
        <w:t>ecoabonaza</w:t>
      </w:r>
      <w:r w:rsidRPr="00564B97">
        <w:rPr>
          <w:rFonts w:ascii="Arial" w:eastAsia="Times New Roman" w:hAnsi="Arial" w:cs="Arial"/>
          <w:sz w:val="24"/>
          <w:szCs w:val="24"/>
        </w:rPr>
        <w:t xml:space="preserve"> con 120 kg/ha de N) con valores de la Tasa Marginal de Retorno de 359 y</w:t>
      </w:r>
      <w:r w:rsidR="00564B97">
        <w:rPr>
          <w:rFonts w:ascii="Arial" w:eastAsia="Times New Roman" w:hAnsi="Arial" w:cs="Arial"/>
          <w:sz w:val="24"/>
          <w:szCs w:val="24"/>
        </w:rPr>
        <w:t xml:space="preserve"> </w:t>
      </w:r>
      <w:r w:rsidRPr="00564B97">
        <w:rPr>
          <w:rFonts w:ascii="Arial" w:eastAsia="Times New Roman" w:hAnsi="Arial" w:cs="Arial"/>
          <w:sz w:val="24"/>
          <w:szCs w:val="24"/>
        </w:rPr>
        <w:t>1100 % respectivamente.</w:t>
      </w:r>
    </w:p>
    <w:p w14:paraId="7696743C" w14:textId="1241CAE2" w:rsidR="00894422" w:rsidRPr="00037351" w:rsidRDefault="00221B73" w:rsidP="00B3306B">
      <w:pPr>
        <w:pStyle w:val="Prrafodelista"/>
        <w:numPr>
          <w:ilvl w:val="0"/>
          <w:numId w:val="27"/>
        </w:numPr>
        <w:spacing w:after="240" w:line="360" w:lineRule="auto"/>
        <w:ind w:hanging="357"/>
        <w:rPr>
          <w:rFonts w:ascii="Arial" w:eastAsia="Times New Roman" w:hAnsi="Arial" w:cs="Arial"/>
          <w:sz w:val="24"/>
          <w:szCs w:val="24"/>
        </w:rPr>
      </w:pPr>
      <w:r w:rsidRPr="00037351">
        <w:rPr>
          <w:rFonts w:ascii="Arial" w:eastAsia="Times New Roman" w:hAnsi="Arial" w:cs="Arial"/>
          <w:sz w:val="24"/>
          <w:szCs w:val="24"/>
        </w:rPr>
        <w:t xml:space="preserve">En </w:t>
      </w:r>
      <w:r w:rsidR="00564B97" w:rsidRPr="00037351">
        <w:rPr>
          <w:rFonts w:ascii="Arial" w:eastAsia="Times New Roman" w:hAnsi="Arial" w:cs="Arial"/>
          <w:sz w:val="24"/>
          <w:szCs w:val="24"/>
        </w:rPr>
        <w:t>síntesis</w:t>
      </w:r>
      <w:r w:rsidR="00E87E0F" w:rsidRPr="00037351">
        <w:rPr>
          <w:rFonts w:ascii="Arial" w:eastAsia="Times New Roman" w:hAnsi="Arial" w:cs="Arial"/>
          <w:sz w:val="24"/>
          <w:szCs w:val="24"/>
        </w:rPr>
        <w:t>,</w:t>
      </w:r>
      <w:r w:rsidRPr="00037351">
        <w:rPr>
          <w:rFonts w:ascii="Arial" w:eastAsia="Times New Roman" w:hAnsi="Arial" w:cs="Arial"/>
          <w:sz w:val="24"/>
          <w:szCs w:val="24"/>
        </w:rPr>
        <w:t xml:space="preserve"> esta investigación permitió validar </w:t>
      </w:r>
      <w:r w:rsidR="00037351" w:rsidRPr="00037351">
        <w:rPr>
          <w:rFonts w:ascii="Arial" w:eastAsia="Times New Roman" w:hAnsi="Arial" w:cs="Arial"/>
          <w:sz w:val="24"/>
          <w:szCs w:val="24"/>
        </w:rPr>
        <w:t>alternativas tecnológicas</w:t>
      </w:r>
      <w:r w:rsidRPr="00037351">
        <w:rPr>
          <w:rFonts w:ascii="Arial" w:eastAsia="Times New Roman" w:hAnsi="Arial" w:cs="Arial"/>
          <w:sz w:val="24"/>
          <w:szCs w:val="24"/>
        </w:rPr>
        <w:t xml:space="preserve"> sostenibles</w:t>
      </w:r>
      <w:r w:rsidR="00AF5BD4" w:rsidRPr="00037351">
        <w:rPr>
          <w:rFonts w:ascii="Arial" w:eastAsia="Times New Roman" w:hAnsi="Arial" w:cs="Arial"/>
          <w:sz w:val="24"/>
          <w:szCs w:val="24"/>
        </w:rPr>
        <w:t xml:space="preserve">, mismas que permitan </w:t>
      </w:r>
      <w:r w:rsidRPr="00037351">
        <w:rPr>
          <w:rFonts w:ascii="Arial" w:eastAsia="Times New Roman" w:hAnsi="Arial" w:cs="Arial"/>
          <w:sz w:val="24"/>
          <w:szCs w:val="24"/>
        </w:rPr>
        <w:t>adaptarse al cambio climático</w:t>
      </w:r>
      <w:r w:rsidR="00AF5BD4" w:rsidRPr="00037351">
        <w:rPr>
          <w:rFonts w:ascii="Arial" w:eastAsia="Times New Roman" w:hAnsi="Arial" w:cs="Arial"/>
          <w:sz w:val="24"/>
          <w:szCs w:val="24"/>
        </w:rPr>
        <w:t xml:space="preserve"> a través de los componentes principales de la agricultura de conservación como son: la remoción mínima del suelo, manejo de restos vegetales, rotación de cultivos y el manejo del nitrógeno de acuerdo a las circunstancias agro-socio-económicas de los productores maiceros de la provincia Bolívar.</w:t>
      </w:r>
    </w:p>
    <w:p w14:paraId="56ED51B2" w14:textId="5C13970B" w:rsidR="00564B97" w:rsidRPr="00894422" w:rsidRDefault="00564B97" w:rsidP="00894422">
      <w:pPr>
        <w:pStyle w:val="Prrafodelista"/>
        <w:numPr>
          <w:ilvl w:val="0"/>
          <w:numId w:val="27"/>
        </w:numPr>
        <w:spacing w:after="240" w:line="360" w:lineRule="auto"/>
        <w:ind w:left="714" w:hanging="357"/>
        <w:rPr>
          <w:rFonts w:eastAsia="Times New Roman"/>
          <w:szCs w:val="24"/>
        </w:rPr>
      </w:pPr>
      <w:r w:rsidRPr="00894422">
        <w:rPr>
          <w:rFonts w:eastAsia="Times New Roman"/>
          <w:szCs w:val="24"/>
        </w:rPr>
        <w:br w:type="page"/>
      </w:r>
    </w:p>
    <w:p w14:paraId="679A3BF0" w14:textId="77777777" w:rsidR="00221B73" w:rsidRPr="009D59EE" w:rsidRDefault="00221B73" w:rsidP="009D59EE">
      <w:pPr>
        <w:pStyle w:val="Prrafodelista"/>
        <w:numPr>
          <w:ilvl w:val="1"/>
          <w:numId w:val="24"/>
        </w:numPr>
        <w:spacing w:after="240"/>
        <w:ind w:left="720"/>
        <w:outlineLvl w:val="1"/>
        <w:rPr>
          <w:rFonts w:ascii="Arial" w:eastAsia="Times New Roman" w:hAnsi="Arial" w:cs="Arial"/>
          <w:b/>
          <w:bCs/>
          <w:szCs w:val="24"/>
        </w:rPr>
      </w:pPr>
      <w:bookmarkStart w:id="294" w:name="_Toc33963421"/>
      <w:r w:rsidRPr="009D59EE">
        <w:rPr>
          <w:rFonts w:ascii="Arial" w:eastAsia="Times New Roman" w:hAnsi="Arial" w:cs="Arial"/>
          <w:b/>
          <w:bCs/>
          <w:sz w:val="24"/>
          <w:szCs w:val="28"/>
        </w:rPr>
        <w:lastRenderedPageBreak/>
        <w:t>Recomendaciones</w:t>
      </w:r>
      <w:bookmarkEnd w:id="294"/>
    </w:p>
    <w:p w14:paraId="22FA5FF3" w14:textId="77777777" w:rsidR="00221B73" w:rsidRPr="003B528C" w:rsidRDefault="00221B73" w:rsidP="00221B73">
      <w:pPr>
        <w:rPr>
          <w:rFonts w:eastAsia="Times New Roman"/>
          <w:szCs w:val="24"/>
        </w:rPr>
      </w:pPr>
      <w:r w:rsidRPr="003B528C">
        <w:rPr>
          <w:rFonts w:eastAsia="Times New Roman"/>
          <w:szCs w:val="24"/>
        </w:rPr>
        <w:t>Mediante el resumen de las principales conclusiones se sugieren las siguientes recomendaciones:</w:t>
      </w:r>
    </w:p>
    <w:p w14:paraId="02087537" w14:textId="6D88FF77" w:rsidR="00AF5BD4" w:rsidRPr="00E80578" w:rsidRDefault="00221B73" w:rsidP="00E80578">
      <w:pPr>
        <w:pStyle w:val="Prrafodelista"/>
        <w:numPr>
          <w:ilvl w:val="0"/>
          <w:numId w:val="28"/>
        </w:numPr>
        <w:spacing w:after="240" w:line="360" w:lineRule="auto"/>
        <w:rPr>
          <w:rFonts w:ascii="Arial" w:eastAsia="Times New Roman" w:hAnsi="Arial" w:cs="Arial"/>
          <w:sz w:val="24"/>
          <w:szCs w:val="24"/>
        </w:rPr>
      </w:pPr>
      <w:r w:rsidRPr="00AF5BD4">
        <w:rPr>
          <w:rFonts w:ascii="Arial" w:eastAsia="Times New Roman" w:hAnsi="Arial" w:cs="Arial"/>
          <w:sz w:val="24"/>
          <w:szCs w:val="24"/>
        </w:rPr>
        <w:t xml:space="preserve">Para </w:t>
      </w:r>
      <w:r w:rsidR="00AF5BD4">
        <w:rPr>
          <w:rFonts w:ascii="Arial" w:eastAsia="Times New Roman" w:hAnsi="Arial" w:cs="Arial"/>
          <w:sz w:val="24"/>
          <w:szCs w:val="24"/>
        </w:rPr>
        <w:t>mejorar la productividad del cultivo de maíz</w:t>
      </w:r>
      <w:r w:rsidRPr="00AF5BD4">
        <w:rPr>
          <w:rFonts w:ascii="Arial" w:eastAsia="Times New Roman" w:hAnsi="Arial" w:cs="Arial"/>
          <w:sz w:val="24"/>
          <w:szCs w:val="24"/>
        </w:rPr>
        <w:t xml:space="preserve"> suave en la provincia Bolívar</w:t>
      </w:r>
      <w:r w:rsidR="00AF5BD4">
        <w:rPr>
          <w:rFonts w:ascii="Arial" w:eastAsia="Times New Roman" w:hAnsi="Arial" w:cs="Arial"/>
          <w:sz w:val="24"/>
          <w:szCs w:val="24"/>
        </w:rPr>
        <w:t>,</w:t>
      </w:r>
      <w:r w:rsidRPr="00AF5BD4">
        <w:rPr>
          <w:rFonts w:ascii="Arial" w:eastAsia="Times New Roman" w:hAnsi="Arial" w:cs="Arial"/>
          <w:sz w:val="24"/>
          <w:szCs w:val="24"/>
        </w:rPr>
        <w:t xml:space="preserve"> se recomiendan los siguientes componentes tecnológicos: sistemas de labranza</w:t>
      </w:r>
      <w:r w:rsidR="003B20C6">
        <w:rPr>
          <w:rFonts w:ascii="Arial" w:eastAsia="Times New Roman" w:hAnsi="Arial" w:cs="Arial"/>
          <w:sz w:val="24"/>
          <w:szCs w:val="24"/>
        </w:rPr>
        <w:t xml:space="preserve">; cama angosta sin y con materia orgánica; cama ancha sin y con materia orgánica </w:t>
      </w:r>
      <w:r w:rsidR="00AF5BD4">
        <w:rPr>
          <w:rFonts w:ascii="Arial" w:eastAsia="Times New Roman" w:hAnsi="Arial" w:cs="Arial"/>
          <w:sz w:val="24"/>
          <w:szCs w:val="24"/>
        </w:rPr>
        <w:t>(</w:t>
      </w:r>
      <w:r w:rsidR="003B20C6">
        <w:rPr>
          <w:rFonts w:ascii="Arial" w:eastAsia="Times New Roman" w:hAnsi="Arial" w:cs="Arial"/>
          <w:sz w:val="24"/>
          <w:szCs w:val="24"/>
        </w:rPr>
        <w:t>ecoabonaza en dosis de 6</w:t>
      </w:r>
      <w:r w:rsidR="00620336">
        <w:rPr>
          <w:rFonts w:ascii="Arial" w:eastAsia="Times New Roman" w:hAnsi="Arial" w:cs="Arial"/>
          <w:sz w:val="24"/>
          <w:szCs w:val="24"/>
        </w:rPr>
        <w:t xml:space="preserve"> </w:t>
      </w:r>
      <w:r w:rsidR="003B20C6">
        <w:rPr>
          <w:rFonts w:ascii="Arial" w:eastAsia="Times New Roman" w:hAnsi="Arial" w:cs="Arial"/>
          <w:sz w:val="24"/>
          <w:szCs w:val="24"/>
        </w:rPr>
        <w:t>Tm/</w:t>
      </w:r>
      <w:r w:rsidR="004801B1">
        <w:rPr>
          <w:rFonts w:ascii="Arial" w:eastAsia="Times New Roman" w:hAnsi="Arial" w:cs="Arial"/>
          <w:sz w:val="24"/>
          <w:szCs w:val="24"/>
        </w:rPr>
        <w:t>h</w:t>
      </w:r>
      <w:r w:rsidR="003B20C6">
        <w:rPr>
          <w:rFonts w:ascii="Arial" w:eastAsia="Times New Roman" w:hAnsi="Arial" w:cs="Arial"/>
          <w:sz w:val="24"/>
          <w:szCs w:val="24"/>
        </w:rPr>
        <w:t xml:space="preserve">a) </w:t>
      </w:r>
      <w:r w:rsidRPr="00AF5BD4">
        <w:rPr>
          <w:rFonts w:ascii="Arial" w:eastAsia="Times New Roman" w:hAnsi="Arial" w:cs="Arial"/>
          <w:sz w:val="24"/>
          <w:szCs w:val="24"/>
        </w:rPr>
        <w:t>conservación de  restos veg</w:t>
      </w:r>
      <w:r w:rsidR="00AF5BD4">
        <w:rPr>
          <w:rFonts w:ascii="Arial" w:eastAsia="Times New Roman" w:hAnsi="Arial" w:cs="Arial"/>
          <w:sz w:val="24"/>
          <w:szCs w:val="24"/>
        </w:rPr>
        <w:t>etales</w:t>
      </w:r>
      <w:r w:rsidRPr="00AF5BD4">
        <w:rPr>
          <w:rFonts w:ascii="Arial" w:eastAsia="Times New Roman" w:hAnsi="Arial" w:cs="Arial"/>
          <w:sz w:val="24"/>
          <w:szCs w:val="24"/>
        </w:rPr>
        <w:t xml:space="preserve"> y de acuerdo al contenido de nitrógeno en el suelo y tipo de productores (pequeños, medianos y grandes), aplicar</w:t>
      </w:r>
      <w:r w:rsidR="00AF5BD4">
        <w:rPr>
          <w:rFonts w:ascii="Arial" w:eastAsia="Times New Roman" w:hAnsi="Arial" w:cs="Arial"/>
          <w:sz w:val="24"/>
          <w:szCs w:val="24"/>
        </w:rPr>
        <w:t xml:space="preserve"> 40; 80 y </w:t>
      </w:r>
      <w:r w:rsidRPr="00AF5BD4">
        <w:rPr>
          <w:rFonts w:ascii="Arial" w:eastAsia="Times New Roman" w:hAnsi="Arial" w:cs="Arial"/>
          <w:sz w:val="24"/>
          <w:szCs w:val="24"/>
        </w:rPr>
        <w:t xml:space="preserve">120 kg/ha </w:t>
      </w:r>
      <w:r w:rsidR="00AF5BD4">
        <w:rPr>
          <w:rFonts w:ascii="Arial" w:eastAsia="Times New Roman" w:hAnsi="Arial" w:cs="Arial"/>
          <w:sz w:val="24"/>
          <w:szCs w:val="24"/>
        </w:rPr>
        <w:t>fraccionados</w:t>
      </w:r>
      <w:r w:rsidRPr="00AF5BD4">
        <w:rPr>
          <w:rFonts w:ascii="Arial" w:eastAsia="Times New Roman" w:hAnsi="Arial" w:cs="Arial"/>
          <w:sz w:val="24"/>
          <w:szCs w:val="24"/>
        </w:rPr>
        <w:t xml:space="preserve"> en tres momentos: 30 ; 60 y </w:t>
      </w:r>
      <w:r w:rsidR="00AF5BD4">
        <w:rPr>
          <w:rFonts w:ascii="Arial" w:eastAsia="Times New Roman" w:hAnsi="Arial" w:cs="Arial"/>
          <w:sz w:val="24"/>
          <w:szCs w:val="24"/>
        </w:rPr>
        <w:t>9</w:t>
      </w:r>
      <w:r w:rsidRPr="00AF5BD4">
        <w:rPr>
          <w:rFonts w:ascii="Arial" w:eastAsia="Times New Roman" w:hAnsi="Arial" w:cs="Arial"/>
          <w:sz w:val="24"/>
          <w:szCs w:val="24"/>
        </w:rPr>
        <w:t>0 días después de la siembra.</w:t>
      </w:r>
    </w:p>
    <w:p w14:paraId="3192CC83" w14:textId="749ADEA9" w:rsidR="00AF5BD4" w:rsidRPr="00E80578" w:rsidRDefault="00221B73" w:rsidP="00E80578">
      <w:pPr>
        <w:pStyle w:val="Prrafodelista"/>
        <w:numPr>
          <w:ilvl w:val="0"/>
          <w:numId w:val="28"/>
        </w:numPr>
        <w:spacing w:after="240" w:line="360" w:lineRule="auto"/>
        <w:rPr>
          <w:rFonts w:ascii="Arial" w:eastAsia="Times New Roman" w:hAnsi="Arial" w:cs="Arial"/>
          <w:sz w:val="24"/>
          <w:szCs w:val="24"/>
        </w:rPr>
      </w:pPr>
      <w:r w:rsidRPr="00AF5BD4">
        <w:rPr>
          <w:rFonts w:ascii="Arial" w:eastAsia="Times New Roman" w:hAnsi="Arial" w:cs="Arial"/>
          <w:sz w:val="24"/>
          <w:szCs w:val="24"/>
        </w:rPr>
        <w:t>La v</w:t>
      </w:r>
      <w:r w:rsidR="00AF5BD4">
        <w:rPr>
          <w:rFonts w:ascii="Arial" w:eastAsia="Times New Roman" w:hAnsi="Arial" w:cs="Arial"/>
          <w:sz w:val="24"/>
          <w:szCs w:val="24"/>
        </w:rPr>
        <w:t xml:space="preserve">ariedad de maíz </w:t>
      </w:r>
      <w:proofErr w:type="spellStart"/>
      <w:r w:rsidR="00AF5BD4">
        <w:rPr>
          <w:rFonts w:ascii="Arial" w:eastAsia="Times New Roman" w:hAnsi="Arial" w:cs="Arial"/>
          <w:sz w:val="24"/>
          <w:szCs w:val="24"/>
        </w:rPr>
        <w:t>Guagal</w:t>
      </w:r>
      <w:proofErr w:type="spellEnd"/>
      <w:r w:rsidR="00AF5BD4">
        <w:rPr>
          <w:rFonts w:ascii="Arial" w:eastAsia="Times New Roman" w:hAnsi="Arial" w:cs="Arial"/>
          <w:sz w:val="24"/>
          <w:szCs w:val="24"/>
        </w:rPr>
        <w:t xml:space="preserve"> Mejorado</w:t>
      </w:r>
      <w:r w:rsidRPr="00AF5BD4">
        <w:rPr>
          <w:rFonts w:ascii="Arial" w:eastAsia="Times New Roman" w:hAnsi="Arial" w:cs="Arial"/>
          <w:sz w:val="24"/>
          <w:szCs w:val="24"/>
        </w:rPr>
        <w:t xml:space="preserve"> INIAP 111</w:t>
      </w:r>
      <w:r w:rsidR="00AF5BD4">
        <w:rPr>
          <w:rFonts w:ascii="Arial" w:eastAsia="Times New Roman" w:hAnsi="Arial" w:cs="Arial"/>
          <w:sz w:val="24"/>
          <w:szCs w:val="24"/>
        </w:rPr>
        <w:t>,</w:t>
      </w:r>
      <w:r w:rsidRPr="00AF5BD4">
        <w:rPr>
          <w:rFonts w:ascii="Arial" w:eastAsia="Times New Roman" w:hAnsi="Arial" w:cs="Arial"/>
          <w:sz w:val="24"/>
          <w:szCs w:val="24"/>
        </w:rPr>
        <w:t xml:space="preserve"> respondió favorablemente en est</w:t>
      </w:r>
      <w:r w:rsidR="00AF5BD4">
        <w:rPr>
          <w:rFonts w:ascii="Arial" w:eastAsia="Times New Roman" w:hAnsi="Arial" w:cs="Arial"/>
          <w:sz w:val="24"/>
          <w:szCs w:val="24"/>
        </w:rPr>
        <w:t>a zona agroecológica de estudio</w:t>
      </w:r>
      <w:r w:rsidR="00BB0A32">
        <w:rPr>
          <w:rFonts w:ascii="Arial" w:eastAsia="Times New Roman" w:hAnsi="Arial" w:cs="Arial"/>
          <w:sz w:val="24"/>
          <w:szCs w:val="24"/>
        </w:rPr>
        <w:t>,</w:t>
      </w:r>
      <w:r w:rsidR="00AF5BD4">
        <w:rPr>
          <w:rFonts w:ascii="Arial" w:eastAsia="Times New Roman" w:hAnsi="Arial" w:cs="Arial"/>
          <w:sz w:val="24"/>
          <w:szCs w:val="24"/>
        </w:rPr>
        <w:t xml:space="preserve"> por lo </w:t>
      </w:r>
      <w:r w:rsidR="00FE0901">
        <w:rPr>
          <w:rFonts w:ascii="Arial" w:eastAsia="Times New Roman" w:hAnsi="Arial" w:cs="Arial"/>
          <w:sz w:val="24"/>
          <w:szCs w:val="24"/>
        </w:rPr>
        <w:t>tanto,</w:t>
      </w:r>
      <w:r w:rsidRPr="00AF5BD4">
        <w:rPr>
          <w:rFonts w:ascii="Arial" w:eastAsia="Times New Roman" w:hAnsi="Arial" w:cs="Arial"/>
          <w:sz w:val="24"/>
          <w:szCs w:val="24"/>
        </w:rPr>
        <w:t xml:space="preserve"> </w:t>
      </w:r>
      <w:r w:rsidR="00BB0A32">
        <w:rPr>
          <w:rFonts w:ascii="Arial" w:eastAsia="Times New Roman" w:hAnsi="Arial" w:cs="Arial"/>
          <w:sz w:val="24"/>
          <w:szCs w:val="24"/>
        </w:rPr>
        <w:t>realizar</w:t>
      </w:r>
      <w:r w:rsidR="00AF5BD4">
        <w:rPr>
          <w:rFonts w:ascii="Arial" w:eastAsia="Times New Roman" w:hAnsi="Arial" w:cs="Arial"/>
          <w:sz w:val="24"/>
          <w:szCs w:val="24"/>
        </w:rPr>
        <w:t xml:space="preserve"> la</w:t>
      </w:r>
      <w:r w:rsidRPr="00AF5BD4">
        <w:rPr>
          <w:rFonts w:ascii="Arial" w:eastAsia="Times New Roman" w:hAnsi="Arial" w:cs="Arial"/>
          <w:sz w:val="24"/>
          <w:szCs w:val="24"/>
        </w:rPr>
        <w:t xml:space="preserve"> transferencia de tecnología a los productores/as </w:t>
      </w:r>
      <w:r w:rsidR="00BB0A32">
        <w:rPr>
          <w:rFonts w:ascii="Arial" w:eastAsia="Times New Roman" w:hAnsi="Arial" w:cs="Arial"/>
          <w:sz w:val="24"/>
          <w:szCs w:val="24"/>
        </w:rPr>
        <w:t>mediante parcelas demostrativas, días de campo en alianzas estratégicas con el INIAP, MAG, Gobiernos locales y las organizaciones de productores/as.</w:t>
      </w:r>
    </w:p>
    <w:p w14:paraId="1DD86A31" w14:textId="53AF94CF" w:rsidR="00221B73" w:rsidRDefault="00221B73" w:rsidP="00BA4D4D">
      <w:pPr>
        <w:pStyle w:val="Prrafodelista"/>
        <w:numPr>
          <w:ilvl w:val="0"/>
          <w:numId w:val="28"/>
        </w:numPr>
        <w:spacing w:after="240" w:line="360" w:lineRule="auto"/>
        <w:rPr>
          <w:rFonts w:ascii="Arial" w:eastAsia="Times New Roman" w:hAnsi="Arial" w:cs="Arial"/>
          <w:sz w:val="24"/>
          <w:szCs w:val="24"/>
        </w:rPr>
      </w:pPr>
      <w:r w:rsidRPr="00AF5BD4">
        <w:rPr>
          <w:rFonts w:ascii="Arial" w:eastAsia="Times New Roman" w:hAnsi="Arial" w:cs="Arial"/>
          <w:sz w:val="24"/>
          <w:szCs w:val="24"/>
        </w:rPr>
        <w:t>En respuesta al cambio climático, validar épocas de siembra con variedades</w:t>
      </w:r>
      <w:r w:rsidR="00AF5BD4">
        <w:rPr>
          <w:rFonts w:ascii="Arial" w:eastAsia="Times New Roman" w:hAnsi="Arial" w:cs="Arial"/>
          <w:sz w:val="24"/>
          <w:szCs w:val="24"/>
        </w:rPr>
        <w:t xml:space="preserve"> de maíz </w:t>
      </w:r>
      <w:r w:rsidR="00BB0A32">
        <w:rPr>
          <w:rFonts w:ascii="Arial" w:eastAsia="Times New Roman" w:hAnsi="Arial" w:cs="Arial"/>
          <w:sz w:val="24"/>
          <w:szCs w:val="24"/>
        </w:rPr>
        <w:t xml:space="preserve">suave </w:t>
      </w:r>
      <w:r w:rsidRPr="00AF5BD4">
        <w:rPr>
          <w:rFonts w:ascii="Arial" w:eastAsia="Times New Roman" w:hAnsi="Arial" w:cs="Arial"/>
          <w:sz w:val="24"/>
          <w:szCs w:val="24"/>
        </w:rPr>
        <w:t>de ciclo precoz, para escapar la sequía, y evaluar la producción en choclo y en seco</w:t>
      </w:r>
      <w:r w:rsidR="00B97992" w:rsidRPr="00AF5BD4">
        <w:rPr>
          <w:rFonts w:ascii="Arial" w:eastAsia="Times New Roman" w:hAnsi="Arial" w:cs="Arial"/>
          <w:sz w:val="24"/>
          <w:szCs w:val="24"/>
        </w:rPr>
        <w:t>.</w:t>
      </w:r>
    </w:p>
    <w:p w14:paraId="78B92FF2" w14:textId="281EA2E2" w:rsidR="00AF5BD4" w:rsidRPr="000B5EE0" w:rsidRDefault="000B5EE0" w:rsidP="00B3306B">
      <w:pPr>
        <w:pStyle w:val="Prrafodelista"/>
        <w:numPr>
          <w:ilvl w:val="0"/>
          <w:numId w:val="28"/>
        </w:numPr>
        <w:spacing w:after="240" w:line="360" w:lineRule="auto"/>
        <w:rPr>
          <w:rFonts w:ascii="Arial" w:eastAsia="Times New Roman" w:hAnsi="Arial" w:cs="Arial"/>
          <w:sz w:val="28"/>
          <w:szCs w:val="28"/>
        </w:rPr>
      </w:pPr>
      <w:r w:rsidRPr="000B5EE0">
        <w:rPr>
          <w:rFonts w:ascii="Arial" w:eastAsia="Times New Roman" w:hAnsi="Arial" w:cs="Arial"/>
          <w:sz w:val="24"/>
          <w:szCs w:val="28"/>
        </w:rPr>
        <w:t>Realizar análisis biológicos de</w:t>
      </w:r>
      <w:r w:rsidR="00B63B83">
        <w:rPr>
          <w:rFonts w:ascii="Arial" w:eastAsia="Times New Roman" w:hAnsi="Arial" w:cs="Arial"/>
          <w:sz w:val="24"/>
          <w:szCs w:val="28"/>
        </w:rPr>
        <w:t>l</w:t>
      </w:r>
      <w:r w:rsidRPr="000B5EE0">
        <w:rPr>
          <w:rFonts w:ascii="Arial" w:eastAsia="Times New Roman" w:hAnsi="Arial" w:cs="Arial"/>
          <w:sz w:val="24"/>
          <w:szCs w:val="28"/>
        </w:rPr>
        <w:t xml:space="preserve"> suelo y organoléptic</w:t>
      </w:r>
      <w:r w:rsidR="009B6A33">
        <w:rPr>
          <w:rFonts w:ascii="Arial" w:eastAsia="Times New Roman" w:hAnsi="Arial" w:cs="Arial"/>
          <w:sz w:val="24"/>
          <w:szCs w:val="28"/>
        </w:rPr>
        <w:t xml:space="preserve">os </w:t>
      </w:r>
      <w:r w:rsidRPr="000B5EE0">
        <w:rPr>
          <w:rFonts w:ascii="Arial" w:eastAsia="Times New Roman" w:hAnsi="Arial" w:cs="Arial"/>
          <w:sz w:val="24"/>
          <w:szCs w:val="28"/>
        </w:rPr>
        <w:t>de planta para</w:t>
      </w:r>
      <w:r w:rsidR="00B63B83">
        <w:rPr>
          <w:rFonts w:ascii="Arial" w:eastAsia="Times New Roman" w:hAnsi="Arial" w:cs="Arial"/>
          <w:sz w:val="24"/>
          <w:szCs w:val="28"/>
        </w:rPr>
        <w:t xml:space="preserve"> generar información consistente sobre los cambios en la parte física, química, biológica, del suelo y la calidad del grano.</w:t>
      </w:r>
      <w:r w:rsidRPr="000B5EE0">
        <w:rPr>
          <w:rFonts w:ascii="Arial" w:eastAsia="Times New Roman" w:hAnsi="Arial" w:cs="Arial"/>
          <w:sz w:val="24"/>
          <w:szCs w:val="28"/>
        </w:rPr>
        <w:t xml:space="preserve"> </w:t>
      </w:r>
    </w:p>
    <w:p w14:paraId="02316050" w14:textId="43E5EC48" w:rsidR="00AF5BD4" w:rsidRPr="00052DCD" w:rsidRDefault="00AF5BD4" w:rsidP="00052DCD">
      <w:pPr>
        <w:rPr>
          <w:rFonts w:eastAsia="Times New Roman"/>
          <w:color w:val="auto"/>
          <w:szCs w:val="24"/>
          <w:lang w:eastAsia="en-US"/>
        </w:rPr>
      </w:pPr>
      <w:r>
        <w:rPr>
          <w:rFonts w:eastAsia="Times New Roman"/>
          <w:szCs w:val="24"/>
        </w:rPr>
        <w:br w:type="page"/>
      </w:r>
    </w:p>
    <w:p w14:paraId="06BC7FCC" w14:textId="77777777" w:rsidR="00B97992" w:rsidRPr="00380D40" w:rsidRDefault="00B97992" w:rsidP="00F61DFC">
      <w:pPr>
        <w:pStyle w:val="Ttulo1"/>
        <w:numPr>
          <w:ilvl w:val="0"/>
          <w:numId w:val="0"/>
        </w:numPr>
        <w:spacing w:after="240"/>
        <w:ind w:right="0"/>
        <w:rPr>
          <w:b w:val="0"/>
          <w:sz w:val="28"/>
          <w:szCs w:val="28"/>
        </w:rPr>
      </w:pPr>
      <w:bookmarkStart w:id="295" w:name="_Toc33963422"/>
      <w:r w:rsidRPr="00380D40">
        <w:rPr>
          <w:b w:val="0"/>
          <w:sz w:val="28"/>
          <w:szCs w:val="28"/>
        </w:rPr>
        <w:lastRenderedPageBreak/>
        <w:t>BIBLIOGRAFÍA</w:t>
      </w:r>
      <w:bookmarkEnd w:id="295"/>
      <w:r w:rsidRPr="00380D40">
        <w:rPr>
          <w:b w:val="0"/>
          <w:sz w:val="28"/>
          <w:szCs w:val="28"/>
        </w:rPr>
        <w:t xml:space="preserve"> </w:t>
      </w:r>
    </w:p>
    <w:p w14:paraId="087F70FB" w14:textId="59486655" w:rsidR="00B97992" w:rsidRPr="00AA7BB3" w:rsidRDefault="00B97992" w:rsidP="00B97992">
      <w:pPr>
        <w:ind w:left="709" w:hanging="709"/>
        <w:rPr>
          <w:color w:val="auto"/>
          <w:szCs w:val="24"/>
        </w:rPr>
      </w:pPr>
      <w:r w:rsidRPr="00AA7BB3">
        <w:rPr>
          <w:color w:val="auto"/>
          <w:szCs w:val="24"/>
        </w:rPr>
        <w:t>A</w:t>
      </w:r>
      <w:r w:rsidRPr="00AA7BB3">
        <w:rPr>
          <w:szCs w:val="24"/>
        </w:rPr>
        <w:t>ndrade</w:t>
      </w:r>
      <w:r w:rsidR="003B6EE0">
        <w:rPr>
          <w:szCs w:val="24"/>
        </w:rPr>
        <w:t>,</w:t>
      </w:r>
      <w:r w:rsidRPr="00AA7BB3">
        <w:rPr>
          <w:color w:val="auto"/>
          <w:szCs w:val="24"/>
        </w:rPr>
        <w:t xml:space="preserve"> F. et al</w:t>
      </w:r>
      <w:r w:rsidR="00190284">
        <w:rPr>
          <w:color w:val="auto"/>
          <w:szCs w:val="24"/>
        </w:rPr>
        <w:t>,</w:t>
      </w:r>
      <w:r w:rsidRPr="00AA7BB3">
        <w:rPr>
          <w:color w:val="auto"/>
          <w:szCs w:val="24"/>
        </w:rPr>
        <w:t xml:space="preserve"> </w:t>
      </w:r>
      <w:r w:rsidR="003B6EE0">
        <w:rPr>
          <w:color w:val="auto"/>
          <w:szCs w:val="24"/>
        </w:rPr>
        <w:t>(</w:t>
      </w:r>
      <w:r w:rsidRPr="00AA7BB3">
        <w:rPr>
          <w:color w:val="auto"/>
          <w:szCs w:val="24"/>
        </w:rPr>
        <w:t>1995</w:t>
      </w:r>
      <w:r w:rsidR="003B6EE0">
        <w:rPr>
          <w:color w:val="auto"/>
          <w:szCs w:val="24"/>
        </w:rPr>
        <w:t>)</w:t>
      </w:r>
      <w:r w:rsidR="000A7CCD">
        <w:rPr>
          <w:color w:val="auto"/>
          <w:szCs w:val="24"/>
        </w:rPr>
        <w:t>.</w:t>
      </w:r>
      <w:r w:rsidRPr="00AA7BB3">
        <w:rPr>
          <w:color w:val="auto"/>
          <w:szCs w:val="24"/>
        </w:rPr>
        <w:t xml:space="preserve"> “Requerimientos de nitrógeno y fosforo de los cultivos maíz, girasol y soja”</w:t>
      </w:r>
      <w:r w:rsidR="003B6EE0">
        <w:rPr>
          <w:color w:val="auto"/>
          <w:szCs w:val="24"/>
        </w:rPr>
        <w:t>. Disponible en</w:t>
      </w:r>
      <w:r w:rsidR="000A7CCD">
        <w:rPr>
          <w:color w:val="auto"/>
          <w:szCs w:val="24"/>
        </w:rPr>
        <w:t>:</w:t>
      </w:r>
      <w:r w:rsidRPr="00AA7BB3">
        <w:rPr>
          <w:color w:val="auto"/>
          <w:szCs w:val="24"/>
        </w:rPr>
        <w:t xml:space="preserve"> (https: //</w:t>
      </w:r>
      <w:proofErr w:type="spellStart"/>
      <w:proofErr w:type="gramStart"/>
      <w:r w:rsidRPr="00AA7BB3">
        <w:rPr>
          <w:color w:val="auto"/>
          <w:szCs w:val="24"/>
        </w:rPr>
        <w:t>repositorio.espe</w:t>
      </w:r>
      <w:proofErr w:type="spellEnd"/>
      <w:proofErr w:type="gramEnd"/>
      <w:r w:rsidR="000A7CCD">
        <w:rPr>
          <w:color w:val="auto"/>
          <w:szCs w:val="24"/>
        </w:rPr>
        <w:t xml:space="preserve"> </w:t>
      </w:r>
      <w:r w:rsidRPr="00AA7BB3">
        <w:rPr>
          <w:color w:val="auto"/>
          <w:szCs w:val="24"/>
        </w:rPr>
        <w:t>.</w:t>
      </w:r>
      <w:proofErr w:type="spellStart"/>
      <w:r w:rsidRPr="00AA7BB3">
        <w:rPr>
          <w:color w:val="auto"/>
          <w:szCs w:val="24"/>
        </w:rPr>
        <w:t>edu</w:t>
      </w:r>
      <w:proofErr w:type="spellEnd"/>
      <w:r w:rsidRPr="00AA7BB3">
        <w:rPr>
          <w:color w:val="auto"/>
          <w:szCs w:val="24"/>
        </w:rPr>
        <w:t>.</w:t>
      </w:r>
      <w:r>
        <w:rPr>
          <w:color w:val="auto"/>
          <w:szCs w:val="24"/>
        </w:rPr>
        <w:t xml:space="preserve"> </w:t>
      </w:r>
      <w:proofErr w:type="spellStart"/>
      <w:r w:rsidRPr="00AA7BB3">
        <w:rPr>
          <w:color w:val="auto"/>
          <w:szCs w:val="24"/>
        </w:rPr>
        <w:t>ec</w:t>
      </w:r>
      <w:proofErr w:type="spellEnd"/>
      <w:r w:rsidRPr="00AA7BB3">
        <w:rPr>
          <w:color w:val="auto"/>
          <w:szCs w:val="24"/>
        </w:rPr>
        <w:t>/</w:t>
      </w:r>
      <w:proofErr w:type="spellStart"/>
      <w:r w:rsidRPr="00AA7BB3">
        <w:rPr>
          <w:color w:val="auto"/>
          <w:szCs w:val="24"/>
        </w:rPr>
        <w:t>bitstream</w:t>
      </w:r>
      <w:proofErr w:type="spellEnd"/>
      <w:r w:rsidRPr="00AA7BB3">
        <w:rPr>
          <w:color w:val="auto"/>
          <w:szCs w:val="24"/>
        </w:rPr>
        <w:t>/21000/5344</w:t>
      </w:r>
      <w:r>
        <w:rPr>
          <w:color w:val="auto"/>
          <w:szCs w:val="24"/>
        </w:rPr>
        <w:t xml:space="preserve"> </w:t>
      </w:r>
      <w:r w:rsidRPr="00AA7BB3">
        <w:rPr>
          <w:color w:val="auto"/>
          <w:szCs w:val="24"/>
        </w:rPr>
        <w:t>/1/T ESPE-033305.pdf.)</w:t>
      </w:r>
    </w:p>
    <w:p w14:paraId="1C1E05AF" w14:textId="3D4AF6BA" w:rsidR="00B97992" w:rsidRDefault="00B97992" w:rsidP="00B97992">
      <w:pPr>
        <w:ind w:left="709" w:hanging="709"/>
        <w:rPr>
          <w:szCs w:val="24"/>
        </w:rPr>
      </w:pPr>
      <w:r w:rsidRPr="00AA7BB3">
        <w:rPr>
          <w:color w:val="auto"/>
          <w:szCs w:val="24"/>
        </w:rPr>
        <w:t>A</w:t>
      </w:r>
      <w:r w:rsidRPr="00AA7BB3">
        <w:rPr>
          <w:szCs w:val="24"/>
        </w:rPr>
        <w:t>gro</w:t>
      </w:r>
      <w:r>
        <w:rPr>
          <w:szCs w:val="24"/>
        </w:rPr>
        <w:t>Es.</w:t>
      </w:r>
      <w:r w:rsidRPr="00AA7BB3">
        <w:rPr>
          <w:szCs w:val="24"/>
        </w:rPr>
        <w:t>es</w:t>
      </w:r>
      <w:r w:rsidRPr="00AA7BB3">
        <w:rPr>
          <w:color w:val="auto"/>
          <w:szCs w:val="24"/>
        </w:rPr>
        <w:t xml:space="preserve"> </w:t>
      </w:r>
      <w:r w:rsidR="003B6EE0">
        <w:rPr>
          <w:color w:val="auto"/>
          <w:szCs w:val="24"/>
        </w:rPr>
        <w:t>(</w:t>
      </w:r>
      <w:r w:rsidRPr="00AA7BB3">
        <w:rPr>
          <w:color w:val="auto"/>
          <w:szCs w:val="24"/>
        </w:rPr>
        <w:t>2016</w:t>
      </w:r>
      <w:r w:rsidR="003B6EE0">
        <w:rPr>
          <w:color w:val="auto"/>
          <w:szCs w:val="24"/>
        </w:rPr>
        <w:t>)</w:t>
      </w:r>
      <w:r w:rsidR="000A7CCD">
        <w:rPr>
          <w:color w:val="auto"/>
          <w:szCs w:val="24"/>
        </w:rPr>
        <w:t>.</w:t>
      </w:r>
      <w:r w:rsidR="00686DE9" w:rsidRPr="00686DE9">
        <w:rPr>
          <w:rFonts w:eastAsia="Times New Roman"/>
        </w:rPr>
        <w:t xml:space="preserve"> </w:t>
      </w:r>
      <w:r w:rsidR="00264948" w:rsidRPr="000D5016">
        <w:t xml:space="preserve">Agro Web de Agricultura con Información Técnica y Promoción de Productos Agrícolas e Industrias Agroalimentarias </w:t>
      </w:r>
      <w:r w:rsidRPr="00AA7BB3">
        <w:rPr>
          <w:color w:val="auto"/>
          <w:szCs w:val="24"/>
        </w:rPr>
        <w:t>“</w:t>
      </w:r>
      <w:r w:rsidR="00D50BAD" w:rsidRPr="00AA7BB3">
        <w:rPr>
          <w:color w:val="auto"/>
          <w:szCs w:val="24"/>
        </w:rPr>
        <w:t>Maíz</w:t>
      </w:r>
      <w:r w:rsidRPr="00AA7BB3">
        <w:rPr>
          <w:color w:val="auto"/>
          <w:szCs w:val="24"/>
        </w:rPr>
        <w:t xml:space="preserve"> clima y suelo para su cultivo”. Disponible en: </w:t>
      </w:r>
      <w:r>
        <w:rPr>
          <w:szCs w:val="24"/>
        </w:rPr>
        <w:t>(</w:t>
      </w:r>
      <w:r w:rsidRPr="00AA7BB3">
        <w:rPr>
          <w:color w:val="auto"/>
          <w:szCs w:val="24"/>
        </w:rPr>
        <w:t>http://www.</w:t>
      </w:r>
      <w:r w:rsidR="000A7CCD">
        <w:rPr>
          <w:color w:val="auto"/>
          <w:szCs w:val="24"/>
        </w:rPr>
        <w:t xml:space="preserve"> </w:t>
      </w:r>
      <w:r w:rsidRPr="00AA7BB3">
        <w:rPr>
          <w:color w:val="auto"/>
          <w:szCs w:val="24"/>
        </w:rPr>
        <w:t>agroes.es/cultivos</w:t>
      </w:r>
      <w:r>
        <w:rPr>
          <w:szCs w:val="24"/>
        </w:rPr>
        <w:t>agricultura/cultivosherbaceos</w:t>
      </w:r>
      <w:r w:rsidRPr="00AA7BB3">
        <w:rPr>
          <w:color w:val="auto"/>
          <w:szCs w:val="24"/>
        </w:rPr>
        <w:t>extensivos/maiz/264-maiz-clima-y-suelo-para-su-cultivo.</w:t>
      </w:r>
      <w:r>
        <w:rPr>
          <w:szCs w:val="24"/>
        </w:rPr>
        <w:t>)</w:t>
      </w:r>
    </w:p>
    <w:p w14:paraId="2DFBF2E0" w14:textId="32085EB3" w:rsidR="0045419D" w:rsidRDefault="00B97992" w:rsidP="0045419D">
      <w:pPr>
        <w:ind w:left="709" w:hanging="709"/>
      </w:pPr>
      <w:r>
        <w:t xml:space="preserve">AgroEs.es </w:t>
      </w:r>
      <w:r w:rsidR="000A7CCD">
        <w:t>(</w:t>
      </w:r>
      <w:r>
        <w:t>2016</w:t>
      </w:r>
      <w:r w:rsidR="000A7CCD">
        <w:t>).</w:t>
      </w:r>
      <w:r>
        <w:t xml:space="preserve"> “Nitrógeno mineral disponible-Fertilización Nitrogenada”. Disponible en: (</w:t>
      </w:r>
      <w:r w:rsidRPr="000213D4">
        <w:t>http://www.agroes.es/agricultura/abonos/198-nitroge</w:t>
      </w:r>
      <w:r>
        <w:t xml:space="preserve"> </w:t>
      </w:r>
      <w:r w:rsidRPr="000213D4">
        <w:t>no-mineral-disponible-cultivos-agricultura</w:t>
      </w:r>
      <w:r>
        <w:t>)</w:t>
      </w:r>
    </w:p>
    <w:p w14:paraId="276F74DE" w14:textId="60016EE6" w:rsidR="0045419D" w:rsidRDefault="0045419D" w:rsidP="0045419D">
      <w:pPr>
        <w:ind w:left="709" w:hanging="709"/>
        <w:rPr>
          <w:rFonts w:eastAsiaTheme="majorEastAsia"/>
          <w:color w:val="auto"/>
        </w:rPr>
      </w:pPr>
      <w:r>
        <w:t xml:space="preserve">Basantes. E, </w:t>
      </w:r>
      <w:r w:rsidR="003B6EE0">
        <w:t>(</w:t>
      </w:r>
      <w:r>
        <w:t>2014</w:t>
      </w:r>
      <w:r w:rsidR="003B6EE0">
        <w:t>)</w:t>
      </w:r>
      <w:r w:rsidR="000A7CCD">
        <w:t>.</w:t>
      </w:r>
      <w:r>
        <w:t xml:space="preserve"> Disponible en: </w:t>
      </w:r>
      <w:r w:rsidRPr="0045419D">
        <w:rPr>
          <w:color w:val="auto"/>
        </w:rPr>
        <w:t>(</w:t>
      </w:r>
      <w:hyperlink w:history="1">
        <w:r w:rsidRPr="0045419D">
          <w:rPr>
            <w:rStyle w:val="Hipervnculo"/>
            <w:color w:val="auto"/>
            <w:u w:val="none"/>
          </w:rPr>
          <w:t>https://repositorio.espe.edu.ec /</w:t>
        </w:r>
        <w:proofErr w:type="spellStart"/>
        <w:r w:rsidRPr="0045419D">
          <w:rPr>
            <w:rStyle w:val="Hipervnculo"/>
            <w:color w:val="auto"/>
            <w:u w:val="none"/>
          </w:rPr>
          <w:t>bitstre</w:t>
        </w:r>
        <w:proofErr w:type="spellEnd"/>
        <w:r w:rsidR="003B6EE0">
          <w:rPr>
            <w:rStyle w:val="Hipervnculo"/>
            <w:color w:val="auto"/>
            <w:u w:val="none"/>
          </w:rPr>
          <w:t xml:space="preserve"> </w:t>
        </w:r>
        <w:r w:rsidRPr="0045419D">
          <w:rPr>
            <w:rStyle w:val="Hipervnculo"/>
            <w:color w:val="auto"/>
            <w:u w:val="none"/>
          </w:rPr>
          <w:t>am/21000/10163/4/Manejo%20Cultivos%20Ecuador.pdf</w:t>
        </w:r>
      </w:hyperlink>
      <w:r w:rsidRPr="0045419D">
        <w:rPr>
          <w:rFonts w:eastAsiaTheme="majorEastAsia"/>
          <w:color w:val="auto"/>
        </w:rPr>
        <w:t>)</w:t>
      </w:r>
    </w:p>
    <w:p w14:paraId="2A694436" w14:textId="498AA28B" w:rsidR="0045419D" w:rsidRPr="0045419D" w:rsidRDefault="0045419D" w:rsidP="0045419D">
      <w:pPr>
        <w:ind w:left="709" w:hanging="709"/>
      </w:pPr>
      <w:r w:rsidRPr="0045419D">
        <w:t>Biblioteca Agraria</w:t>
      </w:r>
      <w:r w:rsidR="00190284">
        <w:t>,</w:t>
      </w:r>
      <w:r w:rsidRPr="0045419D">
        <w:t xml:space="preserve"> </w:t>
      </w:r>
      <w:r w:rsidR="000A7CCD">
        <w:t>(</w:t>
      </w:r>
      <w:r w:rsidRPr="0045419D">
        <w:t>2013</w:t>
      </w:r>
      <w:r w:rsidR="000A7CCD">
        <w:t>).</w:t>
      </w:r>
      <w:r w:rsidRPr="0045419D">
        <w:t xml:space="preserve"> Disponible en: (https://boletinagrario.com/ap-22,biblioteca-agraria.html)</w:t>
      </w:r>
    </w:p>
    <w:p w14:paraId="37648D3E" w14:textId="4781111C" w:rsidR="00B97992" w:rsidRPr="00047377" w:rsidRDefault="00B97992" w:rsidP="00B97992">
      <w:pPr>
        <w:ind w:left="709" w:hanging="709"/>
        <w:rPr>
          <w:szCs w:val="24"/>
        </w:rPr>
      </w:pPr>
      <w:r w:rsidRPr="005C737F">
        <w:rPr>
          <w:color w:val="auto"/>
          <w:szCs w:val="24"/>
        </w:rPr>
        <w:t>Blanco-</w:t>
      </w:r>
      <w:proofErr w:type="spellStart"/>
      <w:r w:rsidRPr="005C737F">
        <w:rPr>
          <w:color w:val="auto"/>
          <w:szCs w:val="24"/>
        </w:rPr>
        <w:t>Canqui</w:t>
      </w:r>
      <w:proofErr w:type="spellEnd"/>
      <w:r w:rsidRPr="005C737F">
        <w:rPr>
          <w:color w:val="auto"/>
          <w:szCs w:val="24"/>
        </w:rPr>
        <w:t xml:space="preserve">, H. </w:t>
      </w:r>
      <w:r w:rsidR="003B6EE0">
        <w:rPr>
          <w:color w:val="auto"/>
          <w:szCs w:val="24"/>
        </w:rPr>
        <w:t>et al,</w:t>
      </w:r>
      <w:r w:rsidRPr="005C737F">
        <w:rPr>
          <w:color w:val="auto"/>
          <w:szCs w:val="24"/>
        </w:rPr>
        <w:t xml:space="preserve"> </w:t>
      </w:r>
      <w:r w:rsidR="003B6EE0">
        <w:rPr>
          <w:color w:val="auto"/>
          <w:szCs w:val="24"/>
        </w:rPr>
        <w:t>(</w:t>
      </w:r>
      <w:r w:rsidRPr="005C737F">
        <w:rPr>
          <w:color w:val="auto"/>
          <w:szCs w:val="24"/>
        </w:rPr>
        <w:t>2007</w:t>
      </w:r>
      <w:r w:rsidR="003B6EE0">
        <w:rPr>
          <w:color w:val="auto"/>
          <w:szCs w:val="24"/>
        </w:rPr>
        <w:t>)</w:t>
      </w:r>
      <w:r w:rsidRPr="005C737F">
        <w:rPr>
          <w:color w:val="auto"/>
          <w:szCs w:val="24"/>
        </w:rPr>
        <w:t xml:space="preserve">. </w:t>
      </w:r>
      <w:r w:rsidRPr="007D626C">
        <w:rPr>
          <w:color w:val="auto"/>
          <w:szCs w:val="24"/>
          <w:lang w:val="en-US"/>
        </w:rPr>
        <w:t>Impacts of long-term wheat Straw man</w:t>
      </w:r>
      <w:r w:rsidR="003B6EE0">
        <w:rPr>
          <w:color w:val="auto"/>
          <w:szCs w:val="24"/>
          <w:lang w:val="en-US"/>
        </w:rPr>
        <w:t xml:space="preserve"> </w:t>
      </w:r>
      <w:proofErr w:type="spellStart"/>
      <w:r w:rsidRPr="007D626C">
        <w:rPr>
          <w:color w:val="auto"/>
          <w:szCs w:val="24"/>
          <w:lang w:val="en-US"/>
        </w:rPr>
        <w:t>agement</w:t>
      </w:r>
      <w:proofErr w:type="spellEnd"/>
      <w:r w:rsidRPr="007D626C">
        <w:rPr>
          <w:color w:val="auto"/>
          <w:szCs w:val="24"/>
          <w:lang w:val="en-US"/>
        </w:rPr>
        <w:t xml:space="preserve"> on soil hydraulic properties under no-tillage. </w:t>
      </w:r>
      <w:proofErr w:type="spellStart"/>
      <w:r>
        <w:rPr>
          <w:color w:val="auto"/>
          <w:szCs w:val="24"/>
        </w:rPr>
        <w:t>Soil</w:t>
      </w:r>
      <w:proofErr w:type="spellEnd"/>
      <w:r>
        <w:rPr>
          <w:color w:val="auto"/>
          <w:szCs w:val="24"/>
        </w:rPr>
        <w:t xml:space="preserve"> </w:t>
      </w:r>
      <w:proofErr w:type="spellStart"/>
      <w:r w:rsidRPr="005C737F">
        <w:rPr>
          <w:color w:val="auto"/>
          <w:szCs w:val="24"/>
        </w:rPr>
        <w:t>Sci</w:t>
      </w:r>
      <w:proofErr w:type="spellEnd"/>
      <w:r w:rsidRPr="005C737F">
        <w:rPr>
          <w:color w:val="auto"/>
          <w:szCs w:val="24"/>
        </w:rPr>
        <w:t>. Soc. Am. J. 71, 1166–1173.</w:t>
      </w:r>
    </w:p>
    <w:p w14:paraId="278B447D" w14:textId="5098EB2F" w:rsidR="00B97992" w:rsidRPr="00AA7BB3" w:rsidRDefault="00B97992" w:rsidP="00B97992">
      <w:pPr>
        <w:ind w:left="709" w:hanging="709"/>
        <w:rPr>
          <w:color w:val="auto"/>
          <w:szCs w:val="24"/>
        </w:rPr>
      </w:pPr>
      <w:r w:rsidRPr="00AA7BB3">
        <w:rPr>
          <w:color w:val="auto"/>
          <w:szCs w:val="24"/>
        </w:rPr>
        <w:t xml:space="preserve">Bustamante, D. </w:t>
      </w:r>
      <w:r w:rsidR="000A7CCD">
        <w:rPr>
          <w:color w:val="auto"/>
          <w:szCs w:val="24"/>
        </w:rPr>
        <w:t>(</w:t>
      </w:r>
      <w:r w:rsidRPr="00AA7BB3">
        <w:rPr>
          <w:color w:val="auto"/>
          <w:szCs w:val="24"/>
        </w:rPr>
        <w:t>2010</w:t>
      </w:r>
      <w:r w:rsidR="000A7CCD">
        <w:rPr>
          <w:color w:val="auto"/>
          <w:szCs w:val="24"/>
        </w:rPr>
        <w:t>)</w:t>
      </w:r>
      <w:r w:rsidRPr="00AA7BB3">
        <w:rPr>
          <w:color w:val="auto"/>
          <w:szCs w:val="24"/>
        </w:rPr>
        <w:t xml:space="preserve">. Obtención de mote a partir de maíz (Zea </w:t>
      </w:r>
      <w:proofErr w:type="spellStart"/>
      <w:r w:rsidRPr="00AA7BB3">
        <w:rPr>
          <w:color w:val="auto"/>
          <w:szCs w:val="24"/>
        </w:rPr>
        <w:t>mays</w:t>
      </w:r>
      <w:proofErr w:type="spellEnd"/>
      <w:r w:rsidRPr="00AA7BB3">
        <w:rPr>
          <w:color w:val="auto"/>
          <w:szCs w:val="24"/>
        </w:rPr>
        <w:t xml:space="preserve"> L.) variedad Iniap-111 </w:t>
      </w:r>
      <w:proofErr w:type="spellStart"/>
      <w:r w:rsidRPr="00AA7BB3">
        <w:rPr>
          <w:color w:val="auto"/>
          <w:szCs w:val="24"/>
        </w:rPr>
        <w:t>Guagal</w:t>
      </w:r>
      <w:proofErr w:type="spellEnd"/>
      <w:r w:rsidRPr="00AA7BB3">
        <w:rPr>
          <w:color w:val="auto"/>
          <w:szCs w:val="24"/>
        </w:rPr>
        <w:t xml:space="preserve"> mejorado, mediante la utilización de diferentes niveles de hidróxido de calcio cal-p24 y control de tiempos de cocción, para la remoción de la cutícula. Disponible en: </w:t>
      </w:r>
      <w:r>
        <w:rPr>
          <w:szCs w:val="24"/>
        </w:rPr>
        <w:t>(</w:t>
      </w:r>
      <w:r w:rsidRPr="00AA7BB3">
        <w:rPr>
          <w:color w:val="auto"/>
          <w:szCs w:val="24"/>
        </w:rPr>
        <w:t>http://www.biblioteca.ueb.edu.ec/bitstream/15001/951/1/0.32%20AI.pdf</w:t>
      </w:r>
      <w:r>
        <w:rPr>
          <w:szCs w:val="24"/>
        </w:rPr>
        <w:t>)</w:t>
      </w:r>
      <w:r w:rsidRPr="00AA7BB3">
        <w:rPr>
          <w:color w:val="auto"/>
          <w:szCs w:val="24"/>
        </w:rPr>
        <w:t>.</w:t>
      </w:r>
    </w:p>
    <w:p w14:paraId="7F88EB29" w14:textId="2CBA7587" w:rsidR="000B5EE0" w:rsidRPr="000B5EE0" w:rsidRDefault="000B5EE0" w:rsidP="000B5EE0">
      <w:pPr>
        <w:ind w:left="709" w:hanging="709"/>
        <w:rPr>
          <w:color w:val="auto"/>
          <w:szCs w:val="24"/>
          <w:lang w:val="en-US"/>
        </w:rPr>
        <w:sectPr w:rsidR="000B5EE0" w:rsidRPr="000B5EE0" w:rsidSect="00511103">
          <w:pgSz w:w="11906" w:h="16838" w:code="9"/>
          <w:pgMar w:top="1701" w:right="1701" w:bottom="1701" w:left="2268" w:header="0" w:footer="0" w:gutter="0"/>
          <w:cols w:space="708"/>
          <w:docGrid w:linePitch="360"/>
        </w:sectPr>
      </w:pPr>
    </w:p>
    <w:p w14:paraId="4C065B8D" w14:textId="3D14261A" w:rsidR="003B6EE0" w:rsidRDefault="003B6EE0" w:rsidP="003B6EE0">
      <w:pPr>
        <w:ind w:left="709" w:hanging="709"/>
        <w:rPr>
          <w:color w:val="auto"/>
          <w:szCs w:val="24"/>
        </w:rPr>
      </w:pPr>
      <w:r w:rsidRPr="00AA7BB3">
        <w:rPr>
          <w:color w:val="auto"/>
          <w:szCs w:val="24"/>
        </w:rPr>
        <w:lastRenderedPageBreak/>
        <w:t xml:space="preserve">Calero, F. </w:t>
      </w:r>
      <w:r w:rsidR="000A7CCD">
        <w:rPr>
          <w:color w:val="auto"/>
          <w:szCs w:val="24"/>
        </w:rPr>
        <w:t>(</w:t>
      </w:r>
      <w:r w:rsidRPr="00AA7BB3">
        <w:rPr>
          <w:color w:val="auto"/>
          <w:szCs w:val="24"/>
        </w:rPr>
        <w:t>2006</w:t>
      </w:r>
      <w:r w:rsidR="000A7CCD">
        <w:rPr>
          <w:color w:val="auto"/>
          <w:szCs w:val="24"/>
        </w:rPr>
        <w:t>)</w:t>
      </w:r>
      <w:r w:rsidRPr="00AA7BB3">
        <w:rPr>
          <w:color w:val="auto"/>
          <w:szCs w:val="24"/>
        </w:rPr>
        <w:t>.</w:t>
      </w:r>
      <w:r>
        <w:rPr>
          <w:color w:val="auto"/>
          <w:szCs w:val="24"/>
        </w:rPr>
        <w:t xml:space="preserve"> </w:t>
      </w:r>
      <w:r w:rsidRPr="00AA7BB3">
        <w:rPr>
          <w:color w:val="auto"/>
          <w:szCs w:val="24"/>
        </w:rPr>
        <w:t xml:space="preserve">Generalidades del cultivo de maíz. Disponible en: </w:t>
      </w:r>
      <w:r>
        <w:rPr>
          <w:szCs w:val="24"/>
        </w:rPr>
        <w:t>(</w:t>
      </w:r>
      <w:r w:rsidR="000A7CCD" w:rsidRPr="00AA7BB3">
        <w:rPr>
          <w:color w:val="auto"/>
          <w:szCs w:val="24"/>
        </w:rPr>
        <w:t>http://dspace.espoch.edu.ec/bitstream/123456789/581/1/13t0665%20orozco%20jorge.pdf</w:t>
      </w:r>
      <w:r>
        <w:rPr>
          <w:szCs w:val="24"/>
        </w:rPr>
        <w:t>)</w:t>
      </w:r>
      <w:r w:rsidRPr="00AA7BB3">
        <w:rPr>
          <w:color w:val="auto"/>
          <w:szCs w:val="24"/>
        </w:rPr>
        <w:t>.</w:t>
      </w:r>
    </w:p>
    <w:p w14:paraId="154670D9" w14:textId="6D5549E1" w:rsidR="000B5EE0" w:rsidRDefault="000A7CCD" w:rsidP="000B5EE0">
      <w:pPr>
        <w:ind w:left="709" w:hanging="709"/>
        <w:rPr>
          <w:color w:val="auto"/>
          <w:szCs w:val="24"/>
          <w:lang w:val="en-US"/>
        </w:rPr>
      </w:pPr>
      <w:r>
        <w:rPr>
          <w:color w:val="auto"/>
          <w:szCs w:val="24"/>
        </w:rPr>
        <w:t>CIMMYT,</w:t>
      </w:r>
      <w:r w:rsidRPr="00AA7BB3">
        <w:rPr>
          <w:color w:val="auto"/>
          <w:szCs w:val="24"/>
        </w:rPr>
        <w:t xml:space="preserve"> </w:t>
      </w:r>
      <w:r>
        <w:rPr>
          <w:color w:val="auto"/>
          <w:szCs w:val="24"/>
        </w:rPr>
        <w:t>(</w:t>
      </w:r>
      <w:r w:rsidRPr="00AA7BB3">
        <w:rPr>
          <w:color w:val="auto"/>
          <w:szCs w:val="24"/>
        </w:rPr>
        <w:t>1988</w:t>
      </w:r>
      <w:r>
        <w:rPr>
          <w:color w:val="auto"/>
          <w:szCs w:val="24"/>
        </w:rPr>
        <w:t>)</w:t>
      </w:r>
      <w:r w:rsidRPr="00AA7BB3">
        <w:rPr>
          <w:color w:val="auto"/>
          <w:szCs w:val="24"/>
        </w:rPr>
        <w:t xml:space="preserve">. </w:t>
      </w:r>
      <w:r w:rsidR="000B5EE0">
        <w:rPr>
          <w:color w:val="auto"/>
          <w:szCs w:val="24"/>
        </w:rPr>
        <w:t>Centro I</w:t>
      </w:r>
      <w:r w:rsidR="000B5EE0" w:rsidRPr="00AA7BB3">
        <w:rPr>
          <w:color w:val="auto"/>
          <w:szCs w:val="24"/>
        </w:rPr>
        <w:t>nternacion</w:t>
      </w:r>
      <w:r w:rsidR="000B5EE0">
        <w:rPr>
          <w:color w:val="auto"/>
          <w:szCs w:val="24"/>
        </w:rPr>
        <w:t>al de M</w:t>
      </w:r>
      <w:r w:rsidR="000B5EE0" w:rsidRPr="00AA7BB3">
        <w:rPr>
          <w:color w:val="auto"/>
          <w:szCs w:val="24"/>
        </w:rPr>
        <w:t xml:space="preserve">ejoramiento de </w:t>
      </w:r>
      <w:r w:rsidR="000B5EE0">
        <w:rPr>
          <w:color w:val="auto"/>
          <w:szCs w:val="24"/>
        </w:rPr>
        <w:t>Maíz y Trigo</w:t>
      </w:r>
      <w:r>
        <w:rPr>
          <w:color w:val="auto"/>
          <w:szCs w:val="24"/>
        </w:rPr>
        <w:t>.</w:t>
      </w:r>
      <w:r w:rsidR="000B5EE0">
        <w:rPr>
          <w:color w:val="auto"/>
          <w:szCs w:val="24"/>
        </w:rPr>
        <w:t xml:space="preserve"> </w:t>
      </w:r>
      <w:r w:rsidR="000B5EE0" w:rsidRPr="00AA7BB3">
        <w:rPr>
          <w:color w:val="auto"/>
          <w:szCs w:val="24"/>
        </w:rPr>
        <w:t xml:space="preserve">La formulación de recomendaciones a partir de datos agronómicos: un manual metodológico de evaluación económica. </w:t>
      </w:r>
      <w:r w:rsidR="000B5EE0" w:rsidRPr="007D626C">
        <w:rPr>
          <w:color w:val="auto"/>
          <w:szCs w:val="24"/>
          <w:lang w:val="en-US"/>
        </w:rPr>
        <w:t xml:space="preserve">México, d.f.mx.p.79 </w:t>
      </w:r>
    </w:p>
    <w:p w14:paraId="4A63F3FF" w14:textId="2350A6D1" w:rsidR="000B5EE0" w:rsidRDefault="000B5EE0" w:rsidP="000B5EE0">
      <w:pPr>
        <w:ind w:left="709" w:hanging="709"/>
        <w:rPr>
          <w:szCs w:val="24"/>
        </w:rPr>
      </w:pPr>
      <w:r w:rsidRPr="007D626C">
        <w:rPr>
          <w:color w:val="auto"/>
          <w:szCs w:val="24"/>
          <w:lang w:val="en-US"/>
        </w:rPr>
        <w:t xml:space="preserve"> </w:t>
      </w:r>
      <w:r>
        <w:rPr>
          <w:color w:val="auto"/>
          <w:szCs w:val="24"/>
          <w:lang w:val="en-US"/>
        </w:rPr>
        <w:t xml:space="preserve">CIMMYT, </w:t>
      </w:r>
      <w:r w:rsidR="000A7CCD">
        <w:rPr>
          <w:color w:val="auto"/>
          <w:szCs w:val="24"/>
          <w:lang w:val="en-US"/>
        </w:rPr>
        <w:t>(</w:t>
      </w:r>
      <w:r>
        <w:rPr>
          <w:color w:val="auto"/>
          <w:szCs w:val="24"/>
          <w:lang w:val="en-US"/>
        </w:rPr>
        <w:t>2015</w:t>
      </w:r>
      <w:r w:rsidR="000A7CCD">
        <w:rPr>
          <w:color w:val="auto"/>
          <w:szCs w:val="24"/>
          <w:lang w:val="en-US"/>
        </w:rPr>
        <w:t>).</w:t>
      </w:r>
      <w:r>
        <w:rPr>
          <w:color w:val="auto"/>
          <w:szCs w:val="24"/>
          <w:lang w:val="en-US"/>
        </w:rPr>
        <w:t xml:space="preserve"> Disponible </w:t>
      </w:r>
      <w:proofErr w:type="spellStart"/>
      <w:r>
        <w:rPr>
          <w:color w:val="auto"/>
          <w:szCs w:val="24"/>
          <w:lang w:val="en-US"/>
        </w:rPr>
        <w:t>en</w:t>
      </w:r>
      <w:proofErr w:type="spellEnd"/>
      <w:r>
        <w:rPr>
          <w:color w:val="auto"/>
          <w:szCs w:val="24"/>
          <w:lang w:val="en-US"/>
        </w:rPr>
        <w:t xml:space="preserve">: </w:t>
      </w:r>
      <w:r w:rsidRPr="00103EFC">
        <w:rPr>
          <w:szCs w:val="24"/>
        </w:rPr>
        <w:t>//repository.cimmyt.org/</w:t>
      </w:r>
      <w:proofErr w:type="spellStart"/>
      <w:r w:rsidRPr="00103EFC">
        <w:rPr>
          <w:szCs w:val="24"/>
        </w:rPr>
        <w:t>xmlui</w:t>
      </w:r>
      <w:proofErr w:type="spellEnd"/>
      <w:r w:rsidRPr="00103EFC">
        <w:rPr>
          <w:szCs w:val="24"/>
        </w:rPr>
        <w:t>/</w:t>
      </w:r>
      <w:proofErr w:type="spellStart"/>
      <w:r w:rsidRPr="00103EFC">
        <w:rPr>
          <w:szCs w:val="24"/>
        </w:rPr>
        <w:t>bitstream</w:t>
      </w:r>
      <w:proofErr w:type="spellEnd"/>
      <w:r>
        <w:rPr>
          <w:szCs w:val="24"/>
        </w:rPr>
        <w:t xml:space="preserve"> </w:t>
      </w:r>
      <w:r w:rsidRPr="00103EFC">
        <w:rPr>
          <w:szCs w:val="24"/>
        </w:rPr>
        <w:t>/han</w:t>
      </w:r>
      <w:r w:rsidR="000A7CCD">
        <w:rPr>
          <w:szCs w:val="24"/>
        </w:rPr>
        <w:t xml:space="preserve"> </w:t>
      </w:r>
      <w:proofErr w:type="spellStart"/>
      <w:r w:rsidRPr="00103EFC">
        <w:rPr>
          <w:szCs w:val="24"/>
        </w:rPr>
        <w:t>dle</w:t>
      </w:r>
      <w:proofErr w:type="spellEnd"/>
      <w:r w:rsidRPr="00103EFC">
        <w:rPr>
          <w:szCs w:val="24"/>
        </w:rPr>
        <w:t>/10883/4408/56985.pdf</w:t>
      </w:r>
      <w:r>
        <w:rPr>
          <w:szCs w:val="24"/>
        </w:rPr>
        <w:t xml:space="preserve">    </w:t>
      </w:r>
    </w:p>
    <w:p w14:paraId="77945C31" w14:textId="23A1121B" w:rsidR="000B5EE0" w:rsidRPr="000B5EE0" w:rsidRDefault="000B5EE0" w:rsidP="000B5EE0">
      <w:pPr>
        <w:ind w:left="709" w:hanging="709"/>
        <w:rPr>
          <w:szCs w:val="24"/>
        </w:rPr>
      </w:pPr>
      <w:proofErr w:type="spellStart"/>
      <w:r w:rsidRPr="007D626C">
        <w:rPr>
          <w:szCs w:val="24"/>
          <w:lang w:val="en-US"/>
        </w:rPr>
        <w:t>Crovetto</w:t>
      </w:r>
      <w:proofErr w:type="spellEnd"/>
      <w:r w:rsidRPr="007D626C">
        <w:rPr>
          <w:szCs w:val="24"/>
          <w:lang w:val="en-US"/>
        </w:rPr>
        <w:t xml:space="preserve">, C. </w:t>
      </w:r>
      <w:r w:rsidR="000A7CCD">
        <w:rPr>
          <w:szCs w:val="24"/>
          <w:lang w:val="en-US"/>
        </w:rPr>
        <w:t>(</w:t>
      </w:r>
      <w:r w:rsidRPr="007D626C">
        <w:rPr>
          <w:szCs w:val="24"/>
          <w:lang w:val="en-US"/>
        </w:rPr>
        <w:t>1996</w:t>
      </w:r>
      <w:r w:rsidR="000A7CCD">
        <w:rPr>
          <w:szCs w:val="24"/>
          <w:lang w:val="en-US"/>
        </w:rPr>
        <w:t>)</w:t>
      </w:r>
      <w:r w:rsidRPr="007D626C">
        <w:rPr>
          <w:szCs w:val="24"/>
          <w:lang w:val="en-US"/>
        </w:rPr>
        <w:t>. Stubble over the soil. The vital role of plant residue in soil management to improve soil quality. American Society of Agronomy. Special Publication 19. Madison, Wisconsin.</w:t>
      </w:r>
    </w:p>
    <w:p w14:paraId="55600661" w14:textId="42759715" w:rsidR="00F067C2" w:rsidRDefault="008C3DB8" w:rsidP="00047377">
      <w:pPr>
        <w:ind w:left="709" w:hanging="709"/>
        <w:rPr>
          <w:color w:val="auto"/>
          <w:szCs w:val="24"/>
        </w:rPr>
      </w:pPr>
      <w:r w:rsidRPr="007D626C">
        <w:rPr>
          <w:color w:val="auto"/>
          <w:szCs w:val="24"/>
          <w:lang w:val="en-US"/>
        </w:rPr>
        <w:t xml:space="preserve">Cruz, S. </w:t>
      </w:r>
      <w:r w:rsidR="000A7CCD">
        <w:rPr>
          <w:color w:val="auto"/>
          <w:szCs w:val="24"/>
          <w:lang w:val="en-US"/>
        </w:rPr>
        <w:t>(</w:t>
      </w:r>
      <w:r w:rsidRPr="007D626C">
        <w:rPr>
          <w:color w:val="auto"/>
          <w:szCs w:val="24"/>
          <w:lang w:val="en-US"/>
        </w:rPr>
        <w:t>2006</w:t>
      </w:r>
      <w:r w:rsidR="000A7CCD">
        <w:rPr>
          <w:color w:val="auto"/>
          <w:szCs w:val="24"/>
          <w:lang w:val="en-US"/>
        </w:rPr>
        <w:t>)</w:t>
      </w:r>
      <w:r w:rsidRPr="007D626C">
        <w:rPr>
          <w:color w:val="auto"/>
          <w:szCs w:val="24"/>
          <w:lang w:val="en-US"/>
        </w:rPr>
        <w:t xml:space="preserve">. </w:t>
      </w:r>
      <w:r w:rsidRPr="00AA7BB3">
        <w:rPr>
          <w:color w:val="auto"/>
          <w:szCs w:val="24"/>
        </w:rPr>
        <w:t xml:space="preserve">Obtención de mote a partir de maíz (Zea </w:t>
      </w:r>
      <w:proofErr w:type="spellStart"/>
      <w:r w:rsidRPr="00AA7BB3">
        <w:rPr>
          <w:color w:val="auto"/>
          <w:szCs w:val="24"/>
        </w:rPr>
        <w:t>mays</w:t>
      </w:r>
      <w:proofErr w:type="spellEnd"/>
      <w:r w:rsidRPr="00AA7BB3">
        <w:rPr>
          <w:color w:val="auto"/>
          <w:szCs w:val="24"/>
        </w:rPr>
        <w:t xml:space="preserve"> l.) Variedad </w:t>
      </w:r>
      <w:r w:rsidR="0069285A" w:rsidRPr="00AA7BB3">
        <w:rPr>
          <w:color w:val="auto"/>
          <w:szCs w:val="24"/>
        </w:rPr>
        <w:t>INIAP</w:t>
      </w:r>
      <w:r w:rsidRPr="00AA7BB3">
        <w:rPr>
          <w:color w:val="auto"/>
          <w:szCs w:val="24"/>
        </w:rPr>
        <w:t xml:space="preserve">-111 </w:t>
      </w:r>
      <w:proofErr w:type="spellStart"/>
      <w:r w:rsidRPr="00AA7BB3">
        <w:rPr>
          <w:color w:val="auto"/>
          <w:szCs w:val="24"/>
        </w:rPr>
        <w:t>guagal</w:t>
      </w:r>
      <w:proofErr w:type="spellEnd"/>
      <w:r w:rsidRPr="00AA7BB3">
        <w:rPr>
          <w:color w:val="auto"/>
          <w:szCs w:val="24"/>
        </w:rPr>
        <w:t xml:space="preserve"> mejorado, mediante la utilización de diferentes niveles de hidróxido de calcio cal-p24 y control de tiempos de cocción, para la remoción de la cutícula Disponible en:</w:t>
      </w:r>
      <w:r>
        <w:rPr>
          <w:szCs w:val="24"/>
        </w:rPr>
        <w:t xml:space="preserve"> (http</w:t>
      </w:r>
      <w:r w:rsidR="00F067C2">
        <w:rPr>
          <w:color w:val="auto"/>
          <w:szCs w:val="24"/>
        </w:rPr>
        <w:t>//www.biblioteca.ueb.</w:t>
      </w:r>
      <w:r w:rsidRPr="00AA7BB3">
        <w:rPr>
          <w:color w:val="auto"/>
          <w:szCs w:val="24"/>
        </w:rPr>
        <w:t>edu.ec/bitstream/15001/951/1/0.32%20AI.pdf</w:t>
      </w:r>
      <w:r>
        <w:rPr>
          <w:szCs w:val="24"/>
        </w:rPr>
        <w:t>)</w:t>
      </w:r>
      <w:r w:rsidRPr="00AA7BB3">
        <w:rPr>
          <w:color w:val="auto"/>
          <w:szCs w:val="24"/>
        </w:rPr>
        <w:t>.</w:t>
      </w:r>
    </w:p>
    <w:p w14:paraId="432DCB60" w14:textId="77C4FD31" w:rsidR="0007684C" w:rsidRDefault="0007684C" w:rsidP="00047377">
      <w:pPr>
        <w:ind w:left="709" w:hanging="709"/>
        <w:rPr>
          <w:color w:val="auto"/>
          <w:szCs w:val="24"/>
        </w:rPr>
      </w:pPr>
      <w:r>
        <w:rPr>
          <w:color w:val="auto"/>
          <w:szCs w:val="24"/>
        </w:rPr>
        <w:t xml:space="preserve">Diez, J. </w:t>
      </w:r>
      <w:r w:rsidR="000A7CCD">
        <w:rPr>
          <w:color w:val="auto"/>
          <w:szCs w:val="24"/>
        </w:rPr>
        <w:t>(</w:t>
      </w:r>
      <w:r>
        <w:rPr>
          <w:color w:val="auto"/>
          <w:szCs w:val="24"/>
        </w:rPr>
        <w:t>1999</w:t>
      </w:r>
      <w:r w:rsidR="000A7CCD">
        <w:rPr>
          <w:color w:val="auto"/>
          <w:szCs w:val="24"/>
        </w:rPr>
        <w:t>)</w:t>
      </w:r>
      <w:r>
        <w:rPr>
          <w:color w:val="auto"/>
          <w:szCs w:val="24"/>
        </w:rPr>
        <w:t xml:space="preserve">. </w:t>
      </w:r>
      <w:r w:rsidRPr="0007684C">
        <w:rPr>
          <w:color w:val="auto"/>
          <w:szCs w:val="24"/>
        </w:rPr>
        <w:t>Centro de Ciencias Medioambientales. CSIC. C/ Serrano 115, 28006 Madrid.jadiez@ccma.csic.es</w:t>
      </w:r>
    </w:p>
    <w:p w14:paraId="0608EA0C" w14:textId="33814344" w:rsidR="006F3CFB" w:rsidRDefault="006F3CFB" w:rsidP="006F3CFB">
      <w:pPr>
        <w:ind w:left="709" w:hanging="709"/>
        <w:rPr>
          <w:color w:val="auto"/>
          <w:szCs w:val="24"/>
        </w:rPr>
      </w:pPr>
      <w:proofErr w:type="spellStart"/>
      <w:r w:rsidRPr="00103EFC">
        <w:rPr>
          <w:szCs w:val="24"/>
        </w:rPr>
        <w:t>Diodato</w:t>
      </w:r>
      <w:proofErr w:type="spellEnd"/>
      <w:r w:rsidRPr="00103EFC">
        <w:rPr>
          <w:szCs w:val="24"/>
        </w:rPr>
        <w:t xml:space="preserve">, N. </w:t>
      </w:r>
      <w:r w:rsidR="000A7CCD">
        <w:rPr>
          <w:szCs w:val="24"/>
        </w:rPr>
        <w:t>(</w:t>
      </w:r>
      <w:r w:rsidRPr="00103EFC">
        <w:rPr>
          <w:szCs w:val="24"/>
        </w:rPr>
        <w:t>2004</w:t>
      </w:r>
      <w:r w:rsidR="000A7CCD">
        <w:rPr>
          <w:szCs w:val="24"/>
        </w:rPr>
        <w:t>)</w:t>
      </w:r>
      <w:r w:rsidRPr="00103EFC">
        <w:rPr>
          <w:szCs w:val="24"/>
        </w:rPr>
        <w:t xml:space="preserve">. </w:t>
      </w:r>
      <w:proofErr w:type="spellStart"/>
      <w:r w:rsidRPr="00103EFC">
        <w:rPr>
          <w:szCs w:val="24"/>
        </w:rPr>
        <w:t>Estimating</w:t>
      </w:r>
      <w:proofErr w:type="spellEnd"/>
      <w:r w:rsidRPr="00103EFC">
        <w:rPr>
          <w:szCs w:val="24"/>
        </w:rPr>
        <w:t xml:space="preserve"> </w:t>
      </w:r>
      <w:proofErr w:type="spellStart"/>
      <w:r w:rsidRPr="00103EFC">
        <w:rPr>
          <w:szCs w:val="24"/>
        </w:rPr>
        <w:t>RUSLE's</w:t>
      </w:r>
      <w:proofErr w:type="spellEnd"/>
      <w:r w:rsidRPr="00103EFC">
        <w:rPr>
          <w:szCs w:val="24"/>
        </w:rPr>
        <w:t xml:space="preserve"> </w:t>
      </w:r>
      <w:proofErr w:type="spellStart"/>
      <w:r w:rsidRPr="00103EFC">
        <w:rPr>
          <w:szCs w:val="24"/>
        </w:rPr>
        <w:t>rainfall</w:t>
      </w:r>
      <w:proofErr w:type="spellEnd"/>
      <w:r w:rsidRPr="00103EFC">
        <w:rPr>
          <w:szCs w:val="24"/>
        </w:rPr>
        <w:t xml:space="preserve"> factor in </w:t>
      </w:r>
      <w:proofErr w:type="spellStart"/>
      <w:r w:rsidRPr="00103EFC">
        <w:rPr>
          <w:szCs w:val="24"/>
        </w:rPr>
        <w:t>the</w:t>
      </w:r>
      <w:proofErr w:type="spellEnd"/>
      <w:r w:rsidRPr="00103EFC">
        <w:rPr>
          <w:szCs w:val="24"/>
        </w:rPr>
        <w:t xml:space="preserve"> </w:t>
      </w:r>
      <w:proofErr w:type="spellStart"/>
      <w:r w:rsidRPr="00103EFC">
        <w:rPr>
          <w:szCs w:val="24"/>
        </w:rPr>
        <w:t>part</w:t>
      </w:r>
      <w:proofErr w:type="spellEnd"/>
      <w:r w:rsidRPr="00103EFC">
        <w:rPr>
          <w:szCs w:val="24"/>
        </w:rPr>
        <w:t xml:space="preserve"> </w:t>
      </w:r>
      <w:proofErr w:type="spellStart"/>
      <w:r w:rsidRPr="00103EFC">
        <w:rPr>
          <w:szCs w:val="24"/>
        </w:rPr>
        <w:t>of</w:t>
      </w:r>
      <w:proofErr w:type="spellEnd"/>
      <w:r w:rsidRPr="00103EFC">
        <w:rPr>
          <w:szCs w:val="24"/>
        </w:rPr>
        <w:t xml:space="preserve"> </w:t>
      </w:r>
      <w:proofErr w:type="spellStart"/>
      <w:r w:rsidRPr="00103EFC">
        <w:rPr>
          <w:szCs w:val="24"/>
        </w:rPr>
        <w:t>Italy</w:t>
      </w:r>
      <w:proofErr w:type="spellEnd"/>
      <w:r w:rsidRPr="00103EFC">
        <w:rPr>
          <w:szCs w:val="24"/>
        </w:rPr>
        <w:t xml:space="preserve"> </w:t>
      </w:r>
      <w:proofErr w:type="spellStart"/>
      <w:r w:rsidRPr="00103EFC">
        <w:rPr>
          <w:szCs w:val="24"/>
        </w:rPr>
        <w:t>with</w:t>
      </w:r>
      <w:proofErr w:type="spellEnd"/>
      <w:r w:rsidRPr="00103EFC">
        <w:rPr>
          <w:szCs w:val="24"/>
        </w:rPr>
        <w:t xml:space="preserve"> a </w:t>
      </w:r>
      <w:proofErr w:type="spellStart"/>
      <w:r w:rsidRPr="00103EFC">
        <w:rPr>
          <w:szCs w:val="24"/>
        </w:rPr>
        <w:t>Mediterranean</w:t>
      </w:r>
      <w:proofErr w:type="spellEnd"/>
      <w:r w:rsidRPr="00103EFC">
        <w:rPr>
          <w:szCs w:val="24"/>
        </w:rPr>
        <w:t xml:space="preserve"> </w:t>
      </w:r>
      <w:proofErr w:type="spellStart"/>
      <w:r w:rsidRPr="00103EFC">
        <w:rPr>
          <w:szCs w:val="24"/>
        </w:rPr>
        <w:t>rainfall</w:t>
      </w:r>
      <w:proofErr w:type="spellEnd"/>
      <w:r w:rsidRPr="00103EFC">
        <w:rPr>
          <w:szCs w:val="24"/>
        </w:rPr>
        <w:t xml:space="preserve"> </w:t>
      </w:r>
      <w:proofErr w:type="spellStart"/>
      <w:r w:rsidRPr="00103EFC">
        <w:rPr>
          <w:szCs w:val="24"/>
        </w:rPr>
        <w:t>regimen</w:t>
      </w:r>
      <w:proofErr w:type="spellEnd"/>
      <w:r w:rsidRPr="00103EFC">
        <w:rPr>
          <w:szCs w:val="24"/>
        </w:rPr>
        <w:t xml:space="preserve">. USA: </w:t>
      </w:r>
      <w:proofErr w:type="spellStart"/>
      <w:r w:rsidRPr="00103EFC">
        <w:rPr>
          <w:szCs w:val="24"/>
        </w:rPr>
        <w:t>Hidrology</w:t>
      </w:r>
      <w:proofErr w:type="spellEnd"/>
      <w:r w:rsidRPr="00103EFC">
        <w:rPr>
          <w:szCs w:val="24"/>
        </w:rPr>
        <w:t xml:space="preserve"> and </w:t>
      </w:r>
      <w:proofErr w:type="spellStart"/>
      <w:r w:rsidRPr="00103EFC">
        <w:rPr>
          <w:szCs w:val="24"/>
        </w:rPr>
        <w:t>Earth</w:t>
      </w:r>
      <w:proofErr w:type="spellEnd"/>
      <w:r w:rsidRPr="00103EFC">
        <w:rPr>
          <w:szCs w:val="24"/>
        </w:rPr>
        <w:t xml:space="preserve"> </w:t>
      </w:r>
      <w:proofErr w:type="spellStart"/>
      <w:r w:rsidRPr="00103EFC">
        <w:rPr>
          <w:szCs w:val="24"/>
        </w:rPr>
        <w:t>System</w:t>
      </w:r>
      <w:proofErr w:type="spellEnd"/>
      <w:r w:rsidRPr="00103EFC">
        <w:rPr>
          <w:szCs w:val="24"/>
        </w:rPr>
        <w:t xml:space="preserve"> </w:t>
      </w:r>
      <w:proofErr w:type="spellStart"/>
      <w:r w:rsidRPr="00103EFC">
        <w:rPr>
          <w:szCs w:val="24"/>
        </w:rPr>
        <w:t>Sciences</w:t>
      </w:r>
      <w:proofErr w:type="spellEnd"/>
      <w:r w:rsidRPr="00103EFC">
        <w:rPr>
          <w:szCs w:val="24"/>
        </w:rPr>
        <w:t xml:space="preserve">, 8(1) pp. 103-107            </w:t>
      </w:r>
    </w:p>
    <w:p w14:paraId="5FE1A2AF" w14:textId="6F111875" w:rsidR="00157449" w:rsidRDefault="00F067C2" w:rsidP="006F3CFB">
      <w:pPr>
        <w:ind w:left="709" w:hanging="709"/>
        <w:rPr>
          <w:color w:val="auto"/>
          <w:szCs w:val="24"/>
        </w:rPr>
      </w:pPr>
      <w:r>
        <w:rPr>
          <w:color w:val="auto"/>
          <w:szCs w:val="24"/>
        </w:rPr>
        <w:t xml:space="preserve">Duran, J. </w:t>
      </w:r>
      <w:r w:rsidR="000A7CCD">
        <w:rPr>
          <w:color w:val="auto"/>
          <w:szCs w:val="24"/>
        </w:rPr>
        <w:t>et al</w:t>
      </w:r>
      <w:r>
        <w:rPr>
          <w:color w:val="auto"/>
          <w:szCs w:val="24"/>
        </w:rPr>
        <w:t xml:space="preserve">. </w:t>
      </w:r>
      <w:r w:rsidR="000A7CCD">
        <w:rPr>
          <w:color w:val="auto"/>
          <w:szCs w:val="24"/>
        </w:rPr>
        <w:t>(</w:t>
      </w:r>
      <w:r>
        <w:rPr>
          <w:color w:val="auto"/>
          <w:szCs w:val="24"/>
        </w:rPr>
        <w:t>2010</w:t>
      </w:r>
      <w:r w:rsidR="000A7CCD">
        <w:rPr>
          <w:color w:val="auto"/>
          <w:szCs w:val="24"/>
        </w:rPr>
        <w:t>)</w:t>
      </w:r>
      <w:r>
        <w:rPr>
          <w:color w:val="auto"/>
          <w:szCs w:val="24"/>
        </w:rPr>
        <w:t xml:space="preserve">. </w:t>
      </w:r>
      <w:r w:rsidRPr="00F067C2">
        <w:rPr>
          <w:color w:val="auto"/>
          <w:szCs w:val="24"/>
        </w:rPr>
        <w:t>El papel del nitrógeno en la agricultura y la contaminación por nitrato</w:t>
      </w:r>
      <w:r>
        <w:rPr>
          <w:color w:val="auto"/>
          <w:szCs w:val="24"/>
        </w:rPr>
        <w:t>. Disponible en: (</w:t>
      </w:r>
      <w:hyperlink r:id="rId71" w:history="1">
        <w:r w:rsidR="000A7CCD" w:rsidRPr="000A7CCD">
          <w:rPr>
            <w:rStyle w:val="Hipervnculo"/>
            <w:color w:val="auto"/>
            <w:szCs w:val="24"/>
            <w:u w:val="none"/>
          </w:rPr>
          <w:t>http://www.interempresas</w:t>
        </w:r>
      </w:hyperlink>
      <w:r w:rsidR="000A7CCD">
        <w:rPr>
          <w:color w:val="auto"/>
          <w:szCs w:val="24"/>
        </w:rPr>
        <w:t xml:space="preserve"> </w:t>
      </w:r>
      <w:r w:rsidRPr="00F067C2">
        <w:rPr>
          <w:color w:val="auto"/>
          <w:szCs w:val="24"/>
        </w:rPr>
        <w:t>.net/Agricola/Articulos/39819-El-papel-del-nitrogeno-en-la</w:t>
      </w:r>
      <w:r w:rsidR="000A7CCD">
        <w:rPr>
          <w:color w:val="auto"/>
          <w:szCs w:val="24"/>
        </w:rPr>
        <w:t>-</w:t>
      </w:r>
      <w:r w:rsidRPr="00F067C2">
        <w:rPr>
          <w:color w:val="auto"/>
          <w:szCs w:val="24"/>
        </w:rPr>
        <w:t>agricultur</w:t>
      </w:r>
      <w:r w:rsidR="000A7CCD">
        <w:rPr>
          <w:color w:val="auto"/>
          <w:szCs w:val="24"/>
        </w:rPr>
        <w:t xml:space="preserve"> </w:t>
      </w:r>
      <w:r w:rsidRPr="00F067C2">
        <w:rPr>
          <w:color w:val="auto"/>
          <w:szCs w:val="24"/>
        </w:rPr>
        <w:t>a-y-la-contaminacion-por-nitrato.html</w:t>
      </w:r>
      <w:r>
        <w:rPr>
          <w:color w:val="auto"/>
          <w:szCs w:val="24"/>
        </w:rPr>
        <w:t xml:space="preserve">) </w:t>
      </w:r>
    </w:p>
    <w:p w14:paraId="3A0CDFA3" w14:textId="64C28DA6" w:rsidR="00024AF3" w:rsidRDefault="00024AF3" w:rsidP="00047377">
      <w:pPr>
        <w:ind w:left="709" w:hanging="709"/>
        <w:rPr>
          <w:rStyle w:val="Hipervnculo"/>
          <w:color w:val="000000" w:themeColor="text1"/>
          <w:u w:val="none"/>
        </w:rPr>
      </w:pPr>
      <w:r w:rsidRPr="00024AF3">
        <w:rPr>
          <w:rFonts w:ascii="Helvetica" w:hAnsi="Helvetica" w:cs="Helvetica"/>
          <w:color w:val="000000" w:themeColor="text1"/>
          <w:sz w:val="23"/>
          <w:szCs w:val="23"/>
          <w:shd w:val="clear" w:color="auto" w:fill="FFFFFF"/>
        </w:rPr>
        <w:t xml:space="preserve">EcuRed, </w:t>
      </w:r>
      <w:r w:rsidR="000A7CCD">
        <w:rPr>
          <w:rFonts w:ascii="Helvetica" w:hAnsi="Helvetica" w:cs="Helvetica"/>
          <w:color w:val="000000" w:themeColor="text1"/>
          <w:sz w:val="23"/>
          <w:szCs w:val="23"/>
          <w:shd w:val="clear" w:color="auto" w:fill="FFFFFF"/>
        </w:rPr>
        <w:t>(</w:t>
      </w:r>
      <w:r w:rsidRPr="00024AF3">
        <w:rPr>
          <w:rFonts w:ascii="Helvetica" w:hAnsi="Helvetica" w:cs="Helvetica"/>
          <w:color w:val="000000" w:themeColor="text1"/>
          <w:sz w:val="23"/>
          <w:szCs w:val="23"/>
          <w:shd w:val="clear" w:color="auto" w:fill="FFFFFF"/>
        </w:rPr>
        <w:t>2014</w:t>
      </w:r>
      <w:r w:rsidR="000A7CCD">
        <w:rPr>
          <w:rFonts w:ascii="Helvetica" w:hAnsi="Helvetica" w:cs="Helvetica"/>
          <w:color w:val="000000" w:themeColor="text1"/>
          <w:sz w:val="23"/>
          <w:szCs w:val="23"/>
          <w:shd w:val="clear" w:color="auto" w:fill="FFFFFF"/>
        </w:rPr>
        <w:t>)</w:t>
      </w:r>
      <w:r w:rsidRPr="00024AF3">
        <w:rPr>
          <w:rFonts w:ascii="Helvetica" w:hAnsi="Helvetica" w:cs="Helvetica"/>
          <w:color w:val="000000" w:themeColor="text1"/>
          <w:sz w:val="23"/>
          <w:szCs w:val="23"/>
          <w:shd w:val="clear" w:color="auto" w:fill="FFFFFF"/>
        </w:rPr>
        <w:t xml:space="preserve">. </w:t>
      </w:r>
      <w:r w:rsidRPr="00B025E6">
        <w:rPr>
          <w:rFonts w:ascii="Helvetica" w:hAnsi="Helvetica" w:cs="Helvetica"/>
          <w:color w:val="000000" w:themeColor="text1"/>
          <w:sz w:val="23"/>
          <w:szCs w:val="23"/>
          <w:shd w:val="clear" w:color="auto" w:fill="FFFFFF"/>
        </w:rPr>
        <w:t>Enciclopedia colaborativa en la red cubana</w:t>
      </w:r>
      <w:r>
        <w:rPr>
          <w:rFonts w:ascii="Helvetica" w:hAnsi="Helvetica" w:cs="Helvetica"/>
          <w:color w:val="000000" w:themeColor="text1"/>
          <w:sz w:val="23"/>
          <w:szCs w:val="23"/>
          <w:shd w:val="clear" w:color="auto" w:fill="FFFFFF"/>
        </w:rPr>
        <w:t xml:space="preserve"> Disponible en: (</w:t>
      </w:r>
      <w:hyperlink r:id="rId72" w:history="1">
        <w:r w:rsidRPr="00B025E6">
          <w:rPr>
            <w:rStyle w:val="Hipervnculo"/>
            <w:color w:val="000000" w:themeColor="text1"/>
            <w:u w:val="none"/>
          </w:rPr>
          <w:t>https://www.ecured.cu/EcuRed</w:t>
        </w:r>
      </w:hyperlink>
      <w:r>
        <w:rPr>
          <w:rStyle w:val="Hipervnculo"/>
          <w:color w:val="000000" w:themeColor="text1"/>
          <w:u w:val="none"/>
        </w:rPr>
        <w:t>)</w:t>
      </w:r>
    </w:p>
    <w:p w14:paraId="101B8F08" w14:textId="212C2688" w:rsidR="00DA65A4" w:rsidRPr="00AA7BB3" w:rsidRDefault="00DA65A4" w:rsidP="00047377">
      <w:pPr>
        <w:ind w:left="709" w:hanging="709"/>
        <w:rPr>
          <w:color w:val="auto"/>
          <w:szCs w:val="24"/>
        </w:rPr>
      </w:pPr>
      <w:r w:rsidRPr="007E0F72">
        <w:rPr>
          <w:color w:val="000000" w:themeColor="text1"/>
        </w:rPr>
        <w:lastRenderedPageBreak/>
        <w:t>El tiempo casa editorial</w:t>
      </w:r>
      <w:r w:rsidR="000A7CCD">
        <w:rPr>
          <w:color w:val="000000" w:themeColor="text1"/>
        </w:rPr>
        <w:t>, (</w:t>
      </w:r>
      <w:r w:rsidRPr="007E0F72">
        <w:rPr>
          <w:color w:val="000000" w:themeColor="text1"/>
        </w:rPr>
        <w:t>2019</w:t>
      </w:r>
      <w:r w:rsidR="000A7CCD">
        <w:rPr>
          <w:color w:val="000000" w:themeColor="text1"/>
        </w:rPr>
        <w:t>)</w:t>
      </w:r>
      <w:r>
        <w:rPr>
          <w:color w:val="000000" w:themeColor="text1"/>
        </w:rPr>
        <w:t>.</w:t>
      </w:r>
      <w:r w:rsidR="000A7CCD">
        <w:rPr>
          <w:color w:val="000000" w:themeColor="text1"/>
        </w:rPr>
        <w:t xml:space="preserve"> </w:t>
      </w:r>
      <w:r>
        <w:rPr>
          <w:color w:val="000000" w:themeColor="text1"/>
        </w:rPr>
        <w:t>Diario el tiempo</w:t>
      </w:r>
      <w:r w:rsidRPr="007E0F72">
        <w:rPr>
          <w:color w:val="000000" w:themeColor="text1"/>
        </w:rPr>
        <w:t xml:space="preserve"> </w:t>
      </w:r>
      <w:r>
        <w:rPr>
          <w:color w:val="000000" w:themeColor="text1"/>
        </w:rPr>
        <w:t>D</w:t>
      </w:r>
      <w:r w:rsidRPr="007E0F72">
        <w:rPr>
          <w:color w:val="000000" w:themeColor="text1"/>
        </w:rPr>
        <w:t>isponible en</w:t>
      </w:r>
      <w:r>
        <w:rPr>
          <w:color w:val="000000" w:themeColor="text1"/>
        </w:rPr>
        <w:t>:</w:t>
      </w:r>
      <w:r w:rsidRPr="007E0F72">
        <w:rPr>
          <w:color w:val="000000" w:themeColor="text1"/>
        </w:rPr>
        <w:t xml:space="preserve"> </w:t>
      </w:r>
      <w:r w:rsidRPr="00DA65A4">
        <w:rPr>
          <w:color w:val="000000" w:themeColor="text1"/>
        </w:rPr>
        <w:t>(</w:t>
      </w:r>
      <w:hyperlink r:id="rId73" w:history="1">
        <w:r w:rsidRPr="00DA65A4">
          <w:rPr>
            <w:rStyle w:val="Hipervnculo"/>
            <w:color w:val="000000" w:themeColor="text1"/>
            <w:u w:val="none"/>
          </w:rPr>
          <w:t>https://www.eltiempo.com/archivo/documento/MAM-497697</w:t>
        </w:r>
      </w:hyperlink>
      <w:r>
        <w:rPr>
          <w:rStyle w:val="Hipervnculo"/>
          <w:color w:val="000000" w:themeColor="text1"/>
          <w:u w:val="none"/>
        </w:rPr>
        <w:t>)</w:t>
      </w:r>
    </w:p>
    <w:p w14:paraId="029A6DE3" w14:textId="121FB6E2" w:rsidR="00157449" w:rsidRDefault="008C3DB8" w:rsidP="00047377">
      <w:pPr>
        <w:ind w:left="709" w:hanging="709"/>
        <w:rPr>
          <w:szCs w:val="24"/>
        </w:rPr>
      </w:pPr>
      <w:r w:rsidRPr="00AA7BB3">
        <w:rPr>
          <w:color w:val="auto"/>
          <w:szCs w:val="24"/>
        </w:rPr>
        <w:t>FAO</w:t>
      </w:r>
      <w:r w:rsidR="000A7CCD">
        <w:rPr>
          <w:color w:val="auto"/>
          <w:szCs w:val="24"/>
        </w:rPr>
        <w:t>,</w:t>
      </w:r>
      <w:r w:rsidRPr="00AA7BB3">
        <w:rPr>
          <w:color w:val="auto"/>
          <w:szCs w:val="24"/>
        </w:rPr>
        <w:t xml:space="preserve"> </w:t>
      </w:r>
      <w:r w:rsidR="000A7CCD">
        <w:rPr>
          <w:color w:val="auto"/>
          <w:szCs w:val="24"/>
        </w:rPr>
        <w:t>(</w:t>
      </w:r>
      <w:r w:rsidRPr="00AA7BB3">
        <w:rPr>
          <w:color w:val="auto"/>
          <w:szCs w:val="24"/>
        </w:rPr>
        <w:t>2018</w:t>
      </w:r>
      <w:r w:rsidR="000A7CCD">
        <w:rPr>
          <w:color w:val="auto"/>
          <w:szCs w:val="24"/>
        </w:rPr>
        <w:t>).</w:t>
      </w:r>
      <w:r w:rsidRPr="00AA7BB3">
        <w:rPr>
          <w:color w:val="auto"/>
          <w:szCs w:val="24"/>
        </w:rPr>
        <w:t xml:space="preserve"> “que es la agricultura de conservación”</w:t>
      </w:r>
      <w:r w:rsidR="008936D6">
        <w:rPr>
          <w:color w:val="auto"/>
          <w:szCs w:val="24"/>
        </w:rPr>
        <w:t>. D</w:t>
      </w:r>
      <w:r w:rsidRPr="00AA7BB3">
        <w:rPr>
          <w:color w:val="auto"/>
          <w:szCs w:val="24"/>
        </w:rPr>
        <w:t xml:space="preserve">isponible en: </w:t>
      </w:r>
      <w:r>
        <w:rPr>
          <w:szCs w:val="24"/>
        </w:rPr>
        <w:t>(</w:t>
      </w:r>
      <w:r w:rsidRPr="00AA7BB3">
        <w:rPr>
          <w:color w:val="auto"/>
          <w:szCs w:val="24"/>
        </w:rPr>
        <w:t>www.fao.org/</w:t>
      </w:r>
      <w:proofErr w:type="spellStart"/>
      <w:r w:rsidRPr="00AA7BB3">
        <w:rPr>
          <w:color w:val="auto"/>
          <w:szCs w:val="24"/>
        </w:rPr>
        <w:t>conservation-agriculture</w:t>
      </w:r>
      <w:proofErr w:type="spellEnd"/>
      <w:r w:rsidRPr="00AA7BB3">
        <w:rPr>
          <w:color w:val="auto"/>
          <w:szCs w:val="24"/>
        </w:rPr>
        <w:t>/</w:t>
      </w:r>
      <w:proofErr w:type="spellStart"/>
      <w:r w:rsidRPr="00AA7BB3">
        <w:rPr>
          <w:color w:val="auto"/>
          <w:szCs w:val="24"/>
        </w:rPr>
        <w:t>overview</w:t>
      </w:r>
      <w:proofErr w:type="spellEnd"/>
      <w:r w:rsidRPr="00AA7BB3">
        <w:rPr>
          <w:color w:val="auto"/>
          <w:szCs w:val="24"/>
        </w:rPr>
        <w:t>/</w:t>
      </w:r>
      <w:proofErr w:type="spellStart"/>
      <w:r w:rsidRPr="00AA7BB3">
        <w:rPr>
          <w:color w:val="auto"/>
          <w:szCs w:val="24"/>
        </w:rPr>
        <w:t>what-is</w:t>
      </w:r>
      <w:proofErr w:type="spellEnd"/>
      <w:r w:rsidRPr="00AA7BB3">
        <w:rPr>
          <w:color w:val="auto"/>
          <w:szCs w:val="24"/>
        </w:rPr>
        <w:t>.../es/</w:t>
      </w:r>
      <w:r>
        <w:rPr>
          <w:szCs w:val="24"/>
        </w:rPr>
        <w:t>)</w:t>
      </w:r>
    </w:p>
    <w:p w14:paraId="61B35279" w14:textId="3673C37F" w:rsidR="006F3CFB" w:rsidRDefault="003B4A65" w:rsidP="006F3CFB">
      <w:pPr>
        <w:ind w:left="709" w:hanging="709"/>
        <w:rPr>
          <w:szCs w:val="24"/>
        </w:rPr>
      </w:pPr>
      <w:r w:rsidRPr="00B21830">
        <w:rPr>
          <w:szCs w:val="24"/>
        </w:rPr>
        <w:t xml:space="preserve">FAO, </w:t>
      </w:r>
      <w:r w:rsidR="000A7CCD">
        <w:rPr>
          <w:szCs w:val="24"/>
        </w:rPr>
        <w:t>(</w:t>
      </w:r>
      <w:r w:rsidRPr="00B21830">
        <w:rPr>
          <w:szCs w:val="24"/>
        </w:rPr>
        <w:t>2018</w:t>
      </w:r>
      <w:r w:rsidR="000A7CCD">
        <w:rPr>
          <w:szCs w:val="24"/>
        </w:rPr>
        <w:t>)</w:t>
      </w:r>
      <w:r w:rsidRPr="00B21830">
        <w:rPr>
          <w:szCs w:val="24"/>
        </w:rPr>
        <w:t>. “preparación de camas”</w:t>
      </w:r>
      <w:r w:rsidR="008936D6">
        <w:rPr>
          <w:szCs w:val="24"/>
        </w:rPr>
        <w:t>. D</w:t>
      </w:r>
      <w:r w:rsidRPr="00B21830">
        <w:rPr>
          <w:szCs w:val="24"/>
        </w:rPr>
        <w:t>isponible en: (http://www.rlc.fao.org</w:t>
      </w:r>
      <w:r w:rsidR="004A0D8F">
        <w:rPr>
          <w:szCs w:val="24"/>
        </w:rPr>
        <w:t xml:space="preserve"> </w:t>
      </w:r>
      <w:r w:rsidRPr="00B21830">
        <w:rPr>
          <w:szCs w:val="24"/>
        </w:rPr>
        <w:t>/es/bases/alimento/</w:t>
      </w:r>
      <w:proofErr w:type="spellStart"/>
      <w:r w:rsidRPr="00B21830">
        <w:rPr>
          <w:szCs w:val="24"/>
        </w:rPr>
        <w:t>print.asp?dd</w:t>
      </w:r>
      <w:proofErr w:type="spellEnd"/>
      <w:r w:rsidRPr="00B21830">
        <w:rPr>
          <w:szCs w:val="24"/>
        </w:rPr>
        <w:t>=4712)</w:t>
      </w:r>
    </w:p>
    <w:p w14:paraId="00860AFD" w14:textId="511FC639" w:rsidR="006F3CFB" w:rsidRDefault="006F3CFB" w:rsidP="006F3CFB">
      <w:pPr>
        <w:ind w:left="709" w:hanging="709"/>
        <w:rPr>
          <w:szCs w:val="24"/>
        </w:rPr>
      </w:pPr>
      <w:r w:rsidRPr="00103EFC">
        <w:rPr>
          <w:szCs w:val="24"/>
        </w:rPr>
        <w:t xml:space="preserve">FAO, </w:t>
      </w:r>
      <w:r w:rsidR="000A7CCD">
        <w:rPr>
          <w:szCs w:val="24"/>
        </w:rPr>
        <w:t>(</w:t>
      </w:r>
      <w:r w:rsidRPr="00103EFC">
        <w:rPr>
          <w:szCs w:val="24"/>
        </w:rPr>
        <w:t>2002</w:t>
      </w:r>
      <w:r w:rsidR="000A7CCD">
        <w:rPr>
          <w:szCs w:val="24"/>
        </w:rPr>
        <w:t>)</w:t>
      </w:r>
      <w:r>
        <w:rPr>
          <w:szCs w:val="24"/>
        </w:rPr>
        <w:t>.</w:t>
      </w:r>
      <w:r w:rsidRPr="00103EFC">
        <w:rPr>
          <w:szCs w:val="24"/>
        </w:rPr>
        <w:t xml:space="preserve"> Agricultura de Conservación. Boletín de suelos N.º 78. Roma, Italia</w:t>
      </w:r>
    </w:p>
    <w:p w14:paraId="2DEA7C75" w14:textId="0814B606" w:rsidR="008577EE" w:rsidRDefault="006F3CFB" w:rsidP="008577EE">
      <w:pPr>
        <w:ind w:left="709" w:hanging="709"/>
        <w:rPr>
          <w:szCs w:val="24"/>
        </w:rPr>
      </w:pPr>
      <w:r w:rsidRPr="00103EFC">
        <w:rPr>
          <w:szCs w:val="24"/>
        </w:rPr>
        <w:t>FAO</w:t>
      </w:r>
      <w:r w:rsidR="000A7CCD">
        <w:rPr>
          <w:szCs w:val="24"/>
        </w:rPr>
        <w:t>, (</w:t>
      </w:r>
      <w:r w:rsidRPr="00103EFC">
        <w:rPr>
          <w:szCs w:val="24"/>
        </w:rPr>
        <w:t>2001</w:t>
      </w:r>
      <w:r w:rsidR="000A7CCD">
        <w:rPr>
          <w:szCs w:val="24"/>
        </w:rPr>
        <w:t>)</w:t>
      </w:r>
      <w:r>
        <w:rPr>
          <w:szCs w:val="24"/>
        </w:rPr>
        <w:t>.</w:t>
      </w:r>
      <w:r w:rsidRPr="00103EFC">
        <w:rPr>
          <w:szCs w:val="24"/>
        </w:rPr>
        <w:t xml:space="preserve"> </w:t>
      </w:r>
      <w:r>
        <w:rPr>
          <w:szCs w:val="24"/>
        </w:rPr>
        <w:t>D</w:t>
      </w:r>
      <w:r w:rsidRPr="00103EFC">
        <w:rPr>
          <w:szCs w:val="24"/>
        </w:rPr>
        <w:t>isponible en</w:t>
      </w:r>
      <w:r>
        <w:rPr>
          <w:szCs w:val="24"/>
        </w:rPr>
        <w:t>:</w:t>
      </w:r>
      <w:r w:rsidRPr="00103EFC">
        <w:rPr>
          <w:szCs w:val="24"/>
        </w:rPr>
        <w:t xml:space="preserve"> </w:t>
      </w:r>
      <w:r>
        <w:rPr>
          <w:szCs w:val="24"/>
        </w:rPr>
        <w:t>(</w:t>
      </w:r>
      <w:r w:rsidRPr="00103EFC">
        <w:rPr>
          <w:szCs w:val="24"/>
        </w:rPr>
        <w:t>www.fao.org/3/x7650s00.htm#toc</w:t>
      </w:r>
      <w:r>
        <w:rPr>
          <w:szCs w:val="24"/>
        </w:rPr>
        <w:t>)</w:t>
      </w:r>
    </w:p>
    <w:p w14:paraId="38060B87" w14:textId="348E9AC0" w:rsidR="0045419D" w:rsidRDefault="0045419D" w:rsidP="0045419D">
      <w:pPr>
        <w:ind w:left="709" w:hanging="709"/>
        <w:rPr>
          <w:rStyle w:val="Hipervnculo"/>
          <w:color w:val="auto"/>
          <w:u w:val="none"/>
        </w:rPr>
      </w:pPr>
      <w:r>
        <w:t xml:space="preserve">FAO Roma, </w:t>
      </w:r>
      <w:r w:rsidR="000A7CCD">
        <w:t>(</w:t>
      </w:r>
      <w:r>
        <w:t>2012</w:t>
      </w:r>
      <w:r w:rsidR="000A7CCD">
        <w:t>).</w:t>
      </w:r>
      <w:r>
        <w:t xml:space="preserve"> Estudio Fao Riego y Drenaje: Disponible en (</w:t>
      </w:r>
      <w:hyperlink r:id="rId74" w:history="1">
        <w:r w:rsidRPr="0045419D">
          <w:rPr>
            <w:rStyle w:val="Hipervnculo"/>
            <w:color w:val="auto"/>
            <w:u w:val="none"/>
          </w:rPr>
          <w:t>http://www.fao.org/3/a-i2800s.pdf</w:t>
        </w:r>
      </w:hyperlink>
      <w:r w:rsidRPr="0045419D">
        <w:rPr>
          <w:rStyle w:val="Hipervnculo"/>
          <w:color w:val="auto"/>
          <w:u w:val="none"/>
        </w:rPr>
        <w:t>)</w:t>
      </w:r>
    </w:p>
    <w:p w14:paraId="6CFAF608" w14:textId="6E99BA83" w:rsidR="000A7CCD" w:rsidRPr="000A7CCD" w:rsidRDefault="000A7CCD" w:rsidP="000A7CCD">
      <w:pPr>
        <w:ind w:left="709" w:hanging="709"/>
        <w:rPr>
          <w:color w:val="auto"/>
          <w:szCs w:val="24"/>
        </w:rPr>
      </w:pPr>
      <w:r w:rsidRPr="00AA7BB3">
        <w:rPr>
          <w:color w:val="auto"/>
          <w:szCs w:val="24"/>
        </w:rPr>
        <w:t xml:space="preserve">FAO, INAMHI, MAG. Proyecto de emergencia para la rehabilitación </w:t>
      </w:r>
      <w:proofErr w:type="spellStart"/>
      <w:r>
        <w:rPr>
          <w:color w:val="auto"/>
          <w:szCs w:val="24"/>
        </w:rPr>
        <w:t>a</w:t>
      </w:r>
      <w:r w:rsidRPr="00AA7BB3">
        <w:rPr>
          <w:color w:val="auto"/>
          <w:szCs w:val="24"/>
        </w:rPr>
        <w:t>groproductiva</w:t>
      </w:r>
      <w:proofErr w:type="spellEnd"/>
      <w:r w:rsidRPr="00AA7BB3">
        <w:rPr>
          <w:color w:val="auto"/>
          <w:szCs w:val="24"/>
        </w:rPr>
        <w:t xml:space="preserve"> de la Sierra del Ecuador. </w:t>
      </w:r>
      <w:r w:rsidR="00190284" w:rsidRPr="00AA7BB3">
        <w:rPr>
          <w:color w:val="auto"/>
          <w:szCs w:val="24"/>
        </w:rPr>
        <w:t>fao/</w:t>
      </w:r>
      <w:proofErr w:type="spellStart"/>
      <w:r w:rsidR="00190284" w:rsidRPr="00AA7BB3">
        <w:rPr>
          <w:color w:val="auto"/>
          <w:szCs w:val="24"/>
        </w:rPr>
        <w:t>tcp</w:t>
      </w:r>
      <w:proofErr w:type="spellEnd"/>
      <w:r w:rsidR="00190284" w:rsidRPr="00AA7BB3">
        <w:rPr>
          <w:color w:val="auto"/>
          <w:szCs w:val="24"/>
        </w:rPr>
        <w:t>/ecu/3101 (e</w:t>
      </w:r>
      <w:r w:rsidRPr="00AA7BB3">
        <w:rPr>
          <w:color w:val="auto"/>
          <w:szCs w:val="24"/>
        </w:rPr>
        <w:t xml:space="preserve">). Quito-Ecuador </w:t>
      </w:r>
    </w:p>
    <w:p w14:paraId="066C34CB" w14:textId="4397C087" w:rsidR="008577EE" w:rsidRPr="008577EE" w:rsidRDefault="008577EE" w:rsidP="0045419D">
      <w:pPr>
        <w:ind w:left="709" w:hanging="709"/>
        <w:rPr>
          <w:szCs w:val="24"/>
        </w:rPr>
      </w:pPr>
      <w:r>
        <w:rPr>
          <w:szCs w:val="24"/>
        </w:rPr>
        <w:t>Figueroa,</w:t>
      </w:r>
      <w:r w:rsidR="00647F38">
        <w:rPr>
          <w:szCs w:val="24"/>
        </w:rPr>
        <w:t xml:space="preserve"> </w:t>
      </w:r>
      <w:r>
        <w:rPr>
          <w:szCs w:val="24"/>
        </w:rPr>
        <w:t xml:space="preserve">U. </w:t>
      </w:r>
      <w:r w:rsidR="00647F38">
        <w:rPr>
          <w:szCs w:val="24"/>
        </w:rPr>
        <w:t>(</w:t>
      </w:r>
      <w:r>
        <w:rPr>
          <w:szCs w:val="24"/>
        </w:rPr>
        <w:t>2011</w:t>
      </w:r>
      <w:r w:rsidR="00647F38">
        <w:rPr>
          <w:szCs w:val="24"/>
        </w:rPr>
        <w:t>)</w:t>
      </w:r>
      <w:r>
        <w:rPr>
          <w:szCs w:val="24"/>
        </w:rPr>
        <w:t xml:space="preserve">. </w:t>
      </w:r>
      <w:r w:rsidRPr="008577EE">
        <w:rPr>
          <w:color w:val="auto"/>
        </w:rPr>
        <w:t>I</w:t>
      </w:r>
      <w:hyperlink r:id="rId75" w:history="1">
        <w:r w:rsidRPr="008577EE">
          <w:rPr>
            <w:rStyle w:val="Hipervnculo"/>
            <w:color w:val="auto"/>
            <w:u w:val="none"/>
          </w:rPr>
          <w:t>NIFAP Instituto Nacional de Investigaciones Forestales Agricolas y Pecuarias</w:t>
        </w:r>
      </w:hyperlink>
      <w:r>
        <w:rPr>
          <w:color w:val="auto"/>
        </w:rPr>
        <w:t xml:space="preserve"> Disponible en: (</w:t>
      </w:r>
      <w:r w:rsidRPr="008577EE">
        <w:rPr>
          <w:color w:val="auto"/>
        </w:rPr>
        <w:t>https://www.</w:t>
      </w:r>
      <w:r w:rsidR="00647F38">
        <w:rPr>
          <w:color w:val="auto"/>
        </w:rPr>
        <w:t xml:space="preserve"> </w:t>
      </w:r>
      <w:r w:rsidRPr="008577EE">
        <w:rPr>
          <w:color w:val="auto"/>
        </w:rPr>
        <w:t>researchgate.net/publication/270340117_Indice_de_Nitrogeno_Ver_44_Adaptado_para_la_Produccion_de_Forrajes_en_Mexico_Manual_del_Usuario</w:t>
      </w:r>
      <w:r>
        <w:rPr>
          <w:color w:val="auto"/>
        </w:rPr>
        <w:t>).</w:t>
      </w:r>
    </w:p>
    <w:p w14:paraId="4B007FBE" w14:textId="23FEE7B9" w:rsidR="00157449" w:rsidRPr="00AA7BB3" w:rsidRDefault="004A0D8F" w:rsidP="008577EE">
      <w:pPr>
        <w:rPr>
          <w:color w:val="auto"/>
          <w:szCs w:val="24"/>
        </w:rPr>
      </w:pPr>
      <w:proofErr w:type="spellStart"/>
      <w:r>
        <w:rPr>
          <w:color w:val="auto"/>
          <w:szCs w:val="24"/>
        </w:rPr>
        <w:t>Germinia</w:t>
      </w:r>
      <w:proofErr w:type="spellEnd"/>
      <w:r>
        <w:rPr>
          <w:color w:val="auto"/>
          <w:szCs w:val="24"/>
        </w:rPr>
        <w:t xml:space="preserve">, </w:t>
      </w:r>
      <w:r w:rsidR="00647F38">
        <w:rPr>
          <w:color w:val="auto"/>
          <w:szCs w:val="24"/>
        </w:rPr>
        <w:t>(</w:t>
      </w:r>
      <w:r>
        <w:rPr>
          <w:color w:val="auto"/>
          <w:szCs w:val="24"/>
        </w:rPr>
        <w:t>2010</w:t>
      </w:r>
      <w:r w:rsidR="00647F38">
        <w:rPr>
          <w:color w:val="auto"/>
          <w:szCs w:val="24"/>
        </w:rPr>
        <w:t>)</w:t>
      </w:r>
      <w:r w:rsidR="008C3DB8" w:rsidRPr="00AA7BB3">
        <w:rPr>
          <w:color w:val="auto"/>
          <w:szCs w:val="24"/>
        </w:rPr>
        <w:t xml:space="preserve">. Nitrógeno y fósforo. Disponible en: </w:t>
      </w:r>
      <w:r w:rsidR="008C3DB8">
        <w:rPr>
          <w:szCs w:val="24"/>
        </w:rPr>
        <w:t>(</w:t>
      </w:r>
      <w:r w:rsidR="008C3DB8" w:rsidRPr="00AA7BB3">
        <w:rPr>
          <w:color w:val="auto"/>
          <w:szCs w:val="24"/>
        </w:rPr>
        <w:t>www.germinia.cl</w:t>
      </w:r>
      <w:r w:rsidR="008C3DB8">
        <w:rPr>
          <w:szCs w:val="24"/>
        </w:rPr>
        <w:t>)</w:t>
      </w:r>
    </w:p>
    <w:p w14:paraId="6D31769C" w14:textId="52D7428F" w:rsidR="00157449" w:rsidRDefault="004A0D8F" w:rsidP="00047377">
      <w:pPr>
        <w:ind w:left="709" w:hanging="709"/>
        <w:rPr>
          <w:szCs w:val="24"/>
        </w:rPr>
      </w:pPr>
      <w:proofErr w:type="spellStart"/>
      <w:r>
        <w:rPr>
          <w:color w:val="auto"/>
          <w:szCs w:val="24"/>
        </w:rPr>
        <w:t>Germinia</w:t>
      </w:r>
      <w:proofErr w:type="spellEnd"/>
      <w:r>
        <w:rPr>
          <w:color w:val="auto"/>
          <w:szCs w:val="24"/>
        </w:rPr>
        <w:t xml:space="preserve">, </w:t>
      </w:r>
      <w:r w:rsidR="00647F38">
        <w:rPr>
          <w:color w:val="auto"/>
          <w:szCs w:val="24"/>
        </w:rPr>
        <w:t>(</w:t>
      </w:r>
      <w:r>
        <w:rPr>
          <w:color w:val="auto"/>
          <w:szCs w:val="24"/>
        </w:rPr>
        <w:t>2010</w:t>
      </w:r>
      <w:r w:rsidR="00647F38">
        <w:rPr>
          <w:color w:val="auto"/>
          <w:szCs w:val="24"/>
        </w:rPr>
        <w:t>)</w:t>
      </w:r>
      <w:r w:rsidR="008C3DB8" w:rsidRPr="00AA7BB3">
        <w:rPr>
          <w:color w:val="auto"/>
          <w:szCs w:val="24"/>
        </w:rPr>
        <w:t>.</w:t>
      </w:r>
      <w:r w:rsidR="00647F38">
        <w:rPr>
          <w:color w:val="auto"/>
          <w:szCs w:val="24"/>
        </w:rPr>
        <w:t xml:space="preserve"> </w:t>
      </w:r>
      <w:r w:rsidR="008C3DB8" w:rsidRPr="00AA7BB3">
        <w:rPr>
          <w:color w:val="auto"/>
          <w:szCs w:val="24"/>
        </w:rPr>
        <w:t>Principios de fertilización.</w:t>
      </w:r>
      <w:r w:rsidR="00647F38">
        <w:rPr>
          <w:color w:val="auto"/>
          <w:szCs w:val="24"/>
        </w:rPr>
        <w:t xml:space="preserve"> </w:t>
      </w:r>
      <w:r w:rsidR="008C3DB8" w:rsidRPr="00AA7BB3">
        <w:rPr>
          <w:color w:val="auto"/>
          <w:szCs w:val="24"/>
        </w:rPr>
        <w:t>Disponible</w:t>
      </w:r>
      <w:r w:rsidR="00647F38">
        <w:rPr>
          <w:color w:val="auto"/>
          <w:szCs w:val="24"/>
        </w:rPr>
        <w:t xml:space="preserve"> </w:t>
      </w:r>
      <w:r w:rsidR="008C3DB8" w:rsidRPr="00AA7BB3">
        <w:rPr>
          <w:color w:val="auto"/>
          <w:szCs w:val="24"/>
        </w:rPr>
        <w:t>en:</w:t>
      </w:r>
      <w:r w:rsidR="00647F38">
        <w:rPr>
          <w:color w:val="auto"/>
          <w:szCs w:val="24"/>
        </w:rPr>
        <w:t xml:space="preserve"> </w:t>
      </w:r>
      <w:r w:rsidR="008C3DB8">
        <w:rPr>
          <w:szCs w:val="24"/>
        </w:rPr>
        <w:t>(</w:t>
      </w:r>
      <w:hyperlink w:history="1">
        <w:r w:rsidR="00647F38" w:rsidRPr="00647F38">
          <w:rPr>
            <w:rStyle w:val="Hipervnculo"/>
            <w:color w:val="auto"/>
            <w:szCs w:val="24"/>
            <w:u w:val="none"/>
          </w:rPr>
          <w:t>www.germin ia.cl/fertiliza/021</w:t>
        </w:r>
      </w:hyperlink>
      <w:r w:rsidR="008C3DB8" w:rsidRPr="00647F38">
        <w:rPr>
          <w:color w:val="auto"/>
          <w:szCs w:val="24"/>
        </w:rPr>
        <w:t>)</w:t>
      </w:r>
    </w:p>
    <w:p w14:paraId="1DA02FAB" w14:textId="2E185418" w:rsidR="003B4A65" w:rsidRDefault="003B4A65" w:rsidP="00047377">
      <w:pPr>
        <w:ind w:left="709" w:hanging="709"/>
        <w:rPr>
          <w:szCs w:val="24"/>
        </w:rPr>
      </w:pPr>
      <w:r w:rsidRPr="00B21830">
        <w:rPr>
          <w:szCs w:val="24"/>
        </w:rPr>
        <w:t>G</w:t>
      </w:r>
      <w:r w:rsidR="00647F38" w:rsidRPr="00B21830">
        <w:rPr>
          <w:szCs w:val="24"/>
        </w:rPr>
        <w:t>il</w:t>
      </w:r>
      <w:r w:rsidRPr="00B21830">
        <w:rPr>
          <w:szCs w:val="24"/>
        </w:rPr>
        <w:t xml:space="preserve">, L. </w:t>
      </w:r>
      <w:r w:rsidR="00647F38">
        <w:rPr>
          <w:szCs w:val="24"/>
        </w:rPr>
        <w:t>(</w:t>
      </w:r>
      <w:r w:rsidRPr="00B21830">
        <w:rPr>
          <w:szCs w:val="24"/>
        </w:rPr>
        <w:t>1991</w:t>
      </w:r>
      <w:r w:rsidR="00647F38">
        <w:rPr>
          <w:szCs w:val="24"/>
        </w:rPr>
        <w:t>)</w:t>
      </w:r>
      <w:r w:rsidRPr="00B21830">
        <w:rPr>
          <w:szCs w:val="24"/>
        </w:rPr>
        <w:t>. Adaptación de</w:t>
      </w:r>
      <w:r w:rsidR="00647F38" w:rsidRPr="00B21830">
        <w:rPr>
          <w:szCs w:val="24"/>
        </w:rPr>
        <w:t xml:space="preserve"> una sembradora para labranza mínima. </w:t>
      </w:r>
      <w:proofErr w:type="spellStart"/>
      <w:r w:rsidR="00647F38" w:rsidRPr="00B21830">
        <w:rPr>
          <w:szCs w:val="24"/>
        </w:rPr>
        <w:t>ciae</w:t>
      </w:r>
      <w:proofErr w:type="spellEnd"/>
      <w:r w:rsidR="00647F38" w:rsidRPr="00B21830">
        <w:rPr>
          <w:szCs w:val="24"/>
        </w:rPr>
        <w:t xml:space="preserve">. Anzoátegui. </w:t>
      </w:r>
      <w:proofErr w:type="spellStart"/>
      <w:r w:rsidR="00647F38" w:rsidRPr="00B21830">
        <w:rPr>
          <w:szCs w:val="24"/>
        </w:rPr>
        <w:t>fonaiap</w:t>
      </w:r>
      <w:proofErr w:type="spellEnd"/>
      <w:r w:rsidR="00647F38" w:rsidRPr="00B21830">
        <w:rPr>
          <w:szCs w:val="24"/>
        </w:rPr>
        <w:t xml:space="preserve">. </w:t>
      </w:r>
      <w:r w:rsidRPr="00B21830">
        <w:rPr>
          <w:szCs w:val="24"/>
        </w:rPr>
        <w:t xml:space="preserve">Caracas (Venezuela). </w:t>
      </w:r>
      <w:proofErr w:type="spellStart"/>
      <w:r w:rsidRPr="00B21830">
        <w:rPr>
          <w:szCs w:val="24"/>
        </w:rPr>
        <w:t>Sp</w:t>
      </w:r>
      <w:proofErr w:type="spellEnd"/>
    </w:p>
    <w:p w14:paraId="765EDD3B" w14:textId="2704ED7F" w:rsidR="00264948" w:rsidRPr="00047377" w:rsidRDefault="00264948" w:rsidP="00047377">
      <w:pPr>
        <w:ind w:left="709" w:hanging="709"/>
        <w:rPr>
          <w:szCs w:val="24"/>
        </w:rPr>
      </w:pPr>
      <w:proofErr w:type="spellStart"/>
      <w:r>
        <w:rPr>
          <w:szCs w:val="24"/>
        </w:rPr>
        <w:lastRenderedPageBreak/>
        <w:t>Goaverts</w:t>
      </w:r>
      <w:proofErr w:type="spellEnd"/>
      <w:r>
        <w:rPr>
          <w:szCs w:val="24"/>
        </w:rPr>
        <w:t>, B</w:t>
      </w:r>
      <w:r w:rsidR="008A22AD">
        <w:rPr>
          <w:szCs w:val="24"/>
        </w:rPr>
        <w:t>.</w:t>
      </w:r>
      <w:r>
        <w:rPr>
          <w:szCs w:val="24"/>
        </w:rPr>
        <w:t xml:space="preserve"> e</w:t>
      </w:r>
      <w:r w:rsidR="008A22AD">
        <w:rPr>
          <w:szCs w:val="24"/>
        </w:rPr>
        <w:t xml:space="preserve">t </w:t>
      </w:r>
      <w:r>
        <w:rPr>
          <w:szCs w:val="24"/>
        </w:rPr>
        <w:t>a</w:t>
      </w:r>
      <w:r w:rsidR="008A22AD">
        <w:rPr>
          <w:szCs w:val="24"/>
        </w:rPr>
        <w:t>l, (</w:t>
      </w:r>
      <w:r>
        <w:rPr>
          <w:szCs w:val="24"/>
        </w:rPr>
        <w:t>20</w:t>
      </w:r>
      <w:r w:rsidR="008A22AD">
        <w:rPr>
          <w:szCs w:val="24"/>
        </w:rPr>
        <w:t xml:space="preserve">15). </w:t>
      </w:r>
      <w:r>
        <w:rPr>
          <w:szCs w:val="24"/>
        </w:rPr>
        <w:t>Long-</w:t>
      </w:r>
      <w:proofErr w:type="spellStart"/>
      <w:r>
        <w:rPr>
          <w:szCs w:val="24"/>
        </w:rPr>
        <w:t>term</w:t>
      </w:r>
      <w:proofErr w:type="spellEnd"/>
      <w:r>
        <w:rPr>
          <w:szCs w:val="24"/>
        </w:rPr>
        <w:t xml:space="preserve"> </w:t>
      </w:r>
      <w:proofErr w:type="spellStart"/>
      <w:r>
        <w:rPr>
          <w:szCs w:val="24"/>
        </w:rPr>
        <w:t>consequences</w:t>
      </w:r>
      <w:proofErr w:type="spellEnd"/>
      <w:r>
        <w:rPr>
          <w:szCs w:val="24"/>
        </w:rPr>
        <w:t xml:space="preserve"> </w:t>
      </w:r>
      <w:proofErr w:type="spellStart"/>
      <w:r>
        <w:rPr>
          <w:szCs w:val="24"/>
        </w:rPr>
        <w:t>of</w:t>
      </w:r>
      <w:proofErr w:type="spellEnd"/>
      <w:r>
        <w:rPr>
          <w:szCs w:val="24"/>
        </w:rPr>
        <w:t xml:space="preserve"> </w:t>
      </w:r>
      <w:proofErr w:type="spellStart"/>
      <w:r>
        <w:rPr>
          <w:szCs w:val="24"/>
        </w:rPr>
        <w:t>tillage</w:t>
      </w:r>
      <w:proofErr w:type="spellEnd"/>
      <w:r>
        <w:rPr>
          <w:szCs w:val="24"/>
        </w:rPr>
        <w:t xml:space="preserve">, </w:t>
      </w:r>
      <w:proofErr w:type="spellStart"/>
      <w:r>
        <w:rPr>
          <w:szCs w:val="24"/>
        </w:rPr>
        <w:t>residue</w:t>
      </w:r>
      <w:proofErr w:type="spellEnd"/>
      <w:r>
        <w:rPr>
          <w:szCs w:val="24"/>
        </w:rPr>
        <w:t xml:space="preserve"> </w:t>
      </w:r>
      <w:proofErr w:type="spellStart"/>
      <w:r>
        <w:rPr>
          <w:szCs w:val="24"/>
        </w:rPr>
        <w:t>man</w:t>
      </w:r>
      <w:proofErr w:type="spellEnd"/>
      <w:r w:rsidR="008A22AD">
        <w:rPr>
          <w:szCs w:val="24"/>
        </w:rPr>
        <w:t xml:space="preserve"> </w:t>
      </w:r>
      <w:proofErr w:type="spellStart"/>
      <w:r>
        <w:rPr>
          <w:szCs w:val="24"/>
        </w:rPr>
        <w:t>agement</w:t>
      </w:r>
      <w:proofErr w:type="spellEnd"/>
      <w:r>
        <w:rPr>
          <w:szCs w:val="24"/>
        </w:rPr>
        <w:t xml:space="preserve">, and </w:t>
      </w:r>
      <w:proofErr w:type="spellStart"/>
      <w:r>
        <w:rPr>
          <w:szCs w:val="24"/>
        </w:rPr>
        <w:t>crop</w:t>
      </w:r>
      <w:proofErr w:type="spellEnd"/>
      <w:r>
        <w:rPr>
          <w:szCs w:val="24"/>
        </w:rPr>
        <w:t xml:space="preserve"> </w:t>
      </w:r>
      <w:proofErr w:type="spellStart"/>
      <w:r>
        <w:rPr>
          <w:szCs w:val="24"/>
        </w:rPr>
        <w:t>rotation</w:t>
      </w:r>
      <w:proofErr w:type="spellEnd"/>
      <w:r>
        <w:rPr>
          <w:szCs w:val="24"/>
        </w:rPr>
        <w:t xml:space="preserve"> </w:t>
      </w:r>
      <w:proofErr w:type="spellStart"/>
      <w:r>
        <w:rPr>
          <w:szCs w:val="24"/>
        </w:rPr>
        <w:t>on</w:t>
      </w:r>
      <w:proofErr w:type="spellEnd"/>
      <w:r>
        <w:rPr>
          <w:szCs w:val="24"/>
        </w:rPr>
        <w:t xml:space="preserve"> </w:t>
      </w:r>
      <w:proofErr w:type="spellStart"/>
      <w:r>
        <w:rPr>
          <w:szCs w:val="24"/>
        </w:rPr>
        <w:t>maize</w:t>
      </w:r>
      <w:proofErr w:type="spellEnd"/>
      <w:r>
        <w:rPr>
          <w:szCs w:val="24"/>
        </w:rPr>
        <w:t xml:space="preserve"> / </w:t>
      </w:r>
      <w:proofErr w:type="spellStart"/>
      <w:r>
        <w:rPr>
          <w:szCs w:val="24"/>
        </w:rPr>
        <w:t>wheat</w:t>
      </w:r>
      <w:proofErr w:type="spellEnd"/>
      <w:r>
        <w:rPr>
          <w:szCs w:val="24"/>
        </w:rPr>
        <w:t xml:space="preserve"> </w:t>
      </w:r>
      <w:proofErr w:type="spellStart"/>
      <w:r>
        <w:rPr>
          <w:szCs w:val="24"/>
        </w:rPr>
        <w:t>root</w:t>
      </w:r>
      <w:proofErr w:type="spellEnd"/>
      <w:r>
        <w:rPr>
          <w:szCs w:val="24"/>
        </w:rPr>
        <w:t xml:space="preserve"> </w:t>
      </w:r>
      <w:proofErr w:type="spellStart"/>
      <w:r>
        <w:rPr>
          <w:szCs w:val="24"/>
        </w:rPr>
        <w:t>rot</w:t>
      </w:r>
      <w:proofErr w:type="spellEnd"/>
      <w:r>
        <w:rPr>
          <w:szCs w:val="24"/>
        </w:rPr>
        <w:t xml:space="preserve"> and nema</w:t>
      </w:r>
      <w:r w:rsidR="008A22AD">
        <w:rPr>
          <w:szCs w:val="24"/>
        </w:rPr>
        <w:t xml:space="preserve"> </w:t>
      </w:r>
      <w:proofErr w:type="spellStart"/>
      <w:r>
        <w:rPr>
          <w:szCs w:val="24"/>
        </w:rPr>
        <w:t>tode</w:t>
      </w:r>
      <w:proofErr w:type="spellEnd"/>
      <w:r>
        <w:rPr>
          <w:szCs w:val="24"/>
        </w:rPr>
        <w:t xml:space="preserve"> </w:t>
      </w:r>
      <w:proofErr w:type="spellStart"/>
      <w:r>
        <w:rPr>
          <w:szCs w:val="24"/>
        </w:rPr>
        <w:t>populeitions</w:t>
      </w:r>
      <w:proofErr w:type="spellEnd"/>
      <w:r>
        <w:rPr>
          <w:szCs w:val="24"/>
        </w:rPr>
        <w:t xml:space="preserve"> in subtropical </w:t>
      </w:r>
      <w:proofErr w:type="spellStart"/>
      <w:r w:rsidR="008A22AD">
        <w:rPr>
          <w:szCs w:val="24"/>
        </w:rPr>
        <w:t>highlands</w:t>
      </w:r>
      <w:proofErr w:type="spellEnd"/>
      <w:r w:rsidR="008A22AD">
        <w:rPr>
          <w:szCs w:val="24"/>
        </w:rPr>
        <w:t xml:space="preserve">. </w:t>
      </w:r>
      <w:proofErr w:type="spellStart"/>
      <w:r>
        <w:rPr>
          <w:szCs w:val="24"/>
        </w:rPr>
        <w:t>Appl.</w:t>
      </w:r>
      <w:r w:rsidR="008A22AD">
        <w:rPr>
          <w:szCs w:val="24"/>
        </w:rPr>
        <w:t>Soil</w:t>
      </w:r>
      <w:proofErr w:type="spellEnd"/>
      <w:r w:rsidR="008A22AD">
        <w:rPr>
          <w:szCs w:val="24"/>
        </w:rPr>
        <w:t xml:space="preserve"> Ecol. 32, 3 05-315.</w:t>
      </w:r>
    </w:p>
    <w:p w14:paraId="2551634D" w14:textId="74466221" w:rsidR="00157449" w:rsidRDefault="008C3DB8" w:rsidP="00047377">
      <w:pPr>
        <w:ind w:left="709" w:hanging="709"/>
        <w:rPr>
          <w:color w:val="auto"/>
          <w:szCs w:val="24"/>
        </w:rPr>
      </w:pPr>
      <w:r w:rsidRPr="00AA7BB3">
        <w:rPr>
          <w:color w:val="auto"/>
          <w:szCs w:val="24"/>
        </w:rPr>
        <w:t>G</w:t>
      </w:r>
      <w:r w:rsidR="003B4A65" w:rsidRPr="00AA7BB3">
        <w:rPr>
          <w:color w:val="auto"/>
          <w:szCs w:val="24"/>
        </w:rPr>
        <w:t>rupo semillas</w:t>
      </w:r>
      <w:r w:rsidR="00647F38">
        <w:rPr>
          <w:color w:val="auto"/>
          <w:szCs w:val="24"/>
        </w:rPr>
        <w:t>, (</w:t>
      </w:r>
      <w:r w:rsidRPr="00AA7BB3">
        <w:rPr>
          <w:color w:val="auto"/>
          <w:szCs w:val="24"/>
        </w:rPr>
        <w:t>2012</w:t>
      </w:r>
      <w:r w:rsidR="00647F38">
        <w:rPr>
          <w:color w:val="auto"/>
          <w:szCs w:val="24"/>
        </w:rPr>
        <w:t>)</w:t>
      </w:r>
      <w:r w:rsidRPr="00AA7BB3">
        <w:rPr>
          <w:color w:val="auto"/>
          <w:szCs w:val="24"/>
        </w:rPr>
        <w:t>.</w:t>
      </w:r>
      <w:r w:rsidR="00647F38">
        <w:rPr>
          <w:color w:val="auto"/>
          <w:szCs w:val="24"/>
        </w:rPr>
        <w:t xml:space="preserve"> </w:t>
      </w:r>
      <w:r w:rsidRPr="00AA7BB3">
        <w:rPr>
          <w:color w:val="auto"/>
          <w:szCs w:val="24"/>
        </w:rPr>
        <w:t xml:space="preserve">“El Maíz </w:t>
      </w:r>
      <w:r>
        <w:rPr>
          <w:szCs w:val="24"/>
        </w:rPr>
        <w:t>en el Ecuador”. Disponible en: (</w:t>
      </w:r>
      <w:r w:rsidRPr="00AA7BB3">
        <w:rPr>
          <w:color w:val="auto"/>
          <w:szCs w:val="24"/>
        </w:rPr>
        <w:t>www.</w:t>
      </w:r>
      <w:r w:rsidR="00647F38">
        <w:rPr>
          <w:color w:val="auto"/>
          <w:szCs w:val="24"/>
        </w:rPr>
        <w:t xml:space="preserve"> </w:t>
      </w:r>
      <w:r w:rsidRPr="00AA7BB3">
        <w:rPr>
          <w:color w:val="auto"/>
          <w:szCs w:val="24"/>
        </w:rPr>
        <w:t>ecuadorxporta.org/</w:t>
      </w:r>
      <w:proofErr w:type="spellStart"/>
      <w:r w:rsidRPr="00AA7BB3">
        <w:rPr>
          <w:color w:val="auto"/>
          <w:szCs w:val="24"/>
        </w:rPr>
        <w:t>htm</w:t>
      </w:r>
      <w:r w:rsidR="00647F38">
        <w:rPr>
          <w:color w:val="auto"/>
          <w:szCs w:val="24"/>
        </w:rPr>
        <w:t>l</w:t>
      </w:r>
      <w:proofErr w:type="spellEnd"/>
      <w:r w:rsidRPr="00AA7BB3">
        <w:rPr>
          <w:color w:val="auto"/>
          <w:szCs w:val="24"/>
        </w:rPr>
        <w:t>/index.html</w:t>
      </w:r>
      <w:r>
        <w:rPr>
          <w:szCs w:val="24"/>
        </w:rPr>
        <w:t>)</w:t>
      </w:r>
      <w:r w:rsidRPr="00AA7BB3">
        <w:rPr>
          <w:color w:val="auto"/>
          <w:szCs w:val="24"/>
        </w:rPr>
        <w:t>.</w:t>
      </w:r>
    </w:p>
    <w:p w14:paraId="3E5B52F2" w14:textId="65926B4A" w:rsidR="004F6B07" w:rsidRPr="007D626C" w:rsidRDefault="004F6B07" w:rsidP="00047377">
      <w:pPr>
        <w:ind w:left="709" w:hanging="709"/>
        <w:rPr>
          <w:color w:val="auto"/>
          <w:szCs w:val="24"/>
          <w:lang w:val="en-US"/>
        </w:rPr>
      </w:pPr>
      <w:r w:rsidRPr="007D626C">
        <w:rPr>
          <w:szCs w:val="24"/>
          <w:lang w:val="en-US"/>
        </w:rPr>
        <w:t>Hobbs, P.</w:t>
      </w:r>
      <w:r w:rsidR="00647F38">
        <w:rPr>
          <w:szCs w:val="24"/>
          <w:lang w:val="en-US"/>
        </w:rPr>
        <w:t xml:space="preserve"> et al</w:t>
      </w:r>
      <w:r w:rsidR="00190284">
        <w:rPr>
          <w:szCs w:val="24"/>
          <w:lang w:val="en-US"/>
        </w:rPr>
        <w:t>,</w:t>
      </w:r>
      <w:r w:rsidRPr="007D626C">
        <w:rPr>
          <w:szCs w:val="24"/>
          <w:lang w:val="en-US"/>
        </w:rPr>
        <w:t xml:space="preserve"> </w:t>
      </w:r>
      <w:r w:rsidR="00647F38">
        <w:rPr>
          <w:szCs w:val="24"/>
          <w:lang w:val="en-US"/>
        </w:rPr>
        <w:t>(</w:t>
      </w:r>
      <w:r w:rsidRPr="007D626C">
        <w:rPr>
          <w:szCs w:val="24"/>
          <w:lang w:val="en-US"/>
        </w:rPr>
        <w:t>1997</w:t>
      </w:r>
      <w:r w:rsidR="00647F38">
        <w:rPr>
          <w:szCs w:val="24"/>
          <w:lang w:val="en-US"/>
        </w:rPr>
        <w:t>)</w:t>
      </w:r>
      <w:r w:rsidRPr="007D626C">
        <w:rPr>
          <w:szCs w:val="24"/>
          <w:lang w:val="en-US"/>
        </w:rPr>
        <w:t>. Reduced and zero tillage options for the establishment of wheat after rice in south Asia. RCW Paper No. 2. Mexico, D.F., Rice-Wheat Consortium for the Indo-Gangetic Plains and CIMMYT.</w:t>
      </w:r>
    </w:p>
    <w:p w14:paraId="5089DCD0" w14:textId="7CFABAFD" w:rsidR="002076F6" w:rsidRDefault="0069285A" w:rsidP="00047377">
      <w:pPr>
        <w:ind w:left="709" w:hanging="709"/>
        <w:rPr>
          <w:rStyle w:val="Hipervnculo"/>
          <w:color w:val="auto"/>
          <w:szCs w:val="24"/>
          <w:u w:val="none"/>
        </w:rPr>
      </w:pPr>
      <w:r>
        <w:rPr>
          <w:color w:val="auto"/>
          <w:szCs w:val="24"/>
        </w:rPr>
        <w:t xml:space="preserve">Holdridge, </w:t>
      </w:r>
      <w:r w:rsidR="00647F38">
        <w:rPr>
          <w:color w:val="auto"/>
          <w:szCs w:val="24"/>
        </w:rPr>
        <w:t>(</w:t>
      </w:r>
      <w:r>
        <w:rPr>
          <w:color w:val="auto"/>
          <w:szCs w:val="24"/>
        </w:rPr>
        <w:t>1979</w:t>
      </w:r>
      <w:r w:rsidR="00647F38">
        <w:rPr>
          <w:color w:val="auto"/>
          <w:szCs w:val="24"/>
        </w:rPr>
        <w:t>)</w:t>
      </w:r>
      <w:r>
        <w:rPr>
          <w:color w:val="auto"/>
          <w:szCs w:val="24"/>
        </w:rPr>
        <w:t xml:space="preserve">. Triángulo </w:t>
      </w:r>
      <w:r w:rsidR="008C3DB8" w:rsidRPr="00AA7BB3">
        <w:rPr>
          <w:color w:val="auto"/>
          <w:szCs w:val="24"/>
        </w:rPr>
        <w:t>d</w:t>
      </w:r>
      <w:r>
        <w:rPr>
          <w:color w:val="auto"/>
          <w:szCs w:val="24"/>
        </w:rPr>
        <w:t xml:space="preserve">e </w:t>
      </w:r>
      <w:r w:rsidR="008C3DB8" w:rsidRPr="00AA7BB3">
        <w:rPr>
          <w:color w:val="auto"/>
          <w:szCs w:val="24"/>
        </w:rPr>
        <w:t>las</w:t>
      </w:r>
      <w:r>
        <w:rPr>
          <w:szCs w:val="24"/>
        </w:rPr>
        <w:t xml:space="preserve"> zonas de vida. </w:t>
      </w:r>
      <w:r w:rsidR="008C3DB8">
        <w:rPr>
          <w:szCs w:val="24"/>
        </w:rPr>
        <w:t xml:space="preserve">Disponible </w:t>
      </w:r>
      <w:r w:rsidR="008C3DB8" w:rsidRPr="00AA7BB3">
        <w:rPr>
          <w:color w:val="auto"/>
          <w:szCs w:val="24"/>
        </w:rPr>
        <w:t xml:space="preserve">en: </w:t>
      </w:r>
      <w:r w:rsidR="008C3DB8">
        <w:rPr>
          <w:szCs w:val="24"/>
        </w:rPr>
        <w:t>(</w:t>
      </w:r>
      <w:r w:rsidR="008C3DB8" w:rsidRPr="00AA7BB3">
        <w:rPr>
          <w:color w:val="auto"/>
          <w:szCs w:val="24"/>
        </w:rPr>
        <w:t>www.virtual.unal.edu.co</w:t>
      </w:r>
      <w:r w:rsidR="008C3DB8">
        <w:rPr>
          <w:szCs w:val="24"/>
        </w:rPr>
        <w:t>m)</w:t>
      </w:r>
      <w:r w:rsidR="008C3DB8" w:rsidRPr="00AA7BB3">
        <w:rPr>
          <w:color w:val="auto"/>
          <w:szCs w:val="24"/>
        </w:rPr>
        <w:t xml:space="preserve"> </w:t>
      </w:r>
      <w:hyperlink r:id="rId76" w:history="1">
        <w:r w:rsidR="008C3DB8" w:rsidRPr="00AA7BB3">
          <w:rPr>
            <w:rStyle w:val="Hipervnculo"/>
            <w:color w:val="auto"/>
            <w:szCs w:val="24"/>
            <w:u w:val="none"/>
          </w:rPr>
          <w:t xml:space="preserve"> </w:t>
        </w:r>
      </w:hyperlink>
    </w:p>
    <w:p w14:paraId="53E8FBAA" w14:textId="08420E35" w:rsidR="00157449" w:rsidRPr="00AA7BB3" w:rsidRDefault="002076F6" w:rsidP="00047377">
      <w:pPr>
        <w:ind w:left="709" w:hanging="709"/>
        <w:rPr>
          <w:color w:val="auto"/>
          <w:szCs w:val="24"/>
        </w:rPr>
      </w:pPr>
      <w:proofErr w:type="spellStart"/>
      <w:r>
        <w:rPr>
          <w:szCs w:val="24"/>
        </w:rPr>
        <w:t>Homer</w:t>
      </w:r>
      <w:proofErr w:type="spellEnd"/>
      <w:r>
        <w:rPr>
          <w:szCs w:val="24"/>
        </w:rPr>
        <w:t xml:space="preserve">, I. </w:t>
      </w:r>
      <w:r w:rsidR="00647F38">
        <w:rPr>
          <w:szCs w:val="24"/>
        </w:rPr>
        <w:t>(</w:t>
      </w:r>
      <w:r>
        <w:rPr>
          <w:szCs w:val="24"/>
        </w:rPr>
        <w:t>2011</w:t>
      </w:r>
      <w:r w:rsidR="00647F38">
        <w:rPr>
          <w:szCs w:val="24"/>
        </w:rPr>
        <w:t>)</w:t>
      </w:r>
      <w:r>
        <w:rPr>
          <w:szCs w:val="24"/>
        </w:rPr>
        <w:t xml:space="preserve">. Labranza de conservación en laderas. </w:t>
      </w:r>
    </w:p>
    <w:p w14:paraId="780CD1E7" w14:textId="662C80BA" w:rsidR="00C07690" w:rsidRDefault="0069285A" w:rsidP="00C07690">
      <w:pPr>
        <w:ind w:left="709" w:hanging="709"/>
        <w:rPr>
          <w:color w:val="auto"/>
          <w:szCs w:val="24"/>
        </w:rPr>
      </w:pPr>
      <w:r>
        <w:rPr>
          <w:color w:val="auto"/>
          <w:szCs w:val="24"/>
        </w:rPr>
        <w:t>INEC &amp; MAGAP</w:t>
      </w:r>
      <w:r w:rsidR="00647F38">
        <w:rPr>
          <w:color w:val="auto"/>
          <w:szCs w:val="24"/>
        </w:rPr>
        <w:t>, (</w:t>
      </w:r>
      <w:r>
        <w:rPr>
          <w:color w:val="auto"/>
          <w:szCs w:val="24"/>
        </w:rPr>
        <w:t>2012</w:t>
      </w:r>
      <w:r w:rsidR="00647F38">
        <w:rPr>
          <w:color w:val="auto"/>
          <w:szCs w:val="24"/>
        </w:rPr>
        <w:t>)</w:t>
      </w:r>
      <w:r w:rsidR="008C3DB8" w:rsidRPr="00AA7BB3">
        <w:rPr>
          <w:color w:val="auto"/>
          <w:szCs w:val="24"/>
        </w:rPr>
        <w:t xml:space="preserve">. Censo Nacional Agropecuario. Disponible en: </w:t>
      </w:r>
      <w:r w:rsidR="008C3DB8">
        <w:rPr>
          <w:szCs w:val="24"/>
        </w:rPr>
        <w:t>(</w:t>
      </w:r>
      <w:r w:rsidR="008C3DB8" w:rsidRPr="00AA7BB3">
        <w:rPr>
          <w:color w:val="auto"/>
          <w:szCs w:val="24"/>
        </w:rPr>
        <w:t>www.magap.gov.ec</w:t>
      </w:r>
      <w:r w:rsidR="008C3DB8">
        <w:rPr>
          <w:szCs w:val="24"/>
        </w:rPr>
        <w:t>)</w:t>
      </w:r>
      <w:r w:rsidR="008C3DB8" w:rsidRPr="00AA7BB3">
        <w:rPr>
          <w:color w:val="auto"/>
          <w:szCs w:val="24"/>
        </w:rPr>
        <w:t>.</w:t>
      </w:r>
    </w:p>
    <w:p w14:paraId="775DCA80" w14:textId="30AA6718" w:rsidR="00114D46" w:rsidRPr="00647F38" w:rsidRDefault="00647F38" w:rsidP="00C07690">
      <w:pPr>
        <w:ind w:left="709" w:hanging="709"/>
        <w:rPr>
          <w:color w:val="auto"/>
          <w:szCs w:val="24"/>
        </w:rPr>
      </w:pPr>
      <w:r w:rsidRPr="00647F38">
        <w:rPr>
          <w:color w:val="auto"/>
          <w:shd w:val="clear" w:color="auto" w:fill="FFFFFF"/>
        </w:rPr>
        <w:t xml:space="preserve">INTAGRI, (2019) </w:t>
      </w:r>
      <w:r w:rsidR="00114D46" w:rsidRPr="00647F38">
        <w:rPr>
          <w:color w:val="auto"/>
          <w:shd w:val="clear" w:color="auto" w:fill="FFFFFF"/>
        </w:rPr>
        <w:t>Instituto para la innovación tecnológica en la agricultura.</w:t>
      </w:r>
      <w:r w:rsidRPr="00647F38">
        <w:rPr>
          <w:color w:val="auto"/>
          <w:shd w:val="clear" w:color="auto" w:fill="FFFFFF"/>
        </w:rPr>
        <w:t xml:space="preserve"> </w:t>
      </w:r>
      <w:r w:rsidR="00114D46" w:rsidRPr="00647F38">
        <w:rPr>
          <w:color w:val="auto"/>
          <w:shd w:val="clear" w:color="auto" w:fill="FFFFFF"/>
        </w:rPr>
        <w:t>Disponible</w:t>
      </w:r>
      <w:r w:rsidRPr="00647F38">
        <w:rPr>
          <w:color w:val="auto"/>
          <w:shd w:val="clear" w:color="auto" w:fill="FFFFFF"/>
        </w:rPr>
        <w:t xml:space="preserve"> </w:t>
      </w:r>
      <w:r w:rsidR="00114D46" w:rsidRPr="00647F38">
        <w:rPr>
          <w:color w:val="auto"/>
          <w:shd w:val="clear" w:color="auto" w:fill="FFFFFF"/>
        </w:rPr>
        <w:t xml:space="preserve">en </w:t>
      </w:r>
      <w:r w:rsidR="006819F1" w:rsidRPr="00647F38">
        <w:rPr>
          <w:color w:val="auto"/>
          <w:shd w:val="clear" w:color="auto" w:fill="FFFFFF"/>
        </w:rPr>
        <w:t>(</w:t>
      </w:r>
      <w:hyperlink r:id="rId77" w:history="1">
        <w:r w:rsidRPr="00647F38">
          <w:rPr>
            <w:rStyle w:val="Hipervnculo"/>
            <w:color w:val="auto"/>
            <w:u w:val="none"/>
          </w:rPr>
          <w:t xml:space="preserve">https://www.intagri.com/articulos/suelos/la-conduc </w:t>
        </w:r>
        <w:proofErr w:type="spellStart"/>
        <w:r w:rsidRPr="00647F38">
          <w:rPr>
            <w:rStyle w:val="Hipervnculo"/>
            <w:color w:val="auto"/>
            <w:u w:val="none"/>
          </w:rPr>
          <w:t>tividad</w:t>
        </w:r>
        <w:proofErr w:type="spellEnd"/>
        <w:r w:rsidRPr="00647F38">
          <w:rPr>
            <w:rStyle w:val="Hipervnculo"/>
            <w:color w:val="auto"/>
            <w:u w:val="none"/>
          </w:rPr>
          <w:t>-</w:t>
        </w:r>
        <w:proofErr w:type="spellStart"/>
        <w:r w:rsidRPr="00647F38">
          <w:rPr>
            <w:rStyle w:val="Hipervnculo"/>
            <w:color w:val="auto"/>
            <w:u w:val="none"/>
          </w:rPr>
          <w:t>electrica</w:t>
        </w:r>
        <w:proofErr w:type="spellEnd"/>
        <w:r w:rsidRPr="00647F38">
          <w:rPr>
            <w:rStyle w:val="Hipervnculo"/>
            <w:color w:val="auto"/>
            <w:u w:val="none"/>
          </w:rPr>
          <w:t>-del-suelo-en-el-desarrollo-de-los-cultivos</w:t>
        </w:r>
      </w:hyperlink>
      <w:r w:rsidR="006819F1" w:rsidRPr="00647F38">
        <w:rPr>
          <w:rStyle w:val="Hipervnculo"/>
          <w:color w:val="auto"/>
          <w:u w:val="none"/>
        </w:rPr>
        <w:t>)</w:t>
      </w:r>
    </w:p>
    <w:p w14:paraId="060E5665" w14:textId="16C2DEE6" w:rsidR="00157449" w:rsidRPr="00AA7BB3" w:rsidRDefault="00647F38" w:rsidP="00C07690">
      <w:pPr>
        <w:ind w:left="709" w:hanging="709"/>
        <w:rPr>
          <w:color w:val="auto"/>
          <w:szCs w:val="24"/>
        </w:rPr>
      </w:pPr>
      <w:r w:rsidRPr="00AA7BB3">
        <w:rPr>
          <w:color w:val="auto"/>
          <w:szCs w:val="24"/>
        </w:rPr>
        <w:t>INIAP</w:t>
      </w:r>
      <w:r>
        <w:rPr>
          <w:color w:val="auto"/>
          <w:szCs w:val="24"/>
        </w:rPr>
        <w:t>,</w:t>
      </w:r>
      <w:r w:rsidRPr="00AA7BB3">
        <w:rPr>
          <w:color w:val="auto"/>
          <w:szCs w:val="24"/>
        </w:rPr>
        <w:t xml:space="preserve"> </w:t>
      </w:r>
      <w:r>
        <w:rPr>
          <w:color w:val="auto"/>
          <w:szCs w:val="24"/>
        </w:rPr>
        <w:t>(</w:t>
      </w:r>
      <w:r w:rsidRPr="00AA7BB3">
        <w:rPr>
          <w:color w:val="auto"/>
          <w:szCs w:val="24"/>
        </w:rPr>
        <w:t>2004</w:t>
      </w:r>
      <w:r>
        <w:rPr>
          <w:color w:val="auto"/>
          <w:szCs w:val="24"/>
        </w:rPr>
        <w:t>)</w:t>
      </w:r>
      <w:r w:rsidRPr="00AA7BB3">
        <w:rPr>
          <w:color w:val="auto"/>
          <w:szCs w:val="24"/>
        </w:rPr>
        <w:t>.</w:t>
      </w:r>
      <w:r>
        <w:rPr>
          <w:color w:val="auto"/>
          <w:szCs w:val="24"/>
        </w:rPr>
        <w:t xml:space="preserve"> </w:t>
      </w:r>
      <w:r w:rsidR="008C3DB8" w:rsidRPr="00AA7BB3">
        <w:rPr>
          <w:color w:val="auto"/>
          <w:szCs w:val="24"/>
        </w:rPr>
        <w:t>Instituto Nacional de Inv</w:t>
      </w:r>
      <w:r w:rsidR="008C3DB8">
        <w:rPr>
          <w:szCs w:val="24"/>
        </w:rPr>
        <w:t>estigaciones Agropecuarias, EC.</w:t>
      </w:r>
      <w:r w:rsidR="008C3DB8" w:rsidRPr="00AA7BB3">
        <w:rPr>
          <w:color w:val="auto"/>
          <w:szCs w:val="24"/>
        </w:rPr>
        <w:t xml:space="preserve">  Catálogo de recursos genéticos de maíces de altura ecuatorianos. Quito, EC. p. 145 </w:t>
      </w:r>
    </w:p>
    <w:p w14:paraId="6F151656" w14:textId="1793C56C" w:rsidR="00157449" w:rsidRPr="00047377" w:rsidRDefault="008C3DB8" w:rsidP="00047377">
      <w:pPr>
        <w:ind w:left="709" w:hanging="709"/>
        <w:rPr>
          <w:szCs w:val="24"/>
        </w:rPr>
      </w:pPr>
      <w:r w:rsidRPr="00AA7BB3">
        <w:rPr>
          <w:color w:val="auto"/>
          <w:szCs w:val="24"/>
        </w:rPr>
        <w:t>INIAP</w:t>
      </w:r>
      <w:r w:rsidR="00647F38">
        <w:rPr>
          <w:color w:val="auto"/>
          <w:szCs w:val="24"/>
        </w:rPr>
        <w:t>,</w:t>
      </w:r>
      <w:r w:rsidRPr="00AA7BB3">
        <w:rPr>
          <w:color w:val="auto"/>
          <w:szCs w:val="24"/>
        </w:rPr>
        <w:t xml:space="preserve"> </w:t>
      </w:r>
      <w:r w:rsidR="00647F38">
        <w:rPr>
          <w:color w:val="auto"/>
          <w:szCs w:val="24"/>
        </w:rPr>
        <w:t>(</w:t>
      </w:r>
      <w:r w:rsidRPr="00AA7BB3">
        <w:rPr>
          <w:color w:val="auto"/>
          <w:szCs w:val="24"/>
        </w:rPr>
        <w:t>2013</w:t>
      </w:r>
      <w:r w:rsidR="00647F38">
        <w:rPr>
          <w:color w:val="auto"/>
          <w:szCs w:val="24"/>
        </w:rPr>
        <w:t>)</w:t>
      </w:r>
      <w:r w:rsidRPr="00AA7BB3">
        <w:rPr>
          <w:color w:val="auto"/>
          <w:szCs w:val="24"/>
        </w:rPr>
        <w:t xml:space="preserve">. Manejo integrado del cultivo del maíz suave. Disponible en: </w:t>
      </w:r>
      <w:r>
        <w:rPr>
          <w:szCs w:val="24"/>
        </w:rPr>
        <w:t>(</w:t>
      </w:r>
      <w:r w:rsidRPr="00AA7BB3">
        <w:rPr>
          <w:color w:val="auto"/>
          <w:szCs w:val="24"/>
        </w:rPr>
        <w:t>http://www.unl.edu.ec/agropecuaria/wpcontent/uploads/2012/-03/ manejo-de-cultivo-de-maiz_Iniap-GIZ1.pdf.</w:t>
      </w:r>
      <w:r>
        <w:rPr>
          <w:szCs w:val="24"/>
        </w:rPr>
        <w:t>)</w:t>
      </w:r>
    </w:p>
    <w:p w14:paraId="1706E38C" w14:textId="02DD1199" w:rsidR="00157449" w:rsidRPr="00047377" w:rsidRDefault="008C3DB8" w:rsidP="00047377">
      <w:pPr>
        <w:ind w:left="709" w:hanging="709"/>
        <w:rPr>
          <w:szCs w:val="24"/>
        </w:rPr>
      </w:pPr>
      <w:r w:rsidRPr="00AA7BB3">
        <w:rPr>
          <w:color w:val="auto"/>
          <w:szCs w:val="24"/>
        </w:rPr>
        <w:t xml:space="preserve"> INIAP</w:t>
      </w:r>
      <w:r w:rsidR="00647F38">
        <w:rPr>
          <w:color w:val="auto"/>
          <w:szCs w:val="24"/>
        </w:rPr>
        <w:t>,</w:t>
      </w:r>
      <w:r w:rsidRPr="00AA7BB3">
        <w:rPr>
          <w:color w:val="auto"/>
          <w:szCs w:val="24"/>
        </w:rPr>
        <w:t xml:space="preserve"> </w:t>
      </w:r>
      <w:r w:rsidR="00647F38">
        <w:rPr>
          <w:color w:val="auto"/>
          <w:szCs w:val="24"/>
        </w:rPr>
        <w:t>(</w:t>
      </w:r>
      <w:r w:rsidRPr="00AA7BB3">
        <w:rPr>
          <w:color w:val="auto"/>
          <w:szCs w:val="24"/>
        </w:rPr>
        <w:t>2010</w:t>
      </w:r>
      <w:r w:rsidR="00647F38">
        <w:rPr>
          <w:color w:val="auto"/>
          <w:szCs w:val="24"/>
        </w:rPr>
        <w:t>)</w:t>
      </w:r>
      <w:r w:rsidRPr="00AA7BB3">
        <w:rPr>
          <w:color w:val="auto"/>
          <w:szCs w:val="24"/>
        </w:rPr>
        <w:t xml:space="preserve">. Programa de maíz. Variedad de maíz blanco harinoso para consumo humano. Disponible en: </w:t>
      </w:r>
      <w:r>
        <w:rPr>
          <w:szCs w:val="24"/>
        </w:rPr>
        <w:t>(</w:t>
      </w:r>
      <w:hyperlink r:id="rId78" w:history="1">
        <w:r w:rsidR="00647F38" w:rsidRPr="007C37AE">
          <w:rPr>
            <w:rStyle w:val="Hipervnculo"/>
            <w:color w:val="auto"/>
            <w:szCs w:val="24"/>
            <w:u w:val="none"/>
          </w:rPr>
          <w:t>http://www.iniap.gob.ec/nsite</w:t>
        </w:r>
      </w:hyperlink>
      <w:r w:rsidR="00647F38" w:rsidRPr="007C37AE">
        <w:rPr>
          <w:color w:val="auto"/>
          <w:szCs w:val="24"/>
        </w:rPr>
        <w:t xml:space="preserve"> </w:t>
      </w:r>
      <w:r w:rsidR="00647F38">
        <w:rPr>
          <w:szCs w:val="24"/>
        </w:rPr>
        <w:t>/images/documentos/iniap%20103%20mishqu</w:t>
      </w:r>
      <w:r w:rsidR="00647F38" w:rsidRPr="00AA7BB3">
        <w:rPr>
          <w:color w:val="auto"/>
          <w:szCs w:val="24"/>
        </w:rPr>
        <w:t>i%20s</w:t>
      </w:r>
      <w:r w:rsidR="00647F38">
        <w:rPr>
          <w:szCs w:val="24"/>
        </w:rPr>
        <w:t>ara%20varied</w:t>
      </w:r>
      <w:r w:rsidR="00647F38" w:rsidRPr="00AA7BB3">
        <w:rPr>
          <w:color w:val="auto"/>
          <w:szCs w:val="24"/>
        </w:rPr>
        <w:t>a</w:t>
      </w:r>
      <w:r w:rsidR="00647F38" w:rsidRPr="00AA7BB3">
        <w:rPr>
          <w:color w:val="auto"/>
          <w:szCs w:val="24"/>
        </w:rPr>
        <w:lastRenderedPageBreak/>
        <w:t>d%20de%20mac3%adz%20blanco%20harinoso%20par%20consumo%20humano.pdf</w:t>
      </w:r>
      <w:r>
        <w:rPr>
          <w:szCs w:val="24"/>
        </w:rPr>
        <w:t>)</w:t>
      </w:r>
    </w:p>
    <w:p w14:paraId="7E542089" w14:textId="59577643" w:rsidR="00FD4AF1" w:rsidRDefault="0069285A" w:rsidP="00047377">
      <w:pPr>
        <w:ind w:left="709" w:hanging="709"/>
        <w:rPr>
          <w:color w:val="auto"/>
          <w:szCs w:val="24"/>
        </w:rPr>
      </w:pPr>
      <w:r>
        <w:rPr>
          <w:color w:val="auto"/>
          <w:szCs w:val="24"/>
        </w:rPr>
        <w:t>INIAP</w:t>
      </w:r>
      <w:r w:rsidR="00B714F2">
        <w:rPr>
          <w:color w:val="auto"/>
          <w:szCs w:val="24"/>
        </w:rPr>
        <w:t>,</w:t>
      </w:r>
      <w:r>
        <w:rPr>
          <w:color w:val="auto"/>
          <w:szCs w:val="24"/>
        </w:rPr>
        <w:t xml:space="preserve"> </w:t>
      </w:r>
      <w:r w:rsidR="00B714F2">
        <w:rPr>
          <w:color w:val="auto"/>
          <w:szCs w:val="24"/>
        </w:rPr>
        <w:t>(</w:t>
      </w:r>
      <w:r>
        <w:rPr>
          <w:color w:val="auto"/>
          <w:szCs w:val="24"/>
        </w:rPr>
        <w:t>2011</w:t>
      </w:r>
      <w:r w:rsidR="00B714F2">
        <w:rPr>
          <w:color w:val="auto"/>
          <w:szCs w:val="24"/>
        </w:rPr>
        <w:t>)</w:t>
      </w:r>
      <w:r w:rsidR="008C3DB8" w:rsidRPr="00AA7BB3">
        <w:rPr>
          <w:color w:val="auto"/>
          <w:szCs w:val="24"/>
        </w:rPr>
        <w:t>. Boletín técnico N°150 Manejo de nutrientes por sitio específico en el cultivo de maíz bajo labranza de conservación para la provincia de Bolívar. Programa de Maíz. EESC. Quito-Ecuador. 1-3, 19 pp.</w:t>
      </w:r>
    </w:p>
    <w:p w14:paraId="60F7D80C" w14:textId="21A54C76" w:rsidR="003058D3" w:rsidRPr="00AA7BB3" w:rsidRDefault="003058D3" w:rsidP="003058D3">
      <w:pPr>
        <w:ind w:left="709" w:hanging="709"/>
        <w:rPr>
          <w:color w:val="auto"/>
          <w:szCs w:val="24"/>
        </w:rPr>
      </w:pPr>
      <w:r>
        <w:rPr>
          <w:color w:val="auto"/>
          <w:szCs w:val="24"/>
        </w:rPr>
        <w:t>INIAP</w:t>
      </w:r>
      <w:r w:rsidR="00B714F2">
        <w:rPr>
          <w:color w:val="auto"/>
          <w:szCs w:val="24"/>
        </w:rPr>
        <w:t>, (</w:t>
      </w:r>
      <w:r>
        <w:rPr>
          <w:color w:val="auto"/>
          <w:szCs w:val="24"/>
        </w:rPr>
        <w:t>2011</w:t>
      </w:r>
      <w:r w:rsidR="00B714F2">
        <w:rPr>
          <w:color w:val="auto"/>
          <w:szCs w:val="24"/>
        </w:rPr>
        <w:t>)</w:t>
      </w:r>
      <w:r w:rsidRPr="00AA7BB3">
        <w:rPr>
          <w:color w:val="auto"/>
          <w:szCs w:val="24"/>
        </w:rPr>
        <w:t>. Boletín técnico N°150 Manejo de nutrientes por sitio específico en el cultivo de maíz bajo labranza de conservación para la provincia de Bolívar. Programa de Maíz. EESC. Quito-Ecuador.</w:t>
      </w:r>
    </w:p>
    <w:p w14:paraId="081EFFA5" w14:textId="07201702" w:rsidR="003058D3" w:rsidRDefault="003058D3" w:rsidP="003058D3">
      <w:pPr>
        <w:pStyle w:val="Bibliografa"/>
        <w:ind w:left="720" w:hanging="720"/>
        <w:rPr>
          <w:noProof/>
          <w:szCs w:val="24"/>
        </w:rPr>
      </w:pPr>
      <w:r w:rsidRPr="00103EFC">
        <w:rPr>
          <w:noProof/>
          <w:szCs w:val="24"/>
        </w:rPr>
        <w:t>INIAP</w:t>
      </w:r>
      <w:r w:rsidR="00B714F2">
        <w:rPr>
          <w:noProof/>
          <w:szCs w:val="24"/>
        </w:rPr>
        <w:t xml:space="preserve">, </w:t>
      </w:r>
      <w:r w:rsidRPr="00103EFC">
        <w:rPr>
          <w:noProof/>
          <w:szCs w:val="24"/>
        </w:rPr>
        <w:t xml:space="preserve">(2014). </w:t>
      </w:r>
      <w:r w:rsidRPr="00103EFC">
        <w:rPr>
          <w:iCs/>
          <w:noProof/>
          <w:szCs w:val="24"/>
        </w:rPr>
        <w:t>Instituto Nacional de Investigaciones Agropecuarias</w:t>
      </w:r>
      <w:r w:rsidRPr="00103EFC">
        <w:rPr>
          <w:noProof/>
          <w:szCs w:val="24"/>
        </w:rPr>
        <w:t>.</w:t>
      </w:r>
      <w:r>
        <w:rPr>
          <w:noProof/>
          <w:szCs w:val="24"/>
        </w:rPr>
        <w:t xml:space="preserve"> Disponible en: (</w:t>
      </w:r>
      <w:r w:rsidRPr="00103EFC">
        <w:rPr>
          <w:noProof/>
          <w:szCs w:val="24"/>
        </w:rPr>
        <w:t>http://tecnologia.iniap.gob.ec/index.php/explore2</w:t>
      </w:r>
      <w:r>
        <w:rPr>
          <w:noProof/>
          <w:szCs w:val="24"/>
        </w:rPr>
        <w:t xml:space="preserve"> </w:t>
      </w:r>
      <w:r w:rsidRPr="00103EFC">
        <w:rPr>
          <w:noProof/>
          <w:szCs w:val="24"/>
        </w:rPr>
        <w:t>/mcereal/rmaiz</w:t>
      </w:r>
      <w:r>
        <w:rPr>
          <w:noProof/>
          <w:szCs w:val="24"/>
        </w:rPr>
        <w:t>).</w:t>
      </w:r>
    </w:p>
    <w:p w14:paraId="7C712E30" w14:textId="0A9CB043" w:rsidR="00157449" w:rsidRDefault="00B714F2" w:rsidP="003058D3">
      <w:pPr>
        <w:pStyle w:val="Bibliografa"/>
        <w:ind w:left="720" w:hanging="720"/>
        <w:rPr>
          <w:noProof/>
          <w:szCs w:val="24"/>
        </w:rPr>
      </w:pPr>
      <w:r w:rsidRPr="00B21830">
        <w:rPr>
          <w:szCs w:val="24"/>
        </w:rPr>
        <w:t>INIFAP-CIRNO</w:t>
      </w:r>
      <w:r>
        <w:rPr>
          <w:szCs w:val="24"/>
        </w:rPr>
        <w:t>,</w:t>
      </w:r>
      <w:r w:rsidRPr="00B21830">
        <w:rPr>
          <w:szCs w:val="24"/>
        </w:rPr>
        <w:t xml:space="preserve"> </w:t>
      </w:r>
      <w:r>
        <w:rPr>
          <w:szCs w:val="24"/>
        </w:rPr>
        <w:t>(</w:t>
      </w:r>
      <w:r w:rsidRPr="00B21830">
        <w:rPr>
          <w:szCs w:val="24"/>
        </w:rPr>
        <w:t>2008</w:t>
      </w:r>
      <w:r>
        <w:rPr>
          <w:szCs w:val="24"/>
        </w:rPr>
        <w:t>)</w:t>
      </w:r>
      <w:r w:rsidRPr="00B21830">
        <w:rPr>
          <w:szCs w:val="24"/>
        </w:rPr>
        <w:t xml:space="preserve">. </w:t>
      </w:r>
      <w:r w:rsidR="003B4A65" w:rsidRPr="00B21830">
        <w:rPr>
          <w:szCs w:val="24"/>
        </w:rPr>
        <w:t>Instituto Nacional de Investigaciones Forestales, Agrícolas y Pecuarias- Guía para la Asistencia Técnica Agrícola para 2 Área de Influencia del Campo Experimental Valle del Fuerte. Campo Experimental Valle del Fuerte. Agenda Técnica, Sexta Edición. Sinaloa, México. 208 p. Disponible en: (http://www.fps.</w:t>
      </w:r>
      <w:r w:rsidR="003058D3">
        <w:rPr>
          <w:szCs w:val="24"/>
        </w:rPr>
        <w:t xml:space="preserve"> </w:t>
      </w:r>
      <w:r w:rsidR="003B4A65" w:rsidRPr="00B21830">
        <w:rPr>
          <w:szCs w:val="24"/>
        </w:rPr>
        <w:t>org.mx/</w:t>
      </w:r>
      <w:r w:rsidR="003058D3">
        <w:rPr>
          <w:szCs w:val="24"/>
        </w:rPr>
        <w:t>divulgación</w:t>
      </w:r>
      <w:r w:rsidR="003B4A65" w:rsidRPr="00B21830">
        <w:rPr>
          <w:szCs w:val="24"/>
        </w:rPr>
        <w:t>/index.php?option</w:t>
      </w:r>
      <w:r w:rsidR="0069285A">
        <w:rPr>
          <w:szCs w:val="24"/>
        </w:rPr>
        <w:t>=com</w:t>
      </w:r>
      <w:r w:rsidR="003B4A65" w:rsidRPr="00B21830">
        <w:rPr>
          <w:szCs w:val="24"/>
        </w:rPr>
        <w:t xml:space="preserve">remository&amp;Itemid=269&amp;func=startdown&amp;id=91) </w:t>
      </w:r>
    </w:p>
    <w:p w14:paraId="1D05E28C" w14:textId="50984917" w:rsidR="00157449" w:rsidRDefault="00B714F2" w:rsidP="00047377">
      <w:pPr>
        <w:ind w:left="709" w:hanging="709"/>
        <w:rPr>
          <w:szCs w:val="24"/>
        </w:rPr>
      </w:pPr>
      <w:r w:rsidRPr="00B21830">
        <w:rPr>
          <w:szCs w:val="24"/>
        </w:rPr>
        <w:t>INTA</w:t>
      </w:r>
      <w:r>
        <w:rPr>
          <w:szCs w:val="24"/>
        </w:rPr>
        <w:t>,</w:t>
      </w:r>
      <w:r w:rsidRPr="00B21830">
        <w:rPr>
          <w:szCs w:val="24"/>
        </w:rPr>
        <w:t xml:space="preserve"> </w:t>
      </w:r>
      <w:r>
        <w:rPr>
          <w:szCs w:val="24"/>
        </w:rPr>
        <w:t>(</w:t>
      </w:r>
      <w:r w:rsidRPr="00B21830">
        <w:rPr>
          <w:szCs w:val="24"/>
        </w:rPr>
        <w:t>2001</w:t>
      </w:r>
      <w:r>
        <w:rPr>
          <w:szCs w:val="24"/>
        </w:rPr>
        <w:t>)</w:t>
      </w:r>
      <w:r w:rsidRPr="00B21830">
        <w:rPr>
          <w:szCs w:val="24"/>
        </w:rPr>
        <w:t xml:space="preserve">. </w:t>
      </w:r>
      <w:r w:rsidR="003B4A65" w:rsidRPr="00B21830">
        <w:rPr>
          <w:szCs w:val="24"/>
        </w:rPr>
        <w:t>Instituto Nacional de Tecnología Agropecuaria “</w:t>
      </w:r>
      <w:r w:rsidR="0069285A">
        <w:rPr>
          <w:szCs w:val="24"/>
        </w:rPr>
        <w:t>E</w:t>
      </w:r>
      <w:r w:rsidR="0069285A" w:rsidRPr="00B21830">
        <w:rPr>
          <w:szCs w:val="24"/>
        </w:rPr>
        <w:t>valuación de tres sistemas de labranza y dos métodos de siembra en el rendimiento de arveja (</w:t>
      </w:r>
      <w:proofErr w:type="spellStart"/>
      <w:r w:rsidR="0069285A" w:rsidRPr="00B21830">
        <w:rPr>
          <w:szCs w:val="24"/>
        </w:rPr>
        <w:t>pisumsativum</w:t>
      </w:r>
      <w:proofErr w:type="spellEnd"/>
      <w:r>
        <w:rPr>
          <w:szCs w:val="24"/>
        </w:rPr>
        <w:t xml:space="preserve"> </w:t>
      </w:r>
      <w:r w:rsidR="0069285A" w:rsidRPr="00B21830">
        <w:rPr>
          <w:szCs w:val="24"/>
        </w:rPr>
        <w:t xml:space="preserve">l.) en la estación experimental </w:t>
      </w:r>
      <w:proofErr w:type="spellStart"/>
      <w:r w:rsidR="0069285A" w:rsidRPr="00B21830">
        <w:rPr>
          <w:szCs w:val="24"/>
        </w:rPr>
        <w:t>tunshi</w:t>
      </w:r>
      <w:proofErr w:type="spellEnd"/>
      <w:r w:rsidR="0069285A">
        <w:rPr>
          <w:szCs w:val="24"/>
        </w:rPr>
        <w:t xml:space="preserve"> </w:t>
      </w:r>
      <w:r w:rsidR="0069285A" w:rsidRPr="00B21830">
        <w:rPr>
          <w:szCs w:val="24"/>
        </w:rPr>
        <w:t>Pág.</w:t>
      </w:r>
      <w:r w:rsidR="003B4A65" w:rsidRPr="00B21830">
        <w:rPr>
          <w:szCs w:val="24"/>
        </w:rPr>
        <w:t xml:space="preserve"> 18-20. </w:t>
      </w:r>
    </w:p>
    <w:p w14:paraId="50D1CE42" w14:textId="4EA2DBF3" w:rsidR="006F3CFB" w:rsidRDefault="00B714F2" w:rsidP="00047377">
      <w:pPr>
        <w:ind w:left="709" w:hanging="709"/>
        <w:rPr>
          <w:rFonts w:eastAsiaTheme="majorEastAsia"/>
          <w:szCs w:val="24"/>
        </w:rPr>
      </w:pPr>
      <w:r>
        <w:rPr>
          <w:szCs w:val="24"/>
        </w:rPr>
        <w:t>II</w:t>
      </w:r>
      <w:r w:rsidRPr="00103EFC">
        <w:rPr>
          <w:szCs w:val="24"/>
        </w:rPr>
        <w:t>CA</w:t>
      </w:r>
      <w:r>
        <w:rPr>
          <w:szCs w:val="24"/>
        </w:rPr>
        <w:t xml:space="preserve">, (2016). </w:t>
      </w:r>
      <w:r w:rsidR="006F3CFB" w:rsidRPr="00103EFC">
        <w:rPr>
          <w:szCs w:val="24"/>
        </w:rPr>
        <w:t>Instituto Interamericano de Cooperación para la Agricultura</w:t>
      </w:r>
      <w:r>
        <w:rPr>
          <w:szCs w:val="24"/>
        </w:rPr>
        <w:t>.</w:t>
      </w:r>
      <w:r w:rsidR="006F3CFB">
        <w:rPr>
          <w:szCs w:val="24"/>
        </w:rPr>
        <w:t xml:space="preserve"> </w:t>
      </w:r>
      <w:r w:rsidR="006F3CFB" w:rsidRPr="00103EFC">
        <w:rPr>
          <w:szCs w:val="24"/>
        </w:rPr>
        <w:t xml:space="preserve"> </w:t>
      </w:r>
      <w:r>
        <w:rPr>
          <w:szCs w:val="24"/>
        </w:rPr>
        <w:t>D</w:t>
      </w:r>
      <w:r w:rsidR="006F3CFB" w:rsidRPr="00103EFC">
        <w:rPr>
          <w:szCs w:val="24"/>
        </w:rPr>
        <w:t>isponible</w:t>
      </w:r>
      <w:r>
        <w:rPr>
          <w:szCs w:val="24"/>
        </w:rPr>
        <w:t xml:space="preserve"> </w:t>
      </w:r>
      <w:r w:rsidR="006F3CFB" w:rsidRPr="00103EFC">
        <w:rPr>
          <w:szCs w:val="24"/>
        </w:rPr>
        <w:t>en</w:t>
      </w:r>
      <w:r>
        <w:rPr>
          <w:szCs w:val="24"/>
        </w:rPr>
        <w:t xml:space="preserve">: </w:t>
      </w:r>
      <w:r w:rsidR="006F3CFB">
        <w:rPr>
          <w:szCs w:val="24"/>
        </w:rPr>
        <w:t>(</w:t>
      </w:r>
      <w:hyperlink r:id="rId79" w:history="1">
        <w:r w:rsidRPr="00B714F2">
          <w:rPr>
            <w:rStyle w:val="Hipervnculo"/>
            <w:rFonts w:eastAsiaTheme="majorEastAsia"/>
            <w:color w:val="auto"/>
            <w:szCs w:val="24"/>
            <w:u w:val="none"/>
          </w:rPr>
          <w:t>http://repositorio.iica.int/bitstream/handle/11324/69 49/bve18040127e.pdf;jsessionid=f34d6e60b36eaa4280e0d54fd3d4e836?sequence=1</w:t>
        </w:r>
      </w:hyperlink>
      <w:r w:rsidR="006F3CFB" w:rsidRPr="00B714F2">
        <w:rPr>
          <w:rFonts w:eastAsiaTheme="majorEastAsia"/>
          <w:color w:val="auto"/>
          <w:szCs w:val="24"/>
        </w:rPr>
        <w:t>).</w:t>
      </w:r>
    </w:p>
    <w:p w14:paraId="0C53BCF0" w14:textId="3BF90100" w:rsidR="00114D46" w:rsidRPr="00114D46" w:rsidRDefault="00114D46" w:rsidP="00047377">
      <w:pPr>
        <w:ind w:left="709" w:hanging="709"/>
        <w:rPr>
          <w:szCs w:val="24"/>
        </w:rPr>
      </w:pPr>
      <w:r w:rsidRPr="00114D46">
        <w:rPr>
          <w:szCs w:val="24"/>
        </w:rPr>
        <w:lastRenderedPageBreak/>
        <w:t>INIAP</w:t>
      </w:r>
      <w:r w:rsidR="00B714F2">
        <w:rPr>
          <w:szCs w:val="24"/>
        </w:rPr>
        <w:t>,</w:t>
      </w:r>
      <w:r w:rsidRPr="00114D46">
        <w:rPr>
          <w:szCs w:val="24"/>
        </w:rPr>
        <w:t xml:space="preserve"> (2011). Módulo IV Manejo integrado del cultivo de maíz suave</w:t>
      </w:r>
      <w:r w:rsidR="00B714F2">
        <w:rPr>
          <w:szCs w:val="24"/>
        </w:rPr>
        <w:t xml:space="preserve"> </w:t>
      </w:r>
      <w:r w:rsidRPr="00114D46">
        <w:rPr>
          <w:szCs w:val="24"/>
        </w:rPr>
        <w:t>Programa de Maíz. EESC. Quito-Ecuador.</w:t>
      </w:r>
    </w:p>
    <w:p w14:paraId="05D0D91F" w14:textId="2005E2D3" w:rsidR="00157449" w:rsidRDefault="0069285A" w:rsidP="00047377">
      <w:pPr>
        <w:ind w:left="709" w:hanging="709"/>
        <w:rPr>
          <w:szCs w:val="24"/>
        </w:rPr>
      </w:pPr>
      <w:proofErr w:type="spellStart"/>
      <w:r>
        <w:rPr>
          <w:color w:val="auto"/>
          <w:szCs w:val="24"/>
        </w:rPr>
        <w:t>Jouve</w:t>
      </w:r>
      <w:proofErr w:type="spellEnd"/>
      <w:r>
        <w:rPr>
          <w:color w:val="auto"/>
          <w:szCs w:val="24"/>
        </w:rPr>
        <w:t xml:space="preserve">, </w:t>
      </w:r>
      <w:r w:rsidR="00B714F2">
        <w:rPr>
          <w:color w:val="auto"/>
          <w:szCs w:val="24"/>
        </w:rPr>
        <w:t>(</w:t>
      </w:r>
      <w:r w:rsidR="008C3DB8" w:rsidRPr="00AA7BB3">
        <w:rPr>
          <w:color w:val="auto"/>
          <w:szCs w:val="24"/>
        </w:rPr>
        <w:t>1</w:t>
      </w:r>
      <w:r>
        <w:rPr>
          <w:color w:val="auto"/>
          <w:szCs w:val="24"/>
        </w:rPr>
        <w:t>988</w:t>
      </w:r>
      <w:r w:rsidR="00B714F2">
        <w:rPr>
          <w:color w:val="auto"/>
          <w:szCs w:val="24"/>
        </w:rPr>
        <w:t>)</w:t>
      </w:r>
      <w:r w:rsidR="008936D6">
        <w:rPr>
          <w:color w:val="auto"/>
          <w:szCs w:val="24"/>
        </w:rPr>
        <w:t>. “sistemas de producción”. D</w:t>
      </w:r>
      <w:r w:rsidR="00157449">
        <w:rPr>
          <w:color w:val="auto"/>
          <w:szCs w:val="24"/>
        </w:rPr>
        <w:t xml:space="preserve">isponible en: </w:t>
      </w:r>
      <w:r w:rsidR="008C3DB8">
        <w:rPr>
          <w:szCs w:val="24"/>
        </w:rPr>
        <w:t>(</w:t>
      </w:r>
      <w:hyperlink w:history="1">
        <w:r w:rsidR="00B714F2" w:rsidRPr="00B714F2">
          <w:rPr>
            <w:rStyle w:val="Hipervnculo"/>
            <w:color w:val="auto"/>
            <w:szCs w:val="24"/>
            <w:u w:val="none"/>
          </w:rPr>
          <w:t>http://www. emapas.inecc.gob.mx/</w:t>
        </w:r>
        <w:proofErr w:type="spellStart"/>
        <w:r w:rsidR="00B714F2" w:rsidRPr="00B714F2">
          <w:rPr>
            <w:rStyle w:val="Hipervnculo"/>
            <w:color w:val="auto"/>
            <w:szCs w:val="24"/>
            <w:u w:val="none"/>
          </w:rPr>
          <w:t>download</w:t>
        </w:r>
        <w:proofErr w:type="spellEnd"/>
        <w:r w:rsidR="00B714F2" w:rsidRPr="00B714F2">
          <w:rPr>
            <w:rStyle w:val="Hipervnculo"/>
            <w:color w:val="auto"/>
            <w:szCs w:val="24"/>
            <w:u w:val="none"/>
          </w:rPr>
          <w:t>/lch_sistemas_de_produccion.pdf</w:t>
        </w:r>
      </w:hyperlink>
      <w:r w:rsidR="008C3DB8">
        <w:rPr>
          <w:szCs w:val="24"/>
        </w:rPr>
        <w:t>)</w:t>
      </w:r>
    </w:p>
    <w:p w14:paraId="38263FF2" w14:textId="46EFF514" w:rsidR="003B4A65" w:rsidRDefault="003B4A65" w:rsidP="00047377">
      <w:pPr>
        <w:ind w:left="709" w:hanging="709"/>
        <w:rPr>
          <w:szCs w:val="24"/>
        </w:rPr>
      </w:pPr>
      <w:proofErr w:type="spellStart"/>
      <w:r w:rsidRPr="00B21830">
        <w:rPr>
          <w:szCs w:val="24"/>
        </w:rPr>
        <w:t>Karlen</w:t>
      </w:r>
      <w:proofErr w:type="spellEnd"/>
      <w:r w:rsidRPr="00B21830">
        <w:rPr>
          <w:szCs w:val="24"/>
        </w:rPr>
        <w:t>, D.</w:t>
      </w:r>
      <w:r w:rsidR="00B714F2">
        <w:rPr>
          <w:szCs w:val="24"/>
        </w:rPr>
        <w:t xml:space="preserve"> et al. (</w:t>
      </w:r>
      <w:r w:rsidRPr="007D626C">
        <w:rPr>
          <w:szCs w:val="24"/>
          <w:lang w:val="en-US"/>
        </w:rPr>
        <w:t>1990</w:t>
      </w:r>
      <w:r w:rsidR="00B714F2">
        <w:rPr>
          <w:szCs w:val="24"/>
          <w:lang w:val="en-US"/>
        </w:rPr>
        <w:t>)</w:t>
      </w:r>
      <w:r w:rsidRPr="007D626C">
        <w:rPr>
          <w:szCs w:val="24"/>
          <w:lang w:val="en-US"/>
        </w:rPr>
        <w:t xml:space="preserve">. Soil tilth: A review of past perceptions and future needs. </w:t>
      </w:r>
      <w:proofErr w:type="spellStart"/>
      <w:r w:rsidRPr="00B21830">
        <w:rPr>
          <w:szCs w:val="24"/>
        </w:rPr>
        <w:t>Soil</w:t>
      </w:r>
      <w:proofErr w:type="spellEnd"/>
      <w:r w:rsidRPr="00B21830">
        <w:rPr>
          <w:szCs w:val="24"/>
        </w:rPr>
        <w:t xml:space="preserve"> </w:t>
      </w:r>
      <w:proofErr w:type="spellStart"/>
      <w:r w:rsidRPr="00B21830">
        <w:rPr>
          <w:szCs w:val="24"/>
        </w:rPr>
        <w:t>Sci</w:t>
      </w:r>
      <w:proofErr w:type="spellEnd"/>
      <w:r w:rsidRPr="00B21830">
        <w:rPr>
          <w:szCs w:val="24"/>
        </w:rPr>
        <w:t>. Soc. Am. J. 54: 153-161.</w:t>
      </w:r>
    </w:p>
    <w:p w14:paraId="2E6FFDE8" w14:textId="3F743035" w:rsidR="00B66774" w:rsidRDefault="004F6B07" w:rsidP="00047377">
      <w:pPr>
        <w:ind w:left="709" w:hanging="709"/>
        <w:rPr>
          <w:szCs w:val="24"/>
        </w:rPr>
      </w:pPr>
      <w:proofErr w:type="spellStart"/>
      <w:r w:rsidRPr="00B21830">
        <w:rPr>
          <w:szCs w:val="24"/>
        </w:rPr>
        <w:t>Krüger</w:t>
      </w:r>
      <w:proofErr w:type="spellEnd"/>
      <w:r w:rsidR="00B714F2">
        <w:rPr>
          <w:szCs w:val="24"/>
        </w:rPr>
        <w:t>,</w:t>
      </w:r>
      <w:r w:rsidRPr="00B21830">
        <w:rPr>
          <w:szCs w:val="24"/>
        </w:rPr>
        <w:t xml:space="preserve"> H. </w:t>
      </w:r>
      <w:r w:rsidR="00B714F2">
        <w:rPr>
          <w:szCs w:val="24"/>
        </w:rPr>
        <w:t>(</w:t>
      </w:r>
      <w:r w:rsidRPr="00B21830">
        <w:rPr>
          <w:szCs w:val="24"/>
        </w:rPr>
        <w:t>1996</w:t>
      </w:r>
      <w:r w:rsidR="00B714F2">
        <w:rPr>
          <w:szCs w:val="24"/>
        </w:rPr>
        <w:t>)</w:t>
      </w:r>
      <w:r w:rsidRPr="00B21830">
        <w:rPr>
          <w:szCs w:val="24"/>
        </w:rPr>
        <w:t xml:space="preserve">. Sistemas de labranzas y variación de propiedades químicas en un </w:t>
      </w:r>
      <w:proofErr w:type="spellStart"/>
      <w:r w:rsidRPr="00B21830">
        <w:rPr>
          <w:szCs w:val="24"/>
        </w:rPr>
        <w:t>Haplustol</w:t>
      </w:r>
      <w:proofErr w:type="spellEnd"/>
      <w:r w:rsidRPr="00B21830">
        <w:rPr>
          <w:szCs w:val="24"/>
        </w:rPr>
        <w:t xml:space="preserve"> </w:t>
      </w:r>
      <w:proofErr w:type="spellStart"/>
      <w:r w:rsidRPr="00B21830">
        <w:rPr>
          <w:szCs w:val="24"/>
        </w:rPr>
        <w:t>entico</w:t>
      </w:r>
      <w:proofErr w:type="spellEnd"/>
      <w:r w:rsidRPr="00B21830">
        <w:rPr>
          <w:szCs w:val="24"/>
        </w:rPr>
        <w:t>. Ciencia del Suelo 14: 53-55.</w:t>
      </w:r>
    </w:p>
    <w:p w14:paraId="196C82B4" w14:textId="5414F839" w:rsidR="00157449" w:rsidRDefault="00B66774" w:rsidP="00047377">
      <w:pPr>
        <w:ind w:left="709" w:hanging="709"/>
        <w:rPr>
          <w:szCs w:val="24"/>
        </w:rPr>
      </w:pPr>
      <w:proofErr w:type="spellStart"/>
      <w:r w:rsidRPr="00B66774">
        <w:rPr>
          <w:szCs w:val="24"/>
        </w:rPr>
        <w:t>Lichter</w:t>
      </w:r>
      <w:proofErr w:type="spellEnd"/>
      <w:r w:rsidRPr="00B66774">
        <w:rPr>
          <w:szCs w:val="24"/>
        </w:rPr>
        <w:t xml:space="preserve">, K., </w:t>
      </w:r>
      <w:proofErr w:type="spellStart"/>
      <w:r w:rsidRPr="00B66774">
        <w:rPr>
          <w:szCs w:val="24"/>
        </w:rPr>
        <w:t>Govaerts</w:t>
      </w:r>
      <w:proofErr w:type="spellEnd"/>
      <w:r w:rsidRPr="00B66774">
        <w:rPr>
          <w:szCs w:val="24"/>
        </w:rPr>
        <w:t xml:space="preserve">, B., </w:t>
      </w:r>
      <w:proofErr w:type="spellStart"/>
      <w:r w:rsidRPr="00B66774">
        <w:rPr>
          <w:szCs w:val="24"/>
        </w:rPr>
        <w:t>Six</w:t>
      </w:r>
      <w:proofErr w:type="spellEnd"/>
      <w:r w:rsidRPr="00B66774">
        <w:rPr>
          <w:szCs w:val="24"/>
        </w:rPr>
        <w:t xml:space="preserve">, J., </w:t>
      </w:r>
      <w:proofErr w:type="spellStart"/>
      <w:r w:rsidRPr="00B66774">
        <w:rPr>
          <w:szCs w:val="24"/>
        </w:rPr>
        <w:t>Sayre</w:t>
      </w:r>
      <w:proofErr w:type="spellEnd"/>
      <w:r w:rsidRPr="00B66774">
        <w:rPr>
          <w:szCs w:val="24"/>
        </w:rPr>
        <w:t xml:space="preserve">, K.D., </w:t>
      </w:r>
      <w:proofErr w:type="spellStart"/>
      <w:r w:rsidRPr="00B66774">
        <w:rPr>
          <w:szCs w:val="24"/>
        </w:rPr>
        <w:t>Deckers</w:t>
      </w:r>
      <w:proofErr w:type="spellEnd"/>
      <w:r w:rsidRPr="00B66774">
        <w:rPr>
          <w:szCs w:val="24"/>
        </w:rPr>
        <w:t xml:space="preserve">, J., </w:t>
      </w:r>
      <w:proofErr w:type="spellStart"/>
      <w:r w:rsidRPr="00B66774">
        <w:rPr>
          <w:szCs w:val="24"/>
        </w:rPr>
        <w:t>Dendooven</w:t>
      </w:r>
      <w:proofErr w:type="spellEnd"/>
      <w:r w:rsidRPr="00B66774">
        <w:rPr>
          <w:szCs w:val="24"/>
        </w:rPr>
        <w:t>, L., 2008.</w:t>
      </w:r>
    </w:p>
    <w:p w14:paraId="43837919" w14:textId="2B124F51" w:rsidR="005952F1" w:rsidRPr="004F6B07" w:rsidRDefault="005B5EFF" w:rsidP="00047377">
      <w:pPr>
        <w:ind w:left="709" w:hanging="709"/>
        <w:rPr>
          <w:szCs w:val="24"/>
        </w:rPr>
      </w:pPr>
      <w:r w:rsidRPr="005952F1">
        <w:rPr>
          <w:szCs w:val="24"/>
        </w:rPr>
        <w:t>MAGAP</w:t>
      </w:r>
      <w:r>
        <w:rPr>
          <w:szCs w:val="24"/>
        </w:rPr>
        <w:t xml:space="preserve">, </w:t>
      </w:r>
      <w:r w:rsidRPr="005952F1">
        <w:rPr>
          <w:szCs w:val="24"/>
        </w:rPr>
        <w:t>(2013).</w:t>
      </w:r>
      <w:r>
        <w:rPr>
          <w:szCs w:val="24"/>
        </w:rPr>
        <w:t xml:space="preserve"> </w:t>
      </w:r>
      <w:r w:rsidR="005952F1" w:rsidRPr="005952F1">
        <w:rPr>
          <w:szCs w:val="24"/>
        </w:rPr>
        <w:t>Ministerio de Agricultura, Acuacultura y Pesca</w:t>
      </w:r>
      <w:r>
        <w:rPr>
          <w:szCs w:val="24"/>
        </w:rPr>
        <w:t>.</w:t>
      </w:r>
      <w:r w:rsidR="005952F1" w:rsidRPr="005952F1">
        <w:rPr>
          <w:szCs w:val="24"/>
        </w:rPr>
        <w:t xml:space="preserve"> </w:t>
      </w:r>
      <w:r>
        <w:rPr>
          <w:szCs w:val="24"/>
        </w:rPr>
        <w:t xml:space="preserve"> </w:t>
      </w:r>
      <w:r w:rsidR="005952F1" w:rsidRPr="005952F1">
        <w:rPr>
          <w:szCs w:val="24"/>
        </w:rPr>
        <w:t>Maíz suave choclo. Quito - Ecuador: s/e.</w:t>
      </w:r>
    </w:p>
    <w:p w14:paraId="72DEE990" w14:textId="6C0114A2" w:rsidR="00DB6547" w:rsidRDefault="008C3DB8" w:rsidP="00047377">
      <w:pPr>
        <w:ind w:left="709" w:hanging="709"/>
        <w:rPr>
          <w:color w:val="auto"/>
          <w:szCs w:val="24"/>
        </w:rPr>
      </w:pPr>
      <w:r w:rsidRPr="00AA7BB3">
        <w:rPr>
          <w:color w:val="auto"/>
          <w:szCs w:val="24"/>
        </w:rPr>
        <w:t>M</w:t>
      </w:r>
      <w:r w:rsidR="003B4A65" w:rsidRPr="00AA7BB3">
        <w:rPr>
          <w:color w:val="auto"/>
          <w:szCs w:val="24"/>
        </w:rPr>
        <w:t>aroto</w:t>
      </w:r>
      <w:r w:rsidRPr="00AA7BB3">
        <w:rPr>
          <w:color w:val="auto"/>
          <w:szCs w:val="24"/>
        </w:rPr>
        <w:t xml:space="preserve">, J. </w:t>
      </w:r>
      <w:r w:rsidR="005B5EFF">
        <w:rPr>
          <w:color w:val="auto"/>
          <w:szCs w:val="24"/>
        </w:rPr>
        <w:t>(</w:t>
      </w:r>
      <w:r w:rsidRPr="00AA7BB3">
        <w:rPr>
          <w:color w:val="auto"/>
          <w:szCs w:val="24"/>
        </w:rPr>
        <w:t>1998</w:t>
      </w:r>
      <w:r w:rsidR="005B5EFF">
        <w:rPr>
          <w:color w:val="auto"/>
          <w:szCs w:val="24"/>
        </w:rPr>
        <w:t>)</w:t>
      </w:r>
      <w:r w:rsidRPr="00AA7BB3">
        <w:rPr>
          <w:color w:val="auto"/>
          <w:szCs w:val="24"/>
        </w:rPr>
        <w:t>. “Horticultura herbácea especial”. 4ta Edición.</w:t>
      </w:r>
      <w:r w:rsidR="005B5EFF">
        <w:rPr>
          <w:color w:val="auto"/>
          <w:szCs w:val="24"/>
        </w:rPr>
        <w:t xml:space="preserve"> </w:t>
      </w:r>
      <w:r w:rsidRPr="00AA7BB3">
        <w:rPr>
          <w:color w:val="auto"/>
          <w:szCs w:val="24"/>
        </w:rPr>
        <w:t xml:space="preserve">Ediciones </w:t>
      </w:r>
      <w:proofErr w:type="spellStart"/>
      <w:r w:rsidRPr="00AA7BB3">
        <w:rPr>
          <w:color w:val="auto"/>
          <w:szCs w:val="24"/>
        </w:rPr>
        <w:t>Mundi</w:t>
      </w:r>
      <w:proofErr w:type="spellEnd"/>
      <w:r w:rsidRPr="00AA7BB3">
        <w:rPr>
          <w:color w:val="auto"/>
          <w:szCs w:val="24"/>
        </w:rPr>
        <w:t xml:space="preserve"> Prensa. Madrid-España. 589-593 pp. </w:t>
      </w:r>
    </w:p>
    <w:p w14:paraId="6CB31FAA" w14:textId="0DED0663" w:rsidR="00624D43" w:rsidRDefault="003B4A65" w:rsidP="00047377">
      <w:pPr>
        <w:ind w:left="709" w:hanging="709"/>
        <w:rPr>
          <w:szCs w:val="24"/>
        </w:rPr>
      </w:pPr>
      <w:r w:rsidRPr="00B21830">
        <w:rPr>
          <w:szCs w:val="24"/>
        </w:rPr>
        <w:t xml:space="preserve">Martínez, A. </w:t>
      </w:r>
      <w:r w:rsidR="005B5EFF">
        <w:rPr>
          <w:szCs w:val="24"/>
        </w:rPr>
        <w:t>(</w:t>
      </w:r>
      <w:r w:rsidRPr="00B21830">
        <w:rPr>
          <w:szCs w:val="24"/>
        </w:rPr>
        <w:t>2008</w:t>
      </w:r>
      <w:r w:rsidR="005B5EFF">
        <w:rPr>
          <w:szCs w:val="24"/>
        </w:rPr>
        <w:t>)</w:t>
      </w:r>
      <w:r w:rsidRPr="00B21830">
        <w:rPr>
          <w:szCs w:val="24"/>
        </w:rPr>
        <w:t>. Memoria Jornada de Transferencia de Tecnología del Cultivo de Maíz, Fundación Produce Sinaloa A.C. Disponible en:</w:t>
      </w:r>
      <w:r w:rsidR="008936D6">
        <w:rPr>
          <w:szCs w:val="24"/>
        </w:rPr>
        <w:t xml:space="preserve"> </w:t>
      </w:r>
      <w:r w:rsidRPr="00B21830">
        <w:rPr>
          <w:szCs w:val="24"/>
        </w:rPr>
        <w:t>(http://www.fps.org.mx/divulgacion/images/stories/que_hacemos/publicaciones/test/jornada%20de%20transferencia%20de%20tecnologia%20del%20cultivo%20del%20maiz.pdf)</w:t>
      </w:r>
    </w:p>
    <w:p w14:paraId="2ED29B65" w14:textId="6F0033CA" w:rsidR="00DB6547" w:rsidRDefault="00624D43" w:rsidP="00047377">
      <w:pPr>
        <w:ind w:left="709" w:hanging="709"/>
        <w:rPr>
          <w:szCs w:val="24"/>
        </w:rPr>
      </w:pPr>
      <w:proofErr w:type="spellStart"/>
      <w:r>
        <w:rPr>
          <w:szCs w:val="24"/>
        </w:rPr>
        <w:t>MasAgro</w:t>
      </w:r>
      <w:proofErr w:type="spellEnd"/>
      <w:r w:rsidR="005B5EFF">
        <w:rPr>
          <w:szCs w:val="24"/>
        </w:rPr>
        <w:t>,</w:t>
      </w:r>
      <w:r>
        <w:rPr>
          <w:szCs w:val="24"/>
        </w:rPr>
        <w:t xml:space="preserve"> </w:t>
      </w:r>
      <w:r w:rsidR="005B5EFF">
        <w:rPr>
          <w:szCs w:val="24"/>
        </w:rPr>
        <w:t>(</w:t>
      </w:r>
      <w:r>
        <w:rPr>
          <w:szCs w:val="24"/>
        </w:rPr>
        <w:t>2015</w:t>
      </w:r>
      <w:r w:rsidR="005B5EFF">
        <w:rPr>
          <w:szCs w:val="24"/>
        </w:rPr>
        <w:t>)</w:t>
      </w:r>
      <w:r>
        <w:rPr>
          <w:szCs w:val="24"/>
        </w:rPr>
        <w:t>. Infiltración (guía útil para las prácticas de manejo de cultivo)</w:t>
      </w:r>
    </w:p>
    <w:p w14:paraId="60A0350D" w14:textId="58F5B555" w:rsidR="00157449" w:rsidRDefault="00B66774" w:rsidP="00047377">
      <w:pPr>
        <w:ind w:left="709" w:hanging="709"/>
        <w:rPr>
          <w:szCs w:val="24"/>
        </w:rPr>
      </w:pPr>
      <w:r w:rsidRPr="007D626C">
        <w:rPr>
          <w:szCs w:val="24"/>
          <w:lang w:val="en-US"/>
        </w:rPr>
        <w:t>McGarry, D.</w:t>
      </w:r>
      <w:r w:rsidR="005B5EFF">
        <w:rPr>
          <w:szCs w:val="24"/>
          <w:lang w:val="en-US"/>
        </w:rPr>
        <w:t>et al</w:t>
      </w:r>
      <w:r w:rsidRPr="007D626C">
        <w:rPr>
          <w:szCs w:val="24"/>
          <w:lang w:val="en-US"/>
        </w:rPr>
        <w:t>,</w:t>
      </w:r>
      <w:r w:rsidR="005B5EFF">
        <w:rPr>
          <w:szCs w:val="24"/>
          <w:lang w:val="en-US"/>
        </w:rPr>
        <w:t xml:space="preserve"> (</w:t>
      </w:r>
      <w:r w:rsidRPr="007D626C">
        <w:rPr>
          <w:szCs w:val="24"/>
          <w:lang w:val="en-US"/>
        </w:rPr>
        <w:t>2000</w:t>
      </w:r>
      <w:r w:rsidR="005B5EFF">
        <w:rPr>
          <w:szCs w:val="24"/>
          <w:lang w:val="en-US"/>
        </w:rPr>
        <w:t>)</w:t>
      </w:r>
      <w:r w:rsidRPr="007D626C">
        <w:rPr>
          <w:szCs w:val="24"/>
          <w:lang w:val="en-US"/>
        </w:rPr>
        <w:t xml:space="preserve">. Contrasting soil physical properties after zero and traditional tillage of an alluvial soil in the semi-arid subtropics. </w:t>
      </w:r>
      <w:proofErr w:type="spellStart"/>
      <w:r w:rsidRPr="00B66774">
        <w:rPr>
          <w:szCs w:val="24"/>
        </w:rPr>
        <w:t>Soil</w:t>
      </w:r>
      <w:proofErr w:type="spellEnd"/>
      <w:r w:rsidRPr="00B66774">
        <w:rPr>
          <w:szCs w:val="24"/>
        </w:rPr>
        <w:t xml:space="preserve"> </w:t>
      </w:r>
      <w:proofErr w:type="spellStart"/>
      <w:r w:rsidRPr="00B66774">
        <w:rPr>
          <w:szCs w:val="24"/>
        </w:rPr>
        <w:t>Till</w:t>
      </w:r>
      <w:proofErr w:type="spellEnd"/>
      <w:r w:rsidRPr="00B66774">
        <w:rPr>
          <w:szCs w:val="24"/>
        </w:rPr>
        <w:t>. Res. 53, 105–115.</w:t>
      </w:r>
    </w:p>
    <w:p w14:paraId="5BDE060C" w14:textId="5250704D" w:rsidR="003058D3" w:rsidRPr="005B5EFF" w:rsidRDefault="003058D3" w:rsidP="003058D3">
      <w:pPr>
        <w:rPr>
          <w:szCs w:val="24"/>
        </w:rPr>
      </w:pPr>
      <w:r w:rsidRPr="005B5EFF">
        <w:rPr>
          <w:szCs w:val="24"/>
        </w:rPr>
        <w:t xml:space="preserve">Mendieta, M. (2009). Cultivo de producción de maíz. Lima - Perú: </w:t>
      </w:r>
      <w:proofErr w:type="spellStart"/>
      <w:r w:rsidRPr="005B5EFF">
        <w:rPr>
          <w:szCs w:val="24"/>
        </w:rPr>
        <w:t>Ripalme</w:t>
      </w:r>
      <w:proofErr w:type="spellEnd"/>
      <w:r w:rsidRPr="005B5EFF">
        <w:rPr>
          <w:szCs w:val="24"/>
        </w:rPr>
        <w:t>.</w:t>
      </w:r>
    </w:p>
    <w:p w14:paraId="680417EF" w14:textId="66C14F5C" w:rsidR="003058D3" w:rsidRDefault="008C3DB8" w:rsidP="003058D3">
      <w:pPr>
        <w:ind w:left="709" w:hanging="709"/>
        <w:rPr>
          <w:szCs w:val="24"/>
        </w:rPr>
      </w:pPr>
      <w:r w:rsidRPr="00AA7BB3">
        <w:rPr>
          <w:color w:val="auto"/>
          <w:szCs w:val="24"/>
        </w:rPr>
        <w:lastRenderedPageBreak/>
        <w:t>Mora</w:t>
      </w:r>
      <w:r w:rsidR="005B5EFF">
        <w:rPr>
          <w:color w:val="auto"/>
          <w:szCs w:val="24"/>
        </w:rPr>
        <w:t xml:space="preserve">, </w:t>
      </w:r>
      <w:r w:rsidRPr="00AA7BB3">
        <w:rPr>
          <w:color w:val="auto"/>
          <w:szCs w:val="24"/>
        </w:rPr>
        <w:t>M.et al,</w:t>
      </w:r>
      <w:r w:rsidR="005B5EFF">
        <w:rPr>
          <w:color w:val="auto"/>
          <w:szCs w:val="24"/>
        </w:rPr>
        <w:t xml:space="preserve"> (</w:t>
      </w:r>
      <w:r w:rsidRPr="00AA7BB3">
        <w:rPr>
          <w:color w:val="auto"/>
          <w:szCs w:val="24"/>
        </w:rPr>
        <w:t>2011</w:t>
      </w:r>
      <w:r w:rsidR="005B5EFF">
        <w:rPr>
          <w:color w:val="auto"/>
          <w:szCs w:val="24"/>
        </w:rPr>
        <w:t>)</w:t>
      </w:r>
      <w:r w:rsidRPr="00AA7BB3">
        <w:rPr>
          <w:color w:val="auto"/>
          <w:szCs w:val="24"/>
        </w:rPr>
        <w:t xml:space="preserve"> “</w:t>
      </w:r>
      <w:r>
        <w:rPr>
          <w:szCs w:val="24"/>
        </w:rPr>
        <w:t>S</w:t>
      </w:r>
      <w:r w:rsidRPr="00AA7BB3">
        <w:rPr>
          <w:szCs w:val="24"/>
        </w:rPr>
        <w:t xml:space="preserve">istemas de labranza y sus efectos en algunas propiedades  físicas en un vertisol, después de cuatro </w:t>
      </w:r>
      <w:r>
        <w:rPr>
          <w:szCs w:val="24"/>
        </w:rPr>
        <w:t>años de manejo” Disponible en: (</w:t>
      </w:r>
      <w:hyperlink r:id="rId80" w:history="1">
        <w:r w:rsidR="007C37AE" w:rsidRPr="007C37AE">
          <w:rPr>
            <w:rStyle w:val="Hipervnculo"/>
            <w:color w:val="auto"/>
            <w:szCs w:val="24"/>
            <w:u w:val="none"/>
          </w:rPr>
          <w:t>https://chapingo.mx/terra/contenido /19/1/art67-74.pdf</w:t>
        </w:r>
      </w:hyperlink>
      <w:r>
        <w:rPr>
          <w:szCs w:val="24"/>
        </w:rPr>
        <w:t>)</w:t>
      </w:r>
    </w:p>
    <w:p w14:paraId="0DF9B662" w14:textId="086FA877" w:rsidR="003058D3" w:rsidRPr="003058D3" w:rsidRDefault="003058D3" w:rsidP="003058D3">
      <w:pPr>
        <w:ind w:left="709" w:hanging="709"/>
        <w:rPr>
          <w:szCs w:val="24"/>
        </w:rPr>
      </w:pPr>
      <w:proofErr w:type="spellStart"/>
      <w:r w:rsidRPr="003058D3">
        <w:rPr>
          <w:szCs w:val="24"/>
        </w:rPr>
        <w:t>Monar</w:t>
      </w:r>
      <w:proofErr w:type="spellEnd"/>
      <w:r w:rsidRPr="003058D3">
        <w:rPr>
          <w:szCs w:val="24"/>
        </w:rPr>
        <w:t xml:space="preserve">, C. et al </w:t>
      </w:r>
      <w:r w:rsidR="005B5EFF">
        <w:rPr>
          <w:szCs w:val="24"/>
        </w:rPr>
        <w:t>(</w:t>
      </w:r>
      <w:r w:rsidRPr="003058D3">
        <w:rPr>
          <w:szCs w:val="24"/>
        </w:rPr>
        <w:t>2017</w:t>
      </w:r>
      <w:r w:rsidR="005B5EFF">
        <w:rPr>
          <w:szCs w:val="24"/>
        </w:rPr>
        <w:t>)</w:t>
      </w:r>
      <w:r w:rsidRPr="003058D3">
        <w:rPr>
          <w:szCs w:val="24"/>
        </w:rPr>
        <w:t xml:space="preserve">. Proyecto </w:t>
      </w:r>
      <w:r w:rsidR="00FF60B3" w:rsidRPr="003058D3">
        <w:rPr>
          <w:szCs w:val="24"/>
        </w:rPr>
        <w:t>investigación</w:t>
      </w:r>
      <w:r w:rsidRPr="003058D3">
        <w:rPr>
          <w:szCs w:val="24"/>
        </w:rPr>
        <w:t xml:space="preserve"> y </w:t>
      </w:r>
      <w:r w:rsidR="00FF60B3" w:rsidRPr="003058D3">
        <w:rPr>
          <w:szCs w:val="24"/>
        </w:rPr>
        <w:t>producción</w:t>
      </w:r>
      <w:r w:rsidRPr="003058D3">
        <w:rPr>
          <w:szCs w:val="24"/>
        </w:rPr>
        <w:t xml:space="preserve"> sostenible de semillas. Obtenido de Proyecto </w:t>
      </w:r>
      <w:r w:rsidR="00FF60B3" w:rsidRPr="003058D3">
        <w:rPr>
          <w:szCs w:val="24"/>
        </w:rPr>
        <w:t>investigación</w:t>
      </w:r>
      <w:r w:rsidRPr="003058D3">
        <w:rPr>
          <w:szCs w:val="24"/>
        </w:rPr>
        <w:t xml:space="preserve"> y </w:t>
      </w:r>
      <w:r w:rsidR="00FF60B3" w:rsidRPr="003058D3">
        <w:rPr>
          <w:szCs w:val="24"/>
        </w:rPr>
        <w:t>producción</w:t>
      </w:r>
      <w:r w:rsidRPr="003058D3">
        <w:rPr>
          <w:szCs w:val="24"/>
        </w:rPr>
        <w:t xml:space="preserve"> sostenible</w:t>
      </w:r>
      <w:r w:rsidR="005B5EFF">
        <w:rPr>
          <w:szCs w:val="24"/>
        </w:rPr>
        <w:t xml:space="preserve"> </w:t>
      </w:r>
      <w:r w:rsidRPr="003058D3">
        <w:rPr>
          <w:szCs w:val="24"/>
        </w:rPr>
        <w:t>de</w:t>
      </w:r>
      <w:r w:rsidR="005B5EFF">
        <w:rPr>
          <w:szCs w:val="24"/>
        </w:rPr>
        <w:t xml:space="preserve"> </w:t>
      </w:r>
      <w:r w:rsidRPr="003058D3">
        <w:rPr>
          <w:szCs w:val="24"/>
        </w:rPr>
        <w:t>124</w:t>
      </w:r>
      <w:r w:rsidR="005B5EFF">
        <w:t xml:space="preserve"> </w:t>
      </w:r>
      <w:r w:rsidRPr="003058D3">
        <w:rPr>
          <w:color w:val="auto"/>
          <w:szCs w:val="24"/>
        </w:rPr>
        <w:t>semillas.</w:t>
      </w:r>
      <w:r w:rsidR="005B5EFF">
        <w:rPr>
          <w:color w:val="auto"/>
          <w:szCs w:val="24"/>
        </w:rPr>
        <w:t xml:space="preserve"> Disponible en</w:t>
      </w:r>
      <w:r w:rsidRPr="003058D3">
        <w:rPr>
          <w:color w:val="auto"/>
          <w:szCs w:val="24"/>
        </w:rPr>
        <w:t>:</w:t>
      </w:r>
      <w:r w:rsidRPr="003058D3">
        <w:rPr>
          <w:color w:val="auto"/>
        </w:rPr>
        <w:t xml:space="preserve"> </w:t>
      </w:r>
      <w:r w:rsidR="005B5EFF">
        <w:rPr>
          <w:color w:val="auto"/>
        </w:rPr>
        <w:t>(</w:t>
      </w:r>
      <w:r w:rsidR="005B5EFF" w:rsidRPr="003058D3">
        <w:rPr>
          <w:color w:val="auto"/>
          <w:szCs w:val="24"/>
        </w:rPr>
        <w:t>http://balcon.magap</w:t>
      </w:r>
      <w:r w:rsidR="005B5EFF">
        <w:rPr>
          <w:color w:val="auto"/>
          <w:szCs w:val="24"/>
        </w:rPr>
        <w:t xml:space="preserve"> </w:t>
      </w:r>
      <w:r w:rsidR="005B5EFF" w:rsidRPr="003058D3">
        <w:rPr>
          <w:color w:val="auto"/>
          <w:szCs w:val="24"/>
        </w:rPr>
        <w:t>.gob.ec/mag01/magapaldia/2013/iv%20congreso%20mundial%20de%20la%20quinua/a.%20salas%20tem%e1ticas/sala%201%20agronom%eda/lunes%208%20de%20julio%202013/10.%20presentacion%20de%20carlos%20monar%20-%20ecuador.pdf</w:t>
      </w:r>
      <w:r w:rsidR="005B5EFF">
        <w:rPr>
          <w:color w:val="auto"/>
          <w:szCs w:val="24"/>
        </w:rPr>
        <w:t>)</w:t>
      </w:r>
    </w:p>
    <w:p w14:paraId="5300C291" w14:textId="5EE01796" w:rsidR="003058D3" w:rsidRDefault="003058D3" w:rsidP="00047377">
      <w:pPr>
        <w:ind w:left="709" w:hanging="709"/>
        <w:rPr>
          <w:szCs w:val="24"/>
        </w:rPr>
      </w:pPr>
      <w:proofErr w:type="spellStart"/>
      <w:r w:rsidRPr="00103EFC">
        <w:rPr>
          <w:szCs w:val="24"/>
        </w:rPr>
        <w:t>Lapidus</w:t>
      </w:r>
      <w:proofErr w:type="spellEnd"/>
      <w:r w:rsidRPr="00103EFC">
        <w:rPr>
          <w:szCs w:val="24"/>
        </w:rPr>
        <w:t xml:space="preserve">, D. et al. </w:t>
      </w:r>
      <w:r w:rsidR="005B5EFF">
        <w:rPr>
          <w:szCs w:val="24"/>
        </w:rPr>
        <w:t>(</w:t>
      </w:r>
      <w:r w:rsidRPr="00103EFC">
        <w:rPr>
          <w:szCs w:val="24"/>
        </w:rPr>
        <w:t>2008</w:t>
      </w:r>
      <w:r w:rsidR="005B5EFF">
        <w:rPr>
          <w:szCs w:val="24"/>
        </w:rPr>
        <w:t>)</w:t>
      </w:r>
      <w:r w:rsidRPr="00103EFC">
        <w:rPr>
          <w:szCs w:val="24"/>
        </w:rPr>
        <w:t>. Fortalecimiento de Capacidades para el Desarrollo de Estrategias de Bajas Emisiones: Eficiencia en el Uso del Nitrógeno en México</w:t>
      </w:r>
    </w:p>
    <w:p w14:paraId="64BDB506" w14:textId="75EE090B" w:rsidR="00F210CB" w:rsidRPr="00047377" w:rsidRDefault="00F210CB" w:rsidP="00047377">
      <w:pPr>
        <w:ind w:left="709" w:hanging="709"/>
        <w:rPr>
          <w:szCs w:val="24"/>
        </w:rPr>
      </w:pPr>
      <w:r w:rsidRPr="00F210CB">
        <w:rPr>
          <w:szCs w:val="24"/>
        </w:rPr>
        <w:t>Orta, L. (2008). El cultivo del maíz. México: SA.</w:t>
      </w:r>
    </w:p>
    <w:p w14:paraId="53672B75" w14:textId="5105D700" w:rsidR="00157449" w:rsidRPr="007D626C" w:rsidRDefault="008C3DB8" w:rsidP="00047377">
      <w:pPr>
        <w:ind w:left="709" w:hanging="709"/>
        <w:rPr>
          <w:color w:val="auto"/>
          <w:szCs w:val="24"/>
          <w:lang w:val="en-US"/>
        </w:rPr>
      </w:pPr>
      <w:r w:rsidRPr="007D626C">
        <w:rPr>
          <w:color w:val="auto"/>
          <w:szCs w:val="24"/>
          <w:lang w:val="en-US"/>
        </w:rPr>
        <w:t>P</w:t>
      </w:r>
      <w:r w:rsidR="003B4A65" w:rsidRPr="007D626C">
        <w:rPr>
          <w:color w:val="auto"/>
          <w:szCs w:val="24"/>
          <w:lang w:val="en-US"/>
        </w:rPr>
        <w:t>hillips</w:t>
      </w:r>
      <w:r w:rsidR="0069285A" w:rsidRPr="007D626C">
        <w:rPr>
          <w:color w:val="auto"/>
          <w:szCs w:val="24"/>
          <w:lang w:val="en-US"/>
        </w:rPr>
        <w:t>, R.</w:t>
      </w:r>
      <w:r w:rsidRPr="007D626C">
        <w:rPr>
          <w:color w:val="auto"/>
          <w:szCs w:val="24"/>
          <w:lang w:val="en-US"/>
        </w:rPr>
        <w:t xml:space="preserve"> </w:t>
      </w:r>
      <w:r w:rsidR="005B5EFF">
        <w:rPr>
          <w:color w:val="auto"/>
          <w:szCs w:val="24"/>
          <w:lang w:val="en-US"/>
        </w:rPr>
        <w:t>(</w:t>
      </w:r>
      <w:r w:rsidRPr="007D626C">
        <w:rPr>
          <w:color w:val="auto"/>
          <w:szCs w:val="24"/>
          <w:lang w:val="en-US"/>
        </w:rPr>
        <w:t>1974</w:t>
      </w:r>
      <w:r w:rsidR="005B5EFF">
        <w:rPr>
          <w:color w:val="auto"/>
          <w:szCs w:val="24"/>
          <w:lang w:val="en-US"/>
        </w:rPr>
        <w:t>)</w:t>
      </w:r>
      <w:r w:rsidRPr="007D626C">
        <w:rPr>
          <w:color w:val="auto"/>
          <w:szCs w:val="24"/>
          <w:lang w:val="en-US"/>
        </w:rPr>
        <w:t xml:space="preserve">. Soil water evapotranspiration and soil temperature in no-tilled soil. No-tillage research conference proceedings. University of Kentucky. </w:t>
      </w:r>
      <w:proofErr w:type="spellStart"/>
      <w:r w:rsidRPr="007D626C">
        <w:rPr>
          <w:color w:val="auto"/>
          <w:szCs w:val="24"/>
          <w:lang w:val="en-US"/>
        </w:rPr>
        <w:t>Kentocky</w:t>
      </w:r>
      <w:proofErr w:type="spellEnd"/>
      <w:r w:rsidRPr="007D626C">
        <w:rPr>
          <w:color w:val="auto"/>
          <w:szCs w:val="24"/>
          <w:lang w:val="en-US"/>
        </w:rPr>
        <w:t>, USA. p. 6-15.</w:t>
      </w:r>
    </w:p>
    <w:p w14:paraId="0165D350" w14:textId="02B7853A" w:rsidR="00BA4D4D" w:rsidRDefault="003B4A65" w:rsidP="00BA4D4D">
      <w:pPr>
        <w:ind w:left="709" w:hanging="709"/>
        <w:rPr>
          <w:color w:val="auto"/>
          <w:szCs w:val="24"/>
        </w:rPr>
      </w:pPr>
      <w:r w:rsidRPr="007D626C">
        <w:rPr>
          <w:color w:val="auto"/>
          <w:szCs w:val="24"/>
          <w:lang w:val="en-US"/>
        </w:rPr>
        <w:t>Phillips</w:t>
      </w:r>
      <w:r w:rsidR="008C3DB8" w:rsidRPr="007D626C">
        <w:rPr>
          <w:color w:val="auto"/>
          <w:szCs w:val="24"/>
          <w:lang w:val="en-US"/>
        </w:rPr>
        <w:t xml:space="preserve">, R. </w:t>
      </w:r>
      <w:r w:rsidR="005B5EFF">
        <w:rPr>
          <w:color w:val="auto"/>
          <w:szCs w:val="24"/>
          <w:lang w:val="en-US"/>
        </w:rPr>
        <w:t>et al. (</w:t>
      </w:r>
      <w:r w:rsidR="008C3DB8" w:rsidRPr="007D626C">
        <w:rPr>
          <w:color w:val="auto"/>
          <w:szCs w:val="24"/>
          <w:lang w:val="en-US"/>
        </w:rPr>
        <w:t>1980</w:t>
      </w:r>
      <w:r w:rsidR="005B5EFF">
        <w:rPr>
          <w:color w:val="auto"/>
          <w:szCs w:val="24"/>
          <w:lang w:val="en-US"/>
        </w:rPr>
        <w:t>)</w:t>
      </w:r>
      <w:r w:rsidR="008C3DB8" w:rsidRPr="007D626C">
        <w:rPr>
          <w:color w:val="auto"/>
          <w:szCs w:val="24"/>
          <w:lang w:val="en-US"/>
        </w:rPr>
        <w:t xml:space="preserve">. </w:t>
      </w:r>
      <w:r w:rsidR="008C3DB8" w:rsidRPr="00AA7BB3">
        <w:rPr>
          <w:color w:val="auto"/>
          <w:szCs w:val="24"/>
        </w:rPr>
        <w:t>No-</w:t>
      </w:r>
      <w:proofErr w:type="spellStart"/>
      <w:r w:rsidR="008C3DB8" w:rsidRPr="00AA7BB3">
        <w:rPr>
          <w:color w:val="auto"/>
          <w:szCs w:val="24"/>
        </w:rPr>
        <w:t>tillage</w:t>
      </w:r>
      <w:proofErr w:type="spellEnd"/>
      <w:r w:rsidR="008C3DB8" w:rsidRPr="00AA7BB3">
        <w:rPr>
          <w:color w:val="auto"/>
          <w:szCs w:val="24"/>
        </w:rPr>
        <w:t xml:space="preserve"> </w:t>
      </w:r>
      <w:proofErr w:type="spellStart"/>
      <w:r w:rsidR="008C3DB8" w:rsidRPr="00AA7BB3">
        <w:rPr>
          <w:color w:val="auto"/>
          <w:szCs w:val="24"/>
        </w:rPr>
        <w:t>agricultore</w:t>
      </w:r>
      <w:proofErr w:type="spellEnd"/>
      <w:r w:rsidR="008C3DB8" w:rsidRPr="00AA7BB3">
        <w:rPr>
          <w:color w:val="auto"/>
          <w:szCs w:val="24"/>
        </w:rPr>
        <w:t xml:space="preserve">. </w:t>
      </w:r>
      <w:proofErr w:type="spellStart"/>
      <w:r w:rsidR="008C3DB8" w:rsidRPr="00AA7BB3">
        <w:rPr>
          <w:color w:val="auto"/>
          <w:szCs w:val="24"/>
        </w:rPr>
        <w:t>Science</w:t>
      </w:r>
      <w:proofErr w:type="spellEnd"/>
      <w:r w:rsidR="008C3DB8" w:rsidRPr="00AA7BB3">
        <w:rPr>
          <w:color w:val="auto"/>
          <w:szCs w:val="24"/>
        </w:rPr>
        <w:t xml:space="preserve"> 208: 1108-1113.</w:t>
      </w:r>
    </w:p>
    <w:p w14:paraId="594D5C20" w14:textId="75B725CB" w:rsidR="00A324C6" w:rsidRPr="00BA4D4D" w:rsidRDefault="00A324C6" w:rsidP="00BA4D4D">
      <w:pPr>
        <w:ind w:left="709" w:hanging="709"/>
        <w:rPr>
          <w:color w:val="auto"/>
          <w:szCs w:val="24"/>
        </w:rPr>
      </w:pPr>
      <w:proofErr w:type="spellStart"/>
      <w:r>
        <w:rPr>
          <w:rFonts w:eastAsia="Times New Roman"/>
          <w:color w:val="000000" w:themeColor="text1"/>
          <w:szCs w:val="24"/>
          <w:lang w:val="es-CO" w:eastAsia="es-CO"/>
        </w:rPr>
        <w:t>P</w:t>
      </w:r>
      <w:r w:rsidRPr="00F96603">
        <w:rPr>
          <w:rFonts w:eastAsia="Times New Roman"/>
          <w:color w:val="000000" w:themeColor="text1"/>
          <w:szCs w:val="24"/>
          <w:lang w:val="es-CO" w:eastAsia="es-CO"/>
        </w:rPr>
        <w:t>thorticulture</w:t>
      </w:r>
      <w:proofErr w:type="spellEnd"/>
      <w:r w:rsidR="005B5EFF">
        <w:rPr>
          <w:rFonts w:eastAsia="Times New Roman"/>
          <w:color w:val="000000" w:themeColor="text1"/>
          <w:szCs w:val="24"/>
          <w:lang w:val="es-CO" w:eastAsia="es-CO"/>
        </w:rPr>
        <w:t>,</w:t>
      </w:r>
      <w:r w:rsidRPr="00F96603">
        <w:rPr>
          <w:rFonts w:eastAsia="Times New Roman"/>
          <w:color w:val="000000" w:themeColor="text1"/>
          <w:szCs w:val="24"/>
          <w:lang w:val="es-CO" w:eastAsia="es-CO"/>
        </w:rPr>
        <w:t xml:space="preserve"> </w:t>
      </w:r>
      <w:r w:rsidR="005B5EFF">
        <w:rPr>
          <w:rFonts w:eastAsia="Times New Roman"/>
          <w:color w:val="000000" w:themeColor="text1"/>
          <w:szCs w:val="24"/>
          <w:lang w:val="es-CO" w:eastAsia="es-CO"/>
        </w:rPr>
        <w:t>(</w:t>
      </w:r>
      <w:r w:rsidRPr="00F96603">
        <w:rPr>
          <w:rFonts w:eastAsia="Times New Roman"/>
          <w:color w:val="000000" w:themeColor="text1"/>
          <w:szCs w:val="24"/>
          <w:lang w:val="es-CO" w:eastAsia="es-CO"/>
        </w:rPr>
        <w:t>2018</w:t>
      </w:r>
      <w:r w:rsidR="005B5EFF">
        <w:rPr>
          <w:rFonts w:eastAsia="Times New Roman"/>
          <w:color w:val="000000" w:themeColor="text1"/>
          <w:szCs w:val="24"/>
          <w:lang w:val="es-CO" w:eastAsia="es-CO"/>
        </w:rPr>
        <w:t>).</w:t>
      </w:r>
      <w:r w:rsidRPr="00F96603">
        <w:rPr>
          <w:color w:val="3C4043"/>
          <w:szCs w:val="24"/>
          <w:shd w:val="clear" w:color="auto" w:fill="FFFFFF"/>
        </w:rPr>
        <w:t xml:space="preserve"> </w:t>
      </w:r>
      <w:r w:rsidRPr="00A324C6">
        <w:rPr>
          <w:color w:val="000000" w:themeColor="text1"/>
          <w:szCs w:val="24"/>
          <w:shd w:val="clear" w:color="auto" w:fill="FFFFFF"/>
        </w:rPr>
        <w:t>Premier</w:t>
      </w:r>
      <w:r w:rsidRPr="00F96603">
        <w:rPr>
          <w:color w:val="3C4043"/>
          <w:szCs w:val="24"/>
          <w:shd w:val="clear" w:color="auto" w:fill="FFFFFF"/>
        </w:rPr>
        <w:t xml:space="preserve"> </w:t>
      </w:r>
      <w:proofErr w:type="spellStart"/>
      <w:r w:rsidRPr="00FC2644">
        <w:rPr>
          <w:color w:val="000000" w:themeColor="text1"/>
          <w:szCs w:val="24"/>
          <w:shd w:val="clear" w:color="auto" w:fill="FFFFFF"/>
        </w:rPr>
        <w:t>Tech</w:t>
      </w:r>
      <w:proofErr w:type="spellEnd"/>
      <w:r w:rsidRPr="00FC2644">
        <w:rPr>
          <w:color w:val="000000" w:themeColor="text1"/>
          <w:szCs w:val="24"/>
          <w:shd w:val="clear" w:color="auto" w:fill="FFFFFF"/>
        </w:rPr>
        <w:t xml:space="preserve"> </w:t>
      </w:r>
      <w:proofErr w:type="spellStart"/>
      <w:r w:rsidRPr="00FC2644">
        <w:rPr>
          <w:color w:val="000000" w:themeColor="text1"/>
          <w:szCs w:val="24"/>
          <w:shd w:val="clear" w:color="auto" w:fill="FFFFFF"/>
        </w:rPr>
        <w:t>Horticulture</w:t>
      </w:r>
      <w:proofErr w:type="spellEnd"/>
      <w:r>
        <w:rPr>
          <w:color w:val="000000" w:themeColor="text1"/>
          <w:szCs w:val="24"/>
          <w:shd w:val="clear" w:color="auto" w:fill="FFFFFF"/>
        </w:rPr>
        <w:t>.</w:t>
      </w:r>
      <w:r w:rsidR="005B5EFF">
        <w:rPr>
          <w:color w:val="000000" w:themeColor="text1"/>
          <w:szCs w:val="24"/>
          <w:shd w:val="clear" w:color="auto" w:fill="FFFFFF"/>
        </w:rPr>
        <w:t xml:space="preserve"> </w:t>
      </w:r>
      <w:r>
        <w:rPr>
          <w:rFonts w:eastAsia="Times New Roman"/>
          <w:color w:val="000000" w:themeColor="text1"/>
          <w:szCs w:val="24"/>
          <w:lang w:val="es-CO" w:eastAsia="es-CO"/>
        </w:rPr>
        <w:t>D</w:t>
      </w:r>
      <w:r w:rsidRPr="00F96603">
        <w:rPr>
          <w:rFonts w:eastAsia="Times New Roman"/>
          <w:color w:val="000000" w:themeColor="text1"/>
          <w:szCs w:val="24"/>
          <w:lang w:val="es-CO" w:eastAsia="es-CO"/>
        </w:rPr>
        <w:t>isponible en</w:t>
      </w:r>
      <w:r>
        <w:rPr>
          <w:rFonts w:eastAsia="Times New Roman"/>
          <w:color w:val="000000" w:themeColor="text1"/>
          <w:szCs w:val="24"/>
          <w:lang w:val="es-CO" w:eastAsia="es-CO"/>
        </w:rPr>
        <w:t>:</w:t>
      </w:r>
      <w:r w:rsidRPr="00F96603">
        <w:rPr>
          <w:rFonts w:eastAsia="Times New Roman"/>
          <w:color w:val="000000" w:themeColor="text1"/>
          <w:szCs w:val="24"/>
          <w:lang w:val="es-CO" w:eastAsia="es-CO"/>
        </w:rPr>
        <w:t xml:space="preserve"> </w:t>
      </w:r>
      <w:r>
        <w:rPr>
          <w:rFonts w:eastAsia="Times New Roman"/>
          <w:color w:val="000000" w:themeColor="text1"/>
          <w:szCs w:val="24"/>
          <w:lang w:val="es-CO" w:eastAsia="es-CO"/>
        </w:rPr>
        <w:t>(</w:t>
      </w:r>
      <w:hyperlink r:id="rId81" w:history="1">
        <w:r w:rsidRPr="00A324C6">
          <w:rPr>
            <w:rStyle w:val="Hipervnculo"/>
            <w:color w:val="000000" w:themeColor="text1"/>
            <w:szCs w:val="24"/>
            <w:u w:val="none"/>
          </w:rPr>
          <w:t>https://www.pthorticulture.com/es/centro-de-formacion/la-funcion-del-manganeso-en-el-cultivo-de-plantas/</w:t>
        </w:r>
      </w:hyperlink>
      <w:r>
        <w:rPr>
          <w:rStyle w:val="Hipervnculo"/>
          <w:color w:val="000000" w:themeColor="text1"/>
          <w:szCs w:val="24"/>
          <w:u w:val="none"/>
        </w:rPr>
        <w:t>)</w:t>
      </w:r>
    </w:p>
    <w:p w14:paraId="321C2DE7" w14:textId="18310583" w:rsidR="00157449" w:rsidRPr="00AA7BB3" w:rsidRDefault="0069285A" w:rsidP="00047377">
      <w:pPr>
        <w:ind w:left="709" w:hanging="709"/>
        <w:rPr>
          <w:color w:val="auto"/>
          <w:szCs w:val="24"/>
        </w:rPr>
      </w:pPr>
      <w:proofErr w:type="spellStart"/>
      <w:r>
        <w:rPr>
          <w:color w:val="auto"/>
          <w:szCs w:val="24"/>
        </w:rPr>
        <w:t>Rodriguez</w:t>
      </w:r>
      <w:proofErr w:type="spellEnd"/>
      <w:r>
        <w:rPr>
          <w:color w:val="auto"/>
          <w:szCs w:val="24"/>
        </w:rPr>
        <w:t xml:space="preserve">, S. </w:t>
      </w:r>
      <w:r w:rsidR="005B5EFF">
        <w:rPr>
          <w:color w:val="auto"/>
          <w:szCs w:val="24"/>
        </w:rPr>
        <w:t>(</w:t>
      </w:r>
      <w:r>
        <w:rPr>
          <w:color w:val="auto"/>
          <w:szCs w:val="24"/>
        </w:rPr>
        <w:t>1992</w:t>
      </w:r>
      <w:r w:rsidR="005B5EFF">
        <w:rPr>
          <w:color w:val="auto"/>
          <w:szCs w:val="24"/>
        </w:rPr>
        <w:t>)</w:t>
      </w:r>
      <w:r w:rsidR="008C3DB8" w:rsidRPr="00AA7BB3">
        <w:rPr>
          <w:color w:val="auto"/>
          <w:szCs w:val="24"/>
        </w:rPr>
        <w:t>. Fertilizantes y nutrición vegetal. Segunda reimpresión. México</w:t>
      </w:r>
      <w:r w:rsidR="005B5EFF" w:rsidRPr="00AA7BB3">
        <w:rPr>
          <w:color w:val="auto"/>
          <w:szCs w:val="24"/>
        </w:rPr>
        <w:t xml:space="preserve">, </w:t>
      </w:r>
      <w:proofErr w:type="spellStart"/>
      <w:r w:rsidR="005B5EFF" w:rsidRPr="00AA7BB3">
        <w:rPr>
          <w:color w:val="auto"/>
          <w:szCs w:val="24"/>
        </w:rPr>
        <w:t>d.f.</w:t>
      </w:r>
      <w:proofErr w:type="spellEnd"/>
      <w:r w:rsidR="005B5EFF" w:rsidRPr="00AA7BB3">
        <w:rPr>
          <w:color w:val="auto"/>
          <w:szCs w:val="24"/>
        </w:rPr>
        <w:t xml:space="preserve">: </w:t>
      </w:r>
      <w:proofErr w:type="spellStart"/>
      <w:r w:rsidR="005B5EFF" w:rsidRPr="00AA7BB3">
        <w:rPr>
          <w:color w:val="auto"/>
          <w:szCs w:val="24"/>
        </w:rPr>
        <w:t>agt</w:t>
      </w:r>
      <w:proofErr w:type="spellEnd"/>
      <w:r w:rsidR="005B5EFF" w:rsidRPr="00AA7BB3">
        <w:rPr>
          <w:color w:val="auto"/>
          <w:szCs w:val="24"/>
        </w:rPr>
        <w:t xml:space="preserve"> </w:t>
      </w:r>
      <w:r w:rsidR="008C3DB8" w:rsidRPr="00AA7BB3">
        <w:rPr>
          <w:color w:val="auto"/>
          <w:szCs w:val="24"/>
        </w:rPr>
        <w:t xml:space="preserve">47-49 pp. </w:t>
      </w:r>
    </w:p>
    <w:p w14:paraId="7E19C3DE" w14:textId="2BAB9695" w:rsidR="00157449" w:rsidRDefault="0069285A" w:rsidP="00047377">
      <w:pPr>
        <w:ind w:left="709" w:hanging="709"/>
        <w:rPr>
          <w:color w:val="auto"/>
          <w:szCs w:val="24"/>
        </w:rPr>
      </w:pPr>
      <w:r>
        <w:rPr>
          <w:color w:val="auto"/>
          <w:szCs w:val="24"/>
        </w:rPr>
        <w:t xml:space="preserve">Sagan-Gea, </w:t>
      </w:r>
      <w:r w:rsidR="005B5EFF">
        <w:rPr>
          <w:color w:val="auto"/>
          <w:szCs w:val="24"/>
        </w:rPr>
        <w:t>(</w:t>
      </w:r>
      <w:r>
        <w:rPr>
          <w:color w:val="auto"/>
          <w:szCs w:val="24"/>
        </w:rPr>
        <w:t>2010</w:t>
      </w:r>
      <w:r w:rsidR="005B5EFF">
        <w:rPr>
          <w:color w:val="auto"/>
          <w:szCs w:val="24"/>
        </w:rPr>
        <w:t>)</w:t>
      </w:r>
      <w:r w:rsidR="008C3DB8" w:rsidRPr="00AA7BB3">
        <w:rPr>
          <w:color w:val="auto"/>
          <w:szCs w:val="24"/>
        </w:rPr>
        <w:t xml:space="preserve">. Nitrógeno. Disponible en: </w:t>
      </w:r>
      <w:r w:rsidR="008C3DB8">
        <w:rPr>
          <w:szCs w:val="24"/>
        </w:rPr>
        <w:t>(</w:t>
      </w:r>
      <w:r w:rsidR="008C3DB8" w:rsidRPr="00AA7BB3">
        <w:rPr>
          <w:color w:val="auto"/>
          <w:szCs w:val="24"/>
        </w:rPr>
        <w:t>www.sagan-gea.org</w:t>
      </w:r>
      <w:r w:rsidR="008C3DB8">
        <w:rPr>
          <w:szCs w:val="24"/>
        </w:rPr>
        <w:t>)</w:t>
      </w:r>
      <w:r w:rsidR="008C3DB8" w:rsidRPr="00AA7BB3">
        <w:rPr>
          <w:color w:val="auto"/>
          <w:szCs w:val="24"/>
        </w:rPr>
        <w:t>.</w:t>
      </w:r>
    </w:p>
    <w:p w14:paraId="30484F5A" w14:textId="1091411B" w:rsidR="00A5279A" w:rsidRPr="00AA7BB3" w:rsidRDefault="00A5279A" w:rsidP="00047377">
      <w:pPr>
        <w:ind w:left="709" w:hanging="709"/>
        <w:rPr>
          <w:color w:val="auto"/>
          <w:szCs w:val="24"/>
        </w:rPr>
      </w:pPr>
      <w:proofErr w:type="spellStart"/>
      <w:r w:rsidRPr="00A5279A">
        <w:rPr>
          <w:color w:val="auto"/>
          <w:szCs w:val="24"/>
        </w:rPr>
        <w:lastRenderedPageBreak/>
        <w:t>Salvagiotti</w:t>
      </w:r>
      <w:proofErr w:type="spellEnd"/>
      <w:r w:rsidRPr="00A5279A">
        <w:rPr>
          <w:color w:val="auto"/>
          <w:szCs w:val="24"/>
        </w:rPr>
        <w:t xml:space="preserve">, F. </w:t>
      </w:r>
      <w:r w:rsidR="005B5EFF">
        <w:rPr>
          <w:color w:val="auto"/>
          <w:szCs w:val="24"/>
        </w:rPr>
        <w:t>(</w:t>
      </w:r>
      <w:r w:rsidRPr="00A5279A">
        <w:rPr>
          <w:color w:val="auto"/>
          <w:szCs w:val="24"/>
        </w:rPr>
        <w:t>2005</w:t>
      </w:r>
      <w:r w:rsidR="005B5EFF">
        <w:rPr>
          <w:color w:val="auto"/>
          <w:szCs w:val="24"/>
        </w:rPr>
        <w:t>)</w:t>
      </w:r>
      <w:r w:rsidRPr="00A5279A">
        <w:rPr>
          <w:color w:val="auto"/>
          <w:szCs w:val="24"/>
        </w:rPr>
        <w:t xml:space="preserve">. "Cuantificación de las pérdidas de nitrógeno por volatilización y su efecto en el rendimiento del cultivo de maíz". EEA INTA Oliveros. (Convenio INTA Oliveros - </w:t>
      </w:r>
      <w:proofErr w:type="spellStart"/>
      <w:r w:rsidRPr="00A5279A">
        <w:rPr>
          <w:color w:val="auto"/>
          <w:szCs w:val="24"/>
        </w:rPr>
        <w:t>Profertil</w:t>
      </w:r>
      <w:proofErr w:type="spellEnd"/>
      <w:r w:rsidRPr="00A5279A">
        <w:rPr>
          <w:color w:val="auto"/>
          <w:szCs w:val="24"/>
        </w:rPr>
        <w:t>, 2004/05)</w:t>
      </w:r>
    </w:p>
    <w:p w14:paraId="3D7C0A65" w14:textId="72FDB0E5" w:rsidR="00157327" w:rsidRDefault="008C3DB8" w:rsidP="00047377">
      <w:pPr>
        <w:ind w:left="709" w:hanging="709"/>
        <w:rPr>
          <w:rStyle w:val="Hipervnculo"/>
          <w:color w:val="auto"/>
          <w:szCs w:val="24"/>
          <w:u w:val="none"/>
        </w:rPr>
      </w:pPr>
      <w:r w:rsidRPr="00AA7BB3">
        <w:rPr>
          <w:color w:val="auto"/>
          <w:szCs w:val="24"/>
        </w:rPr>
        <w:t xml:space="preserve">Sánchez, G. </w:t>
      </w:r>
      <w:r w:rsidR="005B5EFF">
        <w:rPr>
          <w:color w:val="auto"/>
          <w:szCs w:val="24"/>
        </w:rPr>
        <w:t>(</w:t>
      </w:r>
      <w:r w:rsidRPr="00AA7BB3">
        <w:rPr>
          <w:color w:val="auto"/>
          <w:szCs w:val="24"/>
        </w:rPr>
        <w:t>2003</w:t>
      </w:r>
      <w:r w:rsidR="005B5EFF">
        <w:rPr>
          <w:color w:val="auto"/>
          <w:szCs w:val="24"/>
        </w:rPr>
        <w:t>)</w:t>
      </w:r>
      <w:r w:rsidRPr="00AA7BB3">
        <w:rPr>
          <w:color w:val="auto"/>
          <w:szCs w:val="24"/>
        </w:rPr>
        <w:t xml:space="preserve">. Obtención de mote a partir de maíz (Zea </w:t>
      </w:r>
      <w:proofErr w:type="spellStart"/>
      <w:r w:rsidRPr="00AA7BB3">
        <w:rPr>
          <w:color w:val="auto"/>
          <w:szCs w:val="24"/>
        </w:rPr>
        <w:t>mays</w:t>
      </w:r>
      <w:proofErr w:type="spellEnd"/>
      <w:r w:rsidRPr="00AA7BB3">
        <w:rPr>
          <w:color w:val="auto"/>
          <w:szCs w:val="24"/>
        </w:rPr>
        <w:t xml:space="preserve"> L.) variedad Iniap-111 </w:t>
      </w:r>
      <w:proofErr w:type="spellStart"/>
      <w:r w:rsidRPr="00AA7BB3">
        <w:rPr>
          <w:color w:val="auto"/>
          <w:szCs w:val="24"/>
        </w:rPr>
        <w:t>Guagal</w:t>
      </w:r>
      <w:proofErr w:type="spellEnd"/>
      <w:r w:rsidRPr="00AA7BB3">
        <w:rPr>
          <w:color w:val="auto"/>
          <w:szCs w:val="24"/>
        </w:rPr>
        <w:t xml:space="preserve"> mejorado, mediante la utilización de diferentes niveles de hidróxido de calcio cal-p24 y control de tiempos de cocción, para la remoción de la cutícula.  Disponible en:</w:t>
      </w:r>
      <w:r>
        <w:rPr>
          <w:szCs w:val="24"/>
        </w:rPr>
        <w:t xml:space="preserve"> (</w:t>
      </w:r>
      <w:hyperlink r:id="rId82" w:history="1">
        <w:r w:rsidR="005B5EFF" w:rsidRPr="005B5EFF">
          <w:rPr>
            <w:rStyle w:val="Hipervnculo"/>
            <w:color w:val="auto"/>
            <w:szCs w:val="24"/>
            <w:u w:val="none"/>
          </w:rPr>
          <w:t>http://www.biblioteca.ueb.edu.ec/bitstream/15001/951/1/0.32%20AI.pdf</w:t>
        </w:r>
      </w:hyperlink>
      <w:r w:rsidRPr="007C37AE">
        <w:rPr>
          <w:color w:val="auto"/>
          <w:szCs w:val="24"/>
        </w:rPr>
        <w:t>)</w:t>
      </w:r>
      <w:hyperlink r:id="rId83">
        <w:r w:rsidRPr="00AA7BB3">
          <w:rPr>
            <w:rStyle w:val="Hipervnculo"/>
            <w:color w:val="auto"/>
            <w:szCs w:val="24"/>
            <w:u w:val="none"/>
          </w:rPr>
          <w:t>.</w:t>
        </w:r>
      </w:hyperlink>
    </w:p>
    <w:p w14:paraId="5AA78A26" w14:textId="543087BC" w:rsidR="00157449" w:rsidRDefault="003B4A65" w:rsidP="00047377">
      <w:pPr>
        <w:ind w:left="709" w:hanging="709"/>
        <w:rPr>
          <w:szCs w:val="24"/>
        </w:rPr>
      </w:pPr>
      <w:r w:rsidRPr="00B21830">
        <w:rPr>
          <w:szCs w:val="24"/>
        </w:rPr>
        <w:t>SAGAR-INIFAP</w:t>
      </w:r>
      <w:r w:rsidR="005B5EFF">
        <w:rPr>
          <w:szCs w:val="24"/>
        </w:rPr>
        <w:t>. (</w:t>
      </w:r>
      <w:r w:rsidR="005B5EFF" w:rsidRPr="00B21830">
        <w:rPr>
          <w:szCs w:val="24"/>
        </w:rPr>
        <w:t>1996</w:t>
      </w:r>
      <w:r w:rsidR="005B5EFF">
        <w:rPr>
          <w:szCs w:val="24"/>
        </w:rPr>
        <w:t>)</w:t>
      </w:r>
      <w:r w:rsidRPr="00B21830">
        <w:rPr>
          <w:szCs w:val="24"/>
        </w:rPr>
        <w:t xml:space="preserve"> Secretaría de Agricultura, Ganadería y Desarrollo Rural-Instituto Nacional de Investigaciones Agrícolas y Agropecuarias.</w:t>
      </w:r>
      <w:r w:rsidR="005B5EFF">
        <w:rPr>
          <w:szCs w:val="24"/>
        </w:rPr>
        <w:t xml:space="preserve"> </w:t>
      </w:r>
      <w:r w:rsidRPr="00B21830">
        <w:rPr>
          <w:szCs w:val="24"/>
        </w:rPr>
        <w:t>Informe técnico anual. Campo Experimental Querétaro. Querétaro, México.</w:t>
      </w:r>
    </w:p>
    <w:p w14:paraId="686BBC41" w14:textId="390681D7" w:rsidR="00157449" w:rsidRPr="007D626C" w:rsidRDefault="0069285A" w:rsidP="00047377">
      <w:pPr>
        <w:ind w:left="709" w:hanging="709"/>
        <w:rPr>
          <w:szCs w:val="24"/>
          <w:lang w:val="en-US"/>
        </w:rPr>
      </w:pPr>
      <w:r w:rsidRPr="001735A8">
        <w:rPr>
          <w:szCs w:val="24"/>
          <w:lang w:val="en-US"/>
        </w:rPr>
        <w:t>Sayre, K.</w:t>
      </w:r>
      <w:r w:rsidR="003B4A65" w:rsidRPr="001735A8">
        <w:rPr>
          <w:szCs w:val="24"/>
          <w:lang w:val="en-US"/>
        </w:rPr>
        <w:t xml:space="preserve"> </w:t>
      </w:r>
      <w:r w:rsidR="005B5EFF">
        <w:rPr>
          <w:szCs w:val="24"/>
          <w:lang w:val="en-US"/>
        </w:rPr>
        <w:t>(</w:t>
      </w:r>
      <w:r w:rsidR="003B4A65" w:rsidRPr="001735A8">
        <w:rPr>
          <w:szCs w:val="24"/>
          <w:lang w:val="en-US"/>
        </w:rPr>
        <w:t>2000</w:t>
      </w:r>
      <w:r w:rsidR="005B5EFF">
        <w:rPr>
          <w:szCs w:val="24"/>
          <w:lang w:val="en-US"/>
        </w:rPr>
        <w:t>)</w:t>
      </w:r>
      <w:r w:rsidR="003B4A65" w:rsidRPr="001735A8">
        <w:rPr>
          <w:szCs w:val="24"/>
          <w:lang w:val="en-US"/>
        </w:rPr>
        <w:t xml:space="preserve">. Managing the wheat crop. </w:t>
      </w:r>
      <w:r w:rsidR="003B4A65" w:rsidRPr="007D626C">
        <w:rPr>
          <w:szCs w:val="24"/>
          <w:lang w:val="en-US"/>
        </w:rPr>
        <w:t>In Wheat Improvement and Production (in press). Rome, Italy.</w:t>
      </w:r>
    </w:p>
    <w:p w14:paraId="7FC17E03" w14:textId="2F049EFD" w:rsidR="006819F1" w:rsidRDefault="003B4A65" w:rsidP="006819F1">
      <w:pPr>
        <w:ind w:left="709" w:hanging="709"/>
        <w:rPr>
          <w:szCs w:val="24"/>
        </w:rPr>
      </w:pPr>
      <w:r w:rsidRPr="007D626C">
        <w:rPr>
          <w:szCs w:val="24"/>
          <w:lang w:val="en-US"/>
        </w:rPr>
        <w:t>Sayre, K.</w:t>
      </w:r>
      <w:r w:rsidR="005B5EFF">
        <w:rPr>
          <w:szCs w:val="24"/>
          <w:lang w:val="en-US"/>
        </w:rPr>
        <w:t xml:space="preserve"> et al,</w:t>
      </w:r>
      <w:r w:rsidRPr="007D626C">
        <w:rPr>
          <w:szCs w:val="24"/>
          <w:lang w:val="en-US"/>
        </w:rPr>
        <w:t xml:space="preserve"> </w:t>
      </w:r>
      <w:r w:rsidR="005B5EFF">
        <w:rPr>
          <w:szCs w:val="24"/>
          <w:lang w:val="en-US"/>
        </w:rPr>
        <w:t>(</w:t>
      </w:r>
      <w:r w:rsidRPr="007D626C">
        <w:rPr>
          <w:szCs w:val="24"/>
          <w:lang w:val="en-US"/>
        </w:rPr>
        <w:t>1997</w:t>
      </w:r>
      <w:r w:rsidR="005B5EFF">
        <w:rPr>
          <w:szCs w:val="24"/>
          <w:lang w:val="en-US"/>
        </w:rPr>
        <w:t>)</w:t>
      </w:r>
      <w:r w:rsidRPr="007D626C">
        <w:rPr>
          <w:szCs w:val="24"/>
          <w:lang w:val="en-US"/>
        </w:rPr>
        <w:t xml:space="preserve">. Applications of raised-bed planting systems to wheat. </w:t>
      </w:r>
      <w:proofErr w:type="spellStart"/>
      <w:r w:rsidRPr="00B21830">
        <w:rPr>
          <w:szCs w:val="24"/>
        </w:rPr>
        <w:t>Wheat</w:t>
      </w:r>
      <w:proofErr w:type="spellEnd"/>
      <w:r w:rsidRPr="00B21830">
        <w:rPr>
          <w:szCs w:val="24"/>
        </w:rPr>
        <w:t xml:space="preserve"> </w:t>
      </w:r>
      <w:proofErr w:type="spellStart"/>
      <w:r w:rsidRPr="00B21830">
        <w:rPr>
          <w:szCs w:val="24"/>
        </w:rPr>
        <w:t>Special</w:t>
      </w:r>
      <w:proofErr w:type="spellEnd"/>
      <w:r w:rsidRPr="00B21830">
        <w:rPr>
          <w:szCs w:val="24"/>
        </w:rPr>
        <w:t xml:space="preserve"> </w:t>
      </w:r>
      <w:proofErr w:type="spellStart"/>
      <w:r w:rsidRPr="00B21830">
        <w:rPr>
          <w:szCs w:val="24"/>
        </w:rPr>
        <w:t>Report</w:t>
      </w:r>
      <w:proofErr w:type="spellEnd"/>
      <w:r w:rsidRPr="00B21830">
        <w:rPr>
          <w:szCs w:val="24"/>
        </w:rPr>
        <w:t xml:space="preserve"> </w:t>
      </w:r>
      <w:proofErr w:type="spellStart"/>
      <w:r w:rsidRPr="00B21830">
        <w:rPr>
          <w:szCs w:val="24"/>
        </w:rPr>
        <w:t>N°</w:t>
      </w:r>
      <w:proofErr w:type="spellEnd"/>
      <w:r w:rsidRPr="00B21830">
        <w:rPr>
          <w:szCs w:val="24"/>
        </w:rPr>
        <w:t xml:space="preserve"> 31. </w:t>
      </w:r>
      <w:proofErr w:type="spellStart"/>
      <w:r w:rsidRPr="00B21830">
        <w:rPr>
          <w:szCs w:val="24"/>
        </w:rPr>
        <w:t>Mexico</w:t>
      </w:r>
      <w:proofErr w:type="spellEnd"/>
      <w:r w:rsidRPr="00B21830">
        <w:rPr>
          <w:szCs w:val="24"/>
        </w:rPr>
        <w:t>, D.F., CIMMYT.</w:t>
      </w:r>
    </w:p>
    <w:p w14:paraId="155190E9" w14:textId="60B74ABF" w:rsidR="006819F1" w:rsidRDefault="006819F1" w:rsidP="006819F1">
      <w:pPr>
        <w:ind w:left="709" w:hanging="709"/>
        <w:rPr>
          <w:szCs w:val="24"/>
        </w:rPr>
      </w:pPr>
      <w:r w:rsidRPr="0011721A">
        <w:rPr>
          <w:color w:val="000000" w:themeColor="text1"/>
          <w:szCs w:val="24"/>
        </w:rPr>
        <w:t>Serrano</w:t>
      </w:r>
      <w:r w:rsidR="00AD2956">
        <w:rPr>
          <w:color w:val="000000" w:themeColor="text1"/>
          <w:szCs w:val="24"/>
        </w:rPr>
        <w:t xml:space="preserve">, </w:t>
      </w:r>
      <w:r>
        <w:rPr>
          <w:color w:val="000000" w:themeColor="text1"/>
          <w:szCs w:val="24"/>
        </w:rPr>
        <w:t>P</w:t>
      </w:r>
      <w:r w:rsidR="00AD2956">
        <w:rPr>
          <w:color w:val="000000" w:themeColor="text1"/>
          <w:szCs w:val="24"/>
        </w:rPr>
        <w:t>.</w:t>
      </w:r>
      <w:r>
        <w:rPr>
          <w:color w:val="000000" w:themeColor="text1"/>
          <w:szCs w:val="24"/>
        </w:rPr>
        <w:t xml:space="preserve"> et al</w:t>
      </w:r>
      <w:r w:rsidR="00AD2956">
        <w:rPr>
          <w:color w:val="000000" w:themeColor="text1"/>
          <w:szCs w:val="24"/>
        </w:rPr>
        <w:t>,</w:t>
      </w:r>
      <w:r>
        <w:rPr>
          <w:color w:val="000000" w:themeColor="text1"/>
          <w:szCs w:val="24"/>
        </w:rPr>
        <w:t xml:space="preserve"> </w:t>
      </w:r>
      <w:r w:rsidR="00AD2956">
        <w:rPr>
          <w:color w:val="000000" w:themeColor="text1"/>
          <w:szCs w:val="24"/>
        </w:rPr>
        <w:t>(</w:t>
      </w:r>
      <w:r>
        <w:rPr>
          <w:color w:val="000000" w:themeColor="text1"/>
          <w:szCs w:val="24"/>
        </w:rPr>
        <w:t>2009</w:t>
      </w:r>
      <w:r w:rsidR="00AD2956">
        <w:rPr>
          <w:color w:val="000000" w:themeColor="text1"/>
          <w:szCs w:val="24"/>
        </w:rPr>
        <w:t>).</w:t>
      </w:r>
      <w:r>
        <w:rPr>
          <w:color w:val="000000" w:themeColor="text1"/>
          <w:szCs w:val="24"/>
        </w:rPr>
        <w:t xml:space="preserve"> </w:t>
      </w:r>
      <w:r w:rsidR="00AD2956">
        <w:rPr>
          <w:color w:val="000000" w:themeColor="text1"/>
          <w:szCs w:val="24"/>
        </w:rPr>
        <w:t>Guía práctica de la fertilización racional de los cultivos en España. Disponible en: (/</w:t>
      </w:r>
      <w:proofErr w:type="spellStart"/>
      <w:r w:rsidR="00AD2956">
        <w:rPr>
          <w:color w:val="000000" w:themeColor="text1"/>
          <w:szCs w:val="24"/>
        </w:rPr>
        <w:t>storage</w:t>
      </w:r>
      <w:proofErr w:type="spellEnd"/>
      <w:r w:rsidR="00AD2956">
        <w:rPr>
          <w:color w:val="000000" w:themeColor="text1"/>
          <w:szCs w:val="24"/>
        </w:rPr>
        <w:t>/</w:t>
      </w:r>
      <w:proofErr w:type="spellStart"/>
      <w:r w:rsidR="00AD2956">
        <w:rPr>
          <w:color w:val="000000" w:themeColor="text1"/>
          <w:szCs w:val="24"/>
        </w:rPr>
        <w:t>emulated</w:t>
      </w:r>
      <w:proofErr w:type="spellEnd"/>
      <w:r w:rsidR="00AD2956">
        <w:rPr>
          <w:color w:val="000000" w:themeColor="text1"/>
          <w:szCs w:val="24"/>
        </w:rPr>
        <w:t>/0/</w:t>
      </w:r>
      <w:proofErr w:type="spellStart"/>
      <w:r w:rsidR="00AD2956">
        <w:rPr>
          <w:color w:val="000000" w:themeColor="text1"/>
          <w:szCs w:val="24"/>
        </w:rPr>
        <w:t>down</w:t>
      </w:r>
      <w:proofErr w:type="spellEnd"/>
      <w:r w:rsidR="00AD2956">
        <w:rPr>
          <w:color w:val="000000" w:themeColor="text1"/>
          <w:szCs w:val="24"/>
        </w:rPr>
        <w:t xml:space="preserve"> load/</w:t>
      </w:r>
      <w:proofErr w:type="spellStart"/>
      <w:r w:rsidR="00AD2956">
        <w:rPr>
          <w:color w:val="000000" w:themeColor="text1"/>
          <w:szCs w:val="24"/>
        </w:rPr>
        <w:t>guia</w:t>
      </w:r>
      <w:proofErr w:type="spellEnd"/>
      <w:r w:rsidR="00AD2956">
        <w:rPr>
          <w:color w:val="000000" w:themeColor="text1"/>
          <w:szCs w:val="24"/>
        </w:rPr>
        <w:t>-de tertilización-pdf.pdf)</w:t>
      </w:r>
    </w:p>
    <w:p w14:paraId="2187A91D" w14:textId="1C79D03E" w:rsidR="00A5279A" w:rsidRPr="003B4A65" w:rsidRDefault="00264948" w:rsidP="00047377">
      <w:pPr>
        <w:ind w:left="709" w:hanging="709"/>
        <w:rPr>
          <w:szCs w:val="24"/>
        </w:rPr>
      </w:pPr>
      <w:r w:rsidRPr="000469CF">
        <w:rPr>
          <w:szCs w:val="24"/>
        </w:rPr>
        <w:t>SCIELO</w:t>
      </w:r>
      <w:r w:rsidR="00AD2956" w:rsidRPr="000469CF">
        <w:rPr>
          <w:szCs w:val="24"/>
        </w:rPr>
        <w:t xml:space="preserve">, </w:t>
      </w:r>
      <w:r w:rsidR="00AD2956">
        <w:rPr>
          <w:szCs w:val="24"/>
        </w:rPr>
        <w:t>(</w:t>
      </w:r>
      <w:r w:rsidR="00AD2956" w:rsidRPr="000469CF">
        <w:rPr>
          <w:szCs w:val="24"/>
        </w:rPr>
        <w:t>2006)</w:t>
      </w:r>
      <w:r w:rsidR="00AD2956">
        <w:rPr>
          <w:szCs w:val="24"/>
        </w:rPr>
        <w:t xml:space="preserve">. </w:t>
      </w:r>
      <w:proofErr w:type="spellStart"/>
      <w:r w:rsidR="00DA65A4">
        <w:rPr>
          <w:rStyle w:val="e24kjd"/>
        </w:rPr>
        <w:t>Scientific</w:t>
      </w:r>
      <w:proofErr w:type="spellEnd"/>
      <w:r w:rsidR="00DA65A4">
        <w:rPr>
          <w:rStyle w:val="e24kjd"/>
        </w:rPr>
        <w:t xml:space="preserve"> Electronic Library Online</w:t>
      </w:r>
      <w:r w:rsidR="000469CF" w:rsidRPr="000469CF">
        <w:rPr>
          <w:szCs w:val="24"/>
        </w:rPr>
        <w:t xml:space="preserve"> en Línea</w:t>
      </w:r>
      <w:r w:rsidR="00AD2956">
        <w:rPr>
          <w:szCs w:val="24"/>
        </w:rPr>
        <w:t>.</w:t>
      </w:r>
      <w:r w:rsidR="000469CF" w:rsidRPr="000469CF">
        <w:rPr>
          <w:szCs w:val="24"/>
        </w:rPr>
        <w:t xml:space="preserve"> </w:t>
      </w:r>
      <w:r w:rsidR="000469CF">
        <w:rPr>
          <w:szCs w:val="24"/>
        </w:rPr>
        <w:t>Disponible en:</w:t>
      </w:r>
      <w:r w:rsidR="00AD2956">
        <w:rPr>
          <w:szCs w:val="24"/>
        </w:rPr>
        <w:t>(</w:t>
      </w:r>
      <w:r w:rsidR="00AD2956" w:rsidRPr="000469CF">
        <w:rPr>
          <w:szCs w:val="24"/>
        </w:rPr>
        <w:t>https://scielo.conicyt.cl/scielo.php?script=sci_arttext&amp;pid=s0718-34292006000100009</w:t>
      </w:r>
      <w:r w:rsidR="00AD2956">
        <w:rPr>
          <w:szCs w:val="24"/>
        </w:rPr>
        <w:t>)</w:t>
      </w:r>
    </w:p>
    <w:p w14:paraId="18505D1B" w14:textId="02C62C20" w:rsidR="00B66774" w:rsidRDefault="00264948" w:rsidP="00047377">
      <w:pPr>
        <w:ind w:left="709" w:hanging="709"/>
        <w:rPr>
          <w:szCs w:val="24"/>
        </w:rPr>
      </w:pPr>
      <w:r w:rsidRPr="00AA7BB3">
        <w:rPr>
          <w:color w:val="auto"/>
          <w:szCs w:val="24"/>
        </w:rPr>
        <w:t>SINAGAP</w:t>
      </w:r>
      <w:r w:rsidR="00AD2956">
        <w:rPr>
          <w:color w:val="auto"/>
          <w:szCs w:val="24"/>
        </w:rPr>
        <w:t>,</w:t>
      </w:r>
      <w:r w:rsidR="008C3DB8" w:rsidRPr="00AA7BB3">
        <w:rPr>
          <w:color w:val="auto"/>
          <w:szCs w:val="24"/>
        </w:rPr>
        <w:t xml:space="preserve"> </w:t>
      </w:r>
      <w:r w:rsidR="00AD2956">
        <w:rPr>
          <w:color w:val="auto"/>
          <w:szCs w:val="24"/>
        </w:rPr>
        <w:t>(</w:t>
      </w:r>
      <w:r w:rsidR="008C3DB8" w:rsidRPr="00AA7BB3">
        <w:rPr>
          <w:color w:val="auto"/>
          <w:szCs w:val="24"/>
        </w:rPr>
        <w:t>2015</w:t>
      </w:r>
      <w:r w:rsidR="00AD2956">
        <w:rPr>
          <w:color w:val="auto"/>
          <w:szCs w:val="24"/>
        </w:rPr>
        <w:t>).</w:t>
      </w:r>
      <w:r w:rsidR="008C3DB8" w:rsidRPr="00AA7BB3">
        <w:rPr>
          <w:color w:val="auto"/>
          <w:szCs w:val="24"/>
        </w:rPr>
        <w:t xml:space="preserve"> “boletín situacional maíz suave choclo” </w:t>
      </w:r>
      <w:r w:rsidR="00AD2956">
        <w:rPr>
          <w:color w:val="auto"/>
          <w:szCs w:val="24"/>
        </w:rPr>
        <w:t>D</w:t>
      </w:r>
      <w:r w:rsidR="008C3DB8" w:rsidRPr="00AA7BB3">
        <w:rPr>
          <w:color w:val="auto"/>
          <w:szCs w:val="24"/>
        </w:rPr>
        <w:t xml:space="preserve">isponible en: </w:t>
      </w:r>
      <w:r w:rsidR="008C3DB8">
        <w:rPr>
          <w:szCs w:val="24"/>
        </w:rPr>
        <w:t>(</w:t>
      </w:r>
      <w:r w:rsidR="008C3DB8" w:rsidRPr="00AA7BB3">
        <w:rPr>
          <w:color w:val="auto"/>
          <w:szCs w:val="24"/>
        </w:rPr>
        <w:t>sinagag.agricultura.gob.ec</w:t>
      </w:r>
      <w:r w:rsidR="008C3DB8">
        <w:rPr>
          <w:szCs w:val="24"/>
        </w:rPr>
        <w:t>)</w:t>
      </w:r>
    </w:p>
    <w:p w14:paraId="5E109F5C" w14:textId="73A6C13A" w:rsidR="00157449" w:rsidRDefault="00B66774" w:rsidP="00047377">
      <w:pPr>
        <w:ind w:left="709" w:hanging="709"/>
        <w:rPr>
          <w:szCs w:val="24"/>
        </w:rPr>
      </w:pPr>
      <w:r w:rsidRPr="007D626C">
        <w:rPr>
          <w:szCs w:val="24"/>
          <w:lang w:val="en-US"/>
        </w:rPr>
        <w:t>Singh, B.</w:t>
      </w:r>
      <w:r w:rsidR="00AD2956">
        <w:rPr>
          <w:szCs w:val="24"/>
          <w:lang w:val="en-US"/>
        </w:rPr>
        <w:t xml:space="preserve"> et al,</w:t>
      </w:r>
      <w:r w:rsidRPr="007D626C">
        <w:rPr>
          <w:szCs w:val="24"/>
          <w:lang w:val="en-US"/>
        </w:rPr>
        <w:t xml:space="preserve"> </w:t>
      </w:r>
      <w:r w:rsidR="00AD2956">
        <w:rPr>
          <w:szCs w:val="24"/>
          <w:lang w:val="en-US"/>
        </w:rPr>
        <w:t>(</w:t>
      </w:r>
      <w:r w:rsidRPr="007D626C">
        <w:rPr>
          <w:szCs w:val="24"/>
          <w:lang w:val="en-US"/>
        </w:rPr>
        <w:t>2006</w:t>
      </w:r>
      <w:r w:rsidR="00AD2956">
        <w:rPr>
          <w:szCs w:val="24"/>
          <w:lang w:val="en-US"/>
        </w:rPr>
        <w:t>)</w:t>
      </w:r>
      <w:r w:rsidRPr="007D626C">
        <w:rPr>
          <w:szCs w:val="24"/>
          <w:lang w:val="en-US"/>
        </w:rPr>
        <w:t xml:space="preserve">. Response of soil physical properties to tillage and residue management on two soils in a cool temperate environment. </w:t>
      </w:r>
      <w:proofErr w:type="spellStart"/>
      <w:r w:rsidRPr="00B66774">
        <w:rPr>
          <w:szCs w:val="24"/>
        </w:rPr>
        <w:t>Soil</w:t>
      </w:r>
      <w:proofErr w:type="spellEnd"/>
      <w:r w:rsidRPr="00B66774">
        <w:rPr>
          <w:szCs w:val="24"/>
        </w:rPr>
        <w:t xml:space="preserve"> </w:t>
      </w:r>
      <w:proofErr w:type="spellStart"/>
      <w:r w:rsidRPr="00B66774">
        <w:rPr>
          <w:szCs w:val="24"/>
        </w:rPr>
        <w:t>Till</w:t>
      </w:r>
      <w:proofErr w:type="spellEnd"/>
      <w:r w:rsidRPr="00B66774">
        <w:rPr>
          <w:szCs w:val="24"/>
        </w:rPr>
        <w:t>. Res. 85, 143–153.</w:t>
      </w:r>
    </w:p>
    <w:p w14:paraId="40D3C8DA" w14:textId="3BF3FB7F" w:rsidR="00DA65A4" w:rsidRDefault="00DA65A4" w:rsidP="00047377">
      <w:pPr>
        <w:ind w:left="709" w:hanging="709"/>
        <w:rPr>
          <w:szCs w:val="24"/>
        </w:rPr>
      </w:pPr>
      <w:r>
        <w:lastRenderedPageBreak/>
        <w:t>Smart biblioteca</w:t>
      </w:r>
      <w:r w:rsidR="00AD2956">
        <w:t>,</w:t>
      </w:r>
      <w:r>
        <w:t xml:space="preserve"> </w:t>
      </w:r>
      <w:r w:rsidR="00AD2956">
        <w:t>(</w:t>
      </w:r>
      <w:r>
        <w:t>2017</w:t>
      </w:r>
      <w:r w:rsidR="00AD2956">
        <w:t>).</w:t>
      </w:r>
      <w:r>
        <w:t xml:space="preserve"> </w:t>
      </w:r>
      <w:r w:rsidR="00AD2956">
        <w:t>D</w:t>
      </w:r>
      <w:r>
        <w:t xml:space="preserve">isponible </w:t>
      </w:r>
      <w:r w:rsidRPr="00FC2644">
        <w:t>en</w:t>
      </w:r>
      <w:r w:rsidR="00AD2956">
        <w:t>:</w:t>
      </w:r>
      <w:r w:rsidRPr="00FC2644">
        <w:t xml:space="preserve"> </w:t>
      </w:r>
      <w:r w:rsidR="00AD2956" w:rsidRPr="00AD2956">
        <w:rPr>
          <w:color w:val="auto"/>
        </w:rPr>
        <w:t>(</w:t>
      </w:r>
      <w:hyperlink w:history="1">
        <w:r w:rsidR="00AD2956" w:rsidRPr="00AD2956">
          <w:rPr>
            <w:rStyle w:val="Hipervnculo"/>
            <w:color w:val="auto"/>
            <w:u w:val="none"/>
          </w:rPr>
          <w:t>https://www.smart-fertilizer.com /es/</w:t>
        </w:r>
        <w:proofErr w:type="spellStart"/>
        <w:r w:rsidR="00AD2956" w:rsidRPr="00AD2956">
          <w:rPr>
            <w:rStyle w:val="Hipervnculo"/>
            <w:color w:val="auto"/>
            <w:u w:val="none"/>
          </w:rPr>
          <w:t>articles</w:t>
        </w:r>
        <w:proofErr w:type="spellEnd"/>
        <w:r w:rsidR="00AD2956" w:rsidRPr="00AD2956">
          <w:rPr>
            <w:rStyle w:val="Hipervnculo"/>
            <w:color w:val="auto"/>
            <w:u w:val="none"/>
          </w:rPr>
          <w:t>/</w:t>
        </w:r>
        <w:proofErr w:type="spellStart"/>
        <w:r w:rsidR="00AD2956" w:rsidRPr="00AD2956">
          <w:rPr>
            <w:rStyle w:val="Hipervnculo"/>
            <w:color w:val="auto"/>
            <w:u w:val="none"/>
          </w:rPr>
          <w:t>calcium</w:t>
        </w:r>
        <w:proofErr w:type="spellEnd"/>
        <w:r w:rsidR="00AD2956" w:rsidRPr="00AD2956">
          <w:rPr>
            <w:rStyle w:val="Hipervnculo"/>
            <w:color w:val="auto"/>
            <w:u w:val="none"/>
          </w:rPr>
          <w:t>-</w:t>
        </w:r>
        <w:proofErr w:type="spellStart"/>
        <w:r w:rsidR="00AD2956" w:rsidRPr="00AD2956">
          <w:rPr>
            <w:rStyle w:val="Hipervnculo"/>
            <w:color w:val="auto"/>
            <w:u w:val="none"/>
          </w:rPr>
          <w:t>in-plants</w:t>
        </w:r>
        <w:proofErr w:type="spellEnd"/>
      </w:hyperlink>
      <w:r w:rsidR="00AD2956" w:rsidRPr="00AD2956">
        <w:rPr>
          <w:rStyle w:val="Hipervnculo"/>
          <w:color w:val="auto"/>
          <w:u w:val="none"/>
        </w:rPr>
        <w:t>)</w:t>
      </w:r>
    </w:p>
    <w:p w14:paraId="21241D6E" w14:textId="4163F035" w:rsidR="00896E5F" w:rsidRPr="00047377" w:rsidRDefault="00896E5F" w:rsidP="00047377">
      <w:pPr>
        <w:ind w:left="709" w:hanging="709"/>
        <w:rPr>
          <w:szCs w:val="24"/>
        </w:rPr>
      </w:pPr>
      <w:r w:rsidRPr="00896E5F">
        <w:rPr>
          <w:szCs w:val="24"/>
        </w:rPr>
        <w:t>Silva, D. 2018</w:t>
      </w:r>
      <w:r>
        <w:rPr>
          <w:szCs w:val="24"/>
        </w:rPr>
        <w:t>: entrevista personal.</w:t>
      </w:r>
    </w:p>
    <w:p w14:paraId="3EBE825C" w14:textId="3323D2F9" w:rsidR="00157449" w:rsidRPr="00047377" w:rsidRDefault="008C3DB8" w:rsidP="00047377">
      <w:pPr>
        <w:ind w:left="709" w:hanging="709"/>
        <w:rPr>
          <w:szCs w:val="24"/>
        </w:rPr>
      </w:pPr>
      <w:proofErr w:type="spellStart"/>
      <w:r w:rsidRPr="00AA7BB3">
        <w:rPr>
          <w:color w:val="auto"/>
          <w:szCs w:val="24"/>
        </w:rPr>
        <w:t>Slhfarm</w:t>
      </w:r>
      <w:proofErr w:type="spellEnd"/>
      <w:r w:rsidRPr="00AA7BB3">
        <w:rPr>
          <w:color w:val="auto"/>
          <w:szCs w:val="24"/>
        </w:rPr>
        <w:t xml:space="preserve">, A. </w:t>
      </w:r>
      <w:r w:rsidR="00AD2956">
        <w:rPr>
          <w:color w:val="auto"/>
          <w:szCs w:val="24"/>
        </w:rPr>
        <w:t>(</w:t>
      </w:r>
      <w:proofErr w:type="spellStart"/>
      <w:r w:rsidRPr="00AA7BB3">
        <w:rPr>
          <w:color w:val="auto"/>
          <w:szCs w:val="24"/>
        </w:rPr>
        <w:t>sf</w:t>
      </w:r>
      <w:proofErr w:type="spellEnd"/>
      <w:r w:rsidR="00AD2956">
        <w:rPr>
          <w:color w:val="auto"/>
          <w:szCs w:val="24"/>
        </w:rPr>
        <w:t>)</w:t>
      </w:r>
      <w:r w:rsidRPr="00AA7BB3">
        <w:rPr>
          <w:color w:val="auto"/>
          <w:szCs w:val="24"/>
        </w:rPr>
        <w:t>. Uso consuntivo de maíz.</w:t>
      </w:r>
      <w:r w:rsidR="00AD2956">
        <w:rPr>
          <w:color w:val="auto"/>
          <w:szCs w:val="24"/>
        </w:rPr>
        <w:t xml:space="preserve"> </w:t>
      </w:r>
      <w:r w:rsidRPr="00AA7BB3">
        <w:rPr>
          <w:color w:val="auto"/>
          <w:szCs w:val="24"/>
        </w:rPr>
        <w:t xml:space="preserve">Disponible en: </w:t>
      </w:r>
      <w:r>
        <w:rPr>
          <w:szCs w:val="24"/>
        </w:rPr>
        <w:t>(</w:t>
      </w:r>
      <w:r w:rsidRPr="00AA7BB3">
        <w:rPr>
          <w:color w:val="auto"/>
          <w:szCs w:val="24"/>
        </w:rPr>
        <w:t>http://</w:t>
      </w:r>
      <w:r w:rsidR="00AD2956">
        <w:rPr>
          <w:color w:val="auto"/>
          <w:szCs w:val="24"/>
        </w:rPr>
        <w:t xml:space="preserve"> </w:t>
      </w:r>
      <w:r w:rsidRPr="00AA7BB3">
        <w:rPr>
          <w:color w:val="auto"/>
          <w:szCs w:val="24"/>
        </w:rPr>
        <w:t>www.biblioteca.ueb.edu.ec/bitstream/15001/813/1/010.</w:t>
      </w:r>
      <w:r w:rsidR="00AD2956">
        <w:rPr>
          <w:color w:val="auto"/>
          <w:szCs w:val="24"/>
        </w:rPr>
        <w:t>ag</w:t>
      </w:r>
      <w:r w:rsidRPr="00AA7BB3">
        <w:rPr>
          <w:color w:val="auto"/>
          <w:szCs w:val="24"/>
        </w:rPr>
        <w:t>.pdf</w:t>
      </w:r>
      <w:r>
        <w:rPr>
          <w:szCs w:val="24"/>
        </w:rPr>
        <w:t>)</w:t>
      </w:r>
    </w:p>
    <w:p w14:paraId="69FBD597" w14:textId="79470B31" w:rsidR="006F3CFB" w:rsidRDefault="008C3DB8" w:rsidP="006F3CFB">
      <w:pPr>
        <w:ind w:left="709" w:hanging="709"/>
        <w:rPr>
          <w:szCs w:val="24"/>
        </w:rPr>
      </w:pPr>
      <w:r w:rsidRPr="00AA7BB3">
        <w:rPr>
          <w:color w:val="auto"/>
          <w:szCs w:val="24"/>
        </w:rPr>
        <w:t>Técnico agrícola</w:t>
      </w:r>
      <w:r w:rsidR="00AD2956">
        <w:rPr>
          <w:color w:val="auto"/>
          <w:szCs w:val="24"/>
        </w:rPr>
        <w:t>,</w:t>
      </w:r>
      <w:r w:rsidRPr="00AA7BB3">
        <w:rPr>
          <w:color w:val="auto"/>
          <w:szCs w:val="24"/>
        </w:rPr>
        <w:t xml:space="preserve"> </w:t>
      </w:r>
      <w:r w:rsidR="00AD2956">
        <w:rPr>
          <w:color w:val="auto"/>
          <w:szCs w:val="24"/>
        </w:rPr>
        <w:t>(</w:t>
      </w:r>
      <w:r w:rsidRPr="00AA7BB3">
        <w:rPr>
          <w:color w:val="auto"/>
          <w:szCs w:val="24"/>
        </w:rPr>
        <w:t>2013</w:t>
      </w:r>
      <w:r w:rsidR="00AD2956">
        <w:rPr>
          <w:color w:val="auto"/>
          <w:szCs w:val="24"/>
        </w:rPr>
        <w:t>).</w:t>
      </w:r>
      <w:r w:rsidRPr="00AA7BB3">
        <w:rPr>
          <w:color w:val="auto"/>
          <w:szCs w:val="24"/>
        </w:rPr>
        <w:t xml:space="preserve"> “ci</w:t>
      </w:r>
      <w:r w:rsidR="003B4A65">
        <w:rPr>
          <w:color w:val="auto"/>
          <w:szCs w:val="24"/>
        </w:rPr>
        <w:t>clo del nitrógeno en el suelo”. D</w:t>
      </w:r>
      <w:r w:rsidR="003B4A65" w:rsidRPr="00AA7BB3">
        <w:rPr>
          <w:color w:val="auto"/>
          <w:szCs w:val="24"/>
        </w:rPr>
        <w:t>isponible</w:t>
      </w:r>
      <w:r w:rsidRPr="00AA7BB3">
        <w:rPr>
          <w:color w:val="auto"/>
          <w:szCs w:val="24"/>
        </w:rPr>
        <w:t xml:space="preserve"> en: </w:t>
      </w:r>
      <w:r>
        <w:rPr>
          <w:szCs w:val="24"/>
        </w:rPr>
        <w:t>(</w:t>
      </w:r>
      <w:r w:rsidRPr="00AA7BB3">
        <w:rPr>
          <w:color w:val="auto"/>
          <w:szCs w:val="24"/>
        </w:rPr>
        <w:t>http://www.tecnicoagricola.es/ciclo-del-nitrogeno-en-el-suelo/</w:t>
      </w:r>
      <w:r>
        <w:rPr>
          <w:szCs w:val="24"/>
        </w:rPr>
        <w:t>)</w:t>
      </w:r>
    </w:p>
    <w:p w14:paraId="029610AB" w14:textId="35C33DF6" w:rsidR="006F3CFB" w:rsidRDefault="006F3CFB" w:rsidP="006F3CFB">
      <w:pPr>
        <w:ind w:left="709" w:hanging="709"/>
        <w:rPr>
          <w:szCs w:val="24"/>
        </w:rPr>
      </w:pPr>
      <w:r w:rsidRPr="00103EFC">
        <w:rPr>
          <w:szCs w:val="24"/>
        </w:rPr>
        <w:t xml:space="preserve">Tolón et al., </w:t>
      </w:r>
      <w:r w:rsidR="00AD2956">
        <w:rPr>
          <w:szCs w:val="24"/>
        </w:rPr>
        <w:t>(</w:t>
      </w:r>
      <w:r w:rsidRPr="00103EFC">
        <w:rPr>
          <w:szCs w:val="24"/>
        </w:rPr>
        <w:t>2007</w:t>
      </w:r>
      <w:r w:rsidR="00AD2956">
        <w:rPr>
          <w:szCs w:val="24"/>
        </w:rPr>
        <w:t>)</w:t>
      </w:r>
      <w:r w:rsidRPr="00103EFC">
        <w:rPr>
          <w:szCs w:val="24"/>
        </w:rPr>
        <w:t xml:space="preserve">. Sistemas de indicadores de sostenibilidad, pasado, presente y futuro, I Seminario de Cooperación y Desarrollo en Espacios Rurales Iberoamericanos, Sostenibilidad e Indicadores. España: </w:t>
      </w:r>
      <w:proofErr w:type="spellStart"/>
      <w:r w:rsidRPr="00103EFC">
        <w:rPr>
          <w:szCs w:val="24"/>
        </w:rPr>
        <w:t>s.n</w:t>
      </w:r>
      <w:proofErr w:type="spellEnd"/>
      <w:r w:rsidRPr="00103EFC">
        <w:rPr>
          <w:szCs w:val="24"/>
        </w:rPr>
        <w:t xml:space="preserve">                                                                              </w:t>
      </w:r>
    </w:p>
    <w:p w14:paraId="2F0382C0" w14:textId="0B362352" w:rsidR="006F3CFB" w:rsidRDefault="008C3DB8" w:rsidP="006F3CFB">
      <w:pPr>
        <w:ind w:left="709" w:hanging="709"/>
        <w:rPr>
          <w:szCs w:val="24"/>
        </w:rPr>
      </w:pPr>
      <w:r w:rsidRPr="00AA7BB3">
        <w:rPr>
          <w:color w:val="auto"/>
          <w:szCs w:val="24"/>
        </w:rPr>
        <w:t xml:space="preserve">Torres, M. </w:t>
      </w:r>
      <w:r w:rsidR="00AD2956">
        <w:rPr>
          <w:color w:val="auto"/>
          <w:szCs w:val="24"/>
        </w:rPr>
        <w:t>(</w:t>
      </w:r>
      <w:r w:rsidRPr="00AA7BB3">
        <w:rPr>
          <w:color w:val="auto"/>
          <w:szCs w:val="24"/>
        </w:rPr>
        <w:t>2016</w:t>
      </w:r>
      <w:r w:rsidR="00AD2956">
        <w:rPr>
          <w:color w:val="auto"/>
          <w:szCs w:val="24"/>
        </w:rPr>
        <w:t>).</w:t>
      </w:r>
      <w:r w:rsidRPr="00AA7BB3">
        <w:rPr>
          <w:color w:val="auto"/>
          <w:szCs w:val="24"/>
        </w:rPr>
        <w:t xml:space="preserve"> “fertilización ni</w:t>
      </w:r>
      <w:r w:rsidR="003B4A65">
        <w:rPr>
          <w:color w:val="auto"/>
          <w:szCs w:val="24"/>
        </w:rPr>
        <w:t>trogenada del cultivo de maíz” D</w:t>
      </w:r>
      <w:r w:rsidR="007C37AE">
        <w:rPr>
          <w:color w:val="auto"/>
          <w:szCs w:val="24"/>
        </w:rPr>
        <w:t>isponible en:</w:t>
      </w:r>
      <w:r>
        <w:rPr>
          <w:szCs w:val="24"/>
        </w:rPr>
        <w:t>(</w:t>
      </w:r>
      <w:r w:rsidR="00AD2956" w:rsidRPr="00AA7BB3">
        <w:rPr>
          <w:color w:val="auto"/>
          <w:szCs w:val="24"/>
        </w:rPr>
        <w:t>http://www.fertilizando.com/articulos/fertilizacion%20nitrogenada%20del%20cultivo%20de%20maiz.asp</w:t>
      </w:r>
      <w:r>
        <w:rPr>
          <w:szCs w:val="24"/>
        </w:rPr>
        <w:t>)</w:t>
      </w:r>
      <w:r w:rsidRPr="00AA7BB3">
        <w:rPr>
          <w:color w:val="auto"/>
          <w:szCs w:val="24"/>
        </w:rPr>
        <w:t xml:space="preserve">. </w:t>
      </w:r>
    </w:p>
    <w:p w14:paraId="11CC0EF3" w14:textId="59281A4B" w:rsidR="00157449" w:rsidRPr="006F3CFB" w:rsidRDefault="0069285A" w:rsidP="006F3CFB">
      <w:pPr>
        <w:ind w:left="709" w:hanging="709"/>
        <w:rPr>
          <w:szCs w:val="24"/>
        </w:rPr>
      </w:pPr>
      <w:r>
        <w:rPr>
          <w:szCs w:val="24"/>
        </w:rPr>
        <w:t>Uresti, G.</w:t>
      </w:r>
      <w:r w:rsidR="00AD2956">
        <w:rPr>
          <w:szCs w:val="24"/>
        </w:rPr>
        <w:t xml:space="preserve"> et al,</w:t>
      </w:r>
      <w:r w:rsidR="008C3DB8" w:rsidRPr="00AA7BB3">
        <w:rPr>
          <w:color w:val="auto"/>
          <w:szCs w:val="24"/>
        </w:rPr>
        <w:t xml:space="preserve"> </w:t>
      </w:r>
      <w:r w:rsidR="00AD2956">
        <w:rPr>
          <w:color w:val="auto"/>
          <w:szCs w:val="24"/>
        </w:rPr>
        <w:t>(</w:t>
      </w:r>
      <w:r w:rsidR="008C3DB8" w:rsidRPr="00AA7BB3">
        <w:rPr>
          <w:color w:val="auto"/>
          <w:szCs w:val="24"/>
        </w:rPr>
        <w:t>1986</w:t>
      </w:r>
      <w:r w:rsidR="00AD2956">
        <w:rPr>
          <w:color w:val="auto"/>
          <w:szCs w:val="24"/>
        </w:rPr>
        <w:t>)</w:t>
      </w:r>
      <w:r w:rsidR="008C3DB8" w:rsidRPr="00AA7BB3">
        <w:rPr>
          <w:color w:val="auto"/>
          <w:szCs w:val="24"/>
        </w:rPr>
        <w:t xml:space="preserve">. Investigación inicial sobre la conservación de suelos en México. In: Memoria de la conferencia sobre la formación de una Red de Mecanización Agrícola para el pequeño agricultor. Campo </w:t>
      </w:r>
      <w:proofErr w:type="spellStart"/>
      <w:r w:rsidR="008C3DB8" w:rsidRPr="00AA7BB3">
        <w:rPr>
          <w:color w:val="auto"/>
          <w:szCs w:val="24"/>
        </w:rPr>
        <w:t>Exp</w:t>
      </w:r>
      <w:proofErr w:type="spellEnd"/>
      <w:r w:rsidR="008C3DB8" w:rsidRPr="00AA7BB3">
        <w:rPr>
          <w:color w:val="auto"/>
          <w:szCs w:val="24"/>
        </w:rPr>
        <w:t>. Cotaxtla. Veracruz, Ver. México. p. 331-345.</w:t>
      </w:r>
    </w:p>
    <w:p w14:paraId="5C663BC5" w14:textId="702C5CD1" w:rsidR="00A301D9" w:rsidRDefault="0069285A" w:rsidP="00047377">
      <w:pPr>
        <w:ind w:left="709" w:hanging="709"/>
        <w:rPr>
          <w:color w:val="auto"/>
          <w:szCs w:val="24"/>
        </w:rPr>
      </w:pPr>
      <w:r>
        <w:rPr>
          <w:szCs w:val="24"/>
        </w:rPr>
        <w:t>Uresti, G.</w:t>
      </w:r>
      <w:r w:rsidR="00AD2956">
        <w:rPr>
          <w:szCs w:val="24"/>
        </w:rPr>
        <w:t xml:space="preserve"> et al,</w:t>
      </w:r>
      <w:r w:rsidR="008C3DB8" w:rsidRPr="00AA7BB3">
        <w:rPr>
          <w:szCs w:val="24"/>
        </w:rPr>
        <w:t xml:space="preserve"> </w:t>
      </w:r>
      <w:r w:rsidR="00AD2956">
        <w:rPr>
          <w:szCs w:val="24"/>
        </w:rPr>
        <w:t>(</w:t>
      </w:r>
      <w:r w:rsidR="008C3DB8" w:rsidRPr="00AA7BB3">
        <w:rPr>
          <w:color w:val="auto"/>
          <w:szCs w:val="24"/>
        </w:rPr>
        <w:t>1994</w:t>
      </w:r>
      <w:r w:rsidR="00AD2956">
        <w:rPr>
          <w:color w:val="auto"/>
          <w:szCs w:val="24"/>
        </w:rPr>
        <w:t>)</w:t>
      </w:r>
      <w:r w:rsidR="008C3DB8" w:rsidRPr="00AA7BB3">
        <w:rPr>
          <w:color w:val="auto"/>
          <w:szCs w:val="24"/>
        </w:rPr>
        <w:t>. Eficiencia de tres prácticas para conservar el suelo y su productividad en la zona tropical del centro de</w:t>
      </w:r>
      <w:r w:rsidR="003B4A65">
        <w:rPr>
          <w:color w:val="auto"/>
          <w:szCs w:val="24"/>
        </w:rPr>
        <w:t xml:space="preserve"> Veracruz. Revista INIFAP Agricu</w:t>
      </w:r>
      <w:r w:rsidR="008C3DB8" w:rsidRPr="00AA7BB3">
        <w:rPr>
          <w:color w:val="auto"/>
          <w:szCs w:val="24"/>
        </w:rPr>
        <w:t>lt</w:t>
      </w:r>
      <w:r w:rsidR="003B4A65">
        <w:rPr>
          <w:color w:val="auto"/>
          <w:szCs w:val="24"/>
        </w:rPr>
        <w:t>u</w:t>
      </w:r>
      <w:r w:rsidR="008C3DB8" w:rsidRPr="00AA7BB3">
        <w:rPr>
          <w:color w:val="auto"/>
          <w:szCs w:val="24"/>
        </w:rPr>
        <w:t>ra</w:t>
      </w:r>
      <w:r w:rsidR="003B4A65">
        <w:rPr>
          <w:color w:val="auto"/>
          <w:szCs w:val="24"/>
        </w:rPr>
        <w:t xml:space="preserve"> </w:t>
      </w:r>
      <w:r w:rsidR="008C3DB8" w:rsidRPr="00AA7BB3">
        <w:rPr>
          <w:color w:val="auto"/>
          <w:szCs w:val="24"/>
        </w:rPr>
        <w:t>Técnica</w:t>
      </w:r>
      <w:r w:rsidR="003B4A65">
        <w:rPr>
          <w:color w:val="auto"/>
          <w:szCs w:val="24"/>
        </w:rPr>
        <w:t xml:space="preserve"> </w:t>
      </w:r>
      <w:r w:rsidR="008C3DB8" w:rsidRPr="00AA7BB3">
        <w:rPr>
          <w:color w:val="auto"/>
          <w:szCs w:val="24"/>
        </w:rPr>
        <w:t>en</w:t>
      </w:r>
      <w:r w:rsidR="003B4A65">
        <w:rPr>
          <w:color w:val="auto"/>
          <w:szCs w:val="24"/>
        </w:rPr>
        <w:t xml:space="preserve"> </w:t>
      </w:r>
      <w:r w:rsidR="008C3DB8" w:rsidRPr="00AA7BB3">
        <w:rPr>
          <w:color w:val="auto"/>
          <w:szCs w:val="24"/>
        </w:rPr>
        <w:t>México.</w:t>
      </w:r>
    </w:p>
    <w:p w14:paraId="590FD6F2" w14:textId="04F0C650" w:rsidR="00A301D9" w:rsidRPr="007D626C" w:rsidRDefault="00A301D9" w:rsidP="00047377">
      <w:pPr>
        <w:ind w:left="709" w:hanging="709"/>
        <w:rPr>
          <w:rFonts w:eastAsiaTheme="minorHAnsi"/>
          <w:color w:val="auto"/>
          <w:szCs w:val="24"/>
          <w:lang w:val="en-US" w:eastAsia="en-US"/>
        </w:rPr>
      </w:pPr>
      <w:r w:rsidRPr="00A301D9">
        <w:rPr>
          <w:rFonts w:eastAsiaTheme="minorHAnsi"/>
          <w:color w:val="auto"/>
          <w:szCs w:val="24"/>
          <w:lang w:eastAsia="en-US"/>
        </w:rPr>
        <w:t>Van Es, H.</w:t>
      </w:r>
      <w:r w:rsidR="00AD2956">
        <w:rPr>
          <w:rFonts w:eastAsiaTheme="minorHAnsi"/>
          <w:color w:val="auto"/>
          <w:szCs w:val="24"/>
          <w:lang w:eastAsia="en-US"/>
        </w:rPr>
        <w:t>et al,</w:t>
      </w:r>
      <w:r w:rsidRPr="00A301D9">
        <w:rPr>
          <w:rFonts w:eastAsiaTheme="minorHAnsi"/>
          <w:color w:val="auto"/>
          <w:szCs w:val="24"/>
          <w:lang w:eastAsia="en-US"/>
        </w:rPr>
        <w:t xml:space="preserve"> </w:t>
      </w:r>
      <w:r w:rsidR="00AD2956">
        <w:rPr>
          <w:rFonts w:eastAsiaTheme="minorHAnsi"/>
          <w:color w:val="auto"/>
          <w:szCs w:val="24"/>
          <w:lang w:eastAsia="en-US"/>
        </w:rPr>
        <w:t>(</w:t>
      </w:r>
      <w:r w:rsidRPr="007D626C">
        <w:rPr>
          <w:rFonts w:eastAsiaTheme="minorHAnsi"/>
          <w:color w:val="auto"/>
          <w:szCs w:val="24"/>
          <w:lang w:val="en-US" w:eastAsia="en-US"/>
        </w:rPr>
        <w:t>2006</w:t>
      </w:r>
      <w:r w:rsidR="00AD2956">
        <w:rPr>
          <w:rFonts w:eastAsiaTheme="minorHAnsi"/>
          <w:color w:val="auto"/>
          <w:szCs w:val="24"/>
          <w:lang w:val="en-US" w:eastAsia="en-US"/>
        </w:rPr>
        <w:t>)</w:t>
      </w:r>
      <w:r w:rsidRPr="007D626C">
        <w:rPr>
          <w:rFonts w:eastAsiaTheme="minorHAnsi"/>
          <w:color w:val="auto"/>
          <w:szCs w:val="24"/>
          <w:lang w:val="en-US" w:eastAsia="en-US"/>
        </w:rPr>
        <w:t xml:space="preserve">. Nitrate leaching index. p. 1119-1121. In R. Lal (ed.) </w:t>
      </w:r>
      <w:proofErr w:type="spellStart"/>
      <w:r w:rsidRPr="00A301D9">
        <w:rPr>
          <w:rFonts w:eastAsiaTheme="minorHAnsi"/>
          <w:color w:val="auto"/>
          <w:szCs w:val="24"/>
          <w:lang w:eastAsia="en-US"/>
        </w:rPr>
        <w:t>Encyclopedia</w:t>
      </w:r>
      <w:proofErr w:type="spellEnd"/>
      <w:r w:rsidRPr="00A301D9">
        <w:rPr>
          <w:rFonts w:eastAsiaTheme="minorHAnsi"/>
          <w:color w:val="auto"/>
          <w:szCs w:val="24"/>
          <w:lang w:eastAsia="en-US"/>
        </w:rPr>
        <w:t xml:space="preserve"> </w:t>
      </w:r>
      <w:proofErr w:type="spellStart"/>
      <w:r w:rsidRPr="00A301D9">
        <w:rPr>
          <w:rFonts w:eastAsiaTheme="minorHAnsi"/>
          <w:color w:val="auto"/>
          <w:szCs w:val="24"/>
          <w:lang w:eastAsia="en-US"/>
        </w:rPr>
        <w:t>of</w:t>
      </w:r>
      <w:proofErr w:type="spellEnd"/>
      <w:r w:rsidRPr="00A301D9">
        <w:rPr>
          <w:rFonts w:eastAsiaTheme="minorHAnsi"/>
          <w:color w:val="auto"/>
          <w:szCs w:val="24"/>
          <w:lang w:eastAsia="en-US"/>
        </w:rPr>
        <w:t xml:space="preserve"> </w:t>
      </w:r>
      <w:proofErr w:type="spellStart"/>
      <w:r w:rsidRPr="00A301D9">
        <w:rPr>
          <w:rFonts w:eastAsiaTheme="minorHAnsi"/>
          <w:color w:val="auto"/>
          <w:szCs w:val="24"/>
          <w:lang w:eastAsia="en-US"/>
        </w:rPr>
        <w:t>Soil</w:t>
      </w:r>
      <w:proofErr w:type="spellEnd"/>
      <w:r w:rsidRPr="00A301D9">
        <w:rPr>
          <w:rFonts w:eastAsiaTheme="minorHAnsi"/>
          <w:color w:val="auto"/>
          <w:szCs w:val="24"/>
          <w:lang w:eastAsia="en-US"/>
        </w:rPr>
        <w:t xml:space="preserve"> </w:t>
      </w:r>
      <w:proofErr w:type="spellStart"/>
      <w:r w:rsidRPr="00A301D9">
        <w:rPr>
          <w:rFonts w:eastAsiaTheme="minorHAnsi"/>
          <w:color w:val="auto"/>
          <w:szCs w:val="24"/>
          <w:lang w:eastAsia="en-US"/>
        </w:rPr>
        <w:t>Sci</w:t>
      </w:r>
      <w:proofErr w:type="spellEnd"/>
      <w:r w:rsidRPr="00A301D9">
        <w:rPr>
          <w:rFonts w:eastAsiaTheme="minorHAnsi"/>
          <w:color w:val="auto"/>
          <w:szCs w:val="24"/>
          <w:lang w:eastAsia="en-US"/>
        </w:rPr>
        <w:t xml:space="preserve">. </w:t>
      </w:r>
      <w:r w:rsidRPr="007D626C">
        <w:rPr>
          <w:rFonts w:eastAsiaTheme="minorHAnsi"/>
          <w:color w:val="auto"/>
          <w:szCs w:val="24"/>
          <w:lang w:val="en-US" w:eastAsia="en-US"/>
        </w:rPr>
        <w:t>New York: Taylor and Francis.</w:t>
      </w:r>
    </w:p>
    <w:p w14:paraId="4FB5EEB6" w14:textId="5F6B0A8D" w:rsidR="00157449" w:rsidRDefault="005C737F" w:rsidP="00047377">
      <w:pPr>
        <w:ind w:left="709" w:hanging="709"/>
        <w:rPr>
          <w:color w:val="auto"/>
          <w:szCs w:val="24"/>
        </w:rPr>
      </w:pPr>
      <w:r w:rsidRPr="007D626C">
        <w:rPr>
          <w:color w:val="auto"/>
          <w:szCs w:val="24"/>
          <w:lang w:val="en-US"/>
        </w:rPr>
        <w:t>Verhulst, N.</w:t>
      </w:r>
      <w:r w:rsidR="00AD2956">
        <w:rPr>
          <w:color w:val="auto"/>
          <w:szCs w:val="24"/>
          <w:lang w:val="en-US"/>
        </w:rPr>
        <w:t xml:space="preserve"> et al, (</w:t>
      </w:r>
      <w:r w:rsidRPr="007D626C">
        <w:rPr>
          <w:color w:val="auto"/>
          <w:szCs w:val="24"/>
          <w:lang w:val="en-US"/>
        </w:rPr>
        <w:t>2011</w:t>
      </w:r>
      <w:r w:rsidR="00AD2956">
        <w:rPr>
          <w:color w:val="auto"/>
          <w:szCs w:val="24"/>
          <w:lang w:val="en-US"/>
        </w:rPr>
        <w:t>)</w:t>
      </w:r>
      <w:r w:rsidRPr="007D626C">
        <w:rPr>
          <w:color w:val="auto"/>
          <w:szCs w:val="24"/>
          <w:lang w:val="en-US"/>
        </w:rPr>
        <w:t>. Conservation agriculture for wheat-based cropping systems under gravity ir</w:t>
      </w:r>
      <w:r w:rsidR="00B66774" w:rsidRPr="007D626C">
        <w:rPr>
          <w:color w:val="auto"/>
          <w:szCs w:val="24"/>
          <w:lang w:val="en-US"/>
        </w:rPr>
        <w:t xml:space="preserve">rigation: increasing resilience </w:t>
      </w:r>
      <w:r w:rsidRPr="007D626C">
        <w:rPr>
          <w:color w:val="auto"/>
          <w:szCs w:val="24"/>
          <w:lang w:val="en-US"/>
        </w:rPr>
        <w:t xml:space="preserve">through improved soil quality. </w:t>
      </w:r>
      <w:proofErr w:type="spellStart"/>
      <w:r w:rsidRPr="005C737F">
        <w:rPr>
          <w:color w:val="auto"/>
          <w:szCs w:val="24"/>
        </w:rPr>
        <w:t>Plant</w:t>
      </w:r>
      <w:proofErr w:type="spellEnd"/>
      <w:r w:rsidRPr="005C737F">
        <w:rPr>
          <w:color w:val="auto"/>
          <w:szCs w:val="24"/>
        </w:rPr>
        <w:t xml:space="preserve"> </w:t>
      </w:r>
      <w:proofErr w:type="spellStart"/>
      <w:r w:rsidRPr="005C737F">
        <w:rPr>
          <w:color w:val="auto"/>
          <w:szCs w:val="24"/>
        </w:rPr>
        <w:t>Soil</w:t>
      </w:r>
      <w:proofErr w:type="spellEnd"/>
      <w:r w:rsidRPr="005C737F">
        <w:rPr>
          <w:color w:val="auto"/>
          <w:szCs w:val="24"/>
        </w:rPr>
        <w:t xml:space="preserve"> 340, 467–480.</w:t>
      </w:r>
    </w:p>
    <w:p w14:paraId="11938C12" w14:textId="5C6F9C78" w:rsidR="00157449" w:rsidRPr="007D626C" w:rsidRDefault="003B4A65" w:rsidP="00047377">
      <w:pPr>
        <w:ind w:left="709" w:hanging="709"/>
        <w:rPr>
          <w:szCs w:val="24"/>
          <w:lang w:val="en-US"/>
        </w:rPr>
      </w:pPr>
      <w:r w:rsidRPr="00B21830">
        <w:rPr>
          <w:szCs w:val="24"/>
        </w:rPr>
        <w:lastRenderedPageBreak/>
        <w:t xml:space="preserve">Vogel, A. </w:t>
      </w:r>
      <w:r w:rsidR="00AD2956">
        <w:rPr>
          <w:szCs w:val="24"/>
        </w:rPr>
        <w:t>(</w:t>
      </w:r>
      <w:r w:rsidRPr="00B21830">
        <w:rPr>
          <w:szCs w:val="24"/>
        </w:rPr>
        <w:t>2000</w:t>
      </w:r>
      <w:r w:rsidR="00AD2956">
        <w:rPr>
          <w:szCs w:val="24"/>
        </w:rPr>
        <w:t>)</w:t>
      </w:r>
      <w:r w:rsidRPr="00B21830">
        <w:rPr>
          <w:szCs w:val="24"/>
        </w:rPr>
        <w:t xml:space="preserve">. Causas, efectos y formas de erosión de los suelos serranos. Manejo y conservación de suelos: la degradación del suelo y los cambios históricos. </w:t>
      </w:r>
      <w:proofErr w:type="spellStart"/>
      <w:r w:rsidRPr="007D626C">
        <w:rPr>
          <w:szCs w:val="24"/>
          <w:lang w:val="en-US"/>
        </w:rPr>
        <w:t>C</w:t>
      </w:r>
      <w:r w:rsidR="00AD2956" w:rsidRPr="007D626C">
        <w:rPr>
          <w:szCs w:val="24"/>
          <w:lang w:val="en-US"/>
        </w:rPr>
        <w:t>amaren</w:t>
      </w:r>
      <w:proofErr w:type="spellEnd"/>
      <w:r w:rsidRPr="007D626C">
        <w:rPr>
          <w:szCs w:val="24"/>
          <w:lang w:val="en-US"/>
        </w:rPr>
        <w:t>. Quito.</w:t>
      </w:r>
    </w:p>
    <w:p w14:paraId="64713ABF" w14:textId="1A195AF0" w:rsidR="00B915A3" w:rsidRPr="007D626C" w:rsidRDefault="008C3DB8" w:rsidP="00047377">
      <w:pPr>
        <w:ind w:left="709" w:hanging="709"/>
        <w:rPr>
          <w:color w:val="auto"/>
          <w:szCs w:val="24"/>
          <w:lang w:val="en-US"/>
        </w:rPr>
      </w:pPr>
      <w:r w:rsidRPr="007D626C">
        <w:rPr>
          <w:szCs w:val="24"/>
          <w:lang w:val="en-US"/>
        </w:rPr>
        <w:t>Wendt, R.</w:t>
      </w:r>
      <w:r w:rsidR="00AD2956">
        <w:rPr>
          <w:szCs w:val="24"/>
          <w:lang w:val="en-US"/>
        </w:rPr>
        <w:t xml:space="preserve"> et al,</w:t>
      </w:r>
      <w:r w:rsidRPr="007D626C">
        <w:rPr>
          <w:color w:val="auto"/>
          <w:szCs w:val="24"/>
          <w:lang w:val="en-US"/>
        </w:rPr>
        <w:t xml:space="preserve"> </w:t>
      </w:r>
      <w:r w:rsidR="00AD2956">
        <w:rPr>
          <w:color w:val="auto"/>
          <w:szCs w:val="24"/>
          <w:lang w:val="en-US"/>
        </w:rPr>
        <w:t>(</w:t>
      </w:r>
      <w:r w:rsidRPr="007D626C">
        <w:rPr>
          <w:color w:val="auto"/>
          <w:szCs w:val="24"/>
          <w:lang w:val="en-US"/>
        </w:rPr>
        <w:t>1985</w:t>
      </w:r>
      <w:r w:rsidR="00AD2956">
        <w:rPr>
          <w:color w:val="auto"/>
          <w:szCs w:val="24"/>
          <w:lang w:val="en-US"/>
        </w:rPr>
        <w:t>)</w:t>
      </w:r>
      <w:r w:rsidRPr="007D626C">
        <w:rPr>
          <w:color w:val="auto"/>
          <w:szCs w:val="24"/>
          <w:lang w:val="en-US"/>
        </w:rPr>
        <w:t xml:space="preserve">. Runoff and soil losses for conventional, reduced and no-till </w:t>
      </w:r>
      <w:proofErr w:type="spellStart"/>
      <w:r w:rsidRPr="007D626C">
        <w:rPr>
          <w:color w:val="auto"/>
          <w:szCs w:val="24"/>
          <w:lang w:val="en-US"/>
        </w:rPr>
        <w:t>corno</w:t>
      </w:r>
      <w:proofErr w:type="spellEnd"/>
      <w:r w:rsidRPr="007D626C">
        <w:rPr>
          <w:color w:val="auto"/>
          <w:szCs w:val="24"/>
          <w:lang w:val="en-US"/>
        </w:rPr>
        <w:t xml:space="preserve"> Journal of </w:t>
      </w:r>
      <w:proofErr w:type="spellStart"/>
      <w:r w:rsidRPr="007D626C">
        <w:rPr>
          <w:color w:val="auto"/>
          <w:szCs w:val="24"/>
          <w:lang w:val="en-US"/>
        </w:rPr>
        <w:t>SoiJ</w:t>
      </w:r>
      <w:proofErr w:type="spellEnd"/>
      <w:r w:rsidRPr="007D626C">
        <w:rPr>
          <w:color w:val="auto"/>
          <w:szCs w:val="24"/>
          <w:lang w:val="en-US"/>
        </w:rPr>
        <w:t xml:space="preserve"> and Water Conservation. 40: 450-454.</w:t>
      </w:r>
    </w:p>
    <w:p w14:paraId="405E949D" w14:textId="4E95E54F" w:rsidR="0045419D" w:rsidRDefault="00B915A3" w:rsidP="0045419D">
      <w:pPr>
        <w:ind w:left="709" w:hanging="709"/>
        <w:rPr>
          <w:color w:val="auto"/>
          <w:szCs w:val="24"/>
        </w:rPr>
      </w:pPr>
      <w:r w:rsidRPr="007D626C">
        <w:rPr>
          <w:color w:val="auto"/>
          <w:szCs w:val="24"/>
          <w:lang w:val="en-US"/>
        </w:rPr>
        <w:t>Walkley</w:t>
      </w:r>
      <w:r w:rsidR="00AD2956">
        <w:rPr>
          <w:color w:val="auto"/>
          <w:szCs w:val="24"/>
          <w:lang w:val="en-US"/>
        </w:rPr>
        <w:t>,</w:t>
      </w:r>
      <w:r w:rsidRPr="007D626C">
        <w:rPr>
          <w:color w:val="auto"/>
          <w:szCs w:val="24"/>
          <w:lang w:val="en-US"/>
        </w:rPr>
        <w:t xml:space="preserve"> A. </w:t>
      </w:r>
      <w:r w:rsidR="00AD2956">
        <w:rPr>
          <w:color w:val="auto"/>
          <w:szCs w:val="24"/>
          <w:lang w:val="en-US"/>
        </w:rPr>
        <w:t>(</w:t>
      </w:r>
      <w:r w:rsidRPr="007D626C">
        <w:rPr>
          <w:color w:val="auto"/>
          <w:szCs w:val="24"/>
          <w:lang w:val="en-US"/>
        </w:rPr>
        <w:t>1934</w:t>
      </w:r>
      <w:r w:rsidR="00AD2956">
        <w:rPr>
          <w:color w:val="auto"/>
          <w:szCs w:val="24"/>
          <w:lang w:val="en-US"/>
        </w:rPr>
        <w:t>)</w:t>
      </w:r>
      <w:r w:rsidRPr="007D626C">
        <w:rPr>
          <w:color w:val="auto"/>
          <w:szCs w:val="24"/>
          <w:lang w:val="en-US"/>
        </w:rPr>
        <w:t xml:space="preserve">. An examination of the </w:t>
      </w:r>
      <w:proofErr w:type="spellStart"/>
      <w:r w:rsidRPr="007D626C">
        <w:rPr>
          <w:color w:val="auto"/>
          <w:szCs w:val="24"/>
          <w:lang w:val="en-US"/>
        </w:rPr>
        <w:t>Degtjareff</w:t>
      </w:r>
      <w:proofErr w:type="spellEnd"/>
      <w:r w:rsidRPr="007D626C">
        <w:rPr>
          <w:color w:val="auto"/>
          <w:szCs w:val="24"/>
          <w:lang w:val="en-US"/>
        </w:rPr>
        <w:t xml:space="preserve"> method for determining soil organic matter, and proposed modification of the chromic acid titration method. </w:t>
      </w:r>
      <w:proofErr w:type="spellStart"/>
      <w:r w:rsidRPr="00B915A3">
        <w:rPr>
          <w:color w:val="auto"/>
          <w:szCs w:val="24"/>
        </w:rPr>
        <w:t>Soil</w:t>
      </w:r>
      <w:proofErr w:type="spellEnd"/>
      <w:r w:rsidRPr="00B915A3">
        <w:rPr>
          <w:color w:val="auto"/>
          <w:szCs w:val="24"/>
        </w:rPr>
        <w:t xml:space="preserve"> </w:t>
      </w:r>
      <w:proofErr w:type="spellStart"/>
      <w:r w:rsidRPr="00B915A3">
        <w:rPr>
          <w:color w:val="auto"/>
          <w:szCs w:val="24"/>
        </w:rPr>
        <w:t>Sci</w:t>
      </w:r>
      <w:proofErr w:type="spellEnd"/>
      <w:r w:rsidRPr="00B915A3">
        <w:rPr>
          <w:color w:val="auto"/>
          <w:szCs w:val="24"/>
        </w:rPr>
        <w:t xml:space="preserve">. 37:29-38. </w:t>
      </w:r>
    </w:p>
    <w:p w14:paraId="5088F5AA" w14:textId="0DD9D05D" w:rsidR="00896E5F" w:rsidRDefault="00896E5F" w:rsidP="00047377">
      <w:pPr>
        <w:ind w:left="709" w:hanging="709"/>
        <w:rPr>
          <w:color w:val="auto"/>
          <w:szCs w:val="24"/>
        </w:rPr>
      </w:pPr>
      <w:proofErr w:type="spellStart"/>
      <w:r w:rsidRPr="00896E5F">
        <w:rPr>
          <w:color w:val="auto"/>
          <w:szCs w:val="24"/>
        </w:rPr>
        <w:t>Wingeyer</w:t>
      </w:r>
      <w:proofErr w:type="spellEnd"/>
      <w:r w:rsidRPr="00896E5F">
        <w:rPr>
          <w:color w:val="auto"/>
          <w:szCs w:val="24"/>
        </w:rPr>
        <w:t xml:space="preserve"> et al, </w:t>
      </w:r>
      <w:r w:rsidR="00AD2956">
        <w:rPr>
          <w:color w:val="auto"/>
          <w:szCs w:val="24"/>
        </w:rPr>
        <w:t>(</w:t>
      </w:r>
      <w:r w:rsidRPr="00896E5F">
        <w:rPr>
          <w:color w:val="auto"/>
          <w:szCs w:val="24"/>
        </w:rPr>
        <w:t>2015</w:t>
      </w:r>
      <w:r w:rsidR="00AD2956">
        <w:rPr>
          <w:color w:val="auto"/>
          <w:szCs w:val="24"/>
        </w:rPr>
        <w:t>).</w:t>
      </w:r>
      <w:r>
        <w:rPr>
          <w:color w:val="auto"/>
          <w:szCs w:val="24"/>
        </w:rPr>
        <w:t xml:space="preserve"> </w:t>
      </w:r>
      <w:r w:rsidRPr="00896E5F">
        <w:rPr>
          <w:color w:val="auto"/>
          <w:szCs w:val="24"/>
        </w:rPr>
        <w:t>Disponible en: (</w:t>
      </w:r>
      <w:hyperlink r:id="rId84" w:history="1">
        <w:r w:rsidRPr="00896E5F">
          <w:rPr>
            <w:rStyle w:val="Hipervnculo"/>
            <w:color w:val="auto"/>
            <w:szCs w:val="24"/>
            <w:u w:val="none"/>
          </w:rPr>
          <w:t>file:///C:/Users/core%20i3/</w:t>
        </w:r>
      </w:hyperlink>
      <w:r w:rsidR="00190284">
        <w:rPr>
          <w:color w:val="auto"/>
          <w:szCs w:val="24"/>
        </w:rPr>
        <w:t xml:space="preserve"> </w:t>
      </w:r>
      <w:proofErr w:type="spellStart"/>
      <w:r w:rsidR="00190284">
        <w:rPr>
          <w:color w:val="auto"/>
          <w:szCs w:val="24"/>
        </w:rPr>
        <w:t>d</w:t>
      </w:r>
      <w:r w:rsidRPr="00896E5F">
        <w:rPr>
          <w:color w:val="auto"/>
          <w:szCs w:val="24"/>
        </w:rPr>
        <w:t>ownloads</w:t>
      </w:r>
      <w:proofErr w:type="spellEnd"/>
      <w:r w:rsidRPr="00896E5F">
        <w:rPr>
          <w:color w:val="auto"/>
          <w:szCs w:val="24"/>
        </w:rPr>
        <w:t xml:space="preserve">/262-Manuscrito-966-1-10-20180830.pdf) </w:t>
      </w:r>
    </w:p>
    <w:p w14:paraId="5CCC369E" w14:textId="491F8544" w:rsidR="00157449" w:rsidRDefault="003B4A65" w:rsidP="00047377">
      <w:pPr>
        <w:ind w:left="709" w:hanging="709"/>
        <w:rPr>
          <w:color w:val="auto"/>
          <w:szCs w:val="24"/>
        </w:rPr>
      </w:pPr>
      <w:r w:rsidRPr="00AA7BB3">
        <w:rPr>
          <w:color w:val="auto"/>
          <w:szCs w:val="24"/>
        </w:rPr>
        <w:t>Y</w:t>
      </w:r>
      <w:r w:rsidRPr="00AA7BB3">
        <w:rPr>
          <w:szCs w:val="24"/>
        </w:rPr>
        <w:t>ánez</w:t>
      </w:r>
      <w:r w:rsidR="008C3DB8" w:rsidRPr="00AA7BB3">
        <w:rPr>
          <w:color w:val="auto"/>
          <w:szCs w:val="24"/>
        </w:rPr>
        <w:t xml:space="preserve">, C. </w:t>
      </w:r>
      <w:r w:rsidR="00190284">
        <w:rPr>
          <w:color w:val="auto"/>
          <w:szCs w:val="24"/>
        </w:rPr>
        <w:t>(</w:t>
      </w:r>
      <w:r w:rsidR="008C3DB8" w:rsidRPr="00AA7BB3">
        <w:rPr>
          <w:color w:val="auto"/>
          <w:szCs w:val="24"/>
        </w:rPr>
        <w:t>2010</w:t>
      </w:r>
      <w:r w:rsidR="00190284">
        <w:rPr>
          <w:color w:val="auto"/>
          <w:szCs w:val="24"/>
        </w:rPr>
        <w:t>)</w:t>
      </w:r>
      <w:r w:rsidR="008C3DB8" w:rsidRPr="00AA7BB3">
        <w:rPr>
          <w:color w:val="auto"/>
          <w:szCs w:val="24"/>
        </w:rPr>
        <w:t xml:space="preserve">. “Manual de producción de maíz para pequeños </w:t>
      </w:r>
      <w:r w:rsidR="001B1D88">
        <w:rPr>
          <w:color w:val="auto"/>
          <w:szCs w:val="24"/>
        </w:rPr>
        <w:t xml:space="preserve">agricultores </w:t>
      </w:r>
      <w:r w:rsidR="00BA4D4D">
        <w:rPr>
          <w:color w:val="auto"/>
          <w:szCs w:val="24"/>
        </w:rPr>
        <w:t>y agricultoras</w:t>
      </w:r>
      <w:r w:rsidR="001B1D88">
        <w:rPr>
          <w:color w:val="auto"/>
          <w:szCs w:val="24"/>
        </w:rPr>
        <w:t xml:space="preserve">”. </w:t>
      </w:r>
    </w:p>
    <w:p w14:paraId="21584203" w14:textId="42629675" w:rsidR="00E21D86" w:rsidRDefault="003B4A65" w:rsidP="00047377">
      <w:pPr>
        <w:ind w:left="709" w:hanging="709"/>
        <w:rPr>
          <w:szCs w:val="24"/>
        </w:rPr>
      </w:pPr>
      <w:r w:rsidRPr="00AA7BB3">
        <w:rPr>
          <w:color w:val="auto"/>
          <w:szCs w:val="24"/>
        </w:rPr>
        <w:t>Yánez</w:t>
      </w:r>
      <w:r w:rsidR="008C3DB8" w:rsidRPr="00AA7BB3">
        <w:rPr>
          <w:color w:val="auto"/>
          <w:szCs w:val="24"/>
        </w:rPr>
        <w:t>, C. (2013). INIAP-111: “</w:t>
      </w:r>
      <w:proofErr w:type="spellStart"/>
      <w:r w:rsidR="008C3DB8" w:rsidRPr="00AA7BB3">
        <w:rPr>
          <w:color w:val="auto"/>
          <w:szCs w:val="24"/>
        </w:rPr>
        <w:t>Guagal</w:t>
      </w:r>
      <w:proofErr w:type="spellEnd"/>
      <w:r w:rsidR="008C3DB8" w:rsidRPr="00AA7BB3">
        <w:rPr>
          <w:color w:val="auto"/>
          <w:szCs w:val="24"/>
        </w:rPr>
        <w:t xml:space="preserve"> Mejorado”. Quito, Ecuador: INIAP, </w:t>
      </w:r>
      <w:r w:rsidRPr="00AA7BB3">
        <w:rPr>
          <w:color w:val="auto"/>
          <w:szCs w:val="24"/>
        </w:rPr>
        <w:t>Estación</w:t>
      </w:r>
      <w:r w:rsidR="008C3DB8" w:rsidRPr="00AA7BB3">
        <w:rPr>
          <w:color w:val="auto"/>
          <w:szCs w:val="24"/>
        </w:rPr>
        <w:t xml:space="preserve"> Experimental Santa Catalina, Programa de </w:t>
      </w:r>
      <w:r w:rsidRPr="00AA7BB3">
        <w:rPr>
          <w:color w:val="auto"/>
          <w:szCs w:val="24"/>
        </w:rPr>
        <w:t>Maíz</w:t>
      </w:r>
      <w:r w:rsidR="008C3DB8" w:rsidRPr="00AA7BB3">
        <w:rPr>
          <w:color w:val="auto"/>
          <w:szCs w:val="24"/>
        </w:rPr>
        <w:t xml:space="preserve">.  Disponible en: </w:t>
      </w:r>
      <w:r w:rsidR="008C3DB8">
        <w:rPr>
          <w:szCs w:val="24"/>
        </w:rPr>
        <w:t>(</w:t>
      </w:r>
      <w:r w:rsidR="008C3DB8" w:rsidRPr="00AA7BB3">
        <w:rPr>
          <w:color w:val="auto"/>
          <w:szCs w:val="24"/>
        </w:rPr>
        <w:t>http://repositorio.iniap.gob.ec/handle/41000/2415</w:t>
      </w:r>
      <w:r w:rsidR="008C3DB8">
        <w:rPr>
          <w:szCs w:val="24"/>
        </w:rPr>
        <w:t>).</w:t>
      </w:r>
    </w:p>
    <w:p w14:paraId="51E9352C" w14:textId="77777777" w:rsidR="00157449" w:rsidRDefault="00157449" w:rsidP="00B3306B">
      <w:pPr>
        <w:ind w:left="709" w:hanging="709"/>
        <w:rPr>
          <w:color w:val="auto"/>
          <w:szCs w:val="24"/>
        </w:rPr>
      </w:pPr>
    </w:p>
    <w:p w14:paraId="7AA9A8C8" w14:textId="77777777" w:rsidR="00A04E91" w:rsidRDefault="00A04E91" w:rsidP="00B3306B">
      <w:pPr>
        <w:spacing w:after="0"/>
        <w:ind w:left="709" w:hanging="709"/>
        <w:rPr>
          <w:color w:val="auto"/>
          <w:szCs w:val="24"/>
        </w:rPr>
      </w:pPr>
    </w:p>
    <w:p w14:paraId="59BCEBA7" w14:textId="77777777" w:rsidR="00A04E91" w:rsidRDefault="00A04E91" w:rsidP="00B3306B">
      <w:pPr>
        <w:spacing w:after="0"/>
        <w:ind w:left="709" w:hanging="709"/>
        <w:rPr>
          <w:color w:val="auto"/>
          <w:szCs w:val="24"/>
        </w:rPr>
      </w:pPr>
    </w:p>
    <w:p w14:paraId="3FA94E31" w14:textId="77777777" w:rsidR="00A04E91" w:rsidRDefault="00A04E91" w:rsidP="00B3306B">
      <w:pPr>
        <w:spacing w:after="0"/>
        <w:ind w:left="709" w:hanging="709"/>
        <w:rPr>
          <w:color w:val="auto"/>
          <w:szCs w:val="24"/>
        </w:rPr>
      </w:pPr>
    </w:p>
    <w:p w14:paraId="5D29968D" w14:textId="77777777" w:rsidR="00055403" w:rsidRDefault="00055403" w:rsidP="00B3306B">
      <w:pPr>
        <w:spacing w:after="0"/>
        <w:ind w:left="709" w:hanging="709"/>
        <w:rPr>
          <w:color w:val="auto"/>
          <w:szCs w:val="24"/>
        </w:rPr>
        <w:sectPr w:rsidR="00055403" w:rsidSect="00511103">
          <w:footerReference w:type="default" r:id="rId85"/>
          <w:pgSz w:w="11906" w:h="16838" w:code="9"/>
          <w:pgMar w:top="1701" w:right="1701" w:bottom="1701" w:left="2268" w:header="0" w:footer="0" w:gutter="0"/>
          <w:cols w:space="708"/>
          <w:docGrid w:linePitch="360"/>
        </w:sectPr>
      </w:pPr>
    </w:p>
    <w:p w14:paraId="1F817684" w14:textId="77777777" w:rsidR="00A04E91" w:rsidRDefault="00A04E91" w:rsidP="007C37AE">
      <w:pPr>
        <w:spacing w:after="0"/>
        <w:ind w:hanging="709"/>
        <w:rPr>
          <w:color w:val="auto"/>
          <w:szCs w:val="24"/>
        </w:rPr>
      </w:pPr>
    </w:p>
    <w:p w14:paraId="44AC70E2" w14:textId="77777777" w:rsidR="00A04E91" w:rsidRDefault="00A04E91" w:rsidP="007C37AE">
      <w:pPr>
        <w:spacing w:after="0"/>
        <w:ind w:hanging="709"/>
        <w:rPr>
          <w:color w:val="auto"/>
          <w:szCs w:val="24"/>
        </w:rPr>
      </w:pPr>
    </w:p>
    <w:p w14:paraId="26735A28" w14:textId="77777777" w:rsidR="00A04E91" w:rsidRDefault="00A04E91" w:rsidP="00A04E91">
      <w:pPr>
        <w:rPr>
          <w:color w:val="auto"/>
          <w:szCs w:val="24"/>
        </w:rPr>
      </w:pPr>
    </w:p>
    <w:p w14:paraId="32567205" w14:textId="77777777" w:rsidR="00B97992" w:rsidRDefault="00B97992" w:rsidP="00A04E91"/>
    <w:p w14:paraId="3960FA37" w14:textId="77777777" w:rsidR="00A04E91" w:rsidRDefault="00A04E91" w:rsidP="00A04E91"/>
    <w:p w14:paraId="586BE5FF" w14:textId="77777777" w:rsidR="00A04E91" w:rsidRDefault="00A04E91" w:rsidP="00A04E91"/>
    <w:p w14:paraId="3E63558F" w14:textId="77777777" w:rsidR="00A04E91" w:rsidRDefault="00A04E91" w:rsidP="00A04E91"/>
    <w:p w14:paraId="03D61456" w14:textId="77777777" w:rsidR="00A04E91" w:rsidRDefault="005E3E7D" w:rsidP="00A04E91">
      <w:r w:rsidRPr="007B6F60">
        <w:rPr>
          <w:noProof/>
          <w:lang w:val="es-ES" w:eastAsia="es-ES"/>
        </w:rPr>
        <mc:AlternateContent>
          <mc:Choice Requires="wps">
            <w:drawing>
              <wp:anchor distT="0" distB="0" distL="114300" distR="114300" simplePos="0" relativeHeight="251659264" behindDoc="0" locked="0" layoutInCell="1" allowOverlap="1" wp14:anchorId="2A7FFC60" wp14:editId="0B01AD85">
                <wp:simplePos x="0" y="0"/>
                <wp:positionH relativeFrom="margin">
                  <wp:posOffset>-305435</wp:posOffset>
                </wp:positionH>
                <wp:positionV relativeFrom="paragraph">
                  <wp:posOffset>365760</wp:posOffset>
                </wp:positionV>
                <wp:extent cx="5988685" cy="2048510"/>
                <wp:effectExtent l="0" t="1485900" r="0" b="1494790"/>
                <wp:wrapNone/>
                <wp:docPr id="8" name="Cuadro de texto 8"/>
                <wp:cNvGraphicFramePr/>
                <a:graphic xmlns:a="http://schemas.openxmlformats.org/drawingml/2006/main">
                  <a:graphicData uri="http://schemas.microsoft.com/office/word/2010/wordprocessingShape">
                    <wps:wsp>
                      <wps:cNvSpPr txBox="1"/>
                      <wps:spPr>
                        <a:xfrm rot="19495291">
                          <a:off x="0" y="0"/>
                          <a:ext cx="5988685" cy="2048510"/>
                        </a:xfrm>
                        <a:prstGeom prst="rect">
                          <a:avLst/>
                        </a:prstGeom>
                        <a:noFill/>
                        <a:ln>
                          <a:noFill/>
                        </a:ln>
                        <a:effectLst/>
                      </wps:spPr>
                      <wps:txbx>
                        <w:txbxContent>
                          <w:p w14:paraId="6A9FEFFC" w14:textId="77777777" w:rsidR="005F3BC3" w:rsidRPr="00610DF5" w:rsidRDefault="005F3BC3" w:rsidP="00A04E91">
                            <w:pPr>
                              <w:tabs>
                                <w:tab w:val="left" w:pos="440"/>
                                <w:tab w:val="left" w:pos="8504"/>
                              </w:tabs>
                              <w:autoSpaceDE w:val="0"/>
                              <w:autoSpaceDN w:val="0"/>
                              <w:adjustRightInd w:val="0"/>
                              <w:spacing w:after="0"/>
                              <w:ind w:right="-1"/>
                              <w:jc w:val="center"/>
                              <w:rPr>
                                <w:rFonts w:ascii="Times New Roman" w:hAnsi="Times New Roman"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0DF5">
                              <w:rPr>
                                <w:rFonts w:ascii="Times New Roman" w:hAnsi="Times New Roman" w:cs="Times New Roman"/>
                                <w:color w:val="000000" w:themeColor="text1"/>
                                <w:sz w:val="20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7FFC60" id="_x0000_t202" coordsize="21600,21600" o:spt="202" path="m,l,21600r21600,l21600,xe">
                <v:stroke joinstyle="miter"/>
                <v:path gradientshapeok="t" o:connecttype="rect"/>
              </v:shapetype>
              <v:shape id="Cuadro de texto 8" o:spid="_x0000_s1026" type="#_x0000_t202" style="position:absolute;left:0;text-align:left;margin-left:-24.05pt;margin-top:28.8pt;width:471.55pt;height:161.3pt;rotation:-2298903fd;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" filled="f" stroked="f">
                <v:textbox>
                  <w:txbxContent>
                    <w:p w14:paraId="6A9FEFFC" w14:textId="77777777" w:rsidR="005F3BC3" w:rsidRPr="00610DF5" w:rsidRDefault="005F3BC3" w:rsidP="00A04E91">
                      <w:pPr>
                        <w:tabs>
                          <w:tab w:val="left" w:pos="440"/>
                          <w:tab w:val="left" w:pos="8504"/>
                        </w:tabs>
                        <w:autoSpaceDE w:val="0"/>
                        <w:autoSpaceDN w:val="0"/>
                        <w:adjustRightInd w:val="0"/>
                        <w:spacing w:after="0"/>
                        <w:ind w:right="-1"/>
                        <w:jc w:val="center"/>
                        <w:rPr>
                          <w:rFonts w:ascii="Times New Roman" w:hAnsi="Times New Roman"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0DF5">
                        <w:rPr>
                          <w:rFonts w:ascii="Times New Roman" w:hAnsi="Times New Roman" w:cs="Times New Roman"/>
                          <w:color w:val="000000" w:themeColor="text1"/>
                          <w:sz w:val="20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v:textbox>
                <w10:wrap anchorx="margin"/>
              </v:shape>
            </w:pict>
          </mc:Fallback>
        </mc:AlternateContent>
      </w:r>
    </w:p>
    <w:p w14:paraId="46D6E25C" w14:textId="77777777" w:rsidR="00A04E91" w:rsidRDefault="00A04E91" w:rsidP="00A04E91"/>
    <w:p w14:paraId="3CB6C953" w14:textId="77777777" w:rsidR="00A04E91" w:rsidRDefault="00A04E91" w:rsidP="00A04E91"/>
    <w:p w14:paraId="4B565031" w14:textId="6D7FB5CE" w:rsidR="0086749F" w:rsidRDefault="000842CE" w:rsidP="00A04E91">
      <w:pPr>
        <w:rPr>
          <w:b/>
          <w:szCs w:val="24"/>
        </w:rPr>
        <w:sectPr w:rsidR="0086749F" w:rsidSect="005108B5">
          <w:footerReference w:type="default" r:id="rId86"/>
          <w:pgSz w:w="11906" w:h="16838" w:code="9"/>
          <w:pgMar w:top="1701" w:right="1701" w:bottom="1701" w:left="2268" w:header="0" w:footer="0" w:gutter="0"/>
          <w:pgNumType w:start="90"/>
          <w:cols w:space="708"/>
          <w:docGrid w:linePitch="360"/>
        </w:sectPr>
      </w:pPr>
      <w:r>
        <w:rPr>
          <w:b/>
          <w:noProof/>
          <w:szCs w:val="24"/>
        </w:rPr>
        <w:lastRenderedPageBreak/>
        <mc:AlternateContent>
          <mc:Choice Requires="wps">
            <w:drawing>
              <wp:anchor distT="0" distB="0" distL="114300" distR="114300" simplePos="0" relativeHeight="251706368" behindDoc="0" locked="0" layoutInCell="1" allowOverlap="1" wp14:anchorId="5F968C86" wp14:editId="1E819D64">
                <wp:simplePos x="0" y="0"/>
                <wp:positionH relativeFrom="column">
                  <wp:posOffset>2712720</wp:posOffset>
                </wp:positionH>
                <wp:positionV relativeFrom="paragraph">
                  <wp:posOffset>2148840</wp:posOffset>
                </wp:positionV>
                <wp:extent cx="1219200" cy="1866900"/>
                <wp:effectExtent l="0" t="38100" r="57150" b="19050"/>
                <wp:wrapNone/>
                <wp:docPr id="12323" name="Conector recto de flecha 12323"/>
                <wp:cNvGraphicFramePr/>
                <a:graphic xmlns:a="http://schemas.openxmlformats.org/drawingml/2006/main">
                  <a:graphicData uri="http://schemas.microsoft.com/office/word/2010/wordprocessingShape">
                    <wps:wsp>
                      <wps:cNvCnPr/>
                      <wps:spPr>
                        <a:xfrm flipV="1">
                          <a:off x="0" y="0"/>
                          <a:ext cx="1219200" cy="18669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670E37A2" id="_x0000_t32" coordsize="21600,21600" o:spt="32" o:oned="t" path="m,l21600,21600e" filled="f">
                <v:path arrowok="t" fillok="f" o:connecttype="none"/>
                <o:lock v:ext="edit" shapetype="t"/>
              </v:shapetype>
              <v:shape id="Conector recto de flecha 12323" o:spid="_x0000_s1026" type="#_x0000_t32" style="position:absolute;margin-left:213.6pt;margin-top:169.2pt;width:96pt;height:147pt;flip: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" strokecolor="black [3200]" strokeweight="1.5pt">
                <v:stroke endarrow="block" joinstyle="miter"/>
              </v:shape>
            </w:pict>
          </mc:Fallback>
        </mc:AlternateContent>
      </w:r>
      <w:r w:rsidRPr="000842CE">
        <w:rPr>
          <w:b/>
          <w:noProof/>
          <w:szCs w:val="24"/>
        </w:rPr>
        <w:drawing>
          <wp:anchor distT="0" distB="0" distL="114300" distR="114300" simplePos="0" relativeHeight="251705344" behindDoc="0" locked="0" layoutInCell="1" allowOverlap="1" wp14:anchorId="627BC002" wp14:editId="1C66D993">
            <wp:simplePos x="0" y="0"/>
            <wp:positionH relativeFrom="column">
              <wp:posOffset>2884170</wp:posOffset>
            </wp:positionH>
            <wp:positionV relativeFrom="paragraph">
              <wp:posOffset>1070610</wp:posOffset>
            </wp:positionV>
            <wp:extent cx="2185035" cy="1695450"/>
            <wp:effectExtent l="0" t="0" r="5715" b="0"/>
            <wp:wrapSquare wrapText="bothSides"/>
            <wp:docPr id="3073"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59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85035" cy="16954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0842CE">
        <w:rPr>
          <w:b/>
          <w:szCs w:val="24"/>
          <w:lang w:val="es-ES"/>
        </w:rPr>
        <w:t xml:space="preserve"> </w:t>
      </w:r>
      <w:r w:rsidR="001406E8">
        <w:rPr>
          <w:noProof/>
          <w:lang w:val="es-ES" w:eastAsia="es-ES"/>
        </w:rPr>
        <w:drawing>
          <wp:anchor distT="0" distB="0" distL="114300" distR="114300" simplePos="0" relativeHeight="251687936" behindDoc="0" locked="0" layoutInCell="1" allowOverlap="1" wp14:anchorId="47A46592" wp14:editId="48B86973">
            <wp:simplePos x="0" y="0"/>
            <wp:positionH relativeFrom="margin">
              <wp:posOffset>0</wp:posOffset>
            </wp:positionH>
            <wp:positionV relativeFrom="paragraph">
              <wp:posOffset>240665</wp:posOffset>
            </wp:positionV>
            <wp:extent cx="5028565" cy="8250555"/>
            <wp:effectExtent l="0" t="0" r="635" b="0"/>
            <wp:wrapSquare wrapText="bothSides"/>
            <wp:docPr id="12319" name="Imagen 12319" descr="http://www.enciclopediadelecuador.com/wp-content/uploads/2016/01/Provincia-de-Boli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ciclopediadelecuador.com/wp-content/uploads/2016/01/Provincia-de-Bolivar.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26602" r="26407"/>
                    <a:stretch/>
                  </pic:blipFill>
                  <pic:spPr bwMode="auto">
                    <a:xfrm>
                      <a:off x="0" y="0"/>
                      <a:ext cx="5028565" cy="8250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2710">
        <w:rPr>
          <w:noProof/>
          <w:lang w:val="es-ES" w:eastAsia="es-ES"/>
        </w:rPr>
        <mc:AlternateContent>
          <mc:Choice Requires="wps">
            <w:drawing>
              <wp:anchor distT="0" distB="0" distL="114300" distR="114300" simplePos="0" relativeHeight="251696128" behindDoc="0" locked="0" layoutInCell="1" allowOverlap="1" wp14:anchorId="5A6A7519" wp14:editId="26996B83">
                <wp:simplePos x="0" y="0"/>
                <wp:positionH relativeFrom="column">
                  <wp:posOffset>0</wp:posOffset>
                </wp:positionH>
                <wp:positionV relativeFrom="paragraph">
                  <wp:posOffset>0</wp:posOffset>
                </wp:positionV>
                <wp:extent cx="5028565" cy="457200"/>
                <wp:effectExtent l="0" t="0" r="635" b="0"/>
                <wp:wrapSquare wrapText="bothSides"/>
                <wp:docPr id="6" name="Cuadro de texto 6"/>
                <wp:cNvGraphicFramePr/>
                <a:graphic xmlns:a="http://schemas.openxmlformats.org/drawingml/2006/main">
                  <a:graphicData uri="http://schemas.microsoft.com/office/word/2010/wordprocessingShape">
                    <wps:wsp>
                      <wps:cNvSpPr txBox="1"/>
                      <wps:spPr>
                        <a:xfrm>
                          <a:off x="0" y="0"/>
                          <a:ext cx="5028565" cy="457200"/>
                        </a:xfrm>
                        <a:prstGeom prst="rect">
                          <a:avLst/>
                        </a:prstGeom>
                        <a:solidFill>
                          <a:prstClr val="white"/>
                        </a:solidFill>
                        <a:ln>
                          <a:noFill/>
                        </a:ln>
                      </wps:spPr>
                      <wps:txbx>
                        <w:txbxContent>
                          <w:p w14:paraId="1E649A06" w14:textId="3DE4AC7A" w:rsidR="005F3BC3" w:rsidRPr="00762710" w:rsidRDefault="005F3BC3" w:rsidP="00762710">
                            <w:pPr>
                              <w:pStyle w:val="Descripcin"/>
                              <w:rPr>
                                <w:b/>
                                <w:bCs/>
                                <w:i w:val="0"/>
                                <w:iCs w:val="0"/>
                                <w:noProof/>
                                <w:color w:val="000000" w:themeColor="text1"/>
                                <w:sz w:val="24"/>
                                <w:szCs w:val="24"/>
                              </w:rPr>
                            </w:pPr>
                            <w:bookmarkStart w:id="296" w:name="_Toc34857151"/>
                            <w:bookmarkStart w:id="297" w:name="_Toc34857197"/>
                            <w:r w:rsidRPr="00762710">
                              <w:rPr>
                                <w:b/>
                                <w:bCs/>
                                <w:i w:val="0"/>
                                <w:iCs w:val="0"/>
                                <w:color w:val="000000" w:themeColor="text1"/>
                                <w:sz w:val="24"/>
                                <w:szCs w:val="24"/>
                              </w:rPr>
                              <w:t xml:space="preserve">Anexo No. </w:t>
                            </w:r>
                            <w:r w:rsidR="00442987">
                              <w:rPr>
                                <w:b/>
                                <w:bCs/>
                                <w:i w:val="0"/>
                                <w:iCs w:val="0"/>
                                <w:color w:val="000000" w:themeColor="text1"/>
                                <w:sz w:val="24"/>
                                <w:szCs w:val="24"/>
                              </w:rPr>
                              <w:fldChar w:fldCharType="begin"/>
                            </w:r>
                            <w:r w:rsidR="00442987">
                              <w:rPr>
                                <w:b/>
                                <w:bCs/>
                                <w:i w:val="0"/>
                                <w:iCs w:val="0"/>
                                <w:color w:val="000000" w:themeColor="text1"/>
                                <w:sz w:val="24"/>
                                <w:szCs w:val="24"/>
                              </w:rPr>
                              <w:instrText xml:space="preserve"> SEQ Anexo_No. \* ARABIC </w:instrText>
                            </w:r>
                            <w:r w:rsidR="00442987">
                              <w:rPr>
                                <w:b/>
                                <w:bCs/>
                                <w:i w:val="0"/>
                                <w:iCs w:val="0"/>
                                <w:color w:val="000000" w:themeColor="text1"/>
                                <w:sz w:val="24"/>
                                <w:szCs w:val="24"/>
                              </w:rPr>
                              <w:fldChar w:fldCharType="separate"/>
                            </w:r>
                            <w:r w:rsidR="008F0F69">
                              <w:rPr>
                                <w:b/>
                                <w:bCs/>
                                <w:i w:val="0"/>
                                <w:iCs w:val="0"/>
                                <w:noProof/>
                                <w:color w:val="000000" w:themeColor="text1"/>
                                <w:sz w:val="24"/>
                                <w:szCs w:val="24"/>
                              </w:rPr>
                              <w:t>1</w:t>
                            </w:r>
                            <w:r w:rsidR="00442987">
                              <w:rPr>
                                <w:b/>
                                <w:bCs/>
                                <w:i w:val="0"/>
                                <w:iCs w:val="0"/>
                                <w:color w:val="000000" w:themeColor="text1"/>
                                <w:sz w:val="24"/>
                                <w:szCs w:val="24"/>
                              </w:rPr>
                              <w:fldChar w:fldCharType="end"/>
                            </w:r>
                            <w:r w:rsidRPr="00762710">
                              <w:rPr>
                                <w:b/>
                                <w:bCs/>
                                <w:i w:val="0"/>
                                <w:iCs w:val="0"/>
                                <w:color w:val="000000" w:themeColor="text1"/>
                                <w:sz w:val="24"/>
                                <w:szCs w:val="24"/>
                              </w:rPr>
                              <w:t>. Ubicación del ensayo</w:t>
                            </w:r>
                            <w:bookmarkEnd w:id="296"/>
                            <w:bookmarkEnd w:id="2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A6A7519" id="Cuadro de texto 6" o:spid="_x0000_s1027" type="#_x0000_t202" style="position:absolute;left:0;text-align:left;margin-left:0;margin-top:0;width:395.95pt;height:3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" stroked="f">
                <v:textbox inset="0,0,0,0">
                  <w:txbxContent>
                    <w:p w14:paraId="1E649A06" w14:textId="3DE4AC7A" w:rsidR="005F3BC3" w:rsidRPr="00762710" w:rsidRDefault="005F3BC3" w:rsidP="00762710">
                      <w:pPr>
                        <w:pStyle w:val="Descripcin"/>
                        <w:rPr>
                          <w:b/>
                          <w:bCs/>
                          <w:i w:val="0"/>
                          <w:iCs w:val="0"/>
                          <w:noProof/>
                          <w:color w:val="000000" w:themeColor="text1"/>
                          <w:sz w:val="24"/>
                          <w:szCs w:val="24"/>
                        </w:rPr>
                      </w:pPr>
                      <w:bookmarkStart w:id="298" w:name="_Toc34857151"/>
                      <w:bookmarkStart w:id="299" w:name="_Toc34857197"/>
                      <w:r w:rsidRPr="00762710">
                        <w:rPr>
                          <w:b/>
                          <w:bCs/>
                          <w:i w:val="0"/>
                          <w:iCs w:val="0"/>
                          <w:color w:val="000000" w:themeColor="text1"/>
                          <w:sz w:val="24"/>
                          <w:szCs w:val="24"/>
                        </w:rPr>
                        <w:t xml:space="preserve">Anexo No. </w:t>
                      </w:r>
                      <w:r w:rsidR="00442987">
                        <w:rPr>
                          <w:b/>
                          <w:bCs/>
                          <w:i w:val="0"/>
                          <w:iCs w:val="0"/>
                          <w:color w:val="000000" w:themeColor="text1"/>
                          <w:sz w:val="24"/>
                          <w:szCs w:val="24"/>
                        </w:rPr>
                        <w:fldChar w:fldCharType="begin"/>
                      </w:r>
                      <w:r w:rsidR="00442987">
                        <w:rPr>
                          <w:b/>
                          <w:bCs/>
                          <w:i w:val="0"/>
                          <w:iCs w:val="0"/>
                          <w:color w:val="000000" w:themeColor="text1"/>
                          <w:sz w:val="24"/>
                          <w:szCs w:val="24"/>
                        </w:rPr>
                        <w:instrText xml:space="preserve"> SEQ Anexo_No. \* ARABIC </w:instrText>
                      </w:r>
                      <w:r w:rsidR="00442987">
                        <w:rPr>
                          <w:b/>
                          <w:bCs/>
                          <w:i w:val="0"/>
                          <w:iCs w:val="0"/>
                          <w:color w:val="000000" w:themeColor="text1"/>
                          <w:sz w:val="24"/>
                          <w:szCs w:val="24"/>
                        </w:rPr>
                        <w:fldChar w:fldCharType="separate"/>
                      </w:r>
                      <w:r w:rsidR="008F0F69">
                        <w:rPr>
                          <w:b/>
                          <w:bCs/>
                          <w:i w:val="0"/>
                          <w:iCs w:val="0"/>
                          <w:noProof/>
                          <w:color w:val="000000" w:themeColor="text1"/>
                          <w:sz w:val="24"/>
                          <w:szCs w:val="24"/>
                        </w:rPr>
                        <w:t>1</w:t>
                      </w:r>
                      <w:r w:rsidR="00442987">
                        <w:rPr>
                          <w:b/>
                          <w:bCs/>
                          <w:i w:val="0"/>
                          <w:iCs w:val="0"/>
                          <w:color w:val="000000" w:themeColor="text1"/>
                          <w:sz w:val="24"/>
                          <w:szCs w:val="24"/>
                        </w:rPr>
                        <w:fldChar w:fldCharType="end"/>
                      </w:r>
                      <w:r w:rsidRPr="00762710">
                        <w:rPr>
                          <w:b/>
                          <w:bCs/>
                          <w:i w:val="0"/>
                          <w:iCs w:val="0"/>
                          <w:color w:val="000000" w:themeColor="text1"/>
                          <w:sz w:val="24"/>
                          <w:szCs w:val="24"/>
                        </w:rPr>
                        <w:t>. Ubicación del ensayo</w:t>
                      </w:r>
                      <w:bookmarkEnd w:id="298"/>
                      <w:bookmarkEnd w:id="299"/>
                    </w:p>
                  </w:txbxContent>
                </v:textbox>
                <w10:wrap type="square"/>
              </v:shape>
            </w:pict>
          </mc:Fallback>
        </mc:AlternateContent>
      </w:r>
    </w:p>
    <w:p w14:paraId="494F35E0" w14:textId="62D3C3DB" w:rsidR="00762710" w:rsidRPr="00762710" w:rsidRDefault="00762710" w:rsidP="00762710">
      <w:pPr>
        <w:pStyle w:val="Descripcin"/>
        <w:keepNext/>
        <w:rPr>
          <w:b/>
          <w:bCs/>
          <w:i w:val="0"/>
          <w:iCs w:val="0"/>
          <w:color w:val="000000" w:themeColor="text1"/>
          <w:sz w:val="24"/>
          <w:szCs w:val="24"/>
        </w:rPr>
      </w:pPr>
      <w:bookmarkStart w:id="300" w:name="_Toc34857198"/>
      <w:r w:rsidRPr="00762710">
        <w:rPr>
          <w:b/>
          <w:bCs/>
          <w:i w:val="0"/>
          <w:iCs w:val="0"/>
          <w:color w:val="000000" w:themeColor="text1"/>
          <w:sz w:val="24"/>
          <w:szCs w:val="24"/>
        </w:rPr>
        <w:lastRenderedPageBreak/>
        <w:t xml:space="preserve">Anexo No. </w:t>
      </w:r>
      <w:r w:rsidR="00442987">
        <w:rPr>
          <w:b/>
          <w:bCs/>
          <w:i w:val="0"/>
          <w:iCs w:val="0"/>
          <w:color w:val="000000" w:themeColor="text1"/>
          <w:sz w:val="24"/>
          <w:szCs w:val="24"/>
        </w:rPr>
        <w:fldChar w:fldCharType="begin"/>
      </w:r>
      <w:r w:rsidR="00442987">
        <w:rPr>
          <w:b/>
          <w:bCs/>
          <w:i w:val="0"/>
          <w:iCs w:val="0"/>
          <w:color w:val="000000" w:themeColor="text1"/>
          <w:sz w:val="24"/>
          <w:szCs w:val="24"/>
        </w:rPr>
        <w:instrText xml:space="preserve"> SEQ Anexo_No. \* ARABIC </w:instrText>
      </w:r>
      <w:r w:rsidR="00442987">
        <w:rPr>
          <w:b/>
          <w:bCs/>
          <w:i w:val="0"/>
          <w:iCs w:val="0"/>
          <w:color w:val="000000" w:themeColor="text1"/>
          <w:sz w:val="24"/>
          <w:szCs w:val="24"/>
        </w:rPr>
        <w:fldChar w:fldCharType="separate"/>
      </w:r>
      <w:r w:rsidR="008F0F69">
        <w:rPr>
          <w:b/>
          <w:bCs/>
          <w:i w:val="0"/>
          <w:iCs w:val="0"/>
          <w:noProof/>
          <w:color w:val="000000" w:themeColor="text1"/>
          <w:sz w:val="24"/>
          <w:szCs w:val="24"/>
        </w:rPr>
        <w:t>2</w:t>
      </w:r>
      <w:r w:rsidR="00442987">
        <w:rPr>
          <w:b/>
          <w:bCs/>
          <w:i w:val="0"/>
          <w:iCs w:val="0"/>
          <w:color w:val="000000" w:themeColor="text1"/>
          <w:sz w:val="24"/>
          <w:szCs w:val="24"/>
        </w:rPr>
        <w:fldChar w:fldCharType="end"/>
      </w:r>
      <w:r w:rsidRPr="00762710">
        <w:rPr>
          <w:b/>
          <w:bCs/>
          <w:i w:val="0"/>
          <w:iCs w:val="0"/>
          <w:color w:val="000000" w:themeColor="text1"/>
          <w:sz w:val="24"/>
          <w:szCs w:val="24"/>
        </w:rPr>
        <w:t>. Base de datos</w:t>
      </w:r>
      <w:bookmarkEnd w:id="300"/>
    </w:p>
    <w:tbl>
      <w:tblPr>
        <w:tblW w:w="12314" w:type="dxa"/>
        <w:tblCellMar>
          <w:left w:w="70" w:type="dxa"/>
          <w:right w:w="70" w:type="dxa"/>
        </w:tblCellMar>
        <w:tblLook w:val="04A0" w:firstRow="1" w:lastRow="0" w:firstColumn="1" w:lastColumn="0" w:noHBand="0" w:noVBand="1"/>
      </w:tblPr>
      <w:tblGrid>
        <w:gridCol w:w="5140"/>
        <w:gridCol w:w="1057"/>
        <w:gridCol w:w="4123"/>
        <w:gridCol w:w="1994"/>
      </w:tblGrid>
      <w:tr w:rsidR="0086749F" w:rsidRPr="0086749F" w14:paraId="746073F7" w14:textId="77777777" w:rsidTr="0086749F">
        <w:trPr>
          <w:gridAfter w:val="1"/>
          <w:wAfter w:w="1994" w:type="dxa"/>
          <w:trHeight w:val="300"/>
        </w:trPr>
        <w:tc>
          <w:tcPr>
            <w:tcW w:w="5140" w:type="dxa"/>
            <w:tcBorders>
              <w:top w:val="nil"/>
              <w:left w:val="nil"/>
              <w:bottom w:val="nil"/>
              <w:right w:val="nil"/>
            </w:tcBorders>
            <w:shd w:val="clear" w:color="auto" w:fill="auto"/>
            <w:noWrap/>
            <w:vAlign w:val="bottom"/>
            <w:hideMark/>
          </w:tcPr>
          <w:p w14:paraId="7ED2B68D" w14:textId="77777777" w:rsidR="0086749F" w:rsidRPr="0086749F" w:rsidRDefault="007E5EA6" w:rsidP="00C8265C">
            <w:pPr>
              <w:spacing w:before="0" w:after="0" w:line="240" w:lineRule="auto"/>
              <w:rPr>
                <w:rFonts w:eastAsia="Times New Roman"/>
                <w:b/>
                <w:bCs/>
                <w:szCs w:val="24"/>
              </w:rPr>
            </w:pPr>
            <w:r w:rsidRPr="0086749F">
              <w:rPr>
                <w:rFonts w:eastAsia="Times New Roman"/>
                <w:b/>
                <w:bCs/>
                <w:szCs w:val="24"/>
              </w:rPr>
              <w:t>Código</w:t>
            </w:r>
            <w:r w:rsidR="0086749F" w:rsidRPr="0086749F">
              <w:rPr>
                <w:rFonts w:eastAsia="Times New Roman"/>
                <w:b/>
                <w:bCs/>
                <w:szCs w:val="24"/>
              </w:rPr>
              <w:t xml:space="preserve"> de variables de la base de datos:</w:t>
            </w:r>
          </w:p>
        </w:tc>
        <w:tc>
          <w:tcPr>
            <w:tcW w:w="5180" w:type="dxa"/>
            <w:gridSpan w:val="2"/>
            <w:tcBorders>
              <w:top w:val="nil"/>
              <w:left w:val="nil"/>
              <w:bottom w:val="nil"/>
              <w:right w:val="nil"/>
            </w:tcBorders>
            <w:shd w:val="clear" w:color="auto" w:fill="auto"/>
            <w:noWrap/>
            <w:vAlign w:val="bottom"/>
            <w:hideMark/>
          </w:tcPr>
          <w:p w14:paraId="74B239CD" w14:textId="77777777" w:rsidR="0086749F" w:rsidRPr="0086749F" w:rsidRDefault="0086749F" w:rsidP="00C8265C">
            <w:pPr>
              <w:spacing w:before="0" w:after="0" w:line="240" w:lineRule="auto"/>
              <w:jc w:val="center"/>
              <w:rPr>
                <w:rFonts w:eastAsia="Times New Roman"/>
                <w:b/>
                <w:bCs/>
                <w:szCs w:val="24"/>
              </w:rPr>
            </w:pPr>
          </w:p>
        </w:tc>
      </w:tr>
      <w:tr w:rsidR="0086749F" w:rsidRPr="0086749F" w14:paraId="76A922C5"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334DCCBB"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V1: Repeticiones</w:t>
            </w:r>
          </w:p>
        </w:tc>
        <w:tc>
          <w:tcPr>
            <w:tcW w:w="6117" w:type="dxa"/>
            <w:gridSpan w:val="2"/>
            <w:tcBorders>
              <w:top w:val="nil"/>
              <w:left w:val="nil"/>
              <w:bottom w:val="nil"/>
              <w:right w:val="nil"/>
            </w:tcBorders>
            <w:shd w:val="clear" w:color="auto" w:fill="auto"/>
            <w:noWrap/>
            <w:vAlign w:val="bottom"/>
            <w:hideMark/>
          </w:tcPr>
          <w:p w14:paraId="4AB40178"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22: Contenido</w:t>
            </w:r>
            <w:r w:rsidRPr="0086749F">
              <w:rPr>
                <w:rFonts w:eastAsia="Times New Roman"/>
                <w:szCs w:val="24"/>
              </w:rPr>
              <w:t xml:space="preserve"> de humedad del grano (CHG)</w:t>
            </w:r>
          </w:p>
        </w:tc>
      </w:tr>
      <w:tr w:rsidR="0086749F" w:rsidRPr="0086749F" w14:paraId="6B145542"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51A7D906"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V2: Factor A: Sistemas de Labranzas</w:t>
            </w:r>
          </w:p>
        </w:tc>
        <w:tc>
          <w:tcPr>
            <w:tcW w:w="6117" w:type="dxa"/>
            <w:gridSpan w:val="2"/>
            <w:tcBorders>
              <w:top w:val="nil"/>
              <w:left w:val="nil"/>
              <w:bottom w:val="nil"/>
              <w:right w:val="nil"/>
            </w:tcBorders>
            <w:shd w:val="clear" w:color="auto" w:fill="auto"/>
            <w:noWrap/>
            <w:vAlign w:val="bottom"/>
            <w:hideMark/>
          </w:tcPr>
          <w:p w14:paraId="2F3DA5F4"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23: Rendimiento</w:t>
            </w:r>
            <w:r w:rsidRPr="0086749F">
              <w:rPr>
                <w:rFonts w:eastAsia="Times New Roman"/>
                <w:szCs w:val="24"/>
              </w:rPr>
              <w:t xml:space="preserve"> de maíz en Kg/parcela (R/P)</w:t>
            </w:r>
          </w:p>
        </w:tc>
      </w:tr>
      <w:tr w:rsidR="0086749F" w:rsidRPr="0086749F" w14:paraId="6DB0FC0B"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0617BA18"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V3: Factor B: Dosis de N</w:t>
            </w:r>
          </w:p>
        </w:tc>
        <w:tc>
          <w:tcPr>
            <w:tcW w:w="6117" w:type="dxa"/>
            <w:gridSpan w:val="2"/>
            <w:tcBorders>
              <w:top w:val="nil"/>
              <w:left w:val="nil"/>
              <w:bottom w:val="nil"/>
              <w:right w:val="nil"/>
            </w:tcBorders>
            <w:shd w:val="clear" w:color="auto" w:fill="auto"/>
            <w:noWrap/>
            <w:vAlign w:val="bottom"/>
            <w:hideMark/>
          </w:tcPr>
          <w:p w14:paraId="574ADA99"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 xml:space="preserve">V24: Rendimiento por </w:t>
            </w:r>
            <w:r w:rsidR="007E5EA6" w:rsidRPr="0086749F">
              <w:rPr>
                <w:rFonts w:eastAsia="Times New Roman"/>
                <w:szCs w:val="24"/>
              </w:rPr>
              <w:t>hectárea</w:t>
            </w:r>
            <w:r w:rsidRPr="0086749F">
              <w:rPr>
                <w:rFonts w:eastAsia="Times New Roman"/>
                <w:szCs w:val="24"/>
              </w:rPr>
              <w:t xml:space="preserve"> (RH)</w:t>
            </w:r>
          </w:p>
        </w:tc>
      </w:tr>
      <w:tr w:rsidR="0086749F" w:rsidRPr="0086749F" w14:paraId="54F451AD"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39C21161"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4: Porcentaje</w:t>
            </w:r>
            <w:r w:rsidRPr="0086749F">
              <w:rPr>
                <w:rFonts w:eastAsia="Times New Roman"/>
                <w:szCs w:val="24"/>
              </w:rPr>
              <w:t xml:space="preserve"> de emergencia (PE)</w:t>
            </w:r>
          </w:p>
        </w:tc>
        <w:tc>
          <w:tcPr>
            <w:tcW w:w="6117" w:type="dxa"/>
            <w:gridSpan w:val="2"/>
            <w:tcBorders>
              <w:top w:val="nil"/>
              <w:left w:val="nil"/>
              <w:bottom w:val="nil"/>
              <w:right w:val="nil"/>
            </w:tcBorders>
            <w:shd w:val="clear" w:color="auto" w:fill="auto"/>
            <w:noWrap/>
            <w:vAlign w:val="bottom"/>
            <w:hideMark/>
          </w:tcPr>
          <w:p w14:paraId="652198EB"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25: Rendimiento</w:t>
            </w:r>
            <w:r w:rsidRPr="0086749F">
              <w:rPr>
                <w:rFonts w:eastAsia="Times New Roman"/>
                <w:szCs w:val="24"/>
              </w:rPr>
              <w:t xml:space="preserve"> de biomasa en Kg/parcela (RB Kg/P)</w:t>
            </w:r>
          </w:p>
        </w:tc>
      </w:tr>
      <w:tr w:rsidR="0086749F" w:rsidRPr="0086749F" w14:paraId="2C564092"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3BEE3FAD"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5: Altura</w:t>
            </w:r>
            <w:r w:rsidRPr="0086749F">
              <w:rPr>
                <w:rFonts w:eastAsia="Times New Roman"/>
                <w:szCs w:val="24"/>
              </w:rPr>
              <w:t xml:space="preserve"> de planta (AP)</w:t>
            </w:r>
          </w:p>
        </w:tc>
        <w:tc>
          <w:tcPr>
            <w:tcW w:w="6117" w:type="dxa"/>
            <w:gridSpan w:val="2"/>
            <w:tcBorders>
              <w:top w:val="nil"/>
              <w:left w:val="nil"/>
              <w:bottom w:val="nil"/>
              <w:right w:val="nil"/>
            </w:tcBorders>
            <w:shd w:val="clear" w:color="auto" w:fill="auto"/>
            <w:noWrap/>
            <w:vAlign w:val="bottom"/>
            <w:hideMark/>
          </w:tcPr>
          <w:p w14:paraId="3E0DA3EB"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26: Biomasa</w:t>
            </w:r>
            <w:r w:rsidRPr="0086749F">
              <w:rPr>
                <w:rFonts w:eastAsia="Times New Roman"/>
                <w:szCs w:val="24"/>
              </w:rPr>
              <w:t xml:space="preserve"> (B)</w:t>
            </w:r>
          </w:p>
        </w:tc>
      </w:tr>
      <w:tr w:rsidR="0086749F" w:rsidRPr="0086749F" w14:paraId="5860DFF9"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03F7DE7C"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6: Días</w:t>
            </w:r>
            <w:r w:rsidRPr="0086749F">
              <w:rPr>
                <w:rFonts w:eastAsia="Times New Roman"/>
                <w:szCs w:val="24"/>
              </w:rPr>
              <w:t xml:space="preserve"> a la floración masculina (DFM)</w:t>
            </w:r>
          </w:p>
        </w:tc>
        <w:tc>
          <w:tcPr>
            <w:tcW w:w="6117" w:type="dxa"/>
            <w:gridSpan w:val="2"/>
            <w:tcBorders>
              <w:top w:val="nil"/>
              <w:left w:val="nil"/>
              <w:bottom w:val="nil"/>
              <w:right w:val="nil"/>
            </w:tcBorders>
            <w:shd w:val="clear" w:color="auto" w:fill="auto"/>
            <w:noWrap/>
            <w:vAlign w:val="bottom"/>
            <w:hideMark/>
          </w:tcPr>
          <w:p w14:paraId="571EEC6C"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27: Índice</w:t>
            </w:r>
            <w:r w:rsidRPr="0086749F">
              <w:rPr>
                <w:rFonts w:eastAsia="Times New Roman"/>
                <w:szCs w:val="24"/>
              </w:rPr>
              <w:t xml:space="preserve"> de infiltración (II)</w:t>
            </w:r>
          </w:p>
        </w:tc>
      </w:tr>
      <w:tr w:rsidR="0086749F" w:rsidRPr="0086749F" w14:paraId="1CB565C4"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177D2D26"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7: Días</w:t>
            </w:r>
            <w:r w:rsidRPr="0086749F">
              <w:rPr>
                <w:rFonts w:eastAsia="Times New Roman"/>
                <w:szCs w:val="24"/>
              </w:rPr>
              <w:t xml:space="preserve"> a la floración femenina (DFF)</w:t>
            </w:r>
          </w:p>
        </w:tc>
        <w:tc>
          <w:tcPr>
            <w:tcW w:w="6117" w:type="dxa"/>
            <w:gridSpan w:val="2"/>
            <w:tcBorders>
              <w:top w:val="nil"/>
              <w:left w:val="nil"/>
              <w:bottom w:val="nil"/>
              <w:right w:val="nil"/>
            </w:tcBorders>
            <w:shd w:val="clear" w:color="auto" w:fill="auto"/>
            <w:noWrap/>
            <w:vAlign w:val="bottom"/>
            <w:hideMark/>
          </w:tcPr>
          <w:p w14:paraId="3839CE8A"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28: Peso</w:t>
            </w:r>
            <w:r w:rsidRPr="0086749F">
              <w:rPr>
                <w:rFonts w:eastAsia="Times New Roman"/>
                <w:szCs w:val="24"/>
              </w:rPr>
              <w:t xml:space="preserve"> de cien granos (PCG)</w:t>
            </w:r>
          </w:p>
        </w:tc>
      </w:tr>
      <w:tr w:rsidR="0086749F" w:rsidRPr="0086749F" w14:paraId="0E5E2EA1"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760DDDAD" w14:textId="77777777" w:rsidR="0086749F" w:rsidRPr="0086749F" w:rsidRDefault="007E5EA6" w:rsidP="00C8265C">
            <w:pPr>
              <w:spacing w:before="0" w:after="0" w:line="240" w:lineRule="auto"/>
              <w:rPr>
                <w:rFonts w:eastAsia="Times New Roman"/>
                <w:szCs w:val="24"/>
              </w:rPr>
            </w:pPr>
            <w:r w:rsidRPr="0086749F">
              <w:rPr>
                <w:rFonts w:eastAsia="Times New Roman"/>
                <w:szCs w:val="24"/>
              </w:rPr>
              <w:t>V8: Altura</w:t>
            </w:r>
            <w:r w:rsidR="0086749F" w:rsidRPr="0086749F">
              <w:rPr>
                <w:rFonts w:eastAsia="Times New Roman"/>
                <w:szCs w:val="24"/>
              </w:rPr>
              <w:t xml:space="preserve"> de inserción a la mazorca (AIM)</w:t>
            </w:r>
          </w:p>
        </w:tc>
        <w:tc>
          <w:tcPr>
            <w:tcW w:w="6117" w:type="dxa"/>
            <w:gridSpan w:val="2"/>
            <w:tcBorders>
              <w:top w:val="nil"/>
              <w:left w:val="nil"/>
              <w:bottom w:val="nil"/>
              <w:right w:val="nil"/>
            </w:tcBorders>
            <w:shd w:val="clear" w:color="auto" w:fill="auto"/>
            <w:noWrap/>
            <w:vAlign w:val="bottom"/>
            <w:hideMark/>
          </w:tcPr>
          <w:p w14:paraId="0CFE2F03"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29: Textura</w:t>
            </w:r>
            <w:r w:rsidRPr="0086749F">
              <w:rPr>
                <w:rFonts w:eastAsia="Times New Roman"/>
                <w:szCs w:val="24"/>
              </w:rPr>
              <w:t xml:space="preserve"> del suelo (TDS)</w:t>
            </w:r>
          </w:p>
        </w:tc>
      </w:tr>
      <w:tr w:rsidR="0086749F" w:rsidRPr="0086749F" w14:paraId="17FAE5D5"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4E2F943B"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9: Días</w:t>
            </w:r>
            <w:r w:rsidRPr="0086749F">
              <w:rPr>
                <w:rFonts w:eastAsia="Times New Roman"/>
                <w:szCs w:val="24"/>
              </w:rPr>
              <w:t xml:space="preserve"> a la cosecha en choclo (DCCH)</w:t>
            </w:r>
          </w:p>
        </w:tc>
        <w:tc>
          <w:tcPr>
            <w:tcW w:w="6117" w:type="dxa"/>
            <w:gridSpan w:val="2"/>
            <w:tcBorders>
              <w:top w:val="nil"/>
              <w:left w:val="nil"/>
              <w:bottom w:val="nil"/>
              <w:right w:val="nil"/>
            </w:tcBorders>
            <w:shd w:val="clear" w:color="auto" w:fill="auto"/>
            <w:noWrap/>
            <w:vAlign w:val="bottom"/>
            <w:hideMark/>
          </w:tcPr>
          <w:p w14:paraId="125668B0" w14:textId="5DC66AF5"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30: Nivel</w:t>
            </w:r>
            <w:r w:rsidRPr="0086749F">
              <w:rPr>
                <w:rFonts w:eastAsia="Times New Roman"/>
                <w:szCs w:val="24"/>
              </w:rPr>
              <w:t xml:space="preserve"> de </w:t>
            </w:r>
            <w:r w:rsidR="00293EBC">
              <w:rPr>
                <w:rFonts w:eastAsia="Times New Roman"/>
                <w:szCs w:val="24"/>
              </w:rPr>
              <w:t>pH</w:t>
            </w:r>
            <w:r w:rsidRPr="0086749F">
              <w:rPr>
                <w:rFonts w:eastAsia="Times New Roman"/>
                <w:szCs w:val="24"/>
              </w:rPr>
              <w:t xml:space="preserve"> (</w:t>
            </w:r>
            <w:proofErr w:type="spellStart"/>
            <w:r w:rsidRPr="0086749F">
              <w:rPr>
                <w:rFonts w:eastAsia="Times New Roman"/>
                <w:szCs w:val="24"/>
              </w:rPr>
              <w:t>NpH</w:t>
            </w:r>
            <w:proofErr w:type="spellEnd"/>
            <w:r w:rsidRPr="0086749F">
              <w:rPr>
                <w:rFonts w:eastAsia="Times New Roman"/>
                <w:szCs w:val="24"/>
              </w:rPr>
              <w:t>)</w:t>
            </w:r>
          </w:p>
        </w:tc>
      </w:tr>
      <w:tr w:rsidR="0086749F" w:rsidRPr="0086749F" w14:paraId="644BE0DA"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0F4FD135"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10: Diámetro</w:t>
            </w:r>
            <w:r w:rsidRPr="0086749F">
              <w:rPr>
                <w:rFonts w:eastAsia="Times New Roman"/>
                <w:szCs w:val="24"/>
              </w:rPr>
              <w:t xml:space="preserve"> del tallo (DT)</w:t>
            </w:r>
          </w:p>
        </w:tc>
        <w:tc>
          <w:tcPr>
            <w:tcW w:w="6117" w:type="dxa"/>
            <w:gridSpan w:val="2"/>
            <w:tcBorders>
              <w:top w:val="nil"/>
              <w:left w:val="nil"/>
              <w:bottom w:val="nil"/>
              <w:right w:val="nil"/>
            </w:tcBorders>
            <w:shd w:val="clear" w:color="auto" w:fill="auto"/>
            <w:noWrap/>
            <w:vAlign w:val="bottom"/>
            <w:hideMark/>
          </w:tcPr>
          <w:p w14:paraId="041993E8"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31: Porcentaje</w:t>
            </w:r>
            <w:r w:rsidRPr="0086749F">
              <w:rPr>
                <w:rFonts w:eastAsia="Times New Roman"/>
                <w:szCs w:val="24"/>
              </w:rPr>
              <w:t xml:space="preserve"> de materia </w:t>
            </w:r>
            <w:r w:rsidR="007E5EA6" w:rsidRPr="0086749F">
              <w:rPr>
                <w:rFonts w:eastAsia="Times New Roman"/>
                <w:szCs w:val="24"/>
              </w:rPr>
              <w:t>orgánica</w:t>
            </w:r>
            <w:r w:rsidRPr="0086749F">
              <w:rPr>
                <w:rFonts w:eastAsia="Times New Roman"/>
                <w:szCs w:val="24"/>
              </w:rPr>
              <w:t xml:space="preserve"> (PMO)</w:t>
            </w:r>
          </w:p>
        </w:tc>
      </w:tr>
      <w:tr w:rsidR="0086749F" w:rsidRPr="0086749F" w14:paraId="1FEEEB12"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4DFE0687"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V11: Días a la cosecha en seco (DCS)</w:t>
            </w:r>
          </w:p>
        </w:tc>
        <w:tc>
          <w:tcPr>
            <w:tcW w:w="6117" w:type="dxa"/>
            <w:gridSpan w:val="2"/>
            <w:tcBorders>
              <w:top w:val="nil"/>
              <w:left w:val="nil"/>
              <w:bottom w:val="nil"/>
              <w:right w:val="nil"/>
            </w:tcBorders>
            <w:shd w:val="clear" w:color="auto" w:fill="auto"/>
            <w:noWrap/>
            <w:vAlign w:val="bottom"/>
            <w:hideMark/>
          </w:tcPr>
          <w:p w14:paraId="254D4222"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32: Estructura</w:t>
            </w:r>
            <w:r w:rsidRPr="0086749F">
              <w:rPr>
                <w:rFonts w:eastAsia="Times New Roman"/>
                <w:szCs w:val="24"/>
              </w:rPr>
              <w:t xml:space="preserve"> (EST)</w:t>
            </w:r>
          </w:p>
        </w:tc>
      </w:tr>
      <w:tr w:rsidR="0086749F" w:rsidRPr="0086749F" w14:paraId="65486D84"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2BBCC76A"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12: Porcentaje</w:t>
            </w:r>
            <w:r w:rsidRPr="0086749F">
              <w:rPr>
                <w:rFonts w:eastAsia="Times New Roman"/>
                <w:szCs w:val="24"/>
              </w:rPr>
              <w:t xml:space="preserve"> de acame de raíz (PAR)</w:t>
            </w:r>
          </w:p>
        </w:tc>
        <w:tc>
          <w:tcPr>
            <w:tcW w:w="6117" w:type="dxa"/>
            <w:gridSpan w:val="2"/>
            <w:tcBorders>
              <w:top w:val="nil"/>
              <w:left w:val="nil"/>
              <w:bottom w:val="nil"/>
              <w:right w:val="nil"/>
            </w:tcBorders>
            <w:shd w:val="clear" w:color="auto" w:fill="auto"/>
            <w:noWrap/>
            <w:vAlign w:val="bottom"/>
            <w:hideMark/>
          </w:tcPr>
          <w:p w14:paraId="043AF7FE"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33: Porcentaje</w:t>
            </w:r>
            <w:r w:rsidRPr="0086749F">
              <w:rPr>
                <w:rFonts w:eastAsia="Times New Roman"/>
                <w:szCs w:val="24"/>
              </w:rPr>
              <w:t xml:space="preserve"> de humedad (PH)</w:t>
            </w:r>
          </w:p>
        </w:tc>
      </w:tr>
      <w:tr w:rsidR="0086749F" w:rsidRPr="0086749F" w14:paraId="754DA6B6"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269E3B2B"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13: Porcentaje</w:t>
            </w:r>
            <w:r w:rsidRPr="0086749F">
              <w:rPr>
                <w:rFonts w:eastAsia="Times New Roman"/>
                <w:szCs w:val="24"/>
              </w:rPr>
              <w:t xml:space="preserve"> de acame de tallo (PAT)</w:t>
            </w:r>
          </w:p>
        </w:tc>
        <w:tc>
          <w:tcPr>
            <w:tcW w:w="6117" w:type="dxa"/>
            <w:gridSpan w:val="2"/>
            <w:tcBorders>
              <w:top w:val="nil"/>
              <w:left w:val="nil"/>
              <w:bottom w:val="nil"/>
              <w:right w:val="nil"/>
            </w:tcBorders>
            <w:shd w:val="clear" w:color="auto" w:fill="auto"/>
            <w:noWrap/>
            <w:vAlign w:val="bottom"/>
            <w:hideMark/>
          </w:tcPr>
          <w:p w14:paraId="1F50AEC6"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34: Conductividad</w:t>
            </w:r>
            <w:r w:rsidRPr="0086749F">
              <w:rPr>
                <w:rFonts w:eastAsia="Times New Roman"/>
                <w:szCs w:val="24"/>
              </w:rPr>
              <w:t xml:space="preserve"> </w:t>
            </w:r>
            <w:r w:rsidR="007E5EA6" w:rsidRPr="0086749F">
              <w:rPr>
                <w:rFonts w:eastAsia="Times New Roman"/>
                <w:szCs w:val="24"/>
              </w:rPr>
              <w:t>eléctrica (</w:t>
            </w:r>
            <w:r w:rsidRPr="0086749F">
              <w:rPr>
                <w:rFonts w:eastAsia="Times New Roman"/>
                <w:szCs w:val="24"/>
              </w:rPr>
              <w:t>CODE)</w:t>
            </w:r>
          </w:p>
        </w:tc>
      </w:tr>
      <w:tr w:rsidR="0086749F" w:rsidRPr="0086749F" w14:paraId="3C01A557"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3F018A94"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V14: Número de plantas por subparcela (NPSP)</w:t>
            </w:r>
          </w:p>
        </w:tc>
        <w:tc>
          <w:tcPr>
            <w:tcW w:w="6117" w:type="dxa"/>
            <w:gridSpan w:val="2"/>
            <w:tcBorders>
              <w:top w:val="nil"/>
              <w:left w:val="nil"/>
              <w:bottom w:val="nil"/>
              <w:right w:val="nil"/>
            </w:tcBorders>
            <w:shd w:val="clear" w:color="auto" w:fill="auto"/>
            <w:noWrap/>
            <w:vAlign w:val="bottom"/>
            <w:hideMark/>
          </w:tcPr>
          <w:p w14:paraId="392E3059"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35: Nitrógeno</w:t>
            </w:r>
            <w:r w:rsidRPr="0086749F">
              <w:rPr>
                <w:rFonts w:eastAsia="Times New Roman"/>
                <w:szCs w:val="24"/>
              </w:rPr>
              <w:t xml:space="preserve"> total (N Total %)</w:t>
            </w:r>
          </w:p>
        </w:tc>
      </w:tr>
      <w:tr w:rsidR="0086749F" w:rsidRPr="0086749F" w14:paraId="3F2D5A73"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2630E0BC"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15: Número</w:t>
            </w:r>
            <w:r w:rsidRPr="0086749F">
              <w:rPr>
                <w:rFonts w:eastAsia="Times New Roman"/>
                <w:szCs w:val="24"/>
              </w:rPr>
              <w:t xml:space="preserve"> de plantas con mazorca (NPCM)</w:t>
            </w:r>
          </w:p>
        </w:tc>
        <w:tc>
          <w:tcPr>
            <w:tcW w:w="6117" w:type="dxa"/>
            <w:gridSpan w:val="2"/>
            <w:tcBorders>
              <w:top w:val="nil"/>
              <w:left w:val="nil"/>
              <w:bottom w:val="nil"/>
              <w:right w:val="nil"/>
            </w:tcBorders>
            <w:shd w:val="clear" w:color="auto" w:fill="auto"/>
            <w:noWrap/>
            <w:vAlign w:val="bottom"/>
            <w:hideMark/>
          </w:tcPr>
          <w:p w14:paraId="3C2A55E1" w14:textId="17FDE91E"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36:</w:t>
            </w:r>
            <w:r w:rsidRPr="0086749F">
              <w:rPr>
                <w:rFonts w:eastAsia="Times New Roman"/>
                <w:szCs w:val="24"/>
              </w:rPr>
              <w:t xml:space="preserve"> </w:t>
            </w:r>
            <w:r w:rsidR="00293EBC">
              <w:rPr>
                <w:rFonts w:eastAsia="Times New Roman"/>
                <w:szCs w:val="24"/>
              </w:rPr>
              <w:t>Potasio</w:t>
            </w:r>
            <w:r w:rsidRPr="0086749F">
              <w:rPr>
                <w:rFonts w:eastAsia="Times New Roman"/>
                <w:szCs w:val="24"/>
              </w:rPr>
              <w:t xml:space="preserve"> (K)</w:t>
            </w:r>
          </w:p>
        </w:tc>
      </w:tr>
      <w:tr w:rsidR="0086749F" w:rsidRPr="0086749F" w14:paraId="4D933733"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49F3D315"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16: Porcentaje</w:t>
            </w:r>
            <w:r w:rsidRPr="0086749F">
              <w:rPr>
                <w:rFonts w:eastAsia="Times New Roman"/>
                <w:szCs w:val="24"/>
              </w:rPr>
              <w:t xml:space="preserve"> de plantas sin mazorca (PPSM)</w:t>
            </w:r>
          </w:p>
        </w:tc>
        <w:tc>
          <w:tcPr>
            <w:tcW w:w="6117" w:type="dxa"/>
            <w:gridSpan w:val="2"/>
            <w:tcBorders>
              <w:top w:val="nil"/>
              <w:left w:val="nil"/>
              <w:bottom w:val="nil"/>
              <w:right w:val="nil"/>
            </w:tcBorders>
            <w:shd w:val="clear" w:color="auto" w:fill="auto"/>
            <w:noWrap/>
            <w:vAlign w:val="bottom"/>
            <w:hideMark/>
          </w:tcPr>
          <w:p w14:paraId="29F59649" w14:textId="2FD01904" w:rsidR="0086749F" w:rsidRPr="0086749F" w:rsidRDefault="0086749F" w:rsidP="00C8265C">
            <w:pPr>
              <w:spacing w:before="0" w:after="0" w:line="240" w:lineRule="auto"/>
              <w:rPr>
                <w:rFonts w:eastAsia="Times New Roman"/>
                <w:szCs w:val="24"/>
              </w:rPr>
            </w:pPr>
            <w:r w:rsidRPr="0086749F">
              <w:rPr>
                <w:rFonts w:eastAsia="Times New Roman"/>
                <w:szCs w:val="24"/>
              </w:rPr>
              <w:t>V37: Ca</w:t>
            </w:r>
            <w:r w:rsidR="00293EBC">
              <w:rPr>
                <w:rFonts w:eastAsia="Times New Roman"/>
                <w:szCs w:val="24"/>
              </w:rPr>
              <w:t>lcio</w:t>
            </w:r>
            <w:r w:rsidRPr="0086749F">
              <w:rPr>
                <w:rFonts w:eastAsia="Times New Roman"/>
                <w:szCs w:val="24"/>
              </w:rPr>
              <w:t xml:space="preserve"> (Ca)</w:t>
            </w:r>
          </w:p>
        </w:tc>
      </w:tr>
      <w:tr w:rsidR="0086749F" w:rsidRPr="0086749F" w14:paraId="6B25C6F6"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23B980B6"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17: Porcentaje</w:t>
            </w:r>
            <w:r w:rsidRPr="0086749F">
              <w:rPr>
                <w:rFonts w:eastAsia="Times New Roman"/>
                <w:szCs w:val="24"/>
              </w:rPr>
              <w:t xml:space="preserve"> de plantas con dos mazorcas (PPCDM)</w:t>
            </w:r>
          </w:p>
        </w:tc>
        <w:tc>
          <w:tcPr>
            <w:tcW w:w="6117" w:type="dxa"/>
            <w:gridSpan w:val="2"/>
            <w:tcBorders>
              <w:top w:val="nil"/>
              <w:left w:val="nil"/>
              <w:bottom w:val="nil"/>
              <w:right w:val="nil"/>
            </w:tcBorders>
            <w:shd w:val="clear" w:color="auto" w:fill="auto"/>
            <w:noWrap/>
            <w:vAlign w:val="bottom"/>
            <w:hideMark/>
          </w:tcPr>
          <w:p w14:paraId="1E8B9026" w14:textId="0F33624D"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 xml:space="preserve">38: </w:t>
            </w:r>
            <w:r w:rsidRPr="0086749F">
              <w:rPr>
                <w:rFonts w:eastAsia="Times New Roman"/>
                <w:szCs w:val="24"/>
              </w:rPr>
              <w:t>M</w:t>
            </w:r>
            <w:r w:rsidR="00293EBC">
              <w:rPr>
                <w:rFonts w:eastAsia="Times New Roman"/>
                <w:szCs w:val="24"/>
              </w:rPr>
              <w:t>a</w:t>
            </w:r>
            <w:r w:rsidRPr="0086749F">
              <w:rPr>
                <w:rFonts w:eastAsia="Times New Roman"/>
                <w:szCs w:val="24"/>
              </w:rPr>
              <w:t>g</w:t>
            </w:r>
            <w:r w:rsidR="00293EBC">
              <w:rPr>
                <w:rFonts w:eastAsia="Times New Roman"/>
                <w:szCs w:val="24"/>
              </w:rPr>
              <w:t>nesio</w:t>
            </w:r>
            <w:r w:rsidRPr="0086749F">
              <w:rPr>
                <w:rFonts w:eastAsia="Times New Roman"/>
                <w:szCs w:val="24"/>
              </w:rPr>
              <w:t xml:space="preserve"> (Mg)</w:t>
            </w:r>
          </w:p>
        </w:tc>
      </w:tr>
      <w:tr w:rsidR="0086749F" w:rsidRPr="0086749F" w14:paraId="3841B59A"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234EBE4F"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V18: Longitud de la mazorca (LM)</w:t>
            </w:r>
          </w:p>
        </w:tc>
        <w:tc>
          <w:tcPr>
            <w:tcW w:w="6117" w:type="dxa"/>
            <w:gridSpan w:val="2"/>
            <w:tcBorders>
              <w:top w:val="nil"/>
              <w:left w:val="nil"/>
              <w:bottom w:val="nil"/>
              <w:right w:val="nil"/>
            </w:tcBorders>
            <w:shd w:val="clear" w:color="auto" w:fill="auto"/>
            <w:noWrap/>
            <w:vAlign w:val="bottom"/>
            <w:hideMark/>
          </w:tcPr>
          <w:p w14:paraId="1EE7A8C1" w14:textId="05086AE8"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 xml:space="preserve">39: </w:t>
            </w:r>
            <w:r w:rsidRPr="0086749F">
              <w:rPr>
                <w:rFonts w:eastAsia="Times New Roman"/>
                <w:szCs w:val="24"/>
              </w:rPr>
              <w:t>Co</w:t>
            </w:r>
            <w:r w:rsidR="00293EBC">
              <w:rPr>
                <w:rFonts w:eastAsia="Times New Roman"/>
                <w:szCs w:val="24"/>
              </w:rPr>
              <w:t>bre</w:t>
            </w:r>
            <w:r w:rsidRPr="0086749F">
              <w:rPr>
                <w:rFonts w:eastAsia="Times New Roman"/>
                <w:szCs w:val="24"/>
              </w:rPr>
              <w:t xml:space="preserve"> (Co)</w:t>
            </w:r>
          </w:p>
        </w:tc>
      </w:tr>
      <w:tr w:rsidR="0086749F" w:rsidRPr="0086749F" w14:paraId="58970F77"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4BE0A558"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19: Diámetro</w:t>
            </w:r>
            <w:r w:rsidRPr="0086749F">
              <w:rPr>
                <w:rFonts w:eastAsia="Times New Roman"/>
                <w:szCs w:val="24"/>
              </w:rPr>
              <w:t xml:space="preserve"> de mazorca (DM)</w:t>
            </w:r>
          </w:p>
        </w:tc>
        <w:tc>
          <w:tcPr>
            <w:tcW w:w="6117" w:type="dxa"/>
            <w:gridSpan w:val="2"/>
            <w:tcBorders>
              <w:top w:val="nil"/>
              <w:left w:val="nil"/>
              <w:bottom w:val="nil"/>
              <w:right w:val="nil"/>
            </w:tcBorders>
            <w:shd w:val="clear" w:color="auto" w:fill="auto"/>
            <w:noWrap/>
            <w:vAlign w:val="bottom"/>
            <w:hideMark/>
          </w:tcPr>
          <w:p w14:paraId="0433F6FE" w14:textId="614649B4"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 xml:space="preserve">40: </w:t>
            </w:r>
            <w:r w:rsidRPr="0086749F">
              <w:rPr>
                <w:rFonts w:eastAsia="Times New Roman"/>
                <w:szCs w:val="24"/>
              </w:rPr>
              <w:t>M</w:t>
            </w:r>
            <w:r w:rsidR="00293EBC">
              <w:rPr>
                <w:rFonts w:eastAsia="Times New Roman"/>
                <w:szCs w:val="24"/>
              </w:rPr>
              <w:t>a</w:t>
            </w:r>
            <w:r w:rsidRPr="0086749F">
              <w:rPr>
                <w:rFonts w:eastAsia="Times New Roman"/>
                <w:szCs w:val="24"/>
              </w:rPr>
              <w:t>n</w:t>
            </w:r>
            <w:r w:rsidR="00293EBC">
              <w:rPr>
                <w:rFonts w:eastAsia="Times New Roman"/>
                <w:szCs w:val="24"/>
              </w:rPr>
              <w:t>ganeso</w:t>
            </w:r>
            <w:r w:rsidRPr="0086749F">
              <w:rPr>
                <w:rFonts w:eastAsia="Times New Roman"/>
                <w:szCs w:val="24"/>
              </w:rPr>
              <w:t xml:space="preserve"> (Mn)</w:t>
            </w:r>
          </w:p>
        </w:tc>
      </w:tr>
      <w:tr w:rsidR="0086749F" w:rsidRPr="0086749F" w14:paraId="500272E0"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363933FA"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20: Sanidad</w:t>
            </w:r>
            <w:r w:rsidRPr="0086749F">
              <w:rPr>
                <w:rFonts w:eastAsia="Times New Roman"/>
                <w:szCs w:val="24"/>
              </w:rPr>
              <w:t xml:space="preserve"> de mazorca (SM)</w:t>
            </w:r>
          </w:p>
        </w:tc>
        <w:tc>
          <w:tcPr>
            <w:tcW w:w="6117" w:type="dxa"/>
            <w:gridSpan w:val="2"/>
            <w:tcBorders>
              <w:top w:val="nil"/>
              <w:left w:val="nil"/>
              <w:bottom w:val="nil"/>
              <w:right w:val="nil"/>
            </w:tcBorders>
            <w:shd w:val="clear" w:color="auto" w:fill="auto"/>
            <w:noWrap/>
            <w:vAlign w:val="bottom"/>
            <w:hideMark/>
          </w:tcPr>
          <w:p w14:paraId="4B8BDF4D" w14:textId="192FF569"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 xml:space="preserve">41: </w:t>
            </w:r>
            <w:r w:rsidR="00293EBC">
              <w:rPr>
                <w:rFonts w:eastAsia="Times New Roman"/>
                <w:szCs w:val="24"/>
              </w:rPr>
              <w:t>Hierro</w:t>
            </w:r>
            <w:r w:rsidRPr="0086749F">
              <w:rPr>
                <w:rFonts w:eastAsia="Times New Roman"/>
                <w:szCs w:val="24"/>
              </w:rPr>
              <w:t xml:space="preserve"> (Fe)</w:t>
            </w:r>
          </w:p>
        </w:tc>
      </w:tr>
      <w:tr w:rsidR="0086749F" w:rsidRPr="0086749F" w14:paraId="56FA2E4F" w14:textId="77777777" w:rsidTr="0086749F">
        <w:trPr>
          <w:trHeight w:val="300"/>
        </w:trPr>
        <w:tc>
          <w:tcPr>
            <w:tcW w:w="6197" w:type="dxa"/>
            <w:gridSpan w:val="2"/>
            <w:tcBorders>
              <w:top w:val="nil"/>
              <w:left w:val="nil"/>
              <w:bottom w:val="nil"/>
              <w:right w:val="nil"/>
            </w:tcBorders>
            <w:shd w:val="clear" w:color="auto" w:fill="auto"/>
            <w:noWrap/>
            <w:vAlign w:val="bottom"/>
            <w:hideMark/>
          </w:tcPr>
          <w:p w14:paraId="08FDD66B" w14:textId="77777777"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21: Desgrane</w:t>
            </w:r>
            <w:r w:rsidRPr="0086749F">
              <w:rPr>
                <w:rFonts w:eastAsia="Times New Roman"/>
                <w:szCs w:val="24"/>
              </w:rPr>
              <w:t xml:space="preserve"> (D)</w:t>
            </w:r>
          </w:p>
        </w:tc>
        <w:tc>
          <w:tcPr>
            <w:tcW w:w="6117" w:type="dxa"/>
            <w:gridSpan w:val="2"/>
            <w:tcBorders>
              <w:top w:val="nil"/>
              <w:left w:val="nil"/>
              <w:bottom w:val="nil"/>
              <w:right w:val="nil"/>
            </w:tcBorders>
            <w:shd w:val="clear" w:color="auto" w:fill="auto"/>
            <w:noWrap/>
            <w:vAlign w:val="bottom"/>
            <w:hideMark/>
          </w:tcPr>
          <w:p w14:paraId="0D176E96" w14:textId="24F26F6A" w:rsidR="0086749F" w:rsidRPr="0086749F" w:rsidRDefault="0086749F" w:rsidP="00C8265C">
            <w:pPr>
              <w:spacing w:before="0" w:after="0" w:line="240" w:lineRule="auto"/>
              <w:rPr>
                <w:rFonts w:eastAsia="Times New Roman"/>
                <w:szCs w:val="24"/>
              </w:rPr>
            </w:pPr>
            <w:r w:rsidRPr="0086749F">
              <w:rPr>
                <w:rFonts w:eastAsia="Times New Roman"/>
                <w:szCs w:val="24"/>
              </w:rPr>
              <w:t>V</w:t>
            </w:r>
            <w:r w:rsidR="007E5EA6" w:rsidRPr="0086749F">
              <w:rPr>
                <w:rFonts w:eastAsia="Times New Roman"/>
                <w:szCs w:val="24"/>
              </w:rPr>
              <w:t xml:space="preserve">42: </w:t>
            </w:r>
            <w:r w:rsidRPr="0086749F">
              <w:rPr>
                <w:rFonts w:eastAsia="Times New Roman"/>
                <w:szCs w:val="24"/>
              </w:rPr>
              <w:t>Z</w:t>
            </w:r>
            <w:r w:rsidR="00293EBC">
              <w:rPr>
                <w:rFonts w:eastAsia="Times New Roman"/>
                <w:szCs w:val="24"/>
              </w:rPr>
              <w:t>i</w:t>
            </w:r>
            <w:r w:rsidRPr="0086749F">
              <w:rPr>
                <w:rFonts w:eastAsia="Times New Roman"/>
                <w:szCs w:val="24"/>
              </w:rPr>
              <w:t>n</w:t>
            </w:r>
            <w:r w:rsidR="00293EBC">
              <w:rPr>
                <w:rFonts w:eastAsia="Times New Roman"/>
                <w:szCs w:val="24"/>
              </w:rPr>
              <w:t>c</w:t>
            </w:r>
            <w:r w:rsidRPr="0086749F">
              <w:rPr>
                <w:rFonts w:eastAsia="Times New Roman"/>
                <w:szCs w:val="24"/>
              </w:rPr>
              <w:t xml:space="preserve"> (Zn)</w:t>
            </w:r>
          </w:p>
        </w:tc>
      </w:tr>
    </w:tbl>
    <w:p w14:paraId="56CF60EB" w14:textId="77777777" w:rsidR="0086749F" w:rsidRDefault="0086749F" w:rsidP="0086749F">
      <w:pPr>
        <w:jc w:val="center"/>
        <w:rPr>
          <w:b/>
          <w:szCs w:val="24"/>
        </w:rPr>
      </w:pPr>
    </w:p>
    <w:p w14:paraId="6CC5F780" w14:textId="77777777" w:rsidR="0086749F" w:rsidRPr="0086749F" w:rsidRDefault="0086749F" w:rsidP="0086749F">
      <w:pPr>
        <w:rPr>
          <w:szCs w:val="24"/>
        </w:rPr>
        <w:sectPr w:rsidR="0086749F" w:rsidRPr="0086749F" w:rsidSect="005A5A27">
          <w:pgSz w:w="16838" w:h="11906" w:orient="landscape" w:code="9"/>
          <w:pgMar w:top="2268" w:right="1701" w:bottom="1701" w:left="1701" w:header="0" w:footer="0" w:gutter="0"/>
          <w:pgNumType w:start="1"/>
          <w:cols w:space="708"/>
          <w:docGrid w:linePitch="360"/>
        </w:sectPr>
      </w:pPr>
    </w:p>
    <w:tbl>
      <w:tblPr>
        <w:tblW w:w="15900" w:type="dxa"/>
        <w:tblCellMar>
          <w:left w:w="70" w:type="dxa"/>
          <w:right w:w="70" w:type="dxa"/>
        </w:tblCellMar>
        <w:tblLook w:val="04A0" w:firstRow="1" w:lastRow="0" w:firstColumn="1" w:lastColumn="0" w:noHBand="0" w:noVBand="1"/>
      </w:tblPr>
      <w:tblGrid>
        <w:gridCol w:w="511"/>
        <w:gridCol w:w="289"/>
        <w:gridCol w:w="91"/>
        <w:gridCol w:w="380"/>
        <w:gridCol w:w="329"/>
        <w:gridCol w:w="362"/>
        <w:gridCol w:w="438"/>
        <w:gridCol w:w="268"/>
        <w:gridCol w:w="223"/>
        <w:gridCol w:w="322"/>
        <w:gridCol w:w="318"/>
        <w:gridCol w:w="187"/>
        <w:gridCol w:w="313"/>
        <w:gridCol w:w="352"/>
        <w:gridCol w:w="188"/>
        <w:gridCol w:w="472"/>
        <w:gridCol w:w="108"/>
        <w:gridCol w:w="432"/>
        <w:gridCol w:w="208"/>
        <w:gridCol w:w="313"/>
        <w:gridCol w:w="187"/>
        <w:gridCol w:w="404"/>
        <w:gridCol w:w="356"/>
        <w:gridCol w:w="235"/>
        <w:gridCol w:w="620"/>
        <w:gridCol w:w="125"/>
        <w:gridCol w:w="575"/>
        <w:gridCol w:w="445"/>
        <w:gridCol w:w="206"/>
        <w:gridCol w:w="791"/>
        <w:gridCol w:w="123"/>
        <w:gridCol w:w="417"/>
        <w:gridCol w:w="540"/>
        <w:gridCol w:w="223"/>
        <w:gridCol w:w="238"/>
        <w:gridCol w:w="580"/>
        <w:gridCol w:w="322"/>
        <w:gridCol w:w="218"/>
        <w:gridCol w:w="640"/>
        <w:gridCol w:w="322"/>
        <w:gridCol w:w="1160"/>
        <w:gridCol w:w="1120"/>
      </w:tblGrid>
      <w:tr w:rsidR="008F446F" w:rsidRPr="008F446F" w14:paraId="045CE6DF"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01B4EB6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lastRenderedPageBreak/>
              <w:t>V1</w:t>
            </w:r>
          </w:p>
        </w:tc>
        <w:tc>
          <w:tcPr>
            <w:tcW w:w="380" w:type="dxa"/>
            <w:gridSpan w:val="2"/>
            <w:tcBorders>
              <w:top w:val="nil"/>
              <w:left w:val="nil"/>
              <w:bottom w:val="nil"/>
              <w:right w:val="nil"/>
            </w:tcBorders>
            <w:shd w:val="clear" w:color="auto" w:fill="auto"/>
            <w:noWrap/>
            <w:vAlign w:val="bottom"/>
            <w:hideMark/>
          </w:tcPr>
          <w:p w14:paraId="14B88D3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w:t>
            </w:r>
          </w:p>
        </w:tc>
        <w:tc>
          <w:tcPr>
            <w:tcW w:w="380" w:type="dxa"/>
            <w:tcBorders>
              <w:top w:val="nil"/>
              <w:left w:val="nil"/>
              <w:bottom w:val="nil"/>
              <w:right w:val="nil"/>
            </w:tcBorders>
            <w:shd w:val="clear" w:color="auto" w:fill="auto"/>
            <w:noWrap/>
            <w:vAlign w:val="bottom"/>
            <w:hideMark/>
          </w:tcPr>
          <w:p w14:paraId="070F326F"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w:t>
            </w:r>
          </w:p>
        </w:tc>
        <w:tc>
          <w:tcPr>
            <w:tcW w:w="691" w:type="dxa"/>
            <w:gridSpan w:val="2"/>
            <w:tcBorders>
              <w:top w:val="nil"/>
              <w:left w:val="nil"/>
              <w:bottom w:val="nil"/>
              <w:right w:val="nil"/>
            </w:tcBorders>
            <w:shd w:val="clear" w:color="auto" w:fill="auto"/>
            <w:noWrap/>
            <w:vAlign w:val="bottom"/>
            <w:hideMark/>
          </w:tcPr>
          <w:p w14:paraId="6D0E8B90"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V4</w:t>
            </w:r>
          </w:p>
        </w:tc>
        <w:tc>
          <w:tcPr>
            <w:tcW w:w="700" w:type="dxa"/>
            <w:gridSpan w:val="2"/>
            <w:tcBorders>
              <w:top w:val="nil"/>
              <w:left w:val="nil"/>
              <w:bottom w:val="nil"/>
              <w:right w:val="nil"/>
            </w:tcBorders>
            <w:shd w:val="clear" w:color="auto" w:fill="auto"/>
            <w:noWrap/>
            <w:vAlign w:val="bottom"/>
            <w:hideMark/>
          </w:tcPr>
          <w:p w14:paraId="620CF8D7"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V5</w:t>
            </w:r>
          </w:p>
        </w:tc>
        <w:tc>
          <w:tcPr>
            <w:tcW w:w="540" w:type="dxa"/>
            <w:gridSpan w:val="2"/>
            <w:tcBorders>
              <w:top w:val="nil"/>
              <w:left w:val="nil"/>
              <w:bottom w:val="nil"/>
              <w:right w:val="nil"/>
            </w:tcBorders>
            <w:shd w:val="clear" w:color="auto" w:fill="auto"/>
            <w:noWrap/>
            <w:vAlign w:val="bottom"/>
            <w:hideMark/>
          </w:tcPr>
          <w:p w14:paraId="26B32EB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V6</w:t>
            </w:r>
          </w:p>
        </w:tc>
        <w:tc>
          <w:tcPr>
            <w:tcW w:w="490" w:type="dxa"/>
            <w:gridSpan w:val="2"/>
            <w:tcBorders>
              <w:top w:val="nil"/>
              <w:left w:val="nil"/>
              <w:bottom w:val="nil"/>
              <w:right w:val="nil"/>
            </w:tcBorders>
            <w:shd w:val="clear" w:color="auto" w:fill="auto"/>
            <w:noWrap/>
            <w:vAlign w:val="bottom"/>
            <w:hideMark/>
          </w:tcPr>
          <w:p w14:paraId="4314F24F"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V7</w:t>
            </w:r>
          </w:p>
        </w:tc>
        <w:tc>
          <w:tcPr>
            <w:tcW w:w="640" w:type="dxa"/>
            <w:gridSpan w:val="2"/>
            <w:tcBorders>
              <w:top w:val="nil"/>
              <w:left w:val="nil"/>
              <w:bottom w:val="nil"/>
              <w:right w:val="nil"/>
            </w:tcBorders>
            <w:shd w:val="clear" w:color="auto" w:fill="auto"/>
            <w:noWrap/>
            <w:vAlign w:val="bottom"/>
            <w:hideMark/>
          </w:tcPr>
          <w:p w14:paraId="15A09EE3"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V8</w:t>
            </w:r>
          </w:p>
        </w:tc>
        <w:tc>
          <w:tcPr>
            <w:tcW w:w="660" w:type="dxa"/>
            <w:gridSpan w:val="2"/>
            <w:tcBorders>
              <w:top w:val="nil"/>
              <w:left w:val="nil"/>
              <w:bottom w:val="nil"/>
              <w:right w:val="nil"/>
            </w:tcBorders>
            <w:shd w:val="clear" w:color="auto" w:fill="auto"/>
            <w:noWrap/>
            <w:vAlign w:val="bottom"/>
            <w:hideMark/>
          </w:tcPr>
          <w:p w14:paraId="4DFC2A4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V9</w:t>
            </w:r>
          </w:p>
        </w:tc>
        <w:tc>
          <w:tcPr>
            <w:tcW w:w="540" w:type="dxa"/>
            <w:gridSpan w:val="2"/>
            <w:tcBorders>
              <w:top w:val="nil"/>
              <w:left w:val="nil"/>
              <w:bottom w:val="nil"/>
              <w:right w:val="nil"/>
            </w:tcBorders>
            <w:shd w:val="clear" w:color="auto" w:fill="auto"/>
            <w:noWrap/>
            <w:vAlign w:val="bottom"/>
            <w:hideMark/>
          </w:tcPr>
          <w:p w14:paraId="5DEFC2E2"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V10</w:t>
            </w:r>
          </w:p>
        </w:tc>
        <w:tc>
          <w:tcPr>
            <w:tcW w:w="521" w:type="dxa"/>
            <w:gridSpan w:val="2"/>
            <w:tcBorders>
              <w:top w:val="nil"/>
              <w:left w:val="nil"/>
              <w:bottom w:val="nil"/>
              <w:right w:val="nil"/>
            </w:tcBorders>
            <w:shd w:val="clear" w:color="auto" w:fill="auto"/>
            <w:noWrap/>
            <w:vAlign w:val="bottom"/>
            <w:hideMark/>
          </w:tcPr>
          <w:p w14:paraId="52143C0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V11</w:t>
            </w:r>
          </w:p>
        </w:tc>
        <w:tc>
          <w:tcPr>
            <w:tcW w:w="591" w:type="dxa"/>
            <w:gridSpan w:val="2"/>
            <w:tcBorders>
              <w:top w:val="nil"/>
              <w:left w:val="nil"/>
              <w:bottom w:val="nil"/>
              <w:right w:val="nil"/>
            </w:tcBorders>
            <w:shd w:val="clear" w:color="auto" w:fill="auto"/>
            <w:noWrap/>
            <w:vAlign w:val="bottom"/>
            <w:hideMark/>
          </w:tcPr>
          <w:p w14:paraId="6D50CAC3"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V12</w:t>
            </w:r>
          </w:p>
        </w:tc>
        <w:tc>
          <w:tcPr>
            <w:tcW w:w="591" w:type="dxa"/>
            <w:gridSpan w:val="2"/>
            <w:tcBorders>
              <w:top w:val="nil"/>
              <w:left w:val="nil"/>
              <w:bottom w:val="nil"/>
              <w:right w:val="nil"/>
            </w:tcBorders>
            <w:shd w:val="clear" w:color="auto" w:fill="auto"/>
            <w:noWrap/>
            <w:vAlign w:val="bottom"/>
            <w:hideMark/>
          </w:tcPr>
          <w:p w14:paraId="4F7F8756"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V13</w:t>
            </w:r>
          </w:p>
        </w:tc>
        <w:tc>
          <w:tcPr>
            <w:tcW w:w="620" w:type="dxa"/>
            <w:tcBorders>
              <w:top w:val="nil"/>
              <w:left w:val="nil"/>
              <w:bottom w:val="nil"/>
              <w:right w:val="nil"/>
            </w:tcBorders>
            <w:shd w:val="clear" w:color="auto" w:fill="auto"/>
            <w:noWrap/>
            <w:vAlign w:val="bottom"/>
            <w:hideMark/>
          </w:tcPr>
          <w:p w14:paraId="6A77C8A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V14</w:t>
            </w:r>
          </w:p>
        </w:tc>
        <w:tc>
          <w:tcPr>
            <w:tcW w:w="700" w:type="dxa"/>
            <w:gridSpan w:val="2"/>
            <w:tcBorders>
              <w:top w:val="nil"/>
              <w:left w:val="nil"/>
              <w:bottom w:val="nil"/>
              <w:right w:val="nil"/>
            </w:tcBorders>
            <w:shd w:val="clear" w:color="auto" w:fill="auto"/>
            <w:noWrap/>
            <w:vAlign w:val="bottom"/>
            <w:hideMark/>
          </w:tcPr>
          <w:p w14:paraId="105A9E45"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V15</w:t>
            </w:r>
          </w:p>
        </w:tc>
        <w:tc>
          <w:tcPr>
            <w:tcW w:w="651" w:type="dxa"/>
            <w:gridSpan w:val="2"/>
            <w:tcBorders>
              <w:top w:val="nil"/>
              <w:left w:val="nil"/>
              <w:bottom w:val="nil"/>
              <w:right w:val="nil"/>
            </w:tcBorders>
            <w:shd w:val="clear" w:color="auto" w:fill="auto"/>
            <w:noWrap/>
            <w:vAlign w:val="bottom"/>
            <w:hideMark/>
          </w:tcPr>
          <w:p w14:paraId="7F76757C"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V16</w:t>
            </w:r>
          </w:p>
        </w:tc>
        <w:tc>
          <w:tcPr>
            <w:tcW w:w="791" w:type="dxa"/>
            <w:tcBorders>
              <w:top w:val="nil"/>
              <w:left w:val="nil"/>
              <w:bottom w:val="nil"/>
              <w:right w:val="nil"/>
            </w:tcBorders>
            <w:shd w:val="clear" w:color="auto" w:fill="auto"/>
            <w:noWrap/>
            <w:vAlign w:val="bottom"/>
            <w:hideMark/>
          </w:tcPr>
          <w:p w14:paraId="7E860DA1"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V17</w:t>
            </w:r>
          </w:p>
        </w:tc>
        <w:tc>
          <w:tcPr>
            <w:tcW w:w="540" w:type="dxa"/>
            <w:gridSpan w:val="2"/>
            <w:tcBorders>
              <w:top w:val="nil"/>
              <w:left w:val="nil"/>
              <w:bottom w:val="nil"/>
              <w:right w:val="nil"/>
            </w:tcBorders>
            <w:shd w:val="clear" w:color="auto" w:fill="auto"/>
            <w:noWrap/>
            <w:vAlign w:val="bottom"/>
            <w:hideMark/>
          </w:tcPr>
          <w:p w14:paraId="77C5D5CB"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V18</w:t>
            </w:r>
          </w:p>
        </w:tc>
        <w:tc>
          <w:tcPr>
            <w:tcW w:w="540" w:type="dxa"/>
            <w:tcBorders>
              <w:top w:val="nil"/>
              <w:left w:val="nil"/>
              <w:bottom w:val="nil"/>
              <w:right w:val="nil"/>
            </w:tcBorders>
            <w:shd w:val="clear" w:color="auto" w:fill="auto"/>
            <w:noWrap/>
            <w:vAlign w:val="bottom"/>
            <w:hideMark/>
          </w:tcPr>
          <w:p w14:paraId="7BA7B3C5"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V19</w:t>
            </w:r>
          </w:p>
        </w:tc>
        <w:tc>
          <w:tcPr>
            <w:tcW w:w="461" w:type="dxa"/>
            <w:gridSpan w:val="2"/>
            <w:tcBorders>
              <w:top w:val="nil"/>
              <w:left w:val="nil"/>
              <w:bottom w:val="nil"/>
              <w:right w:val="nil"/>
            </w:tcBorders>
            <w:shd w:val="clear" w:color="auto" w:fill="auto"/>
            <w:noWrap/>
            <w:vAlign w:val="bottom"/>
            <w:hideMark/>
          </w:tcPr>
          <w:p w14:paraId="6BA8837A"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V20</w:t>
            </w:r>
          </w:p>
        </w:tc>
        <w:tc>
          <w:tcPr>
            <w:tcW w:w="580" w:type="dxa"/>
            <w:tcBorders>
              <w:top w:val="nil"/>
              <w:left w:val="nil"/>
              <w:bottom w:val="nil"/>
              <w:right w:val="nil"/>
            </w:tcBorders>
            <w:shd w:val="clear" w:color="auto" w:fill="auto"/>
            <w:noWrap/>
            <w:vAlign w:val="bottom"/>
            <w:hideMark/>
          </w:tcPr>
          <w:p w14:paraId="3AC8C35A"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V21</w:t>
            </w:r>
          </w:p>
        </w:tc>
        <w:tc>
          <w:tcPr>
            <w:tcW w:w="540" w:type="dxa"/>
            <w:gridSpan w:val="2"/>
            <w:tcBorders>
              <w:top w:val="nil"/>
              <w:left w:val="nil"/>
              <w:bottom w:val="nil"/>
              <w:right w:val="nil"/>
            </w:tcBorders>
            <w:shd w:val="clear" w:color="auto" w:fill="auto"/>
            <w:noWrap/>
            <w:vAlign w:val="bottom"/>
            <w:hideMark/>
          </w:tcPr>
          <w:p w14:paraId="42FB1A0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V22</w:t>
            </w:r>
          </w:p>
        </w:tc>
        <w:tc>
          <w:tcPr>
            <w:tcW w:w="640" w:type="dxa"/>
            <w:tcBorders>
              <w:top w:val="nil"/>
              <w:left w:val="nil"/>
              <w:bottom w:val="nil"/>
              <w:right w:val="nil"/>
            </w:tcBorders>
            <w:shd w:val="clear" w:color="auto" w:fill="auto"/>
            <w:noWrap/>
            <w:vAlign w:val="bottom"/>
            <w:hideMark/>
          </w:tcPr>
          <w:p w14:paraId="36235411"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V23</w:t>
            </w:r>
          </w:p>
        </w:tc>
      </w:tr>
      <w:tr w:rsidR="008F446F" w:rsidRPr="008F446F" w14:paraId="47E5FF86"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B11B28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REP</w:t>
            </w:r>
          </w:p>
        </w:tc>
        <w:tc>
          <w:tcPr>
            <w:tcW w:w="380" w:type="dxa"/>
            <w:gridSpan w:val="2"/>
            <w:tcBorders>
              <w:top w:val="nil"/>
              <w:left w:val="nil"/>
              <w:bottom w:val="nil"/>
              <w:right w:val="nil"/>
            </w:tcBorders>
            <w:shd w:val="clear" w:color="auto" w:fill="auto"/>
            <w:noWrap/>
            <w:vAlign w:val="bottom"/>
            <w:hideMark/>
          </w:tcPr>
          <w:p w14:paraId="70FBDE9B"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FA</w:t>
            </w:r>
          </w:p>
        </w:tc>
        <w:tc>
          <w:tcPr>
            <w:tcW w:w="380" w:type="dxa"/>
            <w:tcBorders>
              <w:top w:val="nil"/>
              <w:left w:val="nil"/>
              <w:bottom w:val="nil"/>
              <w:right w:val="nil"/>
            </w:tcBorders>
            <w:shd w:val="clear" w:color="auto" w:fill="auto"/>
            <w:noWrap/>
            <w:vAlign w:val="bottom"/>
            <w:hideMark/>
          </w:tcPr>
          <w:p w14:paraId="0997C53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FB</w:t>
            </w:r>
          </w:p>
        </w:tc>
        <w:tc>
          <w:tcPr>
            <w:tcW w:w="691" w:type="dxa"/>
            <w:gridSpan w:val="2"/>
            <w:tcBorders>
              <w:top w:val="nil"/>
              <w:left w:val="nil"/>
              <w:bottom w:val="nil"/>
              <w:right w:val="nil"/>
            </w:tcBorders>
            <w:shd w:val="clear" w:color="auto" w:fill="auto"/>
            <w:noWrap/>
            <w:vAlign w:val="bottom"/>
            <w:hideMark/>
          </w:tcPr>
          <w:p w14:paraId="1E76826A"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PE</w:t>
            </w:r>
          </w:p>
        </w:tc>
        <w:tc>
          <w:tcPr>
            <w:tcW w:w="700" w:type="dxa"/>
            <w:gridSpan w:val="2"/>
            <w:tcBorders>
              <w:top w:val="nil"/>
              <w:left w:val="nil"/>
              <w:bottom w:val="nil"/>
              <w:right w:val="nil"/>
            </w:tcBorders>
            <w:shd w:val="clear" w:color="auto" w:fill="auto"/>
            <w:noWrap/>
            <w:vAlign w:val="bottom"/>
            <w:hideMark/>
          </w:tcPr>
          <w:p w14:paraId="4375DA66"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AP</w:t>
            </w:r>
          </w:p>
        </w:tc>
        <w:tc>
          <w:tcPr>
            <w:tcW w:w="540" w:type="dxa"/>
            <w:gridSpan w:val="2"/>
            <w:tcBorders>
              <w:top w:val="nil"/>
              <w:left w:val="nil"/>
              <w:bottom w:val="nil"/>
              <w:right w:val="nil"/>
            </w:tcBorders>
            <w:shd w:val="clear" w:color="auto" w:fill="auto"/>
            <w:noWrap/>
            <w:vAlign w:val="bottom"/>
            <w:hideMark/>
          </w:tcPr>
          <w:p w14:paraId="1B48563F"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DFM</w:t>
            </w:r>
          </w:p>
        </w:tc>
        <w:tc>
          <w:tcPr>
            <w:tcW w:w="490" w:type="dxa"/>
            <w:gridSpan w:val="2"/>
            <w:tcBorders>
              <w:top w:val="nil"/>
              <w:left w:val="nil"/>
              <w:bottom w:val="nil"/>
              <w:right w:val="nil"/>
            </w:tcBorders>
            <w:shd w:val="clear" w:color="auto" w:fill="auto"/>
            <w:noWrap/>
            <w:vAlign w:val="bottom"/>
            <w:hideMark/>
          </w:tcPr>
          <w:p w14:paraId="41216489"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DFF</w:t>
            </w:r>
          </w:p>
        </w:tc>
        <w:tc>
          <w:tcPr>
            <w:tcW w:w="640" w:type="dxa"/>
            <w:gridSpan w:val="2"/>
            <w:tcBorders>
              <w:top w:val="nil"/>
              <w:left w:val="nil"/>
              <w:bottom w:val="nil"/>
              <w:right w:val="nil"/>
            </w:tcBorders>
            <w:shd w:val="clear" w:color="auto" w:fill="auto"/>
            <w:noWrap/>
            <w:vAlign w:val="bottom"/>
            <w:hideMark/>
          </w:tcPr>
          <w:p w14:paraId="391AB7B5"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AIM</w:t>
            </w:r>
          </w:p>
        </w:tc>
        <w:tc>
          <w:tcPr>
            <w:tcW w:w="660" w:type="dxa"/>
            <w:gridSpan w:val="2"/>
            <w:tcBorders>
              <w:top w:val="nil"/>
              <w:left w:val="nil"/>
              <w:bottom w:val="nil"/>
              <w:right w:val="nil"/>
            </w:tcBorders>
            <w:shd w:val="clear" w:color="auto" w:fill="auto"/>
            <w:noWrap/>
            <w:vAlign w:val="bottom"/>
            <w:hideMark/>
          </w:tcPr>
          <w:p w14:paraId="51066FB9"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DCCH</w:t>
            </w:r>
          </w:p>
        </w:tc>
        <w:tc>
          <w:tcPr>
            <w:tcW w:w="540" w:type="dxa"/>
            <w:gridSpan w:val="2"/>
            <w:tcBorders>
              <w:top w:val="nil"/>
              <w:left w:val="nil"/>
              <w:bottom w:val="nil"/>
              <w:right w:val="nil"/>
            </w:tcBorders>
            <w:shd w:val="clear" w:color="auto" w:fill="auto"/>
            <w:noWrap/>
            <w:vAlign w:val="bottom"/>
            <w:hideMark/>
          </w:tcPr>
          <w:p w14:paraId="7EF8E54B"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DT</w:t>
            </w:r>
          </w:p>
        </w:tc>
        <w:tc>
          <w:tcPr>
            <w:tcW w:w="521" w:type="dxa"/>
            <w:gridSpan w:val="2"/>
            <w:tcBorders>
              <w:top w:val="nil"/>
              <w:left w:val="nil"/>
              <w:bottom w:val="nil"/>
              <w:right w:val="nil"/>
            </w:tcBorders>
            <w:shd w:val="clear" w:color="000000" w:fill="FFFFFF"/>
            <w:noWrap/>
            <w:vAlign w:val="bottom"/>
            <w:hideMark/>
          </w:tcPr>
          <w:p w14:paraId="2D816D53" w14:textId="77777777" w:rsidR="008F446F" w:rsidRPr="008F446F" w:rsidRDefault="008F446F" w:rsidP="008F446F">
            <w:pPr>
              <w:spacing w:after="0" w:line="240" w:lineRule="auto"/>
              <w:jc w:val="center"/>
              <w:rPr>
                <w:rFonts w:eastAsia="Times New Roman"/>
                <w:b/>
                <w:bCs/>
                <w:color w:val="auto"/>
                <w:sz w:val="18"/>
                <w:szCs w:val="18"/>
              </w:rPr>
            </w:pPr>
            <w:r w:rsidRPr="008F446F">
              <w:rPr>
                <w:rFonts w:eastAsia="Times New Roman"/>
                <w:b/>
                <w:bCs/>
                <w:color w:val="auto"/>
                <w:sz w:val="18"/>
                <w:szCs w:val="18"/>
              </w:rPr>
              <w:t>DCS</w:t>
            </w:r>
          </w:p>
        </w:tc>
        <w:tc>
          <w:tcPr>
            <w:tcW w:w="591" w:type="dxa"/>
            <w:gridSpan w:val="2"/>
            <w:tcBorders>
              <w:top w:val="nil"/>
              <w:left w:val="nil"/>
              <w:bottom w:val="nil"/>
              <w:right w:val="nil"/>
            </w:tcBorders>
            <w:shd w:val="clear" w:color="auto" w:fill="auto"/>
            <w:noWrap/>
            <w:vAlign w:val="bottom"/>
            <w:hideMark/>
          </w:tcPr>
          <w:p w14:paraId="594BE563"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AR</w:t>
            </w:r>
          </w:p>
        </w:tc>
        <w:tc>
          <w:tcPr>
            <w:tcW w:w="591" w:type="dxa"/>
            <w:gridSpan w:val="2"/>
            <w:tcBorders>
              <w:top w:val="nil"/>
              <w:left w:val="nil"/>
              <w:bottom w:val="nil"/>
              <w:right w:val="nil"/>
            </w:tcBorders>
            <w:shd w:val="clear" w:color="auto" w:fill="auto"/>
            <w:noWrap/>
            <w:vAlign w:val="bottom"/>
            <w:hideMark/>
          </w:tcPr>
          <w:p w14:paraId="4FABF7C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AT</w:t>
            </w:r>
          </w:p>
        </w:tc>
        <w:tc>
          <w:tcPr>
            <w:tcW w:w="620" w:type="dxa"/>
            <w:tcBorders>
              <w:top w:val="nil"/>
              <w:left w:val="nil"/>
              <w:bottom w:val="nil"/>
              <w:right w:val="nil"/>
            </w:tcBorders>
            <w:shd w:val="clear" w:color="auto" w:fill="auto"/>
            <w:noWrap/>
            <w:vAlign w:val="bottom"/>
            <w:hideMark/>
          </w:tcPr>
          <w:p w14:paraId="134E88CF"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NPP</w:t>
            </w:r>
          </w:p>
        </w:tc>
        <w:tc>
          <w:tcPr>
            <w:tcW w:w="700" w:type="dxa"/>
            <w:gridSpan w:val="2"/>
            <w:tcBorders>
              <w:top w:val="nil"/>
              <w:left w:val="nil"/>
              <w:bottom w:val="nil"/>
              <w:right w:val="nil"/>
            </w:tcBorders>
            <w:shd w:val="clear" w:color="auto" w:fill="auto"/>
            <w:noWrap/>
            <w:vAlign w:val="bottom"/>
            <w:hideMark/>
          </w:tcPr>
          <w:p w14:paraId="46E3210D"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PPCM</w:t>
            </w:r>
          </w:p>
        </w:tc>
        <w:tc>
          <w:tcPr>
            <w:tcW w:w="651" w:type="dxa"/>
            <w:gridSpan w:val="2"/>
            <w:tcBorders>
              <w:top w:val="nil"/>
              <w:left w:val="nil"/>
              <w:bottom w:val="nil"/>
              <w:right w:val="nil"/>
            </w:tcBorders>
            <w:shd w:val="clear" w:color="auto" w:fill="auto"/>
            <w:noWrap/>
            <w:vAlign w:val="bottom"/>
            <w:hideMark/>
          </w:tcPr>
          <w:p w14:paraId="1277BDE0"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PPSM</w:t>
            </w:r>
          </w:p>
        </w:tc>
        <w:tc>
          <w:tcPr>
            <w:tcW w:w="791" w:type="dxa"/>
            <w:tcBorders>
              <w:top w:val="nil"/>
              <w:left w:val="nil"/>
              <w:bottom w:val="nil"/>
              <w:right w:val="nil"/>
            </w:tcBorders>
            <w:shd w:val="clear" w:color="auto" w:fill="auto"/>
            <w:noWrap/>
            <w:vAlign w:val="bottom"/>
            <w:hideMark/>
          </w:tcPr>
          <w:p w14:paraId="16BBFF29"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PPCDM</w:t>
            </w:r>
          </w:p>
        </w:tc>
        <w:tc>
          <w:tcPr>
            <w:tcW w:w="540" w:type="dxa"/>
            <w:gridSpan w:val="2"/>
            <w:tcBorders>
              <w:top w:val="nil"/>
              <w:left w:val="nil"/>
              <w:bottom w:val="nil"/>
              <w:right w:val="nil"/>
            </w:tcBorders>
            <w:shd w:val="clear" w:color="auto" w:fill="auto"/>
            <w:noWrap/>
            <w:vAlign w:val="bottom"/>
            <w:hideMark/>
          </w:tcPr>
          <w:p w14:paraId="453897F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LM</w:t>
            </w:r>
          </w:p>
        </w:tc>
        <w:tc>
          <w:tcPr>
            <w:tcW w:w="540" w:type="dxa"/>
            <w:tcBorders>
              <w:top w:val="nil"/>
              <w:left w:val="nil"/>
              <w:bottom w:val="nil"/>
              <w:right w:val="nil"/>
            </w:tcBorders>
            <w:shd w:val="clear" w:color="auto" w:fill="auto"/>
            <w:noWrap/>
            <w:vAlign w:val="bottom"/>
            <w:hideMark/>
          </w:tcPr>
          <w:p w14:paraId="272BCBC8"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DM</w:t>
            </w:r>
          </w:p>
        </w:tc>
        <w:tc>
          <w:tcPr>
            <w:tcW w:w="461" w:type="dxa"/>
            <w:gridSpan w:val="2"/>
            <w:tcBorders>
              <w:top w:val="nil"/>
              <w:left w:val="nil"/>
              <w:bottom w:val="nil"/>
              <w:right w:val="nil"/>
            </w:tcBorders>
            <w:shd w:val="clear" w:color="auto" w:fill="auto"/>
            <w:noWrap/>
            <w:vAlign w:val="bottom"/>
            <w:hideMark/>
          </w:tcPr>
          <w:p w14:paraId="56358FB2"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SM</w:t>
            </w:r>
          </w:p>
        </w:tc>
        <w:tc>
          <w:tcPr>
            <w:tcW w:w="580" w:type="dxa"/>
            <w:tcBorders>
              <w:top w:val="nil"/>
              <w:left w:val="nil"/>
              <w:bottom w:val="nil"/>
              <w:right w:val="nil"/>
            </w:tcBorders>
            <w:shd w:val="clear" w:color="auto" w:fill="auto"/>
            <w:noWrap/>
            <w:vAlign w:val="bottom"/>
            <w:hideMark/>
          </w:tcPr>
          <w:p w14:paraId="5FD689E9"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D</w:t>
            </w:r>
          </w:p>
        </w:tc>
        <w:tc>
          <w:tcPr>
            <w:tcW w:w="540" w:type="dxa"/>
            <w:gridSpan w:val="2"/>
            <w:tcBorders>
              <w:top w:val="nil"/>
              <w:left w:val="nil"/>
              <w:bottom w:val="nil"/>
              <w:right w:val="nil"/>
            </w:tcBorders>
            <w:shd w:val="clear" w:color="auto" w:fill="auto"/>
            <w:noWrap/>
            <w:vAlign w:val="bottom"/>
            <w:hideMark/>
          </w:tcPr>
          <w:p w14:paraId="44759F36"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CHG</w:t>
            </w:r>
          </w:p>
        </w:tc>
        <w:tc>
          <w:tcPr>
            <w:tcW w:w="640" w:type="dxa"/>
            <w:tcBorders>
              <w:top w:val="nil"/>
              <w:left w:val="nil"/>
              <w:bottom w:val="nil"/>
              <w:right w:val="nil"/>
            </w:tcBorders>
            <w:shd w:val="clear" w:color="auto" w:fill="auto"/>
            <w:noWrap/>
            <w:vAlign w:val="bottom"/>
            <w:hideMark/>
          </w:tcPr>
          <w:p w14:paraId="6F69C636"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RP</w:t>
            </w:r>
          </w:p>
        </w:tc>
      </w:tr>
      <w:tr w:rsidR="008F446F" w:rsidRPr="008F446F" w14:paraId="4176597C"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5D88A5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5E5149C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6F89818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093C325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94.12</w:t>
            </w:r>
          </w:p>
        </w:tc>
        <w:tc>
          <w:tcPr>
            <w:tcW w:w="700" w:type="dxa"/>
            <w:gridSpan w:val="2"/>
            <w:tcBorders>
              <w:top w:val="nil"/>
              <w:left w:val="nil"/>
              <w:bottom w:val="nil"/>
              <w:right w:val="nil"/>
            </w:tcBorders>
            <w:shd w:val="clear" w:color="auto" w:fill="auto"/>
            <w:noWrap/>
            <w:vAlign w:val="bottom"/>
            <w:hideMark/>
          </w:tcPr>
          <w:p w14:paraId="656473A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228.5</w:t>
            </w:r>
          </w:p>
        </w:tc>
        <w:tc>
          <w:tcPr>
            <w:tcW w:w="540" w:type="dxa"/>
            <w:gridSpan w:val="2"/>
            <w:tcBorders>
              <w:top w:val="nil"/>
              <w:left w:val="nil"/>
              <w:bottom w:val="nil"/>
              <w:right w:val="nil"/>
            </w:tcBorders>
            <w:shd w:val="clear" w:color="auto" w:fill="auto"/>
            <w:noWrap/>
            <w:vAlign w:val="bottom"/>
            <w:hideMark/>
          </w:tcPr>
          <w:p w14:paraId="59B56FA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130</w:t>
            </w:r>
          </w:p>
        </w:tc>
        <w:tc>
          <w:tcPr>
            <w:tcW w:w="490" w:type="dxa"/>
            <w:gridSpan w:val="2"/>
            <w:tcBorders>
              <w:top w:val="nil"/>
              <w:left w:val="nil"/>
              <w:bottom w:val="nil"/>
              <w:right w:val="nil"/>
            </w:tcBorders>
            <w:shd w:val="clear" w:color="auto" w:fill="auto"/>
            <w:noWrap/>
            <w:vAlign w:val="bottom"/>
            <w:hideMark/>
          </w:tcPr>
          <w:p w14:paraId="208A784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7B33E3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138.8</w:t>
            </w:r>
          </w:p>
        </w:tc>
        <w:tc>
          <w:tcPr>
            <w:tcW w:w="660" w:type="dxa"/>
            <w:gridSpan w:val="2"/>
            <w:tcBorders>
              <w:top w:val="nil"/>
              <w:left w:val="nil"/>
              <w:bottom w:val="nil"/>
              <w:right w:val="nil"/>
            </w:tcBorders>
            <w:shd w:val="clear" w:color="auto" w:fill="auto"/>
            <w:noWrap/>
            <w:vAlign w:val="bottom"/>
            <w:hideMark/>
          </w:tcPr>
          <w:p w14:paraId="10A7AA1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185</w:t>
            </w:r>
          </w:p>
        </w:tc>
        <w:tc>
          <w:tcPr>
            <w:tcW w:w="540" w:type="dxa"/>
            <w:gridSpan w:val="2"/>
            <w:tcBorders>
              <w:top w:val="nil"/>
              <w:left w:val="nil"/>
              <w:bottom w:val="nil"/>
              <w:right w:val="nil"/>
            </w:tcBorders>
            <w:shd w:val="clear" w:color="auto" w:fill="auto"/>
            <w:noWrap/>
            <w:vAlign w:val="bottom"/>
            <w:hideMark/>
          </w:tcPr>
          <w:p w14:paraId="0B349C0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1.52</w:t>
            </w:r>
          </w:p>
        </w:tc>
        <w:tc>
          <w:tcPr>
            <w:tcW w:w="521" w:type="dxa"/>
            <w:gridSpan w:val="2"/>
            <w:tcBorders>
              <w:top w:val="nil"/>
              <w:left w:val="nil"/>
              <w:bottom w:val="nil"/>
              <w:right w:val="nil"/>
            </w:tcBorders>
            <w:shd w:val="clear" w:color="auto" w:fill="auto"/>
            <w:noWrap/>
            <w:vAlign w:val="bottom"/>
            <w:hideMark/>
          </w:tcPr>
          <w:p w14:paraId="7C51AAE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240</w:t>
            </w:r>
          </w:p>
        </w:tc>
        <w:tc>
          <w:tcPr>
            <w:tcW w:w="591" w:type="dxa"/>
            <w:gridSpan w:val="2"/>
            <w:tcBorders>
              <w:top w:val="nil"/>
              <w:left w:val="nil"/>
              <w:bottom w:val="nil"/>
              <w:right w:val="nil"/>
            </w:tcBorders>
            <w:shd w:val="clear" w:color="auto" w:fill="auto"/>
            <w:noWrap/>
            <w:vAlign w:val="bottom"/>
            <w:hideMark/>
          </w:tcPr>
          <w:p w14:paraId="64173A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6.25</w:t>
            </w:r>
          </w:p>
        </w:tc>
        <w:tc>
          <w:tcPr>
            <w:tcW w:w="591" w:type="dxa"/>
            <w:gridSpan w:val="2"/>
            <w:tcBorders>
              <w:top w:val="nil"/>
              <w:left w:val="nil"/>
              <w:bottom w:val="nil"/>
              <w:right w:val="nil"/>
            </w:tcBorders>
            <w:shd w:val="clear" w:color="auto" w:fill="auto"/>
            <w:noWrap/>
            <w:vAlign w:val="bottom"/>
            <w:hideMark/>
          </w:tcPr>
          <w:p w14:paraId="6A361DA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20.31</w:t>
            </w:r>
          </w:p>
        </w:tc>
        <w:tc>
          <w:tcPr>
            <w:tcW w:w="620" w:type="dxa"/>
            <w:tcBorders>
              <w:top w:val="nil"/>
              <w:left w:val="nil"/>
              <w:bottom w:val="nil"/>
              <w:right w:val="nil"/>
            </w:tcBorders>
            <w:shd w:val="clear" w:color="auto" w:fill="auto"/>
            <w:noWrap/>
            <w:vAlign w:val="bottom"/>
            <w:hideMark/>
          </w:tcPr>
          <w:p w14:paraId="391BC50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w:t>
            </w:r>
          </w:p>
        </w:tc>
        <w:tc>
          <w:tcPr>
            <w:tcW w:w="700" w:type="dxa"/>
            <w:gridSpan w:val="2"/>
            <w:tcBorders>
              <w:top w:val="nil"/>
              <w:left w:val="nil"/>
              <w:bottom w:val="nil"/>
              <w:right w:val="nil"/>
            </w:tcBorders>
            <w:shd w:val="clear" w:color="auto" w:fill="auto"/>
            <w:noWrap/>
            <w:vAlign w:val="bottom"/>
            <w:hideMark/>
          </w:tcPr>
          <w:p w14:paraId="7962EDC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73.44</w:t>
            </w:r>
          </w:p>
        </w:tc>
        <w:tc>
          <w:tcPr>
            <w:tcW w:w="651" w:type="dxa"/>
            <w:gridSpan w:val="2"/>
            <w:tcBorders>
              <w:top w:val="nil"/>
              <w:left w:val="nil"/>
              <w:bottom w:val="nil"/>
              <w:right w:val="nil"/>
            </w:tcBorders>
            <w:shd w:val="clear" w:color="auto" w:fill="auto"/>
            <w:noWrap/>
            <w:vAlign w:val="bottom"/>
            <w:hideMark/>
          </w:tcPr>
          <w:p w14:paraId="63486F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26.56</w:t>
            </w:r>
          </w:p>
        </w:tc>
        <w:tc>
          <w:tcPr>
            <w:tcW w:w="791" w:type="dxa"/>
            <w:tcBorders>
              <w:top w:val="nil"/>
              <w:left w:val="nil"/>
              <w:bottom w:val="nil"/>
              <w:right w:val="nil"/>
            </w:tcBorders>
            <w:shd w:val="clear" w:color="auto" w:fill="auto"/>
            <w:noWrap/>
            <w:vAlign w:val="bottom"/>
            <w:hideMark/>
          </w:tcPr>
          <w:p w14:paraId="6CFB2E3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w:t>
            </w:r>
          </w:p>
        </w:tc>
        <w:tc>
          <w:tcPr>
            <w:tcW w:w="540" w:type="dxa"/>
            <w:gridSpan w:val="2"/>
            <w:tcBorders>
              <w:top w:val="nil"/>
              <w:left w:val="nil"/>
              <w:bottom w:val="nil"/>
              <w:right w:val="nil"/>
            </w:tcBorders>
            <w:shd w:val="clear" w:color="auto" w:fill="auto"/>
            <w:noWrap/>
            <w:vAlign w:val="bottom"/>
            <w:hideMark/>
          </w:tcPr>
          <w:p w14:paraId="7B28E0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11.4</w:t>
            </w:r>
          </w:p>
        </w:tc>
        <w:tc>
          <w:tcPr>
            <w:tcW w:w="540" w:type="dxa"/>
            <w:tcBorders>
              <w:top w:val="nil"/>
              <w:left w:val="nil"/>
              <w:bottom w:val="nil"/>
              <w:right w:val="nil"/>
            </w:tcBorders>
            <w:shd w:val="clear" w:color="auto" w:fill="auto"/>
            <w:noWrap/>
            <w:vAlign w:val="bottom"/>
            <w:hideMark/>
          </w:tcPr>
          <w:p w14:paraId="6A3E42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4.54</w:t>
            </w:r>
          </w:p>
        </w:tc>
        <w:tc>
          <w:tcPr>
            <w:tcW w:w="461" w:type="dxa"/>
            <w:gridSpan w:val="2"/>
            <w:tcBorders>
              <w:top w:val="nil"/>
              <w:left w:val="nil"/>
              <w:bottom w:val="nil"/>
              <w:right w:val="nil"/>
            </w:tcBorders>
            <w:shd w:val="clear" w:color="auto" w:fill="auto"/>
            <w:noWrap/>
            <w:vAlign w:val="bottom"/>
            <w:hideMark/>
          </w:tcPr>
          <w:p w14:paraId="718FC3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580" w:type="dxa"/>
            <w:tcBorders>
              <w:top w:val="nil"/>
              <w:left w:val="nil"/>
              <w:bottom w:val="nil"/>
              <w:right w:val="nil"/>
            </w:tcBorders>
            <w:shd w:val="clear" w:color="auto" w:fill="auto"/>
            <w:noWrap/>
            <w:vAlign w:val="bottom"/>
            <w:hideMark/>
          </w:tcPr>
          <w:p w14:paraId="333DA74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0.84</w:t>
            </w:r>
          </w:p>
        </w:tc>
        <w:tc>
          <w:tcPr>
            <w:tcW w:w="540" w:type="dxa"/>
            <w:gridSpan w:val="2"/>
            <w:tcBorders>
              <w:top w:val="nil"/>
              <w:left w:val="nil"/>
              <w:bottom w:val="nil"/>
              <w:right w:val="nil"/>
            </w:tcBorders>
            <w:shd w:val="clear" w:color="auto" w:fill="auto"/>
            <w:noWrap/>
            <w:vAlign w:val="bottom"/>
            <w:hideMark/>
          </w:tcPr>
          <w:p w14:paraId="5F4609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17.1</w:t>
            </w:r>
          </w:p>
        </w:tc>
        <w:tc>
          <w:tcPr>
            <w:tcW w:w="640" w:type="dxa"/>
            <w:tcBorders>
              <w:top w:val="nil"/>
              <w:left w:val="nil"/>
              <w:bottom w:val="nil"/>
              <w:right w:val="nil"/>
            </w:tcBorders>
            <w:shd w:val="clear" w:color="auto" w:fill="auto"/>
            <w:noWrap/>
            <w:vAlign w:val="bottom"/>
            <w:hideMark/>
          </w:tcPr>
          <w:p w14:paraId="1CDC109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4.5</w:t>
            </w:r>
          </w:p>
        </w:tc>
      </w:tr>
      <w:tr w:rsidR="008F446F" w:rsidRPr="008F446F" w14:paraId="01C261FD"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453CC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4DEA7D7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37DCFD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34072F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97.06</w:t>
            </w:r>
          </w:p>
        </w:tc>
        <w:tc>
          <w:tcPr>
            <w:tcW w:w="700" w:type="dxa"/>
            <w:gridSpan w:val="2"/>
            <w:tcBorders>
              <w:top w:val="nil"/>
              <w:left w:val="nil"/>
              <w:bottom w:val="nil"/>
              <w:right w:val="nil"/>
            </w:tcBorders>
            <w:shd w:val="clear" w:color="auto" w:fill="auto"/>
            <w:noWrap/>
            <w:vAlign w:val="bottom"/>
            <w:hideMark/>
          </w:tcPr>
          <w:p w14:paraId="12B3C5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271.3</w:t>
            </w:r>
          </w:p>
        </w:tc>
        <w:tc>
          <w:tcPr>
            <w:tcW w:w="540" w:type="dxa"/>
            <w:gridSpan w:val="2"/>
            <w:tcBorders>
              <w:top w:val="nil"/>
              <w:left w:val="nil"/>
              <w:bottom w:val="nil"/>
              <w:right w:val="nil"/>
            </w:tcBorders>
            <w:shd w:val="clear" w:color="auto" w:fill="auto"/>
            <w:noWrap/>
            <w:vAlign w:val="bottom"/>
            <w:hideMark/>
          </w:tcPr>
          <w:p w14:paraId="15AEF2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738843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D914AA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162.3</w:t>
            </w:r>
          </w:p>
        </w:tc>
        <w:tc>
          <w:tcPr>
            <w:tcW w:w="660" w:type="dxa"/>
            <w:gridSpan w:val="2"/>
            <w:tcBorders>
              <w:top w:val="nil"/>
              <w:left w:val="nil"/>
              <w:bottom w:val="nil"/>
              <w:right w:val="nil"/>
            </w:tcBorders>
            <w:shd w:val="clear" w:color="auto" w:fill="auto"/>
            <w:noWrap/>
            <w:vAlign w:val="bottom"/>
            <w:hideMark/>
          </w:tcPr>
          <w:p w14:paraId="59E8DC0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w:t>
            </w:r>
          </w:p>
        </w:tc>
        <w:tc>
          <w:tcPr>
            <w:tcW w:w="540" w:type="dxa"/>
            <w:gridSpan w:val="2"/>
            <w:tcBorders>
              <w:top w:val="nil"/>
              <w:left w:val="nil"/>
              <w:bottom w:val="nil"/>
              <w:right w:val="nil"/>
            </w:tcBorders>
            <w:shd w:val="clear" w:color="auto" w:fill="auto"/>
            <w:noWrap/>
            <w:vAlign w:val="bottom"/>
            <w:hideMark/>
          </w:tcPr>
          <w:p w14:paraId="554DD4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1.93</w:t>
            </w:r>
          </w:p>
        </w:tc>
        <w:tc>
          <w:tcPr>
            <w:tcW w:w="521" w:type="dxa"/>
            <w:gridSpan w:val="2"/>
            <w:tcBorders>
              <w:top w:val="nil"/>
              <w:left w:val="nil"/>
              <w:bottom w:val="nil"/>
              <w:right w:val="nil"/>
            </w:tcBorders>
            <w:shd w:val="clear" w:color="auto" w:fill="auto"/>
            <w:noWrap/>
            <w:vAlign w:val="bottom"/>
            <w:hideMark/>
          </w:tcPr>
          <w:p w14:paraId="25E5E74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241</w:t>
            </w:r>
          </w:p>
        </w:tc>
        <w:tc>
          <w:tcPr>
            <w:tcW w:w="591" w:type="dxa"/>
            <w:gridSpan w:val="2"/>
            <w:tcBorders>
              <w:top w:val="nil"/>
              <w:left w:val="nil"/>
              <w:bottom w:val="nil"/>
              <w:right w:val="nil"/>
            </w:tcBorders>
            <w:shd w:val="clear" w:color="auto" w:fill="auto"/>
            <w:noWrap/>
            <w:vAlign w:val="bottom"/>
            <w:hideMark/>
          </w:tcPr>
          <w:p w14:paraId="7FE5E8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12.12</w:t>
            </w:r>
          </w:p>
        </w:tc>
        <w:tc>
          <w:tcPr>
            <w:tcW w:w="591" w:type="dxa"/>
            <w:gridSpan w:val="2"/>
            <w:tcBorders>
              <w:top w:val="nil"/>
              <w:left w:val="nil"/>
              <w:bottom w:val="nil"/>
              <w:right w:val="nil"/>
            </w:tcBorders>
            <w:shd w:val="clear" w:color="auto" w:fill="auto"/>
            <w:noWrap/>
            <w:vAlign w:val="bottom"/>
            <w:hideMark/>
          </w:tcPr>
          <w:p w14:paraId="32129DC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21.21</w:t>
            </w:r>
          </w:p>
        </w:tc>
        <w:tc>
          <w:tcPr>
            <w:tcW w:w="620" w:type="dxa"/>
            <w:tcBorders>
              <w:top w:val="nil"/>
              <w:left w:val="nil"/>
              <w:bottom w:val="nil"/>
              <w:right w:val="nil"/>
            </w:tcBorders>
            <w:shd w:val="clear" w:color="auto" w:fill="auto"/>
            <w:noWrap/>
            <w:vAlign w:val="bottom"/>
            <w:hideMark/>
          </w:tcPr>
          <w:p w14:paraId="0F3C93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w:t>
            </w:r>
          </w:p>
        </w:tc>
        <w:tc>
          <w:tcPr>
            <w:tcW w:w="700" w:type="dxa"/>
            <w:gridSpan w:val="2"/>
            <w:tcBorders>
              <w:top w:val="nil"/>
              <w:left w:val="nil"/>
              <w:bottom w:val="nil"/>
              <w:right w:val="nil"/>
            </w:tcBorders>
            <w:shd w:val="clear" w:color="auto" w:fill="auto"/>
            <w:noWrap/>
            <w:vAlign w:val="bottom"/>
            <w:hideMark/>
          </w:tcPr>
          <w:p w14:paraId="21E8AB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84.85</w:t>
            </w:r>
          </w:p>
        </w:tc>
        <w:tc>
          <w:tcPr>
            <w:tcW w:w="651" w:type="dxa"/>
            <w:gridSpan w:val="2"/>
            <w:tcBorders>
              <w:top w:val="nil"/>
              <w:left w:val="nil"/>
              <w:bottom w:val="nil"/>
              <w:right w:val="nil"/>
            </w:tcBorders>
            <w:shd w:val="clear" w:color="auto" w:fill="auto"/>
            <w:noWrap/>
            <w:vAlign w:val="bottom"/>
            <w:hideMark/>
          </w:tcPr>
          <w:p w14:paraId="760FE27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15.15</w:t>
            </w:r>
          </w:p>
        </w:tc>
        <w:tc>
          <w:tcPr>
            <w:tcW w:w="791" w:type="dxa"/>
            <w:tcBorders>
              <w:top w:val="nil"/>
              <w:left w:val="nil"/>
              <w:bottom w:val="nil"/>
              <w:right w:val="nil"/>
            </w:tcBorders>
            <w:shd w:val="clear" w:color="auto" w:fill="auto"/>
            <w:noWrap/>
            <w:vAlign w:val="bottom"/>
            <w:hideMark/>
          </w:tcPr>
          <w:p w14:paraId="5A70EE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w:t>
            </w:r>
          </w:p>
        </w:tc>
        <w:tc>
          <w:tcPr>
            <w:tcW w:w="540" w:type="dxa"/>
            <w:gridSpan w:val="2"/>
            <w:tcBorders>
              <w:top w:val="nil"/>
              <w:left w:val="nil"/>
              <w:bottom w:val="nil"/>
              <w:right w:val="nil"/>
            </w:tcBorders>
            <w:shd w:val="clear" w:color="auto" w:fill="auto"/>
            <w:noWrap/>
            <w:vAlign w:val="bottom"/>
            <w:hideMark/>
          </w:tcPr>
          <w:p w14:paraId="39716F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14.6</w:t>
            </w:r>
          </w:p>
        </w:tc>
        <w:tc>
          <w:tcPr>
            <w:tcW w:w="540" w:type="dxa"/>
            <w:tcBorders>
              <w:top w:val="nil"/>
              <w:left w:val="nil"/>
              <w:bottom w:val="nil"/>
              <w:right w:val="nil"/>
            </w:tcBorders>
            <w:shd w:val="clear" w:color="auto" w:fill="auto"/>
            <w:noWrap/>
            <w:vAlign w:val="bottom"/>
            <w:hideMark/>
          </w:tcPr>
          <w:p w14:paraId="4FC244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4.91</w:t>
            </w:r>
          </w:p>
        </w:tc>
        <w:tc>
          <w:tcPr>
            <w:tcW w:w="461" w:type="dxa"/>
            <w:gridSpan w:val="2"/>
            <w:tcBorders>
              <w:top w:val="nil"/>
              <w:left w:val="nil"/>
              <w:bottom w:val="nil"/>
              <w:right w:val="nil"/>
            </w:tcBorders>
            <w:shd w:val="clear" w:color="auto" w:fill="auto"/>
            <w:noWrap/>
            <w:vAlign w:val="bottom"/>
            <w:hideMark/>
          </w:tcPr>
          <w:p w14:paraId="6ABE226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1B39A7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0.84</w:t>
            </w:r>
          </w:p>
        </w:tc>
        <w:tc>
          <w:tcPr>
            <w:tcW w:w="540" w:type="dxa"/>
            <w:gridSpan w:val="2"/>
            <w:tcBorders>
              <w:top w:val="nil"/>
              <w:left w:val="nil"/>
              <w:bottom w:val="nil"/>
              <w:right w:val="nil"/>
            </w:tcBorders>
            <w:shd w:val="clear" w:color="auto" w:fill="auto"/>
            <w:noWrap/>
            <w:vAlign w:val="bottom"/>
            <w:hideMark/>
          </w:tcPr>
          <w:p w14:paraId="0DD2FF9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w:t>
            </w:r>
          </w:p>
        </w:tc>
        <w:tc>
          <w:tcPr>
            <w:tcW w:w="640" w:type="dxa"/>
            <w:tcBorders>
              <w:top w:val="nil"/>
              <w:left w:val="nil"/>
              <w:bottom w:val="nil"/>
              <w:right w:val="nil"/>
            </w:tcBorders>
            <w:shd w:val="clear" w:color="auto" w:fill="auto"/>
            <w:noWrap/>
            <w:vAlign w:val="bottom"/>
            <w:hideMark/>
          </w:tcPr>
          <w:p w14:paraId="72A3676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w:t>
            </w:r>
          </w:p>
        </w:tc>
      </w:tr>
      <w:tr w:rsidR="008F446F" w:rsidRPr="008F446F" w14:paraId="31BEA594"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1935E7B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4407829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6F2AD3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58F313E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700" w:type="dxa"/>
            <w:gridSpan w:val="2"/>
            <w:tcBorders>
              <w:top w:val="nil"/>
              <w:left w:val="nil"/>
              <w:bottom w:val="nil"/>
              <w:right w:val="nil"/>
            </w:tcBorders>
            <w:shd w:val="clear" w:color="auto" w:fill="auto"/>
            <w:noWrap/>
            <w:vAlign w:val="bottom"/>
            <w:hideMark/>
          </w:tcPr>
          <w:p w14:paraId="00502AB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268</w:t>
            </w:r>
          </w:p>
        </w:tc>
        <w:tc>
          <w:tcPr>
            <w:tcW w:w="540" w:type="dxa"/>
            <w:gridSpan w:val="2"/>
            <w:tcBorders>
              <w:top w:val="nil"/>
              <w:left w:val="nil"/>
              <w:bottom w:val="nil"/>
              <w:right w:val="nil"/>
            </w:tcBorders>
            <w:shd w:val="clear" w:color="auto" w:fill="auto"/>
            <w:noWrap/>
            <w:vAlign w:val="bottom"/>
            <w:hideMark/>
          </w:tcPr>
          <w:p w14:paraId="1E836A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328B17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139</w:t>
            </w:r>
          </w:p>
        </w:tc>
        <w:tc>
          <w:tcPr>
            <w:tcW w:w="640" w:type="dxa"/>
            <w:gridSpan w:val="2"/>
            <w:tcBorders>
              <w:top w:val="nil"/>
              <w:left w:val="nil"/>
              <w:bottom w:val="nil"/>
              <w:right w:val="nil"/>
            </w:tcBorders>
            <w:shd w:val="clear" w:color="auto" w:fill="auto"/>
            <w:noWrap/>
            <w:vAlign w:val="bottom"/>
            <w:hideMark/>
          </w:tcPr>
          <w:p w14:paraId="1D147B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153.7</w:t>
            </w:r>
          </w:p>
        </w:tc>
        <w:tc>
          <w:tcPr>
            <w:tcW w:w="660" w:type="dxa"/>
            <w:gridSpan w:val="2"/>
            <w:tcBorders>
              <w:top w:val="nil"/>
              <w:left w:val="nil"/>
              <w:bottom w:val="nil"/>
              <w:right w:val="nil"/>
            </w:tcBorders>
            <w:shd w:val="clear" w:color="auto" w:fill="auto"/>
            <w:noWrap/>
            <w:vAlign w:val="bottom"/>
            <w:hideMark/>
          </w:tcPr>
          <w:p w14:paraId="35DA9AA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180</w:t>
            </w:r>
          </w:p>
        </w:tc>
        <w:tc>
          <w:tcPr>
            <w:tcW w:w="540" w:type="dxa"/>
            <w:gridSpan w:val="2"/>
            <w:tcBorders>
              <w:top w:val="nil"/>
              <w:left w:val="nil"/>
              <w:bottom w:val="nil"/>
              <w:right w:val="nil"/>
            </w:tcBorders>
            <w:shd w:val="clear" w:color="auto" w:fill="auto"/>
            <w:noWrap/>
            <w:vAlign w:val="bottom"/>
            <w:hideMark/>
          </w:tcPr>
          <w:p w14:paraId="1E6BF8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21" w:type="dxa"/>
            <w:gridSpan w:val="2"/>
            <w:tcBorders>
              <w:top w:val="nil"/>
              <w:left w:val="nil"/>
              <w:bottom w:val="nil"/>
              <w:right w:val="nil"/>
            </w:tcBorders>
            <w:shd w:val="clear" w:color="auto" w:fill="auto"/>
            <w:noWrap/>
            <w:vAlign w:val="bottom"/>
            <w:hideMark/>
          </w:tcPr>
          <w:p w14:paraId="2F3A348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240</w:t>
            </w:r>
          </w:p>
        </w:tc>
        <w:tc>
          <w:tcPr>
            <w:tcW w:w="591" w:type="dxa"/>
            <w:gridSpan w:val="2"/>
            <w:tcBorders>
              <w:top w:val="nil"/>
              <w:left w:val="nil"/>
              <w:bottom w:val="nil"/>
              <w:right w:val="nil"/>
            </w:tcBorders>
            <w:shd w:val="clear" w:color="auto" w:fill="auto"/>
            <w:noWrap/>
            <w:vAlign w:val="bottom"/>
            <w:hideMark/>
          </w:tcPr>
          <w:p w14:paraId="66FF00D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4.62</w:t>
            </w:r>
          </w:p>
        </w:tc>
        <w:tc>
          <w:tcPr>
            <w:tcW w:w="591" w:type="dxa"/>
            <w:gridSpan w:val="2"/>
            <w:tcBorders>
              <w:top w:val="nil"/>
              <w:left w:val="nil"/>
              <w:bottom w:val="nil"/>
              <w:right w:val="nil"/>
            </w:tcBorders>
            <w:shd w:val="clear" w:color="auto" w:fill="auto"/>
            <w:noWrap/>
            <w:vAlign w:val="bottom"/>
            <w:hideMark/>
          </w:tcPr>
          <w:p w14:paraId="5FD0A0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23.08</w:t>
            </w:r>
          </w:p>
        </w:tc>
        <w:tc>
          <w:tcPr>
            <w:tcW w:w="620" w:type="dxa"/>
            <w:tcBorders>
              <w:top w:val="nil"/>
              <w:left w:val="nil"/>
              <w:bottom w:val="nil"/>
              <w:right w:val="nil"/>
            </w:tcBorders>
            <w:shd w:val="clear" w:color="auto" w:fill="auto"/>
            <w:noWrap/>
            <w:vAlign w:val="bottom"/>
            <w:hideMark/>
          </w:tcPr>
          <w:p w14:paraId="619D0D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700" w:type="dxa"/>
            <w:gridSpan w:val="2"/>
            <w:tcBorders>
              <w:top w:val="nil"/>
              <w:left w:val="nil"/>
              <w:bottom w:val="nil"/>
              <w:right w:val="nil"/>
            </w:tcBorders>
            <w:shd w:val="clear" w:color="auto" w:fill="auto"/>
            <w:noWrap/>
            <w:vAlign w:val="bottom"/>
            <w:hideMark/>
          </w:tcPr>
          <w:p w14:paraId="610D625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90.77</w:t>
            </w:r>
          </w:p>
        </w:tc>
        <w:tc>
          <w:tcPr>
            <w:tcW w:w="651" w:type="dxa"/>
            <w:gridSpan w:val="2"/>
            <w:tcBorders>
              <w:top w:val="nil"/>
              <w:left w:val="nil"/>
              <w:bottom w:val="nil"/>
              <w:right w:val="nil"/>
            </w:tcBorders>
            <w:shd w:val="clear" w:color="auto" w:fill="auto"/>
            <w:noWrap/>
            <w:vAlign w:val="bottom"/>
            <w:hideMark/>
          </w:tcPr>
          <w:p w14:paraId="5983462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6.15</w:t>
            </w:r>
          </w:p>
        </w:tc>
        <w:tc>
          <w:tcPr>
            <w:tcW w:w="791" w:type="dxa"/>
            <w:tcBorders>
              <w:top w:val="nil"/>
              <w:left w:val="nil"/>
              <w:bottom w:val="nil"/>
              <w:right w:val="nil"/>
            </w:tcBorders>
            <w:shd w:val="clear" w:color="auto" w:fill="auto"/>
            <w:noWrap/>
            <w:vAlign w:val="bottom"/>
            <w:hideMark/>
          </w:tcPr>
          <w:p w14:paraId="1C2815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3.08</w:t>
            </w:r>
          </w:p>
        </w:tc>
        <w:tc>
          <w:tcPr>
            <w:tcW w:w="540" w:type="dxa"/>
            <w:gridSpan w:val="2"/>
            <w:tcBorders>
              <w:top w:val="nil"/>
              <w:left w:val="nil"/>
              <w:bottom w:val="nil"/>
              <w:right w:val="nil"/>
            </w:tcBorders>
            <w:shd w:val="clear" w:color="auto" w:fill="auto"/>
            <w:noWrap/>
            <w:vAlign w:val="bottom"/>
            <w:hideMark/>
          </w:tcPr>
          <w:p w14:paraId="48D256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15.7</w:t>
            </w:r>
          </w:p>
        </w:tc>
        <w:tc>
          <w:tcPr>
            <w:tcW w:w="540" w:type="dxa"/>
            <w:tcBorders>
              <w:top w:val="nil"/>
              <w:left w:val="nil"/>
              <w:bottom w:val="nil"/>
              <w:right w:val="nil"/>
            </w:tcBorders>
            <w:shd w:val="clear" w:color="auto" w:fill="auto"/>
            <w:noWrap/>
            <w:vAlign w:val="bottom"/>
            <w:hideMark/>
          </w:tcPr>
          <w:p w14:paraId="484C0E0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4.81</w:t>
            </w:r>
          </w:p>
        </w:tc>
        <w:tc>
          <w:tcPr>
            <w:tcW w:w="461" w:type="dxa"/>
            <w:gridSpan w:val="2"/>
            <w:tcBorders>
              <w:top w:val="nil"/>
              <w:left w:val="nil"/>
              <w:bottom w:val="nil"/>
              <w:right w:val="nil"/>
            </w:tcBorders>
            <w:shd w:val="clear" w:color="auto" w:fill="auto"/>
            <w:noWrap/>
            <w:vAlign w:val="bottom"/>
            <w:hideMark/>
          </w:tcPr>
          <w:p w14:paraId="28C364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6AEBF9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0.76</w:t>
            </w:r>
          </w:p>
        </w:tc>
        <w:tc>
          <w:tcPr>
            <w:tcW w:w="540" w:type="dxa"/>
            <w:gridSpan w:val="2"/>
            <w:tcBorders>
              <w:top w:val="nil"/>
              <w:left w:val="nil"/>
              <w:bottom w:val="nil"/>
              <w:right w:val="nil"/>
            </w:tcBorders>
            <w:shd w:val="clear" w:color="auto" w:fill="auto"/>
            <w:noWrap/>
            <w:vAlign w:val="bottom"/>
            <w:hideMark/>
          </w:tcPr>
          <w:p w14:paraId="79DEC6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640" w:type="dxa"/>
            <w:tcBorders>
              <w:top w:val="nil"/>
              <w:left w:val="nil"/>
              <w:bottom w:val="nil"/>
              <w:right w:val="nil"/>
            </w:tcBorders>
            <w:shd w:val="clear" w:color="auto" w:fill="auto"/>
            <w:noWrap/>
            <w:vAlign w:val="bottom"/>
            <w:hideMark/>
          </w:tcPr>
          <w:p w14:paraId="726542C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w:t>
            </w:r>
          </w:p>
        </w:tc>
      </w:tr>
      <w:tr w:rsidR="008F446F" w:rsidRPr="008F446F" w14:paraId="13DAF0B5"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9E2F2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128DADD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6051BE0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3AF41E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86.76</w:t>
            </w:r>
          </w:p>
        </w:tc>
        <w:tc>
          <w:tcPr>
            <w:tcW w:w="700" w:type="dxa"/>
            <w:gridSpan w:val="2"/>
            <w:tcBorders>
              <w:top w:val="nil"/>
              <w:left w:val="nil"/>
              <w:bottom w:val="nil"/>
              <w:right w:val="nil"/>
            </w:tcBorders>
            <w:shd w:val="clear" w:color="auto" w:fill="auto"/>
            <w:noWrap/>
            <w:vAlign w:val="bottom"/>
            <w:hideMark/>
          </w:tcPr>
          <w:p w14:paraId="425485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251.8</w:t>
            </w:r>
          </w:p>
        </w:tc>
        <w:tc>
          <w:tcPr>
            <w:tcW w:w="540" w:type="dxa"/>
            <w:gridSpan w:val="2"/>
            <w:tcBorders>
              <w:top w:val="nil"/>
              <w:left w:val="nil"/>
              <w:bottom w:val="nil"/>
              <w:right w:val="nil"/>
            </w:tcBorders>
            <w:shd w:val="clear" w:color="auto" w:fill="auto"/>
            <w:noWrap/>
            <w:vAlign w:val="bottom"/>
            <w:hideMark/>
          </w:tcPr>
          <w:p w14:paraId="3FA4B4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2C9AE26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130</w:t>
            </w:r>
          </w:p>
        </w:tc>
        <w:tc>
          <w:tcPr>
            <w:tcW w:w="640" w:type="dxa"/>
            <w:gridSpan w:val="2"/>
            <w:tcBorders>
              <w:top w:val="nil"/>
              <w:left w:val="nil"/>
              <w:bottom w:val="nil"/>
              <w:right w:val="nil"/>
            </w:tcBorders>
            <w:shd w:val="clear" w:color="auto" w:fill="auto"/>
            <w:noWrap/>
            <w:vAlign w:val="bottom"/>
            <w:hideMark/>
          </w:tcPr>
          <w:p w14:paraId="4CEB96C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170.5</w:t>
            </w:r>
          </w:p>
        </w:tc>
        <w:tc>
          <w:tcPr>
            <w:tcW w:w="660" w:type="dxa"/>
            <w:gridSpan w:val="2"/>
            <w:tcBorders>
              <w:top w:val="nil"/>
              <w:left w:val="nil"/>
              <w:bottom w:val="nil"/>
              <w:right w:val="nil"/>
            </w:tcBorders>
            <w:shd w:val="clear" w:color="auto" w:fill="auto"/>
            <w:noWrap/>
            <w:vAlign w:val="bottom"/>
            <w:hideMark/>
          </w:tcPr>
          <w:p w14:paraId="05042D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180</w:t>
            </w:r>
          </w:p>
        </w:tc>
        <w:tc>
          <w:tcPr>
            <w:tcW w:w="540" w:type="dxa"/>
            <w:gridSpan w:val="2"/>
            <w:tcBorders>
              <w:top w:val="nil"/>
              <w:left w:val="nil"/>
              <w:bottom w:val="nil"/>
              <w:right w:val="nil"/>
            </w:tcBorders>
            <w:shd w:val="clear" w:color="auto" w:fill="auto"/>
            <w:noWrap/>
            <w:vAlign w:val="bottom"/>
            <w:hideMark/>
          </w:tcPr>
          <w:p w14:paraId="0C55661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1.93</w:t>
            </w:r>
          </w:p>
        </w:tc>
        <w:tc>
          <w:tcPr>
            <w:tcW w:w="521" w:type="dxa"/>
            <w:gridSpan w:val="2"/>
            <w:tcBorders>
              <w:top w:val="nil"/>
              <w:left w:val="nil"/>
              <w:bottom w:val="nil"/>
              <w:right w:val="nil"/>
            </w:tcBorders>
            <w:shd w:val="clear" w:color="auto" w:fill="auto"/>
            <w:noWrap/>
            <w:vAlign w:val="bottom"/>
            <w:hideMark/>
          </w:tcPr>
          <w:p w14:paraId="4339C28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243</w:t>
            </w:r>
          </w:p>
        </w:tc>
        <w:tc>
          <w:tcPr>
            <w:tcW w:w="591" w:type="dxa"/>
            <w:gridSpan w:val="2"/>
            <w:tcBorders>
              <w:top w:val="nil"/>
              <w:left w:val="nil"/>
              <w:bottom w:val="nil"/>
              <w:right w:val="nil"/>
            </w:tcBorders>
            <w:shd w:val="clear" w:color="auto" w:fill="auto"/>
            <w:noWrap/>
            <w:vAlign w:val="bottom"/>
            <w:hideMark/>
          </w:tcPr>
          <w:p w14:paraId="19E907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8.47</w:t>
            </w:r>
          </w:p>
        </w:tc>
        <w:tc>
          <w:tcPr>
            <w:tcW w:w="591" w:type="dxa"/>
            <w:gridSpan w:val="2"/>
            <w:tcBorders>
              <w:top w:val="nil"/>
              <w:left w:val="nil"/>
              <w:bottom w:val="nil"/>
              <w:right w:val="nil"/>
            </w:tcBorders>
            <w:shd w:val="clear" w:color="auto" w:fill="auto"/>
            <w:noWrap/>
            <w:vAlign w:val="bottom"/>
            <w:hideMark/>
          </w:tcPr>
          <w:p w14:paraId="1BD5156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27.12</w:t>
            </w:r>
          </w:p>
        </w:tc>
        <w:tc>
          <w:tcPr>
            <w:tcW w:w="620" w:type="dxa"/>
            <w:tcBorders>
              <w:top w:val="nil"/>
              <w:left w:val="nil"/>
              <w:bottom w:val="nil"/>
              <w:right w:val="nil"/>
            </w:tcBorders>
            <w:shd w:val="clear" w:color="auto" w:fill="auto"/>
            <w:noWrap/>
            <w:vAlign w:val="bottom"/>
            <w:hideMark/>
          </w:tcPr>
          <w:p w14:paraId="58A3F42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w:t>
            </w:r>
          </w:p>
        </w:tc>
        <w:tc>
          <w:tcPr>
            <w:tcW w:w="700" w:type="dxa"/>
            <w:gridSpan w:val="2"/>
            <w:tcBorders>
              <w:top w:val="nil"/>
              <w:left w:val="nil"/>
              <w:bottom w:val="nil"/>
              <w:right w:val="nil"/>
            </w:tcBorders>
            <w:shd w:val="clear" w:color="auto" w:fill="auto"/>
            <w:noWrap/>
            <w:vAlign w:val="bottom"/>
            <w:hideMark/>
          </w:tcPr>
          <w:p w14:paraId="24DB4CA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89.83</w:t>
            </w:r>
          </w:p>
        </w:tc>
        <w:tc>
          <w:tcPr>
            <w:tcW w:w="651" w:type="dxa"/>
            <w:gridSpan w:val="2"/>
            <w:tcBorders>
              <w:top w:val="nil"/>
              <w:left w:val="nil"/>
              <w:bottom w:val="nil"/>
              <w:right w:val="nil"/>
            </w:tcBorders>
            <w:shd w:val="clear" w:color="auto" w:fill="auto"/>
            <w:noWrap/>
            <w:vAlign w:val="bottom"/>
            <w:hideMark/>
          </w:tcPr>
          <w:p w14:paraId="0C1932A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8.47</w:t>
            </w:r>
          </w:p>
        </w:tc>
        <w:tc>
          <w:tcPr>
            <w:tcW w:w="791" w:type="dxa"/>
            <w:tcBorders>
              <w:top w:val="nil"/>
              <w:left w:val="nil"/>
              <w:bottom w:val="nil"/>
              <w:right w:val="nil"/>
            </w:tcBorders>
            <w:shd w:val="clear" w:color="auto" w:fill="auto"/>
            <w:noWrap/>
            <w:vAlign w:val="bottom"/>
            <w:hideMark/>
          </w:tcPr>
          <w:p w14:paraId="3DB93E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1.69</w:t>
            </w:r>
          </w:p>
        </w:tc>
        <w:tc>
          <w:tcPr>
            <w:tcW w:w="540" w:type="dxa"/>
            <w:gridSpan w:val="2"/>
            <w:tcBorders>
              <w:top w:val="nil"/>
              <w:left w:val="nil"/>
              <w:bottom w:val="nil"/>
              <w:right w:val="nil"/>
            </w:tcBorders>
            <w:shd w:val="clear" w:color="auto" w:fill="auto"/>
            <w:noWrap/>
            <w:vAlign w:val="bottom"/>
            <w:hideMark/>
          </w:tcPr>
          <w:p w14:paraId="069FD5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15.1</w:t>
            </w:r>
          </w:p>
        </w:tc>
        <w:tc>
          <w:tcPr>
            <w:tcW w:w="540" w:type="dxa"/>
            <w:tcBorders>
              <w:top w:val="nil"/>
              <w:left w:val="nil"/>
              <w:bottom w:val="nil"/>
              <w:right w:val="nil"/>
            </w:tcBorders>
            <w:shd w:val="clear" w:color="auto" w:fill="auto"/>
            <w:noWrap/>
            <w:vAlign w:val="bottom"/>
            <w:hideMark/>
          </w:tcPr>
          <w:p w14:paraId="3CC0D7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5.21</w:t>
            </w:r>
          </w:p>
        </w:tc>
        <w:tc>
          <w:tcPr>
            <w:tcW w:w="461" w:type="dxa"/>
            <w:gridSpan w:val="2"/>
            <w:tcBorders>
              <w:top w:val="nil"/>
              <w:left w:val="nil"/>
              <w:bottom w:val="nil"/>
              <w:right w:val="nil"/>
            </w:tcBorders>
            <w:shd w:val="clear" w:color="auto" w:fill="auto"/>
            <w:noWrap/>
            <w:vAlign w:val="bottom"/>
            <w:hideMark/>
          </w:tcPr>
          <w:p w14:paraId="4D076CD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30E80AE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0.86</w:t>
            </w:r>
          </w:p>
        </w:tc>
        <w:tc>
          <w:tcPr>
            <w:tcW w:w="540" w:type="dxa"/>
            <w:gridSpan w:val="2"/>
            <w:tcBorders>
              <w:top w:val="nil"/>
              <w:left w:val="nil"/>
              <w:bottom w:val="nil"/>
              <w:right w:val="nil"/>
            </w:tcBorders>
            <w:shd w:val="clear" w:color="auto" w:fill="auto"/>
            <w:noWrap/>
            <w:vAlign w:val="bottom"/>
            <w:hideMark/>
          </w:tcPr>
          <w:p w14:paraId="50F788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26.6</w:t>
            </w:r>
          </w:p>
        </w:tc>
        <w:tc>
          <w:tcPr>
            <w:tcW w:w="640" w:type="dxa"/>
            <w:tcBorders>
              <w:top w:val="nil"/>
              <w:left w:val="nil"/>
              <w:bottom w:val="nil"/>
              <w:right w:val="nil"/>
            </w:tcBorders>
            <w:shd w:val="clear" w:color="auto" w:fill="auto"/>
            <w:noWrap/>
            <w:vAlign w:val="bottom"/>
            <w:hideMark/>
          </w:tcPr>
          <w:p w14:paraId="43399A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8.4</w:t>
            </w:r>
          </w:p>
        </w:tc>
      </w:tr>
      <w:tr w:rsidR="008F446F" w:rsidRPr="008F446F" w14:paraId="3CEE47FA"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515107E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2CA7F81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42E54A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7164D05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700" w:type="dxa"/>
            <w:gridSpan w:val="2"/>
            <w:tcBorders>
              <w:top w:val="nil"/>
              <w:left w:val="nil"/>
              <w:bottom w:val="nil"/>
              <w:right w:val="nil"/>
            </w:tcBorders>
            <w:shd w:val="clear" w:color="auto" w:fill="auto"/>
            <w:noWrap/>
            <w:vAlign w:val="bottom"/>
            <w:hideMark/>
          </w:tcPr>
          <w:p w14:paraId="4398D7B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267.3</w:t>
            </w:r>
          </w:p>
        </w:tc>
        <w:tc>
          <w:tcPr>
            <w:tcW w:w="540" w:type="dxa"/>
            <w:gridSpan w:val="2"/>
            <w:tcBorders>
              <w:top w:val="nil"/>
              <w:left w:val="nil"/>
              <w:bottom w:val="nil"/>
              <w:right w:val="nil"/>
            </w:tcBorders>
            <w:shd w:val="clear" w:color="auto" w:fill="auto"/>
            <w:noWrap/>
            <w:vAlign w:val="bottom"/>
            <w:hideMark/>
          </w:tcPr>
          <w:p w14:paraId="59997A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700CB27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3226F15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174.7</w:t>
            </w:r>
          </w:p>
        </w:tc>
        <w:tc>
          <w:tcPr>
            <w:tcW w:w="660" w:type="dxa"/>
            <w:gridSpan w:val="2"/>
            <w:tcBorders>
              <w:top w:val="nil"/>
              <w:left w:val="nil"/>
              <w:bottom w:val="nil"/>
              <w:right w:val="nil"/>
            </w:tcBorders>
            <w:shd w:val="clear" w:color="auto" w:fill="auto"/>
            <w:noWrap/>
            <w:vAlign w:val="bottom"/>
            <w:hideMark/>
          </w:tcPr>
          <w:p w14:paraId="1B068C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w:t>
            </w:r>
          </w:p>
        </w:tc>
        <w:tc>
          <w:tcPr>
            <w:tcW w:w="540" w:type="dxa"/>
            <w:gridSpan w:val="2"/>
            <w:tcBorders>
              <w:top w:val="nil"/>
              <w:left w:val="nil"/>
              <w:bottom w:val="nil"/>
              <w:right w:val="nil"/>
            </w:tcBorders>
            <w:shd w:val="clear" w:color="auto" w:fill="auto"/>
            <w:noWrap/>
            <w:vAlign w:val="bottom"/>
            <w:hideMark/>
          </w:tcPr>
          <w:p w14:paraId="65402D3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2.06</w:t>
            </w:r>
          </w:p>
        </w:tc>
        <w:tc>
          <w:tcPr>
            <w:tcW w:w="521" w:type="dxa"/>
            <w:gridSpan w:val="2"/>
            <w:tcBorders>
              <w:top w:val="nil"/>
              <w:left w:val="nil"/>
              <w:bottom w:val="nil"/>
              <w:right w:val="nil"/>
            </w:tcBorders>
            <w:shd w:val="clear" w:color="auto" w:fill="auto"/>
            <w:noWrap/>
            <w:vAlign w:val="bottom"/>
            <w:hideMark/>
          </w:tcPr>
          <w:p w14:paraId="6A12DA3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w:t>
            </w:r>
          </w:p>
        </w:tc>
        <w:tc>
          <w:tcPr>
            <w:tcW w:w="591" w:type="dxa"/>
            <w:gridSpan w:val="2"/>
            <w:tcBorders>
              <w:top w:val="nil"/>
              <w:left w:val="nil"/>
              <w:bottom w:val="nil"/>
              <w:right w:val="nil"/>
            </w:tcBorders>
            <w:shd w:val="clear" w:color="auto" w:fill="auto"/>
            <w:noWrap/>
            <w:vAlign w:val="bottom"/>
            <w:hideMark/>
          </w:tcPr>
          <w:p w14:paraId="704A3DE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9.23</w:t>
            </w:r>
          </w:p>
        </w:tc>
        <w:tc>
          <w:tcPr>
            <w:tcW w:w="591" w:type="dxa"/>
            <w:gridSpan w:val="2"/>
            <w:tcBorders>
              <w:top w:val="nil"/>
              <w:left w:val="nil"/>
              <w:bottom w:val="nil"/>
              <w:right w:val="nil"/>
            </w:tcBorders>
            <w:shd w:val="clear" w:color="auto" w:fill="auto"/>
            <w:noWrap/>
            <w:vAlign w:val="bottom"/>
            <w:hideMark/>
          </w:tcPr>
          <w:p w14:paraId="6B35C38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33.85</w:t>
            </w:r>
          </w:p>
        </w:tc>
        <w:tc>
          <w:tcPr>
            <w:tcW w:w="620" w:type="dxa"/>
            <w:tcBorders>
              <w:top w:val="nil"/>
              <w:left w:val="nil"/>
              <w:bottom w:val="nil"/>
              <w:right w:val="nil"/>
            </w:tcBorders>
            <w:shd w:val="clear" w:color="auto" w:fill="auto"/>
            <w:noWrap/>
            <w:vAlign w:val="bottom"/>
            <w:hideMark/>
          </w:tcPr>
          <w:p w14:paraId="089AC83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700" w:type="dxa"/>
            <w:gridSpan w:val="2"/>
            <w:tcBorders>
              <w:top w:val="nil"/>
              <w:left w:val="nil"/>
              <w:bottom w:val="nil"/>
              <w:right w:val="nil"/>
            </w:tcBorders>
            <w:shd w:val="clear" w:color="auto" w:fill="auto"/>
            <w:noWrap/>
            <w:vAlign w:val="bottom"/>
            <w:hideMark/>
          </w:tcPr>
          <w:p w14:paraId="34FFCC6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81.54</w:t>
            </w:r>
          </w:p>
        </w:tc>
        <w:tc>
          <w:tcPr>
            <w:tcW w:w="651" w:type="dxa"/>
            <w:gridSpan w:val="2"/>
            <w:tcBorders>
              <w:top w:val="nil"/>
              <w:left w:val="nil"/>
              <w:bottom w:val="nil"/>
              <w:right w:val="nil"/>
            </w:tcBorders>
            <w:shd w:val="clear" w:color="auto" w:fill="auto"/>
            <w:noWrap/>
            <w:vAlign w:val="bottom"/>
            <w:hideMark/>
          </w:tcPr>
          <w:p w14:paraId="545197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18.46</w:t>
            </w:r>
          </w:p>
        </w:tc>
        <w:tc>
          <w:tcPr>
            <w:tcW w:w="791" w:type="dxa"/>
            <w:tcBorders>
              <w:top w:val="nil"/>
              <w:left w:val="nil"/>
              <w:bottom w:val="nil"/>
              <w:right w:val="nil"/>
            </w:tcBorders>
            <w:shd w:val="clear" w:color="auto" w:fill="auto"/>
            <w:noWrap/>
            <w:vAlign w:val="bottom"/>
            <w:hideMark/>
          </w:tcPr>
          <w:p w14:paraId="5923B06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w:t>
            </w:r>
          </w:p>
        </w:tc>
        <w:tc>
          <w:tcPr>
            <w:tcW w:w="540" w:type="dxa"/>
            <w:gridSpan w:val="2"/>
            <w:tcBorders>
              <w:top w:val="nil"/>
              <w:left w:val="nil"/>
              <w:bottom w:val="nil"/>
              <w:right w:val="nil"/>
            </w:tcBorders>
            <w:shd w:val="clear" w:color="auto" w:fill="auto"/>
            <w:noWrap/>
            <w:vAlign w:val="bottom"/>
            <w:hideMark/>
          </w:tcPr>
          <w:p w14:paraId="4932ACC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16.1</w:t>
            </w:r>
          </w:p>
        </w:tc>
        <w:tc>
          <w:tcPr>
            <w:tcW w:w="540" w:type="dxa"/>
            <w:tcBorders>
              <w:top w:val="nil"/>
              <w:left w:val="nil"/>
              <w:bottom w:val="nil"/>
              <w:right w:val="nil"/>
            </w:tcBorders>
            <w:shd w:val="clear" w:color="auto" w:fill="auto"/>
            <w:noWrap/>
            <w:vAlign w:val="bottom"/>
            <w:hideMark/>
          </w:tcPr>
          <w:p w14:paraId="381ABD2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5.17</w:t>
            </w:r>
          </w:p>
        </w:tc>
        <w:tc>
          <w:tcPr>
            <w:tcW w:w="461" w:type="dxa"/>
            <w:gridSpan w:val="2"/>
            <w:tcBorders>
              <w:top w:val="nil"/>
              <w:left w:val="nil"/>
              <w:bottom w:val="nil"/>
              <w:right w:val="nil"/>
            </w:tcBorders>
            <w:shd w:val="clear" w:color="auto" w:fill="auto"/>
            <w:noWrap/>
            <w:vAlign w:val="bottom"/>
            <w:hideMark/>
          </w:tcPr>
          <w:p w14:paraId="74D6AAB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6A5F7DB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0.85</w:t>
            </w:r>
          </w:p>
        </w:tc>
        <w:tc>
          <w:tcPr>
            <w:tcW w:w="540" w:type="dxa"/>
            <w:gridSpan w:val="2"/>
            <w:tcBorders>
              <w:top w:val="nil"/>
              <w:left w:val="nil"/>
              <w:bottom w:val="nil"/>
              <w:right w:val="nil"/>
            </w:tcBorders>
            <w:shd w:val="clear" w:color="auto" w:fill="auto"/>
            <w:noWrap/>
            <w:vAlign w:val="bottom"/>
            <w:hideMark/>
          </w:tcPr>
          <w:p w14:paraId="6C6632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18.6</w:t>
            </w:r>
          </w:p>
        </w:tc>
        <w:tc>
          <w:tcPr>
            <w:tcW w:w="640" w:type="dxa"/>
            <w:tcBorders>
              <w:top w:val="nil"/>
              <w:left w:val="nil"/>
              <w:bottom w:val="nil"/>
              <w:right w:val="nil"/>
            </w:tcBorders>
            <w:shd w:val="clear" w:color="auto" w:fill="auto"/>
            <w:noWrap/>
            <w:vAlign w:val="bottom"/>
            <w:hideMark/>
          </w:tcPr>
          <w:p w14:paraId="27B745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w:t>
            </w:r>
          </w:p>
        </w:tc>
      </w:tr>
      <w:tr w:rsidR="008F446F" w:rsidRPr="008F446F" w14:paraId="7F3466E9"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1C4C07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2BBD376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15021D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0D2F46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83.82</w:t>
            </w:r>
          </w:p>
        </w:tc>
        <w:tc>
          <w:tcPr>
            <w:tcW w:w="700" w:type="dxa"/>
            <w:gridSpan w:val="2"/>
            <w:tcBorders>
              <w:top w:val="nil"/>
              <w:left w:val="nil"/>
              <w:bottom w:val="nil"/>
              <w:right w:val="nil"/>
            </w:tcBorders>
            <w:shd w:val="clear" w:color="auto" w:fill="auto"/>
            <w:noWrap/>
            <w:vAlign w:val="bottom"/>
            <w:hideMark/>
          </w:tcPr>
          <w:p w14:paraId="69B236E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311.6</w:t>
            </w:r>
          </w:p>
        </w:tc>
        <w:tc>
          <w:tcPr>
            <w:tcW w:w="540" w:type="dxa"/>
            <w:gridSpan w:val="2"/>
            <w:tcBorders>
              <w:top w:val="nil"/>
              <w:left w:val="nil"/>
              <w:bottom w:val="nil"/>
              <w:right w:val="nil"/>
            </w:tcBorders>
            <w:shd w:val="clear" w:color="auto" w:fill="auto"/>
            <w:noWrap/>
            <w:vAlign w:val="bottom"/>
            <w:hideMark/>
          </w:tcPr>
          <w:p w14:paraId="74F2530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0F67219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0280314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202</w:t>
            </w:r>
          </w:p>
        </w:tc>
        <w:tc>
          <w:tcPr>
            <w:tcW w:w="660" w:type="dxa"/>
            <w:gridSpan w:val="2"/>
            <w:tcBorders>
              <w:top w:val="nil"/>
              <w:left w:val="nil"/>
              <w:bottom w:val="nil"/>
              <w:right w:val="nil"/>
            </w:tcBorders>
            <w:shd w:val="clear" w:color="auto" w:fill="auto"/>
            <w:noWrap/>
            <w:vAlign w:val="bottom"/>
            <w:hideMark/>
          </w:tcPr>
          <w:p w14:paraId="0AEEB2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w:t>
            </w:r>
          </w:p>
        </w:tc>
        <w:tc>
          <w:tcPr>
            <w:tcW w:w="540" w:type="dxa"/>
            <w:gridSpan w:val="2"/>
            <w:tcBorders>
              <w:top w:val="nil"/>
              <w:left w:val="nil"/>
              <w:bottom w:val="nil"/>
              <w:right w:val="nil"/>
            </w:tcBorders>
            <w:shd w:val="clear" w:color="auto" w:fill="auto"/>
            <w:noWrap/>
            <w:vAlign w:val="bottom"/>
            <w:hideMark/>
          </w:tcPr>
          <w:p w14:paraId="025220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1.96</w:t>
            </w:r>
          </w:p>
        </w:tc>
        <w:tc>
          <w:tcPr>
            <w:tcW w:w="521" w:type="dxa"/>
            <w:gridSpan w:val="2"/>
            <w:tcBorders>
              <w:top w:val="nil"/>
              <w:left w:val="nil"/>
              <w:bottom w:val="nil"/>
              <w:right w:val="nil"/>
            </w:tcBorders>
            <w:shd w:val="clear" w:color="auto" w:fill="auto"/>
            <w:noWrap/>
            <w:vAlign w:val="bottom"/>
            <w:hideMark/>
          </w:tcPr>
          <w:p w14:paraId="23B23A7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248</w:t>
            </w:r>
          </w:p>
        </w:tc>
        <w:tc>
          <w:tcPr>
            <w:tcW w:w="591" w:type="dxa"/>
            <w:gridSpan w:val="2"/>
            <w:tcBorders>
              <w:top w:val="nil"/>
              <w:left w:val="nil"/>
              <w:bottom w:val="nil"/>
              <w:right w:val="nil"/>
            </w:tcBorders>
            <w:shd w:val="clear" w:color="auto" w:fill="auto"/>
            <w:noWrap/>
            <w:vAlign w:val="bottom"/>
            <w:hideMark/>
          </w:tcPr>
          <w:p w14:paraId="0779F27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7.02</w:t>
            </w:r>
          </w:p>
        </w:tc>
        <w:tc>
          <w:tcPr>
            <w:tcW w:w="591" w:type="dxa"/>
            <w:gridSpan w:val="2"/>
            <w:tcBorders>
              <w:top w:val="nil"/>
              <w:left w:val="nil"/>
              <w:bottom w:val="nil"/>
              <w:right w:val="nil"/>
            </w:tcBorders>
            <w:shd w:val="clear" w:color="auto" w:fill="auto"/>
            <w:noWrap/>
            <w:vAlign w:val="bottom"/>
            <w:hideMark/>
          </w:tcPr>
          <w:p w14:paraId="6C5816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24.56</w:t>
            </w:r>
          </w:p>
        </w:tc>
        <w:tc>
          <w:tcPr>
            <w:tcW w:w="620" w:type="dxa"/>
            <w:tcBorders>
              <w:top w:val="nil"/>
              <w:left w:val="nil"/>
              <w:bottom w:val="nil"/>
              <w:right w:val="nil"/>
            </w:tcBorders>
            <w:shd w:val="clear" w:color="auto" w:fill="auto"/>
            <w:noWrap/>
            <w:vAlign w:val="bottom"/>
            <w:hideMark/>
          </w:tcPr>
          <w:p w14:paraId="0A753F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700" w:type="dxa"/>
            <w:gridSpan w:val="2"/>
            <w:tcBorders>
              <w:top w:val="nil"/>
              <w:left w:val="nil"/>
              <w:bottom w:val="nil"/>
              <w:right w:val="nil"/>
            </w:tcBorders>
            <w:shd w:val="clear" w:color="auto" w:fill="auto"/>
            <w:noWrap/>
            <w:vAlign w:val="bottom"/>
            <w:hideMark/>
          </w:tcPr>
          <w:p w14:paraId="4F22EE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84.21</w:t>
            </w:r>
          </w:p>
        </w:tc>
        <w:tc>
          <w:tcPr>
            <w:tcW w:w="651" w:type="dxa"/>
            <w:gridSpan w:val="2"/>
            <w:tcBorders>
              <w:top w:val="nil"/>
              <w:left w:val="nil"/>
              <w:bottom w:val="nil"/>
              <w:right w:val="nil"/>
            </w:tcBorders>
            <w:shd w:val="clear" w:color="auto" w:fill="auto"/>
            <w:noWrap/>
            <w:vAlign w:val="bottom"/>
            <w:hideMark/>
          </w:tcPr>
          <w:p w14:paraId="0A235D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12.28</w:t>
            </w:r>
          </w:p>
        </w:tc>
        <w:tc>
          <w:tcPr>
            <w:tcW w:w="791" w:type="dxa"/>
            <w:tcBorders>
              <w:top w:val="nil"/>
              <w:left w:val="nil"/>
              <w:bottom w:val="nil"/>
              <w:right w:val="nil"/>
            </w:tcBorders>
            <w:shd w:val="clear" w:color="auto" w:fill="auto"/>
            <w:noWrap/>
            <w:vAlign w:val="bottom"/>
            <w:hideMark/>
          </w:tcPr>
          <w:p w14:paraId="09C0B41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3.51</w:t>
            </w:r>
          </w:p>
        </w:tc>
        <w:tc>
          <w:tcPr>
            <w:tcW w:w="540" w:type="dxa"/>
            <w:gridSpan w:val="2"/>
            <w:tcBorders>
              <w:top w:val="nil"/>
              <w:left w:val="nil"/>
              <w:bottom w:val="nil"/>
              <w:right w:val="nil"/>
            </w:tcBorders>
            <w:shd w:val="clear" w:color="auto" w:fill="auto"/>
            <w:noWrap/>
            <w:vAlign w:val="bottom"/>
            <w:hideMark/>
          </w:tcPr>
          <w:p w14:paraId="40C995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15.3</w:t>
            </w:r>
          </w:p>
        </w:tc>
        <w:tc>
          <w:tcPr>
            <w:tcW w:w="540" w:type="dxa"/>
            <w:tcBorders>
              <w:top w:val="nil"/>
              <w:left w:val="nil"/>
              <w:bottom w:val="nil"/>
              <w:right w:val="nil"/>
            </w:tcBorders>
            <w:shd w:val="clear" w:color="auto" w:fill="auto"/>
            <w:noWrap/>
            <w:vAlign w:val="bottom"/>
            <w:hideMark/>
          </w:tcPr>
          <w:p w14:paraId="10884D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5.46</w:t>
            </w:r>
          </w:p>
        </w:tc>
        <w:tc>
          <w:tcPr>
            <w:tcW w:w="461" w:type="dxa"/>
            <w:gridSpan w:val="2"/>
            <w:tcBorders>
              <w:top w:val="nil"/>
              <w:left w:val="nil"/>
              <w:bottom w:val="nil"/>
              <w:right w:val="nil"/>
            </w:tcBorders>
            <w:shd w:val="clear" w:color="auto" w:fill="auto"/>
            <w:noWrap/>
            <w:vAlign w:val="bottom"/>
            <w:hideMark/>
          </w:tcPr>
          <w:p w14:paraId="58079E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580" w:type="dxa"/>
            <w:tcBorders>
              <w:top w:val="nil"/>
              <w:left w:val="nil"/>
              <w:bottom w:val="nil"/>
              <w:right w:val="nil"/>
            </w:tcBorders>
            <w:shd w:val="clear" w:color="auto" w:fill="auto"/>
            <w:noWrap/>
            <w:vAlign w:val="bottom"/>
            <w:hideMark/>
          </w:tcPr>
          <w:p w14:paraId="3758C56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0.76</w:t>
            </w:r>
          </w:p>
        </w:tc>
        <w:tc>
          <w:tcPr>
            <w:tcW w:w="540" w:type="dxa"/>
            <w:gridSpan w:val="2"/>
            <w:tcBorders>
              <w:top w:val="nil"/>
              <w:left w:val="nil"/>
              <w:bottom w:val="nil"/>
              <w:right w:val="nil"/>
            </w:tcBorders>
            <w:shd w:val="clear" w:color="auto" w:fill="auto"/>
            <w:noWrap/>
            <w:vAlign w:val="bottom"/>
            <w:hideMark/>
          </w:tcPr>
          <w:p w14:paraId="6399FB0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16.4</w:t>
            </w:r>
          </w:p>
        </w:tc>
        <w:tc>
          <w:tcPr>
            <w:tcW w:w="640" w:type="dxa"/>
            <w:tcBorders>
              <w:top w:val="nil"/>
              <w:left w:val="nil"/>
              <w:bottom w:val="nil"/>
              <w:right w:val="nil"/>
            </w:tcBorders>
            <w:shd w:val="clear" w:color="auto" w:fill="auto"/>
            <w:noWrap/>
            <w:vAlign w:val="bottom"/>
            <w:hideMark/>
          </w:tcPr>
          <w:p w14:paraId="253F0F2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6.37</w:t>
            </w:r>
          </w:p>
        </w:tc>
      </w:tr>
      <w:tr w:rsidR="008F446F" w:rsidRPr="008F446F" w14:paraId="485A6CB0"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185CF7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418FB0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4082921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6C2B661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85.29</w:t>
            </w:r>
          </w:p>
        </w:tc>
        <w:tc>
          <w:tcPr>
            <w:tcW w:w="700" w:type="dxa"/>
            <w:gridSpan w:val="2"/>
            <w:tcBorders>
              <w:top w:val="nil"/>
              <w:left w:val="nil"/>
              <w:bottom w:val="nil"/>
              <w:right w:val="nil"/>
            </w:tcBorders>
            <w:shd w:val="clear" w:color="auto" w:fill="auto"/>
            <w:noWrap/>
            <w:vAlign w:val="bottom"/>
            <w:hideMark/>
          </w:tcPr>
          <w:p w14:paraId="57F7F2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310.6</w:t>
            </w:r>
          </w:p>
        </w:tc>
        <w:tc>
          <w:tcPr>
            <w:tcW w:w="540" w:type="dxa"/>
            <w:gridSpan w:val="2"/>
            <w:tcBorders>
              <w:top w:val="nil"/>
              <w:left w:val="nil"/>
              <w:bottom w:val="nil"/>
              <w:right w:val="nil"/>
            </w:tcBorders>
            <w:shd w:val="clear" w:color="auto" w:fill="auto"/>
            <w:noWrap/>
            <w:vAlign w:val="bottom"/>
            <w:hideMark/>
          </w:tcPr>
          <w:p w14:paraId="5E1BD5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128</w:t>
            </w:r>
          </w:p>
        </w:tc>
        <w:tc>
          <w:tcPr>
            <w:tcW w:w="490" w:type="dxa"/>
            <w:gridSpan w:val="2"/>
            <w:tcBorders>
              <w:top w:val="nil"/>
              <w:left w:val="nil"/>
              <w:bottom w:val="nil"/>
              <w:right w:val="nil"/>
            </w:tcBorders>
            <w:shd w:val="clear" w:color="auto" w:fill="auto"/>
            <w:noWrap/>
            <w:vAlign w:val="bottom"/>
            <w:hideMark/>
          </w:tcPr>
          <w:p w14:paraId="6CCB254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862F9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194.3</w:t>
            </w:r>
          </w:p>
        </w:tc>
        <w:tc>
          <w:tcPr>
            <w:tcW w:w="660" w:type="dxa"/>
            <w:gridSpan w:val="2"/>
            <w:tcBorders>
              <w:top w:val="nil"/>
              <w:left w:val="nil"/>
              <w:bottom w:val="nil"/>
              <w:right w:val="nil"/>
            </w:tcBorders>
            <w:shd w:val="clear" w:color="auto" w:fill="auto"/>
            <w:noWrap/>
            <w:vAlign w:val="bottom"/>
            <w:hideMark/>
          </w:tcPr>
          <w:p w14:paraId="180B81F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180</w:t>
            </w:r>
          </w:p>
        </w:tc>
        <w:tc>
          <w:tcPr>
            <w:tcW w:w="540" w:type="dxa"/>
            <w:gridSpan w:val="2"/>
            <w:tcBorders>
              <w:top w:val="nil"/>
              <w:left w:val="nil"/>
              <w:bottom w:val="nil"/>
              <w:right w:val="nil"/>
            </w:tcBorders>
            <w:shd w:val="clear" w:color="auto" w:fill="auto"/>
            <w:noWrap/>
            <w:vAlign w:val="bottom"/>
            <w:hideMark/>
          </w:tcPr>
          <w:p w14:paraId="0C84C2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2.27</w:t>
            </w:r>
          </w:p>
        </w:tc>
        <w:tc>
          <w:tcPr>
            <w:tcW w:w="521" w:type="dxa"/>
            <w:gridSpan w:val="2"/>
            <w:tcBorders>
              <w:top w:val="nil"/>
              <w:left w:val="nil"/>
              <w:bottom w:val="nil"/>
              <w:right w:val="nil"/>
            </w:tcBorders>
            <w:shd w:val="clear" w:color="auto" w:fill="auto"/>
            <w:noWrap/>
            <w:vAlign w:val="bottom"/>
            <w:hideMark/>
          </w:tcPr>
          <w:p w14:paraId="5C25D0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w:t>
            </w:r>
          </w:p>
        </w:tc>
        <w:tc>
          <w:tcPr>
            <w:tcW w:w="591" w:type="dxa"/>
            <w:gridSpan w:val="2"/>
            <w:tcBorders>
              <w:top w:val="nil"/>
              <w:left w:val="nil"/>
              <w:bottom w:val="nil"/>
              <w:right w:val="nil"/>
            </w:tcBorders>
            <w:shd w:val="clear" w:color="auto" w:fill="auto"/>
            <w:noWrap/>
            <w:vAlign w:val="bottom"/>
            <w:hideMark/>
          </w:tcPr>
          <w:p w14:paraId="31CC478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15.52</w:t>
            </w:r>
          </w:p>
        </w:tc>
        <w:tc>
          <w:tcPr>
            <w:tcW w:w="591" w:type="dxa"/>
            <w:gridSpan w:val="2"/>
            <w:tcBorders>
              <w:top w:val="nil"/>
              <w:left w:val="nil"/>
              <w:bottom w:val="nil"/>
              <w:right w:val="nil"/>
            </w:tcBorders>
            <w:shd w:val="clear" w:color="auto" w:fill="auto"/>
            <w:noWrap/>
            <w:vAlign w:val="bottom"/>
            <w:hideMark/>
          </w:tcPr>
          <w:p w14:paraId="04E0A1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13.79</w:t>
            </w:r>
          </w:p>
        </w:tc>
        <w:tc>
          <w:tcPr>
            <w:tcW w:w="620" w:type="dxa"/>
            <w:tcBorders>
              <w:top w:val="nil"/>
              <w:left w:val="nil"/>
              <w:bottom w:val="nil"/>
              <w:right w:val="nil"/>
            </w:tcBorders>
            <w:shd w:val="clear" w:color="auto" w:fill="auto"/>
            <w:noWrap/>
            <w:vAlign w:val="bottom"/>
            <w:hideMark/>
          </w:tcPr>
          <w:p w14:paraId="3890DF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w:t>
            </w:r>
          </w:p>
        </w:tc>
        <w:tc>
          <w:tcPr>
            <w:tcW w:w="700" w:type="dxa"/>
            <w:gridSpan w:val="2"/>
            <w:tcBorders>
              <w:top w:val="nil"/>
              <w:left w:val="nil"/>
              <w:bottom w:val="nil"/>
              <w:right w:val="nil"/>
            </w:tcBorders>
            <w:shd w:val="clear" w:color="auto" w:fill="auto"/>
            <w:noWrap/>
            <w:vAlign w:val="bottom"/>
            <w:hideMark/>
          </w:tcPr>
          <w:p w14:paraId="28CD8E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94.83</w:t>
            </w:r>
          </w:p>
        </w:tc>
        <w:tc>
          <w:tcPr>
            <w:tcW w:w="651" w:type="dxa"/>
            <w:gridSpan w:val="2"/>
            <w:tcBorders>
              <w:top w:val="nil"/>
              <w:left w:val="nil"/>
              <w:bottom w:val="nil"/>
              <w:right w:val="nil"/>
            </w:tcBorders>
            <w:shd w:val="clear" w:color="auto" w:fill="auto"/>
            <w:noWrap/>
            <w:vAlign w:val="bottom"/>
            <w:hideMark/>
          </w:tcPr>
          <w:p w14:paraId="70F1A11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791" w:type="dxa"/>
            <w:tcBorders>
              <w:top w:val="nil"/>
              <w:left w:val="nil"/>
              <w:bottom w:val="nil"/>
              <w:right w:val="nil"/>
            </w:tcBorders>
            <w:shd w:val="clear" w:color="auto" w:fill="auto"/>
            <w:noWrap/>
            <w:vAlign w:val="bottom"/>
            <w:hideMark/>
          </w:tcPr>
          <w:p w14:paraId="00BE04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5.17</w:t>
            </w:r>
          </w:p>
        </w:tc>
        <w:tc>
          <w:tcPr>
            <w:tcW w:w="540" w:type="dxa"/>
            <w:gridSpan w:val="2"/>
            <w:tcBorders>
              <w:top w:val="nil"/>
              <w:left w:val="nil"/>
              <w:bottom w:val="nil"/>
              <w:right w:val="nil"/>
            </w:tcBorders>
            <w:shd w:val="clear" w:color="auto" w:fill="auto"/>
            <w:noWrap/>
            <w:vAlign w:val="bottom"/>
            <w:hideMark/>
          </w:tcPr>
          <w:p w14:paraId="14D22DB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14.5</w:t>
            </w:r>
          </w:p>
        </w:tc>
        <w:tc>
          <w:tcPr>
            <w:tcW w:w="540" w:type="dxa"/>
            <w:tcBorders>
              <w:top w:val="nil"/>
              <w:left w:val="nil"/>
              <w:bottom w:val="nil"/>
              <w:right w:val="nil"/>
            </w:tcBorders>
            <w:shd w:val="clear" w:color="auto" w:fill="auto"/>
            <w:noWrap/>
            <w:vAlign w:val="bottom"/>
            <w:hideMark/>
          </w:tcPr>
          <w:p w14:paraId="5E3063C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4.88</w:t>
            </w:r>
          </w:p>
        </w:tc>
        <w:tc>
          <w:tcPr>
            <w:tcW w:w="461" w:type="dxa"/>
            <w:gridSpan w:val="2"/>
            <w:tcBorders>
              <w:top w:val="nil"/>
              <w:left w:val="nil"/>
              <w:bottom w:val="nil"/>
              <w:right w:val="nil"/>
            </w:tcBorders>
            <w:shd w:val="clear" w:color="auto" w:fill="auto"/>
            <w:noWrap/>
            <w:vAlign w:val="bottom"/>
            <w:hideMark/>
          </w:tcPr>
          <w:p w14:paraId="016FB0C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34DD93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0.78</w:t>
            </w:r>
          </w:p>
        </w:tc>
        <w:tc>
          <w:tcPr>
            <w:tcW w:w="540" w:type="dxa"/>
            <w:gridSpan w:val="2"/>
            <w:tcBorders>
              <w:top w:val="nil"/>
              <w:left w:val="nil"/>
              <w:bottom w:val="nil"/>
              <w:right w:val="nil"/>
            </w:tcBorders>
            <w:shd w:val="clear" w:color="auto" w:fill="auto"/>
            <w:noWrap/>
            <w:vAlign w:val="bottom"/>
            <w:hideMark/>
          </w:tcPr>
          <w:p w14:paraId="336B45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19.7</w:t>
            </w:r>
          </w:p>
        </w:tc>
        <w:tc>
          <w:tcPr>
            <w:tcW w:w="640" w:type="dxa"/>
            <w:tcBorders>
              <w:top w:val="nil"/>
              <w:left w:val="nil"/>
              <w:bottom w:val="nil"/>
              <w:right w:val="nil"/>
            </w:tcBorders>
            <w:shd w:val="clear" w:color="auto" w:fill="auto"/>
            <w:noWrap/>
            <w:vAlign w:val="bottom"/>
            <w:hideMark/>
          </w:tcPr>
          <w:p w14:paraId="3548E3D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9.28</w:t>
            </w:r>
          </w:p>
        </w:tc>
      </w:tr>
      <w:tr w:rsidR="008F446F" w:rsidRPr="008F446F" w14:paraId="63D4F808"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500884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71CFFB8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52F0C8B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7A505B7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97.06</w:t>
            </w:r>
          </w:p>
        </w:tc>
        <w:tc>
          <w:tcPr>
            <w:tcW w:w="700" w:type="dxa"/>
            <w:gridSpan w:val="2"/>
            <w:tcBorders>
              <w:top w:val="nil"/>
              <w:left w:val="nil"/>
              <w:bottom w:val="nil"/>
              <w:right w:val="nil"/>
            </w:tcBorders>
            <w:shd w:val="clear" w:color="auto" w:fill="auto"/>
            <w:noWrap/>
            <w:vAlign w:val="bottom"/>
            <w:hideMark/>
          </w:tcPr>
          <w:p w14:paraId="77D18E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302.6</w:t>
            </w:r>
          </w:p>
        </w:tc>
        <w:tc>
          <w:tcPr>
            <w:tcW w:w="540" w:type="dxa"/>
            <w:gridSpan w:val="2"/>
            <w:tcBorders>
              <w:top w:val="nil"/>
              <w:left w:val="nil"/>
              <w:bottom w:val="nil"/>
              <w:right w:val="nil"/>
            </w:tcBorders>
            <w:shd w:val="clear" w:color="auto" w:fill="auto"/>
            <w:noWrap/>
            <w:vAlign w:val="bottom"/>
            <w:hideMark/>
          </w:tcPr>
          <w:p w14:paraId="3D657B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7947A5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CA8A6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194</w:t>
            </w:r>
          </w:p>
        </w:tc>
        <w:tc>
          <w:tcPr>
            <w:tcW w:w="660" w:type="dxa"/>
            <w:gridSpan w:val="2"/>
            <w:tcBorders>
              <w:top w:val="nil"/>
              <w:left w:val="nil"/>
              <w:bottom w:val="nil"/>
              <w:right w:val="nil"/>
            </w:tcBorders>
            <w:shd w:val="clear" w:color="auto" w:fill="auto"/>
            <w:noWrap/>
            <w:vAlign w:val="bottom"/>
            <w:hideMark/>
          </w:tcPr>
          <w:p w14:paraId="7CF798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180</w:t>
            </w:r>
          </w:p>
        </w:tc>
        <w:tc>
          <w:tcPr>
            <w:tcW w:w="540" w:type="dxa"/>
            <w:gridSpan w:val="2"/>
            <w:tcBorders>
              <w:top w:val="nil"/>
              <w:left w:val="nil"/>
              <w:bottom w:val="nil"/>
              <w:right w:val="nil"/>
            </w:tcBorders>
            <w:shd w:val="clear" w:color="auto" w:fill="auto"/>
            <w:noWrap/>
            <w:vAlign w:val="bottom"/>
            <w:hideMark/>
          </w:tcPr>
          <w:p w14:paraId="41AB7E3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w:t>
            </w:r>
          </w:p>
        </w:tc>
        <w:tc>
          <w:tcPr>
            <w:tcW w:w="521" w:type="dxa"/>
            <w:gridSpan w:val="2"/>
            <w:tcBorders>
              <w:top w:val="nil"/>
              <w:left w:val="nil"/>
              <w:bottom w:val="nil"/>
              <w:right w:val="nil"/>
            </w:tcBorders>
            <w:shd w:val="clear" w:color="auto" w:fill="auto"/>
            <w:noWrap/>
            <w:vAlign w:val="bottom"/>
            <w:hideMark/>
          </w:tcPr>
          <w:p w14:paraId="6B1547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250</w:t>
            </w:r>
          </w:p>
        </w:tc>
        <w:tc>
          <w:tcPr>
            <w:tcW w:w="591" w:type="dxa"/>
            <w:gridSpan w:val="2"/>
            <w:tcBorders>
              <w:top w:val="nil"/>
              <w:left w:val="nil"/>
              <w:bottom w:val="nil"/>
              <w:right w:val="nil"/>
            </w:tcBorders>
            <w:shd w:val="clear" w:color="auto" w:fill="auto"/>
            <w:noWrap/>
            <w:vAlign w:val="bottom"/>
            <w:hideMark/>
          </w:tcPr>
          <w:p w14:paraId="2A76959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13.64</w:t>
            </w:r>
          </w:p>
        </w:tc>
        <w:tc>
          <w:tcPr>
            <w:tcW w:w="591" w:type="dxa"/>
            <w:gridSpan w:val="2"/>
            <w:tcBorders>
              <w:top w:val="nil"/>
              <w:left w:val="nil"/>
              <w:bottom w:val="nil"/>
              <w:right w:val="nil"/>
            </w:tcBorders>
            <w:shd w:val="clear" w:color="auto" w:fill="auto"/>
            <w:noWrap/>
            <w:vAlign w:val="bottom"/>
            <w:hideMark/>
          </w:tcPr>
          <w:p w14:paraId="22567B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10.61</w:t>
            </w:r>
          </w:p>
        </w:tc>
        <w:tc>
          <w:tcPr>
            <w:tcW w:w="620" w:type="dxa"/>
            <w:tcBorders>
              <w:top w:val="nil"/>
              <w:left w:val="nil"/>
              <w:bottom w:val="nil"/>
              <w:right w:val="nil"/>
            </w:tcBorders>
            <w:shd w:val="clear" w:color="auto" w:fill="auto"/>
            <w:noWrap/>
            <w:vAlign w:val="bottom"/>
            <w:hideMark/>
          </w:tcPr>
          <w:p w14:paraId="6ACFCA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w:t>
            </w:r>
          </w:p>
        </w:tc>
        <w:tc>
          <w:tcPr>
            <w:tcW w:w="700" w:type="dxa"/>
            <w:gridSpan w:val="2"/>
            <w:tcBorders>
              <w:top w:val="nil"/>
              <w:left w:val="nil"/>
              <w:bottom w:val="nil"/>
              <w:right w:val="nil"/>
            </w:tcBorders>
            <w:shd w:val="clear" w:color="auto" w:fill="auto"/>
            <w:noWrap/>
            <w:vAlign w:val="bottom"/>
            <w:hideMark/>
          </w:tcPr>
          <w:p w14:paraId="40A826E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77.27</w:t>
            </w:r>
          </w:p>
        </w:tc>
        <w:tc>
          <w:tcPr>
            <w:tcW w:w="651" w:type="dxa"/>
            <w:gridSpan w:val="2"/>
            <w:tcBorders>
              <w:top w:val="nil"/>
              <w:left w:val="nil"/>
              <w:bottom w:val="nil"/>
              <w:right w:val="nil"/>
            </w:tcBorders>
            <w:shd w:val="clear" w:color="auto" w:fill="auto"/>
            <w:noWrap/>
            <w:vAlign w:val="bottom"/>
            <w:hideMark/>
          </w:tcPr>
          <w:p w14:paraId="0DEA740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13.64</w:t>
            </w:r>
          </w:p>
        </w:tc>
        <w:tc>
          <w:tcPr>
            <w:tcW w:w="791" w:type="dxa"/>
            <w:tcBorders>
              <w:top w:val="nil"/>
              <w:left w:val="nil"/>
              <w:bottom w:val="nil"/>
              <w:right w:val="nil"/>
            </w:tcBorders>
            <w:shd w:val="clear" w:color="auto" w:fill="auto"/>
            <w:noWrap/>
            <w:vAlign w:val="bottom"/>
            <w:hideMark/>
          </w:tcPr>
          <w:p w14:paraId="7671AB7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9.09</w:t>
            </w:r>
          </w:p>
        </w:tc>
        <w:tc>
          <w:tcPr>
            <w:tcW w:w="540" w:type="dxa"/>
            <w:gridSpan w:val="2"/>
            <w:tcBorders>
              <w:top w:val="nil"/>
              <w:left w:val="nil"/>
              <w:bottom w:val="nil"/>
              <w:right w:val="nil"/>
            </w:tcBorders>
            <w:shd w:val="clear" w:color="auto" w:fill="auto"/>
            <w:noWrap/>
            <w:vAlign w:val="bottom"/>
            <w:hideMark/>
          </w:tcPr>
          <w:p w14:paraId="01CB27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13.7</w:t>
            </w:r>
          </w:p>
        </w:tc>
        <w:tc>
          <w:tcPr>
            <w:tcW w:w="540" w:type="dxa"/>
            <w:tcBorders>
              <w:top w:val="nil"/>
              <w:left w:val="nil"/>
              <w:bottom w:val="nil"/>
              <w:right w:val="nil"/>
            </w:tcBorders>
            <w:shd w:val="clear" w:color="auto" w:fill="auto"/>
            <w:noWrap/>
            <w:vAlign w:val="bottom"/>
            <w:hideMark/>
          </w:tcPr>
          <w:p w14:paraId="69A8FA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5.21</w:t>
            </w:r>
          </w:p>
        </w:tc>
        <w:tc>
          <w:tcPr>
            <w:tcW w:w="461" w:type="dxa"/>
            <w:gridSpan w:val="2"/>
            <w:tcBorders>
              <w:top w:val="nil"/>
              <w:left w:val="nil"/>
              <w:bottom w:val="nil"/>
              <w:right w:val="nil"/>
            </w:tcBorders>
            <w:shd w:val="clear" w:color="auto" w:fill="auto"/>
            <w:noWrap/>
            <w:vAlign w:val="bottom"/>
            <w:hideMark/>
          </w:tcPr>
          <w:p w14:paraId="129BEE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0318CF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0.79</w:t>
            </w:r>
          </w:p>
        </w:tc>
        <w:tc>
          <w:tcPr>
            <w:tcW w:w="540" w:type="dxa"/>
            <w:gridSpan w:val="2"/>
            <w:tcBorders>
              <w:top w:val="nil"/>
              <w:left w:val="nil"/>
              <w:bottom w:val="nil"/>
              <w:right w:val="nil"/>
            </w:tcBorders>
            <w:shd w:val="clear" w:color="auto" w:fill="auto"/>
            <w:noWrap/>
            <w:vAlign w:val="bottom"/>
            <w:hideMark/>
          </w:tcPr>
          <w:p w14:paraId="69CD2F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18.6</w:t>
            </w:r>
          </w:p>
        </w:tc>
        <w:tc>
          <w:tcPr>
            <w:tcW w:w="640" w:type="dxa"/>
            <w:tcBorders>
              <w:top w:val="nil"/>
              <w:left w:val="nil"/>
              <w:bottom w:val="nil"/>
              <w:right w:val="nil"/>
            </w:tcBorders>
            <w:shd w:val="clear" w:color="auto" w:fill="auto"/>
            <w:noWrap/>
            <w:vAlign w:val="bottom"/>
            <w:hideMark/>
          </w:tcPr>
          <w:p w14:paraId="7FAE7BE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8,99</w:t>
            </w:r>
          </w:p>
        </w:tc>
      </w:tr>
      <w:tr w:rsidR="008F446F" w:rsidRPr="008F446F" w14:paraId="1188ED3A"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C3C28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2AFB7DD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0D1693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3633766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91.18</w:t>
            </w:r>
          </w:p>
        </w:tc>
        <w:tc>
          <w:tcPr>
            <w:tcW w:w="700" w:type="dxa"/>
            <w:gridSpan w:val="2"/>
            <w:tcBorders>
              <w:top w:val="nil"/>
              <w:left w:val="nil"/>
              <w:bottom w:val="nil"/>
              <w:right w:val="nil"/>
            </w:tcBorders>
            <w:shd w:val="clear" w:color="auto" w:fill="auto"/>
            <w:noWrap/>
            <w:vAlign w:val="bottom"/>
            <w:hideMark/>
          </w:tcPr>
          <w:p w14:paraId="6F5318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284.3</w:t>
            </w:r>
          </w:p>
        </w:tc>
        <w:tc>
          <w:tcPr>
            <w:tcW w:w="540" w:type="dxa"/>
            <w:gridSpan w:val="2"/>
            <w:tcBorders>
              <w:top w:val="nil"/>
              <w:left w:val="nil"/>
              <w:bottom w:val="nil"/>
              <w:right w:val="nil"/>
            </w:tcBorders>
            <w:shd w:val="clear" w:color="auto" w:fill="auto"/>
            <w:noWrap/>
            <w:vAlign w:val="bottom"/>
            <w:hideMark/>
          </w:tcPr>
          <w:p w14:paraId="61CF80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709486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0CF07B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187.2</w:t>
            </w:r>
          </w:p>
        </w:tc>
        <w:tc>
          <w:tcPr>
            <w:tcW w:w="660" w:type="dxa"/>
            <w:gridSpan w:val="2"/>
            <w:tcBorders>
              <w:top w:val="nil"/>
              <w:left w:val="nil"/>
              <w:bottom w:val="nil"/>
              <w:right w:val="nil"/>
            </w:tcBorders>
            <w:shd w:val="clear" w:color="auto" w:fill="auto"/>
            <w:noWrap/>
            <w:vAlign w:val="bottom"/>
            <w:hideMark/>
          </w:tcPr>
          <w:p w14:paraId="00C1CD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186</w:t>
            </w:r>
          </w:p>
        </w:tc>
        <w:tc>
          <w:tcPr>
            <w:tcW w:w="540" w:type="dxa"/>
            <w:gridSpan w:val="2"/>
            <w:tcBorders>
              <w:top w:val="nil"/>
              <w:left w:val="nil"/>
              <w:bottom w:val="nil"/>
              <w:right w:val="nil"/>
            </w:tcBorders>
            <w:shd w:val="clear" w:color="auto" w:fill="auto"/>
            <w:noWrap/>
            <w:vAlign w:val="bottom"/>
            <w:hideMark/>
          </w:tcPr>
          <w:p w14:paraId="25FC82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2.12</w:t>
            </w:r>
          </w:p>
        </w:tc>
        <w:tc>
          <w:tcPr>
            <w:tcW w:w="521" w:type="dxa"/>
            <w:gridSpan w:val="2"/>
            <w:tcBorders>
              <w:top w:val="nil"/>
              <w:left w:val="nil"/>
              <w:bottom w:val="nil"/>
              <w:right w:val="nil"/>
            </w:tcBorders>
            <w:shd w:val="clear" w:color="auto" w:fill="auto"/>
            <w:noWrap/>
            <w:vAlign w:val="bottom"/>
            <w:hideMark/>
          </w:tcPr>
          <w:p w14:paraId="6319C1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251</w:t>
            </w:r>
          </w:p>
        </w:tc>
        <w:tc>
          <w:tcPr>
            <w:tcW w:w="591" w:type="dxa"/>
            <w:gridSpan w:val="2"/>
            <w:tcBorders>
              <w:top w:val="nil"/>
              <w:left w:val="nil"/>
              <w:bottom w:val="nil"/>
              <w:right w:val="nil"/>
            </w:tcBorders>
            <w:shd w:val="clear" w:color="auto" w:fill="auto"/>
            <w:noWrap/>
            <w:vAlign w:val="bottom"/>
            <w:hideMark/>
          </w:tcPr>
          <w:p w14:paraId="6E306E9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19.35</w:t>
            </w:r>
          </w:p>
        </w:tc>
        <w:tc>
          <w:tcPr>
            <w:tcW w:w="591" w:type="dxa"/>
            <w:gridSpan w:val="2"/>
            <w:tcBorders>
              <w:top w:val="nil"/>
              <w:left w:val="nil"/>
              <w:bottom w:val="nil"/>
              <w:right w:val="nil"/>
            </w:tcBorders>
            <w:shd w:val="clear" w:color="auto" w:fill="auto"/>
            <w:noWrap/>
            <w:vAlign w:val="bottom"/>
            <w:hideMark/>
          </w:tcPr>
          <w:p w14:paraId="530F1A0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25.81</w:t>
            </w:r>
          </w:p>
        </w:tc>
        <w:tc>
          <w:tcPr>
            <w:tcW w:w="620" w:type="dxa"/>
            <w:tcBorders>
              <w:top w:val="nil"/>
              <w:left w:val="nil"/>
              <w:bottom w:val="nil"/>
              <w:right w:val="nil"/>
            </w:tcBorders>
            <w:shd w:val="clear" w:color="auto" w:fill="auto"/>
            <w:noWrap/>
            <w:vAlign w:val="bottom"/>
            <w:hideMark/>
          </w:tcPr>
          <w:p w14:paraId="056564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w:t>
            </w:r>
          </w:p>
        </w:tc>
        <w:tc>
          <w:tcPr>
            <w:tcW w:w="700" w:type="dxa"/>
            <w:gridSpan w:val="2"/>
            <w:tcBorders>
              <w:top w:val="nil"/>
              <w:left w:val="nil"/>
              <w:bottom w:val="nil"/>
              <w:right w:val="nil"/>
            </w:tcBorders>
            <w:shd w:val="clear" w:color="auto" w:fill="auto"/>
            <w:noWrap/>
            <w:vAlign w:val="bottom"/>
            <w:hideMark/>
          </w:tcPr>
          <w:p w14:paraId="1DBE9EE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88.71</w:t>
            </w:r>
          </w:p>
        </w:tc>
        <w:tc>
          <w:tcPr>
            <w:tcW w:w="651" w:type="dxa"/>
            <w:gridSpan w:val="2"/>
            <w:tcBorders>
              <w:top w:val="nil"/>
              <w:left w:val="nil"/>
              <w:bottom w:val="nil"/>
              <w:right w:val="nil"/>
            </w:tcBorders>
            <w:shd w:val="clear" w:color="auto" w:fill="auto"/>
            <w:noWrap/>
            <w:vAlign w:val="bottom"/>
            <w:hideMark/>
          </w:tcPr>
          <w:p w14:paraId="34E1D84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8.06</w:t>
            </w:r>
          </w:p>
        </w:tc>
        <w:tc>
          <w:tcPr>
            <w:tcW w:w="791" w:type="dxa"/>
            <w:tcBorders>
              <w:top w:val="nil"/>
              <w:left w:val="nil"/>
              <w:bottom w:val="nil"/>
              <w:right w:val="nil"/>
            </w:tcBorders>
            <w:shd w:val="clear" w:color="auto" w:fill="auto"/>
            <w:noWrap/>
            <w:vAlign w:val="bottom"/>
            <w:hideMark/>
          </w:tcPr>
          <w:p w14:paraId="5732307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3.23</w:t>
            </w:r>
          </w:p>
        </w:tc>
        <w:tc>
          <w:tcPr>
            <w:tcW w:w="540" w:type="dxa"/>
            <w:gridSpan w:val="2"/>
            <w:tcBorders>
              <w:top w:val="nil"/>
              <w:left w:val="nil"/>
              <w:bottom w:val="nil"/>
              <w:right w:val="nil"/>
            </w:tcBorders>
            <w:shd w:val="clear" w:color="auto" w:fill="auto"/>
            <w:noWrap/>
            <w:vAlign w:val="bottom"/>
            <w:hideMark/>
          </w:tcPr>
          <w:p w14:paraId="3B7B4DC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16.2</w:t>
            </w:r>
          </w:p>
        </w:tc>
        <w:tc>
          <w:tcPr>
            <w:tcW w:w="540" w:type="dxa"/>
            <w:tcBorders>
              <w:top w:val="nil"/>
              <w:left w:val="nil"/>
              <w:bottom w:val="nil"/>
              <w:right w:val="nil"/>
            </w:tcBorders>
            <w:shd w:val="clear" w:color="auto" w:fill="auto"/>
            <w:noWrap/>
            <w:vAlign w:val="bottom"/>
            <w:hideMark/>
          </w:tcPr>
          <w:p w14:paraId="0463BC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4.89</w:t>
            </w:r>
          </w:p>
        </w:tc>
        <w:tc>
          <w:tcPr>
            <w:tcW w:w="461" w:type="dxa"/>
            <w:gridSpan w:val="2"/>
            <w:tcBorders>
              <w:top w:val="nil"/>
              <w:left w:val="nil"/>
              <w:bottom w:val="nil"/>
              <w:right w:val="nil"/>
            </w:tcBorders>
            <w:shd w:val="clear" w:color="auto" w:fill="auto"/>
            <w:noWrap/>
            <w:vAlign w:val="bottom"/>
            <w:hideMark/>
          </w:tcPr>
          <w:p w14:paraId="014C524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67FD9A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0.75</w:t>
            </w:r>
          </w:p>
        </w:tc>
        <w:tc>
          <w:tcPr>
            <w:tcW w:w="540" w:type="dxa"/>
            <w:gridSpan w:val="2"/>
            <w:tcBorders>
              <w:top w:val="nil"/>
              <w:left w:val="nil"/>
              <w:bottom w:val="nil"/>
              <w:right w:val="nil"/>
            </w:tcBorders>
            <w:shd w:val="clear" w:color="auto" w:fill="auto"/>
            <w:noWrap/>
            <w:vAlign w:val="bottom"/>
            <w:hideMark/>
          </w:tcPr>
          <w:p w14:paraId="070EB52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21.7</w:t>
            </w:r>
          </w:p>
        </w:tc>
        <w:tc>
          <w:tcPr>
            <w:tcW w:w="640" w:type="dxa"/>
            <w:tcBorders>
              <w:top w:val="nil"/>
              <w:left w:val="nil"/>
              <w:bottom w:val="nil"/>
              <w:right w:val="nil"/>
            </w:tcBorders>
            <w:shd w:val="clear" w:color="auto" w:fill="auto"/>
            <w:noWrap/>
            <w:vAlign w:val="bottom"/>
            <w:hideMark/>
          </w:tcPr>
          <w:p w14:paraId="5A47DA2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3,57</w:t>
            </w:r>
          </w:p>
        </w:tc>
      </w:tr>
      <w:tr w:rsidR="008F446F" w:rsidRPr="008F446F" w14:paraId="76EF737A"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D01827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4DF7EC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3B4BC8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655ABCB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94.12</w:t>
            </w:r>
          </w:p>
        </w:tc>
        <w:tc>
          <w:tcPr>
            <w:tcW w:w="700" w:type="dxa"/>
            <w:gridSpan w:val="2"/>
            <w:tcBorders>
              <w:top w:val="nil"/>
              <w:left w:val="nil"/>
              <w:bottom w:val="nil"/>
              <w:right w:val="nil"/>
            </w:tcBorders>
            <w:shd w:val="clear" w:color="auto" w:fill="auto"/>
            <w:noWrap/>
            <w:vAlign w:val="bottom"/>
            <w:hideMark/>
          </w:tcPr>
          <w:p w14:paraId="6506A85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292.6</w:t>
            </w:r>
          </w:p>
        </w:tc>
        <w:tc>
          <w:tcPr>
            <w:tcW w:w="540" w:type="dxa"/>
            <w:gridSpan w:val="2"/>
            <w:tcBorders>
              <w:top w:val="nil"/>
              <w:left w:val="nil"/>
              <w:bottom w:val="nil"/>
              <w:right w:val="nil"/>
            </w:tcBorders>
            <w:shd w:val="clear" w:color="auto" w:fill="auto"/>
            <w:noWrap/>
            <w:vAlign w:val="bottom"/>
            <w:hideMark/>
          </w:tcPr>
          <w:p w14:paraId="4B753F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130</w:t>
            </w:r>
          </w:p>
        </w:tc>
        <w:tc>
          <w:tcPr>
            <w:tcW w:w="490" w:type="dxa"/>
            <w:gridSpan w:val="2"/>
            <w:tcBorders>
              <w:top w:val="nil"/>
              <w:left w:val="nil"/>
              <w:bottom w:val="nil"/>
              <w:right w:val="nil"/>
            </w:tcBorders>
            <w:shd w:val="clear" w:color="auto" w:fill="auto"/>
            <w:noWrap/>
            <w:vAlign w:val="bottom"/>
            <w:hideMark/>
          </w:tcPr>
          <w:p w14:paraId="6C0F951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2CD842D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184</w:t>
            </w:r>
          </w:p>
        </w:tc>
        <w:tc>
          <w:tcPr>
            <w:tcW w:w="660" w:type="dxa"/>
            <w:gridSpan w:val="2"/>
            <w:tcBorders>
              <w:top w:val="nil"/>
              <w:left w:val="nil"/>
              <w:bottom w:val="nil"/>
              <w:right w:val="nil"/>
            </w:tcBorders>
            <w:shd w:val="clear" w:color="auto" w:fill="auto"/>
            <w:noWrap/>
            <w:vAlign w:val="bottom"/>
            <w:hideMark/>
          </w:tcPr>
          <w:p w14:paraId="7F8818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231839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2.17</w:t>
            </w:r>
          </w:p>
        </w:tc>
        <w:tc>
          <w:tcPr>
            <w:tcW w:w="521" w:type="dxa"/>
            <w:gridSpan w:val="2"/>
            <w:tcBorders>
              <w:top w:val="nil"/>
              <w:left w:val="nil"/>
              <w:bottom w:val="nil"/>
              <w:right w:val="nil"/>
            </w:tcBorders>
            <w:shd w:val="clear" w:color="auto" w:fill="auto"/>
            <w:noWrap/>
            <w:vAlign w:val="bottom"/>
            <w:hideMark/>
          </w:tcPr>
          <w:p w14:paraId="735573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w:t>
            </w:r>
          </w:p>
        </w:tc>
        <w:tc>
          <w:tcPr>
            <w:tcW w:w="591" w:type="dxa"/>
            <w:gridSpan w:val="2"/>
            <w:tcBorders>
              <w:top w:val="nil"/>
              <w:left w:val="nil"/>
              <w:bottom w:val="nil"/>
              <w:right w:val="nil"/>
            </w:tcBorders>
            <w:shd w:val="clear" w:color="auto" w:fill="auto"/>
            <w:noWrap/>
            <w:vAlign w:val="bottom"/>
            <w:hideMark/>
          </w:tcPr>
          <w:p w14:paraId="304073A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21.88</w:t>
            </w:r>
          </w:p>
        </w:tc>
        <w:tc>
          <w:tcPr>
            <w:tcW w:w="591" w:type="dxa"/>
            <w:gridSpan w:val="2"/>
            <w:tcBorders>
              <w:top w:val="nil"/>
              <w:left w:val="nil"/>
              <w:bottom w:val="nil"/>
              <w:right w:val="nil"/>
            </w:tcBorders>
            <w:shd w:val="clear" w:color="auto" w:fill="auto"/>
            <w:noWrap/>
            <w:vAlign w:val="bottom"/>
            <w:hideMark/>
          </w:tcPr>
          <w:p w14:paraId="33A2653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10.94</w:t>
            </w:r>
          </w:p>
        </w:tc>
        <w:tc>
          <w:tcPr>
            <w:tcW w:w="620" w:type="dxa"/>
            <w:tcBorders>
              <w:top w:val="nil"/>
              <w:left w:val="nil"/>
              <w:bottom w:val="nil"/>
              <w:right w:val="nil"/>
            </w:tcBorders>
            <w:shd w:val="clear" w:color="auto" w:fill="auto"/>
            <w:noWrap/>
            <w:vAlign w:val="bottom"/>
            <w:hideMark/>
          </w:tcPr>
          <w:p w14:paraId="781230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w:t>
            </w:r>
          </w:p>
        </w:tc>
        <w:tc>
          <w:tcPr>
            <w:tcW w:w="700" w:type="dxa"/>
            <w:gridSpan w:val="2"/>
            <w:tcBorders>
              <w:top w:val="nil"/>
              <w:left w:val="nil"/>
              <w:bottom w:val="nil"/>
              <w:right w:val="nil"/>
            </w:tcBorders>
            <w:shd w:val="clear" w:color="auto" w:fill="auto"/>
            <w:noWrap/>
            <w:vAlign w:val="bottom"/>
            <w:hideMark/>
          </w:tcPr>
          <w:p w14:paraId="6CD95F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76.56</w:t>
            </w:r>
          </w:p>
        </w:tc>
        <w:tc>
          <w:tcPr>
            <w:tcW w:w="651" w:type="dxa"/>
            <w:gridSpan w:val="2"/>
            <w:tcBorders>
              <w:top w:val="nil"/>
              <w:left w:val="nil"/>
              <w:bottom w:val="nil"/>
              <w:right w:val="nil"/>
            </w:tcBorders>
            <w:shd w:val="clear" w:color="auto" w:fill="auto"/>
            <w:noWrap/>
            <w:vAlign w:val="bottom"/>
            <w:hideMark/>
          </w:tcPr>
          <w:p w14:paraId="6A22529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14.06</w:t>
            </w:r>
          </w:p>
        </w:tc>
        <w:tc>
          <w:tcPr>
            <w:tcW w:w="791" w:type="dxa"/>
            <w:tcBorders>
              <w:top w:val="nil"/>
              <w:left w:val="nil"/>
              <w:bottom w:val="nil"/>
              <w:right w:val="nil"/>
            </w:tcBorders>
            <w:shd w:val="clear" w:color="auto" w:fill="auto"/>
            <w:noWrap/>
            <w:vAlign w:val="bottom"/>
            <w:hideMark/>
          </w:tcPr>
          <w:p w14:paraId="41C860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9.38</w:t>
            </w:r>
          </w:p>
        </w:tc>
        <w:tc>
          <w:tcPr>
            <w:tcW w:w="540" w:type="dxa"/>
            <w:gridSpan w:val="2"/>
            <w:tcBorders>
              <w:top w:val="nil"/>
              <w:left w:val="nil"/>
              <w:bottom w:val="nil"/>
              <w:right w:val="nil"/>
            </w:tcBorders>
            <w:shd w:val="clear" w:color="auto" w:fill="auto"/>
            <w:noWrap/>
            <w:vAlign w:val="bottom"/>
            <w:hideMark/>
          </w:tcPr>
          <w:p w14:paraId="3F1A893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14.9</w:t>
            </w:r>
          </w:p>
        </w:tc>
        <w:tc>
          <w:tcPr>
            <w:tcW w:w="540" w:type="dxa"/>
            <w:tcBorders>
              <w:top w:val="nil"/>
              <w:left w:val="nil"/>
              <w:bottom w:val="nil"/>
              <w:right w:val="nil"/>
            </w:tcBorders>
            <w:shd w:val="clear" w:color="auto" w:fill="auto"/>
            <w:noWrap/>
            <w:vAlign w:val="bottom"/>
            <w:hideMark/>
          </w:tcPr>
          <w:p w14:paraId="780F45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w:t>
            </w:r>
          </w:p>
        </w:tc>
        <w:tc>
          <w:tcPr>
            <w:tcW w:w="461" w:type="dxa"/>
            <w:gridSpan w:val="2"/>
            <w:tcBorders>
              <w:top w:val="nil"/>
              <w:left w:val="nil"/>
              <w:bottom w:val="nil"/>
              <w:right w:val="nil"/>
            </w:tcBorders>
            <w:shd w:val="clear" w:color="auto" w:fill="auto"/>
            <w:noWrap/>
            <w:vAlign w:val="bottom"/>
            <w:hideMark/>
          </w:tcPr>
          <w:p w14:paraId="7CDB81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0C14BFB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0.76</w:t>
            </w:r>
          </w:p>
        </w:tc>
        <w:tc>
          <w:tcPr>
            <w:tcW w:w="540" w:type="dxa"/>
            <w:gridSpan w:val="2"/>
            <w:tcBorders>
              <w:top w:val="nil"/>
              <w:left w:val="nil"/>
              <w:bottom w:val="nil"/>
              <w:right w:val="nil"/>
            </w:tcBorders>
            <w:shd w:val="clear" w:color="auto" w:fill="auto"/>
            <w:noWrap/>
            <w:vAlign w:val="bottom"/>
            <w:hideMark/>
          </w:tcPr>
          <w:p w14:paraId="130B75C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w:t>
            </w:r>
          </w:p>
        </w:tc>
        <w:tc>
          <w:tcPr>
            <w:tcW w:w="640" w:type="dxa"/>
            <w:tcBorders>
              <w:top w:val="nil"/>
              <w:left w:val="nil"/>
              <w:bottom w:val="nil"/>
              <w:right w:val="nil"/>
            </w:tcBorders>
            <w:shd w:val="clear" w:color="auto" w:fill="auto"/>
            <w:noWrap/>
            <w:vAlign w:val="bottom"/>
            <w:hideMark/>
          </w:tcPr>
          <w:p w14:paraId="39B1D9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7.84</w:t>
            </w:r>
          </w:p>
        </w:tc>
      </w:tr>
      <w:tr w:rsidR="008F446F" w:rsidRPr="008F446F" w14:paraId="483C5EEC"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5B2E0EB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10F6BAC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64681E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095EC6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92.65</w:t>
            </w:r>
          </w:p>
        </w:tc>
        <w:tc>
          <w:tcPr>
            <w:tcW w:w="700" w:type="dxa"/>
            <w:gridSpan w:val="2"/>
            <w:tcBorders>
              <w:top w:val="nil"/>
              <w:left w:val="nil"/>
              <w:bottom w:val="nil"/>
              <w:right w:val="nil"/>
            </w:tcBorders>
            <w:shd w:val="clear" w:color="auto" w:fill="auto"/>
            <w:noWrap/>
            <w:vAlign w:val="bottom"/>
            <w:hideMark/>
          </w:tcPr>
          <w:p w14:paraId="1404A40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268.09</w:t>
            </w:r>
          </w:p>
        </w:tc>
        <w:tc>
          <w:tcPr>
            <w:tcW w:w="540" w:type="dxa"/>
            <w:gridSpan w:val="2"/>
            <w:tcBorders>
              <w:top w:val="nil"/>
              <w:left w:val="nil"/>
              <w:bottom w:val="nil"/>
              <w:right w:val="nil"/>
            </w:tcBorders>
            <w:shd w:val="clear" w:color="auto" w:fill="auto"/>
            <w:noWrap/>
            <w:vAlign w:val="bottom"/>
            <w:hideMark/>
          </w:tcPr>
          <w:p w14:paraId="1115DC1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128</w:t>
            </w:r>
          </w:p>
        </w:tc>
        <w:tc>
          <w:tcPr>
            <w:tcW w:w="490" w:type="dxa"/>
            <w:gridSpan w:val="2"/>
            <w:tcBorders>
              <w:top w:val="nil"/>
              <w:left w:val="nil"/>
              <w:bottom w:val="nil"/>
              <w:right w:val="nil"/>
            </w:tcBorders>
            <w:shd w:val="clear" w:color="auto" w:fill="auto"/>
            <w:noWrap/>
            <w:vAlign w:val="bottom"/>
            <w:hideMark/>
          </w:tcPr>
          <w:p w14:paraId="0EA92AA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139</w:t>
            </w:r>
          </w:p>
        </w:tc>
        <w:tc>
          <w:tcPr>
            <w:tcW w:w="640" w:type="dxa"/>
            <w:gridSpan w:val="2"/>
            <w:tcBorders>
              <w:top w:val="nil"/>
              <w:left w:val="nil"/>
              <w:bottom w:val="nil"/>
              <w:right w:val="nil"/>
            </w:tcBorders>
            <w:shd w:val="clear" w:color="auto" w:fill="auto"/>
            <w:noWrap/>
            <w:vAlign w:val="bottom"/>
            <w:hideMark/>
          </w:tcPr>
          <w:p w14:paraId="0AD55F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174.4</w:t>
            </w:r>
          </w:p>
        </w:tc>
        <w:tc>
          <w:tcPr>
            <w:tcW w:w="660" w:type="dxa"/>
            <w:gridSpan w:val="2"/>
            <w:tcBorders>
              <w:top w:val="nil"/>
              <w:left w:val="nil"/>
              <w:bottom w:val="nil"/>
              <w:right w:val="nil"/>
            </w:tcBorders>
            <w:shd w:val="clear" w:color="auto" w:fill="auto"/>
            <w:noWrap/>
            <w:vAlign w:val="bottom"/>
            <w:hideMark/>
          </w:tcPr>
          <w:p w14:paraId="36B3B7E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27A3AFE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2.13</w:t>
            </w:r>
          </w:p>
        </w:tc>
        <w:tc>
          <w:tcPr>
            <w:tcW w:w="521" w:type="dxa"/>
            <w:gridSpan w:val="2"/>
            <w:tcBorders>
              <w:top w:val="nil"/>
              <w:left w:val="nil"/>
              <w:bottom w:val="nil"/>
              <w:right w:val="nil"/>
            </w:tcBorders>
            <w:shd w:val="clear" w:color="auto" w:fill="auto"/>
            <w:noWrap/>
            <w:vAlign w:val="bottom"/>
            <w:hideMark/>
          </w:tcPr>
          <w:p w14:paraId="4D9F07B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247</w:t>
            </w:r>
          </w:p>
        </w:tc>
        <w:tc>
          <w:tcPr>
            <w:tcW w:w="591" w:type="dxa"/>
            <w:gridSpan w:val="2"/>
            <w:tcBorders>
              <w:top w:val="nil"/>
              <w:left w:val="nil"/>
              <w:bottom w:val="nil"/>
              <w:right w:val="nil"/>
            </w:tcBorders>
            <w:shd w:val="clear" w:color="auto" w:fill="auto"/>
            <w:noWrap/>
            <w:vAlign w:val="bottom"/>
            <w:hideMark/>
          </w:tcPr>
          <w:p w14:paraId="68F8653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14.29</w:t>
            </w:r>
          </w:p>
        </w:tc>
        <w:tc>
          <w:tcPr>
            <w:tcW w:w="591" w:type="dxa"/>
            <w:gridSpan w:val="2"/>
            <w:tcBorders>
              <w:top w:val="nil"/>
              <w:left w:val="nil"/>
              <w:bottom w:val="nil"/>
              <w:right w:val="nil"/>
            </w:tcBorders>
            <w:shd w:val="clear" w:color="auto" w:fill="auto"/>
            <w:noWrap/>
            <w:vAlign w:val="bottom"/>
            <w:hideMark/>
          </w:tcPr>
          <w:p w14:paraId="1C50492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11.11</w:t>
            </w:r>
          </w:p>
        </w:tc>
        <w:tc>
          <w:tcPr>
            <w:tcW w:w="620" w:type="dxa"/>
            <w:tcBorders>
              <w:top w:val="nil"/>
              <w:left w:val="nil"/>
              <w:bottom w:val="nil"/>
              <w:right w:val="nil"/>
            </w:tcBorders>
            <w:shd w:val="clear" w:color="auto" w:fill="auto"/>
            <w:noWrap/>
            <w:vAlign w:val="bottom"/>
            <w:hideMark/>
          </w:tcPr>
          <w:p w14:paraId="4F13F4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700" w:type="dxa"/>
            <w:gridSpan w:val="2"/>
            <w:tcBorders>
              <w:top w:val="nil"/>
              <w:left w:val="nil"/>
              <w:bottom w:val="nil"/>
              <w:right w:val="nil"/>
            </w:tcBorders>
            <w:shd w:val="clear" w:color="auto" w:fill="auto"/>
            <w:noWrap/>
            <w:vAlign w:val="bottom"/>
            <w:hideMark/>
          </w:tcPr>
          <w:p w14:paraId="4B94D2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85.71</w:t>
            </w:r>
          </w:p>
        </w:tc>
        <w:tc>
          <w:tcPr>
            <w:tcW w:w="651" w:type="dxa"/>
            <w:gridSpan w:val="2"/>
            <w:tcBorders>
              <w:top w:val="nil"/>
              <w:left w:val="nil"/>
              <w:bottom w:val="nil"/>
              <w:right w:val="nil"/>
            </w:tcBorders>
            <w:shd w:val="clear" w:color="auto" w:fill="auto"/>
            <w:noWrap/>
            <w:vAlign w:val="bottom"/>
            <w:hideMark/>
          </w:tcPr>
          <w:p w14:paraId="275AE3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7.94</w:t>
            </w:r>
          </w:p>
        </w:tc>
        <w:tc>
          <w:tcPr>
            <w:tcW w:w="791" w:type="dxa"/>
            <w:tcBorders>
              <w:top w:val="nil"/>
              <w:left w:val="nil"/>
              <w:bottom w:val="nil"/>
              <w:right w:val="nil"/>
            </w:tcBorders>
            <w:shd w:val="clear" w:color="auto" w:fill="auto"/>
            <w:noWrap/>
            <w:vAlign w:val="bottom"/>
            <w:hideMark/>
          </w:tcPr>
          <w:p w14:paraId="64C4DF3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6.35</w:t>
            </w:r>
          </w:p>
        </w:tc>
        <w:tc>
          <w:tcPr>
            <w:tcW w:w="540" w:type="dxa"/>
            <w:gridSpan w:val="2"/>
            <w:tcBorders>
              <w:top w:val="nil"/>
              <w:left w:val="nil"/>
              <w:bottom w:val="nil"/>
              <w:right w:val="nil"/>
            </w:tcBorders>
            <w:shd w:val="clear" w:color="auto" w:fill="auto"/>
            <w:noWrap/>
            <w:vAlign w:val="bottom"/>
            <w:hideMark/>
          </w:tcPr>
          <w:p w14:paraId="6FB4CA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15.5</w:t>
            </w:r>
          </w:p>
        </w:tc>
        <w:tc>
          <w:tcPr>
            <w:tcW w:w="540" w:type="dxa"/>
            <w:tcBorders>
              <w:top w:val="nil"/>
              <w:left w:val="nil"/>
              <w:bottom w:val="nil"/>
              <w:right w:val="nil"/>
            </w:tcBorders>
            <w:shd w:val="clear" w:color="auto" w:fill="auto"/>
            <w:noWrap/>
            <w:vAlign w:val="bottom"/>
            <w:hideMark/>
          </w:tcPr>
          <w:p w14:paraId="05BC0D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5.39</w:t>
            </w:r>
          </w:p>
        </w:tc>
        <w:tc>
          <w:tcPr>
            <w:tcW w:w="461" w:type="dxa"/>
            <w:gridSpan w:val="2"/>
            <w:tcBorders>
              <w:top w:val="nil"/>
              <w:left w:val="nil"/>
              <w:bottom w:val="nil"/>
              <w:right w:val="nil"/>
            </w:tcBorders>
            <w:shd w:val="clear" w:color="auto" w:fill="auto"/>
            <w:noWrap/>
            <w:vAlign w:val="bottom"/>
            <w:hideMark/>
          </w:tcPr>
          <w:p w14:paraId="1A588E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524EABE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0.75</w:t>
            </w:r>
          </w:p>
        </w:tc>
        <w:tc>
          <w:tcPr>
            <w:tcW w:w="540" w:type="dxa"/>
            <w:gridSpan w:val="2"/>
            <w:tcBorders>
              <w:top w:val="nil"/>
              <w:left w:val="nil"/>
              <w:bottom w:val="nil"/>
              <w:right w:val="nil"/>
            </w:tcBorders>
            <w:shd w:val="clear" w:color="auto" w:fill="auto"/>
            <w:noWrap/>
            <w:vAlign w:val="bottom"/>
            <w:hideMark/>
          </w:tcPr>
          <w:p w14:paraId="2F26216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19.3</w:t>
            </w:r>
          </w:p>
        </w:tc>
        <w:tc>
          <w:tcPr>
            <w:tcW w:w="640" w:type="dxa"/>
            <w:tcBorders>
              <w:top w:val="nil"/>
              <w:left w:val="nil"/>
              <w:bottom w:val="nil"/>
              <w:right w:val="nil"/>
            </w:tcBorders>
            <w:shd w:val="clear" w:color="auto" w:fill="auto"/>
            <w:noWrap/>
            <w:vAlign w:val="bottom"/>
            <w:hideMark/>
          </w:tcPr>
          <w:p w14:paraId="64DB32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9,07</w:t>
            </w:r>
          </w:p>
        </w:tc>
      </w:tr>
      <w:tr w:rsidR="008F446F" w:rsidRPr="008F446F" w14:paraId="69E8EC28"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F1254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0D40D1B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0ABA7F8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2FBAFE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92.65</w:t>
            </w:r>
          </w:p>
        </w:tc>
        <w:tc>
          <w:tcPr>
            <w:tcW w:w="700" w:type="dxa"/>
            <w:gridSpan w:val="2"/>
            <w:tcBorders>
              <w:top w:val="nil"/>
              <w:left w:val="nil"/>
              <w:bottom w:val="nil"/>
              <w:right w:val="nil"/>
            </w:tcBorders>
            <w:shd w:val="clear" w:color="auto" w:fill="auto"/>
            <w:noWrap/>
            <w:vAlign w:val="bottom"/>
            <w:hideMark/>
          </w:tcPr>
          <w:p w14:paraId="33D30D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284.3</w:t>
            </w:r>
          </w:p>
        </w:tc>
        <w:tc>
          <w:tcPr>
            <w:tcW w:w="540" w:type="dxa"/>
            <w:gridSpan w:val="2"/>
            <w:tcBorders>
              <w:top w:val="nil"/>
              <w:left w:val="nil"/>
              <w:bottom w:val="nil"/>
              <w:right w:val="nil"/>
            </w:tcBorders>
            <w:shd w:val="clear" w:color="auto" w:fill="auto"/>
            <w:noWrap/>
            <w:vAlign w:val="bottom"/>
            <w:hideMark/>
          </w:tcPr>
          <w:p w14:paraId="42A8EA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130</w:t>
            </w:r>
          </w:p>
        </w:tc>
        <w:tc>
          <w:tcPr>
            <w:tcW w:w="490" w:type="dxa"/>
            <w:gridSpan w:val="2"/>
            <w:tcBorders>
              <w:top w:val="nil"/>
              <w:left w:val="nil"/>
              <w:bottom w:val="nil"/>
              <w:right w:val="nil"/>
            </w:tcBorders>
            <w:shd w:val="clear" w:color="auto" w:fill="auto"/>
            <w:noWrap/>
            <w:vAlign w:val="bottom"/>
            <w:hideMark/>
          </w:tcPr>
          <w:p w14:paraId="6535C8E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130</w:t>
            </w:r>
          </w:p>
        </w:tc>
        <w:tc>
          <w:tcPr>
            <w:tcW w:w="640" w:type="dxa"/>
            <w:gridSpan w:val="2"/>
            <w:tcBorders>
              <w:top w:val="nil"/>
              <w:left w:val="nil"/>
              <w:bottom w:val="nil"/>
              <w:right w:val="nil"/>
            </w:tcBorders>
            <w:shd w:val="clear" w:color="auto" w:fill="auto"/>
            <w:noWrap/>
            <w:vAlign w:val="bottom"/>
            <w:hideMark/>
          </w:tcPr>
          <w:p w14:paraId="5B697BC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169.2</w:t>
            </w:r>
          </w:p>
        </w:tc>
        <w:tc>
          <w:tcPr>
            <w:tcW w:w="660" w:type="dxa"/>
            <w:gridSpan w:val="2"/>
            <w:tcBorders>
              <w:top w:val="nil"/>
              <w:left w:val="nil"/>
              <w:bottom w:val="nil"/>
              <w:right w:val="nil"/>
            </w:tcBorders>
            <w:shd w:val="clear" w:color="auto" w:fill="auto"/>
            <w:noWrap/>
            <w:vAlign w:val="bottom"/>
            <w:hideMark/>
          </w:tcPr>
          <w:p w14:paraId="78BE08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2D52A7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w:t>
            </w:r>
          </w:p>
        </w:tc>
        <w:tc>
          <w:tcPr>
            <w:tcW w:w="521" w:type="dxa"/>
            <w:gridSpan w:val="2"/>
            <w:tcBorders>
              <w:top w:val="nil"/>
              <w:left w:val="nil"/>
              <w:bottom w:val="nil"/>
              <w:right w:val="nil"/>
            </w:tcBorders>
            <w:shd w:val="clear" w:color="auto" w:fill="auto"/>
            <w:noWrap/>
            <w:vAlign w:val="bottom"/>
            <w:hideMark/>
          </w:tcPr>
          <w:p w14:paraId="570123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591" w:type="dxa"/>
            <w:gridSpan w:val="2"/>
            <w:tcBorders>
              <w:top w:val="nil"/>
              <w:left w:val="nil"/>
              <w:bottom w:val="nil"/>
              <w:right w:val="nil"/>
            </w:tcBorders>
            <w:shd w:val="clear" w:color="auto" w:fill="auto"/>
            <w:noWrap/>
            <w:vAlign w:val="bottom"/>
            <w:hideMark/>
          </w:tcPr>
          <w:p w14:paraId="61BA431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6.35</w:t>
            </w:r>
          </w:p>
        </w:tc>
        <w:tc>
          <w:tcPr>
            <w:tcW w:w="591" w:type="dxa"/>
            <w:gridSpan w:val="2"/>
            <w:tcBorders>
              <w:top w:val="nil"/>
              <w:left w:val="nil"/>
              <w:bottom w:val="nil"/>
              <w:right w:val="nil"/>
            </w:tcBorders>
            <w:shd w:val="clear" w:color="auto" w:fill="auto"/>
            <w:noWrap/>
            <w:vAlign w:val="bottom"/>
            <w:hideMark/>
          </w:tcPr>
          <w:p w14:paraId="41AC2E9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4.76</w:t>
            </w:r>
          </w:p>
        </w:tc>
        <w:tc>
          <w:tcPr>
            <w:tcW w:w="620" w:type="dxa"/>
            <w:tcBorders>
              <w:top w:val="nil"/>
              <w:left w:val="nil"/>
              <w:bottom w:val="nil"/>
              <w:right w:val="nil"/>
            </w:tcBorders>
            <w:shd w:val="clear" w:color="auto" w:fill="auto"/>
            <w:noWrap/>
            <w:vAlign w:val="bottom"/>
            <w:hideMark/>
          </w:tcPr>
          <w:p w14:paraId="0584D01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700" w:type="dxa"/>
            <w:gridSpan w:val="2"/>
            <w:tcBorders>
              <w:top w:val="nil"/>
              <w:left w:val="nil"/>
              <w:bottom w:val="nil"/>
              <w:right w:val="nil"/>
            </w:tcBorders>
            <w:shd w:val="clear" w:color="auto" w:fill="auto"/>
            <w:noWrap/>
            <w:vAlign w:val="bottom"/>
            <w:hideMark/>
          </w:tcPr>
          <w:p w14:paraId="532EFB4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87.30</w:t>
            </w:r>
          </w:p>
        </w:tc>
        <w:tc>
          <w:tcPr>
            <w:tcW w:w="651" w:type="dxa"/>
            <w:gridSpan w:val="2"/>
            <w:tcBorders>
              <w:top w:val="nil"/>
              <w:left w:val="nil"/>
              <w:bottom w:val="nil"/>
              <w:right w:val="nil"/>
            </w:tcBorders>
            <w:shd w:val="clear" w:color="auto" w:fill="auto"/>
            <w:noWrap/>
            <w:vAlign w:val="bottom"/>
            <w:hideMark/>
          </w:tcPr>
          <w:p w14:paraId="4C6A001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6.35</w:t>
            </w:r>
          </w:p>
        </w:tc>
        <w:tc>
          <w:tcPr>
            <w:tcW w:w="791" w:type="dxa"/>
            <w:tcBorders>
              <w:top w:val="nil"/>
              <w:left w:val="nil"/>
              <w:bottom w:val="nil"/>
              <w:right w:val="nil"/>
            </w:tcBorders>
            <w:shd w:val="clear" w:color="auto" w:fill="auto"/>
            <w:noWrap/>
            <w:vAlign w:val="bottom"/>
            <w:hideMark/>
          </w:tcPr>
          <w:p w14:paraId="19919E5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6.35</w:t>
            </w:r>
          </w:p>
        </w:tc>
        <w:tc>
          <w:tcPr>
            <w:tcW w:w="540" w:type="dxa"/>
            <w:gridSpan w:val="2"/>
            <w:tcBorders>
              <w:top w:val="nil"/>
              <w:left w:val="nil"/>
              <w:bottom w:val="nil"/>
              <w:right w:val="nil"/>
            </w:tcBorders>
            <w:shd w:val="clear" w:color="auto" w:fill="auto"/>
            <w:noWrap/>
            <w:vAlign w:val="bottom"/>
            <w:hideMark/>
          </w:tcPr>
          <w:p w14:paraId="027517E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16.9</w:t>
            </w:r>
          </w:p>
        </w:tc>
        <w:tc>
          <w:tcPr>
            <w:tcW w:w="540" w:type="dxa"/>
            <w:tcBorders>
              <w:top w:val="nil"/>
              <w:left w:val="nil"/>
              <w:bottom w:val="nil"/>
              <w:right w:val="nil"/>
            </w:tcBorders>
            <w:shd w:val="clear" w:color="auto" w:fill="auto"/>
            <w:noWrap/>
            <w:vAlign w:val="bottom"/>
            <w:hideMark/>
          </w:tcPr>
          <w:p w14:paraId="6121A7C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w:t>
            </w:r>
          </w:p>
        </w:tc>
        <w:tc>
          <w:tcPr>
            <w:tcW w:w="461" w:type="dxa"/>
            <w:gridSpan w:val="2"/>
            <w:tcBorders>
              <w:top w:val="nil"/>
              <w:left w:val="nil"/>
              <w:bottom w:val="nil"/>
              <w:right w:val="nil"/>
            </w:tcBorders>
            <w:shd w:val="clear" w:color="auto" w:fill="auto"/>
            <w:noWrap/>
            <w:vAlign w:val="bottom"/>
            <w:hideMark/>
          </w:tcPr>
          <w:p w14:paraId="632EF2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1B0CF07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0.82</w:t>
            </w:r>
          </w:p>
        </w:tc>
        <w:tc>
          <w:tcPr>
            <w:tcW w:w="540" w:type="dxa"/>
            <w:gridSpan w:val="2"/>
            <w:tcBorders>
              <w:top w:val="nil"/>
              <w:left w:val="nil"/>
              <w:bottom w:val="nil"/>
              <w:right w:val="nil"/>
            </w:tcBorders>
            <w:shd w:val="clear" w:color="auto" w:fill="auto"/>
            <w:noWrap/>
            <w:vAlign w:val="bottom"/>
            <w:hideMark/>
          </w:tcPr>
          <w:p w14:paraId="5A7158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20.9</w:t>
            </w:r>
          </w:p>
        </w:tc>
        <w:tc>
          <w:tcPr>
            <w:tcW w:w="640" w:type="dxa"/>
            <w:tcBorders>
              <w:top w:val="nil"/>
              <w:left w:val="nil"/>
              <w:bottom w:val="nil"/>
              <w:right w:val="nil"/>
            </w:tcBorders>
            <w:shd w:val="clear" w:color="auto" w:fill="auto"/>
            <w:noWrap/>
            <w:vAlign w:val="bottom"/>
            <w:hideMark/>
          </w:tcPr>
          <w:p w14:paraId="4962AF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9,50</w:t>
            </w:r>
          </w:p>
        </w:tc>
      </w:tr>
      <w:tr w:rsidR="008F446F" w:rsidRPr="008F446F" w14:paraId="5C1D4FDC"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27B89B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702666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0C33D2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3B1FDB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92.65</w:t>
            </w:r>
          </w:p>
        </w:tc>
        <w:tc>
          <w:tcPr>
            <w:tcW w:w="700" w:type="dxa"/>
            <w:gridSpan w:val="2"/>
            <w:tcBorders>
              <w:top w:val="nil"/>
              <w:left w:val="nil"/>
              <w:bottom w:val="nil"/>
              <w:right w:val="nil"/>
            </w:tcBorders>
            <w:shd w:val="clear" w:color="auto" w:fill="auto"/>
            <w:noWrap/>
            <w:vAlign w:val="bottom"/>
            <w:hideMark/>
          </w:tcPr>
          <w:p w14:paraId="504437D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261.6</w:t>
            </w:r>
          </w:p>
        </w:tc>
        <w:tc>
          <w:tcPr>
            <w:tcW w:w="540" w:type="dxa"/>
            <w:gridSpan w:val="2"/>
            <w:tcBorders>
              <w:top w:val="nil"/>
              <w:left w:val="nil"/>
              <w:bottom w:val="nil"/>
              <w:right w:val="nil"/>
            </w:tcBorders>
            <w:shd w:val="clear" w:color="auto" w:fill="auto"/>
            <w:noWrap/>
            <w:vAlign w:val="bottom"/>
            <w:hideMark/>
          </w:tcPr>
          <w:p w14:paraId="641EDD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0F2203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26F022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172.2</w:t>
            </w:r>
          </w:p>
        </w:tc>
        <w:tc>
          <w:tcPr>
            <w:tcW w:w="660" w:type="dxa"/>
            <w:gridSpan w:val="2"/>
            <w:tcBorders>
              <w:top w:val="nil"/>
              <w:left w:val="nil"/>
              <w:bottom w:val="nil"/>
              <w:right w:val="nil"/>
            </w:tcBorders>
            <w:shd w:val="clear" w:color="auto" w:fill="auto"/>
            <w:noWrap/>
            <w:vAlign w:val="bottom"/>
            <w:hideMark/>
          </w:tcPr>
          <w:p w14:paraId="655CEB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186</w:t>
            </w:r>
          </w:p>
        </w:tc>
        <w:tc>
          <w:tcPr>
            <w:tcW w:w="540" w:type="dxa"/>
            <w:gridSpan w:val="2"/>
            <w:tcBorders>
              <w:top w:val="nil"/>
              <w:left w:val="nil"/>
              <w:bottom w:val="nil"/>
              <w:right w:val="nil"/>
            </w:tcBorders>
            <w:shd w:val="clear" w:color="auto" w:fill="auto"/>
            <w:noWrap/>
            <w:vAlign w:val="bottom"/>
            <w:hideMark/>
          </w:tcPr>
          <w:p w14:paraId="38CDDE5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2.06</w:t>
            </w:r>
          </w:p>
        </w:tc>
        <w:tc>
          <w:tcPr>
            <w:tcW w:w="521" w:type="dxa"/>
            <w:gridSpan w:val="2"/>
            <w:tcBorders>
              <w:top w:val="nil"/>
              <w:left w:val="nil"/>
              <w:bottom w:val="nil"/>
              <w:right w:val="nil"/>
            </w:tcBorders>
            <w:shd w:val="clear" w:color="auto" w:fill="auto"/>
            <w:noWrap/>
            <w:vAlign w:val="bottom"/>
            <w:hideMark/>
          </w:tcPr>
          <w:p w14:paraId="4CD6F65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248</w:t>
            </w:r>
          </w:p>
        </w:tc>
        <w:tc>
          <w:tcPr>
            <w:tcW w:w="591" w:type="dxa"/>
            <w:gridSpan w:val="2"/>
            <w:tcBorders>
              <w:top w:val="nil"/>
              <w:left w:val="nil"/>
              <w:bottom w:val="nil"/>
              <w:right w:val="nil"/>
            </w:tcBorders>
            <w:shd w:val="clear" w:color="auto" w:fill="auto"/>
            <w:noWrap/>
            <w:vAlign w:val="bottom"/>
            <w:hideMark/>
          </w:tcPr>
          <w:p w14:paraId="6DB609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7.94</w:t>
            </w:r>
          </w:p>
        </w:tc>
        <w:tc>
          <w:tcPr>
            <w:tcW w:w="591" w:type="dxa"/>
            <w:gridSpan w:val="2"/>
            <w:tcBorders>
              <w:top w:val="nil"/>
              <w:left w:val="nil"/>
              <w:bottom w:val="nil"/>
              <w:right w:val="nil"/>
            </w:tcBorders>
            <w:shd w:val="clear" w:color="auto" w:fill="auto"/>
            <w:noWrap/>
            <w:vAlign w:val="bottom"/>
            <w:hideMark/>
          </w:tcPr>
          <w:p w14:paraId="7BA8AA0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22.22</w:t>
            </w:r>
          </w:p>
        </w:tc>
        <w:tc>
          <w:tcPr>
            <w:tcW w:w="620" w:type="dxa"/>
            <w:tcBorders>
              <w:top w:val="nil"/>
              <w:left w:val="nil"/>
              <w:bottom w:val="nil"/>
              <w:right w:val="nil"/>
            </w:tcBorders>
            <w:shd w:val="clear" w:color="auto" w:fill="auto"/>
            <w:noWrap/>
            <w:vAlign w:val="bottom"/>
            <w:hideMark/>
          </w:tcPr>
          <w:p w14:paraId="108EFC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700" w:type="dxa"/>
            <w:gridSpan w:val="2"/>
            <w:tcBorders>
              <w:top w:val="nil"/>
              <w:left w:val="nil"/>
              <w:bottom w:val="nil"/>
              <w:right w:val="nil"/>
            </w:tcBorders>
            <w:shd w:val="clear" w:color="auto" w:fill="auto"/>
            <w:noWrap/>
            <w:vAlign w:val="bottom"/>
            <w:hideMark/>
          </w:tcPr>
          <w:p w14:paraId="588AB1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53.97</w:t>
            </w:r>
          </w:p>
        </w:tc>
        <w:tc>
          <w:tcPr>
            <w:tcW w:w="651" w:type="dxa"/>
            <w:gridSpan w:val="2"/>
            <w:tcBorders>
              <w:top w:val="nil"/>
              <w:left w:val="nil"/>
              <w:bottom w:val="nil"/>
              <w:right w:val="nil"/>
            </w:tcBorders>
            <w:shd w:val="clear" w:color="auto" w:fill="auto"/>
            <w:noWrap/>
            <w:vAlign w:val="bottom"/>
            <w:hideMark/>
          </w:tcPr>
          <w:p w14:paraId="5BBE95D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46.03</w:t>
            </w:r>
          </w:p>
        </w:tc>
        <w:tc>
          <w:tcPr>
            <w:tcW w:w="791" w:type="dxa"/>
            <w:tcBorders>
              <w:top w:val="nil"/>
              <w:left w:val="nil"/>
              <w:bottom w:val="nil"/>
              <w:right w:val="nil"/>
            </w:tcBorders>
            <w:shd w:val="clear" w:color="auto" w:fill="auto"/>
            <w:noWrap/>
            <w:vAlign w:val="bottom"/>
            <w:hideMark/>
          </w:tcPr>
          <w:p w14:paraId="3987AF7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w:t>
            </w:r>
          </w:p>
        </w:tc>
        <w:tc>
          <w:tcPr>
            <w:tcW w:w="540" w:type="dxa"/>
            <w:gridSpan w:val="2"/>
            <w:tcBorders>
              <w:top w:val="nil"/>
              <w:left w:val="nil"/>
              <w:bottom w:val="nil"/>
              <w:right w:val="nil"/>
            </w:tcBorders>
            <w:shd w:val="clear" w:color="auto" w:fill="auto"/>
            <w:noWrap/>
            <w:vAlign w:val="bottom"/>
            <w:hideMark/>
          </w:tcPr>
          <w:p w14:paraId="2563A8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13.8</w:t>
            </w:r>
          </w:p>
        </w:tc>
        <w:tc>
          <w:tcPr>
            <w:tcW w:w="540" w:type="dxa"/>
            <w:tcBorders>
              <w:top w:val="nil"/>
              <w:left w:val="nil"/>
              <w:bottom w:val="nil"/>
              <w:right w:val="nil"/>
            </w:tcBorders>
            <w:shd w:val="clear" w:color="auto" w:fill="auto"/>
            <w:noWrap/>
            <w:vAlign w:val="bottom"/>
            <w:hideMark/>
          </w:tcPr>
          <w:p w14:paraId="7B49AD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5.02</w:t>
            </w:r>
          </w:p>
        </w:tc>
        <w:tc>
          <w:tcPr>
            <w:tcW w:w="461" w:type="dxa"/>
            <w:gridSpan w:val="2"/>
            <w:tcBorders>
              <w:top w:val="nil"/>
              <w:left w:val="nil"/>
              <w:bottom w:val="nil"/>
              <w:right w:val="nil"/>
            </w:tcBorders>
            <w:shd w:val="clear" w:color="auto" w:fill="auto"/>
            <w:noWrap/>
            <w:vAlign w:val="bottom"/>
            <w:hideMark/>
          </w:tcPr>
          <w:p w14:paraId="5484FB5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0CAA7B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0.85</w:t>
            </w:r>
          </w:p>
        </w:tc>
        <w:tc>
          <w:tcPr>
            <w:tcW w:w="540" w:type="dxa"/>
            <w:gridSpan w:val="2"/>
            <w:tcBorders>
              <w:top w:val="nil"/>
              <w:left w:val="nil"/>
              <w:bottom w:val="nil"/>
              <w:right w:val="nil"/>
            </w:tcBorders>
            <w:shd w:val="clear" w:color="auto" w:fill="auto"/>
            <w:noWrap/>
            <w:vAlign w:val="bottom"/>
            <w:hideMark/>
          </w:tcPr>
          <w:p w14:paraId="0357F54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21.7</w:t>
            </w:r>
          </w:p>
        </w:tc>
        <w:tc>
          <w:tcPr>
            <w:tcW w:w="640" w:type="dxa"/>
            <w:tcBorders>
              <w:top w:val="nil"/>
              <w:left w:val="nil"/>
              <w:bottom w:val="nil"/>
              <w:right w:val="nil"/>
            </w:tcBorders>
            <w:shd w:val="clear" w:color="auto" w:fill="auto"/>
            <w:noWrap/>
            <w:vAlign w:val="bottom"/>
            <w:hideMark/>
          </w:tcPr>
          <w:p w14:paraId="6069F6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5.13</w:t>
            </w:r>
          </w:p>
        </w:tc>
      </w:tr>
      <w:tr w:rsidR="008F446F" w:rsidRPr="008F446F" w14:paraId="145F1190"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6B8D915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310DE8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7DA83E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3A7C8D3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89.71</w:t>
            </w:r>
          </w:p>
        </w:tc>
        <w:tc>
          <w:tcPr>
            <w:tcW w:w="700" w:type="dxa"/>
            <w:gridSpan w:val="2"/>
            <w:tcBorders>
              <w:top w:val="nil"/>
              <w:left w:val="nil"/>
              <w:bottom w:val="nil"/>
              <w:right w:val="nil"/>
            </w:tcBorders>
            <w:shd w:val="clear" w:color="auto" w:fill="auto"/>
            <w:noWrap/>
            <w:vAlign w:val="bottom"/>
            <w:hideMark/>
          </w:tcPr>
          <w:p w14:paraId="574250D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278.5</w:t>
            </w:r>
          </w:p>
        </w:tc>
        <w:tc>
          <w:tcPr>
            <w:tcW w:w="540" w:type="dxa"/>
            <w:gridSpan w:val="2"/>
            <w:tcBorders>
              <w:top w:val="nil"/>
              <w:left w:val="nil"/>
              <w:bottom w:val="nil"/>
              <w:right w:val="nil"/>
            </w:tcBorders>
            <w:shd w:val="clear" w:color="auto" w:fill="auto"/>
            <w:noWrap/>
            <w:vAlign w:val="bottom"/>
            <w:hideMark/>
          </w:tcPr>
          <w:p w14:paraId="262359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353F0B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EB2DFB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176</w:t>
            </w:r>
          </w:p>
        </w:tc>
        <w:tc>
          <w:tcPr>
            <w:tcW w:w="660" w:type="dxa"/>
            <w:gridSpan w:val="2"/>
            <w:tcBorders>
              <w:top w:val="nil"/>
              <w:left w:val="nil"/>
              <w:bottom w:val="nil"/>
              <w:right w:val="nil"/>
            </w:tcBorders>
            <w:shd w:val="clear" w:color="auto" w:fill="auto"/>
            <w:noWrap/>
            <w:vAlign w:val="bottom"/>
            <w:hideMark/>
          </w:tcPr>
          <w:p w14:paraId="3F3CC8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w:t>
            </w:r>
          </w:p>
        </w:tc>
        <w:tc>
          <w:tcPr>
            <w:tcW w:w="540" w:type="dxa"/>
            <w:gridSpan w:val="2"/>
            <w:tcBorders>
              <w:top w:val="nil"/>
              <w:left w:val="nil"/>
              <w:bottom w:val="nil"/>
              <w:right w:val="nil"/>
            </w:tcBorders>
            <w:shd w:val="clear" w:color="auto" w:fill="auto"/>
            <w:noWrap/>
            <w:vAlign w:val="bottom"/>
            <w:hideMark/>
          </w:tcPr>
          <w:p w14:paraId="19D6FF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1.95</w:t>
            </w:r>
          </w:p>
        </w:tc>
        <w:tc>
          <w:tcPr>
            <w:tcW w:w="521" w:type="dxa"/>
            <w:gridSpan w:val="2"/>
            <w:tcBorders>
              <w:top w:val="nil"/>
              <w:left w:val="nil"/>
              <w:bottom w:val="nil"/>
              <w:right w:val="nil"/>
            </w:tcBorders>
            <w:shd w:val="clear" w:color="auto" w:fill="auto"/>
            <w:noWrap/>
            <w:vAlign w:val="bottom"/>
            <w:hideMark/>
          </w:tcPr>
          <w:p w14:paraId="68118CC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246</w:t>
            </w:r>
          </w:p>
        </w:tc>
        <w:tc>
          <w:tcPr>
            <w:tcW w:w="591" w:type="dxa"/>
            <w:gridSpan w:val="2"/>
            <w:tcBorders>
              <w:top w:val="nil"/>
              <w:left w:val="nil"/>
              <w:bottom w:val="nil"/>
              <w:right w:val="nil"/>
            </w:tcBorders>
            <w:shd w:val="clear" w:color="auto" w:fill="auto"/>
            <w:noWrap/>
            <w:vAlign w:val="bottom"/>
            <w:hideMark/>
          </w:tcPr>
          <w:p w14:paraId="04519CA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13.11</w:t>
            </w:r>
          </w:p>
        </w:tc>
        <w:tc>
          <w:tcPr>
            <w:tcW w:w="591" w:type="dxa"/>
            <w:gridSpan w:val="2"/>
            <w:tcBorders>
              <w:top w:val="nil"/>
              <w:left w:val="nil"/>
              <w:bottom w:val="nil"/>
              <w:right w:val="nil"/>
            </w:tcBorders>
            <w:shd w:val="clear" w:color="auto" w:fill="auto"/>
            <w:noWrap/>
            <w:vAlign w:val="bottom"/>
            <w:hideMark/>
          </w:tcPr>
          <w:p w14:paraId="49F2C87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8.20</w:t>
            </w:r>
          </w:p>
        </w:tc>
        <w:tc>
          <w:tcPr>
            <w:tcW w:w="620" w:type="dxa"/>
            <w:tcBorders>
              <w:top w:val="nil"/>
              <w:left w:val="nil"/>
              <w:bottom w:val="nil"/>
              <w:right w:val="nil"/>
            </w:tcBorders>
            <w:shd w:val="clear" w:color="auto" w:fill="auto"/>
            <w:noWrap/>
            <w:vAlign w:val="bottom"/>
            <w:hideMark/>
          </w:tcPr>
          <w:p w14:paraId="02027B3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w:t>
            </w:r>
          </w:p>
        </w:tc>
        <w:tc>
          <w:tcPr>
            <w:tcW w:w="700" w:type="dxa"/>
            <w:gridSpan w:val="2"/>
            <w:tcBorders>
              <w:top w:val="nil"/>
              <w:left w:val="nil"/>
              <w:bottom w:val="nil"/>
              <w:right w:val="nil"/>
            </w:tcBorders>
            <w:shd w:val="clear" w:color="auto" w:fill="auto"/>
            <w:noWrap/>
            <w:vAlign w:val="bottom"/>
            <w:hideMark/>
          </w:tcPr>
          <w:p w14:paraId="343DC6F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85.24</w:t>
            </w:r>
          </w:p>
        </w:tc>
        <w:tc>
          <w:tcPr>
            <w:tcW w:w="651" w:type="dxa"/>
            <w:gridSpan w:val="2"/>
            <w:tcBorders>
              <w:top w:val="nil"/>
              <w:left w:val="nil"/>
              <w:bottom w:val="nil"/>
              <w:right w:val="nil"/>
            </w:tcBorders>
            <w:shd w:val="clear" w:color="auto" w:fill="auto"/>
            <w:noWrap/>
            <w:vAlign w:val="bottom"/>
            <w:hideMark/>
          </w:tcPr>
          <w:p w14:paraId="4106F7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14.75</w:t>
            </w:r>
          </w:p>
        </w:tc>
        <w:tc>
          <w:tcPr>
            <w:tcW w:w="791" w:type="dxa"/>
            <w:tcBorders>
              <w:top w:val="nil"/>
              <w:left w:val="nil"/>
              <w:bottom w:val="nil"/>
              <w:right w:val="nil"/>
            </w:tcBorders>
            <w:shd w:val="clear" w:color="auto" w:fill="auto"/>
            <w:noWrap/>
            <w:vAlign w:val="bottom"/>
            <w:hideMark/>
          </w:tcPr>
          <w:p w14:paraId="43599C8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w:t>
            </w:r>
          </w:p>
        </w:tc>
        <w:tc>
          <w:tcPr>
            <w:tcW w:w="540" w:type="dxa"/>
            <w:gridSpan w:val="2"/>
            <w:tcBorders>
              <w:top w:val="nil"/>
              <w:left w:val="nil"/>
              <w:bottom w:val="nil"/>
              <w:right w:val="nil"/>
            </w:tcBorders>
            <w:shd w:val="clear" w:color="auto" w:fill="auto"/>
            <w:noWrap/>
            <w:vAlign w:val="bottom"/>
            <w:hideMark/>
          </w:tcPr>
          <w:p w14:paraId="5FD746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15.4</w:t>
            </w:r>
          </w:p>
        </w:tc>
        <w:tc>
          <w:tcPr>
            <w:tcW w:w="540" w:type="dxa"/>
            <w:tcBorders>
              <w:top w:val="nil"/>
              <w:left w:val="nil"/>
              <w:bottom w:val="nil"/>
              <w:right w:val="nil"/>
            </w:tcBorders>
            <w:shd w:val="clear" w:color="auto" w:fill="auto"/>
            <w:noWrap/>
            <w:vAlign w:val="bottom"/>
            <w:hideMark/>
          </w:tcPr>
          <w:p w14:paraId="60B4C9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4.98</w:t>
            </w:r>
          </w:p>
        </w:tc>
        <w:tc>
          <w:tcPr>
            <w:tcW w:w="461" w:type="dxa"/>
            <w:gridSpan w:val="2"/>
            <w:tcBorders>
              <w:top w:val="nil"/>
              <w:left w:val="nil"/>
              <w:bottom w:val="nil"/>
              <w:right w:val="nil"/>
            </w:tcBorders>
            <w:shd w:val="clear" w:color="auto" w:fill="auto"/>
            <w:noWrap/>
            <w:vAlign w:val="bottom"/>
            <w:hideMark/>
          </w:tcPr>
          <w:p w14:paraId="129BF1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580" w:type="dxa"/>
            <w:tcBorders>
              <w:top w:val="nil"/>
              <w:left w:val="nil"/>
              <w:bottom w:val="nil"/>
              <w:right w:val="nil"/>
            </w:tcBorders>
            <w:shd w:val="clear" w:color="auto" w:fill="auto"/>
            <w:noWrap/>
            <w:vAlign w:val="bottom"/>
            <w:hideMark/>
          </w:tcPr>
          <w:p w14:paraId="038BD95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0.72</w:t>
            </w:r>
          </w:p>
        </w:tc>
        <w:tc>
          <w:tcPr>
            <w:tcW w:w="540" w:type="dxa"/>
            <w:gridSpan w:val="2"/>
            <w:tcBorders>
              <w:top w:val="nil"/>
              <w:left w:val="nil"/>
              <w:bottom w:val="nil"/>
              <w:right w:val="nil"/>
            </w:tcBorders>
            <w:shd w:val="clear" w:color="auto" w:fill="auto"/>
            <w:noWrap/>
            <w:vAlign w:val="bottom"/>
            <w:hideMark/>
          </w:tcPr>
          <w:p w14:paraId="271DE0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20.2</w:t>
            </w:r>
          </w:p>
        </w:tc>
        <w:tc>
          <w:tcPr>
            <w:tcW w:w="640" w:type="dxa"/>
            <w:tcBorders>
              <w:top w:val="nil"/>
              <w:left w:val="nil"/>
              <w:bottom w:val="nil"/>
              <w:right w:val="nil"/>
            </w:tcBorders>
            <w:shd w:val="clear" w:color="auto" w:fill="auto"/>
            <w:noWrap/>
            <w:vAlign w:val="bottom"/>
            <w:hideMark/>
          </w:tcPr>
          <w:p w14:paraId="404439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8,10</w:t>
            </w:r>
          </w:p>
        </w:tc>
      </w:tr>
      <w:tr w:rsidR="008F446F" w:rsidRPr="008F446F" w14:paraId="763980B4"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1E3172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6A125E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5DB80A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786C7E7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89.71</w:t>
            </w:r>
          </w:p>
        </w:tc>
        <w:tc>
          <w:tcPr>
            <w:tcW w:w="700" w:type="dxa"/>
            <w:gridSpan w:val="2"/>
            <w:tcBorders>
              <w:top w:val="nil"/>
              <w:left w:val="nil"/>
              <w:bottom w:val="nil"/>
              <w:right w:val="nil"/>
            </w:tcBorders>
            <w:shd w:val="clear" w:color="auto" w:fill="auto"/>
            <w:noWrap/>
            <w:vAlign w:val="bottom"/>
            <w:hideMark/>
          </w:tcPr>
          <w:p w14:paraId="753CE56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281.4</w:t>
            </w:r>
          </w:p>
        </w:tc>
        <w:tc>
          <w:tcPr>
            <w:tcW w:w="540" w:type="dxa"/>
            <w:gridSpan w:val="2"/>
            <w:tcBorders>
              <w:top w:val="nil"/>
              <w:left w:val="nil"/>
              <w:bottom w:val="nil"/>
              <w:right w:val="nil"/>
            </w:tcBorders>
            <w:shd w:val="clear" w:color="auto" w:fill="auto"/>
            <w:noWrap/>
            <w:vAlign w:val="bottom"/>
            <w:hideMark/>
          </w:tcPr>
          <w:p w14:paraId="3C38E3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6D7C8BE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5E10E8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180.3</w:t>
            </w:r>
          </w:p>
        </w:tc>
        <w:tc>
          <w:tcPr>
            <w:tcW w:w="660" w:type="dxa"/>
            <w:gridSpan w:val="2"/>
            <w:tcBorders>
              <w:top w:val="nil"/>
              <w:left w:val="nil"/>
              <w:bottom w:val="nil"/>
              <w:right w:val="nil"/>
            </w:tcBorders>
            <w:shd w:val="clear" w:color="auto" w:fill="auto"/>
            <w:noWrap/>
            <w:vAlign w:val="bottom"/>
            <w:hideMark/>
          </w:tcPr>
          <w:p w14:paraId="49B640F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6FE712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2.02</w:t>
            </w:r>
          </w:p>
        </w:tc>
        <w:tc>
          <w:tcPr>
            <w:tcW w:w="521" w:type="dxa"/>
            <w:gridSpan w:val="2"/>
            <w:tcBorders>
              <w:top w:val="nil"/>
              <w:left w:val="nil"/>
              <w:bottom w:val="nil"/>
              <w:right w:val="nil"/>
            </w:tcBorders>
            <w:shd w:val="clear" w:color="auto" w:fill="auto"/>
            <w:noWrap/>
            <w:vAlign w:val="bottom"/>
            <w:hideMark/>
          </w:tcPr>
          <w:p w14:paraId="0EAE6F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249</w:t>
            </w:r>
          </w:p>
        </w:tc>
        <w:tc>
          <w:tcPr>
            <w:tcW w:w="591" w:type="dxa"/>
            <w:gridSpan w:val="2"/>
            <w:tcBorders>
              <w:top w:val="nil"/>
              <w:left w:val="nil"/>
              <w:bottom w:val="nil"/>
              <w:right w:val="nil"/>
            </w:tcBorders>
            <w:shd w:val="clear" w:color="auto" w:fill="auto"/>
            <w:noWrap/>
            <w:vAlign w:val="bottom"/>
            <w:hideMark/>
          </w:tcPr>
          <w:p w14:paraId="54F845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8.20</w:t>
            </w:r>
          </w:p>
        </w:tc>
        <w:tc>
          <w:tcPr>
            <w:tcW w:w="591" w:type="dxa"/>
            <w:gridSpan w:val="2"/>
            <w:tcBorders>
              <w:top w:val="nil"/>
              <w:left w:val="nil"/>
              <w:bottom w:val="nil"/>
              <w:right w:val="nil"/>
            </w:tcBorders>
            <w:shd w:val="clear" w:color="auto" w:fill="auto"/>
            <w:noWrap/>
            <w:vAlign w:val="bottom"/>
            <w:hideMark/>
          </w:tcPr>
          <w:p w14:paraId="5387D04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4.92</w:t>
            </w:r>
          </w:p>
        </w:tc>
        <w:tc>
          <w:tcPr>
            <w:tcW w:w="620" w:type="dxa"/>
            <w:tcBorders>
              <w:top w:val="nil"/>
              <w:left w:val="nil"/>
              <w:bottom w:val="nil"/>
              <w:right w:val="nil"/>
            </w:tcBorders>
            <w:shd w:val="clear" w:color="auto" w:fill="auto"/>
            <w:noWrap/>
            <w:vAlign w:val="bottom"/>
            <w:hideMark/>
          </w:tcPr>
          <w:p w14:paraId="1C4EE35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w:t>
            </w:r>
          </w:p>
        </w:tc>
        <w:tc>
          <w:tcPr>
            <w:tcW w:w="700" w:type="dxa"/>
            <w:gridSpan w:val="2"/>
            <w:tcBorders>
              <w:top w:val="nil"/>
              <w:left w:val="nil"/>
              <w:bottom w:val="nil"/>
              <w:right w:val="nil"/>
            </w:tcBorders>
            <w:shd w:val="clear" w:color="auto" w:fill="auto"/>
            <w:noWrap/>
            <w:vAlign w:val="bottom"/>
            <w:hideMark/>
          </w:tcPr>
          <w:p w14:paraId="1973E0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68.85</w:t>
            </w:r>
          </w:p>
        </w:tc>
        <w:tc>
          <w:tcPr>
            <w:tcW w:w="651" w:type="dxa"/>
            <w:gridSpan w:val="2"/>
            <w:tcBorders>
              <w:top w:val="nil"/>
              <w:left w:val="nil"/>
              <w:bottom w:val="nil"/>
              <w:right w:val="nil"/>
            </w:tcBorders>
            <w:shd w:val="clear" w:color="auto" w:fill="auto"/>
            <w:noWrap/>
            <w:vAlign w:val="bottom"/>
            <w:hideMark/>
          </w:tcPr>
          <w:p w14:paraId="0D7F8B3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27.87</w:t>
            </w:r>
          </w:p>
        </w:tc>
        <w:tc>
          <w:tcPr>
            <w:tcW w:w="791" w:type="dxa"/>
            <w:tcBorders>
              <w:top w:val="nil"/>
              <w:left w:val="nil"/>
              <w:bottom w:val="nil"/>
              <w:right w:val="nil"/>
            </w:tcBorders>
            <w:shd w:val="clear" w:color="auto" w:fill="auto"/>
            <w:noWrap/>
            <w:vAlign w:val="bottom"/>
            <w:hideMark/>
          </w:tcPr>
          <w:p w14:paraId="710D920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3.28</w:t>
            </w:r>
          </w:p>
        </w:tc>
        <w:tc>
          <w:tcPr>
            <w:tcW w:w="540" w:type="dxa"/>
            <w:gridSpan w:val="2"/>
            <w:tcBorders>
              <w:top w:val="nil"/>
              <w:left w:val="nil"/>
              <w:bottom w:val="nil"/>
              <w:right w:val="nil"/>
            </w:tcBorders>
            <w:shd w:val="clear" w:color="auto" w:fill="auto"/>
            <w:noWrap/>
            <w:vAlign w:val="bottom"/>
            <w:hideMark/>
          </w:tcPr>
          <w:p w14:paraId="30A8F6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14.8</w:t>
            </w:r>
          </w:p>
        </w:tc>
        <w:tc>
          <w:tcPr>
            <w:tcW w:w="540" w:type="dxa"/>
            <w:tcBorders>
              <w:top w:val="nil"/>
              <w:left w:val="nil"/>
              <w:bottom w:val="nil"/>
              <w:right w:val="nil"/>
            </w:tcBorders>
            <w:shd w:val="clear" w:color="auto" w:fill="auto"/>
            <w:noWrap/>
            <w:vAlign w:val="bottom"/>
            <w:hideMark/>
          </w:tcPr>
          <w:p w14:paraId="5CFEED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461" w:type="dxa"/>
            <w:gridSpan w:val="2"/>
            <w:tcBorders>
              <w:top w:val="nil"/>
              <w:left w:val="nil"/>
              <w:bottom w:val="nil"/>
              <w:right w:val="nil"/>
            </w:tcBorders>
            <w:shd w:val="clear" w:color="auto" w:fill="auto"/>
            <w:noWrap/>
            <w:vAlign w:val="bottom"/>
            <w:hideMark/>
          </w:tcPr>
          <w:p w14:paraId="3ADF957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2E752C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0.73</w:t>
            </w:r>
          </w:p>
        </w:tc>
        <w:tc>
          <w:tcPr>
            <w:tcW w:w="540" w:type="dxa"/>
            <w:gridSpan w:val="2"/>
            <w:tcBorders>
              <w:top w:val="nil"/>
              <w:left w:val="nil"/>
              <w:bottom w:val="nil"/>
              <w:right w:val="nil"/>
            </w:tcBorders>
            <w:shd w:val="clear" w:color="auto" w:fill="auto"/>
            <w:noWrap/>
            <w:vAlign w:val="bottom"/>
            <w:hideMark/>
          </w:tcPr>
          <w:p w14:paraId="60306EE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w:t>
            </w:r>
          </w:p>
        </w:tc>
        <w:tc>
          <w:tcPr>
            <w:tcW w:w="640" w:type="dxa"/>
            <w:tcBorders>
              <w:top w:val="nil"/>
              <w:left w:val="nil"/>
              <w:bottom w:val="nil"/>
              <w:right w:val="nil"/>
            </w:tcBorders>
            <w:shd w:val="clear" w:color="auto" w:fill="auto"/>
            <w:noWrap/>
            <w:vAlign w:val="bottom"/>
            <w:hideMark/>
          </w:tcPr>
          <w:p w14:paraId="3D1C00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10,34</w:t>
            </w:r>
          </w:p>
        </w:tc>
      </w:tr>
      <w:tr w:rsidR="008F446F" w:rsidRPr="008F446F" w14:paraId="65504D58"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170B5E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lastRenderedPageBreak/>
              <w:t>1</w:t>
            </w:r>
          </w:p>
        </w:tc>
        <w:tc>
          <w:tcPr>
            <w:tcW w:w="380" w:type="dxa"/>
            <w:gridSpan w:val="2"/>
            <w:tcBorders>
              <w:top w:val="nil"/>
              <w:left w:val="nil"/>
              <w:bottom w:val="nil"/>
              <w:right w:val="nil"/>
            </w:tcBorders>
            <w:shd w:val="clear" w:color="auto" w:fill="auto"/>
            <w:noWrap/>
            <w:vAlign w:val="bottom"/>
            <w:hideMark/>
          </w:tcPr>
          <w:p w14:paraId="2A3F7C4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608F083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6A3B9C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77.94</w:t>
            </w:r>
          </w:p>
        </w:tc>
        <w:tc>
          <w:tcPr>
            <w:tcW w:w="700" w:type="dxa"/>
            <w:gridSpan w:val="2"/>
            <w:tcBorders>
              <w:top w:val="nil"/>
              <w:left w:val="nil"/>
              <w:bottom w:val="nil"/>
              <w:right w:val="nil"/>
            </w:tcBorders>
            <w:shd w:val="clear" w:color="auto" w:fill="auto"/>
            <w:noWrap/>
            <w:vAlign w:val="bottom"/>
            <w:hideMark/>
          </w:tcPr>
          <w:p w14:paraId="0BFDDD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269.4</w:t>
            </w:r>
          </w:p>
        </w:tc>
        <w:tc>
          <w:tcPr>
            <w:tcW w:w="540" w:type="dxa"/>
            <w:gridSpan w:val="2"/>
            <w:tcBorders>
              <w:top w:val="nil"/>
              <w:left w:val="nil"/>
              <w:bottom w:val="nil"/>
              <w:right w:val="nil"/>
            </w:tcBorders>
            <w:shd w:val="clear" w:color="auto" w:fill="auto"/>
            <w:noWrap/>
            <w:vAlign w:val="bottom"/>
            <w:hideMark/>
          </w:tcPr>
          <w:p w14:paraId="25366D9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3416F3B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6F8FFC8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162.4</w:t>
            </w:r>
          </w:p>
        </w:tc>
        <w:tc>
          <w:tcPr>
            <w:tcW w:w="660" w:type="dxa"/>
            <w:gridSpan w:val="2"/>
            <w:tcBorders>
              <w:top w:val="nil"/>
              <w:left w:val="nil"/>
              <w:bottom w:val="nil"/>
              <w:right w:val="nil"/>
            </w:tcBorders>
            <w:shd w:val="clear" w:color="auto" w:fill="auto"/>
            <w:noWrap/>
            <w:vAlign w:val="bottom"/>
            <w:hideMark/>
          </w:tcPr>
          <w:p w14:paraId="01D8CE5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756FE7A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1.96</w:t>
            </w:r>
          </w:p>
        </w:tc>
        <w:tc>
          <w:tcPr>
            <w:tcW w:w="521" w:type="dxa"/>
            <w:gridSpan w:val="2"/>
            <w:tcBorders>
              <w:top w:val="nil"/>
              <w:left w:val="nil"/>
              <w:bottom w:val="nil"/>
              <w:right w:val="nil"/>
            </w:tcBorders>
            <w:shd w:val="clear" w:color="auto" w:fill="auto"/>
            <w:noWrap/>
            <w:vAlign w:val="bottom"/>
            <w:hideMark/>
          </w:tcPr>
          <w:p w14:paraId="6116863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254</w:t>
            </w:r>
          </w:p>
        </w:tc>
        <w:tc>
          <w:tcPr>
            <w:tcW w:w="591" w:type="dxa"/>
            <w:gridSpan w:val="2"/>
            <w:tcBorders>
              <w:top w:val="nil"/>
              <w:left w:val="nil"/>
              <w:bottom w:val="nil"/>
              <w:right w:val="nil"/>
            </w:tcBorders>
            <w:shd w:val="clear" w:color="auto" w:fill="auto"/>
            <w:noWrap/>
            <w:vAlign w:val="bottom"/>
            <w:hideMark/>
          </w:tcPr>
          <w:p w14:paraId="38273A9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9.43</w:t>
            </w:r>
          </w:p>
        </w:tc>
        <w:tc>
          <w:tcPr>
            <w:tcW w:w="591" w:type="dxa"/>
            <w:gridSpan w:val="2"/>
            <w:tcBorders>
              <w:top w:val="nil"/>
              <w:left w:val="nil"/>
              <w:bottom w:val="nil"/>
              <w:right w:val="nil"/>
            </w:tcBorders>
            <w:shd w:val="clear" w:color="auto" w:fill="auto"/>
            <w:noWrap/>
            <w:vAlign w:val="bottom"/>
            <w:hideMark/>
          </w:tcPr>
          <w:p w14:paraId="54000B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13.21</w:t>
            </w:r>
          </w:p>
        </w:tc>
        <w:tc>
          <w:tcPr>
            <w:tcW w:w="620" w:type="dxa"/>
            <w:tcBorders>
              <w:top w:val="nil"/>
              <w:left w:val="nil"/>
              <w:bottom w:val="nil"/>
              <w:right w:val="nil"/>
            </w:tcBorders>
            <w:shd w:val="clear" w:color="auto" w:fill="auto"/>
            <w:noWrap/>
            <w:vAlign w:val="bottom"/>
            <w:hideMark/>
          </w:tcPr>
          <w:p w14:paraId="20BC5F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w:t>
            </w:r>
          </w:p>
        </w:tc>
        <w:tc>
          <w:tcPr>
            <w:tcW w:w="700" w:type="dxa"/>
            <w:gridSpan w:val="2"/>
            <w:tcBorders>
              <w:top w:val="nil"/>
              <w:left w:val="nil"/>
              <w:bottom w:val="nil"/>
              <w:right w:val="nil"/>
            </w:tcBorders>
            <w:shd w:val="clear" w:color="auto" w:fill="auto"/>
            <w:noWrap/>
            <w:vAlign w:val="bottom"/>
            <w:hideMark/>
          </w:tcPr>
          <w:p w14:paraId="75B80FF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77.36</w:t>
            </w:r>
          </w:p>
        </w:tc>
        <w:tc>
          <w:tcPr>
            <w:tcW w:w="651" w:type="dxa"/>
            <w:gridSpan w:val="2"/>
            <w:tcBorders>
              <w:top w:val="nil"/>
              <w:left w:val="nil"/>
              <w:bottom w:val="nil"/>
              <w:right w:val="nil"/>
            </w:tcBorders>
            <w:shd w:val="clear" w:color="auto" w:fill="auto"/>
            <w:noWrap/>
            <w:vAlign w:val="bottom"/>
            <w:hideMark/>
          </w:tcPr>
          <w:p w14:paraId="314931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13.21</w:t>
            </w:r>
          </w:p>
        </w:tc>
        <w:tc>
          <w:tcPr>
            <w:tcW w:w="791" w:type="dxa"/>
            <w:tcBorders>
              <w:top w:val="nil"/>
              <w:left w:val="nil"/>
              <w:bottom w:val="nil"/>
              <w:right w:val="nil"/>
            </w:tcBorders>
            <w:shd w:val="clear" w:color="auto" w:fill="auto"/>
            <w:noWrap/>
            <w:vAlign w:val="bottom"/>
            <w:hideMark/>
          </w:tcPr>
          <w:p w14:paraId="5FFEB85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9.43</w:t>
            </w:r>
          </w:p>
        </w:tc>
        <w:tc>
          <w:tcPr>
            <w:tcW w:w="540" w:type="dxa"/>
            <w:gridSpan w:val="2"/>
            <w:tcBorders>
              <w:top w:val="nil"/>
              <w:left w:val="nil"/>
              <w:bottom w:val="nil"/>
              <w:right w:val="nil"/>
            </w:tcBorders>
            <w:shd w:val="clear" w:color="auto" w:fill="auto"/>
            <w:noWrap/>
            <w:vAlign w:val="bottom"/>
            <w:hideMark/>
          </w:tcPr>
          <w:p w14:paraId="49F23AA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14.8</w:t>
            </w:r>
          </w:p>
        </w:tc>
        <w:tc>
          <w:tcPr>
            <w:tcW w:w="540" w:type="dxa"/>
            <w:tcBorders>
              <w:top w:val="nil"/>
              <w:left w:val="nil"/>
              <w:bottom w:val="nil"/>
              <w:right w:val="nil"/>
            </w:tcBorders>
            <w:shd w:val="clear" w:color="auto" w:fill="auto"/>
            <w:noWrap/>
            <w:vAlign w:val="bottom"/>
            <w:hideMark/>
          </w:tcPr>
          <w:p w14:paraId="6CC0946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5.36</w:t>
            </w:r>
          </w:p>
        </w:tc>
        <w:tc>
          <w:tcPr>
            <w:tcW w:w="461" w:type="dxa"/>
            <w:gridSpan w:val="2"/>
            <w:tcBorders>
              <w:top w:val="nil"/>
              <w:left w:val="nil"/>
              <w:bottom w:val="nil"/>
              <w:right w:val="nil"/>
            </w:tcBorders>
            <w:shd w:val="clear" w:color="auto" w:fill="auto"/>
            <w:noWrap/>
            <w:vAlign w:val="bottom"/>
            <w:hideMark/>
          </w:tcPr>
          <w:p w14:paraId="3309D9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1BE368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0.95</w:t>
            </w:r>
          </w:p>
        </w:tc>
        <w:tc>
          <w:tcPr>
            <w:tcW w:w="540" w:type="dxa"/>
            <w:gridSpan w:val="2"/>
            <w:tcBorders>
              <w:top w:val="nil"/>
              <w:left w:val="nil"/>
              <w:bottom w:val="nil"/>
              <w:right w:val="nil"/>
            </w:tcBorders>
            <w:shd w:val="clear" w:color="auto" w:fill="auto"/>
            <w:noWrap/>
            <w:vAlign w:val="bottom"/>
            <w:hideMark/>
          </w:tcPr>
          <w:p w14:paraId="7E29C9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22.6</w:t>
            </w:r>
          </w:p>
        </w:tc>
        <w:tc>
          <w:tcPr>
            <w:tcW w:w="640" w:type="dxa"/>
            <w:tcBorders>
              <w:top w:val="nil"/>
              <w:left w:val="nil"/>
              <w:bottom w:val="nil"/>
              <w:right w:val="nil"/>
            </w:tcBorders>
            <w:shd w:val="clear" w:color="auto" w:fill="auto"/>
            <w:noWrap/>
            <w:vAlign w:val="bottom"/>
            <w:hideMark/>
          </w:tcPr>
          <w:p w14:paraId="2418C5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10,68</w:t>
            </w:r>
          </w:p>
        </w:tc>
      </w:tr>
      <w:tr w:rsidR="008F446F" w:rsidRPr="008F446F" w14:paraId="23E3ED5A"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54B423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1DC4B85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1EE156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45C4EA4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97.06</w:t>
            </w:r>
          </w:p>
        </w:tc>
        <w:tc>
          <w:tcPr>
            <w:tcW w:w="700" w:type="dxa"/>
            <w:gridSpan w:val="2"/>
            <w:tcBorders>
              <w:top w:val="nil"/>
              <w:left w:val="nil"/>
              <w:bottom w:val="nil"/>
              <w:right w:val="nil"/>
            </w:tcBorders>
            <w:shd w:val="clear" w:color="auto" w:fill="auto"/>
            <w:noWrap/>
            <w:vAlign w:val="bottom"/>
            <w:hideMark/>
          </w:tcPr>
          <w:p w14:paraId="2E5B86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265.8</w:t>
            </w:r>
          </w:p>
        </w:tc>
        <w:tc>
          <w:tcPr>
            <w:tcW w:w="540" w:type="dxa"/>
            <w:gridSpan w:val="2"/>
            <w:tcBorders>
              <w:top w:val="nil"/>
              <w:left w:val="nil"/>
              <w:bottom w:val="nil"/>
              <w:right w:val="nil"/>
            </w:tcBorders>
            <w:shd w:val="clear" w:color="auto" w:fill="auto"/>
            <w:noWrap/>
            <w:vAlign w:val="bottom"/>
            <w:hideMark/>
          </w:tcPr>
          <w:p w14:paraId="0854C8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128</w:t>
            </w:r>
          </w:p>
        </w:tc>
        <w:tc>
          <w:tcPr>
            <w:tcW w:w="490" w:type="dxa"/>
            <w:gridSpan w:val="2"/>
            <w:tcBorders>
              <w:top w:val="nil"/>
              <w:left w:val="nil"/>
              <w:bottom w:val="nil"/>
              <w:right w:val="nil"/>
            </w:tcBorders>
            <w:shd w:val="clear" w:color="auto" w:fill="auto"/>
            <w:noWrap/>
            <w:vAlign w:val="bottom"/>
            <w:hideMark/>
          </w:tcPr>
          <w:p w14:paraId="37A681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09D478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172.8</w:t>
            </w:r>
          </w:p>
        </w:tc>
        <w:tc>
          <w:tcPr>
            <w:tcW w:w="660" w:type="dxa"/>
            <w:gridSpan w:val="2"/>
            <w:tcBorders>
              <w:top w:val="nil"/>
              <w:left w:val="nil"/>
              <w:bottom w:val="nil"/>
              <w:right w:val="nil"/>
            </w:tcBorders>
            <w:shd w:val="clear" w:color="auto" w:fill="auto"/>
            <w:noWrap/>
            <w:vAlign w:val="bottom"/>
            <w:hideMark/>
          </w:tcPr>
          <w:p w14:paraId="372A76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185</w:t>
            </w:r>
          </w:p>
        </w:tc>
        <w:tc>
          <w:tcPr>
            <w:tcW w:w="540" w:type="dxa"/>
            <w:gridSpan w:val="2"/>
            <w:tcBorders>
              <w:top w:val="nil"/>
              <w:left w:val="nil"/>
              <w:bottom w:val="nil"/>
              <w:right w:val="nil"/>
            </w:tcBorders>
            <w:shd w:val="clear" w:color="auto" w:fill="auto"/>
            <w:noWrap/>
            <w:vAlign w:val="bottom"/>
            <w:hideMark/>
          </w:tcPr>
          <w:p w14:paraId="7307A7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1.79</w:t>
            </w:r>
          </w:p>
        </w:tc>
        <w:tc>
          <w:tcPr>
            <w:tcW w:w="521" w:type="dxa"/>
            <w:gridSpan w:val="2"/>
            <w:tcBorders>
              <w:top w:val="nil"/>
              <w:left w:val="nil"/>
              <w:bottom w:val="nil"/>
              <w:right w:val="nil"/>
            </w:tcBorders>
            <w:shd w:val="clear" w:color="auto" w:fill="auto"/>
            <w:noWrap/>
            <w:vAlign w:val="bottom"/>
            <w:hideMark/>
          </w:tcPr>
          <w:p w14:paraId="07B1DE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250</w:t>
            </w:r>
          </w:p>
        </w:tc>
        <w:tc>
          <w:tcPr>
            <w:tcW w:w="591" w:type="dxa"/>
            <w:gridSpan w:val="2"/>
            <w:tcBorders>
              <w:top w:val="nil"/>
              <w:left w:val="nil"/>
              <w:bottom w:val="nil"/>
              <w:right w:val="nil"/>
            </w:tcBorders>
            <w:shd w:val="clear" w:color="auto" w:fill="auto"/>
            <w:noWrap/>
            <w:vAlign w:val="bottom"/>
            <w:hideMark/>
          </w:tcPr>
          <w:p w14:paraId="4DAEB8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6.06</w:t>
            </w:r>
          </w:p>
        </w:tc>
        <w:tc>
          <w:tcPr>
            <w:tcW w:w="591" w:type="dxa"/>
            <w:gridSpan w:val="2"/>
            <w:tcBorders>
              <w:top w:val="nil"/>
              <w:left w:val="nil"/>
              <w:bottom w:val="nil"/>
              <w:right w:val="nil"/>
            </w:tcBorders>
            <w:shd w:val="clear" w:color="auto" w:fill="auto"/>
            <w:noWrap/>
            <w:vAlign w:val="bottom"/>
            <w:hideMark/>
          </w:tcPr>
          <w:p w14:paraId="42D82E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31.82</w:t>
            </w:r>
          </w:p>
        </w:tc>
        <w:tc>
          <w:tcPr>
            <w:tcW w:w="620" w:type="dxa"/>
            <w:tcBorders>
              <w:top w:val="nil"/>
              <w:left w:val="nil"/>
              <w:bottom w:val="nil"/>
              <w:right w:val="nil"/>
            </w:tcBorders>
            <w:shd w:val="clear" w:color="auto" w:fill="auto"/>
            <w:noWrap/>
            <w:vAlign w:val="bottom"/>
            <w:hideMark/>
          </w:tcPr>
          <w:p w14:paraId="7A6BACA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w:t>
            </w:r>
          </w:p>
        </w:tc>
        <w:tc>
          <w:tcPr>
            <w:tcW w:w="700" w:type="dxa"/>
            <w:gridSpan w:val="2"/>
            <w:tcBorders>
              <w:top w:val="nil"/>
              <w:left w:val="nil"/>
              <w:bottom w:val="nil"/>
              <w:right w:val="nil"/>
            </w:tcBorders>
            <w:shd w:val="clear" w:color="auto" w:fill="auto"/>
            <w:noWrap/>
            <w:vAlign w:val="bottom"/>
            <w:hideMark/>
          </w:tcPr>
          <w:p w14:paraId="0FCC174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89,39</w:t>
            </w:r>
          </w:p>
        </w:tc>
        <w:tc>
          <w:tcPr>
            <w:tcW w:w="651" w:type="dxa"/>
            <w:gridSpan w:val="2"/>
            <w:tcBorders>
              <w:top w:val="nil"/>
              <w:left w:val="nil"/>
              <w:bottom w:val="nil"/>
              <w:right w:val="nil"/>
            </w:tcBorders>
            <w:shd w:val="clear" w:color="auto" w:fill="auto"/>
            <w:noWrap/>
            <w:vAlign w:val="bottom"/>
            <w:hideMark/>
          </w:tcPr>
          <w:p w14:paraId="23A6D67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10.61</w:t>
            </w:r>
          </w:p>
        </w:tc>
        <w:tc>
          <w:tcPr>
            <w:tcW w:w="791" w:type="dxa"/>
            <w:tcBorders>
              <w:top w:val="nil"/>
              <w:left w:val="nil"/>
              <w:bottom w:val="nil"/>
              <w:right w:val="nil"/>
            </w:tcBorders>
            <w:shd w:val="clear" w:color="auto" w:fill="auto"/>
            <w:noWrap/>
            <w:vAlign w:val="bottom"/>
            <w:hideMark/>
          </w:tcPr>
          <w:p w14:paraId="527F5A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540" w:type="dxa"/>
            <w:gridSpan w:val="2"/>
            <w:tcBorders>
              <w:top w:val="nil"/>
              <w:left w:val="nil"/>
              <w:bottom w:val="nil"/>
              <w:right w:val="nil"/>
            </w:tcBorders>
            <w:shd w:val="clear" w:color="auto" w:fill="auto"/>
            <w:noWrap/>
            <w:vAlign w:val="bottom"/>
            <w:hideMark/>
          </w:tcPr>
          <w:p w14:paraId="7ABAA3A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w:t>
            </w:r>
          </w:p>
        </w:tc>
        <w:tc>
          <w:tcPr>
            <w:tcW w:w="540" w:type="dxa"/>
            <w:tcBorders>
              <w:top w:val="nil"/>
              <w:left w:val="nil"/>
              <w:bottom w:val="nil"/>
              <w:right w:val="nil"/>
            </w:tcBorders>
            <w:shd w:val="clear" w:color="auto" w:fill="auto"/>
            <w:noWrap/>
            <w:vAlign w:val="bottom"/>
            <w:hideMark/>
          </w:tcPr>
          <w:p w14:paraId="652475B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4.74</w:t>
            </w:r>
          </w:p>
        </w:tc>
        <w:tc>
          <w:tcPr>
            <w:tcW w:w="461" w:type="dxa"/>
            <w:gridSpan w:val="2"/>
            <w:tcBorders>
              <w:top w:val="nil"/>
              <w:left w:val="nil"/>
              <w:bottom w:val="nil"/>
              <w:right w:val="nil"/>
            </w:tcBorders>
            <w:shd w:val="clear" w:color="auto" w:fill="auto"/>
            <w:noWrap/>
            <w:vAlign w:val="bottom"/>
            <w:hideMark/>
          </w:tcPr>
          <w:p w14:paraId="42C59F1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3275F2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0.83</w:t>
            </w:r>
          </w:p>
        </w:tc>
        <w:tc>
          <w:tcPr>
            <w:tcW w:w="540" w:type="dxa"/>
            <w:gridSpan w:val="2"/>
            <w:tcBorders>
              <w:top w:val="nil"/>
              <w:left w:val="nil"/>
              <w:bottom w:val="nil"/>
              <w:right w:val="nil"/>
            </w:tcBorders>
            <w:shd w:val="clear" w:color="auto" w:fill="auto"/>
            <w:noWrap/>
            <w:vAlign w:val="bottom"/>
            <w:hideMark/>
          </w:tcPr>
          <w:p w14:paraId="71D1DB5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13.9</w:t>
            </w:r>
          </w:p>
        </w:tc>
        <w:tc>
          <w:tcPr>
            <w:tcW w:w="640" w:type="dxa"/>
            <w:tcBorders>
              <w:top w:val="nil"/>
              <w:left w:val="nil"/>
              <w:bottom w:val="nil"/>
              <w:right w:val="nil"/>
            </w:tcBorders>
            <w:shd w:val="clear" w:color="auto" w:fill="auto"/>
            <w:noWrap/>
            <w:vAlign w:val="bottom"/>
            <w:hideMark/>
          </w:tcPr>
          <w:p w14:paraId="1AD978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5.02</w:t>
            </w:r>
          </w:p>
        </w:tc>
      </w:tr>
      <w:tr w:rsidR="008F446F" w:rsidRPr="008F446F" w14:paraId="7265E8E6"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A15667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2208DC1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48F037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4297689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97.06</w:t>
            </w:r>
          </w:p>
        </w:tc>
        <w:tc>
          <w:tcPr>
            <w:tcW w:w="700" w:type="dxa"/>
            <w:gridSpan w:val="2"/>
            <w:tcBorders>
              <w:top w:val="nil"/>
              <w:left w:val="nil"/>
              <w:bottom w:val="nil"/>
              <w:right w:val="nil"/>
            </w:tcBorders>
            <w:shd w:val="clear" w:color="auto" w:fill="auto"/>
            <w:noWrap/>
            <w:vAlign w:val="bottom"/>
            <w:hideMark/>
          </w:tcPr>
          <w:p w14:paraId="45951AC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263.6</w:t>
            </w:r>
          </w:p>
        </w:tc>
        <w:tc>
          <w:tcPr>
            <w:tcW w:w="540" w:type="dxa"/>
            <w:gridSpan w:val="2"/>
            <w:tcBorders>
              <w:top w:val="nil"/>
              <w:left w:val="nil"/>
              <w:bottom w:val="nil"/>
              <w:right w:val="nil"/>
            </w:tcBorders>
            <w:shd w:val="clear" w:color="auto" w:fill="auto"/>
            <w:noWrap/>
            <w:vAlign w:val="bottom"/>
            <w:hideMark/>
          </w:tcPr>
          <w:p w14:paraId="0431835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490" w:type="dxa"/>
            <w:gridSpan w:val="2"/>
            <w:tcBorders>
              <w:top w:val="nil"/>
              <w:left w:val="nil"/>
              <w:bottom w:val="nil"/>
              <w:right w:val="nil"/>
            </w:tcBorders>
            <w:shd w:val="clear" w:color="auto" w:fill="auto"/>
            <w:noWrap/>
            <w:vAlign w:val="bottom"/>
            <w:hideMark/>
          </w:tcPr>
          <w:p w14:paraId="7A89414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7E9B21D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177.2</w:t>
            </w:r>
          </w:p>
        </w:tc>
        <w:tc>
          <w:tcPr>
            <w:tcW w:w="660" w:type="dxa"/>
            <w:gridSpan w:val="2"/>
            <w:tcBorders>
              <w:top w:val="nil"/>
              <w:left w:val="nil"/>
              <w:bottom w:val="nil"/>
              <w:right w:val="nil"/>
            </w:tcBorders>
            <w:shd w:val="clear" w:color="auto" w:fill="auto"/>
            <w:noWrap/>
            <w:vAlign w:val="bottom"/>
            <w:hideMark/>
          </w:tcPr>
          <w:p w14:paraId="206EA4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184</w:t>
            </w:r>
          </w:p>
        </w:tc>
        <w:tc>
          <w:tcPr>
            <w:tcW w:w="540" w:type="dxa"/>
            <w:gridSpan w:val="2"/>
            <w:tcBorders>
              <w:top w:val="nil"/>
              <w:left w:val="nil"/>
              <w:bottom w:val="nil"/>
              <w:right w:val="nil"/>
            </w:tcBorders>
            <w:shd w:val="clear" w:color="auto" w:fill="auto"/>
            <w:noWrap/>
            <w:vAlign w:val="bottom"/>
            <w:hideMark/>
          </w:tcPr>
          <w:p w14:paraId="4F9E2A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1.99</w:t>
            </w:r>
          </w:p>
        </w:tc>
        <w:tc>
          <w:tcPr>
            <w:tcW w:w="521" w:type="dxa"/>
            <w:gridSpan w:val="2"/>
            <w:tcBorders>
              <w:top w:val="nil"/>
              <w:left w:val="nil"/>
              <w:bottom w:val="nil"/>
              <w:right w:val="nil"/>
            </w:tcBorders>
            <w:shd w:val="clear" w:color="auto" w:fill="auto"/>
            <w:noWrap/>
            <w:vAlign w:val="bottom"/>
            <w:hideMark/>
          </w:tcPr>
          <w:p w14:paraId="01BFC8F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248</w:t>
            </w:r>
          </w:p>
        </w:tc>
        <w:tc>
          <w:tcPr>
            <w:tcW w:w="591" w:type="dxa"/>
            <w:gridSpan w:val="2"/>
            <w:tcBorders>
              <w:top w:val="nil"/>
              <w:left w:val="nil"/>
              <w:bottom w:val="nil"/>
              <w:right w:val="nil"/>
            </w:tcBorders>
            <w:shd w:val="clear" w:color="auto" w:fill="auto"/>
            <w:noWrap/>
            <w:vAlign w:val="bottom"/>
            <w:hideMark/>
          </w:tcPr>
          <w:p w14:paraId="358D14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6.06</w:t>
            </w:r>
          </w:p>
        </w:tc>
        <w:tc>
          <w:tcPr>
            <w:tcW w:w="591" w:type="dxa"/>
            <w:gridSpan w:val="2"/>
            <w:tcBorders>
              <w:top w:val="nil"/>
              <w:left w:val="nil"/>
              <w:bottom w:val="nil"/>
              <w:right w:val="nil"/>
            </w:tcBorders>
            <w:shd w:val="clear" w:color="auto" w:fill="auto"/>
            <w:noWrap/>
            <w:vAlign w:val="bottom"/>
            <w:hideMark/>
          </w:tcPr>
          <w:p w14:paraId="004A07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27.27</w:t>
            </w:r>
          </w:p>
        </w:tc>
        <w:tc>
          <w:tcPr>
            <w:tcW w:w="620" w:type="dxa"/>
            <w:tcBorders>
              <w:top w:val="nil"/>
              <w:left w:val="nil"/>
              <w:bottom w:val="nil"/>
              <w:right w:val="nil"/>
            </w:tcBorders>
            <w:shd w:val="clear" w:color="auto" w:fill="auto"/>
            <w:noWrap/>
            <w:vAlign w:val="bottom"/>
            <w:hideMark/>
          </w:tcPr>
          <w:p w14:paraId="330F0F0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w:t>
            </w:r>
          </w:p>
        </w:tc>
        <w:tc>
          <w:tcPr>
            <w:tcW w:w="700" w:type="dxa"/>
            <w:gridSpan w:val="2"/>
            <w:tcBorders>
              <w:top w:val="nil"/>
              <w:left w:val="nil"/>
              <w:bottom w:val="nil"/>
              <w:right w:val="nil"/>
            </w:tcBorders>
            <w:shd w:val="clear" w:color="auto" w:fill="auto"/>
            <w:noWrap/>
            <w:vAlign w:val="bottom"/>
            <w:hideMark/>
          </w:tcPr>
          <w:p w14:paraId="63C10CC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86,36</w:t>
            </w:r>
          </w:p>
        </w:tc>
        <w:tc>
          <w:tcPr>
            <w:tcW w:w="651" w:type="dxa"/>
            <w:gridSpan w:val="2"/>
            <w:tcBorders>
              <w:top w:val="nil"/>
              <w:left w:val="nil"/>
              <w:bottom w:val="nil"/>
              <w:right w:val="nil"/>
            </w:tcBorders>
            <w:shd w:val="clear" w:color="auto" w:fill="auto"/>
            <w:noWrap/>
            <w:vAlign w:val="bottom"/>
            <w:hideMark/>
          </w:tcPr>
          <w:p w14:paraId="00136F0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13.64</w:t>
            </w:r>
          </w:p>
        </w:tc>
        <w:tc>
          <w:tcPr>
            <w:tcW w:w="791" w:type="dxa"/>
            <w:tcBorders>
              <w:top w:val="nil"/>
              <w:left w:val="nil"/>
              <w:bottom w:val="nil"/>
              <w:right w:val="nil"/>
            </w:tcBorders>
            <w:shd w:val="clear" w:color="auto" w:fill="auto"/>
            <w:noWrap/>
            <w:vAlign w:val="bottom"/>
            <w:hideMark/>
          </w:tcPr>
          <w:p w14:paraId="04983A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540" w:type="dxa"/>
            <w:gridSpan w:val="2"/>
            <w:tcBorders>
              <w:top w:val="nil"/>
              <w:left w:val="nil"/>
              <w:bottom w:val="nil"/>
              <w:right w:val="nil"/>
            </w:tcBorders>
            <w:shd w:val="clear" w:color="auto" w:fill="auto"/>
            <w:noWrap/>
            <w:vAlign w:val="bottom"/>
            <w:hideMark/>
          </w:tcPr>
          <w:p w14:paraId="5EFEFA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15.9</w:t>
            </w:r>
          </w:p>
        </w:tc>
        <w:tc>
          <w:tcPr>
            <w:tcW w:w="540" w:type="dxa"/>
            <w:tcBorders>
              <w:top w:val="nil"/>
              <w:left w:val="nil"/>
              <w:bottom w:val="nil"/>
              <w:right w:val="nil"/>
            </w:tcBorders>
            <w:shd w:val="clear" w:color="auto" w:fill="auto"/>
            <w:noWrap/>
            <w:vAlign w:val="bottom"/>
            <w:hideMark/>
          </w:tcPr>
          <w:p w14:paraId="76EDF3A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4.89</w:t>
            </w:r>
          </w:p>
        </w:tc>
        <w:tc>
          <w:tcPr>
            <w:tcW w:w="461" w:type="dxa"/>
            <w:gridSpan w:val="2"/>
            <w:tcBorders>
              <w:top w:val="nil"/>
              <w:left w:val="nil"/>
              <w:bottom w:val="nil"/>
              <w:right w:val="nil"/>
            </w:tcBorders>
            <w:shd w:val="clear" w:color="auto" w:fill="auto"/>
            <w:noWrap/>
            <w:vAlign w:val="bottom"/>
            <w:hideMark/>
          </w:tcPr>
          <w:p w14:paraId="21A9C20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0884AD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0.87</w:t>
            </w:r>
          </w:p>
        </w:tc>
        <w:tc>
          <w:tcPr>
            <w:tcW w:w="540" w:type="dxa"/>
            <w:gridSpan w:val="2"/>
            <w:tcBorders>
              <w:top w:val="nil"/>
              <w:left w:val="nil"/>
              <w:bottom w:val="nil"/>
              <w:right w:val="nil"/>
            </w:tcBorders>
            <w:shd w:val="clear" w:color="auto" w:fill="auto"/>
            <w:noWrap/>
            <w:vAlign w:val="bottom"/>
            <w:hideMark/>
          </w:tcPr>
          <w:p w14:paraId="64F9565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18.7</w:t>
            </w:r>
          </w:p>
        </w:tc>
        <w:tc>
          <w:tcPr>
            <w:tcW w:w="640" w:type="dxa"/>
            <w:tcBorders>
              <w:top w:val="nil"/>
              <w:left w:val="nil"/>
              <w:bottom w:val="nil"/>
              <w:right w:val="nil"/>
            </w:tcBorders>
            <w:shd w:val="clear" w:color="auto" w:fill="auto"/>
            <w:noWrap/>
            <w:vAlign w:val="bottom"/>
            <w:hideMark/>
          </w:tcPr>
          <w:p w14:paraId="4C72FD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8.15</w:t>
            </w:r>
          </w:p>
        </w:tc>
      </w:tr>
      <w:tr w:rsidR="008F446F" w:rsidRPr="008F446F" w14:paraId="283C15ED"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AA4C0C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2D8585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765C00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428D57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91.18</w:t>
            </w:r>
          </w:p>
        </w:tc>
        <w:tc>
          <w:tcPr>
            <w:tcW w:w="700" w:type="dxa"/>
            <w:gridSpan w:val="2"/>
            <w:tcBorders>
              <w:top w:val="nil"/>
              <w:left w:val="nil"/>
              <w:bottom w:val="nil"/>
              <w:right w:val="nil"/>
            </w:tcBorders>
            <w:shd w:val="clear" w:color="auto" w:fill="auto"/>
            <w:noWrap/>
            <w:vAlign w:val="bottom"/>
            <w:hideMark/>
          </w:tcPr>
          <w:p w14:paraId="4354018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283.8</w:t>
            </w:r>
          </w:p>
        </w:tc>
        <w:tc>
          <w:tcPr>
            <w:tcW w:w="540" w:type="dxa"/>
            <w:gridSpan w:val="2"/>
            <w:tcBorders>
              <w:top w:val="nil"/>
              <w:left w:val="nil"/>
              <w:bottom w:val="nil"/>
              <w:right w:val="nil"/>
            </w:tcBorders>
            <w:shd w:val="clear" w:color="auto" w:fill="auto"/>
            <w:noWrap/>
            <w:vAlign w:val="bottom"/>
            <w:hideMark/>
          </w:tcPr>
          <w:p w14:paraId="08CB538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w:t>
            </w:r>
          </w:p>
        </w:tc>
        <w:tc>
          <w:tcPr>
            <w:tcW w:w="490" w:type="dxa"/>
            <w:gridSpan w:val="2"/>
            <w:tcBorders>
              <w:top w:val="nil"/>
              <w:left w:val="nil"/>
              <w:bottom w:val="nil"/>
              <w:right w:val="nil"/>
            </w:tcBorders>
            <w:shd w:val="clear" w:color="auto" w:fill="auto"/>
            <w:noWrap/>
            <w:vAlign w:val="bottom"/>
            <w:hideMark/>
          </w:tcPr>
          <w:p w14:paraId="7B5091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5CDD4B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167.5</w:t>
            </w:r>
          </w:p>
        </w:tc>
        <w:tc>
          <w:tcPr>
            <w:tcW w:w="660" w:type="dxa"/>
            <w:gridSpan w:val="2"/>
            <w:tcBorders>
              <w:top w:val="nil"/>
              <w:left w:val="nil"/>
              <w:bottom w:val="nil"/>
              <w:right w:val="nil"/>
            </w:tcBorders>
            <w:shd w:val="clear" w:color="auto" w:fill="auto"/>
            <w:noWrap/>
            <w:vAlign w:val="bottom"/>
            <w:hideMark/>
          </w:tcPr>
          <w:p w14:paraId="30AA22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0A097DC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1.86</w:t>
            </w:r>
          </w:p>
        </w:tc>
        <w:tc>
          <w:tcPr>
            <w:tcW w:w="521" w:type="dxa"/>
            <w:gridSpan w:val="2"/>
            <w:tcBorders>
              <w:top w:val="nil"/>
              <w:left w:val="nil"/>
              <w:bottom w:val="nil"/>
              <w:right w:val="nil"/>
            </w:tcBorders>
            <w:shd w:val="clear" w:color="auto" w:fill="auto"/>
            <w:noWrap/>
            <w:vAlign w:val="bottom"/>
            <w:hideMark/>
          </w:tcPr>
          <w:p w14:paraId="292A82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249</w:t>
            </w:r>
          </w:p>
        </w:tc>
        <w:tc>
          <w:tcPr>
            <w:tcW w:w="591" w:type="dxa"/>
            <w:gridSpan w:val="2"/>
            <w:tcBorders>
              <w:top w:val="nil"/>
              <w:left w:val="nil"/>
              <w:bottom w:val="nil"/>
              <w:right w:val="nil"/>
            </w:tcBorders>
            <w:shd w:val="clear" w:color="auto" w:fill="auto"/>
            <w:noWrap/>
            <w:vAlign w:val="bottom"/>
            <w:hideMark/>
          </w:tcPr>
          <w:p w14:paraId="5ECEC8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3.23</w:t>
            </w:r>
          </w:p>
        </w:tc>
        <w:tc>
          <w:tcPr>
            <w:tcW w:w="591" w:type="dxa"/>
            <w:gridSpan w:val="2"/>
            <w:tcBorders>
              <w:top w:val="nil"/>
              <w:left w:val="nil"/>
              <w:bottom w:val="nil"/>
              <w:right w:val="nil"/>
            </w:tcBorders>
            <w:shd w:val="clear" w:color="auto" w:fill="auto"/>
            <w:noWrap/>
            <w:vAlign w:val="bottom"/>
            <w:hideMark/>
          </w:tcPr>
          <w:p w14:paraId="3DF8B11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11.29</w:t>
            </w:r>
          </w:p>
        </w:tc>
        <w:tc>
          <w:tcPr>
            <w:tcW w:w="620" w:type="dxa"/>
            <w:tcBorders>
              <w:top w:val="nil"/>
              <w:left w:val="nil"/>
              <w:bottom w:val="nil"/>
              <w:right w:val="nil"/>
            </w:tcBorders>
            <w:shd w:val="clear" w:color="auto" w:fill="auto"/>
            <w:noWrap/>
            <w:vAlign w:val="bottom"/>
            <w:hideMark/>
          </w:tcPr>
          <w:p w14:paraId="08AE87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w:t>
            </w:r>
          </w:p>
        </w:tc>
        <w:tc>
          <w:tcPr>
            <w:tcW w:w="700" w:type="dxa"/>
            <w:gridSpan w:val="2"/>
            <w:tcBorders>
              <w:top w:val="nil"/>
              <w:left w:val="nil"/>
              <w:bottom w:val="nil"/>
              <w:right w:val="nil"/>
            </w:tcBorders>
            <w:shd w:val="clear" w:color="auto" w:fill="auto"/>
            <w:noWrap/>
            <w:vAlign w:val="bottom"/>
            <w:hideMark/>
          </w:tcPr>
          <w:p w14:paraId="2A8EA37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91,94</w:t>
            </w:r>
          </w:p>
        </w:tc>
        <w:tc>
          <w:tcPr>
            <w:tcW w:w="651" w:type="dxa"/>
            <w:gridSpan w:val="2"/>
            <w:tcBorders>
              <w:top w:val="nil"/>
              <w:left w:val="nil"/>
              <w:bottom w:val="nil"/>
              <w:right w:val="nil"/>
            </w:tcBorders>
            <w:shd w:val="clear" w:color="auto" w:fill="auto"/>
            <w:noWrap/>
            <w:vAlign w:val="bottom"/>
            <w:hideMark/>
          </w:tcPr>
          <w:p w14:paraId="3D22B70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4.84</w:t>
            </w:r>
          </w:p>
        </w:tc>
        <w:tc>
          <w:tcPr>
            <w:tcW w:w="791" w:type="dxa"/>
            <w:tcBorders>
              <w:top w:val="nil"/>
              <w:left w:val="nil"/>
              <w:bottom w:val="nil"/>
              <w:right w:val="nil"/>
            </w:tcBorders>
            <w:shd w:val="clear" w:color="auto" w:fill="auto"/>
            <w:noWrap/>
            <w:vAlign w:val="bottom"/>
            <w:hideMark/>
          </w:tcPr>
          <w:p w14:paraId="77D5098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3.23</w:t>
            </w:r>
          </w:p>
        </w:tc>
        <w:tc>
          <w:tcPr>
            <w:tcW w:w="540" w:type="dxa"/>
            <w:gridSpan w:val="2"/>
            <w:tcBorders>
              <w:top w:val="nil"/>
              <w:left w:val="nil"/>
              <w:bottom w:val="nil"/>
              <w:right w:val="nil"/>
            </w:tcBorders>
            <w:shd w:val="clear" w:color="auto" w:fill="auto"/>
            <w:noWrap/>
            <w:vAlign w:val="bottom"/>
            <w:hideMark/>
          </w:tcPr>
          <w:p w14:paraId="42DB1C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w:t>
            </w:r>
          </w:p>
        </w:tc>
        <w:tc>
          <w:tcPr>
            <w:tcW w:w="540" w:type="dxa"/>
            <w:tcBorders>
              <w:top w:val="nil"/>
              <w:left w:val="nil"/>
              <w:bottom w:val="nil"/>
              <w:right w:val="nil"/>
            </w:tcBorders>
            <w:shd w:val="clear" w:color="auto" w:fill="auto"/>
            <w:noWrap/>
            <w:vAlign w:val="bottom"/>
            <w:hideMark/>
          </w:tcPr>
          <w:p w14:paraId="6AD08F9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4.95</w:t>
            </w:r>
          </w:p>
        </w:tc>
        <w:tc>
          <w:tcPr>
            <w:tcW w:w="461" w:type="dxa"/>
            <w:gridSpan w:val="2"/>
            <w:tcBorders>
              <w:top w:val="nil"/>
              <w:left w:val="nil"/>
              <w:bottom w:val="nil"/>
              <w:right w:val="nil"/>
            </w:tcBorders>
            <w:shd w:val="clear" w:color="auto" w:fill="auto"/>
            <w:noWrap/>
            <w:vAlign w:val="bottom"/>
            <w:hideMark/>
          </w:tcPr>
          <w:p w14:paraId="5E2279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6B92E9A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0.78</w:t>
            </w:r>
          </w:p>
        </w:tc>
        <w:tc>
          <w:tcPr>
            <w:tcW w:w="540" w:type="dxa"/>
            <w:gridSpan w:val="2"/>
            <w:tcBorders>
              <w:top w:val="nil"/>
              <w:left w:val="nil"/>
              <w:bottom w:val="nil"/>
              <w:right w:val="nil"/>
            </w:tcBorders>
            <w:shd w:val="clear" w:color="auto" w:fill="auto"/>
            <w:noWrap/>
            <w:vAlign w:val="bottom"/>
            <w:hideMark/>
          </w:tcPr>
          <w:p w14:paraId="7E1AEEE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18.5</w:t>
            </w:r>
          </w:p>
        </w:tc>
        <w:tc>
          <w:tcPr>
            <w:tcW w:w="640" w:type="dxa"/>
            <w:tcBorders>
              <w:top w:val="nil"/>
              <w:left w:val="nil"/>
              <w:bottom w:val="nil"/>
              <w:right w:val="nil"/>
            </w:tcBorders>
            <w:shd w:val="clear" w:color="auto" w:fill="auto"/>
            <w:noWrap/>
            <w:vAlign w:val="bottom"/>
            <w:hideMark/>
          </w:tcPr>
          <w:p w14:paraId="6A4D08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8,90</w:t>
            </w:r>
          </w:p>
        </w:tc>
      </w:tr>
      <w:tr w:rsidR="008F446F" w:rsidRPr="008F446F" w14:paraId="493AEE7B"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2421E8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gridSpan w:val="2"/>
            <w:tcBorders>
              <w:top w:val="nil"/>
              <w:left w:val="nil"/>
              <w:bottom w:val="nil"/>
              <w:right w:val="nil"/>
            </w:tcBorders>
            <w:shd w:val="clear" w:color="auto" w:fill="auto"/>
            <w:noWrap/>
            <w:vAlign w:val="bottom"/>
            <w:hideMark/>
          </w:tcPr>
          <w:p w14:paraId="43D1564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50E8BEA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0BE7287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92.65</w:t>
            </w:r>
          </w:p>
        </w:tc>
        <w:tc>
          <w:tcPr>
            <w:tcW w:w="700" w:type="dxa"/>
            <w:gridSpan w:val="2"/>
            <w:tcBorders>
              <w:top w:val="nil"/>
              <w:left w:val="nil"/>
              <w:bottom w:val="nil"/>
              <w:right w:val="nil"/>
            </w:tcBorders>
            <w:shd w:val="clear" w:color="auto" w:fill="auto"/>
            <w:noWrap/>
            <w:vAlign w:val="bottom"/>
            <w:hideMark/>
          </w:tcPr>
          <w:p w14:paraId="3E07691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303.3</w:t>
            </w:r>
          </w:p>
        </w:tc>
        <w:tc>
          <w:tcPr>
            <w:tcW w:w="540" w:type="dxa"/>
            <w:gridSpan w:val="2"/>
            <w:tcBorders>
              <w:top w:val="nil"/>
              <w:left w:val="nil"/>
              <w:bottom w:val="nil"/>
              <w:right w:val="nil"/>
            </w:tcBorders>
            <w:shd w:val="clear" w:color="auto" w:fill="auto"/>
            <w:noWrap/>
            <w:vAlign w:val="bottom"/>
            <w:hideMark/>
          </w:tcPr>
          <w:p w14:paraId="3D5782B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490" w:type="dxa"/>
            <w:gridSpan w:val="2"/>
            <w:tcBorders>
              <w:top w:val="nil"/>
              <w:left w:val="nil"/>
              <w:bottom w:val="nil"/>
              <w:right w:val="nil"/>
            </w:tcBorders>
            <w:shd w:val="clear" w:color="auto" w:fill="auto"/>
            <w:noWrap/>
            <w:vAlign w:val="bottom"/>
            <w:hideMark/>
          </w:tcPr>
          <w:p w14:paraId="613EFE9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8B9218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185</w:t>
            </w:r>
          </w:p>
        </w:tc>
        <w:tc>
          <w:tcPr>
            <w:tcW w:w="660" w:type="dxa"/>
            <w:gridSpan w:val="2"/>
            <w:tcBorders>
              <w:top w:val="nil"/>
              <w:left w:val="nil"/>
              <w:bottom w:val="nil"/>
              <w:right w:val="nil"/>
            </w:tcBorders>
            <w:shd w:val="clear" w:color="auto" w:fill="auto"/>
            <w:noWrap/>
            <w:vAlign w:val="bottom"/>
            <w:hideMark/>
          </w:tcPr>
          <w:p w14:paraId="0148D10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6187B2D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2.03</w:t>
            </w:r>
          </w:p>
        </w:tc>
        <w:tc>
          <w:tcPr>
            <w:tcW w:w="521" w:type="dxa"/>
            <w:gridSpan w:val="2"/>
            <w:tcBorders>
              <w:top w:val="nil"/>
              <w:left w:val="nil"/>
              <w:bottom w:val="nil"/>
              <w:right w:val="nil"/>
            </w:tcBorders>
            <w:shd w:val="clear" w:color="auto" w:fill="auto"/>
            <w:noWrap/>
            <w:vAlign w:val="bottom"/>
            <w:hideMark/>
          </w:tcPr>
          <w:p w14:paraId="2DE5A0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246</w:t>
            </w:r>
          </w:p>
        </w:tc>
        <w:tc>
          <w:tcPr>
            <w:tcW w:w="591" w:type="dxa"/>
            <w:gridSpan w:val="2"/>
            <w:tcBorders>
              <w:top w:val="nil"/>
              <w:left w:val="nil"/>
              <w:bottom w:val="nil"/>
              <w:right w:val="nil"/>
            </w:tcBorders>
            <w:shd w:val="clear" w:color="auto" w:fill="auto"/>
            <w:noWrap/>
            <w:vAlign w:val="bottom"/>
            <w:hideMark/>
          </w:tcPr>
          <w:p w14:paraId="5D4765B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9.52</w:t>
            </w:r>
          </w:p>
        </w:tc>
        <w:tc>
          <w:tcPr>
            <w:tcW w:w="591" w:type="dxa"/>
            <w:gridSpan w:val="2"/>
            <w:tcBorders>
              <w:top w:val="nil"/>
              <w:left w:val="nil"/>
              <w:bottom w:val="nil"/>
              <w:right w:val="nil"/>
            </w:tcBorders>
            <w:shd w:val="clear" w:color="auto" w:fill="auto"/>
            <w:noWrap/>
            <w:vAlign w:val="bottom"/>
            <w:hideMark/>
          </w:tcPr>
          <w:p w14:paraId="1716C0B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26.98</w:t>
            </w:r>
          </w:p>
        </w:tc>
        <w:tc>
          <w:tcPr>
            <w:tcW w:w="620" w:type="dxa"/>
            <w:tcBorders>
              <w:top w:val="nil"/>
              <w:left w:val="nil"/>
              <w:bottom w:val="nil"/>
              <w:right w:val="nil"/>
            </w:tcBorders>
            <w:shd w:val="clear" w:color="auto" w:fill="auto"/>
            <w:noWrap/>
            <w:vAlign w:val="bottom"/>
            <w:hideMark/>
          </w:tcPr>
          <w:p w14:paraId="5EEC7AD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700" w:type="dxa"/>
            <w:gridSpan w:val="2"/>
            <w:tcBorders>
              <w:top w:val="nil"/>
              <w:left w:val="nil"/>
              <w:bottom w:val="nil"/>
              <w:right w:val="nil"/>
            </w:tcBorders>
            <w:shd w:val="clear" w:color="auto" w:fill="auto"/>
            <w:noWrap/>
            <w:vAlign w:val="bottom"/>
            <w:hideMark/>
          </w:tcPr>
          <w:p w14:paraId="3131205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92,06</w:t>
            </w:r>
          </w:p>
        </w:tc>
        <w:tc>
          <w:tcPr>
            <w:tcW w:w="651" w:type="dxa"/>
            <w:gridSpan w:val="2"/>
            <w:tcBorders>
              <w:top w:val="nil"/>
              <w:left w:val="nil"/>
              <w:bottom w:val="nil"/>
              <w:right w:val="nil"/>
            </w:tcBorders>
            <w:shd w:val="clear" w:color="auto" w:fill="auto"/>
            <w:noWrap/>
            <w:vAlign w:val="bottom"/>
            <w:hideMark/>
          </w:tcPr>
          <w:p w14:paraId="44B341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6.35</w:t>
            </w:r>
          </w:p>
        </w:tc>
        <w:tc>
          <w:tcPr>
            <w:tcW w:w="791" w:type="dxa"/>
            <w:tcBorders>
              <w:top w:val="nil"/>
              <w:left w:val="nil"/>
              <w:bottom w:val="nil"/>
              <w:right w:val="nil"/>
            </w:tcBorders>
            <w:shd w:val="clear" w:color="auto" w:fill="auto"/>
            <w:noWrap/>
            <w:vAlign w:val="bottom"/>
            <w:hideMark/>
          </w:tcPr>
          <w:p w14:paraId="2BDA96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1.59</w:t>
            </w:r>
          </w:p>
        </w:tc>
        <w:tc>
          <w:tcPr>
            <w:tcW w:w="540" w:type="dxa"/>
            <w:gridSpan w:val="2"/>
            <w:tcBorders>
              <w:top w:val="nil"/>
              <w:left w:val="nil"/>
              <w:bottom w:val="nil"/>
              <w:right w:val="nil"/>
            </w:tcBorders>
            <w:shd w:val="clear" w:color="auto" w:fill="auto"/>
            <w:noWrap/>
            <w:vAlign w:val="bottom"/>
            <w:hideMark/>
          </w:tcPr>
          <w:p w14:paraId="7BCCA86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15.3</w:t>
            </w:r>
          </w:p>
        </w:tc>
        <w:tc>
          <w:tcPr>
            <w:tcW w:w="540" w:type="dxa"/>
            <w:tcBorders>
              <w:top w:val="nil"/>
              <w:left w:val="nil"/>
              <w:bottom w:val="nil"/>
              <w:right w:val="nil"/>
            </w:tcBorders>
            <w:shd w:val="clear" w:color="auto" w:fill="auto"/>
            <w:noWrap/>
            <w:vAlign w:val="bottom"/>
            <w:hideMark/>
          </w:tcPr>
          <w:p w14:paraId="75666E6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5.13</w:t>
            </w:r>
          </w:p>
        </w:tc>
        <w:tc>
          <w:tcPr>
            <w:tcW w:w="461" w:type="dxa"/>
            <w:gridSpan w:val="2"/>
            <w:tcBorders>
              <w:top w:val="nil"/>
              <w:left w:val="nil"/>
              <w:bottom w:val="nil"/>
              <w:right w:val="nil"/>
            </w:tcBorders>
            <w:shd w:val="clear" w:color="auto" w:fill="auto"/>
            <w:noWrap/>
            <w:vAlign w:val="bottom"/>
            <w:hideMark/>
          </w:tcPr>
          <w:p w14:paraId="75A776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580" w:type="dxa"/>
            <w:tcBorders>
              <w:top w:val="nil"/>
              <w:left w:val="nil"/>
              <w:bottom w:val="nil"/>
              <w:right w:val="nil"/>
            </w:tcBorders>
            <w:shd w:val="clear" w:color="auto" w:fill="auto"/>
            <w:noWrap/>
            <w:vAlign w:val="bottom"/>
            <w:hideMark/>
          </w:tcPr>
          <w:p w14:paraId="347A3F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0.87</w:t>
            </w:r>
          </w:p>
        </w:tc>
        <w:tc>
          <w:tcPr>
            <w:tcW w:w="540" w:type="dxa"/>
            <w:gridSpan w:val="2"/>
            <w:tcBorders>
              <w:top w:val="nil"/>
              <w:left w:val="nil"/>
              <w:bottom w:val="nil"/>
              <w:right w:val="nil"/>
            </w:tcBorders>
            <w:shd w:val="clear" w:color="auto" w:fill="auto"/>
            <w:noWrap/>
            <w:vAlign w:val="bottom"/>
            <w:hideMark/>
          </w:tcPr>
          <w:p w14:paraId="50E30F7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19.2</w:t>
            </w:r>
          </w:p>
        </w:tc>
        <w:tc>
          <w:tcPr>
            <w:tcW w:w="640" w:type="dxa"/>
            <w:tcBorders>
              <w:top w:val="nil"/>
              <w:left w:val="nil"/>
              <w:bottom w:val="nil"/>
              <w:right w:val="nil"/>
            </w:tcBorders>
            <w:shd w:val="clear" w:color="auto" w:fill="auto"/>
            <w:noWrap/>
            <w:vAlign w:val="bottom"/>
            <w:hideMark/>
          </w:tcPr>
          <w:p w14:paraId="31D4BB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8,05</w:t>
            </w:r>
          </w:p>
        </w:tc>
      </w:tr>
      <w:tr w:rsidR="008F446F" w:rsidRPr="008F446F" w14:paraId="4BCF2D4D"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4DBCE0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2F7BF1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40EFB1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467A5E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83.82</w:t>
            </w:r>
          </w:p>
        </w:tc>
        <w:tc>
          <w:tcPr>
            <w:tcW w:w="700" w:type="dxa"/>
            <w:gridSpan w:val="2"/>
            <w:tcBorders>
              <w:top w:val="nil"/>
              <w:left w:val="nil"/>
              <w:bottom w:val="nil"/>
              <w:right w:val="nil"/>
            </w:tcBorders>
            <w:shd w:val="clear" w:color="auto" w:fill="auto"/>
            <w:noWrap/>
            <w:vAlign w:val="bottom"/>
            <w:hideMark/>
          </w:tcPr>
          <w:p w14:paraId="5F7753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247.1</w:t>
            </w:r>
          </w:p>
        </w:tc>
        <w:tc>
          <w:tcPr>
            <w:tcW w:w="540" w:type="dxa"/>
            <w:gridSpan w:val="2"/>
            <w:tcBorders>
              <w:top w:val="nil"/>
              <w:left w:val="nil"/>
              <w:bottom w:val="nil"/>
              <w:right w:val="nil"/>
            </w:tcBorders>
            <w:shd w:val="clear" w:color="auto" w:fill="auto"/>
            <w:noWrap/>
            <w:vAlign w:val="bottom"/>
            <w:hideMark/>
          </w:tcPr>
          <w:p w14:paraId="7FC628E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701BBAA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72D53E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156.9</w:t>
            </w:r>
          </w:p>
        </w:tc>
        <w:tc>
          <w:tcPr>
            <w:tcW w:w="660" w:type="dxa"/>
            <w:gridSpan w:val="2"/>
            <w:tcBorders>
              <w:top w:val="nil"/>
              <w:left w:val="nil"/>
              <w:bottom w:val="nil"/>
              <w:right w:val="nil"/>
            </w:tcBorders>
            <w:shd w:val="clear" w:color="auto" w:fill="auto"/>
            <w:noWrap/>
            <w:vAlign w:val="bottom"/>
            <w:hideMark/>
          </w:tcPr>
          <w:p w14:paraId="79CA16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w:t>
            </w:r>
          </w:p>
        </w:tc>
        <w:tc>
          <w:tcPr>
            <w:tcW w:w="540" w:type="dxa"/>
            <w:gridSpan w:val="2"/>
            <w:tcBorders>
              <w:top w:val="nil"/>
              <w:left w:val="nil"/>
              <w:bottom w:val="nil"/>
              <w:right w:val="nil"/>
            </w:tcBorders>
            <w:shd w:val="clear" w:color="auto" w:fill="auto"/>
            <w:noWrap/>
            <w:vAlign w:val="bottom"/>
            <w:hideMark/>
          </w:tcPr>
          <w:p w14:paraId="58DF39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1.74</w:t>
            </w:r>
          </w:p>
        </w:tc>
        <w:tc>
          <w:tcPr>
            <w:tcW w:w="521" w:type="dxa"/>
            <w:gridSpan w:val="2"/>
            <w:tcBorders>
              <w:top w:val="nil"/>
              <w:left w:val="nil"/>
              <w:bottom w:val="nil"/>
              <w:right w:val="nil"/>
            </w:tcBorders>
            <w:shd w:val="clear" w:color="auto" w:fill="auto"/>
            <w:noWrap/>
            <w:vAlign w:val="bottom"/>
            <w:hideMark/>
          </w:tcPr>
          <w:p w14:paraId="06A519E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591" w:type="dxa"/>
            <w:gridSpan w:val="2"/>
            <w:tcBorders>
              <w:top w:val="nil"/>
              <w:left w:val="nil"/>
              <w:bottom w:val="nil"/>
              <w:right w:val="nil"/>
            </w:tcBorders>
            <w:shd w:val="clear" w:color="auto" w:fill="auto"/>
            <w:noWrap/>
            <w:vAlign w:val="bottom"/>
            <w:hideMark/>
          </w:tcPr>
          <w:p w14:paraId="06DFAD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15.79</w:t>
            </w:r>
          </w:p>
        </w:tc>
        <w:tc>
          <w:tcPr>
            <w:tcW w:w="591" w:type="dxa"/>
            <w:gridSpan w:val="2"/>
            <w:tcBorders>
              <w:top w:val="nil"/>
              <w:left w:val="nil"/>
              <w:bottom w:val="nil"/>
              <w:right w:val="nil"/>
            </w:tcBorders>
            <w:shd w:val="clear" w:color="auto" w:fill="auto"/>
            <w:noWrap/>
            <w:vAlign w:val="bottom"/>
            <w:hideMark/>
          </w:tcPr>
          <w:p w14:paraId="4E0468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15.79</w:t>
            </w:r>
          </w:p>
        </w:tc>
        <w:tc>
          <w:tcPr>
            <w:tcW w:w="620" w:type="dxa"/>
            <w:tcBorders>
              <w:top w:val="nil"/>
              <w:left w:val="nil"/>
              <w:bottom w:val="nil"/>
              <w:right w:val="nil"/>
            </w:tcBorders>
            <w:shd w:val="clear" w:color="auto" w:fill="auto"/>
            <w:noWrap/>
            <w:vAlign w:val="bottom"/>
            <w:hideMark/>
          </w:tcPr>
          <w:p w14:paraId="1A1C65D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700" w:type="dxa"/>
            <w:gridSpan w:val="2"/>
            <w:tcBorders>
              <w:top w:val="nil"/>
              <w:left w:val="nil"/>
              <w:bottom w:val="nil"/>
              <w:right w:val="nil"/>
            </w:tcBorders>
            <w:shd w:val="clear" w:color="auto" w:fill="auto"/>
            <w:noWrap/>
            <w:vAlign w:val="bottom"/>
            <w:hideMark/>
          </w:tcPr>
          <w:p w14:paraId="4E7C33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77,19</w:t>
            </w:r>
          </w:p>
        </w:tc>
        <w:tc>
          <w:tcPr>
            <w:tcW w:w="651" w:type="dxa"/>
            <w:gridSpan w:val="2"/>
            <w:tcBorders>
              <w:top w:val="nil"/>
              <w:left w:val="nil"/>
              <w:bottom w:val="nil"/>
              <w:right w:val="nil"/>
            </w:tcBorders>
            <w:shd w:val="clear" w:color="auto" w:fill="auto"/>
            <w:noWrap/>
            <w:vAlign w:val="bottom"/>
            <w:hideMark/>
          </w:tcPr>
          <w:p w14:paraId="0DC48DD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21.05</w:t>
            </w:r>
          </w:p>
        </w:tc>
        <w:tc>
          <w:tcPr>
            <w:tcW w:w="791" w:type="dxa"/>
            <w:tcBorders>
              <w:top w:val="nil"/>
              <w:left w:val="nil"/>
              <w:bottom w:val="nil"/>
              <w:right w:val="nil"/>
            </w:tcBorders>
            <w:shd w:val="clear" w:color="auto" w:fill="auto"/>
            <w:noWrap/>
            <w:vAlign w:val="bottom"/>
            <w:hideMark/>
          </w:tcPr>
          <w:p w14:paraId="4882E71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1.75</w:t>
            </w:r>
          </w:p>
        </w:tc>
        <w:tc>
          <w:tcPr>
            <w:tcW w:w="540" w:type="dxa"/>
            <w:gridSpan w:val="2"/>
            <w:tcBorders>
              <w:top w:val="nil"/>
              <w:left w:val="nil"/>
              <w:bottom w:val="nil"/>
              <w:right w:val="nil"/>
            </w:tcBorders>
            <w:shd w:val="clear" w:color="auto" w:fill="auto"/>
            <w:noWrap/>
            <w:vAlign w:val="bottom"/>
            <w:hideMark/>
          </w:tcPr>
          <w:p w14:paraId="60E86A1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540" w:type="dxa"/>
            <w:tcBorders>
              <w:top w:val="nil"/>
              <w:left w:val="nil"/>
              <w:bottom w:val="nil"/>
              <w:right w:val="nil"/>
            </w:tcBorders>
            <w:shd w:val="clear" w:color="auto" w:fill="auto"/>
            <w:noWrap/>
            <w:vAlign w:val="bottom"/>
            <w:hideMark/>
          </w:tcPr>
          <w:p w14:paraId="4F3A13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4.69</w:t>
            </w:r>
          </w:p>
        </w:tc>
        <w:tc>
          <w:tcPr>
            <w:tcW w:w="461" w:type="dxa"/>
            <w:gridSpan w:val="2"/>
            <w:tcBorders>
              <w:top w:val="nil"/>
              <w:left w:val="nil"/>
              <w:bottom w:val="nil"/>
              <w:right w:val="nil"/>
            </w:tcBorders>
            <w:shd w:val="clear" w:color="auto" w:fill="auto"/>
            <w:noWrap/>
            <w:vAlign w:val="bottom"/>
            <w:hideMark/>
          </w:tcPr>
          <w:p w14:paraId="01F8A8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3B74194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0.73</w:t>
            </w:r>
          </w:p>
        </w:tc>
        <w:tc>
          <w:tcPr>
            <w:tcW w:w="540" w:type="dxa"/>
            <w:gridSpan w:val="2"/>
            <w:tcBorders>
              <w:top w:val="nil"/>
              <w:left w:val="nil"/>
              <w:bottom w:val="nil"/>
              <w:right w:val="nil"/>
            </w:tcBorders>
            <w:shd w:val="clear" w:color="auto" w:fill="auto"/>
            <w:noWrap/>
            <w:vAlign w:val="bottom"/>
            <w:hideMark/>
          </w:tcPr>
          <w:p w14:paraId="6FF9B8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13.6</w:t>
            </w:r>
          </w:p>
        </w:tc>
        <w:tc>
          <w:tcPr>
            <w:tcW w:w="640" w:type="dxa"/>
            <w:tcBorders>
              <w:top w:val="nil"/>
              <w:left w:val="nil"/>
              <w:bottom w:val="nil"/>
              <w:right w:val="nil"/>
            </w:tcBorders>
            <w:shd w:val="clear" w:color="auto" w:fill="auto"/>
            <w:noWrap/>
            <w:vAlign w:val="bottom"/>
            <w:hideMark/>
          </w:tcPr>
          <w:p w14:paraId="5A1752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4.23</w:t>
            </w:r>
          </w:p>
        </w:tc>
      </w:tr>
      <w:tr w:rsidR="008F446F" w:rsidRPr="008F446F" w14:paraId="6DAA3FB1"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6609C5B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1FF359D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55CA952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57C9B3C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89.71</w:t>
            </w:r>
          </w:p>
        </w:tc>
        <w:tc>
          <w:tcPr>
            <w:tcW w:w="700" w:type="dxa"/>
            <w:gridSpan w:val="2"/>
            <w:tcBorders>
              <w:top w:val="nil"/>
              <w:left w:val="nil"/>
              <w:bottom w:val="nil"/>
              <w:right w:val="nil"/>
            </w:tcBorders>
            <w:shd w:val="clear" w:color="auto" w:fill="auto"/>
            <w:noWrap/>
            <w:vAlign w:val="bottom"/>
            <w:hideMark/>
          </w:tcPr>
          <w:p w14:paraId="700341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271.1</w:t>
            </w:r>
          </w:p>
        </w:tc>
        <w:tc>
          <w:tcPr>
            <w:tcW w:w="540" w:type="dxa"/>
            <w:gridSpan w:val="2"/>
            <w:tcBorders>
              <w:top w:val="nil"/>
              <w:left w:val="nil"/>
              <w:bottom w:val="nil"/>
              <w:right w:val="nil"/>
            </w:tcBorders>
            <w:shd w:val="clear" w:color="auto" w:fill="auto"/>
            <w:noWrap/>
            <w:vAlign w:val="bottom"/>
            <w:hideMark/>
          </w:tcPr>
          <w:p w14:paraId="47F19B6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1AE4CB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564D1C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166</w:t>
            </w:r>
          </w:p>
        </w:tc>
        <w:tc>
          <w:tcPr>
            <w:tcW w:w="660" w:type="dxa"/>
            <w:gridSpan w:val="2"/>
            <w:tcBorders>
              <w:top w:val="nil"/>
              <w:left w:val="nil"/>
              <w:bottom w:val="nil"/>
              <w:right w:val="nil"/>
            </w:tcBorders>
            <w:shd w:val="clear" w:color="auto" w:fill="auto"/>
            <w:noWrap/>
            <w:vAlign w:val="bottom"/>
            <w:hideMark/>
          </w:tcPr>
          <w:p w14:paraId="673F3F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w:t>
            </w:r>
          </w:p>
        </w:tc>
        <w:tc>
          <w:tcPr>
            <w:tcW w:w="540" w:type="dxa"/>
            <w:gridSpan w:val="2"/>
            <w:tcBorders>
              <w:top w:val="nil"/>
              <w:left w:val="nil"/>
              <w:bottom w:val="nil"/>
              <w:right w:val="nil"/>
            </w:tcBorders>
            <w:shd w:val="clear" w:color="auto" w:fill="auto"/>
            <w:noWrap/>
            <w:vAlign w:val="bottom"/>
            <w:hideMark/>
          </w:tcPr>
          <w:p w14:paraId="0063630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1.93</w:t>
            </w:r>
          </w:p>
        </w:tc>
        <w:tc>
          <w:tcPr>
            <w:tcW w:w="521" w:type="dxa"/>
            <w:gridSpan w:val="2"/>
            <w:tcBorders>
              <w:top w:val="nil"/>
              <w:left w:val="nil"/>
              <w:bottom w:val="nil"/>
              <w:right w:val="nil"/>
            </w:tcBorders>
            <w:shd w:val="clear" w:color="auto" w:fill="auto"/>
            <w:noWrap/>
            <w:vAlign w:val="bottom"/>
            <w:hideMark/>
          </w:tcPr>
          <w:p w14:paraId="7FDA63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250</w:t>
            </w:r>
          </w:p>
        </w:tc>
        <w:tc>
          <w:tcPr>
            <w:tcW w:w="591" w:type="dxa"/>
            <w:gridSpan w:val="2"/>
            <w:tcBorders>
              <w:top w:val="nil"/>
              <w:left w:val="nil"/>
              <w:bottom w:val="nil"/>
              <w:right w:val="nil"/>
            </w:tcBorders>
            <w:shd w:val="clear" w:color="auto" w:fill="auto"/>
            <w:noWrap/>
            <w:vAlign w:val="bottom"/>
            <w:hideMark/>
          </w:tcPr>
          <w:p w14:paraId="781E5D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14.75</w:t>
            </w:r>
          </w:p>
        </w:tc>
        <w:tc>
          <w:tcPr>
            <w:tcW w:w="591" w:type="dxa"/>
            <w:gridSpan w:val="2"/>
            <w:tcBorders>
              <w:top w:val="nil"/>
              <w:left w:val="nil"/>
              <w:bottom w:val="nil"/>
              <w:right w:val="nil"/>
            </w:tcBorders>
            <w:shd w:val="clear" w:color="auto" w:fill="auto"/>
            <w:noWrap/>
            <w:vAlign w:val="bottom"/>
            <w:hideMark/>
          </w:tcPr>
          <w:p w14:paraId="3FE58D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13.11</w:t>
            </w:r>
          </w:p>
        </w:tc>
        <w:tc>
          <w:tcPr>
            <w:tcW w:w="620" w:type="dxa"/>
            <w:tcBorders>
              <w:top w:val="nil"/>
              <w:left w:val="nil"/>
              <w:bottom w:val="nil"/>
              <w:right w:val="nil"/>
            </w:tcBorders>
            <w:shd w:val="clear" w:color="auto" w:fill="auto"/>
            <w:noWrap/>
            <w:vAlign w:val="bottom"/>
            <w:hideMark/>
          </w:tcPr>
          <w:p w14:paraId="646F5B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w:t>
            </w:r>
          </w:p>
        </w:tc>
        <w:tc>
          <w:tcPr>
            <w:tcW w:w="700" w:type="dxa"/>
            <w:gridSpan w:val="2"/>
            <w:tcBorders>
              <w:top w:val="nil"/>
              <w:left w:val="nil"/>
              <w:bottom w:val="nil"/>
              <w:right w:val="nil"/>
            </w:tcBorders>
            <w:shd w:val="clear" w:color="auto" w:fill="auto"/>
            <w:noWrap/>
            <w:vAlign w:val="bottom"/>
            <w:hideMark/>
          </w:tcPr>
          <w:p w14:paraId="1F0C79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73,77</w:t>
            </w:r>
          </w:p>
        </w:tc>
        <w:tc>
          <w:tcPr>
            <w:tcW w:w="651" w:type="dxa"/>
            <w:gridSpan w:val="2"/>
            <w:tcBorders>
              <w:top w:val="nil"/>
              <w:left w:val="nil"/>
              <w:bottom w:val="nil"/>
              <w:right w:val="nil"/>
            </w:tcBorders>
            <w:shd w:val="clear" w:color="auto" w:fill="auto"/>
            <w:noWrap/>
            <w:vAlign w:val="bottom"/>
            <w:hideMark/>
          </w:tcPr>
          <w:p w14:paraId="3C8F70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24.59</w:t>
            </w:r>
          </w:p>
        </w:tc>
        <w:tc>
          <w:tcPr>
            <w:tcW w:w="791" w:type="dxa"/>
            <w:tcBorders>
              <w:top w:val="nil"/>
              <w:left w:val="nil"/>
              <w:bottom w:val="nil"/>
              <w:right w:val="nil"/>
            </w:tcBorders>
            <w:shd w:val="clear" w:color="auto" w:fill="auto"/>
            <w:noWrap/>
            <w:vAlign w:val="bottom"/>
            <w:hideMark/>
          </w:tcPr>
          <w:p w14:paraId="65CAA2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1.64</w:t>
            </w:r>
          </w:p>
        </w:tc>
        <w:tc>
          <w:tcPr>
            <w:tcW w:w="540" w:type="dxa"/>
            <w:gridSpan w:val="2"/>
            <w:tcBorders>
              <w:top w:val="nil"/>
              <w:left w:val="nil"/>
              <w:bottom w:val="nil"/>
              <w:right w:val="nil"/>
            </w:tcBorders>
            <w:shd w:val="clear" w:color="auto" w:fill="auto"/>
            <w:noWrap/>
            <w:vAlign w:val="bottom"/>
            <w:hideMark/>
          </w:tcPr>
          <w:p w14:paraId="29B9913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14.6</w:t>
            </w:r>
          </w:p>
        </w:tc>
        <w:tc>
          <w:tcPr>
            <w:tcW w:w="540" w:type="dxa"/>
            <w:tcBorders>
              <w:top w:val="nil"/>
              <w:left w:val="nil"/>
              <w:bottom w:val="nil"/>
              <w:right w:val="nil"/>
            </w:tcBorders>
            <w:shd w:val="clear" w:color="auto" w:fill="auto"/>
            <w:noWrap/>
            <w:vAlign w:val="bottom"/>
            <w:hideMark/>
          </w:tcPr>
          <w:p w14:paraId="4F03E5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4.59</w:t>
            </w:r>
          </w:p>
        </w:tc>
        <w:tc>
          <w:tcPr>
            <w:tcW w:w="461" w:type="dxa"/>
            <w:gridSpan w:val="2"/>
            <w:tcBorders>
              <w:top w:val="nil"/>
              <w:left w:val="nil"/>
              <w:bottom w:val="nil"/>
              <w:right w:val="nil"/>
            </w:tcBorders>
            <w:shd w:val="clear" w:color="auto" w:fill="auto"/>
            <w:noWrap/>
            <w:vAlign w:val="bottom"/>
            <w:hideMark/>
          </w:tcPr>
          <w:p w14:paraId="637B1F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580" w:type="dxa"/>
            <w:tcBorders>
              <w:top w:val="nil"/>
              <w:left w:val="nil"/>
              <w:bottom w:val="nil"/>
              <w:right w:val="nil"/>
            </w:tcBorders>
            <w:shd w:val="clear" w:color="auto" w:fill="auto"/>
            <w:noWrap/>
            <w:vAlign w:val="bottom"/>
            <w:hideMark/>
          </w:tcPr>
          <w:p w14:paraId="05876C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0.80</w:t>
            </w:r>
          </w:p>
        </w:tc>
        <w:tc>
          <w:tcPr>
            <w:tcW w:w="540" w:type="dxa"/>
            <w:gridSpan w:val="2"/>
            <w:tcBorders>
              <w:top w:val="nil"/>
              <w:left w:val="nil"/>
              <w:bottom w:val="nil"/>
              <w:right w:val="nil"/>
            </w:tcBorders>
            <w:shd w:val="clear" w:color="auto" w:fill="auto"/>
            <w:noWrap/>
            <w:vAlign w:val="bottom"/>
            <w:hideMark/>
          </w:tcPr>
          <w:p w14:paraId="374BF67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11.5</w:t>
            </w:r>
          </w:p>
        </w:tc>
        <w:tc>
          <w:tcPr>
            <w:tcW w:w="640" w:type="dxa"/>
            <w:tcBorders>
              <w:top w:val="nil"/>
              <w:left w:val="nil"/>
              <w:bottom w:val="nil"/>
              <w:right w:val="nil"/>
            </w:tcBorders>
            <w:shd w:val="clear" w:color="auto" w:fill="auto"/>
            <w:noWrap/>
            <w:vAlign w:val="bottom"/>
            <w:hideMark/>
          </w:tcPr>
          <w:p w14:paraId="783A3F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7,79</w:t>
            </w:r>
          </w:p>
        </w:tc>
      </w:tr>
      <w:tr w:rsidR="008F446F" w:rsidRPr="008F446F" w14:paraId="136CA048"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375A53C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1F4CB1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5C338BB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4084A2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92.65</w:t>
            </w:r>
          </w:p>
        </w:tc>
        <w:tc>
          <w:tcPr>
            <w:tcW w:w="700" w:type="dxa"/>
            <w:gridSpan w:val="2"/>
            <w:tcBorders>
              <w:top w:val="nil"/>
              <w:left w:val="nil"/>
              <w:bottom w:val="nil"/>
              <w:right w:val="nil"/>
            </w:tcBorders>
            <w:shd w:val="clear" w:color="auto" w:fill="auto"/>
            <w:noWrap/>
            <w:vAlign w:val="bottom"/>
            <w:hideMark/>
          </w:tcPr>
          <w:p w14:paraId="3B4FAF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261.2</w:t>
            </w:r>
          </w:p>
        </w:tc>
        <w:tc>
          <w:tcPr>
            <w:tcW w:w="540" w:type="dxa"/>
            <w:gridSpan w:val="2"/>
            <w:tcBorders>
              <w:top w:val="nil"/>
              <w:left w:val="nil"/>
              <w:bottom w:val="nil"/>
              <w:right w:val="nil"/>
            </w:tcBorders>
            <w:shd w:val="clear" w:color="auto" w:fill="auto"/>
            <w:noWrap/>
            <w:vAlign w:val="bottom"/>
            <w:hideMark/>
          </w:tcPr>
          <w:p w14:paraId="7B0169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0049BB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27BC807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183.8</w:t>
            </w:r>
          </w:p>
        </w:tc>
        <w:tc>
          <w:tcPr>
            <w:tcW w:w="660" w:type="dxa"/>
            <w:gridSpan w:val="2"/>
            <w:tcBorders>
              <w:top w:val="nil"/>
              <w:left w:val="nil"/>
              <w:bottom w:val="nil"/>
              <w:right w:val="nil"/>
            </w:tcBorders>
            <w:shd w:val="clear" w:color="auto" w:fill="auto"/>
            <w:noWrap/>
            <w:vAlign w:val="bottom"/>
            <w:hideMark/>
          </w:tcPr>
          <w:p w14:paraId="0598521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3F92C2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w:t>
            </w:r>
          </w:p>
        </w:tc>
        <w:tc>
          <w:tcPr>
            <w:tcW w:w="521" w:type="dxa"/>
            <w:gridSpan w:val="2"/>
            <w:tcBorders>
              <w:top w:val="nil"/>
              <w:left w:val="nil"/>
              <w:bottom w:val="nil"/>
              <w:right w:val="nil"/>
            </w:tcBorders>
            <w:shd w:val="clear" w:color="auto" w:fill="auto"/>
            <w:noWrap/>
            <w:vAlign w:val="bottom"/>
            <w:hideMark/>
          </w:tcPr>
          <w:p w14:paraId="7C4EE39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253</w:t>
            </w:r>
          </w:p>
        </w:tc>
        <w:tc>
          <w:tcPr>
            <w:tcW w:w="591" w:type="dxa"/>
            <w:gridSpan w:val="2"/>
            <w:tcBorders>
              <w:top w:val="nil"/>
              <w:left w:val="nil"/>
              <w:bottom w:val="nil"/>
              <w:right w:val="nil"/>
            </w:tcBorders>
            <w:shd w:val="clear" w:color="auto" w:fill="auto"/>
            <w:noWrap/>
            <w:vAlign w:val="bottom"/>
            <w:hideMark/>
          </w:tcPr>
          <w:p w14:paraId="797EBB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4.76</w:t>
            </w:r>
          </w:p>
        </w:tc>
        <w:tc>
          <w:tcPr>
            <w:tcW w:w="591" w:type="dxa"/>
            <w:gridSpan w:val="2"/>
            <w:tcBorders>
              <w:top w:val="nil"/>
              <w:left w:val="nil"/>
              <w:bottom w:val="nil"/>
              <w:right w:val="nil"/>
            </w:tcBorders>
            <w:shd w:val="clear" w:color="auto" w:fill="auto"/>
            <w:noWrap/>
            <w:vAlign w:val="bottom"/>
            <w:hideMark/>
          </w:tcPr>
          <w:p w14:paraId="0DFF2E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30.16</w:t>
            </w:r>
          </w:p>
        </w:tc>
        <w:tc>
          <w:tcPr>
            <w:tcW w:w="620" w:type="dxa"/>
            <w:tcBorders>
              <w:top w:val="nil"/>
              <w:left w:val="nil"/>
              <w:bottom w:val="nil"/>
              <w:right w:val="nil"/>
            </w:tcBorders>
            <w:shd w:val="clear" w:color="auto" w:fill="auto"/>
            <w:noWrap/>
            <w:vAlign w:val="bottom"/>
            <w:hideMark/>
          </w:tcPr>
          <w:p w14:paraId="119D6C5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700" w:type="dxa"/>
            <w:gridSpan w:val="2"/>
            <w:tcBorders>
              <w:top w:val="nil"/>
              <w:left w:val="nil"/>
              <w:bottom w:val="nil"/>
              <w:right w:val="nil"/>
            </w:tcBorders>
            <w:shd w:val="clear" w:color="auto" w:fill="auto"/>
            <w:noWrap/>
            <w:vAlign w:val="bottom"/>
            <w:hideMark/>
          </w:tcPr>
          <w:p w14:paraId="5F53314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87,30</w:t>
            </w:r>
          </w:p>
        </w:tc>
        <w:tc>
          <w:tcPr>
            <w:tcW w:w="651" w:type="dxa"/>
            <w:gridSpan w:val="2"/>
            <w:tcBorders>
              <w:top w:val="nil"/>
              <w:left w:val="nil"/>
              <w:bottom w:val="nil"/>
              <w:right w:val="nil"/>
            </w:tcBorders>
            <w:shd w:val="clear" w:color="auto" w:fill="auto"/>
            <w:noWrap/>
            <w:vAlign w:val="bottom"/>
            <w:hideMark/>
          </w:tcPr>
          <w:p w14:paraId="159771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9.52</w:t>
            </w:r>
          </w:p>
        </w:tc>
        <w:tc>
          <w:tcPr>
            <w:tcW w:w="791" w:type="dxa"/>
            <w:tcBorders>
              <w:top w:val="nil"/>
              <w:left w:val="nil"/>
              <w:bottom w:val="nil"/>
              <w:right w:val="nil"/>
            </w:tcBorders>
            <w:shd w:val="clear" w:color="auto" w:fill="auto"/>
            <w:noWrap/>
            <w:vAlign w:val="bottom"/>
            <w:hideMark/>
          </w:tcPr>
          <w:p w14:paraId="6DE63DC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3.17</w:t>
            </w:r>
          </w:p>
        </w:tc>
        <w:tc>
          <w:tcPr>
            <w:tcW w:w="540" w:type="dxa"/>
            <w:gridSpan w:val="2"/>
            <w:tcBorders>
              <w:top w:val="nil"/>
              <w:left w:val="nil"/>
              <w:bottom w:val="nil"/>
              <w:right w:val="nil"/>
            </w:tcBorders>
            <w:shd w:val="clear" w:color="auto" w:fill="auto"/>
            <w:noWrap/>
            <w:vAlign w:val="bottom"/>
            <w:hideMark/>
          </w:tcPr>
          <w:p w14:paraId="34DBFD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15.4</w:t>
            </w:r>
          </w:p>
        </w:tc>
        <w:tc>
          <w:tcPr>
            <w:tcW w:w="540" w:type="dxa"/>
            <w:tcBorders>
              <w:top w:val="nil"/>
              <w:left w:val="nil"/>
              <w:bottom w:val="nil"/>
              <w:right w:val="nil"/>
            </w:tcBorders>
            <w:shd w:val="clear" w:color="auto" w:fill="auto"/>
            <w:noWrap/>
            <w:vAlign w:val="bottom"/>
            <w:hideMark/>
          </w:tcPr>
          <w:p w14:paraId="76A9BE8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4.97</w:t>
            </w:r>
          </w:p>
        </w:tc>
        <w:tc>
          <w:tcPr>
            <w:tcW w:w="461" w:type="dxa"/>
            <w:gridSpan w:val="2"/>
            <w:tcBorders>
              <w:top w:val="nil"/>
              <w:left w:val="nil"/>
              <w:bottom w:val="nil"/>
              <w:right w:val="nil"/>
            </w:tcBorders>
            <w:shd w:val="clear" w:color="auto" w:fill="auto"/>
            <w:noWrap/>
            <w:vAlign w:val="bottom"/>
            <w:hideMark/>
          </w:tcPr>
          <w:p w14:paraId="68FEE87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162898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0.86</w:t>
            </w:r>
          </w:p>
        </w:tc>
        <w:tc>
          <w:tcPr>
            <w:tcW w:w="540" w:type="dxa"/>
            <w:gridSpan w:val="2"/>
            <w:tcBorders>
              <w:top w:val="nil"/>
              <w:left w:val="nil"/>
              <w:bottom w:val="nil"/>
              <w:right w:val="nil"/>
            </w:tcBorders>
            <w:shd w:val="clear" w:color="auto" w:fill="auto"/>
            <w:noWrap/>
            <w:vAlign w:val="bottom"/>
            <w:hideMark/>
          </w:tcPr>
          <w:p w14:paraId="2E80E1A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16.2</w:t>
            </w:r>
          </w:p>
        </w:tc>
        <w:tc>
          <w:tcPr>
            <w:tcW w:w="640" w:type="dxa"/>
            <w:tcBorders>
              <w:top w:val="nil"/>
              <w:left w:val="nil"/>
              <w:bottom w:val="nil"/>
              <w:right w:val="nil"/>
            </w:tcBorders>
            <w:shd w:val="clear" w:color="auto" w:fill="auto"/>
            <w:noWrap/>
            <w:vAlign w:val="bottom"/>
            <w:hideMark/>
          </w:tcPr>
          <w:p w14:paraId="215D4D5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8,87</w:t>
            </w:r>
          </w:p>
        </w:tc>
      </w:tr>
      <w:tr w:rsidR="008F446F" w:rsidRPr="008F446F" w14:paraId="55B107E2"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94D9AE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413DA62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751D07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75A298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92.65</w:t>
            </w:r>
          </w:p>
        </w:tc>
        <w:tc>
          <w:tcPr>
            <w:tcW w:w="700" w:type="dxa"/>
            <w:gridSpan w:val="2"/>
            <w:tcBorders>
              <w:top w:val="nil"/>
              <w:left w:val="nil"/>
              <w:bottom w:val="nil"/>
              <w:right w:val="nil"/>
            </w:tcBorders>
            <w:shd w:val="clear" w:color="auto" w:fill="auto"/>
            <w:noWrap/>
            <w:vAlign w:val="bottom"/>
            <w:hideMark/>
          </w:tcPr>
          <w:p w14:paraId="79BFE4A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276.8</w:t>
            </w:r>
          </w:p>
        </w:tc>
        <w:tc>
          <w:tcPr>
            <w:tcW w:w="540" w:type="dxa"/>
            <w:gridSpan w:val="2"/>
            <w:tcBorders>
              <w:top w:val="nil"/>
              <w:left w:val="nil"/>
              <w:bottom w:val="nil"/>
              <w:right w:val="nil"/>
            </w:tcBorders>
            <w:shd w:val="clear" w:color="auto" w:fill="auto"/>
            <w:noWrap/>
            <w:vAlign w:val="bottom"/>
            <w:hideMark/>
          </w:tcPr>
          <w:p w14:paraId="51B473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12BCE77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740812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173.9</w:t>
            </w:r>
          </w:p>
        </w:tc>
        <w:tc>
          <w:tcPr>
            <w:tcW w:w="660" w:type="dxa"/>
            <w:gridSpan w:val="2"/>
            <w:tcBorders>
              <w:top w:val="nil"/>
              <w:left w:val="nil"/>
              <w:bottom w:val="nil"/>
              <w:right w:val="nil"/>
            </w:tcBorders>
            <w:shd w:val="clear" w:color="auto" w:fill="auto"/>
            <w:noWrap/>
            <w:vAlign w:val="bottom"/>
            <w:hideMark/>
          </w:tcPr>
          <w:p w14:paraId="74B000A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180</w:t>
            </w:r>
          </w:p>
        </w:tc>
        <w:tc>
          <w:tcPr>
            <w:tcW w:w="540" w:type="dxa"/>
            <w:gridSpan w:val="2"/>
            <w:tcBorders>
              <w:top w:val="nil"/>
              <w:left w:val="nil"/>
              <w:bottom w:val="nil"/>
              <w:right w:val="nil"/>
            </w:tcBorders>
            <w:shd w:val="clear" w:color="auto" w:fill="auto"/>
            <w:noWrap/>
            <w:vAlign w:val="bottom"/>
            <w:hideMark/>
          </w:tcPr>
          <w:p w14:paraId="1F16E3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1.86</w:t>
            </w:r>
          </w:p>
        </w:tc>
        <w:tc>
          <w:tcPr>
            <w:tcW w:w="521" w:type="dxa"/>
            <w:gridSpan w:val="2"/>
            <w:tcBorders>
              <w:top w:val="nil"/>
              <w:left w:val="nil"/>
              <w:bottom w:val="nil"/>
              <w:right w:val="nil"/>
            </w:tcBorders>
            <w:shd w:val="clear" w:color="auto" w:fill="auto"/>
            <w:noWrap/>
            <w:vAlign w:val="bottom"/>
            <w:hideMark/>
          </w:tcPr>
          <w:p w14:paraId="4C1B2E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254</w:t>
            </w:r>
          </w:p>
        </w:tc>
        <w:tc>
          <w:tcPr>
            <w:tcW w:w="591" w:type="dxa"/>
            <w:gridSpan w:val="2"/>
            <w:tcBorders>
              <w:top w:val="nil"/>
              <w:left w:val="nil"/>
              <w:bottom w:val="nil"/>
              <w:right w:val="nil"/>
            </w:tcBorders>
            <w:shd w:val="clear" w:color="auto" w:fill="auto"/>
            <w:noWrap/>
            <w:vAlign w:val="bottom"/>
            <w:hideMark/>
          </w:tcPr>
          <w:p w14:paraId="49CB5F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4.76</w:t>
            </w:r>
          </w:p>
        </w:tc>
        <w:tc>
          <w:tcPr>
            <w:tcW w:w="591" w:type="dxa"/>
            <w:gridSpan w:val="2"/>
            <w:tcBorders>
              <w:top w:val="nil"/>
              <w:left w:val="nil"/>
              <w:bottom w:val="nil"/>
              <w:right w:val="nil"/>
            </w:tcBorders>
            <w:shd w:val="clear" w:color="auto" w:fill="auto"/>
            <w:noWrap/>
            <w:vAlign w:val="bottom"/>
            <w:hideMark/>
          </w:tcPr>
          <w:p w14:paraId="1A0EB46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14.29</w:t>
            </w:r>
          </w:p>
        </w:tc>
        <w:tc>
          <w:tcPr>
            <w:tcW w:w="620" w:type="dxa"/>
            <w:tcBorders>
              <w:top w:val="nil"/>
              <w:left w:val="nil"/>
              <w:bottom w:val="nil"/>
              <w:right w:val="nil"/>
            </w:tcBorders>
            <w:shd w:val="clear" w:color="auto" w:fill="auto"/>
            <w:noWrap/>
            <w:vAlign w:val="bottom"/>
            <w:hideMark/>
          </w:tcPr>
          <w:p w14:paraId="412B038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700" w:type="dxa"/>
            <w:gridSpan w:val="2"/>
            <w:tcBorders>
              <w:top w:val="nil"/>
              <w:left w:val="nil"/>
              <w:bottom w:val="nil"/>
              <w:right w:val="nil"/>
            </w:tcBorders>
            <w:shd w:val="clear" w:color="auto" w:fill="auto"/>
            <w:noWrap/>
            <w:vAlign w:val="bottom"/>
            <w:hideMark/>
          </w:tcPr>
          <w:p w14:paraId="2A33D39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84,13</w:t>
            </w:r>
          </w:p>
        </w:tc>
        <w:tc>
          <w:tcPr>
            <w:tcW w:w="651" w:type="dxa"/>
            <w:gridSpan w:val="2"/>
            <w:tcBorders>
              <w:top w:val="nil"/>
              <w:left w:val="nil"/>
              <w:bottom w:val="nil"/>
              <w:right w:val="nil"/>
            </w:tcBorders>
            <w:shd w:val="clear" w:color="auto" w:fill="auto"/>
            <w:noWrap/>
            <w:vAlign w:val="bottom"/>
            <w:hideMark/>
          </w:tcPr>
          <w:p w14:paraId="21486D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11.11</w:t>
            </w:r>
          </w:p>
        </w:tc>
        <w:tc>
          <w:tcPr>
            <w:tcW w:w="791" w:type="dxa"/>
            <w:tcBorders>
              <w:top w:val="nil"/>
              <w:left w:val="nil"/>
              <w:bottom w:val="nil"/>
              <w:right w:val="nil"/>
            </w:tcBorders>
            <w:shd w:val="clear" w:color="auto" w:fill="auto"/>
            <w:noWrap/>
            <w:vAlign w:val="bottom"/>
            <w:hideMark/>
          </w:tcPr>
          <w:p w14:paraId="7297929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4.76</w:t>
            </w:r>
          </w:p>
        </w:tc>
        <w:tc>
          <w:tcPr>
            <w:tcW w:w="540" w:type="dxa"/>
            <w:gridSpan w:val="2"/>
            <w:tcBorders>
              <w:top w:val="nil"/>
              <w:left w:val="nil"/>
              <w:bottom w:val="nil"/>
              <w:right w:val="nil"/>
            </w:tcBorders>
            <w:shd w:val="clear" w:color="auto" w:fill="auto"/>
            <w:noWrap/>
            <w:vAlign w:val="bottom"/>
            <w:hideMark/>
          </w:tcPr>
          <w:p w14:paraId="3BE0CCC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17.1</w:t>
            </w:r>
          </w:p>
        </w:tc>
        <w:tc>
          <w:tcPr>
            <w:tcW w:w="540" w:type="dxa"/>
            <w:tcBorders>
              <w:top w:val="nil"/>
              <w:left w:val="nil"/>
              <w:bottom w:val="nil"/>
              <w:right w:val="nil"/>
            </w:tcBorders>
            <w:shd w:val="clear" w:color="auto" w:fill="auto"/>
            <w:noWrap/>
            <w:vAlign w:val="bottom"/>
            <w:hideMark/>
          </w:tcPr>
          <w:p w14:paraId="3A1DDC2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4.99</w:t>
            </w:r>
          </w:p>
        </w:tc>
        <w:tc>
          <w:tcPr>
            <w:tcW w:w="461" w:type="dxa"/>
            <w:gridSpan w:val="2"/>
            <w:tcBorders>
              <w:top w:val="nil"/>
              <w:left w:val="nil"/>
              <w:bottom w:val="nil"/>
              <w:right w:val="nil"/>
            </w:tcBorders>
            <w:shd w:val="clear" w:color="auto" w:fill="auto"/>
            <w:noWrap/>
            <w:vAlign w:val="bottom"/>
            <w:hideMark/>
          </w:tcPr>
          <w:p w14:paraId="2694359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1ED89EC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0.74</w:t>
            </w:r>
          </w:p>
        </w:tc>
        <w:tc>
          <w:tcPr>
            <w:tcW w:w="540" w:type="dxa"/>
            <w:gridSpan w:val="2"/>
            <w:tcBorders>
              <w:top w:val="nil"/>
              <w:left w:val="nil"/>
              <w:bottom w:val="nil"/>
              <w:right w:val="nil"/>
            </w:tcBorders>
            <w:shd w:val="clear" w:color="auto" w:fill="auto"/>
            <w:noWrap/>
            <w:vAlign w:val="bottom"/>
            <w:hideMark/>
          </w:tcPr>
          <w:p w14:paraId="774FDF4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19.6</w:t>
            </w:r>
          </w:p>
        </w:tc>
        <w:tc>
          <w:tcPr>
            <w:tcW w:w="640" w:type="dxa"/>
            <w:tcBorders>
              <w:top w:val="nil"/>
              <w:left w:val="nil"/>
              <w:bottom w:val="nil"/>
              <w:right w:val="nil"/>
            </w:tcBorders>
            <w:shd w:val="clear" w:color="auto" w:fill="auto"/>
            <w:noWrap/>
            <w:vAlign w:val="bottom"/>
            <w:hideMark/>
          </w:tcPr>
          <w:p w14:paraId="4E34ABD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8,02</w:t>
            </w:r>
          </w:p>
        </w:tc>
      </w:tr>
      <w:tr w:rsidR="008F446F" w:rsidRPr="008F446F" w14:paraId="76CF6E55"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03884C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1EE9F8C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10FA913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77A19C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98.53</w:t>
            </w:r>
          </w:p>
        </w:tc>
        <w:tc>
          <w:tcPr>
            <w:tcW w:w="700" w:type="dxa"/>
            <w:gridSpan w:val="2"/>
            <w:tcBorders>
              <w:top w:val="nil"/>
              <w:left w:val="nil"/>
              <w:bottom w:val="nil"/>
              <w:right w:val="nil"/>
            </w:tcBorders>
            <w:shd w:val="clear" w:color="auto" w:fill="auto"/>
            <w:noWrap/>
            <w:vAlign w:val="bottom"/>
            <w:hideMark/>
          </w:tcPr>
          <w:p w14:paraId="0DECC45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257.7</w:t>
            </w:r>
          </w:p>
        </w:tc>
        <w:tc>
          <w:tcPr>
            <w:tcW w:w="540" w:type="dxa"/>
            <w:gridSpan w:val="2"/>
            <w:tcBorders>
              <w:top w:val="nil"/>
              <w:left w:val="nil"/>
              <w:bottom w:val="nil"/>
              <w:right w:val="nil"/>
            </w:tcBorders>
            <w:shd w:val="clear" w:color="auto" w:fill="auto"/>
            <w:noWrap/>
            <w:vAlign w:val="bottom"/>
            <w:hideMark/>
          </w:tcPr>
          <w:p w14:paraId="4F341B6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490" w:type="dxa"/>
            <w:gridSpan w:val="2"/>
            <w:tcBorders>
              <w:top w:val="nil"/>
              <w:left w:val="nil"/>
              <w:bottom w:val="nil"/>
              <w:right w:val="nil"/>
            </w:tcBorders>
            <w:shd w:val="clear" w:color="auto" w:fill="auto"/>
            <w:noWrap/>
            <w:vAlign w:val="bottom"/>
            <w:hideMark/>
          </w:tcPr>
          <w:p w14:paraId="1D0B752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5B99A7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172.9</w:t>
            </w:r>
          </w:p>
        </w:tc>
        <w:tc>
          <w:tcPr>
            <w:tcW w:w="660" w:type="dxa"/>
            <w:gridSpan w:val="2"/>
            <w:tcBorders>
              <w:top w:val="nil"/>
              <w:left w:val="nil"/>
              <w:bottom w:val="nil"/>
              <w:right w:val="nil"/>
            </w:tcBorders>
            <w:shd w:val="clear" w:color="auto" w:fill="auto"/>
            <w:noWrap/>
            <w:vAlign w:val="bottom"/>
            <w:hideMark/>
          </w:tcPr>
          <w:p w14:paraId="30AFD6B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64CD3B7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21" w:type="dxa"/>
            <w:gridSpan w:val="2"/>
            <w:tcBorders>
              <w:top w:val="nil"/>
              <w:left w:val="nil"/>
              <w:bottom w:val="nil"/>
              <w:right w:val="nil"/>
            </w:tcBorders>
            <w:shd w:val="clear" w:color="auto" w:fill="auto"/>
            <w:noWrap/>
            <w:vAlign w:val="bottom"/>
            <w:hideMark/>
          </w:tcPr>
          <w:p w14:paraId="306F30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257</w:t>
            </w:r>
          </w:p>
        </w:tc>
        <w:tc>
          <w:tcPr>
            <w:tcW w:w="591" w:type="dxa"/>
            <w:gridSpan w:val="2"/>
            <w:tcBorders>
              <w:top w:val="nil"/>
              <w:left w:val="nil"/>
              <w:bottom w:val="nil"/>
              <w:right w:val="nil"/>
            </w:tcBorders>
            <w:shd w:val="clear" w:color="auto" w:fill="auto"/>
            <w:noWrap/>
            <w:vAlign w:val="bottom"/>
            <w:hideMark/>
          </w:tcPr>
          <w:p w14:paraId="349BEA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43.28</w:t>
            </w:r>
          </w:p>
        </w:tc>
        <w:tc>
          <w:tcPr>
            <w:tcW w:w="591" w:type="dxa"/>
            <w:gridSpan w:val="2"/>
            <w:tcBorders>
              <w:top w:val="nil"/>
              <w:left w:val="nil"/>
              <w:bottom w:val="nil"/>
              <w:right w:val="nil"/>
            </w:tcBorders>
            <w:shd w:val="clear" w:color="auto" w:fill="auto"/>
            <w:noWrap/>
            <w:vAlign w:val="bottom"/>
            <w:hideMark/>
          </w:tcPr>
          <w:p w14:paraId="5C8AF6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4.48</w:t>
            </w:r>
          </w:p>
        </w:tc>
        <w:tc>
          <w:tcPr>
            <w:tcW w:w="620" w:type="dxa"/>
            <w:tcBorders>
              <w:top w:val="nil"/>
              <w:left w:val="nil"/>
              <w:bottom w:val="nil"/>
              <w:right w:val="nil"/>
            </w:tcBorders>
            <w:shd w:val="clear" w:color="auto" w:fill="auto"/>
            <w:noWrap/>
            <w:vAlign w:val="bottom"/>
            <w:hideMark/>
          </w:tcPr>
          <w:p w14:paraId="5A1D03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w:t>
            </w:r>
          </w:p>
        </w:tc>
        <w:tc>
          <w:tcPr>
            <w:tcW w:w="700" w:type="dxa"/>
            <w:gridSpan w:val="2"/>
            <w:tcBorders>
              <w:top w:val="nil"/>
              <w:left w:val="nil"/>
              <w:bottom w:val="nil"/>
              <w:right w:val="nil"/>
            </w:tcBorders>
            <w:shd w:val="clear" w:color="auto" w:fill="auto"/>
            <w:noWrap/>
            <w:vAlign w:val="bottom"/>
            <w:hideMark/>
          </w:tcPr>
          <w:p w14:paraId="261188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76,12</w:t>
            </w:r>
          </w:p>
        </w:tc>
        <w:tc>
          <w:tcPr>
            <w:tcW w:w="651" w:type="dxa"/>
            <w:gridSpan w:val="2"/>
            <w:tcBorders>
              <w:top w:val="nil"/>
              <w:left w:val="nil"/>
              <w:bottom w:val="nil"/>
              <w:right w:val="nil"/>
            </w:tcBorders>
            <w:shd w:val="clear" w:color="auto" w:fill="auto"/>
            <w:noWrap/>
            <w:vAlign w:val="bottom"/>
            <w:hideMark/>
          </w:tcPr>
          <w:p w14:paraId="099D85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19.40</w:t>
            </w:r>
          </w:p>
        </w:tc>
        <w:tc>
          <w:tcPr>
            <w:tcW w:w="791" w:type="dxa"/>
            <w:tcBorders>
              <w:top w:val="nil"/>
              <w:left w:val="nil"/>
              <w:bottom w:val="nil"/>
              <w:right w:val="nil"/>
            </w:tcBorders>
            <w:shd w:val="clear" w:color="auto" w:fill="auto"/>
            <w:noWrap/>
            <w:vAlign w:val="bottom"/>
            <w:hideMark/>
          </w:tcPr>
          <w:p w14:paraId="7B27FD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4.48</w:t>
            </w:r>
          </w:p>
        </w:tc>
        <w:tc>
          <w:tcPr>
            <w:tcW w:w="540" w:type="dxa"/>
            <w:gridSpan w:val="2"/>
            <w:tcBorders>
              <w:top w:val="nil"/>
              <w:left w:val="nil"/>
              <w:bottom w:val="nil"/>
              <w:right w:val="nil"/>
            </w:tcBorders>
            <w:shd w:val="clear" w:color="auto" w:fill="auto"/>
            <w:noWrap/>
            <w:vAlign w:val="bottom"/>
            <w:hideMark/>
          </w:tcPr>
          <w:p w14:paraId="4836573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16.6</w:t>
            </w:r>
          </w:p>
        </w:tc>
        <w:tc>
          <w:tcPr>
            <w:tcW w:w="540" w:type="dxa"/>
            <w:tcBorders>
              <w:top w:val="nil"/>
              <w:left w:val="nil"/>
              <w:bottom w:val="nil"/>
              <w:right w:val="nil"/>
            </w:tcBorders>
            <w:shd w:val="clear" w:color="auto" w:fill="auto"/>
            <w:noWrap/>
            <w:vAlign w:val="bottom"/>
            <w:hideMark/>
          </w:tcPr>
          <w:p w14:paraId="67BBFE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4.31</w:t>
            </w:r>
          </w:p>
        </w:tc>
        <w:tc>
          <w:tcPr>
            <w:tcW w:w="461" w:type="dxa"/>
            <w:gridSpan w:val="2"/>
            <w:tcBorders>
              <w:top w:val="nil"/>
              <w:left w:val="nil"/>
              <w:bottom w:val="nil"/>
              <w:right w:val="nil"/>
            </w:tcBorders>
            <w:shd w:val="clear" w:color="auto" w:fill="auto"/>
            <w:noWrap/>
            <w:vAlign w:val="bottom"/>
            <w:hideMark/>
          </w:tcPr>
          <w:p w14:paraId="3226AAD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10759C9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0.73</w:t>
            </w:r>
          </w:p>
        </w:tc>
        <w:tc>
          <w:tcPr>
            <w:tcW w:w="540" w:type="dxa"/>
            <w:gridSpan w:val="2"/>
            <w:tcBorders>
              <w:top w:val="nil"/>
              <w:left w:val="nil"/>
              <w:bottom w:val="nil"/>
              <w:right w:val="nil"/>
            </w:tcBorders>
            <w:shd w:val="clear" w:color="auto" w:fill="auto"/>
            <w:noWrap/>
            <w:vAlign w:val="bottom"/>
            <w:hideMark/>
          </w:tcPr>
          <w:p w14:paraId="0B05A24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17.2</w:t>
            </w:r>
          </w:p>
        </w:tc>
        <w:tc>
          <w:tcPr>
            <w:tcW w:w="640" w:type="dxa"/>
            <w:tcBorders>
              <w:top w:val="nil"/>
              <w:left w:val="nil"/>
              <w:bottom w:val="nil"/>
              <w:right w:val="nil"/>
            </w:tcBorders>
            <w:shd w:val="clear" w:color="auto" w:fill="auto"/>
            <w:noWrap/>
            <w:vAlign w:val="bottom"/>
            <w:hideMark/>
          </w:tcPr>
          <w:p w14:paraId="722E57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5,30</w:t>
            </w:r>
          </w:p>
        </w:tc>
      </w:tr>
      <w:tr w:rsidR="008F446F" w:rsidRPr="008F446F" w14:paraId="3DCF3659"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0EC8AB9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436B8B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0FCC2C2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26C738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94.12</w:t>
            </w:r>
          </w:p>
        </w:tc>
        <w:tc>
          <w:tcPr>
            <w:tcW w:w="700" w:type="dxa"/>
            <w:gridSpan w:val="2"/>
            <w:tcBorders>
              <w:top w:val="nil"/>
              <w:left w:val="nil"/>
              <w:bottom w:val="nil"/>
              <w:right w:val="nil"/>
            </w:tcBorders>
            <w:shd w:val="clear" w:color="auto" w:fill="auto"/>
            <w:noWrap/>
            <w:vAlign w:val="bottom"/>
            <w:hideMark/>
          </w:tcPr>
          <w:p w14:paraId="43D425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277</w:t>
            </w:r>
          </w:p>
        </w:tc>
        <w:tc>
          <w:tcPr>
            <w:tcW w:w="540" w:type="dxa"/>
            <w:gridSpan w:val="2"/>
            <w:tcBorders>
              <w:top w:val="nil"/>
              <w:left w:val="nil"/>
              <w:bottom w:val="nil"/>
              <w:right w:val="nil"/>
            </w:tcBorders>
            <w:shd w:val="clear" w:color="auto" w:fill="auto"/>
            <w:noWrap/>
            <w:vAlign w:val="bottom"/>
            <w:hideMark/>
          </w:tcPr>
          <w:p w14:paraId="3CA1E0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w:t>
            </w:r>
          </w:p>
        </w:tc>
        <w:tc>
          <w:tcPr>
            <w:tcW w:w="490" w:type="dxa"/>
            <w:gridSpan w:val="2"/>
            <w:tcBorders>
              <w:top w:val="nil"/>
              <w:left w:val="nil"/>
              <w:bottom w:val="nil"/>
              <w:right w:val="nil"/>
            </w:tcBorders>
            <w:shd w:val="clear" w:color="auto" w:fill="auto"/>
            <w:noWrap/>
            <w:vAlign w:val="bottom"/>
            <w:hideMark/>
          </w:tcPr>
          <w:p w14:paraId="2921C8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101F8CF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176.5</w:t>
            </w:r>
          </w:p>
        </w:tc>
        <w:tc>
          <w:tcPr>
            <w:tcW w:w="660" w:type="dxa"/>
            <w:gridSpan w:val="2"/>
            <w:tcBorders>
              <w:top w:val="nil"/>
              <w:left w:val="nil"/>
              <w:bottom w:val="nil"/>
              <w:right w:val="nil"/>
            </w:tcBorders>
            <w:shd w:val="clear" w:color="auto" w:fill="auto"/>
            <w:noWrap/>
            <w:vAlign w:val="bottom"/>
            <w:hideMark/>
          </w:tcPr>
          <w:p w14:paraId="257005C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559A442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1.94</w:t>
            </w:r>
          </w:p>
        </w:tc>
        <w:tc>
          <w:tcPr>
            <w:tcW w:w="521" w:type="dxa"/>
            <w:gridSpan w:val="2"/>
            <w:tcBorders>
              <w:top w:val="nil"/>
              <w:left w:val="nil"/>
              <w:bottom w:val="nil"/>
              <w:right w:val="nil"/>
            </w:tcBorders>
            <w:shd w:val="clear" w:color="auto" w:fill="auto"/>
            <w:noWrap/>
            <w:vAlign w:val="bottom"/>
            <w:hideMark/>
          </w:tcPr>
          <w:p w14:paraId="1A36B5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258</w:t>
            </w:r>
          </w:p>
        </w:tc>
        <w:tc>
          <w:tcPr>
            <w:tcW w:w="591" w:type="dxa"/>
            <w:gridSpan w:val="2"/>
            <w:tcBorders>
              <w:top w:val="nil"/>
              <w:left w:val="nil"/>
              <w:bottom w:val="nil"/>
              <w:right w:val="nil"/>
            </w:tcBorders>
            <w:shd w:val="clear" w:color="auto" w:fill="auto"/>
            <w:noWrap/>
            <w:vAlign w:val="bottom"/>
            <w:hideMark/>
          </w:tcPr>
          <w:p w14:paraId="3FD689A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w:t>
            </w:r>
          </w:p>
        </w:tc>
        <w:tc>
          <w:tcPr>
            <w:tcW w:w="591" w:type="dxa"/>
            <w:gridSpan w:val="2"/>
            <w:tcBorders>
              <w:top w:val="nil"/>
              <w:left w:val="nil"/>
              <w:bottom w:val="nil"/>
              <w:right w:val="nil"/>
            </w:tcBorders>
            <w:shd w:val="clear" w:color="auto" w:fill="auto"/>
            <w:noWrap/>
            <w:vAlign w:val="bottom"/>
            <w:hideMark/>
          </w:tcPr>
          <w:p w14:paraId="246C23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26.56</w:t>
            </w:r>
          </w:p>
        </w:tc>
        <w:tc>
          <w:tcPr>
            <w:tcW w:w="620" w:type="dxa"/>
            <w:tcBorders>
              <w:top w:val="nil"/>
              <w:left w:val="nil"/>
              <w:bottom w:val="nil"/>
              <w:right w:val="nil"/>
            </w:tcBorders>
            <w:shd w:val="clear" w:color="auto" w:fill="auto"/>
            <w:noWrap/>
            <w:vAlign w:val="bottom"/>
            <w:hideMark/>
          </w:tcPr>
          <w:p w14:paraId="638DC5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w:t>
            </w:r>
          </w:p>
        </w:tc>
        <w:tc>
          <w:tcPr>
            <w:tcW w:w="700" w:type="dxa"/>
            <w:gridSpan w:val="2"/>
            <w:tcBorders>
              <w:top w:val="nil"/>
              <w:left w:val="nil"/>
              <w:bottom w:val="nil"/>
              <w:right w:val="nil"/>
            </w:tcBorders>
            <w:shd w:val="clear" w:color="auto" w:fill="auto"/>
            <w:noWrap/>
            <w:vAlign w:val="bottom"/>
            <w:hideMark/>
          </w:tcPr>
          <w:p w14:paraId="50CC249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100,00</w:t>
            </w:r>
          </w:p>
        </w:tc>
        <w:tc>
          <w:tcPr>
            <w:tcW w:w="651" w:type="dxa"/>
            <w:gridSpan w:val="2"/>
            <w:tcBorders>
              <w:top w:val="nil"/>
              <w:left w:val="nil"/>
              <w:bottom w:val="nil"/>
              <w:right w:val="nil"/>
            </w:tcBorders>
            <w:shd w:val="clear" w:color="auto" w:fill="auto"/>
            <w:noWrap/>
            <w:vAlign w:val="bottom"/>
            <w:hideMark/>
          </w:tcPr>
          <w:p w14:paraId="42A46B2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791" w:type="dxa"/>
            <w:tcBorders>
              <w:top w:val="nil"/>
              <w:left w:val="nil"/>
              <w:bottom w:val="nil"/>
              <w:right w:val="nil"/>
            </w:tcBorders>
            <w:shd w:val="clear" w:color="auto" w:fill="auto"/>
            <w:noWrap/>
            <w:vAlign w:val="bottom"/>
            <w:hideMark/>
          </w:tcPr>
          <w:p w14:paraId="38B091A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540" w:type="dxa"/>
            <w:gridSpan w:val="2"/>
            <w:tcBorders>
              <w:top w:val="nil"/>
              <w:left w:val="nil"/>
              <w:bottom w:val="nil"/>
              <w:right w:val="nil"/>
            </w:tcBorders>
            <w:shd w:val="clear" w:color="auto" w:fill="auto"/>
            <w:noWrap/>
            <w:vAlign w:val="bottom"/>
            <w:hideMark/>
          </w:tcPr>
          <w:p w14:paraId="68CFF07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540" w:type="dxa"/>
            <w:tcBorders>
              <w:top w:val="nil"/>
              <w:left w:val="nil"/>
              <w:bottom w:val="nil"/>
              <w:right w:val="nil"/>
            </w:tcBorders>
            <w:shd w:val="clear" w:color="auto" w:fill="auto"/>
            <w:noWrap/>
            <w:vAlign w:val="bottom"/>
            <w:hideMark/>
          </w:tcPr>
          <w:p w14:paraId="0C4894F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4.99</w:t>
            </w:r>
          </w:p>
        </w:tc>
        <w:tc>
          <w:tcPr>
            <w:tcW w:w="461" w:type="dxa"/>
            <w:gridSpan w:val="2"/>
            <w:tcBorders>
              <w:top w:val="nil"/>
              <w:left w:val="nil"/>
              <w:bottom w:val="nil"/>
              <w:right w:val="nil"/>
            </w:tcBorders>
            <w:shd w:val="clear" w:color="auto" w:fill="auto"/>
            <w:noWrap/>
            <w:vAlign w:val="bottom"/>
            <w:hideMark/>
          </w:tcPr>
          <w:p w14:paraId="5787A71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0A22E6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0.80</w:t>
            </w:r>
          </w:p>
        </w:tc>
        <w:tc>
          <w:tcPr>
            <w:tcW w:w="540" w:type="dxa"/>
            <w:gridSpan w:val="2"/>
            <w:tcBorders>
              <w:top w:val="nil"/>
              <w:left w:val="nil"/>
              <w:bottom w:val="nil"/>
              <w:right w:val="nil"/>
            </w:tcBorders>
            <w:shd w:val="clear" w:color="auto" w:fill="auto"/>
            <w:noWrap/>
            <w:vAlign w:val="bottom"/>
            <w:hideMark/>
          </w:tcPr>
          <w:p w14:paraId="77E3CE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640" w:type="dxa"/>
            <w:tcBorders>
              <w:top w:val="nil"/>
              <w:left w:val="nil"/>
              <w:bottom w:val="nil"/>
              <w:right w:val="nil"/>
            </w:tcBorders>
            <w:shd w:val="clear" w:color="auto" w:fill="auto"/>
            <w:noWrap/>
            <w:vAlign w:val="bottom"/>
            <w:hideMark/>
          </w:tcPr>
          <w:p w14:paraId="7972A27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7.68</w:t>
            </w:r>
          </w:p>
        </w:tc>
      </w:tr>
      <w:tr w:rsidR="008F446F" w:rsidRPr="008F446F" w14:paraId="3C7A18EA"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5164D8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24C1AE9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355382F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5FD4FD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86.76</w:t>
            </w:r>
          </w:p>
        </w:tc>
        <w:tc>
          <w:tcPr>
            <w:tcW w:w="700" w:type="dxa"/>
            <w:gridSpan w:val="2"/>
            <w:tcBorders>
              <w:top w:val="nil"/>
              <w:left w:val="nil"/>
              <w:bottom w:val="nil"/>
              <w:right w:val="nil"/>
            </w:tcBorders>
            <w:shd w:val="clear" w:color="auto" w:fill="auto"/>
            <w:noWrap/>
            <w:vAlign w:val="bottom"/>
            <w:hideMark/>
          </w:tcPr>
          <w:p w14:paraId="090361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267.3</w:t>
            </w:r>
          </w:p>
        </w:tc>
        <w:tc>
          <w:tcPr>
            <w:tcW w:w="540" w:type="dxa"/>
            <w:gridSpan w:val="2"/>
            <w:tcBorders>
              <w:top w:val="nil"/>
              <w:left w:val="nil"/>
              <w:bottom w:val="nil"/>
              <w:right w:val="nil"/>
            </w:tcBorders>
            <w:shd w:val="clear" w:color="auto" w:fill="auto"/>
            <w:noWrap/>
            <w:vAlign w:val="bottom"/>
            <w:hideMark/>
          </w:tcPr>
          <w:p w14:paraId="61B9A36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490" w:type="dxa"/>
            <w:gridSpan w:val="2"/>
            <w:tcBorders>
              <w:top w:val="nil"/>
              <w:left w:val="nil"/>
              <w:bottom w:val="nil"/>
              <w:right w:val="nil"/>
            </w:tcBorders>
            <w:shd w:val="clear" w:color="auto" w:fill="auto"/>
            <w:noWrap/>
            <w:vAlign w:val="bottom"/>
            <w:hideMark/>
          </w:tcPr>
          <w:p w14:paraId="29BDFEE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78E9D4D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168.2</w:t>
            </w:r>
          </w:p>
        </w:tc>
        <w:tc>
          <w:tcPr>
            <w:tcW w:w="660" w:type="dxa"/>
            <w:gridSpan w:val="2"/>
            <w:tcBorders>
              <w:top w:val="nil"/>
              <w:left w:val="nil"/>
              <w:bottom w:val="nil"/>
              <w:right w:val="nil"/>
            </w:tcBorders>
            <w:shd w:val="clear" w:color="auto" w:fill="auto"/>
            <w:noWrap/>
            <w:vAlign w:val="bottom"/>
            <w:hideMark/>
          </w:tcPr>
          <w:p w14:paraId="3D980B6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0CFA8E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2.03</w:t>
            </w:r>
          </w:p>
        </w:tc>
        <w:tc>
          <w:tcPr>
            <w:tcW w:w="521" w:type="dxa"/>
            <w:gridSpan w:val="2"/>
            <w:tcBorders>
              <w:top w:val="nil"/>
              <w:left w:val="nil"/>
              <w:bottom w:val="nil"/>
              <w:right w:val="nil"/>
            </w:tcBorders>
            <w:shd w:val="clear" w:color="auto" w:fill="auto"/>
            <w:noWrap/>
            <w:vAlign w:val="bottom"/>
            <w:hideMark/>
          </w:tcPr>
          <w:p w14:paraId="034C639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591" w:type="dxa"/>
            <w:gridSpan w:val="2"/>
            <w:tcBorders>
              <w:top w:val="nil"/>
              <w:left w:val="nil"/>
              <w:bottom w:val="nil"/>
              <w:right w:val="nil"/>
            </w:tcBorders>
            <w:shd w:val="clear" w:color="auto" w:fill="auto"/>
            <w:noWrap/>
            <w:vAlign w:val="bottom"/>
            <w:hideMark/>
          </w:tcPr>
          <w:p w14:paraId="24947B7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22.03</w:t>
            </w:r>
          </w:p>
        </w:tc>
        <w:tc>
          <w:tcPr>
            <w:tcW w:w="591" w:type="dxa"/>
            <w:gridSpan w:val="2"/>
            <w:tcBorders>
              <w:top w:val="nil"/>
              <w:left w:val="nil"/>
              <w:bottom w:val="nil"/>
              <w:right w:val="nil"/>
            </w:tcBorders>
            <w:shd w:val="clear" w:color="auto" w:fill="auto"/>
            <w:noWrap/>
            <w:vAlign w:val="bottom"/>
            <w:hideMark/>
          </w:tcPr>
          <w:p w14:paraId="6F51F44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18.64</w:t>
            </w:r>
          </w:p>
        </w:tc>
        <w:tc>
          <w:tcPr>
            <w:tcW w:w="620" w:type="dxa"/>
            <w:tcBorders>
              <w:top w:val="nil"/>
              <w:left w:val="nil"/>
              <w:bottom w:val="nil"/>
              <w:right w:val="nil"/>
            </w:tcBorders>
            <w:shd w:val="clear" w:color="auto" w:fill="auto"/>
            <w:noWrap/>
            <w:vAlign w:val="bottom"/>
            <w:hideMark/>
          </w:tcPr>
          <w:p w14:paraId="36161D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w:t>
            </w:r>
          </w:p>
        </w:tc>
        <w:tc>
          <w:tcPr>
            <w:tcW w:w="700" w:type="dxa"/>
            <w:gridSpan w:val="2"/>
            <w:tcBorders>
              <w:top w:val="nil"/>
              <w:left w:val="nil"/>
              <w:bottom w:val="nil"/>
              <w:right w:val="nil"/>
            </w:tcBorders>
            <w:shd w:val="clear" w:color="auto" w:fill="auto"/>
            <w:noWrap/>
            <w:vAlign w:val="bottom"/>
            <w:hideMark/>
          </w:tcPr>
          <w:p w14:paraId="098682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76,27</w:t>
            </w:r>
          </w:p>
        </w:tc>
        <w:tc>
          <w:tcPr>
            <w:tcW w:w="651" w:type="dxa"/>
            <w:gridSpan w:val="2"/>
            <w:tcBorders>
              <w:top w:val="nil"/>
              <w:left w:val="nil"/>
              <w:bottom w:val="nil"/>
              <w:right w:val="nil"/>
            </w:tcBorders>
            <w:shd w:val="clear" w:color="auto" w:fill="auto"/>
            <w:noWrap/>
            <w:vAlign w:val="bottom"/>
            <w:hideMark/>
          </w:tcPr>
          <w:p w14:paraId="083F04A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13.56</w:t>
            </w:r>
          </w:p>
        </w:tc>
        <w:tc>
          <w:tcPr>
            <w:tcW w:w="791" w:type="dxa"/>
            <w:tcBorders>
              <w:top w:val="nil"/>
              <w:left w:val="nil"/>
              <w:bottom w:val="nil"/>
              <w:right w:val="nil"/>
            </w:tcBorders>
            <w:shd w:val="clear" w:color="auto" w:fill="auto"/>
            <w:noWrap/>
            <w:vAlign w:val="bottom"/>
            <w:hideMark/>
          </w:tcPr>
          <w:p w14:paraId="74A3224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10.17</w:t>
            </w:r>
          </w:p>
        </w:tc>
        <w:tc>
          <w:tcPr>
            <w:tcW w:w="540" w:type="dxa"/>
            <w:gridSpan w:val="2"/>
            <w:tcBorders>
              <w:top w:val="nil"/>
              <w:left w:val="nil"/>
              <w:bottom w:val="nil"/>
              <w:right w:val="nil"/>
            </w:tcBorders>
            <w:shd w:val="clear" w:color="auto" w:fill="auto"/>
            <w:noWrap/>
            <w:vAlign w:val="bottom"/>
            <w:hideMark/>
          </w:tcPr>
          <w:p w14:paraId="31662D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17.9</w:t>
            </w:r>
          </w:p>
        </w:tc>
        <w:tc>
          <w:tcPr>
            <w:tcW w:w="540" w:type="dxa"/>
            <w:tcBorders>
              <w:top w:val="nil"/>
              <w:left w:val="nil"/>
              <w:bottom w:val="nil"/>
              <w:right w:val="nil"/>
            </w:tcBorders>
            <w:shd w:val="clear" w:color="auto" w:fill="auto"/>
            <w:noWrap/>
            <w:vAlign w:val="bottom"/>
            <w:hideMark/>
          </w:tcPr>
          <w:p w14:paraId="37F6B8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5.32</w:t>
            </w:r>
          </w:p>
        </w:tc>
        <w:tc>
          <w:tcPr>
            <w:tcW w:w="461" w:type="dxa"/>
            <w:gridSpan w:val="2"/>
            <w:tcBorders>
              <w:top w:val="nil"/>
              <w:left w:val="nil"/>
              <w:bottom w:val="nil"/>
              <w:right w:val="nil"/>
            </w:tcBorders>
            <w:shd w:val="clear" w:color="auto" w:fill="auto"/>
            <w:noWrap/>
            <w:vAlign w:val="bottom"/>
            <w:hideMark/>
          </w:tcPr>
          <w:p w14:paraId="0F18BE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4361C61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0.73</w:t>
            </w:r>
          </w:p>
        </w:tc>
        <w:tc>
          <w:tcPr>
            <w:tcW w:w="540" w:type="dxa"/>
            <w:gridSpan w:val="2"/>
            <w:tcBorders>
              <w:top w:val="nil"/>
              <w:left w:val="nil"/>
              <w:bottom w:val="nil"/>
              <w:right w:val="nil"/>
            </w:tcBorders>
            <w:shd w:val="clear" w:color="auto" w:fill="auto"/>
            <w:noWrap/>
            <w:vAlign w:val="bottom"/>
            <w:hideMark/>
          </w:tcPr>
          <w:p w14:paraId="18F9567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18.9</w:t>
            </w:r>
          </w:p>
        </w:tc>
        <w:tc>
          <w:tcPr>
            <w:tcW w:w="640" w:type="dxa"/>
            <w:tcBorders>
              <w:top w:val="nil"/>
              <w:left w:val="nil"/>
              <w:bottom w:val="nil"/>
              <w:right w:val="nil"/>
            </w:tcBorders>
            <w:shd w:val="clear" w:color="auto" w:fill="auto"/>
            <w:noWrap/>
            <w:vAlign w:val="bottom"/>
            <w:hideMark/>
          </w:tcPr>
          <w:p w14:paraId="3076111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8.69</w:t>
            </w:r>
          </w:p>
        </w:tc>
      </w:tr>
      <w:tr w:rsidR="008F446F" w:rsidRPr="008F446F" w14:paraId="1D83A39D"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331A8B0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1C5419A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6168150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70FB515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91.18</w:t>
            </w:r>
          </w:p>
        </w:tc>
        <w:tc>
          <w:tcPr>
            <w:tcW w:w="700" w:type="dxa"/>
            <w:gridSpan w:val="2"/>
            <w:tcBorders>
              <w:top w:val="nil"/>
              <w:left w:val="nil"/>
              <w:bottom w:val="nil"/>
              <w:right w:val="nil"/>
            </w:tcBorders>
            <w:shd w:val="clear" w:color="auto" w:fill="auto"/>
            <w:noWrap/>
            <w:vAlign w:val="bottom"/>
            <w:hideMark/>
          </w:tcPr>
          <w:p w14:paraId="746D09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274.1</w:t>
            </w:r>
          </w:p>
        </w:tc>
        <w:tc>
          <w:tcPr>
            <w:tcW w:w="540" w:type="dxa"/>
            <w:gridSpan w:val="2"/>
            <w:tcBorders>
              <w:top w:val="nil"/>
              <w:left w:val="nil"/>
              <w:bottom w:val="nil"/>
              <w:right w:val="nil"/>
            </w:tcBorders>
            <w:shd w:val="clear" w:color="auto" w:fill="auto"/>
            <w:noWrap/>
            <w:vAlign w:val="bottom"/>
            <w:hideMark/>
          </w:tcPr>
          <w:p w14:paraId="1612F7B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70B66E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21B0FC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181.2</w:t>
            </w:r>
          </w:p>
        </w:tc>
        <w:tc>
          <w:tcPr>
            <w:tcW w:w="660" w:type="dxa"/>
            <w:gridSpan w:val="2"/>
            <w:tcBorders>
              <w:top w:val="nil"/>
              <w:left w:val="nil"/>
              <w:bottom w:val="nil"/>
              <w:right w:val="nil"/>
            </w:tcBorders>
            <w:shd w:val="clear" w:color="auto" w:fill="auto"/>
            <w:noWrap/>
            <w:vAlign w:val="bottom"/>
            <w:hideMark/>
          </w:tcPr>
          <w:p w14:paraId="1DD08D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64C8D9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w:t>
            </w:r>
          </w:p>
        </w:tc>
        <w:tc>
          <w:tcPr>
            <w:tcW w:w="521" w:type="dxa"/>
            <w:gridSpan w:val="2"/>
            <w:tcBorders>
              <w:top w:val="nil"/>
              <w:left w:val="nil"/>
              <w:bottom w:val="nil"/>
              <w:right w:val="nil"/>
            </w:tcBorders>
            <w:shd w:val="clear" w:color="auto" w:fill="auto"/>
            <w:noWrap/>
            <w:vAlign w:val="bottom"/>
            <w:hideMark/>
          </w:tcPr>
          <w:p w14:paraId="083A9B2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259</w:t>
            </w:r>
          </w:p>
        </w:tc>
        <w:tc>
          <w:tcPr>
            <w:tcW w:w="591" w:type="dxa"/>
            <w:gridSpan w:val="2"/>
            <w:tcBorders>
              <w:top w:val="nil"/>
              <w:left w:val="nil"/>
              <w:bottom w:val="nil"/>
              <w:right w:val="nil"/>
            </w:tcBorders>
            <w:shd w:val="clear" w:color="auto" w:fill="auto"/>
            <w:noWrap/>
            <w:vAlign w:val="bottom"/>
            <w:hideMark/>
          </w:tcPr>
          <w:p w14:paraId="4B5F67E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38.71</w:t>
            </w:r>
          </w:p>
        </w:tc>
        <w:tc>
          <w:tcPr>
            <w:tcW w:w="591" w:type="dxa"/>
            <w:gridSpan w:val="2"/>
            <w:tcBorders>
              <w:top w:val="nil"/>
              <w:left w:val="nil"/>
              <w:bottom w:val="nil"/>
              <w:right w:val="nil"/>
            </w:tcBorders>
            <w:shd w:val="clear" w:color="auto" w:fill="auto"/>
            <w:noWrap/>
            <w:vAlign w:val="bottom"/>
            <w:hideMark/>
          </w:tcPr>
          <w:p w14:paraId="262129D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9.68</w:t>
            </w:r>
          </w:p>
        </w:tc>
        <w:tc>
          <w:tcPr>
            <w:tcW w:w="620" w:type="dxa"/>
            <w:tcBorders>
              <w:top w:val="nil"/>
              <w:left w:val="nil"/>
              <w:bottom w:val="nil"/>
              <w:right w:val="nil"/>
            </w:tcBorders>
            <w:shd w:val="clear" w:color="auto" w:fill="auto"/>
            <w:noWrap/>
            <w:vAlign w:val="bottom"/>
            <w:hideMark/>
          </w:tcPr>
          <w:p w14:paraId="614EBD5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w:t>
            </w:r>
          </w:p>
        </w:tc>
        <w:tc>
          <w:tcPr>
            <w:tcW w:w="700" w:type="dxa"/>
            <w:gridSpan w:val="2"/>
            <w:tcBorders>
              <w:top w:val="nil"/>
              <w:left w:val="nil"/>
              <w:bottom w:val="nil"/>
              <w:right w:val="nil"/>
            </w:tcBorders>
            <w:shd w:val="clear" w:color="auto" w:fill="auto"/>
            <w:noWrap/>
            <w:vAlign w:val="bottom"/>
            <w:hideMark/>
          </w:tcPr>
          <w:p w14:paraId="24C1F70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77,42</w:t>
            </w:r>
          </w:p>
        </w:tc>
        <w:tc>
          <w:tcPr>
            <w:tcW w:w="651" w:type="dxa"/>
            <w:gridSpan w:val="2"/>
            <w:tcBorders>
              <w:top w:val="nil"/>
              <w:left w:val="nil"/>
              <w:bottom w:val="nil"/>
              <w:right w:val="nil"/>
            </w:tcBorders>
            <w:shd w:val="clear" w:color="auto" w:fill="auto"/>
            <w:noWrap/>
            <w:vAlign w:val="bottom"/>
            <w:hideMark/>
          </w:tcPr>
          <w:p w14:paraId="402F04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16.13</w:t>
            </w:r>
          </w:p>
        </w:tc>
        <w:tc>
          <w:tcPr>
            <w:tcW w:w="791" w:type="dxa"/>
            <w:tcBorders>
              <w:top w:val="nil"/>
              <w:left w:val="nil"/>
              <w:bottom w:val="nil"/>
              <w:right w:val="nil"/>
            </w:tcBorders>
            <w:shd w:val="clear" w:color="auto" w:fill="auto"/>
            <w:noWrap/>
            <w:vAlign w:val="bottom"/>
            <w:hideMark/>
          </w:tcPr>
          <w:p w14:paraId="66DE32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6.45</w:t>
            </w:r>
          </w:p>
        </w:tc>
        <w:tc>
          <w:tcPr>
            <w:tcW w:w="540" w:type="dxa"/>
            <w:gridSpan w:val="2"/>
            <w:tcBorders>
              <w:top w:val="nil"/>
              <w:left w:val="nil"/>
              <w:bottom w:val="nil"/>
              <w:right w:val="nil"/>
            </w:tcBorders>
            <w:shd w:val="clear" w:color="auto" w:fill="auto"/>
            <w:noWrap/>
            <w:vAlign w:val="bottom"/>
            <w:hideMark/>
          </w:tcPr>
          <w:p w14:paraId="754055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17.1</w:t>
            </w:r>
          </w:p>
        </w:tc>
        <w:tc>
          <w:tcPr>
            <w:tcW w:w="540" w:type="dxa"/>
            <w:tcBorders>
              <w:top w:val="nil"/>
              <w:left w:val="nil"/>
              <w:bottom w:val="nil"/>
              <w:right w:val="nil"/>
            </w:tcBorders>
            <w:shd w:val="clear" w:color="auto" w:fill="auto"/>
            <w:noWrap/>
            <w:vAlign w:val="bottom"/>
            <w:hideMark/>
          </w:tcPr>
          <w:p w14:paraId="401D4F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4.93</w:t>
            </w:r>
          </w:p>
        </w:tc>
        <w:tc>
          <w:tcPr>
            <w:tcW w:w="461" w:type="dxa"/>
            <w:gridSpan w:val="2"/>
            <w:tcBorders>
              <w:top w:val="nil"/>
              <w:left w:val="nil"/>
              <w:bottom w:val="nil"/>
              <w:right w:val="nil"/>
            </w:tcBorders>
            <w:shd w:val="clear" w:color="auto" w:fill="auto"/>
            <w:noWrap/>
            <w:vAlign w:val="bottom"/>
            <w:hideMark/>
          </w:tcPr>
          <w:p w14:paraId="3F928F2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748B8B4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0.77</w:t>
            </w:r>
          </w:p>
        </w:tc>
        <w:tc>
          <w:tcPr>
            <w:tcW w:w="540" w:type="dxa"/>
            <w:gridSpan w:val="2"/>
            <w:tcBorders>
              <w:top w:val="nil"/>
              <w:left w:val="nil"/>
              <w:bottom w:val="nil"/>
              <w:right w:val="nil"/>
            </w:tcBorders>
            <w:shd w:val="clear" w:color="auto" w:fill="auto"/>
            <w:noWrap/>
            <w:vAlign w:val="bottom"/>
            <w:hideMark/>
          </w:tcPr>
          <w:p w14:paraId="286A61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20.2</w:t>
            </w:r>
          </w:p>
        </w:tc>
        <w:tc>
          <w:tcPr>
            <w:tcW w:w="640" w:type="dxa"/>
            <w:tcBorders>
              <w:top w:val="nil"/>
              <w:left w:val="nil"/>
              <w:bottom w:val="nil"/>
              <w:right w:val="nil"/>
            </w:tcBorders>
            <w:shd w:val="clear" w:color="auto" w:fill="auto"/>
            <w:noWrap/>
            <w:vAlign w:val="bottom"/>
            <w:hideMark/>
          </w:tcPr>
          <w:p w14:paraId="143DAF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8.82</w:t>
            </w:r>
          </w:p>
        </w:tc>
      </w:tr>
      <w:tr w:rsidR="008F446F" w:rsidRPr="008F446F" w14:paraId="1683763F"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5E2882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5315A3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003037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54CC58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88.24</w:t>
            </w:r>
          </w:p>
        </w:tc>
        <w:tc>
          <w:tcPr>
            <w:tcW w:w="700" w:type="dxa"/>
            <w:gridSpan w:val="2"/>
            <w:tcBorders>
              <w:top w:val="nil"/>
              <w:left w:val="nil"/>
              <w:bottom w:val="nil"/>
              <w:right w:val="nil"/>
            </w:tcBorders>
            <w:shd w:val="clear" w:color="auto" w:fill="auto"/>
            <w:noWrap/>
            <w:vAlign w:val="bottom"/>
            <w:hideMark/>
          </w:tcPr>
          <w:p w14:paraId="3E5F739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214.6</w:t>
            </w:r>
          </w:p>
        </w:tc>
        <w:tc>
          <w:tcPr>
            <w:tcW w:w="540" w:type="dxa"/>
            <w:gridSpan w:val="2"/>
            <w:tcBorders>
              <w:top w:val="nil"/>
              <w:left w:val="nil"/>
              <w:bottom w:val="nil"/>
              <w:right w:val="nil"/>
            </w:tcBorders>
            <w:shd w:val="clear" w:color="auto" w:fill="auto"/>
            <w:noWrap/>
            <w:vAlign w:val="bottom"/>
            <w:hideMark/>
          </w:tcPr>
          <w:p w14:paraId="6EE152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5536177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17304A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138.2</w:t>
            </w:r>
          </w:p>
        </w:tc>
        <w:tc>
          <w:tcPr>
            <w:tcW w:w="660" w:type="dxa"/>
            <w:gridSpan w:val="2"/>
            <w:tcBorders>
              <w:top w:val="nil"/>
              <w:left w:val="nil"/>
              <w:bottom w:val="nil"/>
              <w:right w:val="nil"/>
            </w:tcBorders>
            <w:shd w:val="clear" w:color="auto" w:fill="auto"/>
            <w:noWrap/>
            <w:vAlign w:val="bottom"/>
            <w:hideMark/>
          </w:tcPr>
          <w:p w14:paraId="3299FDB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58A7CB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1.53</w:t>
            </w:r>
          </w:p>
        </w:tc>
        <w:tc>
          <w:tcPr>
            <w:tcW w:w="521" w:type="dxa"/>
            <w:gridSpan w:val="2"/>
            <w:tcBorders>
              <w:top w:val="nil"/>
              <w:left w:val="nil"/>
              <w:bottom w:val="nil"/>
              <w:right w:val="nil"/>
            </w:tcBorders>
            <w:shd w:val="clear" w:color="auto" w:fill="auto"/>
            <w:noWrap/>
            <w:vAlign w:val="bottom"/>
            <w:hideMark/>
          </w:tcPr>
          <w:p w14:paraId="3846E0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253</w:t>
            </w:r>
          </w:p>
        </w:tc>
        <w:tc>
          <w:tcPr>
            <w:tcW w:w="591" w:type="dxa"/>
            <w:gridSpan w:val="2"/>
            <w:tcBorders>
              <w:top w:val="nil"/>
              <w:left w:val="nil"/>
              <w:bottom w:val="nil"/>
              <w:right w:val="nil"/>
            </w:tcBorders>
            <w:shd w:val="clear" w:color="auto" w:fill="auto"/>
            <w:noWrap/>
            <w:vAlign w:val="bottom"/>
            <w:hideMark/>
          </w:tcPr>
          <w:p w14:paraId="1212BD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18.33</w:t>
            </w:r>
          </w:p>
        </w:tc>
        <w:tc>
          <w:tcPr>
            <w:tcW w:w="591" w:type="dxa"/>
            <w:gridSpan w:val="2"/>
            <w:tcBorders>
              <w:top w:val="nil"/>
              <w:left w:val="nil"/>
              <w:bottom w:val="nil"/>
              <w:right w:val="nil"/>
            </w:tcBorders>
            <w:shd w:val="clear" w:color="auto" w:fill="auto"/>
            <w:noWrap/>
            <w:vAlign w:val="bottom"/>
            <w:hideMark/>
          </w:tcPr>
          <w:p w14:paraId="7405FF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25.00</w:t>
            </w:r>
          </w:p>
        </w:tc>
        <w:tc>
          <w:tcPr>
            <w:tcW w:w="620" w:type="dxa"/>
            <w:tcBorders>
              <w:top w:val="nil"/>
              <w:left w:val="nil"/>
              <w:bottom w:val="nil"/>
              <w:right w:val="nil"/>
            </w:tcBorders>
            <w:shd w:val="clear" w:color="auto" w:fill="auto"/>
            <w:noWrap/>
            <w:vAlign w:val="bottom"/>
            <w:hideMark/>
          </w:tcPr>
          <w:p w14:paraId="253A37D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700" w:type="dxa"/>
            <w:gridSpan w:val="2"/>
            <w:tcBorders>
              <w:top w:val="nil"/>
              <w:left w:val="nil"/>
              <w:bottom w:val="nil"/>
              <w:right w:val="nil"/>
            </w:tcBorders>
            <w:shd w:val="clear" w:color="auto" w:fill="auto"/>
            <w:noWrap/>
            <w:vAlign w:val="bottom"/>
            <w:hideMark/>
          </w:tcPr>
          <w:p w14:paraId="457D367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60,00</w:t>
            </w:r>
          </w:p>
        </w:tc>
        <w:tc>
          <w:tcPr>
            <w:tcW w:w="651" w:type="dxa"/>
            <w:gridSpan w:val="2"/>
            <w:tcBorders>
              <w:top w:val="nil"/>
              <w:left w:val="nil"/>
              <w:bottom w:val="nil"/>
              <w:right w:val="nil"/>
            </w:tcBorders>
            <w:shd w:val="clear" w:color="auto" w:fill="auto"/>
            <w:noWrap/>
            <w:vAlign w:val="bottom"/>
            <w:hideMark/>
          </w:tcPr>
          <w:p w14:paraId="6F9EE9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38.33</w:t>
            </w:r>
          </w:p>
        </w:tc>
        <w:tc>
          <w:tcPr>
            <w:tcW w:w="791" w:type="dxa"/>
            <w:tcBorders>
              <w:top w:val="nil"/>
              <w:left w:val="nil"/>
              <w:bottom w:val="nil"/>
              <w:right w:val="nil"/>
            </w:tcBorders>
            <w:shd w:val="clear" w:color="auto" w:fill="auto"/>
            <w:noWrap/>
            <w:vAlign w:val="bottom"/>
            <w:hideMark/>
          </w:tcPr>
          <w:p w14:paraId="3E8188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1.67</w:t>
            </w:r>
          </w:p>
        </w:tc>
        <w:tc>
          <w:tcPr>
            <w:tcW w:w="540" w:type="dxa"/>
            <w:gridSpan w:val="2"/>
            <w:tcBorders>
              <w:top w:val="nil"/>
              <w:left w:val="nil"/>
              <w:bottom w:val="nil"/>
              <w:right w:val="nil"/>
            </w:tcBorders>
            <w:shd w:val="clear" w:color="auto" w:fill="auto"/>
            <w:noWrap/>
            <w:vAlign w:val="bottom"/>
            <w:hideMark/>
          </w:tcPr>
          <w:p w14:paraId="0A571C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11.8</w:t>
            </w:r>
          </w:p>
        </w:tc>
        <w:tc>
          <w:tcPr>
            <w:tcW w:w="540" w:type="dxa"/>
            <w:tcBorders>
              <w:top w:val="nil"/>
              <w:left w:val="nil"/>
              <w:bottom w:val="nil"/>
              <w:right w:val="nil"/>
            </w:tcBorders>
            <w:shd w:val="clear" w:color="auto" w:fill="auto"/>
            <w:noWrap/>
            <w:vAlign w:val="bottom"/>
            <w:hideMark/>
          </w:tcPr>
          <w:p w14:paraId="4AF630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4.57</w:t>
            </w:r>
          </w:p>
        </w:tc>
        <w:tc>
          <w:tcPr>
            <w:tcW w:w="461" w:type="dxa"/>
            <w:gridSpan w:val="2"/>
            <w:tcBorders>
              <w:top w:val="nil"/>
              <w:left w:val="nil"/>
              <w:bottom w:val="nil"/>
              <w:right w:val="nil"/>
            </w:tcBorders>
            <w:shd w:val="clear" w:color="auto" w:fill="auto"/>
            <w:noWrap/>
            <w:vAlign w:val="bottom"/>
            <w:hideMark/>
          </w:tcPr>
          <w:p w14:paraId="61B1DD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7F7C11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0.83</w:t>
            </w:r>
          </w:p>
        </w:tc>
        <w:tc>
          <w:tcPr>
            <w:tcW w:w="540" w:type="dxa"/>
            <w:gridSpan w:val="2"/>
            <w:tcBorders>
              <w:top w:val="nil"/>
              <w:left w:val="nil"/>
              <w:bottom w:val="nil"/>
              <w:right w:val="nil"/>
            </w:tcBorders>
            <w:shd w:val="clear" w:color="auto" w:fill="auto"/>
            <w:noWrap/>
            <w:vAlign w:val="bottom"/>
            <w:hideMark/>
          </w:tcPr>
          <w:p w14:paraId="55BDFA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23.1</w:t>
            </w:r>
          </w:p>
        </w:tc>
        <w:tc>
          <w:tcPr>
            <w:tcW w:w="640" w:type="dxa"/>
            <w:tcBorders>
              <w:top w:val="nil"/>
              <w:left w:val="nil"/>
              <w:bottom w:val="nil"/>
              <w:right w:val="nil"/>
            </w:tcBorders>
            <w:shd w:val="clear" w:color="auto" w:fill="auto"/>
            <w:noWrap/>
            <w:vAlign w:val="bottom"/>
            <w:hideMark/>
          </w:tcPr>
          <w:p w14:paraId="742DA7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3.08</w:t>
            </w:r>
          </w:p>
        </w:tc>
      </w:tr>
      <w:tr w:rsidR="008F446F" w:rsidRPr="008F446F" w14:paraId="25C8F043"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C5C04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0123F7D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5BE7A5D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60D1B51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700" w:type="dxa"/>
            <w:gridSpan w:val="2"/>
            <w:tcBorders>
              <w:top w:val="nil"/>
              <w:left w:val="nil"/>
              <w:bottom w:val="nil"/>
              <w:right w:val="nil"/>
            </w:tcBorders>
            <w:shd w:val="clear" w:color="auto" w:fill="auto"/>
            <w:noWrap/>
            <w:vAlign w:val="bottom"/>
            <w:hideMark/>
          </w:tcPr>
          <w:p w14:paraId="681D41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238.3</w:t>
            </w:r>
          </w:p>
        </w:tc>
        <w:tc>
          <w:tcPr>
            <w:tcW w:w="540" w:type="dxa"/>
            <w:gridSpan w:val="2"/>
            <w:tcBorders>
              <w:top w:val="nil"/>
              <w:left w:val="nil"/>
              <w:bottom w:val="nil"/>
              <w:right w:val="nil"/>
            </w:tcBorders>
            <w:shd w:val="clear" w:color="auto" w:fill="auto"/>
            <w:noWrap/>
            <w:vAlign w:val="bottom"/>
            <w:hideMark/>
          </w:tcPr>
          <w:p w14:paraId="45638EB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176620E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409EA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148.5</w:t>
            </w:r>
          </w:p>
        </w:tc>
        <w:tc>
          <w:tcPr>
            <w:tcW w:w="660" w:type="dxa"/>
            <w:gridSpan w:val="2"/>
            <w:tcBorders>
              <w:top w:val="nil"/>
              <w:left w:val="nil"/>
              <w:bottom w:val="nil"/>
              <w:right w:val="nil"/>
            </w:tcBorders>
            <w:shd w:val="clear" w:color="auto" w:fill="auto"/>
            <w:noWrap/>
            <w:vAlign w:val="bottom"/>
            <w:hideMark/>
          </w:tcPr>
          <w:p w14:paraId="4B8592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5E5A0E1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w:t>
            </w:r>
          </w:p>
        </w:tc>
        <w:tc>
          <w:tcPr>
            <w:tcW w:w="521" w:type="dxa"/>
            <w:gridSpan w:val="2"/>
            <w:tcBorders>
              <w:top w:val="nil"/>
              <w:left w:val="nil"/>
              <w:bottom w:val="nil"/>
              <w:right w:val="nil"/>
            </w:tcBorders>
            <w:shd w:val="clear" w:color="auto" w:fill="auto"/>
            <w:noWrap/>
            <w:vAlign w:val="bottom"/>
            <w:hideMark/>
          </w:tcPr>
          <w:p w14:paraId="3FDB1D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250</w:t>
            </w:r>
          </w:p>
        </w:tc>
        <w:tc>
          <w:tcPr>
            <w:tcW w:w="591" w:type="dxa"/>
            <w:gridSpan w:val="2"/>
            <w:tcBorders>
              <w:top w:val="nil"/>
              <w:left w:val="nil"/>
              <w:bottom w:val="nil"/>
              <w:right w:val="nil"/>
            </w:tcBorders>
            <w:shd w:val="clear" w:color="auto" w:fill="auto"/>
            <w:noWrap/>
            <w:vAlign w:val="bottom"/>
            <w:hideMark/>
          </w:tcPr>
          <w:p w14:paraId="54127FE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7.69</w:t>
            </w:r>
          </w:p>
        </w:tc>
        <w:tc>
          <w:tcPr>
            <w:tcW w:w="591" w:type="dxa"/>
            <w:gridSpan w:val="2"/>
            <w:tcBorders>
              <w:top w:val="nil"/>
              <w:left w:val="nil"/>
              <w:bottom w:val="nil"/>
              <w:right w:val="nil"/>
            </w:tcBorders>
            <w:shd w:val="clear" w:color="auto" w:fill="auto"/>
            <w:noWrap/>
            <w:vAlign w:val="bottom"/>
            <w:hideMark/>
          </w:tcPr>
          <w:p w14:paraId="64C1E9F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29.23</w:t>
            </w:r>
          </w:p>
        </w:tc>
        <w:tc>
          <w:tcPr>
            <w:tcW w:w="620" w:type="dxa"/>
            <w:tcBorders>
              <w:top w:val="nil"/>
              <w:left w:val="nil"/>
              <w:bottom w:val="nil"/>
              <w:right w:val="nil"/>
            </w:tcBorders>
            <w:shd w:val="clear" w:color="auto" w:fill="auto"/>
            <w:noWrap/>
            <w:vAlign w:val="bottom"/>
            <w:hideMark/>
          </w:tcPr>
          <w:p w14:paraId="7E392D7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700" w:type="dxa"/>
            <w:gridSpan w:val="2"/>
            <w:tcBorders>
              <w:top w:val="nil"/>
              <w:left w:val="nil"/>
              <w:bottom w:val="nil"/>
              <w:right w:val="nil"/>
            </w:tcBorders>
            <w:shd w:val="clear" w:color="auto" w:fill="auto"/>
            <w:noWrap/>
            <w:vAlign w:val="bottom"/>
            <w:hideMark/>
          </w:tcPr>
          <w:p w14:paraId="72917F9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80,00</w:t>
            </w:r>
          </w:p>
        </w:tc>
        <w:tc>
          <w:tcPr>
            <w:tcW w:w="651" w:type="dxa"/>
            <w:gridSpan w:val="2"/>
            <w:tcBorders>
              <w:top w:val="nil"/>
              <w:left w:val="nil"/>
              <w:bottom w:val="nil"/>
              <w:right w:val="nil"/>
            </w:tcBorders>
            <w:shd w:val="clear" w:color="auto" w:fill="auto"/>
            <w:noWrap/>
            <w:vAlign w:val="bottom"/>
            <w:hideMark/>
          </w:tcPr>
          <w:p w14:paraId="52D9F7D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18.46</w:t>
            </w:r>
          </w:p>
        </w:tc>
        <w:tc>
          <w:tcPr>
            <w:tcW w:w="791" w:type="dxa"/>
            <w:tcBorders>
              <w:top w:val="nil"/>
              <w:left w:val="nil"/>
              <w:bottom w:val="nil"/>
              <w:right w:val="nil"/>
            </w:tcBorders>
            <w:shd w:val="clear" w:color="auto" w:fill="auto"/>
            <w:noWrap/>
            <w:vAlign w:val="bottom"/>
            <w:hideMark/>
          </w:tcPr>
          <w:p w14:paraId="0F06B1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1.54</w:t>
            </w:r>
          </w:p>
        </w:tc>
        <w:tc>
          <w:tcPr>
            <w:tcW w:w="540" w:type="dxa"/>
            <w:gridSpan w:val="2"/>
            <w:tcBorders>
              <w:top w:val="nil"/>
              <w:left w:val="nil"/>
              <w:bottom w:val="nil"/>
              <w:right w:val="nil"/>
            </w:tcBorders>
            <w:shd w:val="clear" w:color="auto" w:fill="auto"/>
            <w:noWrap/>
            <w:vAlign w:val="bottom"/>
            <w:hideMark/>
          </w:tcPr>
          <w:p w14:paraId="0EE4A65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12.8</w:t>
            </w:r>
          </w:p>
        </w:tc>
        <w:tc>
          <w:tcPr>
            <w:tcW w:w="540" w:type="dxa"/>
            <w:tcBorders>
              <w:top w:val="nil"/>
              <w:left w:val="nil"/>
              <w:bottom w:val="nil"/>
              <w:right w:val="nil"/>
            </w:tcBorders>
            <w:shd w:val="clear" w:color="auto" w:fill="auto"/>
            <w:noWrap/>
            <w:vAlign w:val="bottom"/>
            <w:hideMark/>
          </w:tcPr>
          <w:p w14:paraId="74CF32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w:t>
            </w:r>
          </w:p>
        </w:tc>
        <w:tc>
          <w:tcPr>
            <w:tcW w:w="461" w:type="dxa"/>
            <w:gridSpan w:val="2"/>
            <w:tcBorders>
              <w:top w:val="nil"/>
              <w:left w:val="nil"/>
              <w:bottom w:val="nil"/>
              <w:right w:val="nil"/>
            </w:tcBorders>
            <w:shd w:val="clear" w:color="auto" w:fill="auto"/>
            <w:noWrap/>
            <w:vAlign w:val="bottom"/>
            <w:hideMark/>
          </w:tcPr>
          <w:p w14:paraId="4BDAB7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580" w:type="dxa"/>
            <w:tcBorders>
              <w:top w:val="nil"/>
              <w:left w:val="nil"/>
              <w:bottom w:val="nil"/>
              <w:right w:val="nil"/>
            </w:tcBorders>
            <w:shd w:val="clear" w:color="auto" w:fill="auto"/>
            <w:noWrap/>
            <w:vAlign w:val="bottom"/>
            <w:hideMark/>
          </w:tcPr>
          <w:p w14:paraId="20D0F5E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0.81</w:t>
            </w:r>
          </w:p>
        </w:tc>
        <w:tc>
          <w:tcPr>
            <w:tcW w:w="540" w:type="dxa"/>
            <w:gridSpan w:val="2"/>
            <w:tcBorders>
              <w:top w:val="nil"/>
              <w:left w:val="nil"/>
              <w:bottom w:val="nil"/>
              <w:right w:val="nil"/>
            </w:tcBorders>
            <w:shd w:val="clear" w:color="auto" w:fill="auto"/>
            <w:noWrap/>
            <w:vAlign w:val="bottom"/>
            <w:hideMark/>
          </w:tcPr>
          <w:p w14:paraId="0B771B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19.5</w:t>
            </w:r>
          </w:p>
        </w:tc>
        <w:tc>
          <w:tcPr>
            <w:tcW w:w="640" w:type="dxa"/>
            <w:tcBorders>
              <w:top w:val="nil"/>
              <w:left w:val="nil"/>
              <w:bottom w:val="nil"/>
              <w:right w:val="nil"/>
            </w:tcBorders>
            <w:shd w:val="clear" w:color="auto" w:fill="auto"/>
            <w:noWrap/>
            <w:vAlign w:val="bottom"/>
            <w:hideMark/>
          </w:tcPr>
          <w:p w14:paraId="735883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7,52</w:t>
            </w:r>
          </w:p>
        </w:tc>
      </w:tr>
      <w:tr w:rsidR="008F446F" w:rsidRPr="008F446F" w14:paraId="13814C08"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28B60E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6B6203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2A3492D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3DF301F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76.47</w:t>
            </w:r>
          </w:p>
        </w:tc>
        <w:tc>
          <w:tcPr>
            <w:tcW w:w="700" w:type="dxa"/>
            <w:gridSpan w:val="2"/>
            <w:tcBorders>
              <w:top w:val="nil"/>
              <w:left w:val="nil"/>
              <w:bottom w:val="nil"/>
              <w:right w:val="nil"/>
            </w:tcBorders>
            <w:shd w:val="clear" w:color="auto" w:fill="auto"/>
            <w:noWrap/>
            <w:vAlign w:val="bottom"/>
            <w:hideMark/>
          </w:tcPr>
          <w:p w14:paraId="2E9F978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240.3</w:t>
            </w:r>
          </w:p>
        </w:tc>
        <w:tc>
          <w:tcPr>
            <w:tcW w:w="540" w:type="dxa"/>
            <w:gridSpan w:val="2"/>
            <w:tcBorders>
              <w:top w:val="nil"/>
              <w:left w:val="nil"/>
              <w:bottom w:val="nil"/>
              <w:right w:val="nil"/>
            </w:tcBorders>
            <w:shd w:val="clear" w:color="auto" w:fill="auto"/>
            <w:noWrap/>
            <w:vAlign w:val="bottom"/>
            <w:hideMark/>
          </w:tcPr>
          <w:p w14:paraId="3B86043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1F5CA5D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0523C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147.5</w:t>
            </w:r>
          </w:p>
        </w:tc>
        <w:tc>
          <w:tcPr>
            <w:tcW w:w="660" w:type="dxa"/>
            <w:gridSpan w:val="2"/>
            <w:tcBorders>
              <w:top w:val="nil"/>
              <w:left w:val="nil"/>
              <w:bottom w:val="nil"/>
              <w:right w:val="nil"/>
            </w:tcBorders>
            <w:shd w:val="clear" w:color="auto" w:fill="auto"/>
            <w:noWrap/>
            <w:vAlign w:val="bottom"/>
            <w:hideMark/>
          </w:tcPr>
          <w:p w14:paraId="2DD7E6D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180</w:t>
            </w:r>
          </w:p>
        </w:tc>
        <w:tc>
          <w:tcPr>
            <w:tcW w:w="540" w:type="dxa"/>
            <w:gridSpan w:val="2"/>
            <w:tcBorders>
              <w:top w:val="nil"/>
              <w:left w:val="nil"/>
              <w:bottom w:val="nil"/>
              <w:right w:val="nil"/>
            </w:tcBorders>
            <w:shd w:val="clear" w:color="auto" w:fill="auto"/>
            <w:noWrap/>
            <w:vAlign w:val="bottom"/>
            <w:hideMark/>
          </w:tcPr>
          <w:p w14:paraId="4EBEBD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1.68</w:t>
            </w:r>
          </w:p>
        </w:tc>
        <w:tc>
          <w:tcPr>
            <w:tcW w:w="521" w:type="dxa"/>
            <w:gridSpan w:val="2"/>
            <w:tcBorders>
              <w:top w:val="nil"/>
              <w:left w:val="nil"/>
              <w:bottom w:val="nil"/>
              <w:right w:val="nil"/>
            </w:tcBorders>
            <w:shd w:val="clear" w:color="auto" w:fill="auto"/>
            <w:noWrap/>
            <w:vAlign w:val="bottom"/>
            <w:hideMark/>
          </w:tcPr>
          <w:p w14:paraId="0667E0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251</w:t>
            </w:r>
          </w:p>
        </w:tc>
        <w:tc>
          <w:tcPr>
            <w:tcW w:w="591" w:type="dxa"/>
            <w:gridSpan w:val="2"/>
            <w:tcBorders>
              <w:top w:val="nil"/>
              <w:left w:val="nil"/>
              <w:bottom w:val="nil"/>
              <w:right w:val="nil"/>
            </w:tcBorders>
            <w:shd w:val="clear" w:color="auto" w:fill="auto"/>
            <w:noWrap/>
            <w:vAlign w:val="bottom"/>
            <w:hideMark/>
          </w:tcPr>
          <w:p w14:paraId="5A104EF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25.00</w:t>
            </w:r>
          </w:p>
        </w:tc>
        <w:tc>
          <w:tcPr>
            <w:tcW w:w="591" w:type="dxa"/>
            <w:gridSpan w:val="2"/>
            <w:tcBorders>
              <w:top w:val="nil"/>
              <w:left w:val="nil"/>
              <w:bottom w:val="nil"/>
              <w:right w:val="nil"/>
            </w:tcBorders>
            <w:shd w:val="clear" w:color="auto" w:fill="auto"/>
            <w:noWrap/>
            <w:vAlign w:val="bottom"/>
            <w:hideMark/>
          </w:tcPr>
          <w:p w14:paraId="3EB1C55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17.31</w:t>
            </w:r>
          </w:p>
        </w:tc>
        <w:tc>
          <w:tcPr>
            <w:tcW w:w="620" w:type="dxa"/>
            <w:tcBorders>
              <w:top w:val="nil"/>
              <w:left w:val="nil"/>
              <w:bottom w:val="nil"/>
              <w:right w:val="nil"/>
            </w:tcBorders>
            <w:shd w:val="clear" w:color="auto" w:fill="auto"/>
            <w:noWrap/>
            <w:vAlign w:val="bottom"/>
            <w:hideMark/>
          </w:tcPr>
          <w:p w14:paraId="44ECD7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w:t>
            </w:r>
          </w:p>
        </w:tc>
        <w:tc>
          <w:tcPr>
            <w:tcW w:w="700" w:type="dxa"/>
            <w:gridSpan w:val="2"/>
            <w:tcBorders>
              <w:top w:val="nil"/>
              <w:left w:val="nil"/>
              <w:bottom w:val="nil"/>
              <w:right w:val="nil"/>
            </w:tcBorders>
            <w:shd w:val="clear" w:color="auto" w:fill="auto"/>
            <w:noWrap/>
            <w:vAlign w:val="bottom"/>
            <w:hideMark/>
          </w:tcPr>
          <w:p w14:paraId="4D255F5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76,92</w:t>
            </w:r>
          </w:p>
        </w:tc>
        <w:tc>
          <w:tcPr>
            <w:tcW w:w="651" w:type="dxa"/>
            <w:gridSpan w:val="2"/>
            <w:tcBorders>
              <w:top w:val="nil"/>
              <w:left w:val="nil"/>
              <w:bottom w:val="nil"/>
              <w:right w:val="nil"/>
            </w:tcBorders>
            <w:shd w:val="clear" w:color="auto" w:fill="auto"/>
            <w:noWrap/>
            <w:vAlign w:val="bottom"/>
            <w:hideMark/>
          </w:tcPr>
          <w:p w14:paraId="2DC7732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21.15</w:t>
            </w:r>
          </w:p>
        </w:tc>
        <w:tc>
          <w:tcPr>
            <w:tcW w:w="791" w:type="dxa"/>
            <w:tcBorders>
              <w:top w:val="nil"/>
              <w:left w:val="nil"/>
              <w:bottom w:val="nil"/>
              <w:right w:val="nil"/>
            </w:tcBorders>
            <w:shd w:val="clear" w:color="auto" w:fill="auto"/>
            <w:noWrap/>
            <w:vAlign w:val="bottom"/>
            <w:hideMark/>
          </w:tcPr>
          <w:p w14:paraId="579A9F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1.92</w:t>
            </w:r>
          </w:p>
        </w:tc>
        <w:tc>
          <w:tcPr>
            <w:tcW w:w="540" w:type="dxa"/>
            <w:gridSpan w:val="2"/>
            <w:tcBorders>
              <w:top w:val="nil"/>
              <w:left w:val="nil"/>
              <w:bottom w:val="nil"/>
              <w:right w:val="nil"/>
            </w:tcBorders>
            <w:shd w:val="clear" w:color="auto" w:fill="auto"/>
            <w:noWrap/>
            <w:vAlign w:val="bottom"/>
            <w:hideMark/>
          </w:tcPr>
          <w:p w14:paraId="61D677C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13.9</w:t>
            </w:r>
          </w:p>
        </w:tc>
        <w:tc>
          <w:tcPr>
            <w:tcW w:w="540" w:type="dxa"/>
            <w:tcBorders>
              <w:top w:val="nil"/>
              <w:left w:val="nil"/>
              <w:bottom w:val="nil"/>
              <w:right w:val="nil"/>
            </w:tcBorders>
            <w:shd w:val="clear" w:color="auto" w:fill="auto"/>
            <w:noWrap/>
            <w:vAlign w:val="bottom"/>
            <w:hideMark/>
          </w:tcPr>
          <w:p w14:paraId="7BBE8E4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5.04</w:t>
            </w:r>
          </w:p>
        </w:tc>
        <w:tc>
          <w:tcPr>
            <w:tcW w:w="461" w:type="dxa"/>
            <w:gridSpan w:val="2"/>
            <w:tcBorders>
              <w:top w:val="nil"/>
              <w:left w:val="nil"/>
              <w:bottom w:val="nil"/>
              <w:right w:val="nil"/>
            </w:tcBorders>
            <w:shd w:val="clear" w:color="auto" w:fill="auto"/>
            <w:noWrap/>
            <w:vAlign w:val="bottom"/>
            <w:hideMark/>
          </w:tcPr>
          <w:p w14:paraId="5865D47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5595F2B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0.84</w:t>
            </w:r>
          </w:p>
        </w:tc>
        <w:tc>
          <w:tcPr>
            <w:tcW w:w="540" w:type="dxa"/>
            <w:gridSpan w:val="2"/>
            <w:tcBorders>
              <w:top w:val="nil"/>
              <w:left w:val="nil"/>
              <w:bottom w:val="nil"/>
              <w:right w:val="nil"/>
            </w:tcBorders>
            <w:shd w:val="clear" w:color="auto" w:fill="auto"/>
            <w:noWrap/>
            <w:vAlign w:val="bottom"/>
            <w:hideMark/>
          </w:tcPr>
          <w:p w14:paraId="748D23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18.8</w:t>
            </w:r>
          </w:p>
        </w:tc>
        <w:tc>
          <w:tcPr>
            <w:tcW w:w="640" w:type="dxa"/>
            <w:tcBorders>
              <w:top w:val="nil"/>
              <w:left w:val="nil"/>
              <w:bottom w:val="nil"/>
              <w:right w:val="nil"/>
            </w:tcBorders>
            <w:shd w:val="clear" w:color="auto" w:fill="auto"/>
            <w:noWrap/>
            <w:vAlign w:val="bottom"/>
            <w:hideMark/>
          </w:tcPr>
          <w:p w14:paraId="6598019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9,20</w:t>
            </w:r>
          </w:p>
        </w:tc>
      </w:tr>
      <w:tr w:rsidR="008F446F" w:rsidRPr="008F446F" w14:paraId="4E3900DE"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624E8A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7A204D6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444788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073DDD3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89.71</w:t>
            </w:r>
          </w:p>
        </w:tc>
        <w:tc>
          <w:tcPr>
            <w:tcW w:w="700" w:type="dxa"/>
            <w:gridSpan w:val="2"/>
            <w:tcBorders>
              <w:top w:val="nil"/>
              <w:left w:val="nil"/>
              <w:bottom w:val="nil"/>
              <w:right w:val="nil"/>
            </w:tcBorders>
            <w:shd w:val="clear" w:color="auto" w:fill="auto"/>
            <w:noWrap/>
            <w:vAlign w:val="bottom"/>
            <w:hideMark/>
          </w:tcPr>
          <w:p w14:paraId="6B5C33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260</w:t>
            </w:r>
          </w:p>
        </w:tc>
        <w:tc>
          <w:tcPr>
            <w:tcW w:w="540" w:type="dxa"/>
            <w:gridSpan w:val="2"/>
            <w:tcBorders>
              <w:top w:val="nil"/>
              <w:left w:val="nil"/>
              <w:bottom w:val="nil"/>
              <w:right w:val="nil"/>
            </w:tcBorders>
            <w:shd w:val="clear" w:color="auto" w:fill="auto"/>
            <w:noWrap/>
            <w:vAlign w:val="bottom"/>
            <w:hideMark/>
          </w:tcPr>
          <w:p w14:paraId="4B2498B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490" w:type="dxa"/>
            <w:gridSpan w:val="2"/>
            <w:tcBorders>
              <w:top w:val="nil"/>
              <w:left w:val="nil"/>
              <w:bottom w:val="nil"/>
              <w:right w:val="nil"/>
            </w:tcBorders>
            <w:shd w:val="clear" w:color="auto" w:fill="auto"/>
            <w:noWrap/>
            <w:vAlign w:val="bottom"/>
            <w:hideMark/>
          </w:tcPr>
          <w:p w14:paraId="5603B4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672D44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165.7</w:t>
            </w:r>
          </w:p>
        </w:tc>
        <w:tc>
          <w:tcPr>
            <w:tcW w:w="660" w:type="dxa"/>
            <w:gridSpan w:val="2"/>
            <w:tcBorders>
              <w:top w:val="nil"/>
              <w:left w:val="nil"/>
              <w:bottom w:val="nil"/>
              <w:right w:val="nil"/>
            </w:tcBorders>
            <w:shd w:val="clear" w:color="auto" w:fill="auto"/>
            <w:noWrap/>
            <w:vAlign w:val="bottom"/>
            <w:hideMark/>
          </w:tcPr>
          <w:p w14:paraId="4E99EA5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179</w:t>
            </w:r>
          </w:p>
        </w:tc>
        <w:tc>
          <w:tcPr>
            <w:tcW w:w="540" w:type="dxa"/>
            <w:gridSpan w:val="2"/>
            <w:tcBorders>
              <w:top w:val="nil"/>
              <w:left w:val="nil"/>
              <w:bottom w:val="nil"/>
              <w:right w:val="nil"/>
            </w:tcBorders>
            <w:shd w:val="clear" w:color="auto" w:fill="auto"/>
            <w:noWrap/>
            <w:vAlign w:val="bottom"/>
            <w:hideMark/>
          </w:tcPr>
          <w:p w14:paraId="01BEF59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1.78</w:t>
            </w:r>
          </w:p>
        </w:tc>
        <w:tc>
          <w:tcPr>
            <w:tcW w:w="521" w:type="dxa"/>
            <w:gridSpan w:val="2"/>
            <w:tcBorders>
              <w:top w:val="nil"/>
              <w:left w:val="nil"/>
              <w:bottom w:val="nil"/>
              <w:right w:val="nil"/>
            </w:tcBorders>
            <w:shd w:val="clear" w:color="auto" w:fill="auto"/>
            <w:noWrap/>
            <w:vAlign w:val="bottom"/>
            <w:hideMark/>
          </w:tcPr>
          <w:p w14:paraId="15E0D6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260</w:t>
            </w:r>
          </w:p>
        </w:tc>
        <w:tc>
          <w:tcPr>
            <w:tcW w:w="591" w:type="dxa"/>
            <w:gridSpan w:val="2"/>
            <w:tcBorders>
              <w:top w:val="nil"/>
              <w:left w:val="nil"/>
              <w:bottom w:val="nil"/>
              <w:right w:val="nil"/>
            </w:tcBorders>
            <w:shd w:val="clear" w:color="auto" w:fill="auto"/>
            <w:noWrap/>
            <w:vAlign w:val="bottom"/>
            <w:hideMark/>
          </w:tcPr>
          <w:p w14:paraId="6D80D1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22.95</w:t>
            </w:r>
          </w:p>
        </w:tc>
        <w:tc>
          <w:tcPr>
            <w:tcW w:w="591" w:type="dxa"/>
            <w:gridSpan w:val="2"/>
            <w:tcBorders>
              <w:top w:val="nil"/>
              <w:left w:val="nil"/>
              <w:bottom w:val="nil"/>
              <w:right w:val="nil"/>
            </w:tcBorders>
            <w:shd w:val="clear" w:color="auto" w:fill="auto"/>
            <w:noWrap/>
            <w:vAlign w:val="bottom"/>
            <w:hideMark/>
          </w:tcPr>
          <w:p w14:paraId="01ED04C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21.31</w:t>
            </w:r>
          </w:p>
        </w:tc>
        <w:tc>
          <w:tcPr>
            <w:tcW w:w="620" w:type="dxa"/>
            <w:tcBorders>
              <w:top w:val="nil"/>
              <w:left w:val="nil"/>
              <w:bottom w:val="nil"/>
              <w:right w:val="nil"/>
            </w:tcBorders>
            <w:shd w:val="clear" w:color="auto" w:fill="auto"/>
            <w:noWrap/>
            <w:vAlign w:val="bottom"/>
            <w:hideMark/>
          </w:tcPr>
          <w:p w14:paraId="7CDD03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w:t>
            </w:r>
          </w:p>
        </w:tc>
        <w:tc>
          <w:tcPr>
            <w:tcW w:w="700" w:type="dxa"/>
            <w:gridSpan w:val="2"/>
            <w:tcBorders>
              <w:top w:val="nil"/>
              <w:left w:val="nil"/>
              <w:bottom w:val="nil"/>
              <w:right w:val="nil"/>
            </w:tcBorders>
            <w:shd w:val="clear" w:color="auto" w:fill="auto"/>
            <w:noWrap/>
            <w:vAlign w:val="bottom"/>
            <w:hideMark/>
          </w:tcPr>
          <w:p w14:paraId="45CB3C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90,16</w:t>
            </w:r>
          </w:p>
        </w:tc>
        <w:tc>
          <w:tcPr>
            <w:tcW w:w="651" w:type="dxa"/>
            <w:gridSpan w:val="2"/>
            <w:tcBorders>
              <w:top w:val="nil"/>
              <w:left w:val="nil"/>
              <w:bottom w:val="nil"/>
              <w:right w:val="nil"/>
            </w:tcBorders>
            <w:shd w:val="clear" w:color="auto" w:fill="auto"/>
            <w:noWrap/>
            <w:vAlign w:val="bottom"/>
            <w:hideMark/>
          </w:tcPr>
          <w:p w14:paraId="20D17B1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8.20</w:t>
            </w:r>
          </w:p>
        </w:tc>
        <w:tc>
          <w:tcPr>
            <w:tcW w:w="791" w:type="dxa"/>
            <w:tcBorders>
              <w:top w:val="nil"/>
              <w:left w:val="nil"/>
              <w:bottom w:val="nil"/>
              <w:right w:val="nil"/>
            </w:tcBorders>
            <w:shd w:val="clear" w:color="auto" w:fill="auto"/>
            <w:noWrap/>
            <w:vAlign w:val="bottom"/>
            <w:hideMark/>
          </w:tcPr>
          <w:p w14:paraId="1F6B35C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1.64</w:t>
            </w:r>
          </w:p>
        </w:tc>
        <w:tc>
          <w:tcPr>
            <w:tcW w:w="540" w:type="dxa"/>
            <w:gridSpan w:val="2"/>
            <w:tcBorders>
              <w:top w:val="nil"/>
              <w:left w:val="nil"/>
              <w:bottom w:val="nil"/>
              <w:right w:val="nil"/>
            </w:tcBorders>
            <w:shd w:val="clear" w:color="auto" w:fill="auto"/>
            <w:noWrap/>
            <w:vAlign w:val="bottom"/>
            <w:hideMark/>
          </w:tcPr>
          <w:p w14:paraId="6EFA339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14.4</w:t>
            </w:r>
          </w:p>
        </w:tc>
        <w:tc>
          <w:tcPr>
            <w:tcW w:w="540" w:type="dxa"/>
            <w:tcBorders>
              <w:top w:val="nil"/>
              <w:left w:val="nil"/>
              <w:bottom w:val="nil"/>
              <w:right w:val="nil"/>
            </w:tcBorders>
            <w:shd w:val="clear" w:color="auto" w:fill="auto"/>
            <w:noWrap/>
            <w:vAlign w:val="bottom"/>
            <w:hideMark/>
          </w:tcPr>
          <w:p w14:paraId="0F9AC3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4.76</w:t>
            </w:r>
          </w:p>
        </w:tc>
        <w:tc>
          <w:tcPr>
            <w:tcW w:w="461" w:type="dxa"/>
            <w:gridSpan w:val="2"/>
            <w:tcBorders>
              <w:top w:val="nil"/>
              <w:left w:val="nil"/>
              <w:bottom w:val="nil"/>
              <w:right w:val="nil"/>
            </w:tcBorders>
            <w:shd w:val="clear" w:color="auto" w:fill="auto"/>
            <w:noWrap/>
            <w:vAlign w:val="bottom"/>
            <w:hideMark/>
          </w:tcPr>
          <w:p w14:paraId="3F40AD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2F4A76F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0.84</w:t>
            </w:r>
          </w:p>
        </w:tc>
        <w:tc>
          <w:tcPr>
            <w:tcW w:w="540" w:type="dxa"/>
            <w:gridSpan w:val="2"/>
            <w:tcBorders>
              <w:top w:val="nil"/>
              <w:left w:val="nil"/>
              <w:bottom w:val="nil"/>
              <w:right w:val="nil"/>
            </w:tcBorders>
            <w:shd w:val="clear" w:color="auto" w:fill="auto"/>
            <w:noWrap/>
            <w:vAlign w:val="bottom"/>
            <w:hideMark/>
          </w:tcPr>
          <w:p w14:paraId="56C2639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17.7</w:t>
            </w:r>
          </w:p>
        </w:tc>
        <w:tc>
          <w:tcPr>
            <w:tcW w:w="640" w:type="dxa"/>
            <w:tcBorders>
              <w:top w:val="nil"/>
              <w:left w:val="nil"/>
              <w:bottom w:val="nil"/>
              <w:right w:val="nil"/>
            </w:tcBorders>
            <w:shd w:val="clear" w:color="auto" w:fill="auto"/>
            <w:noWrap/>
            <w:vAlign w:val="bottom"/>
            <w:hideMark/>
          </w:tcPr>
          <w:p w14:paraId="7A73F98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9,70</w:t>
            </w:r>
          </w:p>
        </w:tc>
      </w:tr>
      <w:tr w:rsidR="008F446F" w:rsidRPr="008F446F" w14:paraId="69FA93B7"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BE3277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lastRenderedPageBreak/>
              <w:t>2</w:t>
            </w:r>
          </w:p>
        </w:tc>
        <w:tc>
          <w:tcPr>
            <w:tcW w:w="380" w:type="dxa"/>
            <w:gridSpan w:val="2"/>
            <w:tcBorders>
              <w:top w:val="nil"/>
              <w:left w:val="nil"/>
              <w:bottom w:val="nil"/>
              <w:right w:val="nil"/>
            </w:tcBorders>
            <w:shd w:val="clear" w:color="auto" w:fill="auto"/>
            <w:noWrap/>
            <w:vAlign w:val="bottom"/>
            <w:hideMark/>
          </w:tcPr>
          <w:p w14:paraId="546E63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29EE690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3A40D4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700" w:type="dxa"/>
            <w:gridSpan w:val="2"/>
            <w:tcBorders>
              <w:top w:val="nil"/>
              <w:left w:val="nil"/>
              <w:bottom w:val="nil"/>
              <w:right w:val="nil"/>
            </w:tcBorders>
            <w:shd w:val="clear" w:color="auto" w:fill="auto"/>
            <w:noWrap/>
            <w:vAlign w:val="bottom"/>
            <w:hideMark/>
          </w:tcPr>
          <w:p w14:paraId="641645C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265.5</w:t>
            </w:r>
          </w:p>
        </w:tc>
        <w:tc>
          <w:tcPr>
            <w:tcW w:w="540" w:type="dxa"/>
            <w:gridSpan w:val="2"/>
            <w:tcBorders>
              <w:top w:val="nil"/>
              <w:left w:val="nil"/>
              <w:bottom w:val="nil"/>
              <w:right w:val="nil"/>
            </w:tcBorders>
            <w:shd w:val="clear" w:color="auto" w:fill="auto"/>
            <w:noWrap/>
            <w:vAlign w:val="bottom"/>
            <w:hideMark/>
          </w:tcPr>
          <w:p w14:paraId="4580F7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w:t>
            </w:r>
          </w:p>
        </w:tc>
        <w:tc>
          <w:tcPr>
            <w:tcW w:w="490" w:type="dxa"/>
            <w:gridSpan w:val="2"/>
            <w:tcBorders>
              <w:top w:val="nil"/>
              <w:left w:val="nil"/>
              <w:bottom w:val="nil"/>
              <w:right w:val="nil"/>
            </w:tcBorders>
            <w:shd w:val="clear" w:color="auto" w:fill="auto"/>
            <w:noWrap/>
            <w:vAlign w:val="bottom"/>
            <w:hideMark/>
          </w:tcPr>
          <w:p w14:paraId="7FB353B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1D9FD5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168.1</w:t>
            </w:r>
          </w:p>
        </w:tc>
        <w:tc>
          <w:tcPr>
            <w:tcW w:w="660" w:type="dxa"/>
            <w:gridSpan w:val="2"/>
            <w:tcBorders>
              <w:top w:val="nil"/>
              <w:left w:val="nil"/>
              <w:bottom w:val="nil"/>
              <w:right w:val="nil"/>
            </w:tcBorders>
            <w:shd w:val="clear" w:color="auto" w:fill="auto"/>
            <w:noWrap/>
            <w:vAlign w:val="bottom"/>
            <w:hideMark/>
          </w:tcPr>
          <w:p w14:paraId="17C4A1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185</w:t>
            </w:r>
          </w:p>
        </w:tc>
        <w:tc>
          <w:tcPr>
            <w:tcW w:w="540" w:type="dxa"/>
            <w:gridSpan w:val="2"/>
            <w:tcBorders>
              <w:top w:val="nil"/>
              <w:left w:val="nil"/>
              <w:bottom w:val="nil"/>
              <w:right w:val="nil"/>
            </w:tcBorders>
            <w:shd w:val="clear" w:color="auto" w:fill="auto"/>
            <w:noWrap/>
            <w:vAlign w:val="bottom"/>
            <w:hideMark/>
          </w:tcPr>
          <w:p w14:paraId="6D6A62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1.87</w:t>
            </w:r>
          </w:p>
        </w:tc>
        <w:tc>
          <w:tcPr>
            <w:tcW w:w="521" w:type="dxa"/>
            <w:gridSpan w:val="2"/>
            <w:tcBorders>
              <w:top w:val="nil"/>
              <w:left w:val="nil"/>
              <w:bottom w:val="nil"/>
              <w:right w:val="nil"/>
            </w:tcBorders>
            <w:shd w:val="clear" w:color="auto" w:fill="auto"/>
            <w:noWrap/>
            <w:vAlign w:val="bottom"/>
            <w:hideMark/>
          </w:tcPr>
          <w:p w14:paraId="254BCB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259</w:t>
            </w:r>
          </w:p>
        </w:tc>
        <w:tc>
          <w:tcPr>
            <w:tcW w:w="591" w:type="dxa"/>
            <w:gridSpan w:val="2"/>
            <w:tcBorders>
              <w:top w:val="nil"/>
              <w:left w:val="nil"/>
              <w:bottom w:val="nil"/>
              <w:right w:val="nil"/>
            </w:tcBorders>
            <w:shd w:val="clear" w:color="auto" w:fill="auto"/>
            <w:noWrap/>
            <w:vAlign w:val="bottom"/>
            <w:hideMark/>
          </w:tcPr>
          <w:p w14:paraId="67C009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7.69</w:t>
            </w:r>
          </w:p>
        </w:tc>
        <w:tc>
          <w:tcPr>
            <w:tcW w:w="591" w:type="dxa"/>
            <w:gridSpan w:val="2"/>
            <w:tcBorders>
              <w:top w:val="nil"/>
              <w:left w:val="nil"/>
              <w:bottom w:val="nil"/>
              <w:right w:val="nil"/>
            </w:tcBorders>
            <w:shd w:val="clear" w:color="auto" w:fill="auto"/>
            <w:noWrap/>
            <w:vAlign w:val="bottom"/>
            <w:hideMark/>
          </w:tcPr>
          <w:p w14:paraId="4D496FC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21.54</w:t>
            </w:r>
          </w:p>
        </w:tc>
        <w:tc>
          <w:tcPr>
            <w:tcW w:w="620" w:type="dxa"/>
            <w:tcBorders>
              <w:top w:val="nil"/>
              <w:left w:val="nil"/>
              <w:bottom w:val="nil"/>
              <w:right w:val="nil"/>
            </w:tcBorders>
            <w:shd w:val="clear" w:color="auto" w:fill="auto"/>
            <w:noWrap/>
            <w:vAlign w:val="bottom"/>
            <w:hideMark/>
          </w:tcPr>
          <w:p w14:paraId="15515B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700" w:type="dxa"/>
            <w:gridSpan w:val="2"/>
            <w:tcBorders>
              <w:top w:val="nil"/>
              <w:left w:val="nil"/>
              <w:bottom w:val="nil"/>
              <w:right w:val="nil"/>
            </w:tcBorders>
            <w:shd w:val="clear" w:color="auto" w:fill="auto"/>
            <w:noWrap/>
            <w:vAlign w:val="bottom"/>
            <w:hideMark/>
          </w:tcPr>
          <w:p w14:paraId="6D2427F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96,92</w:t>
            </w:r>
          </w:p>
        </w:tc>
        <w:tc>
          <w:tcPr>
            <w:tcW w:w="651" w:type="dxa"/>
            <w:gridSpan w:val="2"/>
            <w:tcBorders>
              <w:top w:val="nil"/>
              <w:left w:val="nil"/>
              <w:bottom w:val="nil"/>
              <w:right w:val="nil"/>
            </w:tcBorders>
            <w:shd w:val="clear" w:color="auto" w:fill="auto"/>
            <w:noWrap/>
            <w:vAlign w:val="bottom"/>
            <w:hideMark/>
          </w:tcPr>
          <w:p w14:paraId="1F1EEFC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1.54</w:t>
            </w:r>
          </w:p>
        </w:tc>
        <w:tc>
          <w:tcPr>
            <w:tcW w:w="791" w:type="dxa"/>
            <w:tcBorders>
              <w:top w:val="nil"/>
              <w:left w:val="nil"/>
              <w:bottom w:val="nil"/>
              <w:right w:val="nil"/>
            </w:tcBorders>
            <w:shd w:val="clear" w:color="auto" w:fill="auto"/>
            <w:noWrap/>
            <w:vAlign w:val="bottom"/>
            <w:hideMark/>
          </w:tcPr>
          <w:p w14:paraId="00E24B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1.54</w:t>
            </w:r>
          </w:p>
        </w:tc>
        <w:tc>
          <w:tcPr>
            <w:tcW w:w="540" w:type="dxa"/>
            <w:gridSpan w:val="2"/>
            <w:tcBorders>
              <w:top w:val="nil"/>
              <w:left w:val="nil"/>
              <w:bottom w:val="nil"/>
              <w:right w:val="nil"/>
            </w:tcBorders>
            <w:shd w:val="clear" w:color="auto" w:fill="auto"/>
            <w:noWrap/>
            <w:vAlign w:val="bottom"/>
            <w:hideMark/>
          </w:tcPr>
          <w:p w14:paraId="047E6BF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14.6</w:t>
            </w:r>
          </w:p>
        </w:tc>
        <w:tc>
          <w:tcPr>
            <w:tcW w:w="540" w:type="dxa"/>
            <w:tcBorders>
              <w:top w:val="nil"/>
              <w:left w:val="nil"/>
              <w:bottom w:val="nil"/>
              <w:right w:val="nil"/>
            </w:tcBorders>
            <w:shd w:val="clear" w:color="auto" w:fill="auto"/>
            <w:noWrap/>
            <w:vAlign w:val="bottom"/>
            <w:hideMark/>
          </w:tcPr>
          <w:p w14:paraId="0100B2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4.75</w:t>
            </w:r>
          </w:p>
        </w:tc>
        <w:tc>
          <w:tcPr>
            <w:tcW w:w="461" w:type="dxa"/>
            <w:gridSpan w:val="2"/>
            <w:tcBorders>
              <w:top w:val="nil"/>
              <w:left w:val="nil"/>
              <w:bottom w:val="nil"/>
              <w:right w:val="nil"/>
            </w:tcBorders>
            <w:shd w:val="clear" w:color="auto" w:fill="auto"/>
            <w:noWrap/>
            <w:vAlign w:val="bottom"/>
            <w:hideMark/>
          </w:tcPr>
          <w:p w14:paraId="12BC9C5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68C58AF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0.77</w:t>
            </w:r>
          </w:p>
        </w:tc>
        <w:tc>
          <w:tcPr>
            <w:tcW w:w="540" w:type="dxa"/>
            <w:gridSpan w:val="2"/>
            <w:tcBorders>
              <w:top w:val="nil"/>
              <w:left w:val="nil"/>
              <w:bottom w:val="nil"/>
              <w:right w:val="nil"/>
            </w:tcBorders>
            <w:shd w:val="clear" w:color="auto" w:fill="auto"/>
            <w:noWrap/>
            <w:vAlign w:val="bottom"/>
            <w:hideMark/>
          </w:tcPr>
          <w:p w14:paraId="7D7141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w:t>
            </w:r>
          </w:p>
        </w:tc>
        <w:tc>
          <w:tcPr>
            <w:tcW w:w="640" w:type="dxa"/>
            <w:tcBorders>
              <w:top w:val="nil"/>
              <w:left w:val="nil"/>
              <w:bottom w:val="nil"/>
              <w:right w:val="nil"/>
            </w:tcBorders>
            <w:shd w:val="clear" w:color="auto" w:fill="auto"/>
            <w:noWrap/>
            <w:vAlign w:val="bottom"/>
            <w:hideMark/>
          </w:tcPr>
          <w:p w14:paraId="7CDDF48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4,91</w:t>
            </w:r>
          </w:p>
        </w:tc>
      </w:tr>
      <w:tr w:rsidR="008F446F" w:rsidRPr="008F446F" w14:paraId="2377369D"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D01C7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586246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4D346D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6F53366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98.53</w:t>
            </w:r>
          </w:p>
        </w:tc>
        <w:tc>
          <w:tcPr>
            <w:tcW w:w="700" w:type="dxa"/>
            <w:gridSpan w:val="2"/>
            <w:tcBorders>
              <w:top w:val="nil"/>
              <w:left w:val="nil"/>
              <w:bottom w:val="nil"/>
              <w:right w:val="nil"/>
            </w:tcBorders>
            <w:shd w:val="clear" w:color="auto" w:fill="auto"/>
            <w:noWrap/>
            <w:vAlign w:val="bottom"/>
            <w:hideMark/>
          </w:tcPr>
          <w:p w14:paraId="665A4C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320</w:t>
            </w:r>
          </w:p>
        </w:tc>
        <w:tc>
          <w:tcPr>
            <w:tcW w:w="540" w:type="dxa"/>
            <w:gridSpan w:val="2"/>
            <w:tcBorders>
              <w:top w:val="nil"/>
              <w:left w:val="nil"/>
              <w:bottom w:val="nil"/>
              <w:right w:val="nil"/>
            </w:tcBorders>
            <w:shd w:val="clear" w:color="auto" w:fill="auto"/>
            <w:noWrap/>
            <w:vAlign w:val="bottom"/>
            <w:hideMark/>
          </w:tcPr>
          <w:p w14:paraId="3122AC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124</w:t>
            </w:r>
          </w:p>
        </w:tc>
        <w:tc>
          <w:tcPr>
            <w:tcW w:w="490" w:type="dxa"/>
            <w:gridSpan w:val="2"/>
            <w:tcBorders>
              <w:top w:val="nil"/>
              <w:left w:val="nil"/>
              <w:bottom w:val="nil"/>
              <w:right w:val="nil"/>
            </w:tcBorders>
            <w:shd w:val="clear" w:color="auto" w:fill="auto"/>
            <w:noWrap/>
            <w:vAlign w:val="bottom"/>
            <w:hideMark/>
          </w:tcPr>
          <w:p w14:paraId="1A47AC1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AA295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192.7</w:t>
            </w:r>
          </w:p>
        </w:tc>
        <w:tc>
          <w:tcPr>
            <w:tcW w:w="660" w:type="dxa"/>
            <w:gridSpan w:val="2"/>
            <w:tcBorders>
              <w:top w:val="nil"/>
              <w:left w:val="nil"/>
              <w:bottom w:val="nil"/>
              <w:right w:val="nil"/>
            </w:tcBorders>
            <w:shd w:val="clear" w:color="auto" w:fill="auto"/>
            <w:noWrap/>
            <w:vAlign w:val="bottom"/>
            <w:hideMark/>
          </w:tcPr>
          <w:p w14:paraId="5A53D5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180</w:t>
            </w:r>
          </w:p>
        </w:tc>
        <w:tc>
          <w:tcPr>
            <w:tcW w:w="540" w:type="dxa"/>
            <w:gridSpan w:val="2"/>
            <w:tcBorders>
              <w:top w:val="nil"/>
              <w:left w:val="nil"/>
              <w:bottom w:val="nil"/>
              <w:right w:val="nil"/>
            </w:tcBorders>
            <w:shd w:val="clear" w:color="auto" w:fill="auto"/>
            <w:noWrap/>
            <w:vAlign w:val="bottom"/>
            <w:hideMark/>
          </w:tcPr>
          <w:p w14:paraId="5D27D65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2.11</w:t>
            </w:r>
          </w:p>
        </w:tc>
        <w:tc>
          <w:tcPr>
            <w:tcW w:w="521" w:type="dxa"/>
            <w:gridSpan w:val="2"/>
            <w:tcBorders>
              <w:top w:val="nil"/>
              <w:left w:val="nil"/>
              <w:bottom w:val="nil"/>
              <w:right w:val="nil"/>
            </w:tcBorders>
            <w:shd w:val="clear" w:color="auto" w:fill="auto"/>
            <w:noWrap/>
            <w:vAlign w:val="bottom"/>
            <w:hideMark/>
          </w:tcPr>
          <w:p w14:paraId="5C5640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257</w:t>
            </w:r>
          </w:p>
        </w:tc>
        <w:tc>
          <w:tcPr>
            <w:tcW w:w="591" w:type="dxa"/>
            <w:gridSpan w:val="2"/>
            <w:tcBorders>
              <w:top w:val="nil"/>
              <w:left w:val="nil"/>
              <w:bottom w:val="nil"/>
              <w:right w:val="nil"/>
            </w:tcBorders>
            <w:shd w:val="clear" w:color="auto" w:fill="auto"/>
            <w:noWrap/>
            <w:vAlign w:val="bottom"/>
            <w:hideMark/>
          </w:tcPr>
          <w:p w14:paraId="73F7AB4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5.97</w:t>
            </w:r>
          </w:p>
        </w:tc>
        <w:tc>
          <w:tcPr>
            <w:tcW w:w="591" w:type="dxa"/>
            <w:gridSpan w:val="2"/>
            <w:tcBorders>
              <w:top w:val="nil"/>
              <w:left w:val="nil"/>
              <w:bottom w:val="nil"/>
              <w:right w:val="nil"/>
            </w:tcBorders>
            <w:shd w:val="clear" w:color="auto" w:fill="auto"/>
            <w:noWrap/>
            <w:vAlign w:val="bottom"/>
            <w:hideMark/>
          </w:tcPr>
          <w:p w14:paraId="7F73A4C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11.94</w:t>
            </w:r>
          </w:p>
        </w:tc>
        <w:tc>
          <w:tcPr>
            <w:tcW w:w="620" w:type="dxa"/>
            <w:tcBorders>
              <w:top w:val="nil"/>
              <w:left w:val="nil"/>
              <w:bottom w:val="nil"/>
              <w:right w:val="nil"/>
            </w:tcBorders>
            <w:shd w:val="clear" w:color="auto" w:fill="auto"/>
            <w:noWrap/>
            <w:vAlign w:val="bottom"/>
            <w:hideMark/>
          </w:tcPr>
          <w:p w14:paraId="12845C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w:t>
            </w:r>
          </w:p>
        </w:tc>
        <w:tc>
          <w:tcPr>
            <w:tcW w:w="700" w:type="dxa"/>
            <w:gridSpan w:val="2"/>
            <w:tcBorders>
              <w:top w:val="nil"/>
              <w:left w:val="nil"/>
              <w:bottom w:val="nil"/>
              <w:right w:val="nil"/>
            </w:tcBorders>
            <w:shd w:val="clear" w:color="auto" w:fill="auto"/>
            <w:noWrap/>
            <w:vAlign w:val="bottom"/>
            <w:hideMark/>
          </w:tcPr>
          <w:p w14:paraId="7AE332B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89,55</w:t>
            </w:r>
          </w:p>
        </w:tc>
        <w:tc>
          <w:tcPr>
            <w:tcW w:w="651" w:type="dxa"/>
            <w:gridSpan w:val="2"/>
            <w:tcBorders>
              <w:top w:val="nil"/>
              <w:left w:val="nil"/>
              <w:bottom w:val="nil"/>
              <w:right w:val="nil"/>
            </w:tcBorders>
            <w:shd w:val="clear" w:color="auto" w:fill="auto"/>
            <w:noWrap/>
            <w:vAlign w:val="bottom"/>
            <w:hideMark/>
          </w:tcPr>
          <w:p w14:paraId="791E156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4.48</w:t>
            </w:r>
          </w:p>
        </w:tc>
        <w:tc>
          <w:tcPr>
            <w:tcW w:w="791" w:type="dxa"/>
            <w:tcBorders>
              <w:top w:val="nil"/>
              <w:left w:val="nil"/>
              <w:bottom w:val="nil"/>
              <w:right w:val="nil"/>
            </w:tcBorders>
            <w:shd w:val="clear" w:color="auto" w:fill="auto"/>
            <w:noWrap/>
            <w:vAlign w:val="bottom"/>
            <w:hideMark/>
          </w:tcPr>
          <w:p w14:paraId="12274EB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5.97</w:t>
            </w:r>
          </w:p>
        </w:tc>
        <w:tc>
          <w:tcPr>
            <w:tcW w:w="540" w:type="dxa"/>
            <w:gridSpan w:val="2"/>
            <w:tcBorders>
              <w:top w:val="nil"/>
              <w:left w:val="nil"/>
              <w:bottom w:val="nil"/>
              <w:right w:val="nil"/>
            </w:tcBorders>
            <w:shd w:val="clear" w:color="auto" w:fill="auto"/>
            <w:noWrap/>
            <w:vAlign w:val="bottom"/>
            <w:hideMark/>
          </w:tcPr>
          <w:p w14:paraId="090344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w:t>
            </w:r>
          </w:p>
        </w:tc>
        <w:tc>
          <w:tcPr>
            <w:tcW w:w="540" w:type="dxa"/>
            <w:tcBorders>
              <w:top w:val="nil"/>
              <w:left w:val="nil"/>
              <w:bottom w:val="nil"/>
              <w:right w:val="nil"/>
            </w:tcBorders>
            <w:shd w:val="clear" w:color="auto" w:fill="auto"/>
            <w:noWrap/>
            <w:vAlign w:val="bottom"/>
            <w:hideMark/>
          </w:tcPr>
          <w:p w14:paraId="5D5C5F8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5.08</w:t>
            </w:r>
          </w:p>
        </w:tc>
        <w:tc>
          <w:tcPr>
            <w:tcW w:w="461" w:type="dxa"/>
            <w:gridSpan w:val="2"/>
            <w:tcBorders>
              <w:top w:val="nil"/>
              <w:left w:val="nil"/>
              <w:bottom w:val="nil"/>
              <w:right w:val="nil"/>
            </w:tcBorders>
            <w:shd w:val="clear" w:color="auto" w:fill="auto"/>
            <w:noWrap/>
            <w:vAlign w:val="bottom"/>
            <w:hideMark/>
          </w:tcPr>
          <w:p w14:paraId="3BCA63D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5E64EA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0.87</w:t>
            </w:r>
          </w:p>
        </w:tc>
        <w:tc>
          <w:tcPr>
            <w:tcW w:w="540" w:type="dxa"/>
            <w:gridSpan w:val="2"/>
            <w:tcBorders>
              <w:top w:val="nil"/>
              <w:left w:val="nil"/>
              <w:bottom w:val="nil"/>
              <w:right w:val="nil"/>
            </w:tcBorders>
            <w:shd w:val="clear" w:color="auto" w:fill="auto"/>
            <w:noWrap/>
            <w:vAlign w:val="bottom"/>
            <w:hideMark/>
          </w:tcPr>
          <w:p w14:paraId="608E91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14.8</w:t>
            </w:r>
          </w:p>
        </w:tc>
        <w:tc>
          <w:tcPr>
            <w:tcW w:w="640" w:type="dxa"/>
            <w:tcBorders>
              <w:top w:val="nil"/>
              <w:left w:val="nil"/>
              <w:bottom w:val="nil"/>
              <w:right w:val="nil"/>
            </w:tcBorders>
            <w:shd w:val="clear" w:color="auto" w:fill="auto"/>
            <w:noWrap/>
            <w:vAlign w:val="bottom"/>
            <w:hideMark/>
          </w:tcPr>
          <w:p w14:paraId="58788AF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8,50</w:t>
            </w:r>
          </w:p>
        </w:tc>
      </w:tr>
      <w:tr w:rsidR="008F446F" w:rsidRPr="008F446F" w14:paraId="2C44B5C1"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2F76F0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00F7A1C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370509A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574F5F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89.71</w:t>
            </w:r>
          </w:p>
        </w:tc>
        <w:tc>
          <w:tcPr>
            <w:tcW w:w="700" w:type="dxa"/>
            <w:gridSpan w:val="2"/>
            <w:tcBorders>
              <w:top w:val="nil"/>
              <w:left w:val="nil"/>
              <w:bottom w:val="nil"/>
              <w:right w:val="nil"/>
            </w:tcBorders>
            <w:shd w:val="clear" w:color="auto" w:fill="auto"/>
            <w:noWrap/>
            <w:vAlign w:val="bottom"/>
            <w:hideMark/>
          </w:tcPr>
          <w:p w14:paraId="1B05DF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283.8</w:t>
            </w:r>
          </w:p>
        </w:tc>
        <w:tc>
          <w:tcPr>
            <w:tcW w:w="540" w:type="dxa"/>
            <w:gridSpan w:val="2"/>
            <w:tcBorders>
              <w:top w:val="nil"/>
              <w:left w:val="nil"/>
              <w:bottom w:val="nil"/>
              <w:right w:val="nil"/>
            </w:tcBorders>
            <w:shd w:val="clear" w:color="auto" w:fill="auto"/>
            <w:noWrap/>
            <w:vAlign w:val="bottom"/>
            <w:hideMark/>
          </w:tcPr>
          <w:p w14:paraId="4B5E4B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w:t>
            </w:r>
          </w:p>
        </w:tc>
        <w:tc>
          <w:tcPr>
            <w:tcW w:w="490" w:type="dxa"/>
            <w:gridSpan w:val="2"/>
            <w:tcBorders>
              <w:top w:val="nil"/>
              <w:left w:val="nil"/>
              <w:bottom w:val="nil"/>
              <w:right w:val="nil"/>
            </w:tcBorders>
            <w:shd w:val="clear" w:color="auto" w:fill="auto"/>
            <w:noWrap/>
            <w:vAlign w:val="bottom"/>
            <w:hideMark/>
          </w:tcPr>
          <w:p w14:paraId="7B81D7E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3F44207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207.6</w:t>
            </w:r>
          </w:p>
        </w:tc>
        <w:tc>
          <w:tcPr>
            <w:tcW w:w="660" w:type="dxa"/>
            <w:gridSpan w:val="2"/>
            <w:tcBorders>
              <w:top w:val="nil"/>
              <w:left w:val="nil"/>
              <w:bottom w:val="nil"/>
              <w:right w:val="nil"/>
            </w:tcBorders>
            <w:shd w:val="clear" w:color="auto" w:fill="auto"/>
            <w:noWrap/>
            <w:vAlign w:val="bottom"/>
            <w:hideMark/>
          </w:tcPr>
          <w:p w14:paraId="339F538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0253F5A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1.98</w:t>
            </w:r>
          </w:p>
        </w:tc>
        <w:tc>
          <w:tcPr>
            <w:tcW w:w="521" w:type="dxa"/>
            <w:gridSpan w:val="2"/>
            <w:tcBorders>
              <w:top w:val="nil"/>
              <w:left w:val="nil"/>
              <w:bottom w:val="nil"/>
              <w:right w:val="nil"/>
            </w:tcBorders>
            <w:shd w:val="clear" w:color="auto" w:fill="auto"/>
            <w:noWrap/>
            <w:vAlign w:val="bottom"/>
            <w:hideMark/>
          </w:tcPr>
          <w:p w14:paraId="6A04B7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256</w:t>
            </w:r>
          </w:p>
        </w:tc>
        <w:tc>
          <w:tcPr>
            <w:tcW w:w="591" w:type="dxa"/>
            <w:gridSpan w:val="2"/>
            <w:tcBorders>
              <w:top w:val="nil"/>
              <w:left w:val="nil"/>
              <w:bottom w:val="nil"/>
              <w:right w:val="nil"/>
            </w:tcBorders>
            <w:shd w:val="clear" w:color="auto" w:fill="auto"/>
            <w:noWrap/>
            <w:vAlign w:val="bottom"/>
            <w:hideMark/>
          </w:tcPr>
          <w:p w14:paraId="5211D7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6.56</w:t>
            </w:r>
          </w:p>
        </w:tc>
        <w:tc>
          <w:tcPr>
            <w:tcW w:w="591" w:type="dxa"/>
            <w:gridSpan w:val="2"/>
            <w:tcBorders>
              <w:top w:val="nil"/>
              <w:left w:val="nil"/>
              <w:bottom w:val="nil"/>
              <w:right w:val="nil"/>
            </w:tcBorders>
            <w:shd w:val="clear" w:color="auto" w:fill="auto"/>
            <w:noWrap/>
            <w:vAlign w:val="bottom"/>
            <w:hideMark/>
          </w:tcPr>
          <w:p w14:paraId="118F800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14.75</w:t>
            </w:r>
          </w:p>
        </w:tc>
        <w:tc>
          <w:tcPr>
            <w:tcW w:w="620" w:type="dxa"/>
            <w:tcBorders>
              <w:top w:val="nil"/>
              <w:left w:val="nil"/>
              <w:bottom w:val="nil"/>
              <w:right w:val="nil"/>
            </w:tcBorders>
            <w:shd w:val="clear" w:color="auto" w:fill="auto"/>
            <w:noWrap/>
            <w:vAlign w:val="bottom"/>
            <w:hideMark/>
          </w:tcPr>
          <w:p w14:paraId="492F4FC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w:t>
            </w:r>
          </w:p>
        </w:tc>
        <w:tc>
          <w:tcPr>
            <w:tcW w:w="700" w:type="dxa"/>
            <w:gridSpan w:val="2"/>
            <w:tcBorders>
              <w:top w:val="nil"/>
              <w:left w:val="nil"/>
              <w:bottom w:val="nil"/>
              <w:right w:val="nil"/>
            </w:tcBorders>
            <w:shd w:val="clear" w:color="auto" w:fill="auto"/>
            <w:noWrap/>
            <w:vAlign w:val="bottom"/>
            <w:hideMark/>
          </w:tcPr>
          <w:p w14:paraId="371376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72,13</w:t>
            </w:r>
          </w:p>
        </w:tc>
        <w:tc>
          <w:tcPr>
            <w:tcW w:w="651" w:type="dxa"/>
            <w:gridSpan w:val="2"/>
            <w:tcBorders>
              <w:top w:val="nil"/>
              <w:left w:val="nil"/>
              <w:bottom w:val="nil"/>
              <w:right w:val="nil"/>
            </w:tcBorders>
            <w:shd w:val="clear" w:color="auto" w:fill="auto"/>
            <w:noWrap/>
            <w:vAlign w:val="bottom"/>
            <w:hideMark/>
          </w:tcPr>
          <w:p w14:paraId="00AF5ED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16.39</w:t>
            </w:r>
          </w:p>
        </w:tc>
        <w:tc>
          <w:tcPr>
            <w:tcW w:w="791" w:type="dxa"/>
            <w:tcBorders>
              <w:top w:val="nil"/>
              <w:left w:val="nil"/>
              <w:bottom w:val="nil"/>
              <w:right w:val="nil"/>
            </w:tcBorders>
            <w:shd w:val="clear" w:color="auto" w:fill="auto"/>
            <w:noWrap/>
            <w:vAlign w:val="bottom"/>
            <w:hideMark/>
          </w:tcPr>
          <w:p w14:paraId="62D62E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11.48</w:t>
            </w:r>
          </w:p>
        </w:tc>
        <w:tc>
          <w:tcPr>
            <w:tcW w:w="540" w:type="dxa"/>
            <w:gridSpan w:val="2"/>
            <w:tcBorders>
              <w:top w:val="nil"/>
              <w:left w:val="nil"/>
              <w:bottom w:val="nil"/>
              <w:right w:val="nil"/>
            </w:tcBorders>
            <w:shd w:val="clear" w:color="auto" w:fill="auto"/>
            <w:noWrap/>
            <w:vAlign w:val="bottom"/>
            <w:hideMark/>
          </w:tcPr>
          <w:p w14:paraId="4DBA414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15.4</w:t>
            </w:r>
          </w:p>
        </w:tc>
        <w:tc>
          <w:tcPr>
            <w:tcW w:w="540" w:type="dxa"/>
            <w:tcBorders>
              <w:top w:val="nil"/>
              <w:left w:val="nil"/>
              <w:bottom w:val="nil"/>
              <w:right w:val="nil"/>
            </w:tcBorders>
            <w:shd w:val="clear" w:color="auto" w:fill="auto"/>
            <w:noWrap/>
            <w:vAlign w:val="bottom"/>
            <w:hideMark/>
          </w:tcPr>
          <w:p w14:paraId="7D66D37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4.24</w:t>
            </w:r>
          </w:p>
        </w:tc>
        <w:tc>
          <w:tcPr>
            <w:tcW w:w="461" w:type="dxa"/>
            <w:gridSpan w:val="2"/>
            <w:tcBorders>
              <w:top w:val="nil"/>
              <w:left w:val="nil"/>
              <w:bottom w:val="nil"/>
              <w:right w:val="nil"/>
            </w:tcBorders>
            <w:shd w:val="clear" w:color="auto" w:fill="auto"/>
            <w:noWrap/>
            <w:vAlign w:val="bottom"/>
            <w:hideMark/>
          </w:tcPr>
          <w:p w14:paraId="6CCAC56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3A031BF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0.73</w:t>
            </w:r>
          </w:p>
        </w:tc>
        <w:tc>
          <w:tcPr>
            <w:tcW w:w="540" w:type="dxa"/>
            <w:gridSpan w:val="2"/>
            <w:tcBorders>
              <w:top w:val="nil"/>
              <w:left w:val="nil"/>
              <w:bottom w:val="nil"/>
              <w:right w:val="nil"/>
            </w:tcBorders>
            <w:shd w:val="clear" w:color="auto" w:fill="auto"/>
            <w:noWrap/>
            <w:vAlign w:val="bottom"/>
            <w:hideMark/>
          </w:tcPr>
          <w:p w14:paraId="2453B03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17.7</w:t>
            </w:r>
          </w:p>
        </w:tc>
        <w:tc>
          <w:tcPr>
            <w:tcW w:w="640" w:type="dxa"/>
            <w:tcBorders>
              <w:top w:val="nil"/>
              <w:left w:val="nil"/>
              <w:bottom w:val="nil"/>
              <w:right w:val="nil"/>
            </w:tcBorders>
            <w:shd w:val="clear" w:color="auto" w:fill="auto"/>
            <w:noWrap/>
            <w:vAlign w:val="bottom"/>
            <w:hideMark/>
          </w:tcPr>
          <w:p w14:paraId="399BE2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10,70</w:t>
            </w:r>
          </w:p>
        </w:tc>
      </w:tr>
      <w:tr w:rsidR="008F446F" w:rsidRPr="008F446F" w14:paraId="1A476CAC"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62FD7F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32127D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0A56B3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3B287A4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94.12</w:t>
            </w:r>
          </w:p>
        </w:tc>
        <w:tc>
          <w:tcPr>
            <w:tcW w:w="700" w:type="dxa"/>
            <w:gridSpan w:val="2"/>
            <w:tcBorders>
              <w:top w:val="nil"/>
              <w:left w:val="nil"/>
              <w:bottom w:val="nil"/>
              <w:right w:val="nil"/>
            </w:tcBorders>
            <w:shd w:val="clear" w:color="auto" w:fill="auto"/>
            <w:noWrap/>
            <w:vAlign w:val="bottom"/>
            <w:hideMark/>
          </w:tcPr>
          <w:p w14:paraId="1AE85E5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275.3</w:t>
            </w:r>
          </w:p>
        </w:tc>
        <w:tc>
          <w:tcPr>
            <w:tcW w:w="540" w:type="dxa"/>
            <w:gridSpan w:val="2"/>
            <w:tcBorders>
              <w:top w:val="nil"/>
              <w:left w:val="nil"/>
              <w:bottom w:val="nil"/>
              <w:right w:val="nil"/>
            </w:tcBorders>
            <w:shd w:val="clear" w:color="auto" w:fill="auto"/>
            <w:noWrap/>
            <w:vAlign w:val="bottom"/>
            <w:hideMark/>
          </w:tcPr>
          <w:p w14:paraId="5F7935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w:t>
            </w:r>
          </w:p>
        </w:tc>
        <w:tc>
          <w:tcPr>
            <w:tcW w:w="490" w:type="dxa"/>
            <w:gridSpan w:val="2"/>
            <w:tcBorders>
              <w:top w:val="nil"/>
              <w:left w:val="nil"/>
              <w:bottom w:val="nil"/>
              <w:right w:val="nil"/>
            </w:tcBorders>
            <w:shd w:val="clear" w:color="auto" w:fill="auto"/>
            <w:noWrap/>
            <w:vAlign w:val="bottom"/>
            <w:hideMark/>
          </w:tcPr>
          <w:p w14:paraId="47F926C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3C51AC0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177.7</w:t>
            </w:r>
          </w:p>
        </w:tc>
        <w:tc>
          <w:tcPr>
            <w:tcW w:w="660" w:type="dxa"/>
            <w:gridSpan w:val="2"/>
            <w:tcBorders>
              <w:top w:val="nil"/>
              <w:left w:val="nil"/>
              <w:bottom w:val="nil"/>
              <w:right w:val="nil"/>
            </w:tcBorders>
            <w:shd w:val="clear" w:color="auto" w:fill="auto"/>
            <w:noWrap/>
            <w:vAlign w:val="bottom"/>
            <w:hideMark/>
          </w:tcPr>
          <w:p w14:paraId="2441A5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058606C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w:t>
            </w:r>
          </w:p>
        </w:tc>
        <w:tc>
          <w:tcPr>
            <w:tcW w:w="521" w:type="dxa"/>
            <w:gridSpan w:val="2"/>
            <w:tcBorders>
              <w:top w:val="nil"/>
              <w:left w:val="nil"/>
              <w:bottom w:val="nil"/>
              <w:right w:val="nil"/>
            </w:tcBorders>
            <w:shd w:val="clear" w:color="auto" w:fill="auto"/>
            <w:noWrap/>
            <w:vAlign w:val="bottom"/>
            <w:hideMark/>
          </w:tcPr>
          <w:p w14:paraId="01BDD5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261</w:t>
            </w:r>
          </w:p>
        </w:tc>
        <w:tc>
          <w:tcPr>
            <w:tcW w:w="591" w:type="dxa"/>
            <w:gridSpan w:val="2"/>
            <w:tcBorders>
              <w:top w:val="nil"/>
              <w:left w:val="nil"/>
              <w:bottom w:val="nil"/>
              <w:right w:val="nil"/>
            </w:tcBorders>
            <w:shd w:val="clear" w:color="auto" w:fill="auto"/>
            <w:noWrap/>
            <w:vAlign w:val="bottom"/>
            <w:hideMark/>
          </w:tcPr>
          <w:p w14:paraId="6AACFE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3.13</w:t>
            </w:r>
          </w:p>
        </w:tc>
        <w:tc>
          <w:tcPr>
            <w:tcW w:w="591" w:type="dxa"/>
            <w:gridSpan w:val="2"/>
            <w:tcBorders>
              <w:top w:val="nil"/>
              <w:left w:val="nil"/>
              <w:bottom w:val="nil"/>
              <w:right w:val="nil"/>
            </w:tcBorders>
            <w:shd w:val="clear" w:color="auto" w:fill="auto"/>
            <w:noWrap/>
            <w:vAlign w:val="bottom"/>
            <w:hideMark/>
          </w:tcPr>
          <w:p w14:paraId="09A10E2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15.63</w:t>
            </w:r>
          </w:p>
        </w:tc>
        <w:tc>
          <w:tcPr>
            <w:tcW w:w="620" w:type="dxa"/>
            <w:tcBorders>
              <w:top w:val="nil"/>
              <w:left w:val="nil"/>
              <w:bottom w:val="nil"/>
              <w:right w:val="nil"/>
            </w:tcBorders>
            <w:shd w:val="clear" w:color="auto" w:fill="auto"/>
            <w:noWrap/>
            <w:vAlign w:val="bottom"/>
            <w:hideMark/>
          </w:tcPr>
          <w:p w14:paraId="02A993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w:t>
            </w:r>
          </w:p>
        </w:tc>
        <w:tc>
          <w:tcPr>
            <w:tcW w:w="700" w:type="dxa"/>
            <w:gridSpan w:val="2"/>
            <w:tcBorders>
              <w:top w:val="nil"/>
              <w:left w:val="nil"/>
              <w:bottom w:val="nil"/>
              <w:right w:val="nil"/>
            </w:tcBorders>
            <w:shd w:val="clear" w:color="auto" w:fill="auto"/>
            <w:noWrap/>
            <w:vAlign w:val="bottom"/>
            <w:hideMark/>
          </w:tcPr>
          <w:p w14:paraId="3E8A07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70,31</w:t>
            </w:r>
          </w:p>
        </w:tc>
        <w:tc>
          <w:tcPr>
            <w:tcW w:w="651" w:type="dxa"/>
            <w:gridSpan w:val="2"/>
            <w:tcBorders>
              <w:top w:val="nil"/>
              <w:left w:val="nil"/>
              <w:bottom w:val="nil"/>
              <w:right w:val="nil"/>
            </w:tcBorders>
            <w:shd w:val="clear" w:color="auto" w:fill="auto"/>
            <w:noWrap/>
            <w:vAlign w:val="bottom"/>
            <w:hideMark/>
          </w:tcPr>
          <w:p w14:paraId="504615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12.50</w:t>
            </w:r>
          </w:p>
        </w:tc>
        <w:tc>
          <w:tcPr>
            <w:tcW w:w="791" w:type="dxa"/>
            <w:tcBorders>
              <w:top w:val="nil"/>
              <w:left w:val="nil"/>
              <w:bottom w:val="nil"/>
              <w:right w:val="nil"/>
            </w:tcBorders>
            <w:shd w:val="clear" w:color="auto" w:fill="auto"/>
            <w:noWrap/>
            <w:vAlign w:val="bottom"/>
            <w:hideMark/>
          </w:tcPr>
          <w:p w14:paraId="2BB761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17.19</w:t>
            </w:r>
          </w:p>
        </w:tc>
        <w:tc>
          <w:tcPr>
            <w:tcW w:w="540" w:type="dxa"/>
            <w:gridSpan w:val="2"/>
            <w:tcBorders>
              <w:top w:val="nil"/>
              <w:left w:val="nil"/>
              <w:bottom w:val="nil"/>
              <w:right w:val="nil"/>
            </w:tcBorders>
            <w:shd w:val="clear" w:color="auto" w:fill="auto"/>
            <w:noWrap/>
            <w:vAlign w:val="bottom"/>
            <w:hideMark/>
          </w:tcPr>
          <w:p w14:paraId="3516F57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15.4</w:t>
            </w:r>
          </w:p>
        </w:tc>
        <w:tc>
          <w:tcPr>
            <w:tcW w:w="540" w:type="dxa"/>
            <w:tcBorders>
              <w:top w:val="nil"/>
              <w:left w:val="nil"/>
              <w:bottom w:val="nil"/>
              <w:right w:val="nil"/>
            </w:tcBorders>
            <w:shd w:val="clear" w:color="auto" w:fill="auto"/>
            <w:noWrap/>
            <w:vAlign w:val="bottom"/>
            <w:hideMark/>
          </w:tcPr>
          <w:p w14:paraId="4CD326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5.08</w:t>
            </w:r>
          </w:p>
        </w:tc>
        <w:tc>
          <w:tcPr>
            <w:tcW w:w="461" w:type="dxa"/>
            <w:gridSpan w:val="2"/>
            <w:tcBorders>
              <w:top w:val="nil"/>
              <w:left w:val="nil"/>
              <w:bottom w:val="nil"/>
              <w:right w:val="nil"/>
            </w:tcBorders>
            <w:shd w:val="clear" w:color="auto" w:fill="auto"/>
            <w:noWrap/>
            <w:vAlign w:val="bottom"/>
            <w:hideMark/>
          </w:tcPr>
          <w:p w14:paraId="5B70420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7CA268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0.84</w:t>
            </w:r>
          </w:p>
        </w:tc>
        <w:tc>
          <w:tcPr>
            <w:tcW w:w="540" w:type="dxa"/>
            <w:gridSpan w:val="2"/>
            <w:tcBorders>
              <w:top w:val="nil"/>
              <w:left w:val="nil"/>
              <w:bottom w:val="nil"/>
              <w:right w:val="nil"/>
            </w:tcBorders>
            <w:shd w:val="clear" w:color="auto" w:fill="auto"/>
            <w:noWrap/>
            <w:vAlign w:val="bottom"/>
            <w:hideMark/>
          </w:tcPr>
          <w:p w14:paraId="7D7F97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16.5</w:t>
            </w:r>
          </w:p>
        </w:tc>
        <w:tc>
          <w:tcPr>
            <w:tcW w:w="640" w:type="dxa"/>
            <w:tcBorders>
              <w:top w:val="nil"/>
              <w:left w:val="nil"/>
              <w:bottom w:val="nil"/>
              <w:right w:val="nil"/>
            </w:tcBorders>
            <w:shd w:val="clear" w:color="auto" w:fill="auto"/>
            <w:noWrap/>
            <w:vAlign w:val="bottom"/>
            <w:hideMark/>
          </w:tcPr>
          <w:p w14:paraId="22D32BE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10.45</w:t>
            </w:r>
          </w:p>
        </w:tc>
      </w:tr>
      <w:tr w:rsidR="008F446F" w:rsidRPr="008F446F" w14:paraId="47428E64"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120C7B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219AB16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4694111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396139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97.06</w:t>
            </w:r>
          </w:p>
        </w:tc>
        <w:tc>
          <w:tcPr>
            <w:tcW w:w="700" w:type="dxa"/>
            <w:gridSpan w:val="2"/>
            <w:tcBorders>
              <w:top w:val="nil"/>
              <w:left w:val="nil"/>
              <w:bottom w:val="nil"/>
              <w:right w:val="nil"/>
            </w:tcBorders>
            <w:shd w:val="clear" w:color="auto" w:fill="auto"/>
            <w:noWrap/>
            <w:vAlign w:val="bottom"/>
            <w:hideMark/>
          </w:tcPr>
          <w:p w14:paraId="61E638F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259.3</w:t>
            </w:r>
          </w:p>
        </w:tc>
        <w:tc>
          <w:tcPr>
            <w:tcW w:w="540" w:type="dxa"/>
            <w:gridSpan w:val="2"/>
            <w:tcBorders>
              <w:top w:val="nil"/>
              <w:left w:val="nil"/>
              <w:bottom w:val="nil"/>
              <w:right w:val="nil"/>
            </w:tcBorders>
            <w:shd w:val="clear" w:color="auto" w:fill="auto"/>
            <w:noWrap/>
            <w:vAlign w:val="bottom"/>
            <w:hideMark/>
          </w:tcPr>
          <w:p w14:paraId="5825029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138</w:t>
            </w:r>
          </w:p>
        </w:tc>
        <w:tc>
          <w:tcPr>
            <w:tcW w:w="490" w:type="dxa"/>
            <w:gridSpan w:val="2"/>
            <w:tcBorders>
              <w:top w:val="nil"/>
              <w:left w:val="nil"/>
              <w:bottom w:val="nil"/>
              <w:right w:val="nil"/>
            </w:tcBorders>
            <w:shd w:val="clear" w:color="auto" w:fill="auto"/>
            <w:noWrap/>
            <w:vAlign w:val="bottom"/>
            <w:hideMark/>
          </w:tcPr>
          <w:p w14:paraId="1EE091E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28491B5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162.5</w:t>
            </w:r>
          </w:p>
        </w:tc>
        <w:tc>
          <w:tcPr>
            <w:tcW w:w="660" w:type="dxa"/>
            <w:gridSpan w:val="2"/>
            <w:tcBorders>
              <w:top w:val="nil"/>
              <w:left w:val="nil"/>
              <w:bottom w:val="nil"/>
              <w:right w:val="nil"/>
            </w:tcBorders>
            <w:shd w:val="clear" w:color="auto" w:fill="auto"/>
            <w:noWrap/>
            <w:vAlign w:val="bottom"/>
            <w:hideMark/>
          </w:tcPr>
          <w:p w14:paraId="17AB82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184</w:t>
            </w:r>
          </w:p>
        </w:tc>
        <w:tc>
          <w:tcPr>
            <w:tcW w:w="540" w:type="dxa"/>
            <w:gridSpan w:val="2"/>
            <w:tcBorders>
              <w:top w:val="nil"/>
              <w:left w:val="nil"/>
              <w:bottom w:val="nil"/>
              <w:right w:val="nil"/>
            </w:tcBorders>
            <w:shd w:val="clear" w:color="auto" w:fill="auto"/>
            <w:noWrap/>
            <w:vAlign w:val="bottom"/>
            <w:hideMark/>
          </w:tcPr>
          <w:p w14:paraId="29AF8A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1.82</w:t>
            </w:r>
          </w:p>
        </w:tc>
        <w:tc>
          <w:tcPr>
            <w:tcW w:w="521" w:type="dxa"/>
            <w:gridSpan w:val="2"/>
            <w:tcBorders>
              <w:top w:val="nil"/>
              <w:left w:val="nil"/>
              <w:bottom w:val="nil"/>
              <w:right w:val="nil"/>
            </w:tcBorders>
            <w:shd w:val="clear" w:color="auto" w:fill="auto"/>
            <w:noWrap/>
            <w:vAlign w:val="bottom"/>
            <w:hideMark/>
          </w:tcPr>
          <w:p w14:paraId="4E5FD5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259</w:t>
            </w:r>
          </w:p>
        </w:tc>
        <w:tc>
          <w:tcPr>
            <w:tcW w:w="591" w:type="dxa"/>
            <w:gridSpan w:val="2"/>
            <w:tcBorders>
              <w:top w:val="nil"/>
              <w:left w:val="nil"/>
              <w:bottom w:val="nil"/>
              <w:right w:val="nil"/>
            </w:tcBorders>
            <w:shd w:val="clear" w:color="auto" w:fill="auto"/>
            <w:noWrap/>
            <w:vAlign w:val="bottom"/>
            <w:hideMark/>
          </w:tcPr>
          <w:p w14:paraId="4D828A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3.03</w:t>
            </w:r>
          </w:p>
        </w:tc>
        <w:tc>
          <w:tcPr>
            <w:tcW w:w="591" w:type="dxa"/>
            <w:gridSpan w:val="2"/>
            <w:tcBorders>
              <w:top w:val="nil"/>
              <w:left w:val="nil"/>
              <w:bottom w:val="nil"/>
              <w:right w:val="nil"/>
            </w:tcBorders>
            <w:shd w:val="clear" w:color="auto" w:fill="auto"/>
            <w:noWrap/>
            <w:vAlign w:val="bottom"/>
            <w:hideMark/>
          </w:tcPr>
          <w:p w14:paraId="23F8BD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21.21</w:t>
            </w:r>
          </w:p>
        </w:tc>
        <w:tc>
          <w:tcPr>
            <w:tcW w:w="620" w:type="dxa"/>
            <w:tcBorders>
              <w:top w:val="nil"/>
              <w:left w:val="nil"/>
              <w:bottom w:val="nil"/>
              <w:right w:val="nil"/>
            </w:tcBorders>
            <w:shd w:val="clear" w:color="auto" w:fill="auto"/>
            <w:noWrap/>
            <w:vAlign w:val="bottom"/>
            <w:hideMark/>
          </w:tcPr>
          <w:p w14:paraId="189D9C1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w:t>
            </w:r>
          </w:p>
        </w:tc>
        <w:tc>
          <w:tcPr>
            <w:tcW w:w="700" w:type="dxa"/>
            <w:gridSpan w:val="2"/>
            <w:tcBorders>
              <w:top w:val="nil"/>
              <w:left w:val="nil"/>
              <w:bottom w:val="nil"/>
              <w:right w:val="nil"/>
            </w:tcBorders>
            <w:shd w:val="clear" w:color="auto" w:fill="auto"/>
            <w:noWrap/>
            <w:vAlign w:val="bottom"/>
            <w:hideMark/>
          </w:tcPr>
          <w:p w14:paraId="717A81A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86,36</w:t>
            </w:r>
          </w:p>
        </w:tc>
        <w:tc>
          <w:tcPr>
            <w:tcW w:w="651" w:type="dxa"/>
            <w:gridSpan w:val="2"/>
            <w:tcBorders>
              <w:top w:val="nil"/>
              <w:left w:val="nil"/>
              <w:bottom w:val="nil"/>
              <w:right w:val="nil"/>
            </w:tcBorders>
            <w:shd w:val="clear" w:color="auto" w:fill="auto"/>
            <w:noWrap/>
            <w:vAlign w:val="bottom"/>
            <w:hideMark/>
          </w:tcPr>
          <w:p w14:paraId="03CE1A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12.12</w:t>
            </w:r>
          </w:p>
        </w:tc>
        <w:tc>
          <w:tcPr>
            <w:tcW w:w="791" w:type="dxa"/>
            <w:tcBorders>
              <w:top w:val="nil"/>
              <w:left w:val="nil"/>
              <w:bottom w:val="nil"/>
              <w:right w:val="nil"/>
            </w:tcBorders>
            <w:shd w:val="clear" w:color="auto" w:fill="auto"/>
            <w:noWrap/>
            <w:vAlign w:val="bottom"/>
            <w:hideMark/>
          </w:tcPr>
          <w:p w14:paraId="14DC5B9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1.52</w:t>
            </w:r>
          </w:p>
        </w:tc>
        <w:tc>
          <w:tcPr>
            <w:tcW w:w="540" w:type="dxa"/>
            <w:gridSpan w:val="2"/>
            <w:tcBorders>
              <w:top w:val="nil"/>
              <w:left w:val="nil"/>
              <w:bottom w:val="nil"/>
              <w:right w:val="nil"/>
            </w:tcBorders>
            <w:shd w:val="clear" w:color="auto" w:fill="auto"/>
            <w:noWrap/>
            <w:vAlign w:val="bottom"/>
            <w:hideMark/>
          </w:tcPr>
          <w:p w14:paraId="64B1E88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13.7</w:t>
            </w:r>
          </w:p>
        </w:tc>
        <w:tc>
          <w:tcPr>
            <w:tcW w:w="540" w:type="dxa"/>
            <w:tcBorders>
              <w:top w:val="nil"/>
              <w:left w:val="nil"/>
              <w:bottom w:val="nil"/>
              <w:right w:val="nil"/>
            </w:tcBorders>
            <w:shd w:val="clear" w:color="auto" w:fill="auto"/>
            <w:noWrap/>
            <w:vAlign w:val="bottom"/>
            <w:hideMark/>
          </w:tcPr>
          <w:p w14:paraId="1832398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5.02</w:t>
            </w:r>
          </w:p>
        </w:tc>
        <w:tc>
          <w:tcPr>
            <w:tcW w:w="461" w:type="dxa"/>
            <w:gridSpan w:val="2"/>
            <w:tcBorders>
              <w:top w:val="nil"/>
              <w:left w:val="nil"/>
              <w:bottom w:val="nil"/>
              <w:right w:val="nil"/>
            </w:tcBorders>
            <w:shd w:val="clear" w:color="auto" w:fill="auto"/>
            <w:noWrap/>
            <w:vAlign w:val="bottom"/>
            <w:hideMark/>
          </w:tcPr>
          <w:p w14:paraId="59D558D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68BD17E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0.83</w:t>
            </w:r>
          </w:p>
        </w:tc>
        <w:tc>
          <w:tcPr>
            <w:tcW w:w="540" w:type="dxa"/>
            <w:gridSpan w:val="2"/>
            <w:tcBorders>
              <w:top w:val="nil"/>
              <w:left w:val="nil"/>
              <w:bottom w:val="nil"/>
              <w:right w:val="nil"/>
            </w:tcBorders>
            <w:shd w:val="clear" w:color="auto" w:fill="auto"/>
            <w:noWrap/>
            <w:vAlign w:val="bottom"/>
            <w:hideMark/>
          </w:tcPr>
          <w:p w14:paraId="394BBC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20.2</w:t>
            </w:r>
          </w:p>
        </w:tc>
        <w:tc>
          <w:tcPr>
            <w:tcW w:w="640" w:type="dxa"/>
            <w:tcBorders>
              <w:top w:val="nil"/>
              <w:left w:val="nil"/>
              <w:bottom w:val="nil"/>
              <w:right w:val="nil"/>
            </w:tcBorders>
            <w:shd w:val="clear" w:color="auto" w:fill="auto"/>
            <w:noWrap/>
            <w:vAlign w:val="bottom"/>
            <w:hideMark/>
          </w:tcPr>
          <w:p w14:paraId="2983FB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5,26</w:t>
            </w:r>
          </w:p>
        </w:tc>
      </w:tr>
      <w:tr w:rsidR="008F446F" w:rsidRPr="008F446F" w14:paraId="44DE9B18"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5F5D716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1ED4B63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61602D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41D0DEA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700" w:type="dxa"/>
            <w:gridSpan w:val="2"/>
            <w:tcBorders>
              <w:top w:val="nil"/>
              <w:left w:val="nil"/>
              <w:bottom w:val="nil"/>
              <w:right w:val="nil"/>
            </w:tcBorders>
            <w:shd w:val="clear" w:color="auto" w:fill="auto"/>
            <w:noWrap/>
            <w:vAlign w:val="bottom"/>
            <w:hideMark/>
          </w:tcPr>
          <w:p w14:paraId="04F9CEA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278.9</w:t>
            </w:r>
          </w:p>
        </w:tc>
        <w:tc>
          <w:tcPr>
            <w:tcW w:w="540" w:type="dxa"/>
            <w:gridSpan w:val="2"/>
            <w:tcBorders>
              <w:top w:val="nil"/>
              <w:left w:val="nil"/>
              <w:bottom w:val="nil"/>
              <w:right w:val="nil"/>
            </w:tcBorders>
            <w:shd w:val="clear" w:color="auto" w:fill="auto"/>
            <w:noWrap/>
            <w:vAlign w:val="bottom"/>
            <w:hideMark/>
          </w:tcPr>
          <w:p w14:paraId="7E78F8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01D913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7FC49A9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199.3</w:t>
            </w:r>
          </w:p>
        </w:tc>
        <w:tc>
          <w:tcPr>
            <w:tcW w:w="660" w:type="dxa"/>
            <w:gridSpan w:val="2"/>
            <w:tcBorders>
              <w:top w:val="nil"/>
              <w:left w:val="nil"/>
              <w:bottom w:val="nil"/>
              <w:right w:val="nil"/>
            </w:tcBorders>
            <w:shd w:val="clear" w:color="auto" w:fill="auto"/>
            <w:noWrap/>
            <w:vAlign w:val="bottom"/>
            <w:hideMark/>
          </w:tcPr>
          <w:p w14:paraId="346CC9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w:t>
            </w:r>
          </w:p>
        </w:tc>
        <w:tc>
          <w:tcPr>
            <w:tcW w:w="540" w:type="dxa"/>
            <w:gridSpan w:val="2"/>
            <w:tcBorders>
              <w:top w:val="nil"/>
              <w:left w:val="nil"/>
              <w:bottom w:val="nil"/>
              <w:right w:val="nil"/>
            </w:tcBorders>
            <w:shd w:val="clear" w:color="auto" w:fill="auto"/>
            <w:noWrap/>
            <w:vAlign w:val="bottom"/>
            <w:hideMark/>
          </w:tcPr>
          <w:p w14:paraId="4C6F17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1.87</w:t>
            </w:r>
          </w:p>
        </w:tc>
        <w:tc>
          <w:tcPr>
            <w:tcW w:w="521" w:type="dxa"/>
            <w:gridSpan w:val="2"/>
            <w:tcBorders>
              <w:top w:val="nil"/>
              <w:left w:val="nil"/>
              <w:bottom w:val="nil"/>
              <w:right w:val="nil"/>
            </w:tcBorders>
            <w:shd w:val="clear" w:color="auto" w:fill="auto"/>
            <w:noWrap/>
            <w:vAlign w:val="bottom"/>
            <w:hideMark/>
          </w:tcPr>
          <w:p w14:paraId="5CF578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591" w:type="dxa"/>
            <w:gridSpan w:val="2"/>
            <w:tcBorders>
              <w:top w:val="nil"/>
              <w:left w:val="nil"/>
              <w:bottom w:val="nil"/>
              <w:right w:val="nil"/>
            </w:tcBorders>
            <w:shd w:val="clear" w:color="auto" w:fill="auto"/>
            <w:noWrap/>
            <w:vAlign w:val="bottom"/>
            <w:hideMark/>
          </w:tcPr>
          <w:p w14:paraId="5013F0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3.08</w:t>
            </w:r>
          </w:p>
        </w:tc>
        <w:tc>
          <w:tcPr>
            <w:tcW w:w="591" w:type="dxa"/>
            <w:gridSpan w:val="2"/>
            <w:tcBorders>
              <w:top w:val="nil"/>
              <w:left w:val="nil"/>
              <w:bottom w:val="nil"/>
              <w:right w:val="nil"/>
            </w:tcBorders>
            <w:shd w:val="clear" w:color="auto" w:fill="auto"/>
            <w:noWrap/>
            <w:vAlign w:val="bottom"/>
            <w:hideMark/>
          </w:tcPr>
          <w:p w14:paraId="27FCF9A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9.23</w:t>
            </w:r>
          </w:p>
        </w:tc>
        <w:tc>
          <w:tcPr>
            <w:tcW w:w="620" w:type="dxa"/>
            <w:tcBorders>
              <w:top w:val="nil"/>
              <w:left w:val="nil"/>
              <w:bottom w:val="nil"/>
              <w:right w:val="nil"/>
            </w:tcBorders>
            <w:shd w:val="clear" w:color="auto" w:fill="auto"/>
            <w:noWrap/>
            <w:vAlign w:val="bottom"/>
            <w:hideMark/>
          </w:tcPr>
          <w:p w14:paraId="2F02F94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700" w:type="dxa"/>
            <w:gridSpan w:val="2"/>
            <w:tcBorders>
              <w:top w:val="nil"/>
              <w:left w:val="nil"/>
              <w:bottom w:val="nil"/>
              <w:right w:val="nil"/>
            </w:tcBorders>
            <w:shd w:val="clear" w:color="auto" w:fill="auto"/>
            <w:noWrap/>
            <w:vAlign w:val="bottom"/>
            <w:hideMark/>
          </w:tcPr>
          <w:p w14:paraId="2022D33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75,38</w:t>
            </w:r>
          </w:p>
        </w:tc>
        <w:tc>
          <w:tcPr>
            <w:tcW w:w="651" w:type="dxa"/>
            <w:gridSpan w:val="2"/>
            <w:tcBorders>
              <w:top w:val="nil"/>
              <w:left w:val="nil"/>
              <w:bottom w:val="nil"/>
              <w:right w:val="nil"/>
            </w:tcBorders>
            <w:shd w:val="clear" w:color="auto" w:fill="auto"/>
            <w:noWrap/>
            <w:vAlign w:val="bottom"/>
            <w:hideMark/>
          </w:tcPr>
          <w:p w14:paraId="730CDE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20.00</w:t>
            </w:r>
          </w:p>
        </w:tc>
        <w:tc>
          <w:tcPr>
            <w:tcW w:w="791" w:type="dxa"/>
            <w:tcBorders>
              <w:top w:val="nil"/>
              <w:left w:val="nil"/>
              <w:bottom w:val="nil"/>
              <w:right w:val="nil"/>
            </w:tcBorders>
            <w:shd w:val="clear" w:color="auto" w:fill="auto"/>
            <w:noWrap/>
            <w:vAlign w:val="bottom"/>
            <w:hideMark/>
          </w:tcPr>
          <w:p w14:paraId="4FD1526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4.62</w:t>
            </w:r>
          </w:p>
        </w:tc>
        <w:tc>
          <w:tcPr>
            <w:tcW w:w="540" w:type="dxa"/>
            <w:gridSpan w:val="2"/>
            <w:tcBorders>
              <w:top w:val="nil"/>
              <w:left w:val="nil"/>
              <w:bottom w:val="nil"/>
              <w:right w:val="nil"/>
            </w:tcBorders>
            <w:shd w:val="clear" w:color="auto" w:fill="auto"/>
            <w:noWrap/>
            <w:vAlign w:val="bottom"/>
            <w:hideMark/>
          </w:tcPr>
          <w:p w14:paraId="2C52789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w:t>
            </w:r>
          </w:p>
        </w:tc>
        <w:tc>
          <w:tcPr>
            <w:tcW w:w="540" w:type="dxa"/>
            <w:tcBorders>
              <w:top w:val="nil"/>
              <w:left w:val="nil"/>
              <w:bottom w:val="nil"/>
              <w:right w:val="nil"/>
            </w:tcBorders>
            <w:shd w:val="clear" w:color="auto" w:fill="auto"/>
            <w:noWrap/>
            <w:vAlign w:val="bottom"/>
            <w:hideMark/>
          </w:tcPr>
          <w:p w14:paraId="72E9A79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w:t>
            </w:r>
          </w:p>
        </w:tc>
        <w:tc>
          <w:tcPr>
            <w:tcW w:w="461" w:type="dxa"/>
            <w:gridSpan w:val="2"/>
            <w:tcBorders>
              <w:top w:val="nil"/>
              <w:left w:val="nil"/>
              <w:bottom w:val="nil"/>
              <w:right w:val="nil"/>
            </w:tcBorders>
            <w:shd w:val="clear" w:color="auto" w:fill="auto"/>
            <w:noWrap/>
            <w:vAlign w:val="bottom"/>
            <w:hideMark/>
          </w:tcPr>
          <w:p w14:paraId="08CEA7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7AF7897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0.81</w:t>
            </w:r>
          </w:p>
        </w:tc>
        <w:tc>
          <w:tcPr>
            <w:tcW w:w="540" w:type="dxa"/>
            <w:gridSpan w:val="2"/>
            <w:tcBorders>
              <w:top w:val="nil"/>
              <w:left w:val="nil"/>
              <w:bottom w:val="nil"/>
              <w:right w:val="nil"/>
            </w:tcBorders>
            <w:shd w:val="clear" w:color="auto" w:fill="auto"/>
            <w:noWrap/>
            <w:vAlign w:val="bottom"/>
            <w:hideMark/>
          </w:tcPr>
          <w:p w14:paraId="05610BD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20,1</w:t>
            </w:r>
          </w:p>
        </w:tc>
        <w:tc>
          <w:tcPr>
            <w:tcW w:w="640" w:type="dxa"/>
            <w:tcBorders>
              <w:top w:val="nil"/>
              <w:left w:val="nil"/>
              <w:bottom w:val="nil"/>
              <w:right w:val="nil"/>
            </w:tcBorders>
            <w:shd w:val="clear" w:color="auto" w:fill="auto"/>
            <w:noWrap/>
            <w:vAlign w:val="bottom"/>
            <w:hideMark/>
          </w:tcPr>
          <w:p w14:paraId="77103C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7.71</w:t>
            </w:r>
          </w:p>
        </w:tc>
      </w:tr>
      <w:tr w:rsidR="008F446F" w:rsidRPr="008F446F" w14:paraId="656D9B69"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2AF0C6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71EAD4D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58F4EA9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46D887A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91.18</w:t>
            </w:r>
          </w:p>
        </w:tc>
        <w:tc>
          <w:tcPr>
            <w:tcW w:w="700" w:type="dxa"/>
            <w:gridSpan w:val="2"/>
            <w:tcBorders>
              <w:top w:val="nil"/>
              <w:left w:val="nil"/>
              <w:bottom w:val="nil"/>
              <w:right w:val="nil"/>
            </w:tcBorders>
            <w:shd w:val="clear" w:color="auto" w:fill="auto"/>
            <w:noWrap/>
            <w:vAlign w:val="bottom"/>
            <w:hideMark/>
          </w:tcPr>
          <w:p w14:paraId="7BD8377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284.5</w:t>
            </w:r>
          </w:p>
        </w:tc>
        <w:tc>
          <w:tcPr>
            <w:tcW w:w="540" w:type="dxa"/>
            <w:gridSpan w:val="2"/>
            <w:tcBorders>
              <w:top w:val="nil"/>
              <w:left w:val="nil"/>
              <w:bottom w:val="nil"/>
              <w:right w:val="nil"/>
            </w:tcBorders>
            <w:shd w:val="clear" w:color="auto" w:fill="auto"/>
            <w:noWrap/>
            <w:vAlign w:val="bottom"/>
            <w:hideMark/>
          </w:tcPr>
          <w:p w14:paraId="30D442A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5A0E78C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783B6D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191.5</w:t>
            </w:r>
          </w:p>
        </w:tc>
        <w:tc>
          <w:tcPr>
            <w:tcW w:w="660" w:type="dxa"/>
            <w:gridSpan w:val="2"/>
            <w:tcBorders>
              <w:top w:val="nil"/>
              <w:left w:val="nil"/>
              <w:bottom w:val="nil"/>
              <w:right w:val="nil"/>
            </w:tcBorders>
            <w:shd w:val="clear" w:color="auto" w:fill="auto"/>
            <w:noWrap/>
            <w:vAlign w:val="bottom"/>
            <w:hideMark/>
          </w:tcPr>
          <w:p w14:paraId="1AEEB00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51E3BC7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1.87</w:t>
            </w:r>
          </w:p>
        </w:tc>
        <w:tc>
          <w:tcPr>
            <w:tcW w:w="521" w:type="dxa"/>
            <w:gridSpan w:val="2"/>
            <w:tcBorders>
              <w:top w:val="nil"/>
              <w:left w:val="nil"/>
              <w:bottom w:val="nil"/>
              <w:right w:val="nil"/>
            </w:tcBorders>
            <w:shd w:val="clear" w:color="auto" w:fill="auto"/>
            <w:noWrap/>
            <w:vAlign w:val="bottom"/>
            <w:hideMark/>
          </w:tcPr>
          <w:p w14:paraId="28C1AC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258</w:t>
            </w:r>
          </w:p>
        </w:tc>
        <w:tc>
          <w:tcPr>
            <w:tcW w:w="591" w:type="dxa"/>
            <w:gridSpan w:val="2"/>
            <w:tcBorders>
              <w:top w:val="nil"/>
              <w:left w:val="nil"/>
              <w:bottom w:val="nil"/>
              <w:right w:val="nil"/>
            </w:tcBorders>
            <w:shd w:val="clear" w:color="auto" w:fill="auto"/>
            <w:noWrap/>
            <w:vAlign w:val="bottom"/>
            <w:hideMark/>
          </w:tcPr>
          <w:p w14:paraId="28F11B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14.52</w:t>
            </w:r>
          </w:p>
        </w:tc>
        <w:tc>
          <w:tcPr>
            <w:tcW w:w="591" w:type="dxa"/>
            <w:gridSpan w:val="2"/>
            <w:tcBorders>
              <w:top w:val="nil"/>
              <w:left w:val="nil"/>
              <w:bottom w:val="nil"/>
              <w:right w:val="nil"/>
            </w:tcBorders>
            <w:shd w:val="clear" w:color="auto" w:fill="auto"/>
            <w:noWrap/>
            <w:vAlign w:val="bottom"/>
            <w:hideMark/>
          </w:tcPr>
          <w:p w14:paraId="44BE955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27.42</w:t>
            </w:r>
          </w:p>
        </w:tc>
        <w:tc>
          <w:tcPr>
            <w:tcW w:w="620" w:type="dxa"/>
            <w:tcBorders>
              <w:top w:val="nil"/>
              <w:left w:val="nil"/>
              <w:bottom w:val="nil"/>
              <w:right w:val="nil"/>
            </w:tcBorders>
            <w:shd w:val="clear" w:color="auto" w:fill="auto"/>
            <w:noWrap/>
            <w:vAlign w:val="bottom"/>
            <w:hideMark/>
          </w:tcPr>
          <w:p w14:paraId="5E74AD0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w:t>
            </w:r>
          </w:p>
        </w:tc>
        <w:tc>
          <w:tcPr>
            <w:tcW w:w="700" w:type="dxa"/>
            <w:gridSpan w:val="2"/>
            <w:tcBorders>
              <w:top w:val="nil"/>
              <w:left w:val="nil"/>
              <w:bottom w:val="nil"/>
              <w:right w:val="nil"/>
            </w:tcBorders>
            <w:shd w:val="clear" w:color="auto" w:fill="auto"/>
            <w:noWrap/>
            <w:vAlign w:val="bottom"/>
            <w:hideMark/>
          </w:tcPr>
          <w:p w14:paraId="3D1EF8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72,58</w:t>
            </w:r>
          </w:p>
        </w:tc>
        <w:tc>
          <w:tcPr>
            <w:tcW w:w="651" w:type="dxa"/>
            <w:gridSpan w:val="2"/>
            <w:tcBorders>
              <w:top w:val="nil"/>
              <w:left w:val="nil"/>
              <w:bottom w:val="nil"/>
              <w:right w:val="nil"/>
            </w:tcBorders>
            <w:shd w:val="clear" w:color="auto" w:fill="auto"/>
            <w:noWrap/>
            <w:vAlign w:val="bottom"/>
            <w:hideMark/>
          </w:tcPr>
          <w:p w14:paraId="6820E25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16.13</w:t>
            </w:r>
          </w:p>
        </w:tc>
        <w:tc>
          <w:tcPr>
            <w:tcW w:w="791" w:type="dxa"/>
            <w:tcBorders>
              <w:top w:val="nil"/>
              <w:left w:val="nil"/>
              <w:bottom w:val="nil"/>
              <w:right w:val="nil"/>
            </w:tcBorders>
            <w:shd w:val="clear" w:color="auto" w:fill="auto"/>
            <w:noWrap/>
            <w:vAlign w:val="bottom"/>
            <w:hideMark/>
          </w:tcPr>
          <w:p w14:paraId="50994A0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11.29</w:t>
            </w:r>
          </w:p>
        </w:tc>
        <w:tc>
          <w:tcPr>
            <w:tcW w:w="540" w:type="dxa"/>
            <w:gridSpan w:val="2"/>
            <w:tcBorders>
              <w:top w:val="nil"/>
              <w:left w:val="nil"/>
              <w:bottom w:val="nil"/>
              <w:right w:val="nil"/>
            </w:tcBorders>
            <w:shd w:val="clear" w:color="auto" w:fill="auto"/>
            <w:noWrap/>
            <w:vAlign w:val="bottom"/>
            <w:hideMark/>
          </w:tcPr>
          <w:p w14:paraId="23BAB20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540" w:type="dxa"/>
            <w:tcBorders>
              <w:top w:val="nil"/>
              <w:left w:val="nil"/>
              <w:bottom w:val="nil"/>
              <w:right w:val="nil"/>
            </w:tcBorders>
            <w:shd w:val="clear" w:color="auto" w:fill="auto"/>
            <w:noWrap/>
            <w:vAlign w:val="bottom"/>
            <w:hideMark/>
          </w:tcPr>
          <w:p w14:paraId="4C4BD60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5.07</w:t>
            </w:r>
          </w:p>
        </w:tc>
        <w:tc>
          <w:tcPr>
            <w:tcW w:w="461" w:type="dxa"/>
            <w:gridSpan w:val="2"/>
            <w:tcBorders>
              <w:top w:val="nil"/>
              <w:left w:val="nil"/>
              <w:bottom w:val="nil"/>
              <w:right w:val="nil"/>
            </w:tcBorders>
            <w:shd w:val="clear" w:color="auto" w:fill="auto"/>
            <w:noWrap/>
            <w:vAlign w:val="bottom"/>
            <w:hideMark/>
          </w:tcPr>
          <w:p w14:paraId="145EF2E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19998DB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0.79</w:t>
            </w:r>
          </w:p>
        </w:tc>
        <w:tc>
          <w:tcPr>
            <w:tcW w:w="540" w:type="dxa"/>
            <w:gridSpan w:val="2"/>
            <w:tcBorders>
              <w:top w:val="nil"/>
              <w:left w:val="nil"/>
              <w:bottom w:val="nil"/>
              <w:right w:val="nil"/>
            </w:tcBorders>
            <w:shd w:val="clear" w:color="auto" w:fill="auto"/>
            <w:noWrap/>
            <w:vAlign w:val="bottom"/>
            <w:hideMark/>
          </w:tcPr>
          <w:p w14:paraId="32DF75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w:t>
            </w:r>
          </w:p>
        </w:tc>
        <w:tc>
          <w:tcPr>
            <w:tcW w:w="640" w:type="dxa"/>
            <w:tcBorders>
              <w:top w:val="nil"/>
              <w:left w:val="nil"/>
              <w:bottom w:val="nil"/>
              <w:right w:val="nil"/>
            </w:tcBorders>
            <w:shd w:val="clear" w:color="auto" w:fill="auto"/>
            <w:noWrap/>
            <w:vAlign w:val="bottom"/>
            <w:hideMark/>
          </w:tcPr>
          <w:p w14:paraId="41A1560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8,50</w:t>
            </w:r>
          </w:p>
        </w:tc>
      </w:tr>
      <w:tr w:rsidR="008F446F" w:rsidRPr="008F446F" w14:paraId="2E05CAB2"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38F001A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gridSpan w:val="2"/>
            <w:tcBorders>
              <w:top w:val="nil"/>
              <w:left w:val="nil"/>
              <w:bottom w:val="nil"/>
              <w:right w:val="nil"/>
            </w:tcBorders>
            <w:shd w:val="clear" w:color="auto" w:fill="auto"/>
            <w:noWrap/>
            <w:vAlign w:val="bottom"/>
            <w:hideMark/>
          </w:tcPr>
          <w:p w14:paraId="6A7D57A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6599CED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58A1922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700" w:type="dxa"/>
            <w:gridSpan w:val="2"/>
            <w:tcBorders>
              <w:top w:val="nil"/>
              <w:left w:val="nil"/>
              <w:bottom w:val="nil"/>
              <w:right w:val="nil"/>
            </w:tcBorders>
            <w:shd w:val="clear" w:color="auto" w:fill="auto"/>
            <w:noWrap/>
            <w:vAlign w:val="bottom"/>
            <w:hideMark/>
          </w:tcPr>
          <w:p w14:paraId="4971DA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286.2</w:t>
            </w:r>
          </w:p>
        </w:tc>
        <w:tc>
          <w:tcPr>
            <w:tcW w:w="540" w:type="dxa"/>
            <w:gridSpan w:val="2"/>
            <w:tcBorders>
              <w:top w:val="nil"/>
              <w:left w:val="nil"/>
              <w:bottom w:val="nil"/>
              <w:right w:val="nil"/>
            </w:tcBorders>
            <w:shd w:val="clear" w:color="auto" w:fill="auto"/>
            <w:noWrap/>
            <w:vAlign w:val="bottom"/>
            <w:hideMark/>
          </w:tcPr>
          <w:p w14:paraId="2FE21B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1044A0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33BB6FA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w:t>
            </w:r>
          </w:p>
        </w:tc>
        <w:tc>
          <w:tcPr>
            <w:tcW w:w="660" w:type="dxa"/>
            <w:gridSpan w:val="2"/>
            <w:tcBorders>
              <w:top w:val="nil"/>
              <w:left w:val="nil"/>
              <w:bottom w:val="nil"/>
              <w:right w:val="nil"/>
            </w:tcBorders>
            <w:shd w:val="clear" w:color="auto" w:fill="auto"/>
            <w:noWrap/>
            <w:vAlign w:val="bottom"/>
            <w:hideMark/>
          </w:tcPr>
          <w:p w14:paraId="38B6337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40E1ADC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1.66</w:t>
            </w:r>
          </w:p>
        </w:tc>
        <w:tc>
          <w:tcPr>
            <w:tcW w:w="521" w:type="dxa"/>
            <w:gridSpan w:val="2"/>
            <w:tcBorders>
              <w:top w:val="nil"/>
              <w:left w:val="nil"/>
              <w:bottom w:val="nil"/>
              <w:right w:val="nil"/>
            </w:tcBorders>
            <w:shd w:val="clear" w:color="auto" w:fill="auto"/>
            <w:noWrap/>
            <w:vAlign w:val="bottom"/>
            <w:hideMark/>
          </w:tcPr>
          <w:p w14:paraId="2CD593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257</w:t>
            </w:r>
          </w:p>
        </w:tc>
        <w:tc>
          <w:tcPr>
            <w:tcW w:w="591" w:type="dxa"/>
            <w:gridSpan w:val="2"/>
            <w:tcBorders>
              <w:top w:val="nil"/>
              <w:left w:val="nil"/>
              <w:bottom w:val="nil"/>
              <w:right w:val="nil"/>
            </w:tcBorders>
            <w:shd w:val="clear" w:color="auto" w:fill="auto"/>
            <w:noWrap/>
            <w:vAlign w:val="bottom"/>
            <w:hideMark/>
          </w:tcPr>
          <w:p w14:paraId="188A484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12.31</w:t>
            </w:r>
          </w:p>
        </w:tc>
        <w:tc>
          <w:tcPr>
            <w:tcW w:w="591" w:type="dxa"/>
            <w:gridSpan w:val="2"/>
            <w:tcBorders>
              <w:top w:val="nil"/>
              <w:left w:val="nil"/>
              <w:bottom w:val="nil"/>
              <w:right w:val="nil"/>
            </w:tcBorders>
            <w:shd w:val="clear" w:color="auto" w:fill="auto"/>
            <w:noWrap/>
            <w:vAlign w:val="bottom"/>
            <w:hideMark/>
          </w:tcPr>
          <w:p w14:paraId="0C03FDF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15.38</w:t>
            </w:r>
          </w:p>
        </w:tc>
        <w:tc>
          <w:tcPr>
            <w:tcW w:w="620" w:type="dxa"/>
            <w:tcBorders>
              <w:top w:val="nil"/>
              <w:left w:val="nil"/>
              <w:bottom w:val="nil"/>
              <w:right w:val="nil"/>
            </w:tcBorders>
            <w:shd w:val="clear" w:color="auto" w:fill="auto"/>
            <w:noWrap/>
            <w:vAlign w:val="bottom"/>
            <w:hideMark/>
          </w:tcPr>
          <w:p w14:paraId="1033110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700" w:type="dxa"/>
            <w:gridSpan w:val="2"/>
            <w:tcBorders>
              <w:top w:val="nil"/>
              <w:left w:val="nil"/>
              <w:bottom w:val="nil"/>
              <w:right w:val="nil"/>
            </w:tcBorders>
            <w:shd w:val="clear" w:color="auto" w:fill="auto"/>
            <w:noWrap/>
            <w:vAlign w:val="bottom"/>
            <w:hideMark/>
          </w:tcPr>
          <w:p w14:paraId="1221E0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87,69</w:t>
            </w:r>
          </w:p>
        </w:tc>
        <w:tc>
          <w:tcPr>
            <w:tcW w:w="651" w:type="dxa"/>
            <w:gridSpan w:val="2"/>
            <w:tcBorders>
              <w:top w:val="nil"/>
              <w:left w:val="nil"/>
              <w:bottom w:val="nil"/>
              <w:right w:val="nil"/>
            </w:tcBorders>
            <w:shd w:val="clear" w:color="auto" w:fill="auto"/>
            <w:noWrap/>
            <w:vAlign w:val="bottom"/>
            <w:hideMark/>
          </w:tcPr>
          <w:p w14:paraId="38A166D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791" w:type="dxa"/>
            <w:tcBorders>
              <w:top w:val="nil"/>
              <w:left w:val="nil"/>
              <w:bottom w:val="nil"/>
              <w:right w:val="nil"/>
            </w:tcBorders>
            <w:shd w:val="clear" w:color="auto" w:fill="auto"/>
            <w:noWrap/>
            <w:vAlign w:val="bottom"/>
            <w:hideMark/>
          </w:tcPr>
          <w:p w14:paraId="22F296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12.31</w:t>
            </w:r>
          </w:p>
        </w:tc>
        <w:tc>
          <w:tcPr>
            <w:tcW w:w="540" w:type="dxa"/>
            <w:gridSpan w:val="2"/>
            <w:tcBorders>
              <w:top w:val="nil"/>
              <w:left w:val="nil"/>
              <w:bottom w:val="nil"/>
              <w:right w:val="nil"/>
            </w:tcBorders>
            <w:shd w:val="clear" w:color="auto" w:fill="auto"/>
            <w:noWrap/>
            <w:vAlign w:val="bottom"/>
            <w:hideMark/>
          </w:tcPr>
          <w:p w14:paraId="4F7166A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13.8</w:t>
            </w:r>
          </w:p>
        </w:tc>
        <w:tc>
          <w:tcPr>
            <w:tcW w:w="540" w:type="dxa"/>
            <w:tcBorders>
              <w:top w:val="nil"/>
              <w:left w:val="nil"/>
              <w:bottom w:val="nil"/>
              <w:right w:val="nil"/>
            </w:tcBorders>
            <w:shd w:val="clear" w:color="auto" w:fill="auto"/>
            <w:noWrap/>
            <w:vAlign w:val="bottom"/>
            <w:hideMark/>
          </w:tcPr>
          <w:p w14:paraId="4C7CCB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5.17</w:t>
            </w:r>
          </w:p>
        </w:tc>
        <w:tc>
          <w:tcPr>
            <w:tcW w:w="461" w:type="dxa"/>
            <w:gridSpan w:val="2"/>
            <w:tcBorders>
              <w:top w:val="nil"/>
              <w:left w:val="nil"/>
              <w:bottom w:val="nil"/>
              <w:right w:val="nil"/>
            </w:tcBorders>
            <w:shd w:val="clear" w:color="auto" w:fill="auto"/>
            <w:noWrap/>
            <w:vAlign w:val="bottom"/>
            <w:hideMark/>
          </w:tcPr>
          <w:p w14:paraId="6A8B260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773EF2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0.80</w:t>
            </w:r>
          </w:p>
        </w:tc>
        <w:tc>
          <w:tcPr>
            <w:tcW w:w="540" w:type="dxa"/>
            <w:gridSpan w:val="2"/>
            <w:tcBorders>
              <w:top w:val="nil"/>
              <w:left w:val="nil"/>
              <w:bottom w:val="nil"/>
              <w:right w:val="nil"/>
            </w:tcBorders>
            <w:shd w:val="clear" w:color="auto" w:fill="auto"/>
            <w:noWrap/>
            <w:vAlign w:val="bottom"/>
            <w:hideMark/>
          </w:tcPr>
          <w:p w14:paraId="44FB19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19.9</w:t>
            </w:r>
          </w:p>
        </w:tc>
        <w:tc>
          <w:tcPr>
            <w:tcW w:w="640" w:type="dxa"/>
            <w:tcBorders>
              <w:top w:val="nil"/>
              <w:left w:val="nil"/>
              <w:bottom w:val="nil"/>
              <w:right w:val="nil"/>
            </w:tcBorders>
            <w:shd w:val="clear" w:color="auto" w:fill="auto"/>
            <w:noWrap/>
            <w:vAlign w:val="bottom"/>
            <w:hideMark/>
          </w:tcPr>
          <w:p w14:paraId="7005EA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7,80</w:t>
            </w:r>
          </w:p>
        </w:tc>
      </w:tr>
      <w:tr w:rsidR="008F446F" w:rsidRPr="008F446F" w14:paraId="54701070"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2F3DE3B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745576C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0DBBDE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7B46813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97.06</w:t>
            </w:r>
          </w:p>
        </w:tc>
        <w:tc>
          <w:tcPr>
            <w:tcW w:w="700" w:type="dxa"/>
            <w:gridSpan w:val="2"/>
            <w:tcBorders>
              <w:top w:val="nil"/>
              <w:left w:val="nil"/>
              <w:bottom w:val="nil"/>
              <w:right w:val="nil"/>
            </w:tcBorders>
            <w:shd w:val="clear" w:color="auto" w:fill="auto"/>
            <w:noWrap/>
            <w:vAlign w:val="bottom"/>
            <w:hideMark/>
          </w:tcPr>
          <w:p w14:paraId="5AD80F4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225.5</w:t>
            </w:r>
          </w:p>
        </w:tc>
        <w:tc>
          <w:tcPr>
            <w:tcW w:w="540" w:type="dxa"/>
            <w:gridSpan w:val="2"/>
            <w:tcBorders>
              <w:top w:val="nil"/>
              <w:left w:val="nil"/>
              <w:bottom w:val="nil"/>
              <w:right w:val="nil"/>
            </w:tcBorders>
            <w:shd w:val="clear" w:color="auto" w:fill="auto"/>
            <w:noWrap/>
            <w:vAlign w:val="bottom"/>
            <w:hideMark/>
          </w:tcPr>
          <w:p w14:paraId="2DCEA0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130</w:t>
            </w:r>
          </w:p>
        </w:tc>
        <w:tc>
          <w:tcPr>
            <w:tcW w:w="490" w:type="dxa"/>
            <w:gridSpan w:val="2"/>
            <w:tcBorders>
              <w:top w:val="nil"/>
              <w:left w:val="nil"/>
              <w:bottom w:val="nil"/>
              <w:right w:val="nil"/>
            </w:tcBorders>
            <w:shd w:val="clear" w:color="auto" w:fill="auto"/>
            <w:noWrap/>
            <w:vAlign w:val="bottom"/>
            <w:hideMark/>
          </w:tcPr>
          <w:p w14:paraId="6AE8D3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00F9AB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141.8</w:t>
            </w:r>
          </w:p>
        </w:tc>
        <w:tc>
          <w:tcPr>
            <w:tcW w:w="660" w:type="dxa"/>
            <w:gridSpan w:val="2"/>
            <w:tcBorders>
              <w:top w:val="nil"/>
              <w:left w:val="nil"/>
              <w:bottom w:val="nil"/>
              <w:right w:val="nil"/>
            </w:tcBorders>
            <w:shd w:val="clear" w:color="auto" w:fill="auto"/>
            <w:noWrap/>
            <w:vAlign w:val="bottom"/>
            <w:hideMark/>
          </w:tcPr>
          <w:p w14:paraId="052CA57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1CD4F54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1.51</w:t>
            </w:r>
          </w:p>
        </w:tc>
        <w:tc>
          <w:tcPr>
            <w:tcW w:w="521" w:type="dxa"/>
            <w:gridSpan w:val="2"/>
            <w:tcBorders>
              <w:top w:val="nil"/>
              <w:left w:val="nil"/>
              <w:bottom w:val="nil"/>
              <w:right w:val="nil"/>
            </w:tcBorders>
            <w:shd w:val="clear" w:color="auto" w:fill="auto"/>
            <w:noWrap/>
            <w:vAlign w:val="bottom"/>
            <w:hideMark/>
          </w:tcPr>
          <w:p w14:paraId="30D1FCA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257</w:t>
            </w:r>
          </w:p>
        </w:tc>
        <w:tc>
          <w:tcPr>
            <w:tcW w:w="591" w:type="dxa"/>
            <w:gridSpan w:val="2"/>
            <w:tcBorders>
              <w:top w:val="nil"/>
              <w:left w:val="nil"/>
              <w:bottom w:val="nil"/>
              <w:right w:val="nil"/>
            </w:tcBorders>
            <w:shd w:val="clear" w:color="auto" w:fill="auto"/>
            <w:noWrap/>
            <w:vAlign w:val="bottom"/>
            <w:hideMark/>
          </w:tcPr>
          <w:p w14:paraId="02D6E0D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10.61</w:t>
            </w:r>
          </w:p>
        </w:tc>
        <w:tc>
          <w:tcPr>
            <w:tcW w:w="591" w:type="dxa"/>
            <w:gridSpan w:val="2"/>
            <w:tcBorders>
              <w:top w:val="nil"/>
              <w:left w:val="nil"/>
              <w:bottom w:val="nil"/>
              <w:right w:val="nil"/>
            </w:tcBorders>
            <w:shd w:val="clear" w:color="auto" w:fill="auto"/>
            <w:noWrap/>
            <w:vAlign w:val="bottom"/>
            <w:hideMark/>
          </w:tcPr>
          <w:p w14:paraId="087C30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18.18</w:t>
            </w:r>
          </w:p>
        </w:tc>
        <w:tc>
          <w:tcPr>
            <w:tcW w:w="620" w:type="dxa"/>
            <w:tcBorders>
              <w:top w:val="nil"/>
              <w:left w:val="nil"/>
              <w:bottom w:val="nil"/>
              <w:right w:val="nil"/>
            </w:tcBorders>
            <w:shd w:val="clear" w:color="auto" w:fill="auto"/>
            <w:noWrap/>
            <w:vAlign w:val="bottom"/>
            <w:hideMark/>
          </w:tcPr>
          <w:p w14:paraId="1F4EE4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w:t>
            </w:r>
          </w:p>
        </w:tc>
        <w:tc>
          <w:tcPr>
            <w:tcW w:w="700" w:type="dxa"/>
            <w:gridSpan w:val="2"/>
            <w:tcBorders>
              <w:top w:val="nil"/>
              <w:left w:val="nil"/>
              <w:bottom w:val="nil"/>
              <w:right w:val="nil"/>
            </w:tcBorders>
            <w:shd w:val="clear" w:color="auto" w:fill="auto"/>
            <w:noWrap/>
            <w:vAlign w:val="bottom"/>
            <w:hideMark/>
          </w:tcPr>
          <w:p w14:paraId="309563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66,67</w:t>
            </w:r>
          </w:p>
        </w:tc>
        <w:tc>
          <w:tcPr>
            <w:tcW w:w="651" w:type="dxa"/>
            <w:gridSpan w:val="2"/>
            <w:tcBorders>
              <w:top w:val="nil"/>
              <w:left w:val="nil"/>
              <w:bottom w:val="nil"/>
              <w:right w:val="nil"/>
            </w:tcBorders>
            <w:shd w:val="clear" w:color="auto" w:fill="auto"/>
            <w:noWrap/>
            <w:vAlign w:val="bottom"/>
            <w:hideMark/>
          </w:tcPr>
          <w:p w14:paraId="6E2767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33.33</w:t>
            </w:r>
          </w:p>
        </w:tc>
        <w:tc>
          <w:tcPr>
            <w:tcW w:w="791" w:type="dxa"/>
            <w:tcBorders>
              <w:top w:val="nil"/>
              <w:left w:val="nil"/>
              <w:bottom w:val="nil"/>
              <w:right w:val="nil"/>
            </w:tcBorders>
            <w:shd w:val="clear" w:color="auto" w:fill="auto"/>
            <w:noWrap/>
            <w:vAlign w:val="bottom"/>
            <w:hideMark/>
          </w:tcPr>
          <w:p w14:paraId="78BB2C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540" w:type="dxa"/>
            <w:gridSpan w:val="2"/>
            <w:tcBorders>
              <w:top w:val="nil"/>
              <w:left w:val="nil"/>
              <w:bottom w:val="nil"/>
              <w:right w:val="nil"/>
            </w:tcBorders>
            <w:shd w:val="clear" w:color="auto" w:fill="auto"/>
            <w:noWrap/>
            <w:vAlign w:val="bottom"/>
            <w:hideMark/>
          </w:tcPr>
          <w:p w14:paraId="3FB2025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540" w:type="dxa"/>
            <w:tcBorders>
              <w:top w:val="nil"/>
              <w:left w:val="nil"/>
              <w:bottom w:val="nil"/>
              <w:right w:val="nil"/>
            </w:tcBorders>
            <w:shd w:val="clear" w:color="auto" w:fill="auto"/>
            <w:noWrap/>
            <w:vAlign w:val="bottom"/>
            <w:hideMark/>
          </w:tcPr>
          <w:p w14:paraId="2B10D66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4.52</w:t>
            </w:r>
          </w:p>
        </w:tc>
        <w:tc>
          <w:tcPr>
            <w:tcW w:w="461" w:type="dxa"/>
            <w:gridSpan w:val="2"/>
            <w:tcBorders>
              <w:top w:val="nil"/>
              <w:left w:val="nil"/>
              <w:bottom w:val="nil"/>
              <w:right w:val="nil"/>
            </w:tcBorders>
            <w:shd w:val="clear" w:color="auto" w:fill="auto"/>
            <w:noWrap/>
            <w:vAlign w:val="bottom"/>
            <w:hideMark/>
          </w:tcPr>
          <w:p w14:paraId="3FFD8DC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7D35B2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0.85</w:t>
            </w:r>
          </w:p>
        </w:tc>
        <w:tc>
          <w:tcPr>
            <w:tcW w:w="540" w:type="dxa"/>
            <w:gridSpan w:val="2"/>
            <w:tcBorders>
              <w:top w:val="nil"/>
              <w:left w:val="nil"/>
              <w:bottom w:val="nil"/>
              <w:right w:val="nil"/>
            </w:tcBorders>
            <w:shd w:val="clear" w:color="auto" w:fill="auto"/>
            <w:noWrap/>
            <w:vAlign w:val="bottom"/>
            <w:hideMark/>
          </w:tcPr>
          <w:p w14:paraId="100578E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w:t>
            </w:r>
          </w:p>
        </w:tc>
        <w:tc>
          <w:tcPr>
            <w:tcW w:w="640" w:type="dxa"/>
            <w:tcBorders>
              <w:top w:val="nil"/>
              <w:left w:val="nil"/>
              <w:bottom w:val="nil"/>
              <w:right w:val="nil"/>
            </w:tcBorders>
            <w:shd w:val="clear" w:color="auto" w:fill="auto"/>
            <w:noWrap/>
            <w:vAlign w:val="bottom"/>
            <w:hideMark/>
          </w:tcPr>
          <w:p w14:paraId="3CFD17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4,98</w:t>
            </w:r>
          </w:p>
        </w:tc>
      </w:tr>
      <w:tr w:rsidR="008F446F" w:rsidRPr="008F446F" w14:paraId="30556B5F"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6A337DC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546CA35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66C22F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42A3EE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80.88</w:t>
            </w:r>
          </w:p>
        </w:tc>
        <w:tc>
          <w:tcPr>
            <w:tcW w:w="700" w:type="dxa"/>
            <w:gridSpan w:val="2"/>
            <w:tcBorders>
              <w:top w:val="nil"/>
              <w:left w:val="nil"/>
              <w:bottom w:val="nil"/>
              <w:right w:val="nil"/>
            </w:tcBorders>
            <w:shd w:val="clear" w:color="auto" w:fill="auto"/>
            <w:noWrap/>
            <w:vAlign w:val="bottom"/>
            <w:hideMark/>
          </w:tcPr>
          <w:p w14:paraId="2607514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256.8</w:t>
            </w:r>
          </w:p>
        </w:tc>
        <w:tc>
          <w:tcPr>
            <w:tcW w:w="540" w:type="dxa"/>
            <w:gridSpan w:val="2"/>
            <w:tcBorders>
              <w:top w:val="nil"/>
              <w:left w:val="nil"/>
              <w:bottom w:val="nil"/>
              <w:right w:val="nil"/>
            </w:tcBorders>
            <w:shd w:val="clear" w:color="auto" w:fill="auto"/>
            <w:noWrap/>
            <w:vAlign w:val="bottom"/>
            <w:hideMark/>
          </w:tcPr>
          <w:p w14:paraId="01C553F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0A327E9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E2F8D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157</w:t>
            </w:r>
          </w:p>
        </w:tc>
        <w:tc>
          <w:tcPr>
            <w:tcW w:w="660" w:type="dxa"/>
            <w:gridSpan w:val="2"/>
            <w:tcBorders>
              <w:top w:val="nil"/>
              <w:left w:val="nil"/>
              <w:bottom w:val="nil"/>
              <w:right w:val="nil"/>
            </w:tcBorders>
            <w:shd w:val="clear" w:color="auto" w:fill="auto"/>
            <w:noWrap/>
            <w:vAlign w:val="bottom"/>
            <w:hideMark/>
          </w:tcPr>
          <w:p w14:paraId="11656F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7B8654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1.66</w:t>
            </w:r>
          </w:p>
        </w:tc>
        <w:tc>
          <w:tcPr>
            <w:tcW w:w="521" w:type="dxa"/>
            <w:gridSpan w:val="2"/>
            <w:tcBorders>
              <w:top w:val="nil"/>
              <w:left w:val="nil"/>
              <w:bottom w:val="nil"/>
              <w:right w:val="nil"/>
            </w:tcBorders>
            <w:shd w:val="clear" w:color="auto" w:fill="auto"/>
            <w:noWrap/>
            <w:vAlign w:val="bottom"/>
            <w:hideMark/>
          </w:tcPr>
          <w:p w14:paraId="6B58AB5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591" w:type="dxa"/>
            <w:gridSpan w:val="2"/>
            <w:tcBorders>
              <w:top w:val="nil"/>
              <w:left w:val="nil"/>
              <w:bottom w:val="nil"/>
              <w:right w:val="nil"/>
            </w:tcBorders>
            <w:shd w:val="clear" w:color="auto" w:fill="auto"/>
            <w:noWrap/>
            <w:vAlign w:val="bottom"/>
            <w:hideMark/>
          </w:tcPr>
          <w:p w14:paraId="43B358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3.64</w:t>
            </w:r>
          </w:p>
        </w:tc>
        <w:tc>
          <w:tcPr>
            <w:tcW w:w="591" w:type="dxa"/>
            <w:gridSpan w:val="2"/>
            <w:tcBorders>
              <w:top w:val="nil"/>
              <w:left w:val="nil"/>
              <w:bottom w:val="nil"/>
              <w:right w:val="nil"/>
            </w:tcBorders>
            <w:shd w:val="clear" w:color="auto" w:fill="auto"/>
            <w:noWrap/>
            <w:vAlign w:val="bottom"/>
            <w:hideMark/>
          </w:tcPr>
          <w:p w14:paraId="5248536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23.64</w:t>
            </w:r>
          </w:p>
        </w:tc>
        <w:tc>
          <w:tcPr>
            <w:tcW w:w="620" w:type="dxa"/>
            <w:tcBorders>
              <w:top w:val="nil"/>
              <w:left w:val="nil"/>
              <w:bottom w:val="nil"/>
              <w:right w:val="nil"/>
            </w:tcBorders>
            <w:shd w:val="clear" w:color="auto" w:fill="auto"/>
            <w:noWrap/>
            <w:vAlign w:val="bottom"/>
            <w:hideMark/>
          </w:tcPr>
          <w:p w14:paraId="3BB5AFA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w:t>
            </w:r>
          </w:p>
        </w:tc>
        <w:tc>
          <w:tcPr>
            <w:tcW w:w="700" w:type="dxa"/>
            <w:gridSpan w:val="2"/>
            <w:tcBorders>
              <w:top w:val="nil"/>
              <w:left w:val="nil"/>
              <w:bottom w:val="nil"/>
              <w:right w:val="nil"/>
            </w:tcBorders>
            <w:shd w:val="clear" w:color="auto" w:fill="auto"/>
            <w:noWrap/>
            <w:vAlign w:val="bottom"/>
            <w:hideMark/>
          </w:tcPr>
          <w:p w14:paraId="44215E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69,09</w:t>
            </w:r>
          </w:p>
        </w:tc>
        <w:tc>
          <w:tcPr>
            <w:tcW w:w="651" w:type="dxa"/>
            <w:gridSpan w:val="2"/>
            <w:tcBorders>
              <w:top w:val="nil"/>
              <w:left w:val="nil"/>
              <w:bottom w:val="nil"/>
              <w:right w:val="nil"/>
            </w:tcBorders>
            <w:shd w:val="clear" w:color="auto" w:fill="auto"/>
            <w:noWrap/>
            <w:vAlign w:val="bottom"/>
            <w:hideMark/>
          </w:tcPr>
          <w:p w14:paraId="4F2CBE9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29.09</w:t>
            </w:r>
          </w:p>
        </w:tc>
        <w:tc>
          <w:tcPr>
            <w:tcW w:w="791" w:type="dxa"/>
            <w:tcBorders>
              <w:top w:val="nil"/>
              <w:left w:val="nil"/>
              <w:bottom w:val="nil"/>
              <w:right w:val="nil"/>
            </w:tcBorders>
            <w:shd w:val="clear" w:color="auto" w:fill="auto"/>
            <w:noWrap/>
            <w:vAlign w:val="bottom"/>
            <w:hideMark/>
          </w:tcPr>
          <w:p w14:paraId="02988D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1.82</w:t>
            </w:r>
          </w:p>
        </w:tc>
        <w:tc>
          <w:tcPr>
            <w:tcW w:w="540" w:type="dxa"/>
            <w:gridSpan w:val="2"/>
            <w:tcBorders>
              <w:top w:val="nil"/>
              <w:left w:val="nil"/>
              <w:bottom w:val="nil"/>
              <w:right w:val="nil"/>
            </w:tcBorders>
            <w:shd w:val="clear" w:color="auto" w:fill="auto"/>
            <w:noWrap/>
            <w:vAlign w:val="bottom"/>
            <w:hideMark/>
          </w:tcPr>
          <w:p w14:paraId="3170E89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13.8</w:t>
            </w:r>
          </w:p>
        </w:tc>
        <w:tc>
          <w:tcPr>
            <w:tcW w:w="540" w:type="dxa"/>
            <w:tcBorders>
              <w:top w:val="nil"/>
              <w:left w:val="nil"/>
              <w:bottom w:val="nil"/>
              <w:right w:val="nil"/>
            </w:tcBorders>
            <w:shd w:val="clear" w:color="auto" w:fill="auto"/>
            <w:noWrap/>
            <w:vAlign w:val="bottom"/>
            <w:hideMark/>
          </w:tcPr>
          <w:p w14:paraId="5398804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4.88</w:t>
            </w:r>
          </w:p>
        </w:tc>
        <w:tc>
          <w:tcPr>
            <w:tcW w:w="461" w:type="dxa"/>
            <w:gridSpan w:val="2"/>
            <w:tcBorders>
              <w:top w:val="nil"/>
              <w:left w:val="nil"/>
              <w:bottom w:val="nil"/>
              <w:right w:val="nil"/>
            </w:tcBorders>
            <w:shd w:val="clear" w:color="auto" w:fill="auto"/>
            <w:noWrap/>
            <w:vAlign w:val="bottom"/>
            <w:hideMark/>
          </w:tcPr>
          <w:p w14:paraId="1C7D88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16DCCC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0.79</w:t>
            </w:r>
          </w:p>
        </w:tc>
        <w:tc>
          <w:tcPr>
            <w:tcW w:w="540" w:type="dxa"/>
            <w:gridSpan w:val="2"/>
            <w:tcBorders>
              <w:top w:val="nil"/>
              <w:left w:val="nil"/>
              <w:bottom w:val="nil"/>
              <w:right w:val="nil"/>
            </w:tcBorders>
            <w:shd w:val="clear" w:color="auto" w:fill="auto"/>
            <w:noWrap/>
            <w:vAlign w:val="bottom"/>
            <w:hideMark/>
          </w:tcPr>
          <w:p w14:paraId="2F96B68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w:t>
            </w:r>
          </w:p>
        </w:tc>
        <w:tc>
          <w:tcPr>
            <w:tcW w:w="640" w:type="dxa"/>
            <w:tcBorders>
              <w:top w:val="nil"/>
              <w:left w:val="nil"/>
              <w:bottom w:val="nil"/>
              <w:right w:val="nil"/>
            </w:tcBorders>
            <w:shd w:val="clear" w:color="auto" w:fill="auto"/>
            <w:noWrap/>
            <w:vAlign w:val="bottom"/>
            <w:hideMark/>
          </w:tcPr>
          <w:p w14:paraId="43E481D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7,80</w:t>
            </w:r>
          </w:p>
        </w:tc>
      </w:tr>
      <w:tr w:rsidR="008F446F" w:rsidRPr="008F446F" w14:paraId="7A708562"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5804EEA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50457AE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1487D2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399A74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700" w:type="dxa"/>
            <w:gridSpan w:val="2"/>
            <w:tcBorders>
              <w:top w:val="nil"/>
              <w:left w:val="nil"/>
              <w:bottom w:val="nil"/>
              <w:right w:val="nil"/>
            </w:tcBorders>
            <w:shd w:val="clear" w:color="auto" w:fill="auto"/>
            <w:noWrap/>
            <w:vAlign w:val="bottom"/>
            <w:hideMark/>
          </w:tcPr>
          <w:p w14:paraId="756CF3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273</w:t>
            </w:r>
          </w:p>
        </w:tc>
        <w:tc>
          <w:tcPr>
            <w:tcW w:w="540" w:type="dxa"/>
            <w:gridSpan w:val="2"/>
            <w:tcBorders>
              <w:top w:val="nil"/>
              <w:left w:val="nil"/>
              <w:bottom w:val="nil"/>
              <w:right w:val="nil"/>
            </w:tcBorders>
            <w:shd w:val="clear" w:color="auto" w:fill="auto"/>
            <w:noWrap/>
            <w:vAlign w:val="bottom"/>
            <w:hideMark/>
          </w:tcPr>
          <w:p w14:paraId="6FBFEE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490" w:type="dxa"/>
            <w:gridSpan w:val="2"/>
            <w:tcBorders>
              <w:top w:val="nil"/>
              <w:left w:val="nil"/>
              <w:bottom w:val="nil"/>
              <w:right w:val="nil"/>
            </w:tcBorders>
            <w:shd w:val="clear" w:color="auto" w:fill="auto"/>
            <w:noWrap/>
            <w:vAlign w:val="bottom"/>
            <w:hideMark/>
          </w:tcPr>
          <w:p w14:paraId="3133505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189ED5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170.5</w:t>
            </w:r>
          </w:p>
        </w:tc>
        <w:tc>
          <w:tcPr>
            <w:tcW w:w="660" w:type="dxa"/>
            <w:gridSpan w:val="2"/>
            <w:tcBorders>
              <w:top w:val="nil"/>
              <w:left w:val="nil"/>
              <w:bottom w:val="nil"/>
              <w:right w:val="nil"/>
            </w:tcBorders>
            <w:shd w:val="clear" w:color="auto" w:fill="auto"/>
            <w:noWrap/>
            <w:vAlign w:val="bottom"/>
            <w:hideMark/>
          </w:tcPr>
          <w:p w14:paraId="207467C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2CBE356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1.89</w:t>
            </w:r>
          </w:p>
        </w:tc>
        <w:tc>
          <w:tcPr>
            <w:tcW w:w="521" w:type="dxa"/>
            <w:gridSpan w:val="2"/>
            <w:tcBorders>
              <w:top w:val="nil"/>
              <w:left w:val="nil"/>
              <w:bottom w:val="nil"/>
              <w:right w:val="nil"/>
            </w:tcBorders>
            <w:shd w:val="clear" w:color="auto" w:fill="auto"/>
            <w:noWrap/>
            <w:vAlign w:val="bottom"/>
            <w:hideMark/>
          </w:tcPr>
          <w:p w14:paraId="181390C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256</w:t>
            </w:r>
          </w:p>
        </w:tc>
        <w:tc>
          <w:tcPr>
            <w:tcW w:w="591" w:type="dxa"/>
            <w:gridSpan w:val="2"/>
            <w:tcBorders>
              <w:top w:val="nil"/>
              <w:left w:val="nil"/>
              <w:bottom w:val="nil"/>
              <w:right w:val="nil"/>
            </w:tcBorders>
            <w:shd w:val="clear" w:color="auto" w:fill="auto"/>
            <w:noWrap/>
            <w:vAlign w:val="bottom"/>
            <w:hideMark/>
          </w:tcPr>
          <w:p w14:paraId="41A5EC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9.23</w:t>
            </w:r>
          </w:p>
        </w:tc>
        <w:tc>
          <w:tcPr>
            <w:tcW w:w="591" w:type="dxa"/>
            <w:gridSpan w:val="2"/>
            <w:tcBorders>
              <w:top w:val="nil"/>
              <w:left w:val="nil"/>
              <w:bottom w:val="nil"/>
              <w:right w:val="nil"/>
            </w:tcBorders>
            <w:shd w:val="clear" w:color="auto" w:fill="auto"/>
            <w:noWrap/>
            <w:vAlign w:val="bottom"/>
            <w:hideMark/>
          </w:tcPr>
          <w:p w14:paraId="156AD12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12.31</w:t>
            </w:r>
          </w:p>
        </w:tc>
        <w:tc>
          <w:tcPr>
            <w:tcW w:w="620" w:type="dxa"/>
            <w:tcBorders>
              <w:top w:val="nil"/>
              <w:left w:val="nil"/>
              <w:bottom w:val="nil"/>
              <w:right w:val="nil"/>
            </w:tcBorders>
            <w:shd w:val="clear" w:color="auto" w:fill="auto"/>
            <w:noWrap/>
            <w:vAlign w:val="bottom"/>
            <w:hideMark/>
          </w:tcPr>
          <w:p w14:paraId="3DE7C0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700" w:type="dxa"/>
            <w:gridSpan w:val="2"/>
            <w:tcBorders>
              <w:top w:val="nil"/>
              <w:left w:val="nil"/>
              <w:bottom w:val="nil"/>
              <w:right w:val="nil"/>
            </w:tcBorders>
            <w:shd w:val="clear" w:color="auto" w:fill="auto"/>
            <w:noWrap/>
            <w:vAlign w:val="bottom"/>
            <w:hideMark/>
          </w:tcPr>
          <w:p w14:paraId="7ED1EDA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73,85</w:t>
            </w:r>
          </w:p>
        </w:tc>
        <w:tc>
          <w:tcPr>
            <w:tcW w:w="651" w:type="dxa"/>
            <w:gridSpan w:val="2"/>
            <w:tcBorders>
              <w:top w:val="nil"/>
              <w:left w:val="nil"/>
              <w:bottom w:val="nil"/>
              <w:right w:val="nil"/>
            </w:tcBorders>
            <w:shd w:val="clear" w:color="auto" w:fill="auto"/>
            <w:noWrap/>
            <w:vAlign w:val="bottom"/>
            <w:hideMark/>
          </w:tcPr>
          <w:p w14:paraId="569828F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21.54</w:t>
            </w:r>
          </w:p>
        </w:tc>
        <w:tc>
          <w:tcPr>
            <w:tcW w:w="791" w:type="dxa"/>
            <w:tcBorders>
              <w:top w:val="nil"/>
              <w:left w:val="nil"/>
              <w:bottom w:val="nil"/>
              <w:right w:val="nil"/>
            </w:tcBorders>
            <w:shd w:val="clear" w:color="auto" w:fill="auto"/>
            <w:noWrap/>
            <w:vAlign w:val="bottom"/>
            <w:hideMark/>
          </w:tcPr>
          <w:p w14:paraId="266876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4.62</w:t>
            </w:r>
          </w:p>
        </w:tc>
        <w:tc>
          <w:tcPr>
            <w:tcW w:w="540" w:type="dxa"/>
            <w:gridSpan w:val="2"/>
            <w:tcBorders>
              <w:top w:val="nil"/>
              <w:left w:val="nil"/>
              <w:bottom w:val="nil"/>
              <w:right w:val="nil"/>
            </w:tcBorders>
            <w:shd w:val="clear" w:color="auto" w:fill="auto"/>
            <w:noWrap/>
            <w:vAlign w:val="bottom"/>
            <w:hideMark/>
          </w:tcPr>
          <w:p w14:paraId="108B87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13.5</w:t>
            </w:r>
          </w:p>
        </w:tc>
        <w:tc>
          <w:tcPr>
            <w:tcW w:w="540" w:type="dxa"/>
            <w:tcBorders>
              <w:top w:val="nil"/>
              <w:left w:val="nil"/>
              <w:bottom w:val="nil"/>
              <w:right w:val="nil"/>
            </w:tcBorders>
            <w:shd w:val="clear" w:color="auto" w:fill="auto"/>
            <w:noWrap/>
            <w:vAlign w:val="bottom"/>
            <w:hideMark/>
          </w:tcPr>
          <w:p w14:paraId="53C6EA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4.77</w:t>
            </w:r>
          </w:p>
        </w:tc>
        <w:tc>
          <w:tcPr>
            <w:tcW w:w="461" w:type="dxa"/>
            <w:gridSpan w:val="2"/>
            <w:tcBorders>
              <w:top w:val="nil"/>
              <w:left w:val="nil"/>
              <w:bottom w:val="nil"/>
              <w:right w:val="nil"/>
            </w:tcBorders>
            <w:shd w:val="clear" w:color="auto" w:fill="auto"/>
            <w:noWrap/>
            <w:vAlign w:val="bottom"/>
            <w:hideMark/>
          </w:tcPr>
          <w:p w14:paraId="1114D4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6727BCC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0.73</w:t>
            </w:r>
          </w:p>
        </w:tc>
        <w:tc>
          <w:tcPr>
            <w:tcW w:w="540" w:type="dxa"/>
            <w:gridSpan w:val="2"/>
            <w:tcBorders>
              <w:top w:val="nil"/>
              <w:left w:val="nil"/>
              <w:bottom w:val="nil"/>
              <w:right w:val="nil"/>
            </w:tcBorders>
            <w:shd w:val="clear" w:color="auto" w:fill="auto"/>
            <w:noWrap/>
            <w:vAlign w:val="bottom"/>
            <w:hideMark/>
          </w:tcPr>
          <w:p w14:paraId="7A833A6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19.2</w:t>
            </w:r>
          </w:p>
        </w:tc>
        <w:tc>
          <w:tcPr>
            <w:tcW w:w="640" w:type="dxa"/>
            <w:tcBorders>
              <w:top w:val="nil"/>
              <w:left w:val="nil"/>
              <w:bottom w:val="nil"/>
              <w:right w:val="nil"/>
            </w:tcBorders>
            <w:shd w:val="clear" w:color="auto" w:fill="auto"/>
            <w:noWrap/>
            <w:vAlign w:val="bottom"/>
            <w:hideMark/>
          </w:tcPr>
          <w:p w14:paraId="176435C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9,10</w:t>
            </w:r>
          </w:p>
        </w:tc>
      </w:tr>
      <w:tr w:rsidR="008F446F" w:rsidRPr="008F446F" w14:paraId="26314C95"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9B9FC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7F0E588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380" w:type="dxa"/>
            <w:tcBorders>
              <w:top w:val="nil"/>
              <w:left w:val="nil"/>
              <w:bottom w:val="nil"/>
              <w:right w:val="nil"/>
            </w:tcBorders>
            <w:shd w:val="clear" w:color="auto" w:fill="auto"/>
            <w:noWrap/>
            <w:vAlign w:val="bottom"/>
            <w:hideMark/>
          </w:tcPr>
          <w:p w14:paraId="6467C9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7C97E72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85.29</w:t>
            </w:r>
          </w:p>
        </w:tc>
        <w:tc>
          <w:tcPr>
            <w:tcW w:w="700" w:type="dxa"/>
            <w:gridSpan w:val="2"/>
            <w:tcBorders>
              <w:top w:val="nil"/>
              <w:left w:val="nil"/>
              <w:bottom w:val="nil"/>
              <w:right w:val="nil"/>
            </w:tcBorders>
            <w:shd w:val="clear" w:color="auto" w:fill="auto"/>
            <w:noWrap/>
            <w:vAlign w:val="bottom"/>
            <w:hideMark/>
          </w:tcPr>
          <w:p w14:paraId="6A8CE78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263.5</w:t>
            </w:r>
          </w:p>
        </w:tc>
        <w:tc>
          <w:tcPr>
            <w:tcW w:w="540" w:type="dxa"/>
            <w:gridSpan w:val="2"/>
            <w:tcBorders>
              <w:top w:val="nil"/>
              <w:left w:val="nil"/>
              <w:bottom w:val="nil"/>
              <w:right w:val="nil"/>
            </w:tcBorders>
            <w:shd w:val="clear" w:color="auto" w:fill="auto"/>
            <w:noWrap/>
            <w:vAlign w:val="bottom"/>
            <w:hideMark/>
          </w:tcPr>
          <w:p w14:paraId="3A9A8D1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490" w:type="dxa"/>
            <w:gridSpan w:val="2"/>
            <w:tcBorders>
              <w:top w:val="nil"/>
              <w:left w:val="nil"/>
              <w:bottom w:val="nil"/>
              <w:right w:val="nil"/>
            </w:tcBorders>
            <w:shd w:val="clear" w:color="auto" w:fill="auto"/>
            <w:noWrap/>
            <w:vAlign w:val="bottom"/>
            <w:hideMark/>
          </w:tcPr>
          <w:p w14:paraId="562398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2EAD9ED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161</w:t>
            </w:r>
          </w:p>
        </w:tc>
        <w:tc>
          <w:tcPr>
            <w:tcW w:w="660" w:type="dxa"/>
            <w:gridSpan w:val="2"/>
            <w:tcBorders>
              <w:top w:val="nil"/>
              <w:left w:val="nil"/>
              <w:bottom w:val="nil"/>
              <w:right w:val="nil"/>
            </w:tcBorders>
            <w:shd w:val="clear" w:color="auto" w:fill="auto"/>
            <w:noWrap/>
            <w:vAlign w:val="bottom"/>
            <w:hideMark/>
          </w:tcPr>
          <w:p w14:paraId="55B2D46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488A4AE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2.53</w:t>
            </w:r>
          </w:p>
        </w:tc>
        <w:tc>
          <w:tcPr>
            <w:tcW w:w="521" w:type="dxa"/>
            <w:gridSpan w:val="2"/>
            <w:tcBorders>
              <w:top w:val="nil"/>
              <w:left w:val="nil"/>
              <w:bottom w:val="nil"/>
              <w:right w:val="nil"/>
            </w:tcBorders>
            <w:shd w:val="clear" w:color="auto" w:fill="auto"/>
            <w:noWrap/>
            <w:vAlign w:val="bottom"/>
            <w:hideMark/>
          </w:tcPr>
          <w:p w14:paraId="7C686C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259</w:t>
            </w:r>
          </w:p>
        </w:tc>
        <w:tc>
          <w:tcPr>
            <w:tcW w:w="591" w:type="dxa"/>
            <w:gridSpan w:val="2"/>
            <w:tcBorders>
              <w:top w:val="nil"/>
              <w:left w:val="nil"/>
              <w:bottom w:val="nil"/>
              <w:right w:val="nil"/>
            </w:tcBorders>
            <w:shd w:val="clear" w:color="auto" w:fill="auto"/>
            <w:noWrap/>
            <w:vAlign w:val="bottom"/>
            <w:hideMark/>
          </w:tcPr>
          <w:p w14:paraId="4D19B8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20.69</w:t>
            </w:r>
          </w:p>
        </w:tc>
        <w:tc>
          <w:tcPr>
            <w:tcW w:w="591" w:type="dxa"/>
            <w:gridSpan w:val="2"/>
            <w:tcBorders>
              <w:top w:val="nil"/>
              <w:left w:val="nil"/>
              <w:bottom w:val="nil"/>
              <w:right w:val="nil"/>
            </w:tcBorders>
            <w:shd w:val="clear" w:color="auto" w:fill="auto"/>
            <w:noWrap/>
            <w:vAlign w:val="bottom"/>
            <w:hideMark/>
          </w:tcPr>
          <w:p w14:paraId="6ECF12D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17.24</w:t>
            </w:r>
          </w:p>
        </w:tc>
        <w:tc>
          <w:tcPr>
            <w:tcW w:w="620" w:type="dxa"/>
            <w:tcBorders>
              <w:top w:val="nil"/>
              <w:left w:val="nil"/>
              <w:bottom w:val="nil"/>
              <w:right w:val="nil"/>
            </w:tcBorders>
            <w:shd w:val="clear" w:color="auto" w:fill="auto"/>
            <w:noWrap/>
            <w:vAlign w:val="bottom"/>
            <w:hideMark/>
          </w:tcPr>
          <w:p w14:paraId="19120F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w:t>
            </w:r>
          </w:p>
        </w:tc>
        <w:tc>
          <w:tcPr>
            <w:tcW w:w="700" w:type="dxa"/>
            <w:gridSpan w:val="2"/>
            <w:tcBorders>
              <w:top w:val="nil"/>
              <w:left w:val="nil"/>
              <w:bottom w:val="nil"/>
              <w:right w:val="nil"/>
            </w:tcBorders>
            <w:shd w:val="clear" w:color="auto" w:fill="auto"/>
            <w:noWrap/>
            <w:vAlign w:val="bottom"/>
            <w:hideMark/>
          </w:tcPr>
          <w:p w14:paraId="64DC379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86,21</w:t>
            </w:r>
          </w:p>
        </w:tc>
        <w:tc>
          <w:tcPr>
            <w:tcW w:w="651" w:type="dxa"/>
            <w:gridSpan w:val="2"/>
            <w:tcBorders>
              <w:top w:val="nil"/>
              <w:left w:val="nil"/>
              <w:bottom w:val="nil"/>
              <w:right w:val="nil"/>
            </w:tcBorders>
            <w:shd w:val="clear" w:color="auto" w:fill="auto"/>
            <w:noWrap/>
            <w:vAlign w:val="bottom"/>
            <w:hideMark/>
          </w:tcPr>
          <w:p w14:paraId="6F4D6F5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8.62</w:t>
            </w:r>
          </w:p>
        </w:tc>
        <w:tc>
          <w:tcPr>
            <w:tcW w:w="791" w:type="dxa"/>
            <w:tcBorders>
              <w:top w:val="nil"/>
              <w:left w:val="nil"/>
              <w:bottom w:val="nil"/>
              <w:right w:val="nil"/>
            </w:tcBorders>
            <w:shd w:val="clear" w:color="auto" w:fill="auto"/>
            <w:noWrap/>
            <w:vAlign w:val="bottom"/>
            <w:hideMark/>
          </w:tcPr>
          <w:p w14:paraId="08B4AA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5.17</w:t>
            </w:r>
          </w:p>
        </w:tc>
        <w:tc>
          <w:tcPr>
            <w:tcW w:w="540" w:type="dxa"/>
            <w:gridSpan w:val="2"/>
            <w:tcBorders>
              <w:top w:val="nil"/>
              <w:left w:val="nil"/>
              <w:bottom w:val="nil"/>
              <w:right w:val="nil"/>
            </w:tcBorders>
            <w:shd w:val="clear" w:color="auto" w:fill="auto"/>
            <w:noWrap/>
            <w:vAlign w:val="bottom"/>
            <w:hideMark/>
          </w:tcPr>
          <w:p w14:paraId="15F737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13.7</w:t>
            </w:r>
          </w:p>
        </w:tc>
        <w:tc>
          <w:tcPr>
            <w:tcW w:w="540" w:type="dxa"/>
            <w:tcBorders>
              <w:top w:val="nil"/>
              <w:left w:val="nil"/>
              <w:bottom w:val="nil"/>
              <w:right w:val="nil"/>
            </w:tcBorders>
            <w:shd w:val="clear" w:color="auto" w:fill="auto"/>
            <w:noWrap/>
            <w:vAlign w:val="bottom"/>
            <w:hideMark/>
          </w:tcPr>
          <w:p w14:paraId="4805D6B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4.89</w:t>
            </w:r>
          </w:p>
        </w:tc>
        <w:tc>
          <w:tcPr>
            <w:tcW w:w="461" w:type="dxa"/>
            <w:gridSpan w:val="2"/>
            <w:tcBorders>
              <w:top w:val="nil"/>
              <w:left w:val="nil"/>
              <w:bottom w:val="nil"/>
              <w:right w:val="nil"/>
            </w:tcBorders>
            <w:shd w:val="clear" w:color="auto" w:fill="auto"/>
            <w:noWrap/>
            <w:vAlign w:val="bottom"/>
            <w:hideMark/>
          </w:tcPr>
          <w:p w14:paraId="230AEA8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74D4BB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0.71</w:t>
            </w:r>
          </w:p>
        </w:tc>
        <w:tc>
          <w:tcPr>
            <w:tcW w:w="540" w:type="dxa"/>
            <w:gridSpan w:val="2"/>
            <w:tcBorders>
              <w:top w:val="nil"/>
              <w:left w:val="nil"/>
              <w:bottom w:val="nil"/>
              <w:right w:val="nil"/>
            </w:tcBorders>
            <w:shd w:val="clear" w:color="auto" w:fill="auto"/>
            <w:noWrap/>
            <w:vAlign w:val="bottom"/>
            <w:hideMark/>
          </w:tcPr>
          <w:p w14:paraId="203B30D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17.4</w:t>
            </w:r>
          </w:p>
        </w:tc>
        <w:tc>
          <w:tcPr>
            <w:tcW w:w="640" w:type="dxa"/>
            <w:tcBorders>
              <w:top w:val="nil"/>
              <w:left w:val="nil"/>
              <w:bottom w:val="nil"/>
              <w:right w:val="nil"/>
            </w:tcBorders>
            <w:shd w:val="clear" w:color="auto" w:fill="auto"/>
            <w:noWrap/>
            <w:vAlign w:val="bottom"/>
            <w:hideMark/>
          </w:tcPr>
          <w:p w14:paraId="19CE9B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8,20</w:t>
            </w:r>
          </w:p>
        </w:tc>
      </w:tr>
      <w:tr w:rsidR="008F446F" w:rsidRPr="008F446F" w14:paraId="48037F02"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C53AE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416D2F5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14BD4FF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3DB1247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91.18</w:t>
            </w:r>
          </w:p>
        </w:tc>
        <w:tc>
          <w:tcPr>
            <w:tcW w:w="700" w:type="dxa"/>
            <w:gridSpan w:val="2"/>
            <w:tcBorders>
              <w:top w:val="nil"/>
              <w:left w:val="nil"/>
              <w:bottom w:val="nil"/>
              <w:right w:val="nil"/>
            </w:tcBorders>
            <w:shd w:val="clear" w:color="auto" w:fill="auto"/>
            <w:noWrap/>
            <w:vAlign w:val="bottom"/>
            <w:hideMark/>
          </w:tcPr>
          <w:p w14:paraId="4FD01D5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265.5</w:t>
            </w:r>
          </w:p>
        </w:tc>
        <w:tc>
          <w:tcPr>
            <w:tcW w:w="540" w:type="dxa"/>
            <w:gridSpan w:val="2"/>
            <w:tcBorders>
              <w:top w:val="nil"/>
              <w:left w:val="nil"/>
              <w:bottom w:val="nil"/>
              <w:right w:val="nil"/>
            </w:tcBorders>
            <w:shd w:val="clear" w:color="auto" w:fill="auto"/>
            <w:noWrap/>
            <w:vAlign w:val="bottom"/>
            <w:hideMark/>
          </w:tcPr>
          <w:p w14:paraId="7E01F9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133</w:t>
            </w:r>
          </w:p>
        </w:tc>
        <w:tc>
          <w:tcPr>
            <w:tcW w:w="490" w:type="dxa"/>
            <w:gridSpan w:val="2"/>
            <w:tcBorders>
              <w:top w:val="nil"/>
              <w:left w:val="nil"/>
              <w:bottom w:val="nil"/>
              <w:right w:val="nil"/>
            </w:tcBorders>
            <w:shd w:val="clear" w:color="auto" w:fill="auto"/>
            <w:noWrap/>
            <w:vAlign w:val="bottom"/>
            <w:hideMark/>
          </w:tcPr>
          <w:p w14:paraId="2CC509D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1E181A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170</w:t>
            </w:r>
          </w:p>
        </w:tc>
        <w:tc>
          <w:tcPr>
            <w:tcW w:w="660" w:type="dxa"/>
            <w:gridSpan w:val="2"/>
            <w:tcBorders>
              <w:top w:val="nil"/>
              <w:left w:val="nil"/>
              <w:bottom w:val="nil"/>
              <w:right w:val="nil"/>
            </w:tcBorders>
            <w:shd w:val="clear" w:color="auto" w:fill="auto"/>
            <w:noWrap/>
            <w:vAlign w:val="bottom"/>
            <w:hideMark/>
          </w:tcPr>
          <w:p w14:paraId="1DBDC20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13CA11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1.77</w:t>
            </w:r>
          </w:p>
        </w:tc>
        <w:tc>
          <w:tcPr>
            <w:tcW w:w="521" w:type="dxa"/>
            <w:gridSpan w:val="2"/>
            <w:tcBorders>
              <w:top w:val="nil"/>
              <w:left w:val="nil"/>
              <w:bottom w:val="nil"/>
              <w:right w:val="nil"/>
            </w:tcBorders>
            <w:shd w:val="clear" w:color="auto" w:fill="auto"/>
            <w:noWrap/>
            <w:vAlign w:val="bottom"/>
            <w:hideMark/>
          </w:tcPr>
          <w:p w14:paraId="4A0EAF8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262</w:t>
            </w:r>
          </w:p>
        </w:tc>
        <w:tc>
          <w:tcPr>
            <w:tcW w:w="591" w:type="dxa"/>
            <w:gridSpan w:val="2"/>
            <w:tcBorders>
              <w:top w:val="nil"/>
              <w:left w:val="nil"/>
              <w:bottom w:val="nil"/>
              <w:right w:val="nil"/>
            </w:tcBorders>
            <w:shd w:val="clear" w:color="auto" w:fill="auto"/>
            <w:noWrap/>
            <w:vAlign w:val="bottom"/>
            <w:hideMark/>
          </w:tcPr>
          <w:p w14:paraId="3071695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3.23</w:t>
            </w:r>
          </w:p>
        </w:tc>
        <w:tc>
          <w:tcPr>
            <w:tcW w:w="591" w:type="dxa"/>
            <w:gridSpan w:val="2"/>
            <w:tcBorders>
              <w:top w:val="nil"/>
              <w:left w:val="nil"/>
              <w:bottom w:val="nil"/>
              <w:right w:val="nil"/>
            </w:tcBorders>
            <w:shd w:val="clear" w:color="auto" w:fill="auto"/>
            <w:noWrap/>
            <w:vAlign w:val="bottom"/>
            <w:hideMark/>
          </w:tcPr>
          <w:p w14:paraId="09E34CD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11.29</w:t>
            </w:r>
          </w:p>
        </w:tc>
        <w:tc>
          <w:tcPr>
            <w:tcW w:w="620" w:type="dxa"/>
            <w:tcBorders>
              <w:top w:val="nil"/>
              <w:left w:val="nil"/>
              <w:bottom w:val="nil"/>
              <w:right w:val="nil"/>
            </w:tcBorders>
            <w:shd w:val="clear" w:color="auto" w:fill="auto"/>
            <w:noWrap/>
            <w:vAlign w:val="bottom"/>
            <w:hideMark/>
          </w:tcPr>
          <w:p w14:paraId="7008390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w:t>
            </w:r>
          </w:p>
        </w:tc>
        <w:tc>
          <w:tcPr>
            <w:tcW w:w="700" w:type="dxa"/>
            <w:gridSpan w:val="2"/>
            <w:tcBorders>
              <w:top w:val="nil"/>
              <w:left w:val="nil"/>
              <w:bottom w:val="nil"/>
              <w:right w:val="nil"/>
            </w:tcBorders>
            <w:shd w:val="clear" w:color="auto" w:fill="auto"/>
            <w:noWrap/>
            <w:vAlign w:val="bottom"/>
            <w:hideMark/>
          </w:tcPr>
          <w:p w14:paraId="067FFE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77,42</w:t>
            </w:r>
          </w:p>
        </w:tc>
        <w:tc>
          <w:tcPr>
            <w:tcW w:w="651" w:type="dxa"/>
            <w:gridSpan w:val="2"/>
            <w:tcBorders>
              <w:top w:val="nil"/>
              <w:left w:val="nil"/>
              <w:bottom w:val="nil"/>
              <w:right w:val="nil"/>
            </w:tcBorders>
            <w:shd w:val="clear" w:color="auto" w:fill="auto"/>
            <w:noWrap/>
            <w:vAlign w:val="bottom"/>
            <w:hideMark/>
          </w:tcPr>
          <w:p w14:paraId="77557F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22.58</w:t>
            </w:r>
          </w:p>
        </w:tc>
        <w:tc>
          <w:tcPr>
            <w:tcW w:w="791" w:type="dxa"/>
            <w:tcBorders>
              <w:top w:val="nil"/>
              <w:left w:val="nil"/>
              <w:bottom w:val="nil"/>
              <w:right w:val="nil"/>
            </w:tcBorders>
            <w:shd w:val="clear" w:color="auto" w:fill="auto"/>
            <w:noWrap/>
            <w:vAlign w:val="bottom"/>
            <w:hideMark/>
          </w:tcPr>
          <w:p w14:paraId="25F9E96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540" w:type="dxa"/>
            <w:gridSpan w:val="2"/>
            <w:tcBorders>
              <w:top w:val="nil"/>
              <w:left w:val="nil"/>
              <w:bottom w:val="nil"/>
              <w:right w:val="nil"/>
            </w:tcBorders>
            <w:shd w:val="clear" w:color="auto" w:fill="auto"/>
            <w:noWrap/>
            <w:vAlign w:val="bottom"/>
            <w:hideMark/>
          </w:tcPr>
          <w:p w14:paraId="7F7BF00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15.2</w:t>
            </w:r>
          </w:p>
        </w:tc>
        <w:tc>
          <w:tcPr>
            <w:tcW w:w="540" w:type="dxa"/>
            <w:tcBorders>
              <w:top w:val="nil"/>
              <w:left w:val="nil"/>
              <w:bottom w:val="nil"/>
              <w:right w:val="nil"/>
            </w:tcBorders>
            <w:shd w:val="clear" w:color="auto" w:fill="auto"/>
            <w:noWrap/>
            <w:vAlign w:val="bottom"/>
            <w:hideMark/>
          </w:tcPr>
          <w:p w14:paraId="50B5288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5.32</w:t>
            </w:r>
          </w:p>
        </w:tc>
        <w:tc>
          <w:tcPr>
            <w:tcW w:w="461" w:type="dxa"/>
            <w:gridSpan w:val="2"/>
            <w:tcBorders>
              <w:top w:val="nil"/>
              <w:left w:val="nil"/>
              <w:bottom w:val="nil"/>
              <w:right w:val="nil"/>
            </w:tcBorders>
            <w:shd w:val="clear" w:color="auto" w:fill="auto"/>
            <w:noWrap/>
            <w:vAlign w:val="bottom"/>
            <w:hideMark/>
          </w:tcPr>
          <w:p w14:paraId="50E1463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580" w:type="dxa"/>
            <w:tcBorders>
              <w:top w:val="nil"/>
              <w:left w:val="nil"/>
              <w:bottom w:val="nil"/>
              <w:right w:val="nil"/>
            </w:tcBorders>
            <w:shd w:val="clear" w:color="auto" w:fill="auto"/>
            <w:noWrap/>
            <w:vAlign w:val="bottom"/>
            <w:hideMark/>
          </w:tcPr>
          <w:p w14:paraId="6D4FB77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0.83</w:t>
            </w:r>
          </w:p>
        </w:tc>
        <w:tc>
          <w:tcPr>
            <w:tcW w:w="540" w:type="dxa"/>
            <w:gridSpan w:val="2"/>
            <w:tcBorders>
              <w:top w:val="nil"/>
              <w:left w:val="nil"/>
              <w:bottom w:val="nil"/>
              <w:right w:val="nil"/>
            </w:tcBorders>
            <w:shd w:val="clear" w:color="auto" w:fill="auto"/>
            <w:noWrap/>
            <w:vAlign w:val="bottom"/>
            <w:hideMark/>
          </w:tcPr>
          <w:p w14:paraId="263F653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19.6</w:t>
            </w:r>
          </w:p>
        </w:tc>
        <w:tc>
          <w:tcPr>
            <w:tcW w:w="640" w:type="dxa"/>
            <w:tcBorders>
              <w:top w:val="nil"/>
              <w:left w:val="nil"/>
              <w:bottom w:val="nil"/>
              <w:right w:val="nil"/>
            </w:tcBorders>
            <w:shd w:val="clear" w:color="auto" w:fill="auto"/>
            <w:noWrap/>
            <w:vAlign w:val="bottom"/>
            <w:hideMark/>
          </w:tcPr>
          <w:p w14:paraId="691AE65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5,20</w:t>
            </w:r>
          </w:p>
        </w:tc>
      </w:tr>
      <w:tr w:rsidR="008F446F" w:rsidRPr="008F446F" w14:paraId="417D2E65"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92C3CA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4120A7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1CCA37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14C1108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89.71</w:t>
            </w:r>
          </w:p>
        </w:tc>
        <w:tc>
          <w:tcPr>
            <w:tcW w:w="700" w:type="dxa"/>
            <w:gridSpan w:val="2"/>
            <w:tcBorders>
              <w:top w:val="nil"/>
              <w:left w:val="nil"/>
              <w:bottom w:val="nil"/>
              <w:right w:val="nil"/>
            </w:tcBorders>
            <w:shd w:val="clear" w:color="auto" w:fill="auto"/>
            <w:noWrap/>
            <w:vAlign w:val="bottom"/>
            <w:hideMark/>
          </w:tcPr>
          <w:p w14:paraId="4DA5019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274.8</w:t>
            </w:r>
          </w:p>
        </w:tc>
        <w:tc>
          <w:tcPr>
            <w:tcW w:w="540" w:type="dxa"/>
            <w:gridSpan w:val="2"/>
            <w:tcBorders>
              <w:top w:val="nil"/>
              <w:left w:val="nil"/>
              <w:bottom w:val="nil"/>
              <w:right w:val="nil"/>
            </w:tcBorders>
            <w:shd w:val="clear" w:color="auto" w:fill="auto"/>
            <w:noWrap/>
            <w:vAlign w:val="bottom"/>
            <w:hideMark/>
          </w:tcPr>
          <w:p w14:paraId="4E3B985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133</w:t>
            </w:r>
          </w:p>
        </w:tc>
        <w:tc>
          <w:tcPr>
            <w:tcW w:w="490" w:type="dxa"/>
            <w:gridSpan w:val="2"/>
            <w:tcBorders>
              <w:top w:val="nil"/>
              <w:left w:val="nil"/>
              <w:bottom w:val="nil"/>
              <w:right w:val="nil"/>
            </w:tcBorders>
            <w:shd w:val="clear" w:color="auto" w:fill="auto"/>
            <w:noWrap/>
            <w:vAlign w:val="bottom"/>
            <w:hideMark/>
          </w:tcPr>
          <w:p w14:paraId="5F4FECD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183DC6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168.5</w:t>
            </w:r>
          </w:p>
        </w:tc>
        <w:tc>
          <w:tcPr>
            <w:tcW w:w="660" w:type="dxa"/>
            <w:gridSpan w:val="2"/>
            <w:tcBorders>
              <w:top w:val="nil"/>
              <w:left w:val="nil"/>
              <w:bottom w:val="nil"/>
              <w:right w:val="nil"/>
            </w:tcBorders>
            <w:shd w:val="clear" w:color="auto" w:fill="auto"/>
            <w:noWrap/>
            <w:vAlign w:val="bottom"/>
            <w:hideMark/>
          </w:tcPr>
          <w:p w14:paraId="14F5FB6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3BB9F6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1.89</w:t>
            </w:r>
          </w:p>
        </w:tc>
        <w:tc>
          <w:tcPr>
            <w:tcW w:w="521" w:type="dxa"/>
            <w:gridSpan w:val="2"/>
            <w:tcBorders>
              <w:top w:val="nil"/>
              <w:left w:val="nil"/>
              <w:bottom w:val="nil"/>
              <w:right w:val="nil"/>
            </w:tcBorders>
            <w:shd w:val="clear" w:color="auto" w:fill="auto"/>
            <w:noWrap/>
            <w:vAlign w:val="bottom"/>
            <w:hideMark/>
          </w:tcPr>
          <w:p w14:paraId="683A4D4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263</w:t>
            </w:r>
          </w:p>
        </w:tc>
        <w:tc>
          <w:tcPr>
            <w:tcW w:w="591" w:type="dxa"/>
            <w:gridSpan w:val="2"/>
            <w:tcBorders>
              <w:top w:val="nil"/>
              <w:left w:val="nil"/>
              <w:bottom w:val="nil"/>
              <w:right w:val="nil"/>
            </w:tcBorders>
            <w:shd w:val="clear" w:color="auto" w:fill="auto"/>
            <w:noWrap/>
            <w:vAlign w:val="bottom"/>
            <w:hideMark/>
          </w:tcPr>
          <w:p w14:paraId="1FB285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3.28</w:t>
            </w:r>
          </w:p>
        </w:tc>
        <w:tc>
          <w:tcPr>
            <w:tcW w:w="591" w:type="dxa"/>
            <w:gridSpan w:val="2"/>
            <w:tcBorders>
              <w:top w:val="nil"/>
              <w:left w:val="nil"/>
              <w:bottom w:val="nil"/>
              <w:right w:val="nil"/>
            </w:tcBorders>
            <w:shd w:val="clear" w:color="auto" w:fill="auto"/>
            <w:noWrap/>
            <w:vAlign w:val="bottom"/>
            <w:hideMark/>
          </w:tcPr>
          <w:p w14:paraId="1EC176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13.11</w:t>
            </w:r>
          </w:p>
        </w:tc>
        <w:tc>
          <w:tcPr>
            <w:tcW w:w="620" w:type="dxa"/>
            <w:tcBorders>
              <w:top w:val="nil"/>
              <w:left w:val="nil"/>
              <w:bottom w:val="nil"/>
              <w:right w:val="nil"/>
            </w:tcBorders>
            <w:shd w:val="clear" w:color="auto" w:fill="auto"/>
            <w:noWrap/>
            <w:vAlign w:val="bottom"/>
            <w:hideMark/>
          </w:tcPr>
          <w:p w14:paraId="7EE475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w:t>
            </w:r>
          </w:p>
        </w:tc>
        <w:tc>
          <w:tcPr>
            <w:tcW w:w="700" w:type="dxa"/>
            <w:gridSpan w:val="2"/>
            <w:tcBorders>
              <w:top w:val="nil"/>
              <w:left w:val="nil"/>
              <w:bottom w:val="nil"/>
              <w:right w:val="nil"/>
            </w:tcBorders>
            <w:shd w:val="clear" w:color="auto" w:fill="auto"/>
            <w:noWrap/>
            <w:vAlign w:val="bottom"/>
            <w:hideMark/>
          </w:tcPr>
          <w:p w14:paraId="1D7FE0D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55,74</w:t>
            </w:r>
          </w:p>
        </w:tc>
        <w:tc>
          <w:tcPr>
            <w:tcW w:w="651" w:type="dxa"/>
            <w:gridSpan w:val="2"/>
            <w:tcBorders>
              <w:top w:val="nil"/>
              <w:left w:val="nil"/>
              <w:bottom w:val="nil"/>
              <w:right w:val="nil"/>
            </w:tcBorders>
            <w:shd w:val="clear" w:color="auto" w:fill="auto"/>
            <w:noWrap/>
            <w:vAlign w:val="bottom"/>
            <w:hideMark/>
          </w:tcPr>
          <w:p w14:paraId="4DE29B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32.79</w:t>
            </w:r>
          </w:p>
        </w:tc>
        <w:tc>
          <w:tcPr>
            <w:tcW w:w="791" w:type="dxa"/>
            <w:tcBorders>
              <w:top w:val="nil"/>
              <w:left w:val="nil"/>
              <w:bottom w:val="nil"/>
              <w:right w:val="nil"/>
            </w:tcBorders>
            <w:shd w:val="clear" w:color="auto" w:fill="auto"/>
            <w:noWrap/>
            <w:vAlign w:val="bottom"/>
            <w:hideMark/>
          </w:tcPr>
          <w:p w14:paraId="097C60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11.48</w:t>
            </w:r>
          </w:p>
        </w:tc>
        <w:tc>
          <w:tcPr>
            <w:tcW w:w="540" w:type="dxa"/>
            <w:gridSpan w:val="2"/>
            <w:tcBorders>
              <w:top w:val="nil"/>
              <w:left w:val="nil"/>
              <w:bottom w:val="nil"/>
              <w:right w:val="nil"/>
            </w:tcBorders>
            <w:shd w:val="clear" w:color="auto" w:fill="auto"/>
            <w:noWrap/>
            <w:vAlign w:val="bottom"/>
            <w:hideMark/>
          </w:tcPr>
          <w:p w14:paraId="0394776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15.8</w:t>
            </w:r>
          </w:p>
        </w:tc>
        <w:tc>
          <w:tcPr>
            <w:tcW w:w="540" w:type="dxa"/>
            <w:tcBorders>
              <w:top w:val="nil"/>
              <w:left w:val="nil"/>
              <w:bottom w:val="nil"/>
              <w:right w:val="nil"/>
            </w:tcBorders>
            <w:shd w:val="clear" w:color="auto" w:fill="auto"/>
            <w:noWrap/>
            <w:vAlign w:val="bottom"/>
            <w:hideMark/>
          </w:tcPr>
          <w:p w14:paraId="71B48B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4.97</w:t>
            </w:r>
          </w:p>
        </w:tc>
        <w:tc>
          <w:tcPr>
            <w:tcW w:w="461" w:type="dxa"/>
            <w:gridSpan w:val="2"/>
            <w:tcBorders>
              <w:top w:val="nil"/>
              <w:left w:val="nil"/>
              <w:bottom w:val="nil"/>
              <w:right w:val="nil"/>
            </w:tcBorders>
            <w:shd w:val="clear" w:color="auto" w:fill="auto"/>
            <w:noWrap/>
            <w:vAlign w:val="bottom"/>
            <w:hideMark/>
          </w:tcPr>
          <w:p w14:paraId="3649F7A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4EAEC8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0.81</w:t>
            </w:r>
          </w:p>
        </w:tc>
        <w:tc>
          <w:tcPr>
            <w:tcW w:w="540" w:type="dxa"/>
            <w:gridSpan w:val="2"/>
            <w:tcBorders>
              <w:top w:val="nil"/>
              <w:left w:val="nil"/>
              <w:bottom w:val="nil"/>
              <w:right w:val="nil"/>
            </w:tcBorders>
            <w:shd w:val="clear" w:color="auto" w:fill="auto"/>
            <w:noWrap/>
            <w:vAlign w:val="bottom"/>
            <w:hideMark/>
          </w:tcPr>
          <w:p w14:paraId="22478E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w:t>
            </w:r>
          </w:p>
        </w:tc>
        <w:tc>
          <w:tcPr>
            <w:tcW w:w="640" w:type="dxa"/>
            <w:tcBorders>
              <w:top w:val="nil"/>
              <w:left w:val="nil"/>
              <w:bottom w:val="nil"/>
              <w:right w:val="nil"/>
            </w:tcBorders>
            <w:shd w:val="clear" w:color="auto" w:fill="auto"/>
            <w:noWrap/>
            <w:vAlign w:val="bottom"/>
            <w:hideMark/>
          </w:tcPr>
          <w:p w14:paraId="2E34FA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6.71</w:t>
            </w:r>
          </w:p>
        </w:tc>
      </w:tr>
      <w:tr w:rsidR="008F446F" w:rsidRPr="008F446F" w14:paraId="032B1690"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A69A87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4271AE6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1E3CB4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19DDFD1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82.35</w:t>
            </w:r>
          </w:p>
        </w:tc>
        <w:tc>
          <w:tcPr>
            <w:tcW w:w="700" w:type="dxa"/>
            <w:gridSpan w:val="2"/>
            <w:tcBorders>
              <w:top w:val="nil"/>
              <w:left w:val="nil"/>
              <w:bottom w:val="nil"/>
              <w:right w:val="nil"/>
            </w:tcBorders>
            <w:shd w:val="clear" w:color="auto" w:fill="auto"/>
            <w:noWrap/>
            <w:vAlign w:val="bottom"/>
            <w:hideMark/>
          </w:tcPr>
          <w:p w14:paraId="74430C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280.5</w:t>
            </w:r>
          </w:p>
        </w:tc>
        <w:tc>
          <w:tcPr>
            <w:tcW w:w="540" w:type="dxa"/>
            <w:gridSpan w:val="2"/>
            <w:tcBorders>
              <w:top w:val="nil"/>
              <w:left w:val="nil"/>
              <w:bottom w:val="nil"/>
              <w:right w:val="nil"/>
            </w:tcBorders>
            <w:shd w:val="clear" w:color="auto" w:fill="auto"/>
            <w:noWrap/>
            <w:vAlign w:val="bottom"/>
            <w:hideMark/>
          </w:tcPr>
          <w:p w14:paraId="4B3B177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34FF62D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47F46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181.5</w:t>
            </w:r>
          </w:p>
        </w:tc>
        <w:tc>
          <w:tcPr>
            <w:tcW w:w="660" w:type="dxa"/>
            <w:gridSpan w:val="2"/>
            <w:tcBorders>
              <w:top w:val="nil"/>
              <w:left w:val="nil"/>
              <w:bottom w:val="nil"/>
              <w:right w:val="nil"/>
            </w:tcBorders>
            <w:shd w:val="clear" w:color="auto" w:fill="auto"/>
            <w:noWrap/>
            <w:vAlign w:val="bottom"/>
            <w:hideMark/>
          </w:tcPr>
          <w:p w14:paraId="61CE83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4A86396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2.03</w:t>
            </w:r>
          </w:p>
        </w:tc>
        <w:tc>
          <w:tcPr>
            <w:tcW w:w="521" w:type="dxa"/>
            <w:gridSpan w:val="2"/>
            <w:tcBorders>
              <w:top w:val="nil"/>
              <w:left w:val="nil"/>
              <w:bottom w:val="nil"/>
              <w:right w:val="nil"/>
            </w:tcBorders>
            <w:shd w:val="clear" w:color="auto" w:fill="auto"/>
            <w:noWrap/>
            <w:vAlign w:val="bottom"/>
            <w:hideMark/>
          </w:tcPr>
          <w:p w14:paraId="1A5405C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259</w:t>
            </w:r>
          </w:p>
        </w:tc>
        <w:tc>
          <w:tcPr>
            <w:tcW w:w="591" w:type="dxa"/>
            <w:gridSpan w:val="2"/>
            <w:tcBorders>
              <w:top w:val="nil"/>
              <w:left w:val="nil"/>
              <w:bottom w:val="nil"/>
              <w:right w:val="nil"/>
            </w:tcBorders>
            <w:shd w:val="clear" w:color="auto" w:fill="auto"/>
            <w:noWrap/>
            <w:vAlign w:val="bottom"/>
            <w:hideMark/>
          </w:tcPr>
          <w:p w14:paraId="246F287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16.07</w:t>
            </w:r>
          </w:p>
        </w:tc>
        <w:tc>
          <w:tcPr>
            <w:tcW w:w="591" w:type="dxa"/>
            <w:gridSpan w:val="2"/>
            <w:tcBorders>
              <w:top w:val="nil"/>
              <w:left w:val="nil"/>
              <w:bottom w:val="nil"/>
              <w:right w:val="nil"/>
            </w:tcBorders>
            <w:shd w:val="clear" w:color="auto" w:fill="auto"/>
            <w:noWrap/>
            <w:vAlign w:val="bottom"/>
            <w:hideMark/>
          </w:tcPr>
          <w:p w14:paraId="57714B4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12.50</w:t>
            </w:r>
          </w:p>
        </w:tc>
        <w:tc>
          <w:tcPr>
            <w:tcW w:w="620" w:type="dxa"/>
            <w:tcBorders>
              <w:top w:val="nil"/>
              <w:left w:val="nil"/>
              <w:bottom w:val="nil"/>
              <w:right w:val="nil"/>
            </w:tcBorders>
            <w:shd w:val="clear" w:color="auto" w:fill="auto"/>
            <w:noWrap/>
            <w:vAlign w:val="bottom"/>
            <w:hideMark/>
          </w:tcPr>
          <w:p w14:paraId="3060E2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w:t>
            </w:r>
          </w:p>
        </w:tc>
        <w:tc>
          <w:tcPr>
            <w:tcW w:w="700" w:type="dxa"/>
            <w:gridSpan w:val="2"/>
            <w:tcBorders>
              <w:top w:val="nil"/>
              <w:left w:val="nil"/>
              <w:bottom w:val="nil"/>
              <w:right w:val="nil"/>
            </w:tcBorders>
            <w:shd w:val="clear" w:color="auto" w:fill="auto"/>
            <w:noWrap/>
            <w:vAlign w:val="bottom"/>
            <w:hideMark/>
          </w:tcPr>
          <w:p w14:paraId="0FDEBC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42,86</w:t>
            </w:r>
          </w:p>
        </w:tc>
        <w:tc>
          <w:tcPr>
            <w:tcW w:w="651" w:type="dxa"/>
            <w:gridSpan w:val="2"/>
            <w:tcBorders>
              <w:top w:val="nil"/>
              <w:left w:val="nil"/>
              <w:bottom w:val="nil"/>
              <w:right w:val="nil"/>
            </w:tcBorders>
            <w:shd w:val="clear" w:color="auto" w:fill="auto"/>
            <w:noWrap/>
            <w:vAlign w:val="bottom"/>
            <w:hideMark/>
          </w:tcPr>
          <w:p w14:paraId="6F052A5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41.07</w:t>
            </w:r>
          </w:p>
        </w:tc>
        <w:tc>
          <w:tcPr>
            <w:tcW w:w="791" w:type="dxa"/>
            <w:tcBorders>
              <w:top w:val="nil"/>
              <w:left w:val="nil"/>
              <w:bottom w:val="nil"/>
              <w:right w:val="nil"/>
            </w:tcBorders>
            <w:shd w:val="clear" w:color="auto" w:fill="auto"/>
            <w:noWrap/>
            <w:vAlign w:val="bottom"/>
            <w:hideMark/>
          </w:tcPr>
          <w:p w14:paraId="34367C8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16.07</w:t>
            </w:r>
          </w:p>
        </w:tc>
        <w:tc>
          <w:tcPr>
            <w:tcW w:w="540" w:type="dxa"/>
            <w:gridSpan w:val="2"/>
            <w:tcBorders>
              <w:top w:val="nil"/>
              <w:left w:val="nil"/>
              <w:bottom w:val="nil"/>
              <w:right w:val="nil"/>
            </w:tcBorders>
            <w:shd w:val="clear" w:color="auto" w:fill="auto"/>
            <w:noWrap/>
            <w:vAlign w:val="bottom"/>
            <w:hideMark/>
          </w:tcPr>
          <w:p w14:paraId="295381E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w:t>
            </w:r>
          </w:p>
        </w:tc>
        <w:tc>
          <w:tcPr>
            <w:tcW w:w="540" w:type="dxa"/>
            <w:tcBorders>
              <w:top w:val="nil"/>
              <w:left w:val="nil"/>
              <w:bottom w:val="nil"/>
              <w:right w:val="nil"/>
            </w:tcBorders>
            <w:shd w:val="clear" w:color="auto" w:fill="auto"/>
            <w:noWrap/>
            <w:vAlign w:val="bottom"/>
            <w:hideMark/>
          </w:tcPr>
          <w:p w14:paraId="03AAA2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5.27</w:t>
            </w:r>
          </w:p>
        </w:tc>
        <w:tc>
          <w:tcPr>
            <w:tcW w:w="461" w:type="dxa"/>
            <w:gridSpan w:val="2"/>
            <w:tcBorders>
              <w:top w:val="nil"/>
              <w:left w:val="nil"/>
              <w:bottom w:val="nil"/>
              <w:right w:val="nil"/>
            </w:tcBorders>
            <w:shd w:val="clear" w:color="auto" w:fill="auto"/>
            <w:noWrap/>
            <w:vAlign w:val="bottom"/>
            <w:hideMark/>
          </w:tcPr>
          <w:p w14:paraId="441D7C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3A37A1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0.79</w:t>
            </w:r>
          </w:p>
        </w:tc>
        <w:tc>
          <w:tcPr>
            <w:tcW w:w="540" w:type="dxa"/>
            <w:gridSpan w:val="2"/>
            <w:tcBorders>
              <w:top w:val="nil"/>
              <w:left w:val="nil"/>
              <w:bottom w:val="nil"/>
              <w:right w:val="nil"/>
            </w:tcBorders>
            <w:shd w:val="clear" w:color="auto" w:fill="auto"/>
            <w:noWrap/>
            <w:vAlign w:val="bottom"/>
            <w:hideMark/>
          </w:tcPr>
          <w:p w14:paraId="0344E03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w:t>
            </w:r>
          </w:p>
        </w:tc>
        <w:tc>
          <w:tcPr>
            <w:tcW w:w="640" w:type="dxa"/>
            <w:tcBorders>
              <w:top w:val="nil"/>
              <w:left w:val="nil"/>
              <w:bottom w:val="nil"/>
              <w:right w:val="nil"/>
            </w:tcBorders>
            <w:shd w:val="clear" w:color="auto" w:fill="auto"/>
            <w:noWrap/>
            <w:vAlign w:val="bottom"/>
            <w:hideMark/>
          </w:tcPr>
          <w:p w14:paraId="0459C6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8,69</w:t>
            </w:r>
          </w:p>
        </w:tc>
      </w:tr>
      <w:tr w:rsidR="008F446F" w:rsidRPr="008F446F" w14:paraId="3742CDB8"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270D561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45AD6FE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380" w:type="dxa"/>
            <w:tcBorders>
              <w:top w:val="nil"/>
              <w:left w:val="nil"/>
              <w:bottom w:val="nil"/>
              <w:right w:val="nil"/>
            </w:tcBorders>
            <w:shd w:val="clear" w:color="auto" w:fill="auto"/>
            <w:noWrap/>
            <w:vAlign w:val="bottom"/>
            <w:hideMark/>
          </w:tcPr>
          <w:p w14:paraId="29A9F0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7778FF0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88.24</w:t>
            </w:r>
          </w:p>
        </w:tc>
        <w:tc>
          <w:tcPr>
            <w:tcW w:w="700" w:type="dxa"/>
            <w:gridSpan w:val="2"/>
            <w:tcBorders>
              <w:top w:val="nil"/>
              <w:left w:val="nil"/>
              <w:bottom w:val="nil"/>
              <w:right w:val="nil"/>
            </w:tcBorders>
            <w:shd w:val="clear" w:color="auto" w:fill="auto"/>
            <w:noWrap/>
            <w:vAlign w:val="bottom"/>
            <w:hideMark/>
          </w:tcPr>
          <w:p w14:paraId="77DBA3C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269</w:t>
            </w:r>
          </w:p>
        </w:tc>
        <w:tc>
          <w:tcPr>
            <w:tcW w:w="540" w:type="dxa"/>
            <w:gridSpan w:val="2"/>
            <w:tcBorders>
              <w:top w:val="nil"/>
              <w:left w:val="nil"/>
              <w:bottom w:val="nil"/>
              <w:right w:val="nil"/>
            </w:tcBorders>
            <w:shd w:val="clear" w:color="auto" w:fill="auto"/>
            <w:noWrap/>
            <w:vAlign w:val="bottom"/>
            <w:hideMark/>
          </w:tcPr>
          <w:p w14:paraId="4027D29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135</w:t>
            </w:r>
          </w:p>
        </w:tc>
        <w:tc>
          <w:tcPr>
            <w:tcW w:w="490" w:type="dxa"/>
            <w:gridSpan w:val="2"/>
            <w:tcBorders>
              <w:top w:val="nil"/>
              <w:left w:val="nil"/>
              <w:bottom w:val="nil"/>
              <w:right w:val="nil"/>
            </w:tcBorders>
            <w:shd w:val="clear" w:color="auto" w:fill="auto"/>
            <w:noWrap/>
            <w:vAlign w:val="bottom"/>
            <w:hideMark/>
          </w:tcPr>
          <w:p w14:paraId="52C743C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17FD70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162.8</w:t>
            </w:r>
          </w:p>
        </w:tc>
        <w:tc>
          <w:tcPr>
            <w:tcW w:w="660" w:type="dxa"/>
            <w:gridSpan w:val="2"/>
            <w:tcBorders>
              <w:top w:val="nil"/>
              <w:left w:val="nil"/>
              <w:bottom w:val="nil"/>
              <w:right w:val="nil"/>
            </w:tcBorders>
            <w:shd w:val="clear" w:color="auto" w:fill="auto"/>
            <w:noWrap/>
            <w:vAlign w:val="bottom"/>
            <w:hideMark/>
          </w:tcPr>
          <w:p w14:paraId="6067ED3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0E037AF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1.87</w:t>
            </w:r>
          </w:p>
        </w:tc>
        <w:tc>
          <w:tcPr>
            <w:tcW w:w="521" w:type="dxa"/>
            <w:gridSpan w:val="2"/>
            <w:tcBorders>
              <w:top w:val="nil"/>
              <w:left w:val="nil"/>
              <w:bottom w:val="nil"/>
              <w:right w:val="nil"/>
            </w:tcBorders>
            <w:shd w:val="clear" w:color="auto" w:fill="auto"/>
            <w:noWrap/>
            <w:vAlign w:val="bottom"/>
            <w:hideMark/>
          </w:tcPr>
          <w:p w14:paraId="369153D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262</w:t>
            </w:r>
          </w:p>
        </w:tc>
        <w:tc>
          <w:tcPr>
            <w:tcW w:w="591" w:type="dxa"/>
            <w:gridSpan w:val="2"/>
            <w:tcBorders>
              <w:top w:val="nil"/>
              <w:left w:val="nil"/>
              <w:bottom w:val="nil"/>
              <w:right w:val="nil"/>
            </w:tcBorders>
            <w:shd w:val="clear" w:color="auto" w:fill="auto"/>
            <w:noWrap/>
            <w:vAlign w:val="bottom"/>
            <w:hideMark/>
          </w:tcPr>
          <w:p w14:paraId="004A07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8.33</w:t>
            </w:r>
          </w:p>
        </w:tc>
        <w:tc>
          <w:tcPr>
            <w:tcW w:w="591" w:type="dxa"/>
            <w:gridSpan w:val="2"/>
            <w:tcBorders>
              <w:top w:val="nil"/>
              <w:left w:val="nil"/>
              <w:bottom w:val="nil"/>
              <w:right w:val="nil"/>
            </w:tcBorders>
            <w:shd w:val="clear" w:color="auto" w:fill="auto"/>
            <w:noWrap/>
            <w:vAlign w:val="bottom"/>
            <w:hideMark/>
          </w:tcPr>
          <w:p w14:paraId="32FFE39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1.67</w:t>
            </w:r>
          </w:p>
        </w:tc>
        <w:tc>
          <w:tcPr>
            <w:tcW w:w="620" w:type="dxa"/>
            <w:tcBorders>
              <w:top w:val="nil"/>
              <w:left w:val="nil"/>
              <w:bottom w:val="nil"/>
              <w:right w:val="nil"/>
            </w:tcBorders>
            <w:shd w:val="clear" w:color="auto" w:fill="auto"/>
            <w:noWrap/>
            <w:vAlign w:val="bottom"/>
            <w:hideMark/>
          </w:tcPr>
          <w:p w14:paraId="1DCADB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700" w:type="dxa"/>
            <w:gridSpan w:val="2"/>
            <w:tcBorders>
              <w:top w:val="nil"/>
              <w:left w:val="nil"/>
              <w:bottom w:val="nil"/>
              <w:right w:val="nil"/>
            </w:tcBorders>
            <w:shd w:val="clear" w:color="auto" w:fill="auto"/>
            <w:noWrap/>
            <w:vAlign w:val="bottom"/>
            <w:hideMark/>
          </w:tcPr>
          <w:p w14:paraId="0A571FE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80,00</w:t>
            </w:r>
          </w:p>
        </w:tc>
        <w:tc>
          <w:tcPr>
            <w:tcW w:w="651" w:type="dxa"/>
            <w:gridSpan w:val="2"/>
            <w:tcBorders>
              <w:top w:val="nil"/>
              <w:left w:val="nil"/>
              <w:bottom w:val="nil"/>
              <w:right w:val="nil"/>
            </w:tcBorders>
            <w:shd w:val="clear" w:color="auto" w:fill="auto"/>
            <w:noWrap/>
            <w:vAlign w:val="bottom"/>
            <w:hideMark/>
          </w:tcPr>
          <w:p w14:paraId="4B6E9D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20.00</w:t>
            </w:r>
          </w:p>
        </w:tc>
        <w:tc>
          <w:tcPr>
            <w:tcW w:w="791" w:type="dxa"/>
            <w:tcBorders>
              <w:top w:val="nil"/>
              <w:left w:val="nil"/>
              <w:bottom w:val="nil"/>
              <w:right w:val="nil"/>
            </w:tcBorders>
            <w:shd w:val="clear" w:color="auto" w:fill="auto"/>
            <w:noWrap/>
            <w:vAlign w:val="bottom"/>
            <w:hideMark/>
          </w:tcPr>
          <w:p w14:paraId="6D8C034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540" w:type="dxa"/>
            <w:gridSpan w:val="2"/>
            <w:tcBorders>
              <w:top w:val="nil"/>
              <w:left w:val="nil"/>
              <w:bottom w:val="nil"/>
              <w:right w:val="nil"/>
            </w:tcBorders>
            <w:shd w:val="clear" w:color="auto" w:fill="auto"/>
            <w:noWrap/>
            <w:vAlign w:val="bottom"/>
            <w:hideMark/>
          </w:tcPr>
          <w:p w14:paraId="2F6638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w:t>
            </w:r>
          </w:p>
        </w:tc>
        <w:tc>
          <w:tcPr>
            <w:tcW w:w="540" w:type="dxa"/>
            <w:tcBorders>
              <w:top w:val="nil"/>
              <w:left w:val="nil"/>
              <w:bottom w:val="nil"/>
              <w:right w:val="nil"/>
            </w:tcBorders>
            <w:shd w:val="clear" w:color="auto" w:fill="auto"/>
            <w:noWrap/>
            <w:vAlign w:val="bottom"/>
            <w:hideMark/>
          </w:tcPr>
          <w:p w14:paraId="7F82DC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5.18</w:t>
            </w:r>
          </w:p>
        </w:tc>
        <w:tc>
          <w:tcPr>
            <w:tcW w:w="461" w:type="dxa"/>
            <w:gridSpan w:val="2"/>
            <w:tcBorders>
              <w:top w:val="nil"/>
              <w:left w:val="nil"/>
              <w:bottom w:val="nil"/>
              <w:right w:val="nil"/>
            </w:tcBorders>
            <w:shd w:val="clear" w:color="auto" w:fill="auto"/>
            <w:noWrap/>
            <w:vAlign w:val="bottom"/>
            <w:hideMark/>
          </w:tcPr>
          <w:p w14:paraId="5A4803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580" w:type="dxa"/>
            <w:tcBorders>
              <w:top w:val="nil"/>
              <w:left w:val="nil"/>
              <w:bottom w:val="nil"/>
              <w:right w:val="nil"/>
            </w:tcBorders>
            <w:shd w:val="clear" w:color="auto" w:fill="auto"/>
            <w:noWrap/>
            <w:vAlign w:val="bottom"/>
            <w:hideMark/>
          </w:tcPr>
          <w:p w14:paraId="17ABC8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0.81</w:t>
            </w:r>
          </w:p>
        </w:tc>
        <w:tc>
          <w:tcPr>
            <w:tcW w:w="540" w:type="dxa"/>
            <w:gridSpan w:val="2"/>
            <w:tcBorders>
              <w:top w:val="nil"/>
              <w:left w:val="nil"/>
              <w:bottom w:val="nil"/>
              <w:right w:val="nil"/>
            </w:tcBorders>
            <w:shd w:val="clear" w:color="auto" w:fill="auto"/>
            <w:noWrap/>
            <w:vAlign w:val="bottom"/>
            <w:hideMark/>
          </w:tcPr>
          <w:p w14:paraId="343797F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26.2</w:t>
            </w:r>
          </w:p>
        </w:tc>
        <w:tc>
          <w:tcPr>
            <w:tcW w:w="640" w:type="dxa"/>
            <w:tcBorders>
              <w:top w:val="nil"/>
              <w:left w:val="nil"/>
              <w:bottom w:val="nil"/>
              <w:right w:val="nil"/>
            </w:tcBorders>
            <w:shd w:val="clear" w:color="auto" w:fill="auto"/>
            <w:noWrap/>
            <w:vAlign w:val="bottom"/>
            <w:hideMark/>
          </w:tcPr>
          <w:p w14:paraId="53CE95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8,90</w:t>
            </w:r>
          </w:p>
        </w:tc>
      </w:tr>
      <w:tr w:rsidR="008F446F" w:rsidRPr="008F446F" w14:paraId="24E629BB"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18DAD3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1DECDBC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22B928F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3464FE8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88.24</w:t>
            </w:r>
          </w:p>
        </w:tc>
        <w:tc>
          <w:tcPr>
            <w:tcW w:w="700" w:type="dxa"/>
            <w:gridSpan w:val="2"/>
            <w:tcBorders>
              <w:top w:val="nil"/>
              <w:left w:val="nil"/>
              <w:bottom w:val="nil"/>
              <w:right w:val="nil"/>
            </w:tcBorders>
            <w:shd w:val="clear" w:color="auto" w:fill="auto"/>
            <w:noWrap/>
            <w:vAlign w:val="bottom"/>
            <w:hideMark/>
          </w:tcPr>
          <w:p w14:paraId="2185F58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242.2</w:t>
            </w:r>
          </w:p>
        </w:tc>
        <w:tc>
          <w:tcPr>
            <w:tcW w:w="540" w:type="dxa"/>
            <w:gridSpan w:val="2"/>
            <w:tcBorders>
              <w:top w:val="nil"/>
              <w:left w:val="nil"/>
              <w:bottom w:val="nil"/>
              <w:right w:val="nil"/>
            </w:tcBorders>
            <w:shd w:val="clear" w:color="auto" w:fill="auto"/>
            <w:noWrap/>
            <w:vAlign w:val="bottom"/>
            <w:hideMark/>
          </w:tcPr>
          <w:p w14:paraId="2B2956D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131</w:t>
            </w:r>
          </w:p>
        </w:tc>
        <w:tc>
          <w:tcPr>
            <w:tcW w:w="490" w:type="dxa"/>
            <w:gridSpan w:val="2"/>
            <w:tcBorders>
              <w:top w:val="nil"/>
              <w:left w:val="nil"/>
              <w:bottom w:val="nil"/>
              <w:right w:val="nil"/>
            </w:tcBorders>
            <w:shd w:val="clear" w:color="auto" w:fill="auto"/>
            <w:noWrap/>
            <w:vAlign w:val="bottom"/>
            <w:hideMark/>
          </w:tcPr>
          <w:p w14:paraId="6BF580A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455348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156.4</w:t>
            </w:r>
          </w:p>
        </w:tc>
        <w:tc>
          <w:tcPr>
            <w:tcW w:w="660" w:type="dxa"/>
            <w:gridSpan w:val="2"/>
            <w:tcBorders>
              <w:top w:val="nil"/>
              <w:left w:val="nil"/>
              <w:bottom w:val="nil"/>
              <w:right w:val="nil"/>
            </w:tcBorders>
            <w:shd w:val="clear" w:color="auto" w:fill="auto"/>
            <w:noWrap/>
            <w:vAlign w:val="bottom"/>
            <w:hideMark/>
          </w:tcPr>
          <w:p w14:paraId="13CCD8D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34A67F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1.76</w:t>
            </w:r>
          </w:p>
        </w:tc>
        <w:tc>
          <w:tcPr>
            <w:tcW w:w="521" w:type="dxa"/>
            <w:gridSpan w:val="2"/>
            <w:tcBorders>
              <w:top w:val="nil"/>
              <w:left w:val="nil"/>
              <w:bottom w:val="nil"/>
              <w:right w:val="nil"/>
            </w:tcBorders>
            <w:shd w:val="clear" w:color="auto" w:fill="auto"/>
            <w:noWrap/>
            <w:vAlign w:val="bottom"/>
            <w:hideMark/>
          </w:tcPr>
          <w:p w14:paraId="7267C71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257</w:t>
            </w:r>
          </w:p>
        </w:tc>
        <w:tc>
          <w:tcPr>
            <w:tcW w:w="591" w:type="dxa"/>
            <w:gridSpan w:val="2"/>
            <w:tcBorders>
              <w:top w:val="nil"/>
              <w:left w:val="nil"/>
              <w:bottom w:val="nil"/>
              <w:right w:val="nil"/>
            </w:tcBorders>
            <w:shd w:val="clear" w:color="auto" w:fill="auto"/>
            <w:noWrap/>
            <w:vAlign w:val="bottom"/>
            <w:hideMark/>
          </w:tcPr>
          <w:p w14:paraId="124E91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5.00</w:t>
            </w:r>
          </w:p>
        </w:tc>
        <w:tc>
          <w:tcPr>
            <w:tcW w:w="591" w:type="dxa"/>
            <w:gridSpan w:val="2"/>
            <w:tcBorders>
              <w:top w:val="nil"/>
              <w:left w:val="nil"/>
              <w:bottom w:val="nil"/>
              <w:right w:val="nil"/>
            </w:tcBorders>
            <w:shd w:val="clear" w:color="auto" w:fill="auto"/>
            <w:noWrap/>
            <w:vAlign w:val="bottom"/>
            <w:hideMark/>
          </w:tcPr>
          <w:p w14:paraId="6B265B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16.67</w:t>
            </w:r>
          </w:p>
        </w:tc>
        <w:tc>
          <w:tcPr>
            <w:tcW w:w="620" w:type="dxa"/>
            <w:tcBorders>
              <w:top w:val="nil"/>
              <w:left w:val="nil"/>
              <w:bottom w:val="nil"/>
              <w:right w:val="nil"/>
            </w:tcBorders>
            <w:shd w:val="clear" w:color="auto" w:fill="auto"/>
            <w:noWrap/>
            <w:vAlign w:val="bottom"/>
            <w:hideMark/>
          </w:tcPr>
          <w:p w14:paraId="39887A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700" w:type="dxa"/>
            <w:gridSpan w:val="2"/>
            <w:tcBorders>
              <w:top w:val="nil"/>
              <w:left w:val="nil"/>
              <w:bottom w:val="nil"/>
              <w:right w:val="nil"/>
            </w:tcBorders>
            <w:shd w:val="clear" w:color="auto" w:fill="auto"/>
            <w:noWrap/>
            <w:vAlign w:val="bottom"/>
            <w:hideMark/>
          </w:tcPr>
          <w:p w14:paraId="43C7B45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85,00</w:t>
            </w:r>
          </w:p>
        </w:tc>
        <w:tc>
          <w:tcPr>
            <w:tcW w:w="651" w:type="dxa"/>
            <w:gridSpan w:val="2"/>
            <w:tcBorders>
              <w:top w:val="nil"/>
              <w:left w:val="nil"/>
              <w:bottom w:val="nil"/>
              <w:right w:val="nil"/>
            </w:tcBorders>
            <w:shd w:val="clear" w:color="auto" w:fill="auto"/>
            <w:noWrap/>
            <w:vAlign w:val="bottom"/>
            <w:hideMark/>
          </w:tcPr>
          <w:p w14:paraId="5F5EFA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13.33</w:t>
            </w:r>
          </w:p>
        </w:tc>
        <w:tc>
          <w:tcPr>
            <w:tcW w:w="791" w:type="dxa"/>
            <w:tcBorders>
              <w:top w:val="nil"/>
              <w:left w:val="nil"/>
              <w:bottom w:val="nil"/>
              <w:right w:val="nil"/>
            </w:tcBorders>
            <w:shd w:val="clear" w:color="auto" w:fill="auto"/>
            <w:noWrap/>
            <w:vAlign w:val="bottom"/>
            <w:hideMark/>
          </w:tcPr>
          <w:p w14:paraId="59C09C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1.67</w:t>
            </w:r>
          </w:p>
        </w:tc>
        <w:tc>
          <w:tcPr>
            <w:tcW w:w="540" w:type="dxa"/>
            <w:gridSpan w:val="2"/>
            <w:tcBorders>
              <w:top w:val="nil"/>
              <w:left w:val="nil"/>
              <w:bottom w:val="nil"/>
              <w:right w:val="nil"/>
            </w:tcBorders>
            <w:shd w:val="clear" w:color="auto" w:fill="auto"/>
            <w:noWrap/>
            <w:vAlign w:val="bottom"/>
            <w:hideMark/>
          </w:tcPr>
          <w:p w14:paraId="4D4ECFF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13.5</w:t>
            </w:r>
          </w:p>
        </w:tc>
        <w:tc>
          <w:tcPr>
            <w:tcW w:w="540" w:type="dxa"/>
            <w:tcBorders>
              <w:top w:val="nil"/>
              <w:left w:val="nil"/>
              <w:bottom w:val="nil"/>
              <w:right w:val="nil"/>
            </w:tcBorders>
            <w:shd w:val="clear" w:color="auto" w:fill="auto"/>
            <w:noWrap/>
            <w:vAlign w:val="bottom"/>
            <w:hideMark/>
          </w:tcPr>
          <w:p w14:paraId="638CC5A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4,67</w:t>
            </w:r>
          </w:p>
        </w:tc>
        <w:tc>
          <w:tcPr>
            <w:tcW w:w="461" w:type="dxa"/>
            <w:gridSpan w:val="2"/>
            <w:tcBorders>
              <w:top w:val="nil"/>
              <w:left w:val="nil"/>
              <w:bottom w:val="nil"/>
              <w:right w:val="nil"/>
            </w:tcBorders>
            <w:shd w:val="clear" w:color="auto" w:fill="auto"/>
            <w:noWrap/>
            <w:vAlign w:val="bottom"/>
            <w:hideMark/>
          </w:tcPr>
          <w:p w14:paraId="2A87040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580" w:type="dxa"/>
            <w:tcBorders>
              <w:top w:val="nil"/>
              <w:left w:val="nil"/>
              <w:bottom w:val="nil"/>
              <w:right w:val="nil"/>
            </w:tcBorders>
            <w:shd w:val="clear" w:color="auto" w:fill="auto"/>
            <w:noWrap/>
            <w:vAlign w:val="bottom"/>
            <w:hideMark/>
          </w:tcPr>
          <w:p w14:paraId="18B2B6D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0.72</w:t>
            </w:r>
          </w:p>
        </w:tc>
        <w:tc>
          <w:tcPr>
            <w:tcW w:w="540" w:type="dxa"/>
            <w:gridSpan w:val="2"/>
            <w:tcBorders>
              <w:top w:val="nil"/>
              <w:left w:val="nil"/>
              <w:bottom w:val="nil"/>
              <w:right w:val="nil"/>
            </w:tcBorders>
            <w:shd w:val="clear" w:color="auto" w:fill="auto"/>
            <w:noWrap/>
            <w:vAlign w:val="bottom"/>
            <w:hideMark/>
          </w:tcPr>
          <w:p w14:paraId="1B1D53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13.8</w:t>
            </w:r>
          </w:p>
        </w:tc>
        <w:tc>
          <w:tcPr>
            <w:tcW w:w="640" w:type="dxa"/>
            <w:tcBorders>
              <w:top w:val="nil"/>
              <w:left w:val="nil"/>
              <w:bottom w:val="nil"/>
              <w:right w:val="nil"/>
            </w:tcBorders>
            <w:shd w:val="clear" w:color="auto" w:fill="auto"/>
            <w:noWrap/>
            <w:vAlign w:val="bottom"/>
            <w:hideMark/>
          </w:tcPr>
          <w:p w14:paraId="4F204A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4.05</w:t>
            </w:r>
          </w:p>
        </w:tc>
      </w:tr>
      <w:tr w:rsidR="008F446F" w:rsidRPr="008F446F" w14:paraId="4784CACB"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2CDBAC0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lastRenderedPageBreak/>
              <w:t>3</w:t>
            </w:r>
          </w:p>
        </w:tc>
        <w:tc>
          <w:tcPr>
            <w:tcW w:w="380" w:type="dxa"/>
            <w:gridSpan w:val="2"/>
            <w:tcBorders>
              <w:top w:val="nil"/>
              <w:left w:val="nil"/>
              <w:bottom w:val="nil"/>
              <w:right w:val="nil"/>
            </w:tcBorders>
            <w:shd w:val="clear" w:color="auto" w:fill="auto"/>
            <w:noWrap/>
            <w:vAlign w:val="bottom"/>
            <w:hideMark/>
          </w:tcPr>
          <w:p w14:paraId="02641C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559DBA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1F05608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700" w:type="dxa"/>
            <w:gridSpan w:val="2"/>
            <w:tcBorders>
              <w:top w:val="nil"/>
              <w:left w:val="nil"/>
              <w:bottom w:val="nil"/>
              <w:right w:val="nil"/>
            </w:tcBorders>
            <w:shd w:val="clear" w:color="auto" w:fill="auto"/>
            <w:noWrap/>
            <w:vAlign w:val="bottom"/>
            <w:hideMark/>
          </w:tcPr>
          <w:p w14:paraId="2C5615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274</w:t>
            </w:r>
          </w:p>
        </w:tc>
        <w:tc>
          <w:tcPr>
            <w:tcW w:w="540" w:type="dxa"/>
            <w:gridSpan w:val="2"/>
            <w:tcBorders>
              <w:top w:val="nil"/>
              <w:left w:val="nil"/>
              <w:bottom w:val="nil"/>
              <w:right w:val="nil"/>
            </w:tcBorders>
            <w:shd w:val="clear" w:color="auto" w:fill="auto"/>
            <w:noWrap/>
            <w:vAlign w:val="bottom"/>
            <w:hideMark/>
          </w:tcPr>
          <w:p w14:paraId="7D86C17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490" w:type="dxa"/>
            <w:gridSpan w:val="2"/>
            <w:tcBorders>
              <w:top w:val="nil"/>
              <w:left w:val="nil"/>
              <w:bottom w:val="nil"/>
              <w:right w:val="nil"/>
            </w:tcBorders>
            <w:shd w:val="clear" w:color="auto" w:fill="auto"/>
            <w:noWrap/>
            <w:vAlign w:val="bottom"/>
            <w:hideMark/>
          </w:tcPr>
          <w:p w14:paraId="35B9690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24FFB1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170.7</w:t>
            </w:r>
          </w:p>
        </w:tc>
        <w:tc>
          <w:tcPr>
            <w:tcW w:w="660" w:type="dxa"/>
            <w:gridSpan w:val="2"/>
            <w:tcBorders>
              <w:top w:val="nil"/>
              <w:left w:val="nil"/>
              <w:bottom w:val="nil"/>
              <w:right w:val="nil"/>
            </w:tcBorders>
            <w:shd w:val="clear" w:color="auto" w:fill="auto"/>
            <w:noWrap/>
            <w:vAlign w:val="bottom"/>
            <w:hideMark/>
          </w:tcPr>
          <w:p w14:paraId="004661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271E74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1.93</w:t>
            </w:r>
          </w:p>
        </w:tc>
        <w:tc>
          <w:tcPr>
            <w:tcW w:w="521" w:type="dxa"/>
            <w:gridSpan w:val="2"/>
            <w:tcBorders>
              <w:top w:val="nil"/>
              <w:left w:val="nil"/>
              <w:bottom w:val="nil"/>
              <w:right w:val="nil"/>
            </w:tcBorders>
            <w:shd w:val="clear" w:color="auto" w:fill="auto"/>
            <w:noWrap/>
            <w:vAlign w:val="bottom"/>
            <w:hideMark/>
          </w:tcPr>
          <w:p w14:paraId="566945D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591" w:type="dxa"/>
            <w:gridSpan w:val="2"/>
            <w:tcBorders>
              <w:top w:val="nil"/>
              <w:left w:val="nil"/>
              <w:bottom w:val="nil"/>
              <w:right w:val="nil"/>
            </w:tcBorders>
            <w:shd w:val="clear" w:color="auto" w:fill="auto"/>
            <w:noWrap/>
            <w:vAlign w:val="bottom"/>
            <w:hideMark/>
          </w:tcPr>
          <w:p w14:paraId="1FA95FC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15.38</w:t>
            </w:r>
          </w:p>
        </w:tc>
        <w:tc>
          <w:tcPr>
            <w:tcW w:w="591" w:type="dxa"/>
            <w:gridSpan w:val="2"/>
            <w:tcBorders>
              <w:top w:val="nil"/>
              <w:left w:val="nil"/>
              <w:bottom w:val="nil"/>
              <w:right w:val="nil"/>
            </w:tcBorders>
            <w:shd w:val="clear" w:color="auto" w:fill="auto"/>
            <w:noWrap/>
            <w:vAlign w:val="bottom"/>
            <w:hideMark/>
          </w:tcPr>
          <w:p w14:paraId="3FCC869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20.00</w:t>
            </w:r>
          </w:p>
        </w:tc>
        <w:tc>
          <w:tcPr>
            <w:tcW w:w="620" w:type="dxa"/>
            <w:tcBorders>
              <w:top w:val="nil"/>
              <w:left w:val="nil"/>
              <w:bottom w:val="nil"/>
              <w:right w:val="nil"/>
            </w:tcBorders>
            <w:shd w:val="clear" w:color="auto" w:fill="auto"/>
            <w:noWrap/>
            <w:vAlign w:val="bottom"/>
            <w:hideMark/>
          </w:tcPr>
          <w:p w14:paraId="245386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700" w:type="dxa"/>
            <w:gridSpan w:val="2"/>
            <w:tcBorders>
              <w:top w:val="nil"/>
              <w:left w:val="nil"/>
              <w:bottom w:val="nil"/>
              <w:right w:val="nil"/>
            </w:tcBorders>
            <w:shd w:val="clear" w:color="auto" w:fill="auto"/>
            <w:noWrap/>
            <w:vAlign w:val="bottom"/>
            <w:hideMark/>
          </w:tcPr>
          <w:p w14:paraId="334C5EF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92,31</w:t>
            </w:r>
          </w:p>
        </w:tc>
        <w:tc>
          <w:tcPr>
            <w:tcW w:w="651" w:type="dxa"/>
            <w:gridSpan w:val="2"/>
            <w:tcBorders>
              <w:top w:val="nil"/>
              <w:left w:val="nil"/>
              <w:bottom w:val="nil"/>
              <w:right w:val="nil"/>
            </w:tcBorders>
            <w:shd w:val="clear" w:color="auto" w:fill="auto"/>
            <w:noWrap/>
            <w:vAlign w:val="bottom"/>
            <w:hideMark/>
          </w:tcPr>
          <w:p w14:paraId="13E453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7.69</w:t>
            </w:r>
          </w:p>
        </w:tc>
        <w:tc>
          <w:tcPr>
            <w:tcW w:w="791" w:type="dxa"/>
            <w:tcBorders>
              <w:top w:val="nil"/>
              <w:left w:val="nil"/>
              <w:bottom w:val="nil"/>
              <w:right w:val="nil"/>
            </w:tcBorders>
            <w:shd w:val="clear" w:color="auto" w:fill="auto"/>
            <w:noWrap/>
            <w:vAlign w:val="bottom"/>
            <w:hideMark/>
          </w:tcPr>
          <w:p w14:paraId="39733F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540" w:type="dxa"/>
            <w:gridSpan w:val="2"/>
            <w:tcBorders>
              <w:top w:val="nil"/>
              <w:left w:val="nil"/>
              <w:bottom w:val="nil"/>
              <w:right w:val="nil"/>
            </w:tcBorders>
            <w:shd w:val="clear" w:color="auto" w:fill="auto"/>
            <w:noWrap/>
            <w:vAlign w:val="bottom"/>
            <w:hideMark/>
          </w:tcPr>
          <w:p w14:paraId="15478F4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16.1</w:t>
            </w:r>
          </w:p>
        </w:tc>
        <w:tc>
          <w:tcPr>
            <w:tcW w:w="540" w:type="dxa"/>
            <w:tcBorders>
              <w:top w:val="nil"/>
              <w:left w:val="nil"/>
              <w:bottom w:val="nil"/>
              <w:right w:val="nil"/>
            </w:tcBorders>
            <w:shd w:val="clear" w:color="auto" w:fill="auto"/>
            <w:noWrap/>
            <w:vAlign w:val="bottom"/>
            <w:hideMark/>
          </w:tcPr>
          <w:p w14:paraId="755136D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5.07</w:t>
            </w:r>
          </w:p>
        </w:tc>
        <w:tc>
          <w:tcPr>
            <w:tcW w:w="461" w:type="dxa"/>
            <w:gridSpan w:val="2"/>
            <w:tcBorders>
              <w:top w:val="nil"/>
              <w:left w:val="nil"/>
              <w:bottom w:val="nil"/>
              <w:right w:val="nil"/>
            </w:tcBorders>
            <w:shd w:val="clear" w:color="auto" w:fill="auto"/>
            <w:noWrap/>
            <w:vAlign w:val="bottom"/>
            <w:hideMark/>
          </w:tcPr>
          <w:p w14:paraId="47B0D27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6586A6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0.80</w:t>
            </w:r>
          </w:p>
        </w:tc>
        <w:tc>
          <w:tcPr>
            <w:tcW w:w="540" w:type="dxa"/>
            <w:gridSpan w:val="2"/>
            <w:tcBorders>
              <w:top w:val="nil"/>
              <w:left w:val="nil"/>
              <w:bottom w:val="nil"/>
              <w:right w:val="nil"/>
            </w:tcBorders>
            <w:shd w:val="clear" w:color="auto" w:fill="auto"/>
            <w:noWrap/>
            <w:vAlign w:val="bottom"/>
            <w:hideMark/>
          </w:tcPr>
          <w:p w14:paraId="79BF86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17.7</w:t>
            </w:r>
          </w:p>
        </w:tc>
        <w:tc>
          <w:tcPr>
            <w:tcW w:w="640" w:type="dxa"/>
            <w:tcBorders>
              <w:top w:val="nil"/>
              <w:left w:val="nil"/>
              <w:bottom w:val="nil"/>
              <w:right w:val="nil"/>
            </w:tcBorders>
            <w:shd w:val="clear" w:color="auto" w:fill="auto"/>
            <w:noWrap/>
            <w:vAlign w:val="bottom"/>
            <w:hideMark/>
          </w:tcPr>
          <w:p w14:paraId="43A90DD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7.20</w:t>
            </w:r>
          </w:p>
        </w:tc>
      </w:tr>
      <w:tr w:rsidR="008F446F" w:rsidRPr="008F446F" w14:paraId="73D04A2F"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C64B7D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4EEDBB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112FA1E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6B63AD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100.00</w:t>
            </w:r>
          </w:p>
        </w:tc>
        <w:tc>
          <w:tcPr>
            <w:tcW w:w="700" w:type="dxa"/>
            <w:gridSpan w:val="2"/>
            <w:tcBorders>
              <w:top w:val="nil"/>
              <w:left w:val="nil"/>
              <w:bottom w:val="nil"/>
              <w:right w:val="nil"/>
            </w:tcBorders>
            <w:shd w:val="clear" w:color="auto" w:fill="auto"/>
            <w:noWrap/>
            <w:vAlign w:val="bottom"/>
            <w:hideMark/>
          </w:tcPr>
          <w:p w14:paraId="6A05093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279.5</w:t>
            </w:r>
          </w:p>
        </w:tc>
        <w:tc>
          <w:tcPr>
            <w:tcW w:w="540" w:type="dxa"/>
            <w:gridSpan w:val="2"/>
            <w:tcBorders>
              <w:top w:val="nil"/>
              <w:left w:val="nil"/>
              <w:bottom w:val="nil"/>
              <w:right w:val="nil"/>
            </w:tcBorders>
            <w:shd w:val="clear" w:color="auto" w:fill="auto"/>
            <w:noWrap/>
            <w:vAlign w:val="bottom"/>
            <w:hideMark/>
          </w:tcPr>
          <w:p w14:paraId="5E3FF99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128</w:t>
            </w:r>
          </w:p>
        </w:tc>
        <w:tc>
          <w:tcPr>
            <w:tcW w:w="490" w:type="dxa"/>
            <w:gridSpan w:val="2"/>
            <w:tcBorders>
              <w:top w:val="nil"/>
              <w:left w:val="nil"/>
              <w:bottom w:val="nil"/>
              <w:right w:val="nil"/>
            </w:tcBorders>
            <w:shd w:val="clear" w:color="auto" w:fill="auto"/>
            <w:noWrap/>
            <w:vAlign w:val="bottom"/>
            <w:hideMark/>
          </w:tcPr>
          <w:p w14:paraId="5756276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1F32CB0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183.4</w:t>
            </w:r>
          </w:p>
        </w:tc>
        <w:tc>
          <w:tcPr>
            <w:tcW w:w="660" w:type="dxa"/>
            <w:gridSpan w:val="2"/>
            <w:tcBorders>
              <w:top w:val="nil"/>
              <w:left w:val="nil"/>
              <w:bottom w:val="nil"/>
              <w:right w:val="nil"/>
            </w:tcBorders>
            <w:shd w:val="clear" w:color="auto" w:fill="auto"/>
            <w:noWrap/>
            <w:vAlign w:val="bottom"/>
            <w:hideMark/>
          </w:tcPr>
          <w:p w14:paraId="7AA383E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6E078C1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21" w:type="dxa"/>
            <w:gridSpan w:val="2"/>
            <w:tcBorders>
              <w:top w:val="nil"/>
              <w:left w:val="nil"/>
              <w:bottom w:val="nil"/>
              <w:right w:val="nil"/>
            </w:tcBorders>
            <w:shd w:val="clear" w:color="auto" w:fill="auto"/>
            <w:noWrap/>
            <w:vAlign w:val="bottom"/>
            <w:hideMark/>
          </w:tcPr>
          <w:p w14:paraId="3295DB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257</w:t>
            </w:r>
          </w:p>
        </w:tc>
        <w:tc>
          <w:tcPr>
            <w:tcW w:w="591" w:type="dxa"/>
            <w:gridSpan w:val="2"/>
            <w:tcBorders>
              <w:top w:val="nil"/>
              <w:left w:val="nil"/>
              <w:bottom w:val="nil"/>
              <w:right w:val="nil"/>
            </w:tcBorders>
            <w:shd w:val="clear" w:color="auto" w:fill="auto"/>
            <w:noWrap/>
            <w:vAlign w:val="bottom"/>
            <w:hideMark/>
          </w:tcPr>
          <w:p w14:paraId="3A1CDBD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4.41</w:t>
            </w:r>
          </w:p>
        </w:tc>
        <w:tc>
          <w:tcPr>
            <w:tcW w:w="591" w:type="dxa"/>
            <w:gridSpan w:val="2"/>
            <w:tcBorders>
              <w:top w:val="nil"/>
              <w:left w:val="nil"/>
              <w:bottom w:val="nil"/>
              <w:right w:val="nil"/>
            </w:tcBorders>
            <w:shd w:val="clear" w:color="auto" w:fill="auto"/>
            <w:noWrap/>
            <w:vAlign w:val="bottom"/>
            <w:hideMark/>
          </w:tcPr>
          <w:p w14:paraId="0029FD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7.35</w:t>
            </w:r>
          </w:p>
        </w:tc>
        <w:tc>
          <w:tcPr>
            <w:tcW w:w="620" w:type="dxa"/>
            <w:tcBorders>
              <w:top w:val="nil"/>
              <w:left w:val="nil"/>
              <w:bottom w:val="nil"/>
              <w:right w:val="nil"/>
            </w:tcBorders>
            <w:shd w:val="clear" w:color="auto" w:fill="auto"/>
            <w:noWrap/>
            <w:vAlign w:val="bottom"/>
            <w:hideMark/>
          </w:tcPr>
          <w:p w14:paraId="65EFEFA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w:t>
            </w:r>
          </w:p>
        </w:tc>
        <w:tc>
          <w:tcPr>
            <w:tcW w:w="700" w:type="dxa"/>
            <w:gridSpan w:val="2"/>
            <w:tcBorders>
              <w:top w:val="nil"/>
              <w:left w:val="nil"/>
              <w:bottom w:val="nil"/>
              <w:right w:val="nil"/>
            </w:tcBorders>
            <w:shd w:val="clear" w:color="auto" w:fill="auto"/>
            <w:noWrap/>
            <w:vAlign w:val="bottom"/>
            <w:hideMark/>
          </w:tcPr>
          <w:p w14:paraId="40C9715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85,29</w:t>
            </w:r>
          </w:p>
        </w:tc>
        <w:tc>
          <w:tcPr>
            <w:tcW w:w="651" w:type="dxa"/>
            <w:gridSpan w:val="2"/>
            <w:tcBorders>
              <w:top w:val="nil"/>
              <w:left w:val="nil"/>
              <w:bottom w:val="nil"/>
              <w:right w:val="nil"/>
            </w:tcBorders>
            <w:shd w:val="clear" w:color="auto" w:fill="auto"/>
            <w:noWrap/>
            <w:vAlign w:val="bottom"/>
            <w:hideMark/>
          </w:tcPr>
          <w:p w14:paraId="0B0E34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13.24</w:t>
            </w:r>
          </w:p>
        </w:tc>
        <w:tc>
          <w:tcPr>
            <w:tcW w:w="791" w:type="dxa"/>
            <w:tcBorders>
              <w:top w:val="nil"/>
              <w:left w:val="nil"/>
              <w:bottom w:val="nil"/>
              <w:right w:val="nil"/>
            </w:tcBorders>
            <w:shd w:val="clear" w:color="auto" w:fill="auto"/>
            <w:noWrap/>
            <w:vAlign w:val="bottom"/>
            <w:hideMark/>
          </w:tcPr>
          <w:p w14:paraId="3B0021A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w:t>
            </w:r>
          </w:p>
        </w:tc>
        <w:tc>
          <w:tcPr>
            <w:tcW w:w="540" w:type="dxa"/>
            <w:gridSpan w:val="2"/>
            <w:tcBorders>
              <w:top w:val="nil"/>
              <w:left w:val="nil"/>
              <w:bottom w:val="nil"/>
              <w:right w:val="nil"/>
            </w:tcBorders>
            <w:shd w:val="clear" w:color="auto" w:fill="auto"/>
            <w:noWrap/>
            <w:vAlign w:val="bottom"/>
            <w:hideMark/>
          </w:tcPr>
          <w:p w14:paraId="0F18151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16.8</w:t>
            </w:r>
          </w:p>
        </w:tc>
        <w:tc>
          <w:tcPr>
            <w:tcW w:w="540" w:type="dxa"/>
            <w:tcBorders>
              <w:top w:val="nil"/>
              <w:left w:val="nil"/>
              <w:bottom w:val="nil"/>
              <w:right w:val="nil"/>
            </w:tcBorders>
            <w:shd w:val="clear" w:color="auto" w:fill="auto"/>
            <w:noWrap/>
            <w:vAlign w:val="bottom"/>
            <w:hideMark/>
          </w:tcPr>
          <w:p w14:paraId="29EE75F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5.24</w:t>
            </w:r>
          </w:p>
        </w:tc>
        <w:tc>
          <w:tcPr>
            <w:tcW w:w="461" w:type="dxa"/>
            <w:gridSpan w:val="2"/>
            <w:tcBorders>
              <w:top w:val="nil"/>
              <w:left w:val="nil"/>
              <w:bottom w:val="nil"/>
              <w:right w:val="nil"/>
            </w:tcBorders>
            <w:shd w:val="clear" w:color="auto" w:fill="auto"/>
            <w:noWrap/>
            <w:vAlign w:val="bottom"/>
            <w:hideMark/>
          </w:tcPr>
          <w:p w14:paraId="3C2F5CD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000895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0.80</w:t>
            </w:r>
          </w:p>
        </w:tc>
        <w:tc>
          <w:tcPr>
            <w:tcW w:w="540" w:type="dxa"/>
            <w:gridSpan w:val="2"/>
            <w:tcBorders>
              <w:top w:val="nil"/>
              <w:left w:val="nil"/>
              <w:bottom w:val="nil"/>
              <w:right w:val="nil"/>
            </w:tcBorders>
            <w:shd w:val="clear" w:color="auto" w:fill="auto"/>
            <w:noWrap/>
            <w:vAlign w:val="bottom"/>
            <w:hideMark/>
          </w:tcPr>
          <w:p w14:paraId="645FAF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w:t>
            </w:r>
          </w:p>
        </w:tc>
        <w:tc>
          <w:tcPr>
            <w:tcW w:w="640" w:type="dxa"/>
            <w:tcBorders>
              <w:top w:val="nil"/>
              <w:left w:val="nil"/>
              <w:bottom w:val="nil"/>
              <w:right w:val="nil"/>
            </w:tcBorders>
            <w:shd w:val="clear" w:color="auto" w:fill="auto"/>
            <w:noWrap/>
            <w:vAlign w:val="bottom"/>
            <w:hideMark/>
          </w:tcPr>
          <w:p w14:paraId="45E16A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8,95</w:t>
            </w:r>
          </w:p>
        </w:tc>
      </w:tr>
      <w:tr w:rsidR="008F446F" w:rsidRPr="008F446F" w14:paraId="6FABACCA"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18BAD47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5276194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tcBorders>
              <w:top w:val="nil"/>
              <w:left w:val="nil"/>
              <w:bottom w:val="nil"/>
              <w:right w:val="nil"/>
            </w:tcBorders>
            <w:shd w:val="clear" w:color="auto" w:fill="auto"/>
            <w:noWrap/>
            <w:vAlign w:val="bottom"/>
            <w:hideMark/>
          </w:tcPr>
          <w:p w14:paraId="17B45AD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7D0CA2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85.29</w:t>
            </w:r>
          </w:p>
        </w:tc>
        <w:tc>
          <w:tcPr>
            <w:tcW w:w="700" w:type="dxa"/>
            <w:gridSpan w:val="2"/>
            <w:tcBorders>
              <w:top w:val="nil"/>
              <w:left w:val="nil"/>
              <w:bottom w:val="nil"/>
              <w:right w:val="nil"/>
            </w:tcBorders>
            <w:shd w:val="clear" w:color="auto" w:fill="auto"/>
            <w:noWrap/>
            <w:vAlign w:val="bottom"/>
            <w:hideMark/>
          </w:tcPr>
          <w:p w14:paraId="68D11F8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264.4</w:t>
            </w:r>
          </w:p>
        </w:tc>
        <w:tc>
          <w:tcPr>
            <w:tcW w:w="540" w:type="dxa"/>
            <w:gridSpan w:val="2"/>
            <w:tcBorders>
              <w:top w:val="nil"/>
              <w:left w:val="nil"/>
              <w:bottom w:val="nil"/>
              <w:right w:val="nil"/>
            </w:tcBorders>
            <w:shd w:val="clear" w:color="auto" w:fill="auto"/>
            <w:noWrap/>
            <w:vAlign w:val="bottom"/>
            <w:hideMark/>
          </w:tcPr>
          <w:p w14:paraId="39B341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490" w:type="dxa"/>
            <w:gridSpan w:val="2"/>
            <w:tcBorders>
              <w:top w:val="nil"/>
              <w:left w:val="nil"/>
              <w:bottom w:val="nil"/>
              <w:right w:val="nil"/>
            </w:tcBorders>
            <w:shd w:val="clear" w:color="auto" w:fill="auto"/>
            <w:noWrap/>
            <w:vAlign w:val="bottom"/>
            <w:hideMark/>
          </w:tcPr>
          <w:p w14:paraId="2CEC71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05B9F7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189.5</w:t>
            </w:r>
          </w:p>
        </w:tc>
        <w:tc>
          <w:tcPr>
            <w:tcW w:w="660" w:type="dxa"/>
            <w:gridSpan w:val="2"/>
            <w:tcBorders>
              <w:top w:val="nil"/>
              <w:left w:val="nil"/>
              <w:bottom w:val="nil"/>
              <w:right w:val="nil"/>
            </w:tcBorders>
            <w:shd w:val="clear" w:color="auto" w:fill="auto"/>
            <w:noWrap/>
            <w:vAlign w:val="bottom"/>
            <w:hideMark/>
          </w:tcPr>
          <w:p w14:paraId="4A5FC6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5761F6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1.98</w:t>
            </w:r>
          </w:p>
        </w:tc>
        <w:tc>
          <w:tcPr>
            <w:tcW w:w="521" w:type="dxa"/>
            <w:gridSpan w:val="2"/>
            <w:tcBorders>
              <w:top w:val="nil"/>
              <w:left w:val="nil"/>
              <w:bottom w:val="nil"/>
              <w:right w:val="nil"/>
            </w:tcBorders>
            <w:shd w:val="clear" w:color="auto" w:fill="auto"/>
            <w:noWrap/>
            <w:vAlign w:val="bottom"/>
            <w:hideMark/>
          </w:tcPr>
          <w:p w14:paraId="644CECE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263</w:t>
            </w:r>
          </w:p>
        </w:tc>
        <w:tc>
          <w:tcPr>
            <w:tcW w:w="591" w:type="dxa"/>
            <w:gridSpan w:val="2"/>
            <w:tcBorders>
              <w:top w:val="nil"/>
              <w:left w:val="nil"/>
              <w:bottom w:val="nil"/>
              <w:right w:val="nil"/>
            </w:tcBorders>
            <w:shd w:val="clear" w:color="auto" w:fill="auto"/>
            <w:noWrap/>
            <w:vAlign w:val="bottom"/>
            <w:hideMark/>
          </w:tcPr>
          <w:p w14:paraId="762A0F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5.17</w:t>
            </w:r>
          </w:p>
        </w:tc>
        <w:tc>
          <w:tcPr>
            <w:tcW w:w="591" w:type="dxa"/>
            <w:gridSpan w:val="2"/>
            <w:tcBorders>
              <w:top w:val="nil"/>
              <w:left w:val="nil"/>
              <w:bottom w:val="nil"/>
              <w:right w:val="nil"/>
            </w:tcBorders>
            <w:shd w:val="clear" w:color="auto" w:fill="auto"/>
            <w:noWrap/>
            <w:vAlign w:val="bottom"/>
            <w:hideMark/>
          </w:tcPr>
          <w:p w14:paraId="46A52F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15.52</w:t>
            </w:r>
          </w:p>
        </w:tc>
        <w:tc>
          <w:tcPr>
            <w:tcW w:w="620" w:type="dxa"/>
            <w:tcBorders>
              <w:top w:val="nil"/>
              <w:left w:val="nil"/>
              <w:bottom w:val="nil"/>
              <w:right w:val="nil"/>
            </w:tcBorders>
            <w:shd w:val="clear" w:color="auto" w:fill="auto"/>
            <w:noWrap/>
            <w:vAlign w:val="bottom"/>
            <w:hideMark/>
          </w:tcPr>
          <w:p w14:paraId="4A2405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w:t>
            </w:r>
          </w:p>
        </w:tc>
        <w:tc>
          <w:tcPr>
            <w:tcW w:w="700" w:type="dxa"/>
            <w:gridSpan w:val="2"/>
            <w:tcBorders>
              <w:top w:val="nil"/>
              <w:left w:val="nil"/>
              <w:bottom w:val="nil"/>
              <w:right w:val="nil"/>
            </w:tcBorders>
            <w:shd w:val="clear" w:color="auto" w:fill="auto"/>
            <w:noWrap/>
            <w:vAlign w:val="bottom"/>
            <w:hideMark/>
          </w:tcPr>
          <w:p w14:paraId="62F0014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72,41</w:t>
            </w:r>
          </w:p>
        </w:tc>
        <w:tc>
          <w:tcPr>
            <w:tcW w:w="651" w:type="dxa"/>
            <w:gridSpan w:val="2"/>
            <w:tcBorders>
              <w:top w:val="nil"/>
              <w:left w:val="nil"/>
              <w:bottom w:val="nil"/>
              <w:right w:val="nil"/>
            </w:tcBorders>
            <w:shd w:val="clear" w:color="auto" w:fill="auto"/>
            <w:noWrap/>
            <w:vAlign w:val="bottom"/>
            <w:hideMark/>
          </w:tcPr>
          <w:p w14:paraId="2C6EF2B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20.69</w:t>
            </w:r>
          </w:p>
        </w:tc>
        <w:tc>
          <w:tcPr>
            <w:tcW w:w="791" w:type="dxa"/>
            <w:tcBorders>
              <w:top w:val="nil"/>
              <w:left w:val="nil"/>
              <w:bottom w:val="nil"/>
              <w:right w:val="nil"/>
            </w:tcBorders>
            <w:shd w:val="clear" w:color="auto" w:fill="auto"/>
            <w:noWrap/>
            <w:vAlign w:val="bottom"/>
            <w:hideMark/>
          </w:tcPr>
          <w:p w14:paraId="3762271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6.90</w:t>
            </w:r>
          </w:p>
        </w:tc>
        <w:tc>
          <w:tcPr>
            <w:tcW w:w="540" w:type="dxa"/>
            <w:gridSpan w:val="2"/>
            <w:tcBorders>
              <w:top w:val="nil"/>
              <w:left w:val="nil"/>
              <w:bottom w:val="nil"/>
              <w:right w:val="nil"/>
            </w:tcBorders>
            <w:shd w:val="clear" w:color="auto" w:fill="auto"/>
            <w:noWrap/>
            <w:vAlign w:val="bottom"/>
            <w:hideMark/>
          </w:tcPr>
          <w:p w14:paraId="4B82FB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w:t>
            </w:r>
          </w:p>
        </w:tc>
        <w:tc>
          <w:tcPr>
            <w:tcW w:w="540" w:type="dxa"/>
            <w:tcBorders>
              <w:top w:val="nil"/>
              <w:left w:val="nil"/>
              <w:bottom w:val="nil"/>
              <w:right w:val="nil"/>
            </w:tcBorders>
            <w:shd w:val="clear" w:color="auto" w:fill="auto"/>
            <w:noWrap/>
            <w:vAlign w:val="bottom"/>
            <w:hideMark/>
          </w:tcPr>
          <w:p w14:paraId="7AF226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4.97</w:t>
            </w:r>
          </w:p>
        </w:tc>
        <w:tc>
          <w:tcPr>
            <w:tcW w:w="461" w:type="dxa"/>
            <w:gridSpan w:val="2"/>
            <w:tcBorders>
              <w:top w:val="nil"/>
              <w:left w:val="nil"/>
              <w:bottom w:val="nil"/>
              <w:right w:val="nil"/>
            </w:tcBorders>
            <w:shd w:val="clear" w:color="auto" w:fill="auto"/>
            <w:noWrap/>
            <w:vAlign w:val="bottom"/>
            <w:hideMark/>
          </w:tcPr>
          <w:p w14:paraId="36C3B4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0CE7455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0.80</w:t>
            </w:r>
          </w:p>
        </w:tc>
        <w:tc>
          <w:tcPr>
            <w:tcW w:w="540" w:type="dxa"/>
            <w:gridSpan w:val="2"/>
            <w:tcBorders>
              <w:top w:val="nil"/>
              <w:left w:val="nil"/>
              <w:bottom w:val="nil"/>
              <w:right w:val="nil"/>
            </w:tcBorders>
            <w:shd w:val="clear" w:color="auto" w:fill="auto"/>
            <w:noWrap/>
            <w:vAlign w:val="bottom"/>
            <w:hideMark/>
          </w:tcPr>
          <w:p w14:paraId="1F5BA34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18.5</w:t>
            </w:r>
          </w:p>
        </w:tc>
        <w:tc>
          <w:tcPr>
            <w:tcW w:w="640" w:type="dxa"/>
            <w:tcBorders>
              <w:top w:val="nil"/>
              <w:left w:val="nil"/>
              <w:bottom w:val="nil"/>
              <w:right w:val="nil"/>
            </w:tcBorders>
            <w:shd w:val="clear" w:color="auto" w:fill="auto"/>
            <w:noWrap/>
            <w:vAlign w:val="bottom"/>
            <w:hideMark/>
          </w:tcPr>
          <w:p w14:paraId="199477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9,30</w:t>
            </w:r>
          </w:p>
        </w:tc>
      </w:tr>
      <w:tr w:rsidR="008F446F" w:rsidRPr="008F446F" w14:paraId="5F28CB4E"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2810C6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2691A1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3BE2CE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072209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82.35</w:t>
            </w:r>
          </w:p>
        </w:tc>
        <w:tc>
          <w:tcPr>
            <w:tcW w:w="700" w:type="dxa"/>
            <w:gridSpan w:val="2"/>
            <w:tcBorders>
              <w:top w:val="nil"/>
              <w:left w:val="nil"/>
              <w:bottom w:val="nil"/>
              <w:right w:val="nil"/>
            </w:tcBorders>
            <w:shd w:val="clear" w:color="auto" w:fill="auto"/>
            <w:noWrap/>
            <w:vAlign w:val="bottom"/>
            <w:hideMark/>
          </w:tcPr>
          <w:p w14:paraId="3FE62D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253.2</w:t>
            </w:r>
          </w:p>
        </w:tc>
        <w:tc>
          <w:tcPr>
            <w:tcW w:w="540" w:type="dxa"/>
            <w:gridSpan w:val="2"/>
            <w:tcBorders>
              <w:top w:val="nil"/>
              <w:left w:val="nil"/>
              <w:bottom w:val="nil"/>
              <w:right w:val="nil"/>
            </w:tcBorders>
            <w:shd w:val="clear" w:color="auto" w:fill="auto"/>
            <w:noWrap/>
            <w:vAlign w:val="bottom"/>
            <w:hideMark/>
          </w:tcPr>
          <w:p w14:paraId="7C6260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130</w:t>
            </w:r>
          </w:p>
        </w:tc>
        <w:tc>
          <w:tcPr>
            <w:tcW w:w="490" w:type="dxa"/>
            <w:gridSpan w:val="2"/>
            <w:tcBorders>
              <w:top w:val="nil"/>
              <w:left w:val="nil"/>
              <w:bottom w:val="nil"/>
              <w:right w:val="nil"/>
            </w:tcBorders>
            <w:shd w:val="clear" w:color="auto" w:fill="auto"/>
            <w:noWrap/>
            <w:vAlign w:val="bottom"/>
            <w:hideMark/>
          </w:tcPr>
          <w:p w14:paraId="651A9C6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48EDFA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162.8</w:t>
            </w:r>
          </w:p>
        </w:tc>
        <w:tc>
          <w:tcPr>
            <w:tcW w:w="660" w:type="dxa"/>
            <w:gridSpan w:val="2"/>
            <w:tcBorders>
              <w:top w:val="nil"/>
              <w:left w:val="nil"/>
              <w:bottom w:val="nil"/>
              <w:right w:val="nil"/>
            </w:tcBorders>
            <w:shd w:val="clear" w:color="auto" w:fill="auto"/>
            <w:noWrap/>
            <w:vAlign w:val="bottom"/>
            <w:hideMark/>
          </w:tcPr>
          <w:p w14:paraId="6CA068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60C856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2.02</w:t>
            </w:r>
          </w:p>
        </w:tc>
        <w:tc>
          <w:tcPr>
            <w:tcW w:w="521" w:type="dxa"/>
            <w:gridSpan w:val="2"/>
            <w:tcBorders>
              <w:top w:val="nil"/>
              <w:left w:val="nil"/>
              <w:bottom w:val="nil"/>
              <w:right w:val="nil"/>
            </w:tcBorders>
            <w:shd w:val="clear" w:color="auto" w:fill="auto"/>
            <w:noWrap/>
            <w:vAlign w:val="bottom"/>
            <w:hideMark/>
          </w:tcPr>
          <w:p w14:paraId="009F6E4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263</w:t>
            </w:r>
          </w:p>
        </w:tc>
        <w:tc>
          <w:tcPr>
            <w:tcW w:w="591" w:type="dxa"/>
            <w:gridSpan w:val="2"/>
            <w:tcBorders>
              <w:top w:val="nil"/>
              <w:left w:val="nil"/>
              <w:bottom w:val="nil"/>
              <w:right w:val="nil"/>
            </w:tcBorders>
            <w:shd w:val="clear" w:color="auto" w:fill="auto"/>
            <w:noWrap/>
            <w:vAlign w:val="bottom"/>
            <w:hideMark/>
          </w:tcPr>
          <w:p w14:paraId="7F56FA9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25.00</w:t>
            </w:r>
          </w:p>
        </w:tc>
        <w:tc>
          <w:tcPr>
            <w:tcW w:w="591" w:type="dxa"/>
            <w:gridSpan w:val="2"/>
            <w:tcBorders>
              <w:top w:val="nil"/>
              <w:left w:val="nil"/>
              <w:bottom w:val="nil"/>
              <w:right w:val="nil"/>
            </w:tcBorders>
            <w:shd w:val="clear" w:color="auto" w:fill="auto"/>
            <w:noWrap/>
            <w:vAlign w:val="bottom"/>
            <w:hideMark/>
          </w:tcPr>
          <w:p w14:paraId="46D7D69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14.29</w:t>
            </w:r>
          </w:p>
        </w:tc>
        <w:tc>
          <w:tcPr>
            <w:tcW w:w="620" w:type="dxa"/>
            <w:tcBorders>
              <w:top w:val="nil"/>
              <w:left w:val="nil"/>
              <w:bottom w:val="nil"/>
              <w:right w:val="nil"/>
            </w:tcBorders>
            <w:shd w:val="clear" w:color="auto" w:fill="auto"/>
            <w:noWrap/>
            <w:vAlign w:val="bottom"/>
            <w:hideMark/>
          </w:tcPr>
          <w:p w14:paraId="6150F1C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w:t>
            </w:r>
          </w:p>
        </w:tc>
        <w:tc>
          <w:tcPr>
            <w:tcW w:w="700" w:type="dxa"/>
            <w:gridSpan w:val="2"/>
            <w:tcBorders>
              <w:top w:val="nil"/>
              <w:left w:val="nil"/>
              <w:bottom w:val="nil"/>
              <w:right w:val="nil"/>
            </w:tcBorders>
            <w:shd w:val="clear" w:color="auto" w:fill="auto"/>
            <w:noWrap/>
            <w:vAlign w:val="bottom"/>
            <w:hideMark/>
          </w:tcPr>
          <w:p w14:paraId="7957D6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67,86</w:t>
            </w:r>
          </w:p>
        </w:tc>
        <w:tc>
          <w:tcPr>
            <w:tcW w:w="651" w:type="dxa"/>
            <w:gridSpan w:val="2"/>
            <w:tcBorders>
              <w:top w:val="nil"/>
              <w:left w:val="nil"/>
              <w:bottom w:val="nil"/>
              <w:right w:val="nil"/>
            </w:tcBorders>
            <w:shd w:val="clear" w:color="auto" w:fill="auto"/>
            <w:noWrap/>
            <w:vAlign w:val="bottom"/>
            <w:hideMark/>
          </w:tcPr>
          <w:p w14:paraId="39DC289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26.79</w:t>
            </w:r>
          </w:p>
        </w:tc>
        <w:tc>
          <w:tcPr>
            <w:tcW w:w="791" w:type="dxa"/>
            <w:tcBorders>
              <w:top w:val="nil"/>
              <w:left w:val="nil"/>
              <w:bottom w:val="nil"/>
              <w:right w:val="nil"/>
            </w:tcBorders>
            <w:shd w:val="clear" w:color="auto" w:fill="auto"/>
            <w:noWrap/>
            <w:vAlign w:val="bottom"/>
            <w:hideMark/>
          </w:tcPr>
          <w:p w14:paraId="4E0D3BF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5.36</w:t>
            </w:r>
          </w:p>
        </w:tc>
        <w:tc>
          <w:tcPr>
            <w:tcW w:w="540" w:type="dxa"/>
            <w:gridSpan w:val="2"/>
            <w:tcBorders>
              <w:top w:val="nil"/>
              <w:left w:val="nil"/>
              <w:bottom w:val="nil"/>
              <w:right w:val="nil"/>
            </w:tcBorders>
            <w:shd w:val="clear" w:color="auto" w:fill="auto"/>
            <w:noWrap/>
            <w:vAlign w:val="bottom"/>
            <w:hideMark/>
          </w:tcPr>
          <w:p w14:paraId="6CC30F4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13.9</w:t>
            </w:r>
          </w:p>
        </w:tc>
        <w:tc>
          <w:tcPr>
            <w:tcW w:w="540" w:type="dxa"/>
            <w:tcBorders>
              <w:top w:val="nil"/>
              <w:left w:val="nil"/>
              <w:bottom w:val="nil"/>
              <w:right w:val="nil"/>
            </w:tcBorders>
            <w:shd w:val="clear" w:color="auto" w:fill="auto"/>
            <w:noWrap/>
            <w:vAlign w:val="bottom"/>
            <w:hideMark/>
          </w:tcPr>
          <w:p w14:paraId="122F1E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5.06</w:t>
            </w:r>
          </w:p>
        </w:tc>
        <w:tc>
          <w:tcPr>
            <w:tcW w:w="461" w:type="dxa"/>
            <w:gridSpan w:val="2"/>
            <w:tcBorders>
              <w:top w:val="nil"/>
              <w:left w:val="nil"/>
              <w:bottom w:val="nil"/>
              <w:right w:val="nil"/>
            </w:tcBorders>
            <w:shd w:val="clear" w:color="auto" w:fill="auto"/>
            <w:noWrap/>
            <w:vAlign w:val="bottom"/>
            <w:hideMark/>
          </w:tcPr>
          <w:p w14:paraId="34B57F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31E5E9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0.76</w:t>
            </w:r>
          </w:p>
        </w:tc>
        <w:tc>
          <w:tcPr>
            <w:tcW w:w="540" w:type="dxa"/>
            <w:gridSpan w:val="2"/>
            <w:tcBorders>
              <w:top w:val="nil"/>
              <w:left w:val="nil"/>
              <w:bottom w:val="nil"/>
              <w:right w:val="nil"/>
            </w:tcBorders>
            <w:shd w:val="clear" w:color="auto" w:fill="auto"/>
            <w:noWrap/>
            <w:vAlign w:val="bottom"/>
            <w:hideMark/>
          </w:tcPr>
          <w:p w14:paraId="5C3479C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17.7</w:t>
            </w:r>
          </w:p>
        </w:tc>
        <w:tc>
          <w:tcPr>
            <w:tcW w:w="640" w:type="dxa"/>
            <w:tcBorders>
              <w:top w:val="nil"/>
              <w:left w:val="nil"/>
              <w:bottom w:val="nil"/>
              <w:right w:val="nil"/>
            </w:tcBorders>
            <w:shd w:val="clear" w:color="auto" w:fill="auto"/>
            <w:noWrap/>
            <w:vAlign w:val="bottom"/>
            <w:hideMark/>
          </w:tcPr>
          <w:p w14:paraId="6431A23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4.70</w:t>
            </w:r>
          </w:p>
        </w:tc>
      </w:tr>
      <w:tr w:rsidR="008F446F" w:rsidRPr="008F446F" w14:paraId="5437F687"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3B0C596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63CFD8F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37C2FC7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4E5CCD7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91.18</w:t>
            </w:r>
          </w:p>
        </w:tc>
        <w:tc>
          <w:tcPr>
            <w:tcW w:w="700" w:type="dxa"/>
            <w:gridSpan w:val="2"/>
            <w:tcBorders>
              <w:top w:val="nil"/>
              <w:left w:val="nil"/>
              <w:bottom w:val="nil"/>
              <w:right w:val="nil"/>
            </w:tcBorders>
            <w:shd w:val="clear" w:color="auto" w:fill="auto"/>
            <w:noWrap/>
            <w:vAlign w:val="bottom"/>
            <w:hideMark/>
          </w:tcPr>
          <w:p w14:paraId="5943B6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258</w:t>
            </w:r>
          </w:p>
        </w:tc>
        <w:tc>
          <w:tcPr>
            <w:tcW w:w="540" w:type="dxa"/>
            <w:gridSpan w:val="2"/>
            <w:tcBorders>
              <w:top w:val="nil"/>
              <w:left w:val="nil"/>
              <w:bottom w:val="nil"/>
              <w:right w:val="nil"/>
            </w:tcBorders>
            <w:shd w:val="clear" w:color="auto" w:fill="auto"/>
            <w:noWrap/>
            <w:vAlign w:val="bottom"/>
            <w:hideMark/>
          </w:tcPr>
          <w:p w14:paraId="15BD76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128</w:t>
            </w:r>
          </w:p>
        </w:tc>
        <w:tc>
          <w:tcPr>
            <w:tcW w:w="490" w:type="dxa"/>
            <w:gridSpan w:val="2"/>
            <w:tcBorders>
              <w:top w:val="nil"/>
              <w:left w:val="nil"/>
              <w:bottom w:val="nil"/>
              <w:right w:val="nil"/>
            </w:tcBorders>
            <w:shd w:val="clear" w:color="auto" w:fill="auto"/>
            <w:noWrap/>
            <w:vAlign w:val="bottom"/>
            <w:hideMark/>
          </w:tcPr>
          <w:p w14:paraId="20729F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6850A56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161</w:t>
            </w:r>
          </w:p>
        </w:tc>
        <w:tc>
          <w:tcPr>
            <w:tcW w:w="660" w:type="dxa"/>
            <w:gridSpan w:val="2"/>
            <w:tcBorders>
              <w:top w:val="nil"/>
              <w:left w:val="nil"/>
              <w:bottom w:val="nil"/>
              <w:right w:val="nil"/>
            </w:tcBorders>
            <w:shd w:val="clear" w:color="auto" w:fill="auto"/>
            <w:noWrap/>
            <w:vAlign w:val="bottom"/>
            <w:hideMark/>
          </w:tcPr>
          <w:p w14:paraId="78E68BD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3F901AD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1.95</w:t>
            </w:r>
          </w:p>
        </w:tc>
        <w:tc>
          <w:tcPr>
            <w:tcW w:w="521" w:type="dxa"/>
            <w:gridSpan w:val="2"/>
            <w:tcBorders>
              <w:top w:val="nil"/>
              <w:left w:val="nil"/>
              <w:bottom w:val="nil"/>
              <w:right w:val="nil"/>
            </w:tcBorders>
            <w:shd w:val="clear" w:color="auto" w:fill="auto"/>
            <w:noWrap/>
            <w:vAlign w:val="bottom"/>
            <w:hideMark/>
          </w:tcPr>
          <w:p w14:paraId="166177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260</w:t>
            </w:r>
          </w:p>
        </w:tc>
        <w:tc>
          <w:tcPr>
            <w:tcW w:w="591" w:type="dxa"/>
            <w:gridSpan w:val="2"/>
            <w:tcBorders>
              <w:top w:val="nil"/>
              <w:left w:val="nil"/>
              <w:bottom w:val="nil"/>
              <w:right w:val="nil"/>
            </w:tcBorders>
            <w:shd w:val="clear" w:color="auto" w:fill="auto"/>
            <w:noWrap/>
            <w:vAlign w:val="bottom"/>
            <w:hideMark/>
          </w:tcPr>
          <w:p w14:paraId="3439FB9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12.90</w:t>
            </w:r>
          </w:p>
        </w:tc>
        <w:tc>
          <w:tcPr>
            <w:tcW w:w="591" w:type="dxa"/>
            <w:gridSpan w:val="2"/>
            <w:tcBorders>
              <w:top w:val="nil"/>
              <w:left w:val="nil"/>
              <w:bottom w:val="nil"/>
              <w:right w:val="nil"/>
            </w:tcBorders>
            <w:shd w:val="clear" w:color="auto" w:fill="auto"/>
            <w:noWrap/>
            <w:vAlign w:val="bottom"/>
            <w:hideMark/>
          </w:tcPr>
          <w:p w14:paraId="2F74FF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19.35</w:t>
            </w:r>
          </w:p>
        </w:tc>
        <w:tc>
          <w:tcPr>
            <w:tcW w:w="620" w:type="dxa"/>
            <w:tcBorders>
              <w:top w:val="nil"/>
              <w:left w:val="nil"/>
              <w:bottom w:val="nil"/>
              <w:right w:val="nil"/>
            </w:tcBorders>
            <w:shd w:val="clear" w:color="auto" w:fill="auto"/>
            <w:noWrap/>
            <w:vAlign w:val="bottom"/>
            <w:hideMark/>
          </w:tcPr>
          <w:p w14:paraId="367349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w:t>
            </w:r>
          </w:p>
        </w:tc>
        <w:tc>
          <w:tcPr>
            <w:tcW w:w="700" w:type="dxa"/>
            <w:gridSpan w:val="2"/>
            <w:tcBorders>
              <w:top w:val="nil"/>
              <w:left w:val="nil"/>
              <w:bottom w:val="nil"/>
              <w:right w:val="nil"/>
            </w:tcBorders>
            <w:shd w:val="clear" w:color="auto" w:fill="auto"/>
            <w:noWrap/>
            <w:vAlign w:val="bottom"/>
            <w:hideMark/>
          </w:tcPr>
          <w:p w14:paraId="7FD498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85,48</w:t>
            </w:r>
          </w:p>
        </w:tc>
        <w:tc>
          <w:tcPr>
            <w:tcW w:w="651" w:type="dxa"/>
            <w:gridSpan w:val="2"/>
            <w:tcBorders>
              <w:top w:val="nil"/>
              <w:left w:val="nil"/>
              <w:bottom w:val="nil"/>
              <w:right w:val="nil"/>
            </w:tcBorders>
            <w:shd w:val="clear" w:color="auto" w:fill="auto"/>
            <w:noWrap/>
            <w:vAlign w:val="bottom"/>
            <w:hideMark/>
          </w:tcPr>
          <w:p w14:paraId="19E22EF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14.52</w:t>
            </w:r>
          </w:p>
        </w:tc>
        <w:tc>
          <w:tcPr>
            <w:tcW w:w="791" w:type="dxa"/>
            <w:tcBorders>
              <w:top w:val="nil"/>
              <w:left w:val="nil"/>
              <w:bottom w:val="nil"/>
              <w:right w:val="nil"/>
            </w:tcBorders>
            <w:shd w:val="clear" w:color="auto" w:fill="auto"/>
            <w:noWrap/>
            <w:vAlign w:val="bottom"/>
            <w:hideMark/>
          </w:tcPr>
          <w:p w14:paraId="153162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540" w:type="dxa"/>
            <w:gridSpan w:val="2"/>
            <w:tcBorders>
              <w:top w:val="nil"/>
              <w:left w:val="nil"/>
              <w:bottom w:val="nil"/>
              <w:right w:val="nil"/>
            </w:tcBorders>
            <w:shd w:val="clear" w:color="auto" w:fill="auto"/>
            <w:noWrap/>
            <w:vAlign w:val="bottom"/>
            <w:hideMark/>
          </w:tcPr>
          <w:p w14:paraId="228C354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w:t>
            </w:r>
          </w:p>
        </w:tc>
        <w:tc>
          <w:tcPr>
            <w:tcW w:w="540" w:type="dxa"/>
            <w:tcBorders>
              <w:top w:val="nil"/>
              <w:left w:val="nil"/>
              <w:bottom w:val="nil"/>
              <w:right w:val="nil"/>
            </w:tcBorders>
            <w:shd w:val="clear" w:color="auto" w:fill="auto"/>
            <w:noWrap/>
            <w:vAlign w:val="bottom"/>
            <w:hideMark/>
          </w:tcPr>
          <w:p w14:paraId="77E52F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5.07</w:t>
            </w:r>
          </w:p>
        </w:tc>
        <w:tc>
          <w:tcPr>
            <w:tcW w:w="461" w:type="dxa"/>
            <w:gridSpan w:val="2"/>
            <w:tcBorders>
              <w:top w:val="nil"/>
              <w:left w:val="nil"/>
              <w:bottom w:val="nil"/>
              <w:right w:val="nil"/>
            </w:tcBorders>
            <w:shd w:val="clear" w:color="auto" w:fill="auto"/>
            <w:noWrap/>
            <w:vAlign w:val="bottom"/>
            <w:hideMark/>
          </w:tcPr>
          <w:p w14:paraId="2E4F9C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3F2B1BD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0.80</w:t>
            </w:r>
          </w:p>
        </w:tc>
        <w:tc>
          <w:tcPr>
            <w:tcW w:w="540" w:type="dxa"/>
            <w:gridSpan w:val="2"/>
            <w:tcBorders>
              <w:top w:val="nil"/>
              <w:left w:val="nil"/>
              <w:bottom w:val="nil"/>
              <w:right w:val="nil"/>
            </w:tcBorders>
            <w:shd w:val="clear" w:color="auto" w:fill="auto"/>
            <w:noWrap/>
            <w:vAlign w:val="bottom"/>
            <w:hideMark/>
          </w:tcPr>
          <w:p w14:paraId="73D8155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19.6</w:t>
            </w:r>
          </w:p>
        </w:tc>
        <w:tc>
          <w:tcPr>
            <w:tcW w:w="640" w:type="dxa"/>
            <w:tcBorders>
              <w:top w:val="nil"/>
              <w:left w:val="nil"/>
              <w:bottom w:val="nil"/>
              <w:right w:val="nil"/>
            </w:tcBorders>
            <w:shd w:val="clear" w:color="auto" w:fill="auto"/>
            <w:noWrap/>
            <w:vAlign w:val="bottom"/>
            <w:hideMark/>
          </w:tcPr>
          <w:p w14:paraId="43B6BB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7,89</w:t>
            </w:r>
          </w:p>
        </w:tc>
      </w:tr>
      <w:tr w:rsidR="008F446F" w:rsidRPr="008F446F" w14:paraId="1FA2A038"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01F98DE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5DC6CB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2E69ECD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30B03A3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94.12</w:t>
            </w:r>
          </w:p>
        </w:tc>
        <w:tc>
          <w:tcPr>
            <w:tcW w:w="700" w:type="dxa"/>
            <w:gridSpan w:val="2"/>
            <w:tcBorders>
              <w:top w:val="nil"/>
              <w:left w:val="nil"/>
              <w:bottom w:val="nil"/>
              <w:right w:val="nil"/>
            </w:tcBorders>
            <w:shd w:val="clear" w:color="auto" w:fill="auto"/>
            <w:noWrap/>
            <w:vAlign w:val="bottom"/>
            <w:hideMark/>
          </w:tcPr>
          <w:p w14:paraId="73B633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271.6</w:t>
            </w:r>
          </w:p>
        </w:tc>
        <w:tc>
          <w:tcPr>
            <w:tcW w:w="540" w:type="dxa"/>
            <w:gridSpan w:val="2"/>
            <w:tcBorders>
              <w:top w:val="nil"/>
              <w:left w:val="nil"/>
              <w:bottom w:val="nil"/>
              <w:right w:val="nil"/>
            </w:tcBorders>
            <w:shd w:val="clear" w:color="auto" w:fill="auto"/>
            <w:noWrap/>
            <w:vAlign w:val="bottom"/>
            <w:hideMark/>
          </w:tcPr>
          <w:p w14:paraId="2FEA9DE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w:t>
            </w:r>
          </w:p>
        </w:tc>
        <w:tc>
          <w:tcPr>
            <w:tcW w:w="490" w:type="dxa"/>
            <w:gridSpan w:val="2"/>
            <w:tcBorders>
              <w:top w:val="nil"/>
              <w:left w:val="nil"/>
              <w:bottom w:val="nil"/>
              <w:right w:val="nil"/>
            </w:tcBorders>
            <w:shd w:val="clear" w:color="auto" w:fill="auto"/>
            <w:noWrap/>
            <w:vAlign w:val="bottom"/>
            <w:hideMark/>
          </w:tcPr>
          <w:p w14:paraId="56B8067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6CDD37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181.7</w:t>
            </w:r>
          </w:p>
        </w:tc>
        <w:tc>
          <w:tcPr>
            <w:tcW w:w="660" w:type="dxa"/>
            <w:gridSpan w:val="2"/>
            <w:tcBorders>
              <w:top w:val="nil"/>
              <w:left w:val="nil"/>
              <w:bottom w:val="nil"/>
              <w:right w:val="nil"/>
            </w:tcBorders>
            <w:shd w:val="clear" w:color="auto" w:fill="auto"/>
            <w:noWrap/>
            <w:vAlign w:val="bottom"/>
            <w:hideMark/>
          </w:tcPr>
          <w:p w14:paraId="7D9BD1A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5DC6048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1.94</w:t>
            </w:r>
          </w:p>
        </w:tc>
        <w:tc>
          <w:tcPr>
            <w:tcW w:w="521" w:type="dxa"/>
            <w:gridSpan w:val="2"/>
            <w:tcBorders>
              <w:top w:val="nil"/>
              <w:left w:val="nil"/>
              <w:bottom w:val="nil"/>
              <w:right w:val="nil"/>
            </w:tcBorders>
            <w:shd w:val="clear" w:color="auto" w:fill="auto"/>
            <w:noWrap/>
            <w:vAlign w:val="bottom"/>
            <w:hideMark/>
          </w:tcPr>
          <w:p w14:paraId="10A960D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262</w:t>
            </w:r>
          </w:p>
        </w:tc>
        <w:tc>
          <w:tcPr>
            <w:tcW w:w="591" w:type="dxa"/>
            <w:gridSpan w:val="2"/>
            <w:tcBorders>
              <w:top w:val="nil"/>
              <w:left w:val="nil"/>
              <w:bottom w:val="nil"/>
              <w:right w:val="nil"/>
            </w:tcBorders>
            <w:shd w:val="clear" w:color="auto" w:fill="auto"/>
            <w:noWrap/>
            <w:vAlign w:val="bottom"/>
            <w:hideMark/>
          </w:tcPr>
          <w:p w14:paraId="4CF463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18.75</w:t>
            </w:r>
          </w:p>
        </w:tc>
        <w:tc>
          <w:tcPr>
            <w:tcW w:w="591" w:type="dxa"/>
            <w:gridSpan w:val="2"/>
            <w:tcBorders>
              <w:top w:val="nil"/>
              <w:left w:val="nil"/>
              <w:bottom w:val="nil"/>
              <w:right w:val="nil"/>
            </w:tcBorders>
            <w:shd w:val="clear" w:color="auto" w:fill="auto"/>
            <w:noWrap/>
            <w:vAlign w:val="bottom"/>
            <w:hideMark/>
          </w:tcPr>
          <w:p w14:paraId="5688F93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6.25</w:t>
            </w:r>
          </w:p>
        </w:tc>
        <w:tc>
          <w:tcPr>
            <w:tcW w:w="620" w:type="dxa"/>
            <w:tcBorders>
              <w:top w:val="nil"/>
              <w:left w:val="nil"/>
              <w:bottom w:val="nil"/>
              <w:right w:val="nil"/>
            </w:tcBorders>
            <w:shd w:val="clear" w:color="auto" w:fill="auto"/>
            <w:noWrap/>
            <w:vAlign w:val="bottom"/>
            <w:hideMark/>
          </w:tcPr>
          <w:p w14:paraId="5FCD606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w:t>
            </w:r>
          </w:p>
        </w:tc>
        <w:tc>
          <w:tcPr>
            <w:tcW w:w="700" w:type="dxa"/>
            <w:gridSpan w:val="2"/>
            <w:tcBorders>
              <w:top w:val="nil"/>
              <w:left w:val="nil"/>
              <w:bottom w:val="nil"/>
              <w:right w:val="nil"/>
            </w:tcBorders>
            <w:shd w:val="clear" w:color="auto" w:fill="auto"/>
            <w:noWrap/>
            <w:vAlign w:val="bottom"/>
            <w:hideMark/>
          </w:tcPr>
          <w:p w14:paraId="64F792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81,25</w:t>
            </w:r>
          </w:p>
        </w:tc>
        <w:tc>
          <w:tcPr>
            <w:tcW w:w="651" w:type="dxa"/>
            <w:gridSpan w:val="2"/>
            <w:tcBorders>
              <w:top w:val="nil"/>
              <w:left w:val="nil"/>
              <w:bottom w:val="nil"/>
              <w:right w:val="nil"/>
            </w:tcBorders>
            <w:shd w:val="clear" w:color="auto" w:fill="auto"/>
            <w:noWrap/>
            <w:vAlign w:val="bottom"/>
            <w:hideMark/>
          </w:tcPr>
          <w:p w14:paraId="08C1DE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17.19</w:t>
            </w:r>
          </w:p>
        </w:tc>
        <w:tc>
          <w:tcPr>
            <w:tcW w:w="791" w:type="dxa"/>
            <w:tcBorders>
              <w:top w:val="nil"/>
              <w:left w:val="nil"/>
              <w:bottom w:val="nil"/>
              <w:right w:val="nil"/>
            </w:tcBorders>
            <w:shd w:val="clear" w:color="auto" w:fill="auto"/>
            <w:noWrap/>
            <w:vAlign w:val="bottom"/>
            <w:hideMark/>
          </w:tcPr>
          <w:p w14:paraId="1085437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1.56</w:t>
            </w:r>
          </w:p>
        </w:tc>
        <w:tc>
          <w:tcPr>
            <w:tcW w:w="540" w:type="dxa"/>
            <w:gridSpan w:val="2"/>
            <w:tcBorders>
              <w:top w:val="nil"/>
              <w:left w:val="nil"/>
              <w:bottom w:val="nil"/>
              <w:right w:val="nil"/>
            </w:tcBorders>
            <w:shd w:val="clear" w:color="auto" w:fill="auto"/>
            <w:noWrap/>
            <w:vAlign w:val="bottom"/>
            <w:hideMark/>
          </w:tcPr>
          <w:p w14:paraId="6379E25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15.9</w:t>
            </w:r>
          </w:p>
        </w:tc>
        <w:tc>
          <w:tcPr>
            <w:tcW w:w="540" w:type="dxa"/>
            <w:tcBorders>
              <w:top w:val="nil"/>
              <w:left w:val="nil"/>
              <w:bottom w:val="nil"/>
              <w:right w:val="nil"/>
            </w:tcBorders>
            <w:shd w:val="clear" w:color="auto" w:fill="auto"/>
            <w:noWrap/>
            <w:vAlign w:val="bottom"/>
            <w:hideMark/>
          </w:tcPr>
          <w:p w14:paraId="55EC8F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w:t>
            </w:r>
          </w:p>
        </w:tc>
        <w:tc>
          <w:tcPr>
            <w:tcW w:w="461" w:type="dxa"/>
            <w:gridSpan w:val="2"/>
            <w:tcBorders>
              <w:top w:val="nil"/>
              <w:left w:val="nil"/>
              <w:bottom w:val="nil"/>
              <w:right w:val="nil"/>
            </w:tcBorders>
            <w:shd w:val="clear" w:color="auto" w:fill="auto"/>
            <w:noWrap/>
            <w:vAlign w:val="bottom"/>
            <w:hideMark/>
          </w:tcPr>
          <w:p w14:paraId="6F594D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4FF1F93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0.86</w:t>
            </w:r>
          </w:p>
        </w:tc>
        <w:tc>
          <w:tcPr>
            <w:tcW w:w="540" w:type="dxa"/>
            <w:gridSpan w:val="2"/>
            <w:tcBorders>
              <w:top w:val="nil"/>
              <w:left w:val="nil"/>
              <w:bottom w:val="nil"/>
              <w:right w:val="nil"/>
            </w:tcBorders>
            <w:shd w:val="clear" w:color="auto" w:fill="auto"/>
            <w:noWrap/>
            <w:vAlign w:val="bottom"/>
            <w:hideMark/>
          </w:tcPr>
          <w:p w14:paraId="10F336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18.7</w:t>
            </w:r>
          </w:p>
        </w:tc>
        <w:tc>
          <w:tcPr>
            <w:tcW w:w="640" w:type="dxa"/>
            <w:tcBorders>
              <w:top w:val="nil"/>
              <w:left w:val="nil"/>
              <w:bottom w:val="nil"/>
              <w:right w:val="nil"/>
            </w:tcBorders>
            <w:shd w:val="clear" w:color="auto" w:fill="auto"/>
            <w:noWrap/>
            <w:vAlign w:val="bottom"/>
            <w:hideMark/>
          </w:tcPr>
          <w:p w14:paraId="5D7D01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9,98</w:t>
            </w:r>
          </w:p>
        </w:tc>
      </w:tr>
      <w:tr w:rsidR="008F446F" w:rsidRPr="008F446F" w14:paraId="4A109CF0"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3CE956C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5EB26F8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380" w:type="dxa"/>
            <w:tcBorders>
              <w:top w:val="nil"/>
              <w:left w:val="nil"/>
              <w:bottom w:val="nil"/>
              <w:right w:val="nil"/>
            </w:tcBorders>
            <w:shd w:val="clear" w:color="auto" w:fill="auto"/>
            <w:noWrap/>
            <w:vAlign w:val="bottom"/>
            <w:hideMark/>
          </w:tcPr>
          <w:p w14:paraId="7E6E3F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668AC6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83.82</w:t>
            </w:r>
          </w:p>
        </w:tc>
        <w:tc>
          <w:tcPr>
            <w:tcW w:w="700" w:type="dxa"/>
            <w:gridSpan w:val="2"/>
            <w:tcBorders>
              <w:top w:val="nil"/>
              <w:left w:val="nil"/>
              <w:bottom w:val="nil"/>
              <w:right w:val="nil"/>
            </w:tcBorders>
            <w:shd w:val="clear" w:color="auto" w:fill="auto"/>
            <w:noWrap/>
            <w:vAlign w:val="bottom"/>
            <w:hideMark/>
          </w:tcPr>
          <w:p w14:paraId="74EBD29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301.8</w:t>
            </w:r>
          </w:p>
        </w:tc>
        <w:tc>
          <w:tcPr>
            <w:tcW w:w="540" w:type="dxa"/>
            <w:gridSpan w:val="2"/>
            <w:tcBorders>
              <w:top w:val="nil"/>
              <w:left w:val="nil"/>
              <w:bottom w:val="nil"/>
              <w:right w:val="nil"/>
            </w:tcBorders>
            <w:shd w:val="clear" w:color="auto" w:fill="auto"/>
            <w:noWrap/>
            <w:vAlign w:val="bottom"/>
            <w:hideMark/>
          </w:tcPr>
          <w:p w14:paraId="15FBAA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w:t>
            </w:r>
          </w:p>
        </w:tc>
        <w:tc>
          <w:tcPr>
            <w:tcW w:w="490" w:type="dxa"/>
            <w:gridSpan w:val="2"/>
            <w:tcBorders>
              <w:top w:val="nil"/>
              <w:left w:val="nil"/>
              <w:bottom w:val="nil"/>
              <w:right w:val="nil"/>
            </w:tcBorders>
            <w:shd w:val="clear" w:color="auto" w:fill="auto"/>
            <w:noWrap/>
            <w:vAlign w:val="bottom"/>
            <w:hideMark/>
          </w:tcPr>
          <w:p w14:paraId="72CE856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77E1D9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195.5</w:t>
            </w:r>
          </w:p>
        </w:tc>
        <w:tc>
          <w:tcPr>
            <w:tcW w:w="660" w:type="dxa"/>
            <w:gridSpan w:val="2"/>
            <w:tcBorders>
              <w:top w:val="nil"/>
              <w:left w:val="nil"/>
              <w:bottom w:val="nil"/>
              <w:right w:val="nil"/>
            </w:tcBorders>
            <w:shd w:val="clear" w:color="auto" w:fill="auto"/>
            <w:noWrap/>
            <w:vAlign w:val="bottom"/>
            <w:hideMark/>
          </w:tcPr>
          <w:p w14:paraId="2E51A18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0CAE29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2.12</w:t>
            </w:r>
          </w:p>
        </w:tc>
        <w:tc>
          <w:tcPr>
            <w:tcW w:w="521" w:type="dxa"/>
            <w:gridSpan w:val="2"/>
            <w:tcBorders>
              <w:top w:val="nil"/>
              <w:left w:val="nil"/>
              <w:bottom w:val="nil"/>
              <w:right w:val="nil"/>
            </w:tcBorders>
            <w:shd w:val="clear" w:color="auto" w:fill="auto"/>
            <w:noWrap/>
            <w:vAlign w:val="bottom"/>
            <w:hideMark/>
          </w:tcPr>
          <w:p w14:paraId="1072915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263</w:t>
            </w:r>
          </w:p>
        </w:tc>
        <w:tc>
          <w:tcPr>
            <w:tcW w:w="591" w:type="dxa"/>
            <w:gridSpan w:val="2"/>
            <w:tcBorders>
              <w:top w:val="nil"/>
              <w:left w:val="nil"/>
              <w:bottom w:val="nil"/>
              <w:right w:val="nil"/>
            </w:tcBorders>
            <w:shd w:val="clear" w:color="auto" w:fill="auto"/>
            <w:noWrap/>
            <w:vAlign w:val="bottom"/>
            <w:hideMark/>
          </w:tcPr>
          <w:p w14:paraId="163D81F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17.54</w:t>
            </w:r>
          </w:p>
        </w:tc>
        <w:tc>
          <w:tcPr>
            <w:tcW w:w="591" w:type="dxa"/>
            <w:gridSpan w:val="2"/>
            <w:tcBorders>
              <w:top w:val="nil"/>
              <w:left w:val="nil"/>
              <w:bottom w:val="nil"/>
              <w:right w:val="nil"/>
            </w:tcBorders>
            <w:shd w:val="clear" w:color="auto" w:fill="auto"/>
            <w:noWrap/>
            <w:vAlign w:val="bottom"/>
            <w:hideMark/>
          </w:tcPr>
          <w:p w14:paraId="50AF49F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12.28</w:t>
            </w:r>
          </w:p>
        </w:tc>
        <w:tc>
          <w:tcPr>
            <w:tcW w:w="620" w:type="dxa"/>
            <w:tcBorders>
              <w:top w:val="nil"/>
              <w:left w:val="nil"/>
              <w:bottom w:val="nil"/>
              <w:right w:val="nil"/>
            </w:tcBorders>
            <w:shd w:val="clear" w:color="auto" w:fill="auto"/>
            <w:noWrap/>
            <w:vAlign w:val="bottom"/>
            <w:hideMark/>
          </w:tcPr>
          <w:p w14:paraId="6FB4E7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700" w:type="dxa"/>
            <w:gridSpan w:val="2"/>
            <w:tcBorders>
              <w:top w:val="nil"/>
              <w:left w:val="nil"/>
              <w:bottom w:val="nil"/>
              <w:right w:val="nil"/>
            </w:tcBorders>
            <w:shd w:val="clear" w:color="auto" w:fill="auto"/>
            <w:noWrap/>
            <w:vAlign w:val="bottom"/>
            <w:hideMark/>
          </w:tcPr>
          <w:p w14:paraId="0A1221D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63,16</w:t>
            </w:r>
          </w:p>
        </w:tc>
        <w:tc>
          <w:tcPr>
            <w:tcW w:w="651" w:type="dxa"/>
            <w:gridSpan w:val="2"/>
            <w:tcBorders>
              <w:top w:val="nil"/>
              <w:left w:val="nil"/>
              <w:bottom w:val="nil"/>
              <w:right w:val="nil"/>
            </w:tcBorders>
            <w:shd w:val="clear" w:color="auto" w:fill="auto"/>
            <w:noWrap/>
            <w:vAlign w:val="bottom"/>
            <w:hideMark/>
          </w:tcPr>
          <w:p w14:paraId="74A90FD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28.07</w:t>
            </w:r>
          </w:p>
        </w:tc>
        <w:tc>
          <w:tcPr>
            <w:tcW w:w="791" w:type="dxa"/>
            <w:tcBorders>
              <w:top w:val="nil"/>
              <w:left w:val="nil"/>
              <w:bottom w:val="nil"/>
              <w:right w:val="nil"/>
            </w:tcBorders>
            <w:shd w:val="clear" w:color="auto" w:fill="auto"/>
            <w:noWrap/>
            <w:vAlign w:val="bottom"/>
            <w:hideMark/>
          </w:tcPr>
          <w:p w14:paraId="14D1AA0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8.77</w:t>
            </w:r>
          </w:p>
        </w:tc>
        <w:tc>
          <w:tcPr>
            <w:tcW w:w="540" w:type="dxa"/>
            <w:gridSpan w:val="2"/>
            <w:tcBorders>
              <w:top w:val="nil"/>
              <w:left w:val="nil"/>
              <w:bottom w:val="nil"/>
              <w:right w:val="nil"/>
            </w:tcBorders>
            <w:shd w:val="clear" w:color="auto" w:fill="auto"/>
            <w:noWrap/>
            <w:vAlign w:val="bottom"/>
            <w:hideMark/>
          </w:tcPr>
          <w:p w14:paraId="4A74E9B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15.5</w:t>
            </w:r>
          </w:p>
        </w:tc>
        <w:tc>
          <w:tcPr>
            <w:tcW w:w="540" w:type="dxa"/>
            <w:tcBorders>
              <w:top w:val="nil"/>
              <w:left w:val="nil"/>
              <w:bottom w:val="nil"/>
              <w:right w:val="nil"/>
            </w:tcBorders>
            <w:shd w:val="clear" w:color="auto" w:fill="auto"/>
            <w:noWrap/>
            <w:vAlign w:val="bottom"/>
            <w:hideMark/>
          </w:tcPr>
          <w:p w14:paraId="023718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5.07</w:t>
            </w:r>
          </w:p>
        </w:tc>
        <w:tc>
          <w:tcPr>
            <w:tcW w:w="461" w:type="dxa"/>
            <w:gridSpan w:val="2"/>
            <w:tcBorders>
              <w:top w:val="nil"/>
              <w:left w:val="nil"/>
              <w:bottom w:val="nil"/>
              <w:right w:val="nil"/>
            </w:tcBorders>
            <w:shd w:val="clear" w:color="auto" w:fill="auto"/>
            <w:noWrap/>
            <w:vAlign w:val="bottom"/>
            <w:hideMark/>
          </w:tcPr>
          <w:p w14:paraId="16B3CC7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0AB846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0.84</w:t>
            </w:r>
          </w:p>
        </w:tc>
        <w:tc>
          <w:tcPr>
            <w:tcW w:w="540" w:type="dxa"/>
            <w:gridSpan w:val="2"/>
            <w:tcBorders>
              <w:top w:val="nil"/>
              <w:left w:val="nil"/>
              <w:bottom w:val="nil"/>
              <w:right w:val="nil"/>
            </w:tcBorders>
            <w:shd w:val="clear" w:color="auto" w:fill="auto"/>
            <w:noWrap/>
            <w:vAlign w:val="bottom"/>
            <w:hideMark/>
          </w:tcPr>
          <w:p w14:paraId="5A6EE57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640" w:type="dxa"/>
            <w:tcBorders>
              <w:top w:val="nil"/>
              <w:left w:val="nil"/>
              <w:bottom w:val="nil"/>
              <w:right w:val="nil"/>
            </w:tcBorders>
            <w:shd w:val="clear" w:color="auto" w:fill="auto"/>
            <w:noWrap/>
            <w:vAlign w:val="bottom"/>
            <w:hideMark/>
          </w:tcPr>
          <w:p w14:paraId="6B662E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10,56</w:t>
            </w:r>
          </w:p>
        </w:tc>
      </w:tr>
      <w:tr w:rsidR="008F446F" w:rsidRPr="008F446F" w14:paraId="11A03C5C"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A616EA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06DE600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1C1777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w:t>
            </w:r>
          </w:p>
        </w:tc>
        <w:tc>
          <w:tcPr>
            <w:tcW w:w="691" w:type="dxa"/>
            <w:gridSpan w:val="2"/>
            <w:tcBorders>
              <w:top w:val="nil"/>
              <w:left w:val="nil"/>
              <w:bottom w:val="nil"/>
              <w:right w:val="nil"/>
            </w:tcBorders>
            <w:shd w:val="clear" w:color="auto" w:fill="auto"/>
            <w:noWrap/>
            <w:vAlign w:val="bottom"/>
            <w:hideMark/>
          </w:tcPr>
          <w:p w14:paraId="4B50BD8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92.65</w:t>
            </w:r>
          </w:p>
        </w:tc>
        <w:tc>
          <w:tcPr>
            <w:tcW w:w="700" w:type="dxa"/>
            <w:gridSpan w:val="2"/>
            <w:tcBorders>
              <w:top w:val="nil"/>
              <w:left w:val="nil"/>
              <w:bottom w:val="nil"/>
              <w:right w:val="nil"/>
            </w:tcBorders>
            <w:shd w:val="clear" w:color="auto" w:fill="auto"/>
            <w:noWrap/>
            <w:vAlign w:val="bottom"/>
            <w:hideMark/>
          </w:tcPr>
          <w:p w14:paraId="73847F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280</w:t>
            </w:r>
          </w:p>
        </w:tc>
        <w:tc>
          <w:tcPr>
            <w:tcW w:w="540" w:type="dxa"/>
            <w:gridSpan w:val="2"/>
            <w:tcBorders>
              <w:top w:val="nil"/>
              <w:left w:val="nil"/>
              <w:bottom w:val="nil"/>
              <w:right w:val="nil"/>
            </w:tcBorders>
            <w:shd w:val="clear" w:color="auto" w:fill="auto"/>
            <w:noWrap/>
            <w:vAlign w:val="bottom"/>
            <w:hideMark/>
          </w:tcPr>
          <w:p w14:paraId="3D164AD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135</w:t>
            </w:r>
          </w:p>
        </w:tc>
        <w:tc>
          <w:tcPr>
            <w:tcW w:w="490" w:type="dxa"/>
            <w:gridSpan w:val="2"/>
            <w:tcBorders>
              <w:top w:val="nil"/>
              <w:left w:val="nil"/>
              <w:bottom w:val="nil"/>
              <w:right w:val="nil"/>
            </w:tcBorders>
            <w:shd w:val="clear" w:color="auto" w:fill="auto"/>
            <w:noWrap/>
            <w:vAlign w:val="bottom"/>
            <w:hideMark/>
          </w:tcPr>
          <w:p w14:paraId="1B427F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610F6C8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194</w:t>
            </w:r>
          </w:p>
        </w:tc>
        <w:tc>
          <w:tcPr>
            <w:tcW w:w="660" w:type="dxa"/>
            <w:gridSpan w:val="2"/>
            <w:tcBorders>
              <w:top w:val="nil"/>
              <w:left w:val="nil"/>
              <w:bottom w:val="nil"/>
              <w:right w:val="nil"/>
            </w:tcBorders>
            <w:shd w:val="clear" w:color="auto" w:fill="auto"/>
            <w:noWrap/>
            <w:vAlign w:val="bottom"/>
            <w:hideMark/>
          </w:tcPr>
          <w:p w14:paraId="27C474F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36C787A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1.78</w:t>
            </w:r>
          </w:p>
        </w:tc>
        <w:tc>
          <w:tcPr>
            <w:tcW w:w="521" w:type="dxa"/>
            <w:gridSpan w:val="2"/>
            <w:tcBorders>
              <w:top w:val="nil"/>
              <w:left w:val="nil"/>
              <w:bottom w:val="nil"/>
              <w:right w:val="nil"/>
            </w:tcBorders>
            <w:shd w:val="clear" w:color="auto" w:fill="auto"/>
            <w:noWrap/>
            <w:vAlign w:val="bottom"/>
            <w:hideMark/>
          </w:tcPr>
          <w:p w14:paraId="1FAC42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262</w:t>
            </w:r>
          </w:p>
        </w:tc>
        <w:tc>
          <w:tcPr>
            <w:tcW w:w="591" w:type="dxa"/>
            <w:gridSpan w:val="2"/>
            <w:tcBorders>
              <w:top w:val="nil"/>
              <w:left w:val="nil"/>
              <w:bottom w:val="nil"/>
              <w:right w:val="nil"/>
            </w:tcBorders>
            <w:shd w:val="clear" w:color="auto" w:fill="auto"/>
            <w:noWrap/>
            <w:vAlign w:val="bottom"/>
            <w:hideMark/>
          </w:tcPr>
          <w:p w14:paraId="2E7196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7.94</w:t>
            </w:r>
          </w:p>
        </w:tc>
        <w:tc>
          <w:tcPr>
            <w:tcW w:w="591" w:type="dxa"/>
            <w:gridSpan w:val="2"/>
            <w:tcBorders>
              <w:top w:val="nil"/>
              <w:left w:val="nil"/>
              <w:bottom w:val="nil"/>
              <w:right w:val="nil"/>
            </w:tcBorders>
            <w:shd w:val="clear" w:color="auto" w:fill="auto"/>
            <w:noWrap/>
            <w:vAlign w:val="bottom"/>
            <w:hideMark/>
          </w:tcPr>
          <w:p w14:paraId="56A399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31.75</w:t>
            </w:r>
          </w:p>
        </w:tc>
        <w:tc>
          <w:tcPr>
            <w:tcW w:w="620" w:type="dxa"/>
            <w:tcBorders>
              <w:top w:val="nil"/>
              <w:left w:val="nil"/>
              <w:bottom w:val="nil"/>
              <w:right w:val="nil"/>
            </w:tcBorders>
            <w:shd w:val="clear" w:color="auto" w:fill="auto"/>
            <w:noWrap/>
            <w:vAlign w:val="bottom"/>
            <w:hideMark/>
          </w:tcPr>
          <w:p w14:paraId="5D468F8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700" w:type="dxa"/>
            <w:gridSpan w:val="2"/>
            <w:tcBorders>
              <w:top w:val="nil"/>
              <w:left w:val="nil"/>
              <w:bottom w:val="nil"/>
              <w:right w:val="nil"/>
            </w:tcBorders>
            <w:shd w:val="clear" w:color="auto" w:fill="auto"/>
            <w:noWrap/>
            <w:vAlign w:val="bottom"/>
            <w:hideMark/>
          </w:tcPr>
          <w:p w14:paraId="76FD686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84,13</w:t>
            </w:r>
          </w:p>
        </w:tc>
        <w:tc>
          <w:tcPr>
            <w:tcW w:w="651" w:type="dxa"/>
            <w:gridSpan w:val="2"/>
            <w:tcBorders>
              <w:top w:val="nil"/>
              <w:left w:val="nil"/>
              <w:bottom w:val="nil"/>
              <w:right w:val="nil"/>
            </w:tcBorders>
            <w:shd w:val="clear" w:color="auto" w:fill="auto"/>
            <w:noWrap/>
            <w:vAlign w:val="bottom"/>
            <w:hideMark/>
          </w:tcPr>
          <w:p w14:paraId="729A943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14.29</w:t>
            </w:r>
          </w:p>
        </w:tc>
        <w:tc>
          <w:tcPr>
            <w:tcW w:w="791" w:type="dxa"/>
            <w:tcBorders>
              <w:top w:val="nil"/>
              <w:left w:val="nil"/>
              <w:bottom w:val="nil"/>
              <w:right w:val="nil"/>
            </w:tcBorders>
            <w:shd w:val="clear" w:color="auto" w:fill="auto"/>
            <w:noWrap/>
            <w:vAlign w:val="bottom"/>
            <w:hideMark/>
          </w:tcPr>
          <w:p w14:paraId="2F345AA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1.59</w:t>
            </w:r>
          </w:p>
        </w:tc>
        <w:tc>
          <w:tcPr>
            <w:tcW w:w="540" w:type="dxa"/>
            <w:gridSpan w:val="2"/>
            <w:tcBorders>
              <w:top w:val="nil"/>
              <w:left w:val="nil"/>
              <w:bottom w:val="nil"/>
              <w:right w:val="nil"/>
            </w:tcBorders>
            <w:shd w:val="clear" w:color="auto" w:fill="auto"/>
            <w:noWrap/>
            <w:vAlign w:val="bottom"/>
            <w:hideMark/>
          </w:tcPr>
          <w:p w14:paraId="068637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14.8</w:t>
            </w:r>
          </w:p>
        </w:tc>
        <w:tc>
          <w:tcPr>
            <w:tcW w:w="540" w:type="dxa"/>
            <w:tcBorders>
              <w:top w:val="nil"/>
              <w:left w:val="nil"/>
              <w:bottom w:val="nil"/>
              <w:right w:val="nil"/>
            </w:tcBorders>
            <w:shd w:val="clear" w:color="auto" w:fill="auto"/>
            <w:noWrap/>
            <w:vAlign w:val="bottom"/>
            <w:hideMark/>
          </w:tcPr>
          <w:p w14:paraId="661EF3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4.83</w:t>
            </w:r>
          </w:p>
        </w:tc>
        <w:tc>
          <w:tcPr>
            <w:tcW w:w="461" w:type="dxa"/>
            <w:gridSpan w:val="2"/>
            <w:tcBorders>
              <w:top w:val="nil"/>
              <w:left w:val="nil"/>
              <w:bottom w:val="nil"/>
              <w:right w:val="nil"/>
            </w:tcBorders>
            <w:shd w:val="clear" w:color="auto" w:fill="auto"/>
            <w:noWrap/>
            <w:vAlign w:val="bottom"/>
            <w:hideMark/>
          </w:tcPr>
          <w:p w14:paraId="4C61E3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624F333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0.77</w:t>
            </w:r>
          </w:p>
        </w:tc>
        <w:tc>
          <w:tcPr>
            <w:tcW w:w="540" w:type="dxa"/>
            <w:gridSpan w:val="2"/>
            <w:tcBorders>
              <w:top w:val="nil"/>
              <w:left w:val="nil"/>
              <w:bottom w:val="nil"/>
              <w:right w:val="nil"/>
            </w:tcBorders>
            <w:shd w:val="clear" w:color="auto" w:fill="auto"/>
            <w:noWrap/>
            <w:vAlign w:val="bottom"/>
            <w:hideMark/>
          </w:tcPr>
          <w:p w14:paraId="136BF3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19.2</w:t>
            </w:r>
          </w:p>
        </w:tc>
        <w:tc>
          <w:tcPr>
            <w:tcW w:w="640" w:type="dxa"/>
            <w:tcBorders>
              <w:top w:val="nil"/>
              <w:left w:val="nil"/>
              <w:bottom w:val="nil"/>
              <w:right w:val="nil"/>
            </w:tcBorders>
            <w:shd w:val="clear" w:color="auto" w:fill="auto"/>
            <w:noWrap/>
            <w:vAlign w:val="bottom"/>
            <w:hideMark/>
          </w:tcPr>
          <w:p w14:paraId="2F59586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5.49</w:t>
            </w:r>
          </w:p>
        </w:tc>
      </w:tr>
      <w:tr w:rsidR="008F446F" w:rsidRPr="008F446F" w14:paraId="50C8F27F"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B3854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4B203C6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2EBA2FD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691" w:type="dxa"/>
            <w:gridSpan w:val="2"/>
            <w:tcBorders>
              <w:top w:val="nil"/>
              <w:left w:val="nil"/>
              <w:bottom w:val="nil"/>
              <w:right w:val="nil"/>
            </w:tcBorders>
            <w:shd w:val="clear" w:color="auto" w:fill="auto"/>
            <w:noWrap/>
            <w:vAlign w:val="bottom"/>
            <w:hideMark/>
          </w:tcPr>
          <w:p w14:paraId="37CAC8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89.71</w:t>
            </w:r>
          </w:p>
        </w:tc>
        <w:tc>
          <w:tcPr>
            <w:tcW w:w="700" w:type="dxa"/>
            <w:gridSpan w:val="2"/>
            <w:tcBorders>
              <w:top w:val="nil"/>
              <w:left w:val="nil"/>
              <w:bottom w:val="nil"/>
              <w:right w:val="nil"/>
            </w:tcBorders>
            <w:shd w:val="clear" w:color="auto" w:fill="auto"/>
            <w:noWrap/>
            <w:vAlign w:val="bottom"/>
            <w:hideMark/>
          </w:tcPr>
          <w:p w14:paraId="7983CEE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248.5</w:t>
            </w:r>
          </w:p>
        </w:tc>
        <w:tc>
          <w:tcPr>
            <w:tcW w:w="540" w:type="dxa"/>
            <w:gridSpan w:val="2"/>
            <w:tcBorders>
              <w:top w:val="nil"/>
              <w:left w:val="nil"/>
              <w:bottom w:val="nil"/>
              <w:right w:val="nil"/>
            </w:tcBorders>
            <w:shd w:val="clear" w:color="auto" w:fill="auto"/>
            <w:noWrap/>
            <w:vAlign w:val="bottom"/>
            <w:hideMark/>
          </w:tcPr>
          <w:p w14:paraId="50A46DD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130</w:t>
            </w:r>
          </w:p>
        </w:tc>
        <w:tc>
          <w:tcPr>
            <w:tcW w:w="490" w:type="dxa"/>
            <w:gridSpan w:val="2"/>
            <w:tcBorders>
              <w:top w:val="nil"/>
              <w:left w:val="nil"/>
              <w:bottom w:val="nil"/>
              <w:right w:val="nil"/>
            </w:tcBorders>
            <w:shd w:val="clear" w:color="auto" w:fill="auto"/>
            <w:noWrap/>
            <w:vAlign w:val="bottom"/>
            <w:hideMark/>
          </w:tcPr>
          <w:p w14:paraId="4F17DF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61EBC2C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160.7</w:t>
            </w:r>
          </w:p>
        </w:tc>
        <w:tc>
          <w:tcPr>
            <w:tcW w:w="660" w:type="dxa"/>
            <w:gridSpan w:val="2"/>
            <w:tcBorders>
              <w:top w:val="nil"/>
              <w:left w:val="nil"/>
              <w:bottom w:val="nil"/>
              <w:right w:val="nil"/>
            </w:tcBorders>
            <w:shd w:val="clear" w:color="auto" w:fill="auto"/>
            <w:noWrap/>
            <w:vAlign w:val="bottom"/>
            <w:hideMark/>
          </w:tcPr>
          <w:p w14:paraId="2C9B9C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68CC65B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1.59</w:t>
            </w:r>
          </w:p>
        </w:tc>
        <w:tc>
          <w:tcPr>
            <w:tcW w:w="521" w:type="dxa"/>
            <w:gridSpan w:val="2"/>
            <w:tcBorders>
              <w:top w:val="nil"/>
              <w:left w:val="nil"/>
              <w:bottom w:val="nil"/>
              <w:right w:val="nil"/>
            </w:tcBorders>
            <w:shd w:val="clear" w:color="auto" w:fill="auto"/>
            <w:noWrap/>
            <w:vAlign w:val="bottom"/>
            <w:hideMark/>
          </w:tcPr>
          <w:p w14:paraId="0467548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259</w:t>
            </w:r>
          </w:p>
        </w:tc>
        <w:tc>
          <w:tcPr>
            <w:tcW w:w="591" w:type="dxa"/>
            <w:gridSpan w:val="2"/>
            <w:tcBorders>
              <w:top w:val="nil"/>
              <w:left w:val="nil"/>
              <w:bottom w:val="nil"/>
              <w:right w:val="nil"/>
            </w:tcBorders>
            <w:shd w:val="clear" w:color="auto" w:fill="auto"/>
            <w:noWrap/>
            <w:vAlign w:val="bottom"/>
            <w:hideMark/>
          </w:tcPr>
          <w:p w14:paraId="0B22B5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24.59</w:t>
            </w:r>
          </w:p>
        </w:tc>
        <w:tc>
          <w:tcPr>
            <w:tcW w:w="591" w:type="dxa"/>
            <w:gridSpan w:val="2"/>
            <w:tcBorders>
              <w:top w:val="nil"/>
              <w:left w:val="nil"/>
              <w:bottom w:val="nil"/>
              <w:right w:val="nil"/>
            </w:tcBorders>
            <w:shd w:val="clear" w:color="auto" w:fill="auto"/>
            <w:noWrap/>
            <w:vAlign w:val="bottom"/>
            <w:hideMark/>
          </w:tcPr>
          <w:p w14:paraId="4D9CD63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24.59</w:t>
            </w:r>
          </w:p>
        </w:tc>
        <w:tc>
          <w:tcPr>
            <w:tcW w:w="620" w:type="dxa"/>
            <w:tcBorders>
              <w:top w:val="nil"/>
              <w:left w:val="nil"/>
              <w:bottom w:val="nil"/>
              <w:right w:val="nil"/>
            </w:tcBorders>
            <w:shd w:val="clear" w:color="auto" w:fill="auto"/>
            <w:noWrap/>
            <w:vAlign w:val="bottom"/>
            <w:hideMark/>
          </w:tcPr>
          <w:p w14:paraId="14D3DC7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w:t>
            </w:r>
          </w:p>
        </w:tc>
        <w:tc>
          <w:tcPr>
            <w:tcW w:w="700" w:type="dxa"/>
            <w:gridSpan w:val="2"/>
            <w:tcBorders>
              <w:top w:val="nil"/>
              <w:left w:val="nil"/>
              <w:bottom w:val="nil"/>
              <w:right w:val="nil"/>
            </w:tcBorders>
            <w:shd w:val="clear" w:color="auto" w:fill="auto"/>
            <w:noWrap/>
            <w:vAlign w:val="bottom"/>
            <w:hideMark/>
          </w:tcPr>
          <w:p w14:paraId="1EBCC5A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78,69</w:t>
            </w:r>
          </w:p>
        </w:tc>
        <w:tc>
          <w:tcPr>
            <w:tcW w:w="651" w:type="dxa"/>
            <w:gridSpan w:val="2"/>
            <w:tcBorders>
              <w:top w:val="nil"/>
              <w:left w:val="nil"/>
              <w:bottom w:val="nil"/>
              <w:right w:val="nil"/>
            </w:tcBorders>
            <w:shd w:val="clear" w:color="auto" w:fill="auto"/>
            <w:noWrap/>
            <w:vAlign w:val="bottom"/>
            <w:hideMark/>
          </w:tcPr>
          <w:p w14:paraId="4AF843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21.31</w:t>
            </w:r>
          </w:p>
        </w:tc>
        <w:tc>
          <w:tcPr>
            <w:tcW w:w="791" w:type="dxa"/>
            <w:tcBorders>
              <w:top w:val="nil"/>
              <w:left w:val="nil"/>
              <w:bottom w:val="nil"/>
              <w:right w:val="nil"/>
            </w:tcBorders>
            <w:shd w:val="clear" w:color="auto" w:fill="auto"/>
            <w:noWrap/>
            <w:vAlign w:val="bottom"/>
            <w:hideMark/>
          </w:tcPr>
          <w:p w14:paraId="31438F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0,00</w:t>
            </w:r>
          </w:p>
        </w:tc>
        <w:tc>
          <w:tcPr>
            <w:tcW w:w="540" w:type="dxa"/>
            <w:gridSpan w:val="2"/>
            <w:tcBorders>
              <w:top w:val="nil"/>
              <w:left w:val="nil"/>
              <w:bottom w:val="nil"/>
              <w:right w:val="nil"/>
            </w:tcBorders>
            <w:shd w:val="clear" w:color="auto" w:fill="auto"/>
            <w:noWrap/>
            <w:vAlign w:val="bottom"/>
            <w:hideMark/>
          </w:tcPr>
          <w:p w14:paraId="07E1117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540" w:type="dxa"/>
            <w:tcBorders>
              <w:top w:val="nil"/>
              <w:left w:val="nil"/>
              <w:bottom w:val="nil"/>
              <w:right w:val="nil"/>
            </w:tcBorders>
            <w:shd w:val="clear" w:color="auto" w:fill="auto"/>
            <w:noWrap/>
            <w:vAlign w:val="bottom"/>
            <w:hideMark/>
          </w:tcPr>
          <w:p w14:paraId="60682B7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4.68</w:t>
            </w:r>
          </w:p>
        </w:tc>
        <w:tc>
          <w:tcPr>
            <w:tcW w:w="461" w:type="dxa"/>
            <w:gridSpan w:val="2"/>
            <w:tcBorders>
              <w:top w:val="nil"/>
              <w:left w:val="nil"/>
              <w:bottom w:val="nil"/>
              <w:right w:val="nil"/>
            </w:tcBorders>
            <w:shd w:val="clear" w:color="auto" w:fill="auto"/>
            <w:noWrap/>
            <w:vAlign w:val="bottom"/>
            <w:hideMark/>
          </w:tcPr>
          <w:p w14:paraId="175967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5BD6151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0.86</w:t>
            </w:r>
          </w:p>
        </w:tc>
        <w:tc>
          <w:tcPr>
            <w:tcW w:w="540" w:type="dxa"/>
            <w:gridSpan w:val="2"/>
            <w:tcBorders>
              <w:top w:val="nil"/>
              <w:left w:val="nil"/>
              <w:bottom w:val="nil"/>
              <w:right w:val="nil"/>
            </w:tcBorders>
            <w:shd w:val="clear" w:color="auto" w:fill="auto"/>
            <w:noWrap/>
            <w:vAlign w:val="bottom"/>
            <w:hideMark/>
          </w:tcPr>
          <w:p w14:paraId="3EF4AEE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21.9</w:t>
            </w:r>
          </w:p>
        </w:tc>
        <w:tc>
          <w:tcPr>
            <w:tcW w:w="640" w:type="dxa"/>
            <w:tcBorders>
              <w:top w:val="nil"/>
              <w:left w:val="nil"/>
              <w:bottom w:val="nil"/>
              <w:right w:val="nil"/>
            </w:tcBorders>
            <w:shd w:val="clear" w:color="auto" w:fill="auto"/>
            <w:noWrap/>
            <w:vAlign w:val="bottom"/>
            <w:hideMark/>
          </w:tcPr>
          <w:p w14:paraId="4BE5FA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7,93</w:t>
            </w:r>
          </w:p>
        </w:tc>
      </w:tr>
      <w:tr w:rsidR="008F446F" w:rsidRPr="008F446F" w14:paraId="1EBDD5D1"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480BC9B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0746CB6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41F4DD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691" w:type="dxa"/>
            <w:gridSpan w:val="2"/>
            <w:tcBorders>
              <w:top w:val="nil"/>
              <w:left w:val="nil"/>
              <w:bottom w:val="nil"/>
              <w:right w:val="nil"/>
            </w:tcBorders>
            <w:shd w:val="clear" w:color="auto" w:fill="auto"/>
            <w:noWrap/>
            <w:vAlign w:val="bottom"/>
            <w:hideMark/>
          </w:tcPr>
          <w:p w14:paraId="69E021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94.12</w:t>
            </w:r>
          </w:p>
        </w:tc>
        <w:tc>
          <w:tcPr>
            <w:tcW w:w="700" w:type="dxa"/>
            <w:gridSpan w:val="2"/>
            <w:tcBorders>
              <w:top w:val="nil"/>
              <w:left w:val="nil"/>
              <w:bottom w:val="nil"/>
              <w:right w:val="nil"/>
            </w:tcBorders>
            <w:shd w:val="clear" w:color="auto" w:fill="auto"/>
            <w:noWrap/>
            <w:vAlign w:val="bottom"/>
            <w:hideMark/>
          </w:tcPr>
          <w:p w14:paraId="566E2EB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256.5</w:t>
            </w:r>
          </w:p>
        </w:tc>
        <w:tc>
          <w:tcPr>
            <w:tcW w:w="540" w:type="dxa"/>
            <w:gridSpan w:val="2"/>
            <w:tcBorders>
              <w:top w:val="nil"/>
              <w:left w:val="nil"/>
              <w:bottom w:val="nil"/>
              <w:right w:val="nil"/>
            </w:tcBorders>
            <w:shd w:val="clear" w:color="auto" w:fill="auto"/>
            <w:noWrap/>
            <w:vAlign w:val="bottom"/>
            <w:hideMark/>
          </w:tcPr>
          <w:p w14:paraId="5C038C4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126</w:t>
            </w:r>
          </w:p>
        </w:tc>
        <w:tc>
          <w:tcPr>
            <w:tcW w:w="490" w:type="dxa"/>
            <w:gridSpan w:val="2"/>
            <w:tcBorders>
              <w:top w:val="nil"/>
              <w:left w:val="nil"/>
              <w:bottom w:val="nil"/>
              <w:right w:val="nil"/>
            </w:tcBorders>
            <w:shd w:val="clear" w:color="auto" w:fill="auto"/>
            <w:noWrap/>
            <w:vAlign w:val="bottom"/>
            <w:hideMark/>
          </w:tcPr>
          <w:p w14:paraId="0F288F0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2203CB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168.8</w:t>
            </w:r>
          </w:p>
        </w:tc>
        <w:tc>
          <w:tcPr>
            <w:tcW w:w="660" w:type="dxa"/>
            <w:gridSpan w:val="2"/>
            <w:tcBorders>
              <w:top w:val="nil"/>
              <w:left w:val="nil"/>
              <w:bottom w:val="nil"/>
              <w:right w:val="nil"/>
            </w:tcBorders>
            <w:shd w:val="clear" w:color="auto" w:fill="auto"/>
            <w:noWrap/>
            <w:vAlign w:val="bottom"/>
            <w:hideMark/>
          </w:tcPr>
          <w:p w14:paraId="06980EB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181</w:t>
            </w:r>
          </w:p>
        </w:tc>
        <w:tc>
          <w:tcPr>
            <w:tcW w:w="540" w:type="dxa"/>
            <w:gridSpan w:val="2"/>
            <w:tcBorders>
              <w:top w:val="nil"/>
              <w:left w:val="nil"/>
              <w:bottom w:val="nil"/>
              <w:right w:val="nil"/>
            </w:tcBorders>
            <w:shd w:val="clear" w:color="auto" w:fill="auto"/>
            <w:noWrap/>
            <w:vAlign w:val="bottom"/>
            <w:hideMark/>
          </w:tcPr>
          <w:p w14:paraId="1279677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1.86</w:t>
            </w:r>
          </w:p>
        </w:tc>
        <w:tc>
          <w:tcPr>
            <w:tcW w:w="521" w:type="dxa"/>
            <w:gridSpan w:val="2"/>
            <w:tcBorders>
              <w:top w:val="nil"/>
              <w:left w:val="nil"/>
              <w:bottom w:val="nil"/>
              <w:right w:val="nil"/>
            </w:tcBorders>
            <w:shd w:val="clear" w:color="auto" w:fill="auto"/>
            <w:noWrap/>
            <w:vAlign w:val="bottom"/>
            <w:hideMark/>
          </w:tcPr>
          <w:p w14:paraId="5683D4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263</w:t>
            </w:r>
          </w:p>
        </w:tc>
        <w:tc>
          <w:tcPr>
            <w:tcW w:w="591" w:type="dxa"/>
            <w:gridSpan w:val="2"/>
            <w:tcBorders>
              <w:top w:val="nil"/>
              <w:left w:val="nil"/>
              <w:bottom w:val="nil"/>
              <w:right w:val="nil"/>
            </w:tcBorders>
            <w:shd w:val="clear" w:color="auto" w:fill="auto"/>
            <w:noWrap/>
            <w:vAlign w:val="bottom"/>
            <w:hideMark/>
          </w:tcPr>
          <w:p w14:paraId="1A7034F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6.25</w:t>
            </w:r>
          </w:p>
        </w:tc>
        <w:tc>
          <w:tcPr>
            <w:tcW w:w="591" w:type="dxa"/>
            <w:gridSpan w:val="2"/>
            <w:tcBorders>
              <w:top w:val="nil"/>
              <w:left w:val="nil"/>
              <w:bottom w:val="nil"/>
              <w:right w:val="nil"/>
            </w:tcBorders>
            <w:shd w:val="clear" w:color="auto" w:fill="auto"/>
            <w:noWrap/>
            <w:vAlign w:val="bottom"/>
            <w:hideMark/>
          </w:tcPr>
          <w:p w14:paraId="5DACC7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18.75</w:t>
            </w:r>
          </w:p>
        </w:tc>
        <w:tc>
          <w:tcPr>
            <w:tcW w:w="620" w:type="dxa"/>
            <w:tcBorders>
              <w:top w:val="nil"/>
              <w:left w:val="nil"/>
              <w:bottom w:val="nil"/>
              <w:right w:val="nil"/>
            </w:tcBorders>
            <w:shd w:val="clear" w:color="auto" w:fill="auto"/>
            <w:noWrap/>
            <w:vAlign w:val="bottom"/>
            <w:hideMark/>
          </w:tcPr>
          <w:p w14:paraId="486B05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w:t>
            </w:r>
          </w:p>
        </w:tc>
        <w:tc>
          <w:tcPr>
            <w:tcW w:w="700" w:type="dxa"/>
            <w:gridSpan w:val="2"/>
            <w:tcBorders>
              <w:top w:val="nil"/>
              <w:left w:val="nil"/>
              <w:bottom w:val="nil"/>
              <w:right w:val="nil"/>
            </w:tcBorders>
            <w:shd w:val="clear" w:color="auto" w:fill="auto"/>
            <w:noWrap/>
            <w:vAlign w:val="bottom"/>
            <w:hideMark/>
          </w:tcPr>
          <w:p w14:paraId="4CC395F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87,50</w:t>
            </w:r>
          </w:p>
        </w:tc>
        <w:tc>
          <w:tcPr>
            <w:tcW w:w="651" w:type="dxa"/>
            <w:gridSpan w:val="2"/>
            <w:tcBorders>
              <w:top w:val="nil"/>
              <w:left w:val="nil"/>
              <w:bottom w:val="nil"/>
              <w:right w:val="nil"/>
            </w:tcBorders>
            <w:shd w:val="clear" w:color="auto" w:fill="auto"/>
            <w:noWrap/>
            <w:vAlign w:val="bottom"/>
            <w:hideMark/>
          </w:tcPr>
          <w:p w14:paraId="065D834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10.94</w:t>
            </w:r>
          </w:p>
        </w:tc>
        <w:tc>
          <w:tcPr>
            <w:tcW w:w="791" w:type="dxa"/>
            <w:tcBorders>
              <w:top w:val="nil"/>
              <w:left w:val="nil"/>
              <w:bottom w:val="nil"/>
              <w:right w:val="nil"/>
            </w:tcBorders>
            <w:shd w:val="clear" w:color="auto" w:fill="auto"/>
            <w:noWrap/>
            <w:vAlign w:val="bottom"/>
            <w:hideMark/>
          </w:tcPr>
          <w:p w14:paraId="4C81B3A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1.56</w:t>
            </w:r>
          </w:p>
        </w:tc>
        <w:tc>
          <w:tcPr>
            <w:tcW w:w="540" w:type="dxa"/>
            <w:gridSpan w:val="2"/>
            <w:tcBorders>
              <w:top w:val="nil"/>
              <w:left w:val="nil"/>
              <w:bottom w:val="nil"/>
              <w:right w:val="nil"/>
            </w:tcBorders>
            <w:shd w:val="clear" w:color="auto" w:fill="auto"/>
            <w:noWrap/>
            <w:vAlign w:val="bottom"/>
            <w:hideMark/>
          </w:tcPr>
          <w:p w14:paraId="26D6C3D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15.2</w:t>
            </w:r>
          </w:p>
        </w:tc>
        <w:tc>
          <w:tcPr>
            <w:tcW w:w="540" w:type="dxa"/>
            <w:tcBorders>
              <w:top w:val="nil"/>
              <w:left w:val="nil"/>
              <w:bottom w:val="nil"/>
              <w:right w:val="nil"/>
            </w:tcBorders>
            <w:shd w:val="clear" w:color="auto" w:fill="auto"/>
            <w:noWrap/>
            <w:vAlign w:val="bottom"/>
            <w:hideMark/>
          </w:tcPr>
          <w:p w14:paraId="18251B8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4.98</w:t>
            </w:r>
          </w:p>
        </w:tc>
        <w:tc>
          <w:tcPr>
            <w:tcW w:w="461" w:type="dxa"/>
            <w:gridSpan w:val="2"/>
            <w:tcBorders>
              <w:top w:val="nil"/>
              <w:left w:val="nil"/>
              <w:bottom w:val="nil"/>
              <w:right w:val="nil"/>
            </w:tcBorders>
            <w:shd w:val="clear" w:color="auto" w:fill="auto"/>
            <w:noWrap/>
            <w:vAlign w:val="bottom"/>
            <w:hideMark/>
          </w:tcPr>
          <w:p w14:paraId="629ECC6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0113B57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0.83</w:t>
            </w:r>
          </w:p>
        </w:tc>
        <w:tc>
          <w:tcPr>
            <w:tcW w:w="540" w:type="dxa"/>
            <w:gridSpan w:val="2"/>
            <w:tcBorders>
              <w:top w:val="nil"/>
              <w:left w:val="nil"/>
              <w:bottom w:val="nil"/>
              <w:right w:val="nil"/>
            </w:tcBorders>
            <w:shd w:val="clear" w:color="auto" w:fill="auto"/>
            <w:noWrap/>
            <w:vAlign w:val="bottom"/>
            <w:hideMark/>
          </w:tcPr>
          <w:p w14:paraId="6C25D6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19.2</w:t>
            </w:r>
          </w:p>
        </w:tc>
        <w:tc>
          <w:tcPr>
            <w:tcW w:w="640" w:type="dxa"/>
            <w:tcBorders>
              <w:top w:val="nil"/>
              <w:left w:val="nil"/>
              <w:bottom w:val="nil"/>
              <w:right w:val="nil"/>
            </w:tcBorders>
            <w:shd w:val="clear" w:color="auto" w:fill="auto"/>
            <w:noWrap/>
            <w:vAlign w:val="bottom"/>
            <w:hideMark/>
          </w:tcPr>
          <w:p w14:paraId="029164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8,70</w:t>
            </w:r>
          </w:p>
        </w:tc>
      </w:tr>
      <w:tr w:rsidR="008F446F" w:rsidRPr="008F446F" w14:paraId="1359FE93"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hideMark/>
          </w:tcPr>
          <w:p w14:paraId="73C06BD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w:t>
            </w:r>
          </w:p>
        </w:tc>
        <w:tc>
          <w:tcPr>
            <w:tcW w:w="380" w:type="dxa"/>
            <w:gridSpan w:val="2"/>
            <w:tcBorders>
              <w:top w:val="nil"/>
              <w:left w:val="nil"/>
              <w:bottom w:val="nil"/>
              <w:right w:val="nil"/>
            </w:tcBorders>
            <w:shd w:val="clear" w:color="auto" w:fill="auto"/>
            <w:noWrap/>
            <w:vAlign w:val="bottom"/>
            <w:hideMark/>
          </w:tcPr>
          <w:p w14:paraId="37F73C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w:t>
            </w:r>
          </w:p>
        </w:tc>
        <w:tc>
          <w:tcPr>
            <w:tcW w:w="380" w:type="dxa"/>
            <w:tcBorders>
              <w:top w:val="nil"/>
              <w:left w:val="nil"/>
              <w:bottom w:val="nil"/>
              <w:right w:val="nil"/>
            </w:tcBorders>
            <w:shd w:val="clear" w:color="auto" w:fill="auto"/>
            <w:noWrap/>
            <w:vAlign w:val="bottom"/>
            <w:hideMark/>
          </w:tcPr>
          <w:p w14:paraId="22DEA93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w:t>
            </w:r>
          </w:p>
        </w:tc>
        <w:tc>
          <w:tcPr>
            <w:tcW w:w="691" w:type="dxa"/>
            <w:gridSpan w:val="2"/>
            <w:tcBorders>
              <w:top w:val="nil"/>
              <w:left w:val="nil"/>
              <w:bottom w:val="nil"/>
              <w:right w:val="nil"/>
            </w:tcBorders>
            <w:shd w:val="clear" w:color="auto" w:fill="auto"/>
            <w:noWrap/>
            <w:vAlign w:val="bottom"/>
            <w:hideMark/>
          </w:tcPr>
          <w:p w14:paraId="530E4E9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700" w:type="dxa"/>
            <w:gridSpan w:val="2"/>
            <w:tcBorders>
              <w:top w:val="nil"/>
              <w:left w:val="nil"/>
              <w:bottom w:val="nil"/>
              <w:right w:val="nil"/>
            </w:tcBorders>
            <w:shd w:val="clear" w:color="auto" w:fill="auto"/>
            <w:noWrap/>
            <w:vAlign w:val="bottom"/>
            <w:hideMark/>
          </w:tcPr>
          <w:p w14:paraId="66E9C5C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271.5</w:t>
            </w:r>
          </w:p>
        </w:tc>
        <w:tc>
          <w:tcPr>
            <w:tcW w:w="540" w:type="dxa"/>
            <w:gridSpan w:val="2"/>
            <w:tcBorders>
              <w:top w:val="nil"/>
              <w:left w:val="nil"/>
              <w:bottom w:val="nil"/>
              <w:right w:val="nil"/>
            </w:tcBorders>
            <w:shd w:val="clear" w:color="auto" w:fill="auto"/>
            <w:noWrap/>
            <w:vAlign w:val="bottom"/>
            <w:hideMark/>
          </w:tcPr>
          <w:p w14:paraId="3154613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w:t>
            </w:r>
          </w:p>
        </w:tc>
        <w:tc>
          <w:tcPr>
            <w:tcW w:w="490" w:type="dxa"/>
            <w:gridSpan w:val="2"/>
            <w:tcBorders>
              <w:top w:val="nil"/>
              <w:left w:val="nil"/>
              <w:bottom w:val="nil"/>
              <w:right w:val="nil"/>
            </w:tcBorders>
            <w:shd w:val="clear" w:color="auto" w:fill="auto"/>
            <w:noWrap/>
            <w:vAlign w:val="bottom"/>
            <w:hideMark/>
          </w:tcPr>
          <w:p w14:paraId="0D226E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w:t>
            </w:r>
          </w:p>
        </w:tc>
        <w:tc>
          <w:tcPr>
            <w:tcW w:w="640" w:type="dxa"/>
            <w:gridSpan w:val="2"/>
            <w:tcBorders>
              <w:top w:val="nil"/>
              <w:left w:val="nil"/>
              <w:bottom w:val="nil"/>
              <w:right w:val="nil"/>
            </w:tcBorders>
            <w:shd w:val="clear" w:color="auto" w:fill="auto"/>
            <w:noWrap/>
            <w:vAlign w:val="bottom"/>
            <w:hideMark/>
          </w:tcPr>
          <w:p w14:paraId="7CF9A1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184.5</w:t>
            </w:r>
          </w:p>
        </w:tc>
        <w:tc>
          <w:tcPr>
            <w:tcW w:w="660" w:type="dxa"/>
            <w:gridSpan w:val="2"/>
            <w:tcBorders>
              <w:top w:val="nil"/>
              <w:left w:val="nil"/>
              <w:bottom w:val="nil"/>
              <w:right w:val="nil"/>
            </w:tcBorders>
            <w:shd w:val="clear" w:color="auto" w:fill="auto"/>
            <w:noWrap/>
            <w:vAlign w:val="bottom"/>
            <w:hideMark/>
          </w:tcPr>
          <w:p w14:paraId="0FB47A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180</w:t>
            </w:r>
          </w:p>
        </w:tc>
        <w:tc>
          <w:tcPr>
            <w:tcW w:w="540" w:type="dxa"/>
            <w:gridSpan w:val="2"/>
            <w:tcBorders>
              <w:top w:val="nil"/>
              <w:left w:val="nil"/>
              <w:bottom w:val="nil"/>
              <w:right w:val="nil"/>
            </w:tcBorders>
            <w:shd w:val="clear" w:color="auto" w:fill="auto"/>
            <w:noWrap/>
            <w:vAlign w:val="bottom"/>
            <w:hideMark/>
          </w:tcPr>
          <w:p w14:paraId="19BEB9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1.76</w:t>
            </w:r>
          </w:p>
        </w:tc>
        <w:tc>
          <w:tcPr>
            <w:tcW w:w="521" w:type="dxa"/>
            <w:gridSpan w:val="2"/>
            <w:tcBorders>
              <w:top w:val="nil"/>
              <w:left w:val="nil"/>
              <w:bottom w:val="nil"/>
              <w:right w:val="nil"/>
            </w:tcBorders>
            <w:shd w:val="clear" w:color="auto" w:fill="auto"/>
            <w:noWrap/>
            <w:vAlign w:val="bottom"/>
            <w:hideMark/>
          </w:tcPr>
          <w:p w14:paraId="44E052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263</w:t>
            </w:r>
          </w:p>
        </w:tc>
        <w:tc>
          <w:tcPr>
            <w:tcW w:w="591" w:type="dxa"/>
            <w:gridSpan w:val="2"/>
            <w:tcBorders>
              <w:top w:val="nil"/>
              <w:left w:val="nil"/>
              <w:bottom w:val="nil"/>
              <w:right w:val="nil"/>
            </w:tcBorders>
            <w:shd w:val="clear" w:color="auto" w:fill="auto"/>
            <w:noWrap/>
            <w:vAlign w:val="bottom"/>
            <w:hideMark/>
          </w:tcPr>
          <w:p w14:paraId="6CDB05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20.00</w:t>
            </w:r>
          </w:p>
        </w:tc>
        <w:tc>
          <w:tcPr>
            <w:tcW w:w="591" w:type="dxa"/>
            <w:gridSpan w:val="2"/>
            <w:tcBorders>
              <w:top w:val="nil"/>
              <w:left w:val="nil"/>
              <w:bottom w:val="nil"/>
              <w:right w:val="nil"/>
            </w:tcBorders>
            <w:shd w:val="clear" w:color="auto" w:fill="auto"/>
            <w:noWrap/>
            <w:vAlign w:val="bottom"/>
            <w:hideMark/>
          </w:tcPr>
          <w:p w14:paraId="2960761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9.23</w:t>
            </w:r>
          </w:p>
        </w:tc>
        <w:tc>
          <w:tcPr>
            <w:tcW w:w="620" w:type="dxa"/>
            <w:tcBorders>
              <w:top w:val="nil"/>
              <w:left w:val="nil"/>
              <w:bottom w:val="nil"/>
              <w:right w:val="nil"/>
            </w:tcBorders>
            <w:shd w:val="clear" w:color="auto" w:fill="auto"/>
            <w:noWrap/>
            <w:vAlign w:val="bottom"/>
            <w:hideMark/>
          </w:tcPr>
          <w:p w14:paraId="749F25B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700" w:type="dxa"/>
            <w:gridSpan w:val="2"/>
            <w:tcBorders>
              <w:top w:val="nil"/>
              <w:left w:val="nil"/>
              <w:bottom w:val="nil"/>
              <w:right w:val="nil"/>
            </w:tcBorders>
            <w:shd w:val="clear" w:color="auto" w:fill="auto"/>
            <w:noWrap/>
            <w:vAlign w:val="bottom"/>
            <w:hideMark/>
          </w:tcPr>
          <w:p w14:paraId="187619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87,69</w:t>
            </w:r>
          </w:p>
        </w:tc>
        <w:tc>
          <w:tcPr>
            <w:tcW w:w="651" w:type="dxa"/>
            <w:gridSpan w:val="2"/>
            <w:tcBorders>
              <w:top w:val="nil"/>
              <w:left w:val="nil"/>
              <w:bottom w:val="nil"/>
              <w:right w:val="nil"/>
            </w:tcBorders>
            <w:shd w:val="clear" w:color="auto" w:fill="auto"/>
            <w:noWrap/>
            <w:vAlign w:val="bottom"/>
            <w:hideMark/>
          </w:tcPr>
          <w:p w14:paraId="05C0C6D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10.77</w:t>
            </w:r>
          </w:p>
        </w:tc>
        <w:tc>
          <w:tcPr>
            <w:tcW w:w="791" w:type="dxa"/>
            <w:tcBorders>
              <w:top w:val="nil"/>
              <w:left w:val="nil"/>
              <w:bottom w:val="nil"/>
              <w:right w:val="nil"/>
            </w:tcBorders>
            <w:shd w:val="clear" w:color="auto" w:fill="auto"/>
            <w:noWrap/>
            <w:vAlign w:val="bottom"/>
            <w:hideMark/>
          </w:tcPr>
          <w:p w14:paraId="4F99122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1.54</w:t>
            </w:r>
          </w:p>
        </w:tc>
        <w:tc>
          <w:tcPr>
            <w:tcW w:w="540" w:type="dxa"/>
            <w:gridSpan w:val="2"/>
            <w:tcBorders>
              <w:top w:val="nil"/>
              <w:left w:val="nil"/>
              <w:bottom w:val="nil"/>
              <w:right w:val="nil"/>
            </w:tcBorders>
            <w:shd w:val="clear" w:color="auto" w:fill="auto"/>
            <w:noWrap/>
            <w:vAlign w:val="bottom"/>
            <w:hideMark/>
          </w:tcPr>
          <w:p w14:paraId="3E5A39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w:t>
            </w:r>
          </w:p>
        </w:tc>
        <w:tc>
          <w:tcPr>
            <w:tcW w:w="540" w:type="dxa"/>
            <w:tcBorders>
              <w:top w:val="nil"/>
              <w:left w:val="nil"/>
              <w:bottom w:val="nil"/>
              <w:right w:val="nil"/>
            </w:tcBorders>
            <w:shd w:val="clear" w:color="auto" w:fill="auto"/>
            <w:noWrap/>
            <w:vAlign w:val="bottom"/>
            <w:hideMark/>
          </w:tcPr>
          <w:p w14:paraId="264FAF5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5.11</w:t>
            </w:r>
          </w:p>
        </w:tc>
        <w:tc>
          <w:tcPr>
            <w:tcW w:w="461" w:type="dxa"/>
            <w:gridSpan w:val="2"/>
            <w:tcBorders>
              <w:top w:val="nil"/>
              <w:left w:val="nil"/>
              <w:bottom w:val="nil"/>
              <w:right w:val="nil"/>
            </w:tcBorders>
            <w:shd w:val="clear" w:color="auto" w:fill="auto"/>
            <w:noWrap/>
            <w:vAlign w:val="bottom"/>
            <w:hideMark/>
          </w:tcPr>
          <w:p w14:paraId="5A056C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w:t>
            </w:r>
          </w:p>
        </w:tc>
        <w:tc>
          <w:tcPr>
            <w:tcW w:w="580" w:type="dxa"/>
            <w:tcBorders>
              <w:top w:val="nil"/>
              <w:left w:val="nil"/>
              <w:bottom w:val="nil"/>
              <w:right w:val="nil"/>
            </w:tcBorders>
            <w:shd w:val="clear" w:color="auto" w:fill="auto"/>
            <w:noWrap/>
            <w:vAlign w:val="bottom"/>
            <w:hideMark/>
          </w:tcPr>
          <w:p w14:paraId="1D240F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0.88</w:t>
            </w:r>
          </w:p>
        </w:tc>
        <w:tc>
          <w:tcPr>
            <w:tcW w:w="540" w:type="dxa"/>
            <w:gridSpan w:val="2"/>
            <w:tcBorders>
              <w:top w:val="nil"/>
              <w:left w:val="nil"/>
              <w:bottom w:val="nil"/>
              <w:right w:val="nil"/>
            </w:tcBorders>
            <w:shd w:val="clear" w:color="auto" w:fill="auto"/>
            <w:noWrap/>
            <w:vAlign w:val="bottom"/>
            <w:hideMark/>
          </w:tcPr>
          <w:p w14:paraId="0B8422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20.7</w:t>
            </w:r>
          </w:p>
        </w:tc>
        <w:tc>
          <w:tcPr>
            <w:tcW w:w="640" w:type="dxa"/>
            <w:tcBorders>
              <w:top w:val="nil"/>
              <w:left w:val="nil"/>
              <w:bottom w:val="nil"/>
              <w:right w:val="nil"/>
            </w:tcBorders>
            <w:shd w:val="clear" w:color="auto" w:fill="auto"/>
            <w:noWrap/>
            <w:vAlign w:val="bottom"/>
            <w:hideMark/>
          </w:tcPr>
          <w:p w14:paraId="67250C6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7,93</w:t>
            </w:r>
          </w:p>
        </w:tc>
      </w:tr>
      <w:tr w:rsidR="008F446F" w:rsidRPr="008F446F" w14:paraId="130C9CBD" w14:textId="77777777" w:rsidTr="008F446F">
        <w:trPr>
          <w:gridAfter w:val="3"/>
          <w:wAfter w:w="2602" w:type="dxa"/>
          <w:trHeight w:val="300"/>
        </w:trPr>
        <w:tc>
          <w:tcPr>
            <w:tcW w:w="511" w:type="dxa"/>
            <w:tcBorders>
              <w:top w:val="nil"/>
              <w:left w:val="nil"/>
              <w:bottom w:val="nil"/>
              <w:right w:val="nil"/>
            </w:tcBorders>
            <w:shd w:val="clear" w:color="auto" w:fill="auto"/>
            <w:noWrap/>
            <w:vAlign w:val="bottom"/>
          </w:tcPr>
          <w:p w14:paraId="7E880C7D" w14:textId="77777777" w:rsidR="008F446F" w:rsidRDefault="008F446F" w:rsidP="008F446F">
            <w:pPr>
              <w:spacing w:after="0" w:line="240" w:lineRule="auto"/>
              <w:jc w:val="center"/>
              <w:rPr>
                <w:rFonts w:eastAsia="Times New Roman"/>
                <w:sz w:val="18"/>
                <w:szCs w:val="18"/>
              </w:rPr>
            </w:pPr>
          </w:p>
          <w:p w14:paraId="4454155D" w14:textId="77777777" w:rsidR="008F446F" w:rsidRDefault="008F446F" w:rsidP="008F446F">
            <w:pPr>
              <w:spacing w:after="0" w:line="240" w:lineRule="auto"/>
              <w:jc w:val="center"/>
              <w:rPr>
                <w:rFonts w:eastAsia="Times New Roman"/>
                <w:sz w:val="18"/>
                <w:szCs w:val="18"/>
              </w:rPr>
            </w:pPr>
          </w:p>
          <w:p w14:paraId="68C477A9" w14:textId="77777777" w:rsidR="008F446F" w:rsidRPr="008F446F" w:rsidRDefault="008F446F" w:rsidP="008F446F">
            <w:pPr>
              <w:spacing w:after="0" w:line="240" w:lineRule="auto"/>
              <w:jc w:val="center"/>
              <w:rPr>
                <w:rFonts w:eastAsia="Times New Roman"/>
                <w:sz w:val="18"/>
                <w:szCs w:val="18"/>
              </w:rPr>
            </w:pPr>
          </w:p>
        </w:tc>
        <w:tc>
          <w:tcPr>
            <w:tcW w:w="380" w:type="dxa"/>
            <w:gridSpan w:val="2"/>
            <w:tcBorders>
              <w:top w:val="nil"/>
              <w:left w:val="nil"/>
              <w:bottom w:val="nil"/>
              <w:right w:val="nil"/>
            </w:tcBorders>
            <w:shd w:val="clear" w:color="auto" w:fill="auto"/>
            <w:noWrap/>
            <w:vAlign w:val="bottom"/>
          </w:tcPr>
          <w:p w14:paraId="542F774B" w14:textId="77777777" w:rsidR="008F446F" w:rsidRDefault="008F446F" w:rsidP="008F446F">
            <w:pPr>
              <w:spacing w:after="0" w:line="240" w:lineRule="auto"/>
              <w:jc w:val="center"/>
              <w:rPr>
                <w:rFonts w:eastAsia="Times New Roman"/>
                <w:sz w:val="18"/>
                <w:szCs w:val="18"/>
              </w:rPr>
            </w:pPr>
          </w:p>
          <w:p w14:paraId="3C005D7A" w14:textId="77777777" w:rsidR="00C8265C" w:rsidRDefault="00C8265C" w:rsidP="008F446F">
            <w:pPr>
              <w:spacing w:after="0" w:line="240" w:lineRule="auto"/>
              <w:jc w:val="center"/>
              <w:rPr>
                <w:rFonts w:eastAsia="Times New Roman"/>
                <w:sz w:val="18"/>
                <w:szCs w:val="18"/>
              </w:rPr>
            </w:pPr>
          </w:p>
          <w:p w14:paraId="750ED401" w14:textId="77777777" w:rsidR="00C8265C" w:rsidRDefault="00C8265C" w:rsidP="008F446F">
            <w:pPr>
              <w:spacing w:after="0" w:line="240" w:lineRule="auto"/>
              <w:jc w:val="center"/>
              <w:rPr>
                <w:rFonts w:eastAsia="Times New Roman"/>
                <w:sz w:val="18"/>
                <w:szCs w:val="18"/>
              </w:rPr>
            </w:pPr>
          </w:p>
          <w:p w14:paraId="54E81D87" w14:textId="77777777" w:rsidR="00C8265C" w:rsidRDefault="00C8265C" w:rsidP="008F446F">
            <w:pPr>
              <w:spacing w:after="0" w:line="240" w:lineRule="auto"/>
              <w:jc w:val="center"/>
              <w:rPr>
                <w:rFonts w:eastAsia="Times New Roman"/>
                <w:sz w:val="18"/>
                <w:szCs w:val="18"/>
              </w:rPr>
            </w:pPr>
          </w:p>
          <w:p w14:paraId="67C1A4EC" w14:textId="77777777" w:rsidR="00C8265C" w:rsidRDefault="00C8265C" w:rsidP="008F446F">
            <w:pPr>
              <w:spacing w:after="0" w:line="240" w:lineRule="auto"/>
              <w:jc w:val="center"/>
              <w:rPr>
                <w:rFonts w:eastAsia="Times New Roman"/>
                <w:sz w:val="18"/>
                <w:szCs w:val="18"/>
              </w:rPr>
            </w:pPr>
          </w:p>
          <w:p w14:paraId="0AE0EC9F" w14:textId="77777777" w:rsidR="00C8265C" w:rsidRPr="008F446F" w:rsidRDefault="00C8265C" w:rsidP="00C8265C">
            <w:pPr>
              <w:spacing w:after="0" w:line="240" w:lineRule="auto"/>
              <w:rPr>
                <w:rFonts w:eastAsia="Times New Roman"/>
                <w:sz w:val="18"/>
                <w:szCs w:val="18"/>
              </w:rPr>
            </w:pPr>
          </w:p>
        </w:tc>
        <w:tc>
          <w:tcPr>
            <w:tcW w:w="380" w:type="dxa"/>
            <w:tcBorders>
              <w:top w:val="nil"/>
              <w:left w:val="nil"/>
              <w:bottom w:val="nil"/>
              <w:right w:val="nil"/>
            </w:tcBorders>
            <w:shd w:val="clear" w:color="auto" w:fill="auto"/>
            <w:noWrap/>
            <w:vAlign w:val="bottom"/>
          </w:tcPr>
          <w:p w14:paraId="71E23F0A" w14:textId="77777777" w:rsidR="008F446F" w:rsidRPr="008F446F" w:rsidRDefault="008F446F" w:rsidP="008F446F">
            <w:pPr>
              <w:spacing w:after="0" w:line="240" w:lineRule="auto"/>
              <w:jc w:val="center"/>
              <w:rPr>
                <w:rFonts w:eastAsia="Times New Roman"/>
                <w:sz w:val="18"/>
                <w:szCs w:val="18"/>
              </w:rPr>
            </w:pPr>
          </w:p>
        </w:tc>
        <w:tc>
          <w:tcPr>
            <w:tcW w:w="691" w:type="dxa"/>
            <w:gridSpan w:val="2"/>
            <w:tcBorders>
              <w:top w:val="nil"/>
              <w:left w:val="nil"/>
              <w:bottom w:val="nil"/>
              <w:right w:val="nil"/>
            </w:tcBorders>
            <w:shd w:val="clear" w:color="auto" w:fill="auto"/>
            <w:noWrap/>
            <w:vAlign w:val="bottom"/>
          </w:tcPr>
          <w:p w14:paraId="0F995414" w14:textId="77777777" w:rsidR="008F446F" w:rsidRPr="008F446F" w:rsidRDefault="008F446F" w:rsidP="008F446F">
            <w:pPr>
              <w:spacing w:after="0" w:line="240" w:lineRule="auto"/>
              <w:jc w:val="center"/>
              <w:rPr>
                <w:rFonts w:eastAsia="Times New Roman"/>
                <w:sz w:val="18"/>
                <w:szCs w:val="18"/>
              </w:rPr>
            </w:pPr>
          </w:p>
        </w:tc>
        <w:tc>
          <w:tcPr>
            <w:tcW w:w="700" w:type="dxa"/>
            <w:gridSpan w:val="2"/>
            <w:tcBorders>
              <w:top w:val="nil"/>
              <w:left w:val="nil"/>
              <w:bottom w:val="nil"/>
              <w:right w:val="nil"/>
            </w:tcBorders>
            <w:shd w:val="clear" w:color="auto" w:fill="auto"/>
            <w:noWrap/>
            <w:vAlign w:val="bottom"/>
          </w:tcPr>
          <w:p w14:paraId="083B370B" w14:textId="77777777" w:rsidR="008F446F" w:rsidRPr="008F446F" w:rsidRDefault="008F446F" w:rsidP="008F446F">
            <w:pPr>
              <w:spacing w:after="0" w:line="240" w:lineRule="auto"/>
              <w:jc w:val="center"/>
              <w:rPr>
                <w:rFonts w:eastAsia="Times New Roman"/>
                <w:sz w:val="18"/>
                <w:szCs w:val="18"/>
              </w:rPr>
            </w:pPr>
          </w:p>
        </w:tc>
        <w:tc>
          <w:tcPr>
            <w:tcW w:w="540" w:type="dxa"/>
            <w:gridSpan w:val="2"/>
            <w:tcBorders>
              <w:top w:val="nil"/>
              <w:left w:val="nil"/>
              <w:bottom w:val="nil"/>
              <w:right w:val="nil"/>
            </w:tcBorders>
            <w:shd w:val="clear" w:color="auto" w:fill="auto"/>
            <w:noWrap/>
            <w:vAlign w:val="bottom"/>
          </w:tcPr>
          <w:p w14:paraId="62BB682D" w14:textId="77777777" w:rsidR="008F446F" w:rsidRPr="008F446F" w:rsidRDefault="008F446F" w:rsidP="008F446F">
            <w:pPr>
              <w:spacing w:after="0" w:line="240" w:lineRule="auto"/>
              <w:jc w:val="center"/>
              <w:rPr>
                <w:rFonts w:eastAsia="Times New Roman"/>
                <w:sz w:val="18"/>
                <w:szCs w:val="18"/>
              </w:rPr>
            </w:pPr>
          </w:p>
        </w:tc>
        <w:tc>
          <w:tcPr>
            <w:tcW w:w="490" w:type="dxa"/>
            <w:gridSpan w:val="2"/>
            <w:tcBorders>
              <w:top w:val="nil"/>
              <w:left w:val="nil"/>
              <w:bottom w:val="nil"/>
              <w:right w:val="nil"/>
            </w:tcBorders>
            <w:shd w:val="clear" w:color="auto" w:fill="auto"/>
            <w:noWrap/>
            <w:vAlign w:val="bottom"/>
          </w:tcPr>
          <w:p w14:paraId="4A98759E" w14:textId="77777777" w:rsidR="008F446F" w:rsidRPr="008F446F" w:rsidRDefault="008F446F" w:rsidP="008F446F">
            <w:pPr>
              <w:spacing w:after="0" w:line="240" w:lineRule="auto"/>
              <w:jc w:val="center"/>
              <w:rPr>
                <w:rFonts w:eastAsia="Times New Roman"/>
                <w:sz w:val="18"/>
                <w:szCs w:val="18"/>
              </w:rPr>
            </w:pPr>
          </w:p>
        </w:tc>
        <w:tc>
          <w:tcPr>
            <w:tcW w:w="640" w:type="dxa"/>
            <w:gridSpan w:val="2"/>
            <w:tcBorders>
              <w:top w:val="nil"/>
              <w:left w:val="nil"/>
              <w:bottom w:val="nil"/>
              <w:right w:val="nil"/>
            </w:tcBorders>
            <w:shd w:val="clear" w:color="auto" w:fill="auto"/>
            <w:noWrap/>
            <w:vAlign w:val="bottom"/>
          </w:tcPr>
          <w:p w14:paraId="55E4FE1F" w14:textId="77777777" w:rsidR="008F446F" w:rsidRPr="008F446F" w:rsidRDefault="008F446F" w:rsidP="008F446F">
            <w:pPr>
              <w:spacing w:after="0" w:line="240" w:lineRule="auto"/>
              <w:jc w:val="center"/>
              <w:rPr>
                <w:rFonts w:eastAsia="Times New Roman"/>
                <w:sz w:val="18"/>
                <w:szCs w:val="18"/>
              </w:rPr>
            </w:pPr>
          </w:p>
        </w:tc>
        <w:tc>
          <w:tcPr>
            <w:tcW w:w="660" w:type="dxa"/>
            <w:gridSpan w:val="2"/>
            <w:tcBorders>
              <w:top w:val="nil"/>
              <w:left w:val="nil"/>
              <w:bottom w:val="nil"/>
              <w:right w:val="nil"/>
            </w:tcBorders>
            <w:shd w:val="clear" w:color="auto" w:fill="auto"/>
            <w:noWrap/>
            <w:vAlign w:val="bottom"/>
          </w:tcPr>
          <w:p w14:paraId="4CF5CF4A" w14:textId="77777777" w:rsidR="008F446F" w:rsidRPr="008F446F" w:rsidRDefault="008F446F" w:rsidP="008F446F">
            <w:pPr>
              <w:spacing w:after="0" w:line="240" w:lineRule="auto"/>
              <w:jc w:val="center"/>
              <w:rPr>
                <w:rFonts w:eastAsia="Times New Roman"/>
                <w:sz w:val="18"/>
                <w:szCs w:val="18"/>
              </w:rPr>
            </w:pPr>
          </w:p>
        </w:tc>
        <w:tc>
          <w:tcPr>
            <w:tcW w:w="540" w:type="dxa"/>
            <w:gridSpan w:val="2"/>
            <w:tcBorders>
              <w:top w:val="nil"/>
              <w:left w:val="nil"/>
              <w:bottom w:val="nil"/>
              <w:right w:val="nil"/>
            </w:tcBorders>
            <w:shd w:val="clear" w:color="auto" w:fill="auto"/>
            <w:noWrap/>
            <w:vAlign w:val="bottom"/>
          </w:tcPr>
          <w:p w14:paraId="0D1E3688" w14:textId="77777777" w:rsidR="008F446F" w:rsidRPr="008F446F" w:rsidRDefault="008F446F" w:rsidP="008F446F">
            <w:pPr>
              <w:spacing w:after="0" w:line="240" w:lineRule="auto"/>
              <w:jc w:val="center"/>
              <w:rPr>
                <w:rFonts w:eastAsia="Times New Roman"/>
                <w:sz w:val="18"/>
                <w:szCs w:val="18"/>
              </w:rPr>
            </w:pPr>
          </w:p>
        </w:tc>
        <w:tc>
          <w:tcPr>
            <w:tcW w:w="521" w:type="dxa"/>
            <w:gridSpan w:val="2"/>
            <w:tcBorders>
              <w:top w:val="nil"/>
              <w:left w:val="nil"/>
              <w:bottom w:val="nil"/>
              <w:right w:val="nil"/>
            </w:tcBorders>
            <w:shd w:val="clear" w:color="auto" w:fill="auto"/>
            <w:noWrap/>
            <w:vAlign w:val="bottom"/>
          </w:tcPr>
          <w:p w14:paraId="5B1EC16B" w14:textId="77777777" w:rsidR="008F446F" w:rsidRPr="008F446F" w:rsidRDefault="008F446F" w:rsidP="008F446F">
            <w:pPr>
              <w:spacing w:after="0" w:line="240" w:lineRule="auto"/>
              <w:jc w:val="center"/>
              <w:rPr>
                <w:rFonts w:eastAsia="Times New Roman"/>
                <w:sz w:val="18"/>
                <w:szCs w:val="18"/>
              </w:rPr>
            </w:pPr>
          </w:p>
        </w:tc>
        <w:tc>
          <w:tcPr>
            <w:tcW w:w="591" w:type="dxa"/>
            <w:gridSpan w:val="2"/>
            <w:tcBorders>
              <w:top w:val="nil"/>
              <w:left w:val="nil"/>
              <w:bottom w:val="nil"/>
              <w:right w:val="nil"/>
            </w:tcBorders>
            <w:shd w:val="clear" w:color="auto" w:fill="auto"/>
            <w:noWrap/>
            <w:vAlign w:val="bottom"/>
          </w:tcPr>
          <w:p w14:paraId="45EF00AF" w14:textId="77777777" w:rsidR="008F446F" w:rsidRPr="008F446F" w:rsidRDefault="008F446F" w:rsidP="008F446F">
            <w:pPr>
              <w:spacing w:after="0" w:line="240" w:lineRule="auto"/>
              <w:jc w:val="center"/>
              <w:rPr>
                <w:rFonts w:eastAsia="Times New Roman"/>
                <w:sz w:val="18"/>
                <w:szCs w:val="18"/>
              </w:rPr>
            </w:pPr>
          </w:p>
        </w:tc>
        <w:tc>
          <w:tcPr>
            <w:tcW w:w="591" w:type="dxa"/>
            <w:gridSpan w:val="2"/>
            <w:tcBorders>
              <w:top w:val="nil"/>
              <w:left w:val="nil"/>
              <w:bottom w:val="nil"/>
              <w:right w:val="nil"/>
            </w:tcBorders>
            <w:shd w:val="clear" w:color="auto" w:fill="auto"/>
            <w:noWrap/>
            <w:vAlign w:val="bottom"/>
          </w:tcPr>
          <w:p w14:paraId="7CFA191B" w14:textId="77777777" w:rsidR="008F446F" w:rsidRPr="008F446F" w:rsidRDefault="008F446F" w:rsidP="008F446F">
            <w:pPr>
              <w:spacing w:after="0" w:line="240" w:lineRule="auto"/>
              <w:jc w:val="center"/>
              <w:rPr>
                <w:rFonts w:eastAsia="Times New Roman"/>
                <w:sz w:val="18"/>
                <w:szCs w:val="18"/>
              </w:rPr>
            </w:pPr>
          </w:p>
        </w:tc>
        <w:tc>
          <w:tcPr>
            <w:tcW w:w="620" w:type="dxa"/>
            <w:tcBorders>
              <w:top w:val="nil"/>
              <w:left w:val="nil"/>
              <w:bottom w:val="nil"/>
              <w:right w:val="nil"/>
            </w:tcBorders>
            <w:shd w:val="clear" w:color="auto" w:fill="auto"/>
            <w:noWrap/>
            <w:vAlign w:val="bottom"/>
          </w:tcPr>
          <w:p w14:paraId="21A2115A" w14:textId="77777777" w:rsidR="008F446F" w:rsidRPr="008F446F" w:rsidRDefault="008F446F" w:rsidP="008F446F">
            <w:pPr>
              <w:spacing w:after="0" w:line="240" w:lineRule="auto"/>
              <w:jc w:val="center"/>
              <w:rPr>
                <w:rFonts w:eastAsia="Times New Roman"/>
                <w:sz w:val="18"/>
                <w:szCs w:val="18"/>
              </w:rPr>
            </w:pPr>
          </w:p>
        </w:tc>
        <w:tc>
          <w:tcPr>
            <w:tcW w:w="700" w:type="dxa"/>
            <w:gridSpan w:val="2"/>
            <w:tcBorders>
              <w:top w:val="nil"/>
              <w:left w:val="nil"/>
              <w:bottom w:val="nil"/>
              <w:right w:val="nil"/>
            </w:tcBorders>
            <w:shd w:val="clear" w:color="auto" w:fill="auto"/>
            <w:noWrap/>
            <w:vAlign w:val="bottom"/>
          </w:tcPr>
          <w:p w14:paraId="61807CF0" w14:textId="77777777" w:rsidR="008F446F" w:rsidRPr="008F446F" w:rsidRDefault="008F446F" w:rsidP="008F446F">
            <w:pPr>
              <w:spacing w:after="0" w:line="240" w:lineRule="auto"/>
              <w:jc w:val="center"/>
              <w:rPr>
                <w:rFonts w:eastAsia="Times New Roman"/>
                <w:sz w:val="18"/>
                <w:szCs w:val="18"/>
              </w:rPr>
            </w:pPr>
          </w:p>
        </w:tc>
        <w:tc>
          <w:tcPr>
            <w:tcW w:w="651" w:type="dxa"/>
            <w:gridSpan w:val="2"/>
            <w:tcBorders>
              <w:top w:val="nil"/>
              <w:left w:val="nil"/>
              <w:bottom w:val="nil"/>
              <w:right w:val="nil"/>
            </w:tcBorders>
            <w:shd w:val="clear" w:color="auto" w:fill="auto"/>
            <w:noWrap/>
            <w:vAlign w:val="bottom"/>
          </w:tcPr>
          <w:p w14:paraId="1945FBD3" w14:textId="77777777" w:rsidR="008F446F" w:rsidRPr="008F446F" w:rsidRDefault="008F446F" w:rsidP="008F446F">
            <w:pPr>
              <w:spacing w:after="0" w:line="240" w:lineRule="auto"/>
              <w:jc w:val="center"/>
              <w:rPr>
                <w:rFonts w:eastAsia="Times New Roman"/>
                <w:sz w:val="18"/>
                <w:szCs w:val="18"/>
              </w:rPr>
            </w:pPr>
          </w:p>
        </w:tc>
        <w:tc>
          <w:tcPr>
            <w:tcW w:w="791" w:type="dxa"/>
            <w:tcBorders>
              <w:top w:val="nil"/>
              <w:left w:val="nil"/>
              <w:bottom w:val="nil"/>
              <w:right w:val="nil"/>
            </w:tcBorders>
            <w:shd w:val="clear" w:color="auto" w:fill="auto"/>
            <w:noWrap/>
            <w:vAlign w:val="bottom"/>
          </w:tcPr>
          <w:p w14:paraId="2CDA9210" w14:textId="77777777" w:rsidR="008F446F" w:rsidRPr="008F446F" w:rsidRDefault="008F446F" w:rsidP="008F446F">
            <w:pPr>
              <w:spacing w:after="0" w:line="240" w:lineRule="auto"/>
              <w:jc w:val="center"/>
              <w:rPr>
                <w:rFonts w:eastAsia="Times New Roman"/>
                <w:sz w:val="18"/>
                <w:szCs w:val="18"/>
              </w:rPr>
            </w:pPr>
          </w:p>
        </w:tc>
        <w:tc>
          <w:tcPr>
            <w:tcW w:w="540" w:type="dxa"/>
            <w:gridSpan w:val="2"/>
            <w:tcBorders>
              <w:top w:val="nil"/>
              <w:left w:val="nil"/>
              <w:bottom w:val="nil"/>
              <w:right w:val="nil"/>
            </w:tcBorders>
            <w:shd w:val="clear" w:color="auto" w:fill="auto"/>
            <w:noWrap/>
            <w:vAlign w:val="bottom"/>
          </w:tcPr>
          <w:p w14:paraId="5822436E" w14:textId="77777777" w:rsidR="008F446F" w:rsidRPr="008F446F" w:rsidRDefault="008F446F" w:rsidP="008F446F">
            <w:pPr>
              <w:spacing w:after="0" w:line="240" w:lineRule="auto"/>
              <w:jc w:val="center"/>
              <w:rPr>
                <w:rFonts w:eastAsia="Times New Roman"/>
                <w:sz w:val="18"/>
                <w:szCs w:val="18"/>
              </w:rPr>
            </w:pPr>
          </w:p>
        </w:tc>
        <w:tc>
          <w:tcPr>
            <w:tcW w:w="540" w:type="dxa"/>
            <w:tcBorders>
              <w:top w:val="nil"/>
              <w:left w:val="nil"/>
              <w:bottom w:val="nil"/>
              <w:right w:val="nil"/>
            </w:tcBorders>
            <w:shd w:val="clear" w:color="auto" w:fill="auto"/>
            <w:noWrap/>
            <w:vAlign w:val="bottom"/>
          </w:tcPr>
          <w:p w14:paraId="3581C813" w14:textId="77777777" w:rsidR="008F446F" w:rsidRPr="008F446F" w:rsidRDefault="008F446F" w:rsidP="008F446F">
            <w:pPr>
              <w:spacing w:after="0" w:line="240" w:lineRule="auto"/>
              <w:jc w:val="center"/>
              <w:rPr>
                <w:rFonts w:eastAsia="Times New Roman"/>
                <w:sz w:val="18"/>
                <w:szCs w:val="18"/>
              </w:rPr>
            </w:pPr>
          </w:p>
        </w:tc>
        <w:tc>
          <w:tcPr>
            <w:tcW w:w="461" w:type="dxa"/>
            <w:gridSpan w:val="2"/>
            <w:tcBorders>
              <w:top w:val="nil"/>
              <w:left w:val="nil"/>
              <w:bottom w:val="nil"/>
              <w:right w:val="nil"/>
            </w:tcBorders>
            <w:shd w:val="clear" w:color="auto" w:fill="auto"/>
            <w:noWrap/>
            <w:vAlign w:val="bottom"/>
          </w:tcPr>
          <w:p w14:paraId="4EE55712" w14:textId="77777777" w:rsidR="008F446F" w:rsidRPr="008F446F" w:rsidRDefault="008F446F" w:rsidP="008F446F">
            <w:pPr>
              <w:spacing w:after="0" w:line="240" w:lineRule="auto"/>
              <w:jc w:val="center"/>
              <w:rPr>
                <w:rFonts w:eastAsia="Times New Roman"/>
                <w:sz w:val="18"/>
                <w:szCs w:val="18"/>
              </w:rPr>
            </w:pPr>
          </w:p>
        </w:tc>
        <w:tc>
          <w:tcPr>
            <w:tcW w:w="580" w:type="dxa"/>
            <w:tcBorders>
              <w:top w:val="nil"/>
              <w:left w:val="nil"/>
              <w:bottom w:val="nil"/>
              <w:right w:val="nil"/>
            </w:tcBorders>
            <w:shd w:val="clear" w:color="auto" w:fill="auto"/>
            <w:noWrap/>
            <w:vAlign w:val="bottom"/>
          </w:tcPr>
          <w:p w14:paraId="4F4A2308" w14:textId="77777777" w:rsidR="008F446F" w:rsidRPr="008F446F" w:rsidRDefault="008F446F" w:rsidP="008F446F">
            <w:pPr>
              <w:spacing w:after="0" w:line="240" w:lineRule="auto"/>
              <w:jc w:val="center"/>
              <w:rPr>
                <w:rFonts w:eastAsia="Times New Roman"/>
                <w:sz w:val="18"/>
                <w:szCs w:val="18"/>
              </w:rPr>
            </w:pPr>
          </w:p>
        </w:tc>
        <w:tc>
          <w:tcPr>
            <w:tcW w:w="540" w:type="dxa"/>
            <w:gridSpan w:val="2"/>
            <w:tcBorders>
              <w:top w:val="nil"/>
              <w:left w:val="nil"/>
              <w:bottom w:val="nil"/>
              <w:right w:val="nil"/>
            </w:tcBorders>
            <w:shd w:val="clear" w:color="auto" w:fill="auto"/>
            <w:noWrap/>
            <w:vAlign w:val="bottom"/>
          </w:tcPr>
          <w:p w14:paraId="6A2ECD69" w14:textId="77777777" w:rsidR="008F446F" w:rsidRPr="008F446F" w:rsidRDefault="008F446F" w:rsidP="008F446F">
            <w:pPr>
              <w:spacing w:after="0" w:line="240" w:lineRule="auto"/>
              <w:jc w:val="center"/>
              <w:rPr>
                <w:rFonts w:eastAsia="Times New Roman"/>
                <w:sz w:val="18"/>
                <w:szCs w:val="18"/>
              </w:rPr>
            </w:pPr>
          </w:p>
        </w:tc>
        <w:tc>
          <w:tcPr>
            <w:tcW w:w="640" w:type="dxa"/>
            <w:tcBorders>
              <w:top w:val="nil"/>
              <w:left w:val="nil"/>
              <w:bottom w:val="nil"/>
              <w:right w:val="nil"/>
            </w:tcBorders>
            <w:shd w:val="clear" w:color="auto" w:fill="auto"/>
            <w:noWrap/>
            <w:vAlign w:val="bottom"/>
          </w:tcPr>
          <w:p w14:paraId="208B1761" w14:textId="77777777" w:rsidR="008F446F" w:rsidRPr="008F446F" w:rsidRDefault="008F446F" w:rsidP="008F446F">
            <w:pPr>
              <w:spacing w:after="0" w:line="240" w:lineRule="auto"/>
              <w:jc w:val="center"/>
              <w:rPr>
                <w:rFonts w:eastAsia="Times New Roman"/>
                <w:sz w:val="18"/>
                <w:szCs w:val="18"/>
              </w:rPr>
            </w:pPr>
          </w:p>
        </w:tc>
      </w:tr>
      <w:tr w:rsidR="008F446F" w:rsidRPr="008F446F" w14:paraId="1C8135AE"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5E5B07C"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lastRenderedPageBreak/>
              <w:t>V24</w:t>
            </w:r>
          </w:p>
        </w:tc>
        <w:tc>
          <w:tcPr>
            <w:tcW w:w="800" w:type="dxa"/>
            <w:gridSpan w:val="3"/>
            <w:tcBorders>
              <w:top w:val="nil"/>
              <w:left w:val="nil"/>
              <w:bottom w:val="nil"/>
              <w:right w:val="nil"/>
            </w:tcBorders>
            <w:shd w:val="clear" w:color="auto" w:fill="auto"/>
            <w:noWrap/>
            <w:vAlign w:val="bottom"/>
            <w:hideMark/>
          </w:tcPr>
          <w:p w14:paraId="37B07D3C"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V25</w:t>
            </w:r>
          </w:p>
        </w:tc>
        <w:tc>
          <w:tcPr>
            <w:tcW w:w="800" w:type="dxa"/>
            <w:gridSpan w:val="2"/>
            <w:tcBorders>
              <w:top w:val="nil"/>
              <w:left w:val="nil"/>
              <w:bottom w:val="nil"/>
              <w:right w:val="nil"/>
            </w:tcBorders>
            <w:shd w:val="clear" w:color="auto" w:fill="auto"/>
            <w:noWrap/>
            <w:vAlign w:val="bottom"/>
            <w:hideMark/>
          </w:tcPr>
          <w:p w14:paraId="08C127C3"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V26</w:t>
            </w:r>
          </w:p>
        </w:tc>
        <w:tc>
          <w:tcPr>
            <w:tcW w:w="480" w:type="dxa"/>
            <w:gridSpan w:val="2"/>
            <w:tcBorders>
              <w:top w:val="nil"/>
              <w:left w:val="nil"/>
              <w:bottom w:val="nil"/>
              <w:right w:val="nil"/>
            </w:tcBorders>
            <w:shd w:val="clear" w:color="auto" w:fill="auto"/>
            <w:noWrap/>
            <w:vAlign w:val="bottom"/>
            <w:hideMark/>
          </w:tcPr>
          <w:p w14:paraId="751F29D2"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V27</w:t>
            </w:r>
          </w:p>
        </w:tc>
        <w:tc>
          <w:tcPr>
            <w:tcW w:w="640" w:type="dxa"/>
            <w:gridSpan w:val="2"/>
            <w:tcBorders>
              <w:top w:val="nil"/>
              <w:left w:val="nil"/>
              <w:bottom w:val="nil"/>
              <w:right w:val="nil"/>
            </w:tcBorders>
            <w:shd w:val="clear" w:color="auto" w:fill="auto"/>
            <w:noWrap/>
            <w:vAlign w:val="bottom"/>
            <w:hideMark/>
          </w:tcPr>
          <w:p w14:paraId="47945027"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V28</w:t>
            </w:r>
          </w:p>
        </w:tc>
        <w:tc>
          <w:tcPr>
            <w:tcW w:w="460" w:type="dxa"/>
            <w:gridSpan w:val="2"/>
            <w:tcBorders>
              <w:top w:val="nil"/>
              <w:left w:val="nil"/>
              <w:bottom w:val="nil"/>
              <w:right w:val="nil"/>
            </w:tcBorders>
            <w:shd w:val="clear" w:color="auto" w:fill="auto"/>
            <w:noWrap/>
            <w:vAlign w:val="bottom"/>
            <w:hideMark/>
          </w:tcPr>
          <w:p w14:paraId="1FD3D38B"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V29</w:t>
            </w:r>
          </w:p>
        </w:tc>
        <w:tc>
          <w:tcPr>
            <w:tcW w:w="540" w:type="dxa"/>
            <w:gridSpan w:val="2"/>
            <w:tcBorders>
              <w:top w:val="nil"/>
              <w:left w:val="nil"/>
              <w:bottom w:val="nil"/>
              <w:right w:val="nil"/>
            </w:tcBorders>
            <w:shd w:val="clear" w:color="auto" w:fill="auto"/>
            <w:noWrap/>
            <w:vAlign w:val="bottom"/>
            <w:hideMark/>
          </w:tcPr>
          <w:p w14:paraId="1C673A23"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V30</w:t>
            </w:r>
          </w:p>
        </w:tc>
        <w:tc>
          <w:tcPr>
            <w:tcW w:w="580" w:type="dxa"/>
            <w:gridSpan w:val="2"/>
            <w:tcBorders>
              <w:top w:val="nil"/>
              <w:left w:val="nil"/>
              <w:bottom w:val="nil"/>
              <w:right w:val="nil"/>
            </w:tcBorders>
            <w:shd w:val="clear" w:color="auto" w:fill="auto"/>
            <w:noWrap/>
            <w:vAlign w:val="bottom"/>
            <w:hideMark/>
          </w:tcPr>
          <w:p w14:paraId="3F2E24DC"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V31</w:t>
            </w:r>
          </w:p>
        </w:tc>
        <w:tc>
          <w:tcPr>
            <w:tcW w:w="640" w:type="dxa"/>
            <w:gridSpan w:val="2"/>
            <w:tcBorders>
              <w:top w:val="nil"/>
              <w:left w:val="nil"/>
              <w:bottom w:val="nil"/>
              <w:right w:val="nil"/>
            </w:tcBorders>
            <w:shd w:val="clear" w:color="auto" w:fill="auto"/>
            <w:noWrap/>
            <w:vAlign w:val="bottom"/>
            <w:hideMark/>
          </w:tcPr>
          <w:p w14:paraId="6848E516"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V32</w:t>
            </w:r>
          </w:p>
        </w:tc>
        <w:tc>
          <w:tcPr>
            <w:tcW w:w="500" w:type="dxa"/>
            <w:gridSpan w:val="2"/>
            <w:tcBorders>
              <w:top w:val="nil"/>
              <w:left w:val="nil"/>
              <w:bottom w:val="nil"/>
              <w:right w:val="nil"/>
            </w:tcBorders>
            <w:shd w:val="clear" w:color="auto" w:fill="auto"/>
            <w:noWrap/>
            <w:vAlign w:val="bottom"/>
            <w:hideMark/>
          </w:tcPr>
          <w:p w14:paraId="4F895CAD"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V33</w:t>
            </w:r>
          </w:p>
        </w:tc>
        <w:tc>
          <w:tcPr>
            <w:tcW w:w="760" w:type="dxa"/>
            <w:gridSpan w:val="2"/>
            <w:tcBorders>
              <w:top w:val="nil"/>
              <w:left w:val="nil"/>
              <w:bottom w:val="nil"/>
              <w:right w:val="nil"/>
            </w:tcBorders>
            <w:shd w:val="clear" w:color="auto" w:fill="auto"/>
            <w:noWrap/>
            <w:vAlign w:val="bottom"/>
            <w:hideMark/>
          </w:tcPr>
          <w:p w14:paraId="63B530F6"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V34</w:t>
            </w:r>
          </w:p>
        </w:tc>
        <w:tc>
          <w:tcPr>
            <w:tcW w:w="980" w:type="dxa"/>
            <w:gridSpan w:val="3"/>
            <w:tcBorders>
              <w:top w:val="nil"/>
              <w:left w:val="nil"/>
              <w:bottom w:val="nil"/>
              <w:right w:val="nil"/>
            </w:tcBorders>
            <w:shd w:val="clear" w:color="auto" w:fill="auto"/>
            <w:noWrap/>
            <w:vAlign w:val="bottom"/>
            <w:hideMark/>
          </w:tcPr>
          <w:p w14:paraId="39243E96"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V35</w:t>
            </w:r>
          </w:p>
        </w:tc>
        <w:tc>
          <w:tcPr>
            <w:tcW w:w="1020" w:type="dxa"/>
            <w:gridSpan w:val="2"/>
            <w:tcBorders>
              <w:top w:val="nil"/>
              <w:left w:val="nil"/>
              <w:bottom w:val="nil"/>
              <w:right w:val="nil"/>
            </w:tcBorders>
            <w:shd w:val="clear" w:color="auto" w:fill="auto"/>
            <w:noWrap/>
            <w:vAlign w:val="bottom"/>
            <w:hideMark/>
          </w:tcPr>
          <w:p w14:paraId="3E81C594"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V36</w:t>
            </w:r>
          </w:p>
        </w:tc>
        <w:tc>
          <w:tcPr>
            <w:tcW w:w="1120" w:type="dxa"/>
            <w:gridSpan w:val="3"/>
            <w:tcBorders>
              <w:top w:val="nil"/>
              <w:left w:val="nil"/>
              <w:bottom w:val="nil"/>
              <w:right w:val="nil"/>
            </w:tcBorders>
            <w:shd w:val="clear" w:color="auto" w:fill="auto"/>
            <w:noWrap/>
            <w:vAlign w:val="bottom"/>
            <w:hideMark/>
          </w:tcPr>
          <w:p w14:paraId="13858461"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V37</w:t>
            </w:r>
          </w:p>
        </w:tc>
        <w:tc>
          <w:tcPr>
            <w:tcW w:w="1180" w:type="dxa"/>
            <w:gridSpan w:val="3"/>
            <w:tcBorders>
              <w:top w:val="nil"/>
              <w:left w:val="nil"/>
              <w:bottom w:val="nil"/>
              <w:right w:val="nil"/>
            </w:tcBorders>
            <w:shd w:val="clear" w:color="auto" w:fill="auto"/>
            <w:noWrap/>
            <w:vAlign w:val="bottom"/>
            <w:hideMark/>
          </w:tcPr>
          <w:p w14:paraId="043426E7"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V38</w:t>
            </w:r>
          </w:p>
        </w:tc>
        <w:tc>
          <w:tcPr>
            <w:tcW w:w="1140" w:type="dxa"/>
            <w:gridSpan w:val="3"/>
            <w:tcBorders>
              <w:top w:val="nil"/>
              <w:left w:val="nil"/>
              <w:bottom w:val="nil"/>
              <w:right w:val="nil"/>
            </w:tcBorders>
            <w:shd w:val="clear" w:color="auto" w:fill="auto"/>
            <w:noWrap/>
            <w:vAlign w:val="bottom"/>
            <w:hideMark/>
          </w:tcPr>
          <w:p w14:paraId="5FC51F18"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V39</w:t>
            </w:r>
          </w:p>
        </w:tc>
        <w:tc>
          <w:tcPr>
            <w:tcW w:w="1180" w:type="dxa"/>
            <w:gridSpan w:val="3"/>
            <w:tcBorders>
              <w:top w:val="nil"/>
              <w:left w:val="nil"/>
              <w:bottom w:val="nil"/>
              <w:right w:val="nil"/>
            </w:tcBorders>
            <w:shd w:val="clear" w:color="auto" w:fill="auto"/>
            <w:noWrap/>
            <w:vAlign w:val="bottom"/>
            <w:hideMark/>
          </w:tcPr>
          <w:p w14:paraId="2846B7E2"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V40</w:t>
            </w:r>
          </w:p>
        </w:tc>
        <w:tc>
          <w:tcPr>
            <w:tcW w:w="1160" w:type="dxa"/>
            <w:tcBorders>
              <w:top w:val="nil"/>
              <w:left w:val="nil"/>
              <w:bottom w:val="nil"/>
              <w:right w:val="nil"/>
            </w:tcBorders>
            <w:shd w:val="clear" w:color="auto" w:fill="auto"/>
            <w:noWrap/>
            <w:vAlign w:val="bottom"/>
          </w:tcPr>
          <w:p w14:paraId="3C091C9D" w14:textId="77777777" w:rsidR="008F446F" w:rsidRPr="008F446F" w:rsidRDefault="008F446F" w:rsidP="008F446F">
            <w:pPr>
              <w:spacing w:after="0" w:line="240" w:lineRule="auto"/>
              <w:jc w:val="center"/>
              <w:rPr>
                <w:rFonts w:eastAsia="Times New Roman"/>
                <w:b/>
                <w:bCs/>
                <w:sz w:val="18"/>
                <w:szCs w:val="18"/>
              </w:rPr>
            </w:pPr>
          </w:p>
        </w:tc>
        <w:tc>
          <w:tcPr>
            <w:tcW w:w="1120" w:type="dxa"/>
            <w:tcBorders>
              <w:top w:val="nil"/>
              <w:left w:val="nil"/>
              <w:bottom w:val="nil"/>
              <w:right w:val="nil"/>
            </w:tcBorders>
            <w:shd w:val="clear" w:color="auto" w:fill="auto"/>
            <w:noWrap/>
            <w:vAlign w:val="bottom"/>
            <w:hideMark/>
          </w:tcPr>
          <w:p w14:paraId="449B7FC3"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V42</w:t>
            </w:r>
          </w:p>
        </w:tc>
      </w:tr>
      <w:tr w:rsidR="008F446F" w:rsidRPr="008F446F" w14:paraId="44CCCD76"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23F525E3" w14:textId="77777777" w:rsidR="008F446F" w:rsidRPr="008F446F" w:rsidRDefault="008F446F" w:rsidP="008F446F">
            <w:pPr>
              <w:spacing w:after="0" w:line="240" w:lineRule="auto"/>
              <w:jc w:val="center"/>
              <w:rPr>
                <w:rFonts w:eastAsia="Times New Roman"/>
                <w:b/>
                <w:bCs/>
                <w:color w:val="auto"/>
                <w:sz w:val="18"/>
                <w:szCs w:val="18"/>
              </w:rPr>
            </w:pPr>
            <w:r w:rsidRPr="008F446F">
              <w:rPr>
                <w:rFonts w:eastAsia="Times New Roman"/>
                <w:b/>
                <w:bCs/>
                <w:color w:val="auto"/>
                <w:sz w:val="18"/>
                <w:szCs w:val="18"/>
              </w:rPr>
              <w:t>RH</w:t>
            </w:r>
          </w:p>
        </w:tc>
        <w:tc>
          <w:tcPr>
            <w:tcW w:w="800" w:type="dxa"/>
            <w:gridSpan w:val="3"/>
            <w:tcBorders>
              <w:top w:val="nil"/>
              <w:left w:val="nil"/>
              <w:bottom w:val="nil"/>
              <w:right w:val="nil"/>
            </w:tcBorders>
            <w:shd w:val="clear" w:color="auto" w:fill="auto"/>
            <w:noWrap/>
            <w:vAlign w:val="bottom"/>
            <w:hideMark/>
          </w:tcPr>
          <w:p w14:paraId="0EBB287F" w14:textId="77777777" w:rsidR="008F446F" w:rsidRPr="008F446F" w:rsidRDefault="008F446F" w:rsidP="008F446F">
            <w:pPr>
              <w:spacing w:after="0" w:line="240" w:lineRule="auto"/>
              <w:jc w:val="center"/>
              <w:rPr>
                <w:rFonts w:eastAsia="Times New Roman"/>
                <w:b/>
                <w:bCs/>
                <w:color w:val="auto"/>
                <w:sz w:val="18"/>
                <w:szCs w:val="18"/>
              </w:rPr>
            </w:pPr>
            <w:r w:rsidRPr="008F446F">
              <w:rPr>
                <w:rFonts w:eastAsia="Times New Roman"/>
                <w:b/>
                <w:bCs/>
                <w:color w:val="auto"/>
                <w:sz w:val="18"/>
                <w:szCs w:val="18"/>
              </w:rPr>
              <w:t>RBP</w:t>
            </w:r>
          </w:p>
        </w:tc>
        <w:tc>
          <w:tcPr>
            <w:tcW w:w="800" w:type="dxa"/>
            <w:gridSpan w:val="2"/>
            <w:tcBorders>
              <w:top w:val="nil"/>
              <w:left w:val="nil"/>
              <w:bottom w:val="nil"/>
              <w:right w:val="nil"/>
            </w:tcBorders>
            <w:shd w:val="clear" w:color="auto" w:fill="auto"/>
            <w:noWrap/>
            <w:vAlign w:val="bottom"/>
            <w:hideMark/>
          </w:tcPr>
          <w:p w14:paraId="3D0D3800"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B</w:t>
            </w:r>
          </w:p>
        </w:tc>
        <w:tc>
          <w:tcPr>
            <w:tcW w:w="480" w:type="dxa"/>
            <w:gridSpan w:val="2"/>
            <w:tcBorders>
              <w:top w:val="nil"/>
              <w:left w:val="nil"/>
              <w:bottom w:val="nil"/>
              <w:right w:val="nil"/>
            </w:tcBorders>
            <w:shd w:val="clear" w:color="auto" w:fill="auto"/>
            <w:noWrap/>
            <w:vAlign w:val="bottom"/>
            <w:hideMark/>
          </w:tcPr>
          <w:p w14:paraId="3F2A23C1"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II</w:t>
            </w:r>
          </w:p>
        </w:tc>
        <w:tc>
          <w:tcPr>
            <w:tcW w:w="640" w:type="dxa"/>
            <w:gridSpan w:val="2"/>
            <w:tcBorders>
              <w:top w:val="nil"/>
              <w:left w:val="nil"/>
              <w:bottom w:val="nil"/>
              <w:right w:val="nil"/>
            </w:tcBorders>
            <w:shd w:val="clear" w:color="auto" w:fill="auto"/>
            <w:noWrap/>
            <w:vAlign w:val="bottom"/>
            <w:hideMark/>
          </w:tcPr>
          <w:p w14:paraId="4EAA6F17"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PCG</w:t>
            </w:r>
          </w:p>
        </w:tc>
        <w:tc>
          <w:tcPr>
            <w:tcW w:w="460" w:type="dxa"/>
            <w:gridSpan w:val="2"/>
            <w:tcBorders>
              <w:top w:val="nil"/>
              <w:left w:val="nil"/>
              <w:bottom w:val="nil"/>
              <w:right w:val="nil"/>
            </w:tcBorders>
            <w:shd w:val="clear" w:color="auto" w:fill="auto"/>
            <w:noWrap/>
            <w:vAlign w:val="bottom"/>
            <w:hideMark/>
          </w:tcPr>
          <w:p w14:paraId="7B74A63C" w14:textId="77777777" w:rsidR="008F446F" w:rsidRPr="008F446F" w:rsidRDefault="008F446F" w:rsidP="008F446F">
            <w:pPr>
              <w:spacing w:after="0" w:line="240" w:lineRule="auto"/>
              <w:rPr>
                <w:rFonts w:eastAsia="Times New Roman"/>
                <w:b/>
                <w:bCs/>
                <w:sz w:val="18"/>
                <w:szCs w:val="18"/>
              </w:rPr>
            </w:pPr>
            <w:r w:rsidRPr="008F446F">
              <w:rPr>
                <w:rFonts w:eastAsia="Times New Roman"/>
                <w:b/>
                <w:bCs/>
                <w:sz w:val="18"/>
                <w:szCs w:val="18"/>
              </w:rPr>
              <w:t>TDS</w:t>
            </w:r>
          </w:p>
        </w:tc>
        <w:tc>
          <w:tcPr>
            <w:tcW w:w="540" w:type="dxa"/>
            <w:gridSpan w:val="2"/>
            <w:tcBorders>
              <w:top w:val="nil"/>
              <w:left w:val="nil"/>
              <w:bottom w:val="nil"/>
              <w:right w:val="nil"/>
            </w:tcBorders>
            <w:shd w:val="clear" w:color="auto" w:fill="auto"/>
            <w:noWrap/>
            <w:vAlign w:val="bottom"/>
            <w:hideMark/>
          </w:tcPr>
          <w:p w14:paraId="451A46AE"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pH</w:t>
            </w:r>
          </w:p>
        </w:tc>
        <w:tc>
          <w:tcPr>
            <w:tcW w:w="580" w:type="dxa"/>
            <w:gridSpan w:val="2"/>
            <w:tcBorders>
              <w:top w:val="nil"/>
              <w:left w:val="nil"/>
              <w:bottom w:val="nil"/>
              <w:right w:val="nil"/>
            </w:tcBorders>
            <w:shd w:val="clear" w:color="auto" w:fill="auto"/>
            <w:noWrap/>
            <w:vAlign w:val="bottom"/>
            <w:hideMark/>
          </w:tcPr>
          <w:p w14:paraId="1C1656DB"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PMO</w:t>
            </w:r>
          </w:p>
        </w:tc>
        <w:tc>
          <w:tcPr>
            <w:tcW w:w="640" w:type="dxa"/>
            <w:gridSpan w:val="2"/>
            <w:tcBorders>
              <w:top w:val="nil"/>
              <w:left w:val="nil"/>
              <w:bottom w:val="nil"/>
              <w:right w:val="nil"/>
            </w:tcBorders>
            <w:shd w:val="clear" w:color="auto" w:fill="auto"/>
            <w:noWrap/>
            <w:vAlign w:val="bottom"/>
            <w:hideMark/>
          </w:tcPr>
          <w:p w14:paraId="200EDAA4"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EST</w:t>
            </w:r>
          </w:p>
        </w:tc>
        <w:tc>
          <w:tcPr>
            <w:tcW w:w="500" w:type="dxa"/>
            <w:gridSpan w:val="2"/>
            <w:tcBorders>
              <w:top w:val="nil"/>
              <w:left w:val="nil"/>
              <w:bottom w:val="nil"/>
              <w:right w:val="nil"/>
            </w:tcBorders>
            <w:shd w:val="clear" w:color="auto" w:fill="auto"/>
            <w:noWrap/>
            <w:vAlign w:val="bottom"/>
            <w:hideMark/>
          </w:tcPr>
          <w:p w14:paraId="74E67933" w14:textId="77777777" w:rsidR="008F446F" w:rsidRPr="008F446F" w:rsidRDefault="008F446F" w:rsidP="008F446F">
            <w:pPr>
              <w:spacing w:after="0" w:line="240" w:lineRule="auto"/>
              <w:rPr>
                <w:rFonts w:eastAsia="Times New Roman"/>
                <w:b/>
                <w:bCs/>
                <w:sz w:val="18"/>
                <w:szCs w:val="18"/>
              </w:rPr>
            </w:pPr>
            <w:r w:rsidRPr="008F446F">
              <w:rPr>
                <w:rFonts w:eastAsia="Times New Roman"/>
                <w:b/>
                <w:bCs/>
                <w:sz w:val="18"/>
                <w:szCs w:val="18"/>
              </w:rPr>
              <w:t>PH</w:t>
            </w:r>
          </w:p>
        </w:tc>
        <w:tc>
          <w:tcPr>
            <w:tcW w:w="760" w:type="dxa"/>
            <w:gridSpan w:val="2"/>
            <w:tcBorders>
              <w:top w:val="nil"/>
              <w:left w:val="nil"/>
              <w:bottom w:val="nil"/>
              <w:right w:val="nil"/>
            </w:tcBorders>
            <w:shd w:val="clear" w:color="auto" w:fill="auto"/>
            <w:noWrap/>
            <w:vAlign w:val="bottom"/>
            <w:hideMark/>
          </w:tcPr>
          <w:p w14:paraId="48C49F80"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CODE</w:t>
            </w:r>
          </w:p>
        </w:tc>
        <w:tc>
          <w:tcPr>
            <w:tcW w:w="980" w:type="dxa"/>
            <w:gridSpan w:val="3"/>
            <w:tcBorders>
              <w:top w:val="nil"/>
              <w:left w:val="nil"/>
              <w:bottom w:val="nil"/>
              <w:right w:val="nil"/>
            </w:tcBorders>
            <w:shd w:val="clear" w:color="auto" w:fill="auto"/>
            <w:noWrap/>
            <w:vAlign w:val="bottom"/>
            <w:hideMark/>
          </w:tcPr>
          <w:p w14:paraId="3A27C2A6"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N</w:t>
            </w:r>
          </w:p>
        </w:tc>
        <w:tc>
          <w:tcPr>
            <w:tcW w:w="1020" w:type="dxa"/>
            <w:gridSpan w:val="2"/>
            <w:tcBorders>
              <w:top w:val="nil"/>
              <w:left w:val="nil"/>
              <w:bottom w:val="nil"/>
              <w:right w:val="nil"/>
            </w:tcBorders>
            <w:shd w:val="clear" w:color="auto" w:fill="auto"/>
            <w:noWrap/>
            <w:vAlign w:val="bottom"/>
            <w:hideMark/>
          </w:tcPr>
          <w:p w14:paraId="22632948" w14:textId="77777777" w:rsidR="008F446F" w:rsidRPr="008F446F" w:rsidRDefault="008F446F" w:rsidP="008F446F">
            <w:pPr>
              <w:spacing w:after="0" w:line="240" w:lineRule="auto"/>
              <w:jc w:val="center"/>
              <w:rPr>
                <w:rFonts w:eastAsia="Times New Roman"/>
                <w:b/>
                <w:bCs/>
                <w:color w:val="auto"/>
                <w:sz w:val="18"/>
                <w:szCs w:val="18"/>
              </w:rPr>
            </w:pPr>
            <w:r w:rsidRPr="008F446F">
              <w:rPr>
                <w:rFonts w:eastAsia="Times New Roman"/>
                <w:b/>
                <w:bCs/>
                <w:color w:val="auto"/>
                <w:sz w:val="18"/>
                <w:szCs w:val="18"/>
              </w:rPr>
              <w:t xml:space="preserve">K </w:t>
            </w:r>
          </w:p>
        </w:tc>
        <w:tc>
          <w:tcPr>
            <w:tcW w:w="1120" w:type="dxa"/>
            <w:gridSpan w:val="3"/>
            <w:tcBorders>
              <w:top w:val="nil"/>
              <w:left w:val="nil"/>
              <w:bottom w:val="nil"/>
              <w:right w:val="nil"/>
            </w:tcBorders>
            <w:shd w:val="clear" w:color="auto" w:fill="auto"/>
            <w:noWrap/>
            <w:vAlign w:val="bottom"/>
            <w:hideMark/>
          </w:tcPr>
          <w:p w14:paraId="513373DD"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 xml:space="preserve">Ca </w:t>
            </w:r>
          </w:p>
        </w:tc>
        <w:tc>
          <w:tcPr>
            <w:tcW w:w="1180" w:type="dxa"/>
            <w:gridSpan w:val="3"/>
            <w:tcBorders>
              <w:top w:val="nil"/>
              <w:left w:val="nil"/>
              <w:bottom w:val="nil"/>
              <w:right w:val="nil"/>
            </w:tcBorders>
            <w:shd w:val="clear" w:color="auto" w:fill="auto"/>
            <w:noWrap/>
            <w:vAlign w:val="bottom"/>
            <w:hideMark/>
          </w:tcPr>
          <w:p w14:paraId="3DF0D4C7"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 xml:space="preserve">Mg </w:t>
            </w:r>
          </w:p>
        </w:tc>
        <w:tc>
          <w:tcPr>
            <w:tcW w:w="1140" w:type="dxa"/>
            <w:gridSpan w:val="3"/>
            <w:tcBorders>
              <w:top w:val="nil"/>
              <w:left w:val="nil"/>
              <w:bottom w:val="nil"/>
              <w:right w:val="nil"/>
            </w:tcBorders>
            <w:shd w:val="clear" w:color="auto" w:fill="auto"/>
            <w:noWrap/>
            <w:vAlign w:val="bottom"/>
            <w:hideMark/>
          </w:tcPr>
          <w:p w14:paraId="5B1FBAEC"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 xml:space="preserve">Co </w:t>
            </w:r>
          </w:p>
        </w:tc>
        <w:tc>
          <w:tcPr>
            <w:tcW w:w="1180" w:type="dxa"/>
            <w:gridSpan w:val="3"/>
            <w:tcBorders>
              <w:top w:val="nil"/>
              <w:left w:val="nil"/>
              <w:bottom w:val="nil"/>
              <w:right w:val="nil"/>
            </w:tcBorders>
            <w:shd w:val="clear" w:color="auto" w:fill="auto"/>
            <w:noWrap/>
            <w:vAlign w:val="bottom"/>
            <w:hideMark/>
          </w:tcPr>
          <w:p w14:paraId="6B52C766"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 xml:space="preserve">Mn </w:t>
            </w:r>
          </w:p>
        </w:tc>
        <w:tc>
          <w:tcPr>
            <w:tcW w:w="1160" w:type="dxa"/>
            <w:tcBorders>
              <w:top w:val="nil"/>
              <w:left w:val="nil"/>
              <w:bottom w:val="nil"/>
              <w:right w:val="nil"/>
            </w:tcBorders>
            <w:shd w:val="clear" w:color="auto" w:fill="auto"/>
            <w:noWrap/>
            <w:vAlign w:val="bottom"/>
          </w:tcPr>
          <w:p w14:paraId="61B881D3" w14:textId="77777777" w:rsidR="008F446F" w:rsidRPr="008F446F" w:rsidRDefault="008F446F" w:rsidP="008F446F">
            <w:pPr>
              <w:spacing w:after="0" w:line="240" w:lineRule="auto"/>
              <w:jc w:val="center"/>
              <w:rPr>
                <w:rFonts w:eastAsia="Times New Roman"/>
                <w:b/>
                <w:bCs/>
                <w:sz w:val="18"/>
                <w:szCs w:val="18"/>
              </w:rPr>
            </w:pPr>
          </w:p>
        </w:tc>
        <w:tc>
          <w:tcPr>
            <w:tcW w:w="1120" w:type="dxa"/>
            <w:tcBorders>
              <w:top w:val="nil"/>
              <w:left w:val="nil"/>
              <w:bottom w:val="nil"/>
              <w:right w:val="nil"/>
            </w:tcBorders>
            <w:shd w:val="clear" w:color="auto" w:fill="auto"/>
            <w:noWrap/>
            <w:vAlign w:val="bottom"/>
            <w:hideMark/>
          </w:tcPr>
          <w:p w14:paraId="7E595989" w14:textId="77777777" w:rsidR="008F446F" w:rsidRPr="008F446F" w:rsidRDefault="008F446F" w:rsidP="008F446F">
            <w:pPr>
              <w:spacing w:after="0" w:line="240" w:lineRule="auto"/>
              <w:jc w:val="center"/>
              <w:rPr>
                <w:rFonts w:eastAsia="Times New Roman"/>
                <w:b/>
                <w:bCs/>
                <w:sz w:val="18"/>
                <w:szCs w:val="18"/>
              </w:rPr>
            </w:pPr>
            <w:r w:rsidRPr="008F446F">
              <w:rPr>
                <w:rFonts w:eastAsia="Times New Roman"/>
                <w:b/>
                <w:bCs/>
                <w:sz w:val="18"/>
                <w:szCs w:val="18"/>
              </w:rPr>
              <w:t xml:space="preserve">Zn </w:t>
            </w:r>
          </w:p>
        </w:tc>
      </w:tr>
      <w:tr w:rsidR="008F446F" w:rsidRPr="008F446F" w14:paraId="16985B08"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7FF308E5"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2532.40</w:t>
            </w:r>
          </w:p>
        </w:tc>
        <w:tc>
          <w:tcPr>
            <w:tcW w:w="800" w:type="dxa"/>
            <w:gridSpan w:val="3"/>
            <w:tcBorders>
              <w:top w:val="nil"/>
              <w:left w:val="nil"/>
              <w:bottom w:val="nil"/>
              <w:right w:val="nil"/>
            </w:tcBorders>
            <w:shd w:val="clear" w:color="auto" w:fill="auto"/>
            <w:noWrap/>
            <w:vAlign w:val="bottom"/>
            <w:hideMark/>
          </w:tcPr>
          <w:p w14:paraId="29A9420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6,85</w:t>
            </w:r>
          </w:p>
        </w:tc>
        <w:tc>
          <w:tcPr>
            <w:tcW w:w="800" w:type="dxa"/>
            <w:gridSpan w:val="2"/>
            <w:tcBorders>
              <w:top w:val="nil"/>
              <w:left w:val="nil"/>
              <w:bottom w:val="nil"/>
              <w:right w:val="nil"/>
            </w:tcBorders>
            <w:shd w:val="clear" w:color="auto" w:fill="auto"/>
            <w:noWrap/>
            <w:vAlign w:val="bottom"/>
            <w:hideMark/>
          </w:tcPr>
          <w:p w14:paraId="5D563AA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4757.68</w:t>
            </w:r>
          </w:p>
        </w:tc>
        <w:tc>
          <w:tcPr>
            <w:tcW w:w="480" w:type="dxa"/>
            <w:gridSpan w:val="2"/>
            <w:tcBorders>
              <w:top w:val="nil"/>
              <w:left w:val="nil"/>
              <w:bottom w:val="nil"/>
              <w:right w:val="nil"/>
            </w:tcBorders>
            <w:shd w:val="clear" w:color="auto" w:fill="auto"/>
            <w:noWrap/>
            <w:vAlign w:val="bottom"/>
            <w:hideMark/>
          </w:tcPr>
          <w:p w14:paraId="50147F5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0.32</w:t>
            </w:r>
          </w:p>
        </w:tc>
        <w:tc>
          <w:tcPr>
            <w:tcW w:w="640" w:type="dxa"/>
            <w:gridSpan w:val="2"/>
            <w:tcBorders>
              <w:top w:val="nil"/>
              <w:left w:val="nil"/>
              <w:bottom w:val="nil"/>
              <w:right w:val="nil"/>
            </w:tcBorders>
            <w:shd w:val="clear" w:color="auto" w:fill="auto"/>
            <w:noWrap/>
            <w:vAlign w:val="bottom"/>
            <w:hideMark/>
          </w:tcPr>
          <w:p w14:paraId="3D661DA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w:t>
            </w:r>
          </w:p>
        </w:tc>
        <w:tc>
          <w:tcPr>
            <w:tcW w:w="460" w:type="dxa"/>
            <w:gridSpan w:val="2"/>
            <w:tcBorders>
              <w:top w:val="nil"/>
              <w:left w:val="nil"/>
              <w:bottom w:val="nil"/>
              <w:right w:val="nil"/>
            </w:tcBorders>
            <w:shd w:val="clear" w:color="auto" w:fill="auto"/>
            <w:noWrap/>
            <w:vAlign w:val="bottom"/>
            <w:hideMark/>
          </w:tcPr>
          <w:p w14:paraId="118D2CFF"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700400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6,55</w:t>
            </w:r>
          </w:p>
        </w:tc>
        <w:tc>
          <w:tcPr>
            <w:tcW w:w="580" w:type="dxa"/>
            <w:gridSpan w:val="2"/>
            <w:tcBorders>
              <w:top w:val="nil"/>
              <w:left w:val="nil"/>
              <w:bottom w:val="nil"/>
              <w:right w:val="nil"/>
            </w:tcBorders>
            <w:shd w:val="clear" w:color="auto" w:fill="auto"/>
            <w:noWrap/>
            <w:vAlign w:val="bottom"/>
            <w:hideMark/>
          </w:tcPr>
          <w:p w14:paraId="64938AA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2,33</w:t>
            </w:r>
          </w:p>
        </w:tc>
        <w:tc>
          <w:tcPr>
            <w:tcW w:w="640" w:type="dxa"/>
            <w:gridSpan w:val="2"/>
            <w:tcBorders>
              <w:top w:val="nil"/>
              <w:left w:val="nil"/>
              <w:bottom w:val="nil"/>
              <w:right w:val="nil"/>
            </w:tcBorders>
            <w:shd w:val="clear" w:color="auto" w:fill="auto"/>
            <w:noWrap/>
            <w:vAlign w:val="bottom"/>
            <w:hideMark/>
          </w:tcPr>
          <w:p w14:paraId="0B3C3C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98,45</w:t>
            </w:r>
          </w:p>
        </w:tc>
        <w:tc>
          <w:tcPr>
            <w:tcW w:w="500" w:type="dxa"/>
            <w:gridSpan w:val="2"/>
            <w:tcBorders>
              <w:top w:val="nil"/>
              <w:left w:val="nil"/>
              <w:bottom w:val="nil"/>
              <w:right w:val="nil"/>
            </w:tcBorders>
            <w:shd w:val="clear" w:color="auto" w:fill="auto"/>
            <w:noWrap/>
            <w:vAlign w:val="bottom"/>
            <w:hideMark/>
          </w:tcPr>
          <w:p w14:paraId="20E26949"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2,59</w:t>
            </w:r>
          </w:p>
        </w:tc>
        <w:tc>
          <w:tcPr>
            <w:tcW w:w="760" w:type="dxa"/>
            <w:gridSpan w:val="2"/>
            <w:tcBorders>
              <w:top w:val="nil"/>
              <w:left w:val="nil"/>
              <w:bottom w:val="nil"/>
              <w:right w:val="nil"/>
            </w:tcBorders>
            <w:shd w:val="clear" w:color="auto" w:fill="auto"/>
            <w:noWrap/>
            <w:vAlign w:val="bottom"/>
            <w:hideMark/>
          </w:tcPr>
          <w:p w14:paraId="28EDCD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113.23</w:t>
            </w:r>
          </w:p>
        </w:tc>
        <w:tc>
          <w:tcPr>
            <w:tcW w:w="980" w:type="dxa"/>
            <w:gridSpan w:val="3"/>
            <w:tcBorders>
              <w:top w:val="nil"/>
              <w:left w:val="nil"/>
              <w:bottom w:val="nil"/>
              <w:right w:val="nil"/>
            </w:tcBorders>
            <w:shd w:val="clear" w:color="auto" w:fill="auto"/>
            <w:noWrap/>
            <w:vAlign w:val="bottom"/>
            <w:hideMark/>
          </w:tcPr>
          <w:p w14:paraId="45DFE95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3A06F62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12.92</w:t>
            </w:r>
          </w:p>
        </w:tc>
        <w:tc>
          <w:tcPr>
            <w:tcW w:w="1120" w:type="dxa"/>
            <w:gridSpan w:val="3"/>
            <w:tcBorders>
              <w:top w:val="nil"/>
              <w:left w:val="nil"/>
              <w:bottom w:val="nil"/>
              <w:right w:val="nil"/>
            </w:tcBorders>
            <w:shd w:val="clear" w:color="auto" w:fill="auto"/>
            <w:noWrap/>
            <w:vAlign w:val="bottom"/>
            <w:hideMark/>
          </w:tcPr>
          <w:p w14:paraId="381F4B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16.53</w:t>
            </w:r>
          </w:p>
        </w:tc>
        <w:tc>
          <w:tcPr>
            <w:tcW w:w="1180" w:type="dxa"/>
            <w:gridSpan w:val="3"/>
            <w:tcBorders>
              <w:top w:val="nil"/>
              <w:left w:val="nil"/>
              <w:bottom w:val="nil"/>
              <w:right w:val="nil"/>
            </w:tcBorders>
            <w:shd w:val="clear" w:color="auto" w:fill="auto"/>
            <w:noWrap/>
            <w:vAlign w:val="bottom"/>
            <w:hideMark/>
          </w:tcPr>
          <w:p w14:paraId="23A16DC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17.60</w:t>
            </w:r>
          </w:p>
        </w:tc>
        <w:tc>
          <w:tcPr>
            <w:tcW w:w="1140" w:type="dxa"/>
            <w:gridSpan w:val="3"/>
            <w:tcBorders>
              <w:top w:val="nil"/>
              <w:left w:val="nil"/>
              <w:bottom w:val="nil"/>
              <w:right w:val="nil"/>
            </w:tcBorders>
            <w:shd w:val="clear" w:color="auto" w:fill="auto"/>
            <w:noWrap/>
            <w:vAlign w:val="bottom"/>
            <w:hideMark/>
          </w:tcPr>
          <w:p w14:paraId="02FE6A0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6,23</w:t>
            </w:r>
          </w:p>
        </w:tc>
        <w:tc>
          <w:tcPr>
            <w:tcW w:w="1180" w:type="dxa"/>
            <w:gridSpan w:val="3"/>
            <w:tcBorders>
              <w:top w:val="nil"/>
              <w:left w:val="nil"/>
              <w:bottom w:val="nil"/>
              <w:right w:val="nil"/>
            </w:tcBorders>
            <w:shd w:val="clear" w:color="auto" w:fill="auto"/>
            <w:noWrap/>
            <w:vAlign w:val="bottom"/>
            <w:hideMark/>
          </w:tcPr>
          <w:p w14:paraId="753661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0.97</w:t>
            </w:r>
          </w:p>
        </w:tc>
        <w:tc>
          <w:tcPr>
            <w:tcW w:w="1160" w:type="dxa"/>
            <w:tcBorders>
              <w:top w:val="nil"/>
              <w:left w:val="nil"/>
              <w:bottom w:val="nil"/>
              <w:right w:val="nil"/>
            </w:tcBorders>
            <w:shd w:val="clear" w:color="auto" w:fill="auto"/>
            <w:noWrap/>
            <w:vAlign w:val="bottom"/>
          </w:tcPr>
          <w:p w14:paraId="4246D52D"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326CE4F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0,39</w:t>
            </w:r>
          </w:p>
        </w:tc>
      </w:tr>
      <w:tr w:rsidR="008F446F" w:rsidRPr="008F446F" w14:paraId="7AD7FEA4"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DE8F51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4333.70</w:t>
            </w:r>
          </w:p>
        </w:tc>
        <w:tc>
          <w:tcPr>
            <w:tcW w:w="800" w:type="dxa"/>
            <w:gridSpan w:val="3"/>
            <w:tcBorders>
              <w:top w:val="nil"/>
              <w:left w:val="nil"/>
              <w:bottom w:val="nil"/>
              <w:right w:val="nil"/>
            </w:tcBorders>
            <w:shd w:val="clear" w:color="auto" w:fill="auto"/>
            <w:noWrap/>
            <w:vAlign w:val="bottom"/>
            <w:hideMark/>
          </w:tcPr>
          <w:p w14:paraId="1D0F02C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9,22</w:t>
            </w:r>
          </w:p>
        </w:tc>
        <w:tc>
          <w:tcPr>
            <w:tcW w:w="800" w:type="dxa"/>
            <w:gridSpan w:val="2"/>
            <w:tcBorders>
              <w:top w:val="nil"/>
              <w:left w:val="nil"/>
              <w:bottom w:val="nil"/>
              <w:right w:val="nil"/>
            </w:tcBorders>
            <w:shd w:val="clear" w:color="auto" w:fill="auto"/>
            <w:noWrap/>
            <w:vAlign w:val="bottom"/>
            <w:hideMark/>
          </w:tcPr>
          <w:p w14:paraId="63EAE96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6403.21</w:t>
            </w:r>
          </w:p>
        </w:tc>
        <w:tc>
          <w:tcPr>
            <w:tcW w:w="480" w:type="dxa"/>
            <w:gridSpan w:val="2"/>
            <w:tcBorders>
              <w:top w:val="nil"/>
              <w:left w:val="nil"/>
              <w:bottom w:val="nil"/>
              <w:right w:val="nil"/>
            </w:tcBorders>
            <w:shd w:val="clear" w:color="auto" w:fill="auto"/>
            <w:noWrap/>
            <w:vAlign w:val="bottom"/>
            <w:hideMark/>
          </w:tcPr>
          <w:p w14:paraId="4609157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0.33</w:t>
            </w:r>
          </w:p>
        </w:tc>
        <w:tc>
          <w:tcPr>
            <w:tcW w:w="640" w:type="dxa"/>
            <w:gridSpan w:val="2"/>
            <w:tcBorders>
              <w:top w:val="nil"/>
              <w:left w:val="nil"/>
              <w:bottom w:val="nil"/>
              <w:right w:val="nil"/>
            </w:tcBorders>
            <w:shd w:val="clear" w:color="auto" w:fill="auto"/>
            <w:noWrap/>
            <w:vAlign w:val="bottom"/>
            <w:hideMark/>
          </w:tcPr>
          <w:p w14:paraId="6588880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460" w:type="dxa"/>
            <w:gridSpan w:val="2"/>
            <w:tcBorders>
              <w:top w:val="nil"/>
              <w:left w:val="nil"/>
              <w:bottom w:val="nil"/>
              <w:right w:val="nil"/>
            </w:tcBorders>
            <w:shd w:val="clear" w:color="auto" w:fill="auto"/>
            <w:noWrap/>
            <w:vAlign w:val="bottom"/>
            <w:hideMark/>
          </w:tcPr>
          <w:p w14:paraId="41D6AD83" w14:textId="4D2676DA"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63CB4CE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6,59</w:t>
            </w:r>
          </w:p>
        </w:tc>
        <w:tc>
          <w:tcPr>
            <w:tcW w:w="580" w:type="dxa"/>
            <w:gridSpan w:val="2"/>
            <w:tcBorders>
              <w:top w:val="nil"/>
              <w:left w:val="nil"/>
              <w:bottom w:val="nil"/>
              <w:right w:val="nil"/>
            </w:tcBorders>
            <w:shd w:val="clear" w:color="auto" w:fill="auto"/>
            <w:noWrap/>
            <w:vAlign w:val="bottom"/>
            <w:hideMark/>
          </w:tcPr>
          <w:p w14:paraId="09535E9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1,32</w:t>
            </w:r>
          </w:p>
        </w:tc>
        <w:tc>
          <w:tcPr>
            <w:tcW w:w="640" w:type="dxa"/>
            <w:gridSpan w:val="2"/>
            <w:tcBorders>
              <w:top w:val="nil"/>
              <w:left w:val="nil"/>
              <w:bottom w:val="nil"/>
              <w:right w:val="nil"/>
            </w:tcBorders>
            <w:shd w:val="clear" w:color="auto" w:fill="auto"/>
            <w:noWrap/>
            <w:vAlign w:val="bottom"/>
            <w:hideMark/>
          </w:tcPr>
          <w:p w14:paraId="5E5FB0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98,99</w:t>
            </w:r>
          </w:p>
        </w:tc>
        <w:tc>
          <w:tcPr>
            <w:tcW w:w="500" w:type="dxa"/>
            <w:gridSpan w:val="2"/>
            <w:tcBorders>
              <w:top w:val="nil"/>
              <w:left w:val="nil"/>
              <w:bottom w:val="nil"/>
              <w:right w:val="nil"/>
            </w:tcBorders>
            <w:shd w:val="clear" w:color="auto" w:fill="auto"/>
            <w:noWrap/>
            <w:vAlign w:val="bottom"/>
            <w:hideMark/>
          </w:tcPr>
          <w:p w14:paraId="17F67D7A"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5,55</w:t>
            </w:r>
          </w:p>
        </w:tc>
        <w:tc>
          <w:tcPr>
            <w:tcW w:w="760" w:type="dxa"/>
            <w:gridSpan w:val="2"/>
            <w:tcBorders>
              <w:top w:val="nil"/>
              <w:left w:val="nil"/>
              <w:bottom w:val="nil"/>
              <w:right w:val="nil"/>
            </w:tcBorders>
            <w:shd w:val="clear" w:color="auto" w:fill="auto"/>
            <w:noWrap/>
            <w:vAlign w:val="bottom"/>
            <w:hideMark/>
          </w:tcPr>
          <w:p w14:paraId="66385D9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98.94</w:t>
            </w:r>
          </w:p>
        </w:tc>
        <w:tc>
          <w:tcPr>
            <w:tcW w:w="980" w:type="dxa"/>
            <w:gridSpan w:val="3"/>
            <w:tcBorders>
              <w:top w:val="nil"/>
              <w:left w:val="nil"/>
              <w:bottom w:val="nil"/>
              <w:right w:val="nil"/>
            </w:tcBorders>
            <w:shd w:val="clear" w:color="auto" w:fill="auto"/>
            <w:noWrap/>
            <w:vAlign w:val="bottom"/>
            <w:hideMark/>
          </w:tcPr>
          <w:p w14:paraId="1B6BC43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1052978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9.51</w:t>
            </w:r>
          </w:p>
        </w:tc>
        <w:tc>
          <w:tcPr>
            <w:tcW w:w="1120" w:type="dxa"/>
            <w:gridSpan w:val="3"/>
            <w:tcBorders>
              <w:top w:val="nil"/>
              <w:left w:val="nil"/>
              <w:bottom w:val="nil"/>
              <w:right w:val="nil"/>
            </w:tcBorders>
            <w:shd w:val="clear" w:color="auto" w:fill="auto"/>
            <w:noWrap/>
            <w:vAlign w:val="bottom"/>
            <w:hideMark/>
          </w:tcPr>
          <w:p w14:paraId="4B8C80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15.97</w:t>
            </w:r>
          </w:p>
        </w:tc>
        <w:tc>
          <w:tcPr>
            <w:tcW w:w="1180" w:type="dxa"/>
            <w:gridSpan w:val="3"/>
            <w:tcBorders>
              <w:top w:val="nil"/>
              <w:left w:val="nil"/>
              <w:bottom w:val="nil"/>
              <w:right w:val="nil"/>
            </w:tcBorders>
            <w:shd w:val="clear" w:color="auto" w:fill="auto"/>
            <w:noWrap/>
            <w:vAlign w:val="bottom"/>
            <w:hideMark/>
          </w:tcPr>
          <w:p w14:paraId="681BE9D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12.03</w:t>
            </w:r>
          </w:p>
        </w:tc>
        <w:tc>
          <w:tcPr>
            <w:tcW w:w="1140" w:type="dxa"/>
            <w:gridSpan w:val="3"/>
            <w:tcBorders>
              <w:top w:val="nil"/>
              <w:left w:val="nil"/>
              <w:bottom w:val="nil"/>
              <w:right w:val="nil"/>
            </w:tcBorders>
            <w:shd w:val="clear" w:color="auto" w:fill="auto"/>
            <w:noWrap/>
            <w:vAlign w:val="bottom"/>
            <w:hideMark/>
          </w:tcPr>
          <w:p w14:paraId="11E5FED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6,20</w:t>
            </w:r>
          </w:p>
        </w:tc>
        <w:tc>
          <w:tcPr>
            <w:tcW w:w="1180" w:type="dxa"/>
            <w:gridSpan w:val="3"/>
            <w:tcBorders>
              <w:top w:val="nil"/>
              <w:left w:val="nil"/>
              <w:bottom w:val="nil"/>
              <w:right w:val="nil"/>
            </w:tcBorders>
            <w:shd w:val="clear" w:color="auto" w:fill="auto"/>
            <w:noWrap/>
            <w:vAlign w:val="bottom"/>
            <w:hideMark/>
          </w:tcPr>
          <w:p w14:paraId="3F6E915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1.11</w:t>
            </w:r>
          </w:p>
        </w:tc>
        <w:tc>
          <w:tcPr>
            <w:tcW w:w="1160" w:type="dxa"/>
            <w:tcBorders>
              <w:top w:val="nil"/>
              <w:left w:val="nil"/>
              <w:bottom w:val="nil"/>
              <w:right w:val="nil"/>
            </w:tcBorders>
            <w:shd w:val="clear" w:color="auto" w:fill="auto"/>
            <w:noWrap/>
            <w:vAlign w:val="bottom"/>
          </w:tcPr>
          <w:p w14:paraId="0FCA8D87"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68A41C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0,37</w:t>
            </w:r>
          </w:p>
        </w:tc>
      </w:tr>
      <w:tr w:rsidR="008F446F" w:rsidRPr="008F446F" w14:paraId="6DF7AD67"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4B50E5E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4476.86</w:t>
            </w:r>
          </w:p>
        </w:tc>
        <w:tc>
          <w:tcPr>
            <w:tcW w:w="800" w:type="dxa"/>
            <w:gridSpan w:val="3"/>
            <w:tcBorders>
              <w:top w:val="nil"/>
              <w:left w:val="nil"/>
              <w:bottom w:val="nil"/>
              <w:right w:val="nil"/>
            </w:tcBorders>
            <w:shd w:val="clear" w:color="auto" w:fill="auto"/>
            <w:noWrap/>
            <w:vAlign w:val="bottom"/>
            <w:hideMark/>
          </w:tcPr>
          <w:p w14:paraId="79914A7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11,50</w:t>
            </w:r>
          </w:p>
        </w:tc>
        <w:tc>
          <w:tcPr>
            <w:tcW w:w="800" w:type="dxa"/>
            <w:gridSpan w:val="2"/>
            <w:tcBorders>
              <w:top w:val="nil"/>
              <w:left w:val="nil"/>
              <w:bottom w:val="nil"/>
              <w:right w:val="nil"/>
            </w:tcBorders>
            <w:shd w:val="clear" w:color="auto" w:fill="auto"/>
            <w:noWrap/>
            <w:vAlign w:val="bottom"/>
            <w:hideMark/>
          </w:tcPr>
          <w:p w14:paraId="55E215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7985.11</w:t>
            </w:r>
          </w:p>
        </w:tc>
        <w:tc>
          <w:tcPr>
            <w:tcW w:w="480" w:type="dxa"/>
            <w:gridSpan w:val="2"/>
            <w:tcBorders>
              <w:top w:val="nil"/>
              <w:left w:val="nil"/>
              <w:bottom w:val="nil"/>
              <w:right w:val="nil"/>
            </w:tcBorders>
            <w:shd w:val="clear" w:color="auto" w:fill="auto"/>
            <w:noWrap/>
            <w:vAlign w:val="bottom"/>
            <w:hideMark/>
          </w:tcPr>
          <w:p w14:paraId="5D4EE73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0.34</w:t>
            </w:r>
          </w:p>
        </w:tc>
        <w:tc>
          <w:tcPr>
            <w:tcW w:w="640" w:type="dxa"/>
            <w:gridSpan w:val="2"/>
            <w:tcBorders>
              <w:top w:val="nil"/>
              <w:left w:val="nil"/>
              <w:bottom w:val="nil"/>
              <w:right w:val="nil"/>
            </w:tcBorders>
            <w:shd w:val="clear" w:color="auto" w:fill="auto"/>
            <w:noWrap/>
            <w:vAlign w:val="bottom"/>
            <w:hideMark/>
          </w:tcPr>
          <w:p w14:paraId="370A2C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w:t>
            </w:r>
          </w:p>
        </w:tc>
        <w:tc>
          <w:tcPr>
            <w:tcW w:w="460" w:type="dxa"/>
            <w:gridSpan w:val="2"/>
            <w:tcBorders>
              <w:top w:val="nil"/>
              <w:left w:val="nil"/>
              <w:bottom w:val="nil"/>
              <w:right w:val="nil"/>
            </w:tcBorders>
            <w:shd w:val="clear" w:color="auto" w:fill="auto"/>
            <w:noWrap/>
            <w:vAlign w:val="bottom"/>
            <w:hideMark/>
          </w:tcPr>
          <w:p w14:paraId="1C6BA160"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681AA8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5,45</w:t>
            </w:r>
          </w:p>
        </w:tc>
        <w:tc>
          <w:tcPr>
            <w:tcW w:w="580" w:type="dxa"/>
            <w:gridSpan w:val="2"/>
            <w:tcBorders>
              <w:top w:val="nil"/>
              <w:left w:val="nil"/>
              <w:bottom w:val="nil"/>
              <w:right w:val="nil"/>
            </w:tcBorders>
            <w:shd w:val="clear" w:color="auto" w:fill="auto"/>
            <w:noWrap/>
            <w:vAlign w:val="bottom"/>
            <w:hideMark/>
          </w:tcPr>
          <w:p w14:paraId="61C6F0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2,35</w:t>
            </w:r>
          </w:p>
        </w:tc>
        <w:tc>
          <w:tcPr>
            <w:tcW w:w="640" w:type="dxa"/>
            <w:gridSpan w:val="2"/>
            <w:tcBorders>
              <w:top w:val="nil"/>
              <w:left w:val="nil"/>
              <w:bottom w:val="nil"/>
              <w:right w:val="nil"/>
            </w:tcBorders>
            <w:shd w:val="clear" w:color="auto" w:fill="auto"/>
            <w:noWrap/>
            <w:vAlign w:val="bottom"/>
            <w:hideMark/>
          </w:tcPr>
          <w:p w14:paraId="2805936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98,76</w:t>
            </w:r>
          </w:p>
        </w:tc>
        <w:tc>
          <w:tcPr>
            <w:tcW w:w="500" w:type="dxa"/>
            <w:gridSpan w:val="2"/>
            <w:tcBorders>
              <w:top w:val="nil"/>
              <w:left w:val="nil"/>
              <w:bottom w:val="nil"/>
              <w:right w:val="nil"/>
            </w:tcBorders>
            <w:shd w:val="clear" w:color="auto" w:fill="auto"/>
            <w:noWrap/>
            <w:vAlign w:val="bottom"/>
            <w:hideMark/>
          </w:tcPr>
          <w:p w14:paraId="78F3B625"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2,71</w:t>
            </w:r>
          </w:p>
        </w:tc>
        <w:tc>
          <w:tcPr>
            <w:tcW w:w="760" w:type="dxa"/>
            <w:gridSpan w:val="2"/>
            <w:tcBorders>
              <w:top w:val="nil"/>
              <w:left w:val="nil"/>
              <w:bottom w:val="nil"/>
              <w:right w:val="nil"/>
            </w:tcBorders>
            <w:shd w:val="clear" w:color="auto" w:fill="auto"/>
            <w:noWrap/>
            <w:vAlign w:val="bottom"/>
            <w:hideMark/>
          </w:tcPr>
          <w:p w14:paraId="389F955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102.3</w:t>
            </w:r>
          </w:p>
        </w:tc>
        <w:tc>
          <w:tcPr>
            <w:tcW w:w="980" w:type="dxa"/>
            <w:gridSpan w:val="3"/>
            <w:tcBorders>
              <w:top w:val="nil"/>
              <w:left w:val="nil"/>
              <w:bottom w:val="nil"/>
              <w:right w:val="nil"/>
            </w:tcBorders>
            <w:shd w:val="clear" w:color="auto" w:fill="auto"/>
            <w:noWrap/>
            <w:vAlign w:val="bottom"/>
            <w:hideMark/>
          </w:tcPr>
          <w:p w14:paraId="5D30F3A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0.12</w:t>
            </w:r>
          </w:p>
        </w:tc>
        <w:tc>
          <w:tcPr>
            <w:tcW w:w="1020" w:type="dxa"/>
            <w:gridSpan w:val="2"/>
            <w:tcBorders>
              <w:top w:val="nil"/>
              <w:left w:val="nil"/>
              <w:bottom w:val="nil"/>
              <w:right w:val="nil"/>
            </w:tcBorders>
            <w:shd w:val="clear" w:color="auto" w:fill="auto"/>
            <w:noWrap/>
            <w:vAlign w:val="bottom"/>
            <w:hideMark/>
          </w:tcPr>
          <w:p w14:paraId="3A0078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8.25</w:t>
            </w:r>
          </w:p>
        </w:tc>
        <w:tc>
          <w:tcPr>
            <w:tcW w:w="1120" w:type="dxa"/>
            <w:gridSpan w:val="3"/>
            <w:tcBorders>
              <w:top w:val="nil"/>
              <w:left w:val="nil"/>
              <w:bottom w:val="nil"/>
              <w:right w:val="nil"/>
            </w:tcBorders>
            <w:shd w:val="clear" w:color="auto" w:fill="auto"/>
            <w:noWrap/>
            <w:vAlign w:val="bottom"/>
            <w:hideMark/>
          </w:tcPr>
          <w:p w14:paraId="3F0A8CE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22.30</w:t>
            </w:r>
          </w:p>
        </w:tc>
        <w:tc>
          <w:tcPr>
            <w:tcW w:w="1180" w:type="dxa"/>
            <w:gridSpan w:val="3"/>
            <w:tcBorders>
              <w:top w:val="nil"/>
              <w:left w:val="nil"/>
              <w:bottom w:val="nil"/>
              <w:right w:val="nil"/>
            </w:tcBorders>
            <w:shd w:val="clear" w:color="auto" w:fill="auto"/>
            <w:noWrap/>
            <w:vAlign w:val="bottom"/>
            <w:hideMark/>
          </w:tcPr>
          <w:p w14:paraId="12CB346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11.50</w:t>
            </w:r>
          </w:p>
        </w:tc>
        <w:tc>
          <w:tcPr>
            <w:tcW w:w="1140" w:type="dxa"/>
            <w:gridSpan w:val="3"/>
            <w:tcBorders>
              <w:top w:val="nil"/>
              <w:left w:val="nil"/>
              <w:bottom w:val="nil"/>
              <w:right w:val="nil"/>
            </w:tcBorders>
            <w:shd w:val="clear" w:color="auto" w:fill="auto"/>
            <w:noWrap/>
            <w:vAlign w:val="bottom"/>
            <w:hideMark/>
          </w:tcPr>
          <w:p w14:paraId="18A65B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5,80</w:t>
            </w:r>
          </w:p>
        </w:tc>
        <w:tc>
          <w:tcPr>
            <w:tcW w:w="1180" w:type="dxa"/>
            <w:gridSpan w:val="3"/>
            <w:tcBorders>
              <w:top w:val="nil"/>
              <w:left w:val="nil"/>
              <w:bottom w:val="nil"/>
              <w:right w:val="nil"/>
            </w:tcBorders>
            <w:shd w:val="clear" w:color="auto" w:fill="auto"/>
            <w:noWrap/>
            <w:vAlign w:val="bottom"/>
            <w:hideMark/>
          </w:tcPr>
          <w:p w14:paraId="41023F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0.98</w:t>
            </w:r>
          </w:p>
        </w:tc>
        <w:tc>
          <w:tcPr>
            <w:tcW w:w="1160" w:type="dxa"/>
            <w:tcBorders>
              <w:top w:val="nil"/>
              <w:left w:val="nil"/>
              <w:bottom w:val="nil"/>
              <w:right w:val="nil"/>
            </w:tcBorders>
            <w:shd w:val="clear" w:color="auto" w:fill="auto"/>
            <w:noWrap/>
            <w:vAlign w:val="bottom"/>
          </w:tcPr>
          <w:p w14:paraId="0E4AF4C9"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6C9D69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0,34</w:t>
            </w:r>
          </w:p>
        </w:tc>
      </w:tr>
      <w:tr w:rsidR="008F446F" w:rsidRPr="008F446F" w14:paraId="174B02C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1C445EC"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4285.09</w:t>
            </w:r>
          </w:p>
        </w:tc>
        <w:tc>
          <w:tcPr>
            <w:tcW w:w="800" w:type="dxa"/>
            <w:gridSpan w:val="3"/>
            <w:tcBorders>
              <w:top w:val="nil"/>
              <w:left w:val="nil"/>
              <w:bottom w:val="nil"/>
              <w:right w:val="nil"/>
            </w:tcBorders>
            <w:shd w:val="clear" w:color="auto" w:fill="auto"/>
            <w:noWrap/>
            <w:vAlign w:val="bottom"/>
            <w:hideMark/>
          </w:tcPr>
          <w:p w14:paraId="71BB5229"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10,60</w:t>
            </w:r>
          </w:p>
        </w:tc>
        <w:tc>
          <w:tcPr>
            <w:tcW w:w="800" w:type="dxa"/>
            <w:gridSpan w:val="2"/>
            <w:tcBorders>
              <w:top w:val="nil"/>
              <w:left w:val="nil"/>
              <w:bottom w:val="nil"/>
              <w:right w:val="nil"/>
            </w:tcBorders>
            <w:shd w:val="clear" w:color="auto" w:fill="auto"/>
            <w:noWrap/>
            <w:vAlign w:val="bottom"/>
            <w:hideMark/>
          </w:tcPr>
          <w:p w14:paraId="3A4BF08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7359.53</w:t>
            </w:r>
          </w:p>
        </w:tc>
        <w:tc>
          <w:tcPr>
            <w:tcW w:w="480" w:type="dxa"/>
            <w:gridSpan w:val="2"/>
            <w:tcBorders>
              <w:top w:val="nil"/>
              <w:left w:val="nil"/>
              <w:bottom w:val="nil"/>
              <w:right w:val="nil"/>
            </w:tcBorders>
            <w:shd w:val="clear" w:color="auto" w:fill="auto"/>
            <w:noWrap/>
            <w:vAlign w:val="bottom"/>
            <w:hideMark/>
          </w:tcPr>
          <w:p w14:paraId="0E57017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0.35</w:t>
            </w:r>
          </w:p>
        </w:tc>
        <w:tc>
          <w:tcPr>
            <w:tcW w:w="640" w:type="dxa"/>
            <w:gridSpan w:val="2"/>
            <w:tcBorders>
              <w:top w:val="nil"/>
              <w:left w:val="nil"/>
              <w:bottom w:val="nil"/>
              <w:right w:val="nil"/>
            </w:tcBorders>
            <w:shd w:val="clear" w:color="auto" w:fill="auto"/>
            <w:noWrap/>
            <w:vAlign w:val="bottom"/>
            <w:hideMark/>
          </w:tcPr>
          <w:p w14:paraId="3ADF582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w:t>
            </w:r>
          </w:p>
        </w:tc>
        <w:tc>
          <w:tcPr>
            <w:tcW w:w="460" w:type="dxa"/>
            <w:gridSpan w:val="2"/>
            <w:tcBorders>
              <w:top w:val="nil"/>
              <w:left w:val="nil"/>
              <w:bottom w:val="nil"/>
              <w:right w:val="nil"/>
            </w:tcBorders>
            <w:shd w:val="clear" w:color="auto" w:fill="auto"/>
            <w:noWrap/>
            <w:vAlign w:val="bottom"/>
            <w:hideMark/>
          </w:tcPr>
          <w:p w14:paraId="254636B9"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11AE2D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580" w:type="dxa"/>
            <w:gridSpan w:val="2"/>
            <w:tcBorders>
              <w:top w:val="nil"/>
              <w:left w:val="nil"/>
              <w:bottom w:val="nil"/>
              <w:right w:val="nil"/>
            </w:tcBorders>
            <w:shd w:val="clear" w:color="auto" w:fill="auto"/>
            <w:noWrap/>
            <w:vAlign w:val="bottom"/>
            <w:hideMark/>
          </w:tcPr>
          <w:p w14:paraId="6215511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1,97</w:t>
            </w:r>
          </w:p>
        </w:tc>
        <w:tc>
          <w:tcPr>
            <w:tcW w:w="640" w:type="dxa"/>
            <w:gridSpan w:val="2"/>
            <w:tcBorders>
              <w:top w:val="nil"/>
              <w:left w:val="nil"/>
              <w:bottom w:val="nil"/>
              <w:right w:val="nil"/>
            </w:tcBorders>
            <w:shd w:val="clear" w:color="auto" w:fill="auto"/>
            <w:noWrap/>
            <w:vAlign w:val="bottom"/>
            <w:hideMark/>
          </w:tcPr>
          <w:p w14:paraId="66D57A6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95,43</w:t>
            </w:r>
          </w:p>
        </w:tc>
        <w:tc>
          <w:tcPr>
            <w:tcW w:w="500" w:type="dxa"/>
            <w:gridSpan w:val="2"/>
            <w:tcBorders>
              <w:top w:val="nil"/>
              <w:left w:val="nil"/>
              <w:bottom w:val="nil"/>
              <w:right w:val="nil"/>
            </w:tcBorders>
            <w:shd w:val="clear" w:color="auto" w:fill="auto"/>
            <w:noWrap/>
            <w:vAlign w:val="bottom"/>
            <w:hideMark/>
          </w:tcPr>
          <w:p w14:paraId="26C6D74E"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1,98</w:t>
            </w:r>
          </w:p>
        </w:tc>
        <w:tc>
          <w:tcPr>
            <w:tcW w:w="760" w:type="dxa"/>
            <w:gridSpan w:val="2"/>
            <w:tcBorders>
              <w:top w:val="nil"/>
              <w:left w:val="nil"/>
              <w:bottom w:val="nil"/>
              <w:right w:val="nil"/>
            </w:tcBorders>
            <w:shd w:val="clear" w:color="auto" w:fill="auto"/>
            <w:noWrap/>
            <w:vAlign w:val="bottom"/>
            <w:hideMark/>
          </w:tcPr>
          <w:p w14:paraId="353EA32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106.7</w:t>
            </w:r>
          </w:p>
        </w:tc>
        <w:tc>
          <w:tcPr>
            <w:tcW w:w="980" w:type="dxa"/>
            <w:gridSpan w:val="3"/>
            <w:tcBorders>
              <w:top w:val="nil"/>
              <w:left w:val="nil"/>
              <w:bottom w:val="nil"/>
              <w:right w:val="nil"/>
            </w:tcBorders>
            <w:shd w:val="clear" w:color="auto" w:fill="auto"/>
            <w:noWrap/>
            <w:vAlign w:val="bottom"/>
            <w:hideMark/>
          </w:tcPr>
          <w:p w14:paraId="3F05E48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0.12</w:t>
            </w:r>
          </w:p>
        </w:tc>
        <w:tc>
          <w:tcPr>
            <w:tcW w:w="1020" w:type="dxa"/>
            <w:gridSpan w:val="2"/>
            <w:tcBorders>
              <w:top w:val="nil"/>
              <w:left w:val="nil"/>
              <w:bottom w:val="nil"/>
              <w:right w:val="nil"/>
            </w:tcBorders>
            <w:shd w:val="clear" w:color="auto" w:fill="auto"/>
            <w:noWrap/>
            <w:vAlign w:val="bottom"/>
            <w:hideMark/>
          </w:tcPr>
          <w:p w14:paraId="601C4B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8.00</w:t>
            </w:r>
          </w:p>
        </w:tc>
        <w:tc>
          <w:tcPr>
            <w:tcW w:w="1120" w:type="dxa"/>
            <w:gridSpan w:val="3"/>
            <w:tcBorders>
              <w:top w:val="nil"/>
              <w:left w:val="nil"/>
              <w:bottom w:val="nil"/>
              <w:right w:val="nil"/>
            </w:tcBorders>
            <w:shd w:val="clear" w:color="auto" w:fill="auto"/>
            <w:noWrap/>
            <w:vAlign w:val="bottom"/>
            <w:hideMark/>
          </w:tcPr>
          <w:p w14:paraId="387C28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628.62</w:t>
            </w:r>
          </w:p>
        </w:tc>
        <w:tc>
          <w:tcPr>
            <w:tcW w:w="1180" w:type="dxa"/>
            <w:gridSpan w:val="3"/>
            <w:tcBorders>
              <w:top w:val="nil"/>
              <w:left w:val="nil"/>
              <w:bottom w:val="nil"/>
              <w:right w:val="nil"/>
            </w:tcBorders>
            <w:shd w:val="clear" w:color="auto" w:fill="auto"/>
            <w:noWrap/>
            <w:vAlign w:val="bottom"/>
            <w:hideMark/>
          </w:tcPr>
          <w:p w14:paraId="0E178C7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14.20</w:t>
            </w:r>
          </w:p>
        </w:tc>
        <w:tc>
          <w:tcPr>
            <w:tcW w:w="1140" w:type="dxa"/>
            <w:gridSpan w:val="3"/>
            <w:tcBorders>
              <w:top w:val="nil"/>
              <w:left w:val="nil"/>
              <w:bottom w:val="nil"/>
              <w:right w:val="nil"/>
            </w:tcBorders>
            <w:shd w:val="clear" w:color="auto" w:fill="auto"/>
            <w:noWrap/>
            <w:vAlign w:val="bottom"/>
            <w:hideMark/>
          </w:tcPr>
          <w:p w14:paraId="3874DD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6,17</w:t>
            </w:r>
          </w:p>
        </w:tc>
        <w:tc>
          <w:tcPr>
            <w:tcW w:w="1180" w:type="dxa"/>
            <w:gridSpan w:val="3"/>
            <w:tcBorders>
              <w:top w:val="nil"/>
              <w:left w:val="nil"/>
              <w:bottom w:val="nil"/>
              <w:right w:val="nil"/>
            </w:tcBorders>
            <w:shd w:val="clear" w:color="auto" w:fill="auto"/>
            <w:noWrap/>
            <w:vAlign w:val="bottom"/>
            <w:hideMark/>
          </w:tcPr>
          <w:p w14:paraId="7656757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1.07</w:t>
            </w:r>
          </w:p>
        </w:tc>
        <w:tc>
          <w:tcPr>
            <w:tcW w:w="1160" w:type="dxa"/>
            <w:tcBorders>
              <w:top w:val="nil"/>
              <w:left w:val="nil"/>
              <w:bottom w:val="nil"/>
              <w:right w:val="nil"/>
            </w:tcBorders>
            <w:shd w:val="clear" w:color="auto" w:fill="auto"/>
            <w:noWrap/>
            <w:vAlign w:val="bottom"/>
          </w:tcPr>
          <w:p w14:paraId="6DE5602C"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13A761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0,31</w:t>
            </w:r>
          </w:p>
        </w:tc>
      </w:tr>
      <w:tr w:rsidR="008F446F" w:rsidRPr="008F446F" w14:paraId="4BA1E0B1"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33B5A7E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2683.93</w:t>
            </w:r>
          </w:p>
        </w:tc>
        <w:tc>
          <w:tcPr>
            <w:tcW w:w="800" w:type="dxa"/>
            <w:gridSpan w:val="3"/>
            <w:tcBorders>
              <w:top w:val="nil"/>
              <w:left w:val="nil"/>
              <w:bottom w:val="nil"/>
              <w:right w:val="nil"/>
            </w:tcBorders>
            <w:shd w:val="clear" w:color="auto" w:fill="auto"/>
            <w:noWrap/>
            <w:vAlign w:val="bottom"/>
            <w:hideMark/>
          </w:tcPr>
          <w:p w14:paraId="5AF6A061"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7,49</w:t>
            </w:r>
          </w:p>
        </w:tc>
        <w:tc>
          <w:tcPr>
            <w:tcW w:w="800" w:type="dxa"/>
            <w:gridSpan w:val="2"/>
            <w:tcBorders>
              <w:top w:val="nil"/>
              <w:left w:val="nil"/>
              <w:bottom w:val="nil"/>
              <w:right w:val="nil"/>
            </w:tcBorders>
            <w:shd w:val="clear" w:color="auto" w:fill="auto"/>
            <w:noWrap/>
            <w:vAlign w:val="bottom"/>
            <w:hideMark/>
          </w:tcPr>
          <w:p w14:paraId="42739F2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5200.56</w:t>
            </w:r>
          </w:p>
        </w:tc>
        <w:tc>
          <w:tcPr>
            <w:tcW w:w="480" w:type="dxa"/>
            <w:gridSpan w:val="2"/>
            <w:tcBorders>
              <w:top w:val="nil"/>
              <w:left w:val="nil"/>
              <w:bottom w:val="nil"/>
              <w:right w:val="nil"/>
            </w:tcBorders>
            <w:shd w:val="clear" w:color="auto" w:fill="auto"/>
            <w:noWrap/>
            <w:vAlign w:val="bottom"/>
            <w:hideMark/>
          </w:tcPr>
          <w:p w14:paraId="68AE57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0.36</w:t>
            </w:r>
          </w:p>
        </w:tc>
        <w:tc>
          <w:tcPr>
            <w:tcW w:w="640" w:type="dxa"/>
            <w:gridSpan w:val="2"/>
            <w:tcBorders>
              <w:top w:val="nil"/>
              <w:left w:val="nil"/>
              <w:bottom w:val="nil"/>
              <w:right w:val="nil"/>
            </w:tcBorders>
            <w:shd w:val="clear" w:color="auto" w:fill="auto"/>
            <w:noWrap/>
            <w:vAlign w:val="bottom"/>
            <w:hideMark/>
          </w:tcPr>
          <w:p w14:paraId="035D589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w:t>
            </w:r>
          </w:p>
        </w:tc>
        <w:tc>
          <w:tcPr>
            <w:tcW w:w="460" w:type="dxa"/>
            <w:gridSpan w:val="2"/>
            <w:tcBorders>
              <w:top w:val="nil"/>
              <w:left w:val="nil"/>
              <w:bottom w:val="nil"/>
              <w:right w:val="nil"/>
            </w:tcBorders>
            <w:shd w:val="clear" w:color="auto" w:fill="auto"/>
            <w:noWrap/>
            <w:vAlign w:val="bottom"/>
            <w:hideMark/>
          </w:tcPr>
          <w:p w14:paraId="2F1BE708"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5C7AD9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5,88</w:t>
            </w:r>
          </w:p>
        </w:tc>
        <w:tc>
          <w:tcPr>
            <w:tcW w:w="580" w:type="dxa"/>
            <w:gridSpan w:val="2"/>
            <w:tcBorders>
              <w:top w:val="nil"/>
              <w:left w:val="nil"/>
              <w:bottom w:val="nil"/>
              <w:right w:val="nil"/>
            </w:tcBorders>
            <w:shd w:val="clear" w:color="auto" w:fill="auto"/>
            <w:noWrap/>
            <w:vAlign w:val="bottom"/>
            <w:hideMark/>
          </w:tcPr>
          <w:p w14:paraId="6FF3006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2,89</w:t>
            </w:r>
          </w:p>
        </w:tc>
        <w:tc>
          <w:tcPr>
            <w:tcW w:w="640" w:type="dxa"/>
            <w:gridSpan w:val="2"/>
            <w:tcBorders>
              <w:top w:val="nil"/>
              <w:left w:val="nil"/>
              <w:bottom w:val="nil"/>
              <w:right w:val="nil"/>
            </w:tcBorders>
            <w:shd w:val="clear" w:color="auto" w:fill="auto"/>
            <w:noWrap/>
            <w:vAlign w:val="bottom"/>
            <w:hideMark/>
          </w:tcPr>
          <w:p w14:paraId="58648F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98,56</w:t>
            </w:r>
          </w:p>
        </w:tc>
        <w:tc>
          <w:tcPr>
            <w:tcW w:w="500" w:type="dxa"/>
            <w:gridSpan w:val="2"/>
            <w:tcBorders>
              <w:top w:val="nil"/>
              <w:left w:val="nil"/>
              <w:bottom w:val="nil"/>
              <w:right w:val="nil"/>
            </w:tcBorders>
            <w:shd w:val="clear" w:color="auto" w:fill="auto"/>
            <w:noWrap/>
            <w:vAlign w:val="bottom"/>
            <w:hideMark/>
          </w:tcPr>
          <w:p w14:paraId="24D36836"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2,67</w:t>
            </w:r>
          </w:p>
        </w:tc>
        <w:tc>
          <w:tcPr>
            <w:tcW w:w="760" w:type="dxa"/>
            <w:gridSpan w:val="2"/>
            <w:tcBorders>
              <w:top w:val="nil"/>
              <w:left w:val="nil"/>
              <w:bottom w:val="nil"/>
              <w:right w:val="nil"/>
            </w:tcBorders>
            <w:shd w:val="clear" w:color="auto" w:fill="auto"/>
            <w:noWrap/>
            <w:vAlign w:val="bottom"/>
            <w:hideMark/>
          </w:tcPr>
          <w:p w14:paraId="5D51B2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206.56</w:t>
            </w:r>
          </w:p>
        </w:tc>
        <w:tc>
          <w:tcPr>
            <w:tcW w:w="980" w:type="dxa"/>
            <w:gridSpan w:val="3"/>
            <w:tcBorders>
              <w:top w:val="nil"/>
              <w:left w:val="nil"/>
              <w:bottom w:val="nil"/>
              <w:right w:val="nil"/>
            </w:tcBorders>
            <w:shd w:val="clear" w:color="auto" w:fill="auto"/>
            <w:noWrap/>
            <w:vAlign w:val="bottom"/>
            <w:hideMark/>
          </w:tcPr>
          <w:p w14:paraId="222DBBB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4F876B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26.07</w:t>
            </w:r>
          </w:p>
        </w:tc>
        <w:tc>
          <w:tcPr>
            <w:tcW w:w="1120" w:type="dxa"/>
            <w:gridSpan w:val="3"/>
            <w:tcBorders>
              <w:top w:val="nil"/>
              <w:left w:val="nil"/>
              <w:bottom w:val="nil"/>
              <w:right w:val="nil"/>
            </w:tcBorders>
            <w:shd w:val="clear" w:color="auto" w:fill="auto"/>
            <w:noWrap/>
            <w:vAlign w:val="bottom"/>
            <w:hideMark/>
          </w:tcPr>
          <w:p w14:paraId="192DDF3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19.21</w:t>
            </w:r>
          </w:p>
        </w:tc>
        <w:tc>
          <w:tcPr>
            <w:tcW w:w="1180" w:type="dxa"/>
            <w:gridSpan w:val="3"/>
            <w:tcBorders>
              <w:top w:val="nil"/>
              <w:left w:val="nil"/>
              <w:bottom w:val="nil"/>
              <w:right w:val="nil"/>
            </w:tcBorders>
            <w:shd w:val="clear" w:color="auto" w:fill="auto"/>
            <w:noWrap/>
            <w:vAlign w:val="bottom"/>
            <w:hideMark/>
          </w:tcPr>
          <w:p w14:paraId="0FD92F6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17.00</w:t>
            </w:r>
          </w:p>
        </w:tc>
        <w:tc>
          <w:tcPr>
            <w:tcW w:w="1140" w:type="dxa"/>
            <w:gridSpan w:val="3"/>
            <w:tcBorders>
              <w:top w:val="nil"/>
              <w:left w:val="nil"/>
              <w:bottom w:val="nil"/>
              <w:right w:val="nil"/>
            </w:tcBorders>
            <w:shd w:val="clear" w:color="auto" w:fill="auto"/>
            <w:noWrap/>
            <w:vAlign w:val="bottom"/>
            <w:hideMark/>
          </w:tcPr>
          <w:p w14:paraId="19FD38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7,15</w:t>
            </w:r>
          </w:p>
        </w:tc>
        <w:tc>
          <w:tcPr>
            <w:tcW w:w="1180" w:type="dxa"/>
            <w:gridSpan w:val="3"/>
            <w:tcBorders>
              <w:top w:val="nil"/>
              <w:left w:val="nil"/>
              <w:bottom w:val="nil"/>
              <w:right w:val="nil"/>
            </w:tcBorders>
            <w:shd w:val="clear" w:color="auto" w:fill="auto"/>
            <w:noWrap/>
            <w:vAlign w:val="bottom"/>
            <w:hideMark/>
          </w:tcPr>
          <w:p w14:paraId="226965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0.96</w:t>
            </w:r>
          </w:p>
        </w:tc>
        <w:tc>
          <w:tcPr>
            <w:tcW w:w="1160" w:type="dxa"/>
            <w:tcBorders>
              <w:top w:val="nil"/>
              <w:left w:val="nil"/>
              <w:bottom w:val="nil"/>
              <w:right w:val="nil"/>
            </w:tcBorders>
            <w:shd w:val="clear" w:color="auto" w:fill="auto"/>
            <w:noWrap/>
            <w:vAlign w:val="bottom"/>
          </w:tcPr>
          <w:p w14:paraId="406EF976"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7C650C9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0,50</w:t>
            </w:r>
          </w:p>
        </w:tc>
      </w:tr>
      <w:tr w:rsidR="008F446F" w:rsidRPr="008F446F" w14:paraId="4AB06770"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1C35B14E"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3270.74</w:t>
            </w:r>
          </w:p>
        </w:tc>
        <w:tc>
          <w:tcPr>
            <w:tcW w:w="800" w:type="dxa"/>
            <w:gridSpan w:val="3"/>
            <w:tcBorders>
              <w:top w:val="nil"/>
              <w:left w:val="nil"/>
              <w:bottom w:val="nil"/>
              <w:right w:val="nil"/>
            </w:tcBorders>
            <w:shd w:val="clear" w:color="auto" w:fill="auto"/>
            <w:noWrap/>
            <w:vAlign w:val="bottom"/>
            <w:hideMark/>
          </w:tcPr>
          <w:p w14:paraId="52DFD05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9,15</w:t>
            </w:r>
          </w:p>
        </w:tc>
        <w:tc>
          <w:tcPr>
            <w:tcW w:w="800" w:type="dxa"/>
            <w:gridSpan w:val="2"/>
            <w:tcBorders>
              <w:top w:val="nil"/>
              <w:left w:val="nil"/>
              <w:bottom w:val="nil"/>
              <w:right w:val="nil"/>
            </w:tcBorders>
            <w:shd w:val="clear" w:color="auto" w:fill="auto"/>
            <w:noWrap/>
            <w:vAlign w:val="bottom"/>
            <w:hideMark/>
          </w:tcPr>
          <w:p w14:paraId="6F4916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6355.96</w:t>
            </w:r>
          </w:p>
        </w:tc>
        <w:tc>
          <w:tcPr>
            <w:tcW w:w="480" w:type="dxa"/>
            <w:gridSpan w:val="2"/>
            <w:tcBorders>
              <w:top w:val="nil"/>
              <w:left w:val="nil"/>
              <w:bottom w:val="nil"/>
              <w:right w:val="nil"/>
            </w:tcBorders>
            <w:shd w:val="clear" w:color="auto" w:fill="auto"/>
            <w:noWrap/>
            <w:vAlign w:val="bottom"/>
            <w:hideMark/>
          </w:tcPr>
          <w:p w14:paraId="61FC142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0.37</w:t>
            </w:r>
          </w:p>
        </w:tc>
        <w:tc>
          <w:tcPr>
            <w:tcW w:w="640" w:type="dxa"/>
            <w:gridSpan w:val="2"/>
            <w:tcBorders>
              <w:top w:val="nil"/>
              <w:left w:val="nil"/>
              <w:bottom w:val="nil"/>
              <w:right w:val="nil"/>
            </w:tcBorders>
            <w:shd w:val="clear" w:color="auto" w:fill="auto"/>
            <w:noWrap/>
            <w:vAlign w:val="bottom"/>
            <w:hideMark/>
          </w:tcPr>
          <w:p w14:paraId="1E9E152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w:t>
            </w:r>
          </w:p>
        </w:tc>
        <w:tc>
          <w:tcPr>
            <w:tcW w:w="460" w:type="dxa"/>
            <w:gridSpan w:val="2"/>
            <w:tcBorders>
              <w:top w:val="nil"/>
              <w:left w:val="nil"/>
              <w:bottom w:val="nil"/>
              <w:right w:val="nil"/>
            </w:tcBorders>
            <w:shd w:val="clear" w:color="auto" w:fill="auto"/>
            <w:noWrap/>
            <w:vAlign w:val="bottom"/>
            <w:hideMark/>
          </w:tcPr>
          <w:p w14:paraId="319F469A"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466440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5,54</w:t>
            </w:r>
          </w:p>
        </w:tc>
        <w:tc>
          <w:tcPr>
            <w:tcW w:w="580" w:type="dxa"/>
            <w:gridSpan w:val="2"/>
            <w:tcBorders>
              <w:top w:val="nil"/>
              <w:left w:val="nil"/>
              <w:bottom w:val="nil"/>
              <w:right w:val="nil"/>
            </w:tcBorders>
            <w:shd w:val="clear" w:color="auto" w:fill="auto"/>
            <w:noWrap/>
            <w:vAlign w:val="bottom"/>
            <w:hideMark/>
          </w:tcPr>
          <w:p w14:paraId="0F1CED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w:t>
            </w:r>
          </w:p>
        </w:tc>
        <w:tc>
          <w:tcPr>
            <w:tcW w:w="640" w:type="dxa"/>
            <w:gridSpan w:val="2"/>
            <w:tcBorders>
              <w:top w:val="nil"/>
              <w:left w:val="nil"/>
              <w:bottom w:val="nil"/>
              <w:right w:val="nil"/>
            </w:tcBorders>
            <w:shd w:val="clear" w:color="auto" w:fill="auto"/>
            <w:noWrap/>
            <w:vAlign w:val="bottom"/>
            <w:hideMark/>
          </w:tcPr>
          <w:p w14:paraId="63E2EDD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97,33</w:t>
            </w:r>
          </w:p>
        </w:tc>
        <w:tc>
          <w:tcPr>
            <w:tcW w:w="500" w:type="dxa"/>
            <w:gridSpan w:val="2"/>
            <w:tcBorders>
              <w:top w:val="nil"/>
              <w:left w:val="nil"/>
              <w:bottom w:val="nil"/>
              <w:right w:val="nil"/>
            </w:tcBorders>
            <w:shd w:val="clear" w:color="auto" w:fill="auto"/>
            <w:noWrap/>
            <w:vAlign w:val="bottom"/>
            <w:hideMark/>
          </w:tcPr>
          <w:p w14:paraId="13CAE5F0"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1,98</w:t>
            </w:r>
          </w:p>
        </w:tc>
        <w:tc>
          <w:tcPr>
            <w:tcW w:w="760" w:type="dxa"/>
            <w:gridSpan w:val="2"/>
            <w:tcBorders>
              <w:top w:val="nil"/>
              <w:left w:val="nil"/>
              <w:bottom w:val="nil"/>
              <w:right w:val="nil"/>
            </w:tcBorders>
            <w:shd w:val="clear" w:color="auto" w:fill="auto"/>
            <w:noWrap/>
            <w:vAlign w:val="bottom"/>
            <w:hideMark/>
          </w:tcPr>
          <w:p w14:paraId="69E3EE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219</w:t>
            </w:r>
          </w:p>
        </w:tc>
        <w:tc>
          <w:tcPr>
            <w:tcW w:w="980" w:type="dxa"/>
            <w:gridSpan w:val="3"/>
            <w:tcBorders>
              <w:top w:val="nil"/>
              <w:left w:val="nil"/>
              <w:bottom w:val="nil"/>
              <w:right w:val="nil"/>
            </w:tcBorders>
            <w:shd w:val="clear" w:color="auto" w:fill="auto"/>
            <w:noWrap/>
            <w:vAlign w:val="bottom"/>
            <w:hideMark/>
          </w:tcPr>
          <w:p w14:paraId="6848F99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529B979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22.53</w:t>
            </w:r>
          </w:p>
        </w:tc>
        <w:tc>
          <w:tcPr>
            <w:tcW w:w="1120" w:type="dxa"/>
            <w:gridSpan w:val="3"/>
            <w:tcBorders>
              <w:top w:val="nil"/>
              <w:left w:val="nil"/>
              <w:bottom w:val="nil"/>
              <w:right w:val="nil"/>
            </w:tcBorders>
            <w:shd w:val="clear" w:color="auto" w:fill="auto"/>
            <w:noWrap/>
            <w:vAlign w:val="bottom"/>
            <w:hideMark/>
          </w:tcPr>
          <w:p w14:paraId="3612E9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18.92</w:t>
            </w:r>
          </w:p>
        </w:tc>
        <w:tc>
          <w:tcPr>
            <w:tcW w:w="1180" w:type="dxa"/>
            <w:gridSpan w:val="3"/>
            <w:tcBorders>
              <w:top w:val="nil"/>
              <w:left w:val="nil"/>
              <w:bottom w:val="nil"/>
              <w:right w:val="nil"/>
            </w:tcBorders>
            <w:shd w:val="clear" w:color="auto" w:fill="auto"/>
            <w:noWrap/>
            <w:vAlign w:val="bottom"/>
            <w:hideMark/>
          </w:tcPr>
          <w:p w14:paraId="0E91BA3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18.20</w:t>
            </w:r>
          </w:p>
        </w:tc>
        <w:tc>
          <w:tcPr>
            <w:tcW w:w="1140" w:type="dxa"/>
            <w:gridSpan w:val="3"/>
            <w:tcBorders>
              <w:top w:val="nil"/>
              <w:left w:val="nil"/>
              <w:bottom w:val="nil"/>
              <w:right w:val="nil"/>
            </w:tcBorders>
            <w:shd w:val="clear" w:color="auto" w:fill="auto"/>
            <w:noWrap/>
            <w:vAlign w:val="bottom"/>
            <w:hideMark/>
          </w:tcPr>
          <w:p w14:paraId="07A18BA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7,86</w:t>
            </w:r>
          </w:p>
        </w:tc>
        <w:tc>
          <w:tcPr>
            <w:tcW w:w="1180" w:type="dxa"/>
            <w:gridSpan w:val="3"/>
            <w:tcBorders>
              <w:top w:val="nil"/>
              <w:left w:val="nil"/>
              <w:bottom w:val="nil"/>
              <w:right w:val="nil"/>
            </w:tcBorders>
            <w:shd w:val="clear" w:color="auto" w:fill="auto"/>
            <w:noWrap/>
            <w:vAlign w:val="bottom"/>
            <w:hideMark/>
          </w:tcPr>
          <w:p w14:paraId="5B76431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1.35</w:t>
            </w:r>
          </w:p>
        </w:tc>
        <w:tc>
          <w:tcPr>
            <w:tcW w:w="1160" w:type="dxa"/>
            <w:tcBorders>
              <w:top w:val="nil"/>
              <w:left w:val="nil"/>
              <w:bottom w:val="nil"/>
              <w:right w:val="nil"/>
            </w:tcBorders>
            <w:shd w:val="clear" w:color="auto" w:fill="auto"/>
            <w:noWrap/>
            <w:vAlign w:val="bottom"/>
          </w:tcPr>
          <w:p w14:paraId="62F83AD1"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67F55AF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0,48</w:t>
            </w:r>
          </w:p>
        </w:tc>
      </w:tr>
      <w:tr w:rsidR="008F446F" w:rsidRPr="008F446F" w14:paraId="5805ED86"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C7D111F"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4697.26</w:t>
            </w:r>
          </w:p>
        </w:tc>
        <w:tc>
          <w:tcPr>
            <w:tcW w:w="800" w:type="dxa"/>
            <w:gridSpan w:val="3"/>
            <w:tcBorders>
              <w:top w:val="nil"/>
              <w:left w:val="nil"/>
              <w:bottom w:val="nil"/>
              <w:right w:val="nil"/>
            </w:tcBorders>
            <w:shd w:val="clear" w:color="auto" w:fill="auto"/>
            <w:noWrap/>
            <w:vAlign w:val="bottom"/>
            <w:hideMark/>
          </w:tcPr>
          <w:p w14:paraId="1506BF8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10,05</w:t>
            </w:r>
          </w:p>
        </w:tc>
        <w:tc>
          <w:tcPr>
            <w:tcW w:w="800" w:type="dxa"/>
            <w:gridSpan w:val="2"/>
            <w:tcBorders>
              <w:top w:val="nil"/>
              <w:left w:val="nil"/>
              <w:bottom w:val="nil"/>
              <w:right w:val="nil"/>
            </w:tcBorders>
            <w:shd w:val="clear" w:color="auto" w:fill="auto"/>
            <w:noWrap/>
            <w:vAlign w:val="bottom"/>
            <w:hideMark/>
          </w:tcPr>
          <w:p w14:paraId="3EEDB1C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6979.02</w:t>
            </w:r>
          </w:p>
        </w:tc>
        <w:tc>
          <w:tcPr>
            <w:tcW w:w="480" w:type="dxa"/>
            <w:gridSpan w:val="2"/>
            <w:tcBorders>
              <w:top w:val="nil"/>
              <w:left w:val="nil"/>
              <w:bottom w:val="nil"/>
              <w:right w:val="nil"/>
            </w:tcBorders>
            <w:shd w:val="clear" w:color="auto" w:fill="auto"/>
            <w:noWrap/>
            <w:vAlign w:val="bottom"/>
            <w:hideMark/>
          </w:tcPr>
          <w:p w14:paraId="3FC9C0B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0.38</w:t>
            </w:r>
          </w:p>
        </w:tc>
        <w:tc>
          <w:tcPr>
            <w:tcW w:w="640" w:type="dxa"/>
            <w:gridSpan w:val="2"/>
            <w:tcBorders>
              <w:top w:val="nil"/>
              <w:left w:val="nil"/>
              <w:bottom w:val="nil"/>
              <w:right w:val="nil"/>
            </w:tcBorders>
            <w:shd w:val="clear" w:color="auto" w:fill="auto"/>
            <w:noWrap/>
            <w:vAlign w:val="bottom"/>
            <w:hideMark/>
          </w:tcPr>
          <w:p w14:paraId="39F2E06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72</w:t>
            </w:r>
          </w:p>
        </w:tc>
        <w:tc>
          <w:tcPr>
            <w:tcW w:w="460" w:type="dxa"/>
            <w:gridSpan w:val="2"/>
            <w:tcBorders>
              <w:top w:val="nil"/>
              <w:left w:val="nil"/>
              <w:bottom w:val="nil"/>
              <w:right w:val="nil"/>
            </w:tcBorders>
            <w:shd w:val="clear" w:color="auto" w:fill="auto"/>
            <w:noWrap/>
            <w:vAlign w:val="bottom"/>
            <w:hideMark/>
          </w:tcPr>
          <w:p w14:paraId="3597CAE7"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1B4FC0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6,46</w:t>
            </w:r>
          </w:p>
        </w:tc>
        <w:tc>
          <w:tcPr>
            <w:tcW w:w="580" w:type="dxa"/>
            <w:gridSpan w:val="2"/>
            <w:tcBorders>
              <w:top w:val="nil"/>
              <w:left w:val="nil"/>
              <w:bottom w:val="nil"/>
              <w:right w:val="nil"/>
            </w:tcBorders>
            <w:shd w:val="clear" w:color="auto" w:fill="auto"/>
            <w:noWrap/>
            <w:vAlign w:val="bottom"/>
            <w:hideMark/>
          </w:tcPr>
          <w:p w14:paraId="5D9BE49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1,77</w:t>
            </w:r>
          </w:p>
        </w:tc>
        <w:tc>
          <w:tcPr>
            <w:tcW w:w="640" w:type="dxa"/>
            <w:gridSpan w:val="2"/>
            <w:tcBorders>
              <w:top w:val="nil"/>
              <w:left w:val="nil"/>
              <w:bottom w:val="nil"/>
              <w:right w:val="nil"/>
            </w:tcBorders>
            <w:shd w:val="clear" w:color="auto" w:fill="auto"/>
            <w:noWrap/>
            <w:vAlign w:val="bottom"/>
            <w:hideMark/>
          </w:tcPr>
          <w:p w14:paraId="409DC4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94,49</w:t>
            </w:r>
          </w:p>
        </w:tc>
        <w:tc>
          <w:tcPr>
            <w:tcW w:w="500" w:type="dxa"/>
            <w:gridSpan w:val="2"/>
            <w:tcBorders>
              <w:top w:val="nil"/>
              <w:left w:val="nil"/>
              <w:bottom w:val="nil"/>
              <w:right w:val="nil"/>
            </w:tcBorders>
            <w:shd w:val="clear" w:color="auto" w:fill="auto"/>
            <w:noWrap/>
            <w:vAlign w:val="bottom"/>
            <w:hideMark/>
          </w:tcPr>
          <w:p w14:paraId="7F98C842"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2,99</w:t>
            </w:r>
          </w:p>
        </w:tc>
        <w:tc>
          <w:tcPr>
            <w:tcW w:w="760" w:type="dxa"/>
            <w:gridSpan w:val="2"/>
            <w:tcBorders>
              <w:top w:val="nil"/>
              <w:left w:val="nil"/>
              <w:bottom w:val="nil"/>
              <w:right w:val="nil"/>
            </w:tcBorders>
            <w:shd w:val="clear" w:color="auto" w:fill="auto"/>
            <w:noWrap/>
            <w:vAlign w:val="bottom"/>
            <w:hideMark/>
          </w:tcPr>
          <w:p w14:paraId="234778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196.97</w:t>
            </w:r>
          </w:p>
        </w:tc>
        <w:tc>
          <w:tcPr>
            <w:tcW w:w="980" w:type="dxa"/>
            <w:gridSpan w:val="3"/>
            <w:tcBorders>
              <w:top w:val="nil"/>
              <w:left w:val="nil"/>
              <w:bottom w:val="nil"/>
              <w:right w:val="nil"/>
            </w:tcBorders>
            <w:shd w:val="clear" w:color="auto" w:fill="auto"/>
            <w:noWrap/>
            <w:vAlign w:val="bottom"/>
            <w:hideMark/>
          </w:tcPr>
          <w:p w14:paraId="07D735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0.11</w:t>
            </w:r>
          </w:p>
        </w:tc>
        <w:tc>
          <w:tcPr>
            <w:tcW w:w="1020" w:type="dxa"/>
            <w:gridSpan w:val="2"/>
            <w:tcBorders>
              <w:top w:val="nil"/>
              <w:left w:val="nil"/>
              <w:bottom w:val="nil"/>
              <w:right w:val="nil"/>
            </w:tcBorders>
            <w:shd w:val="clear" w:color="auto" w:fill="auto"/>
            <w:noWrap/>
            <w:vAlign w:val="bottom"/>
            <w:hideMark/>
          </w:tcPr>
          <w:p w14:paraId="661D98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21.89</w:t>
            </w:r>
          </w:p>
        </w:tc>
        <w:tc>
          <w:tcPr>
            <w:tcW w:w="1120" w:type="dxa"/>
            <w:gridSpan w:val="3"/>
            <w:tcBorders>
              <w:top w:val="nil"/>
              <w:left w:val="nil"/>
              <w:bottom w:val="nil"/>
              <w:right w:val="nil"/>
            </w:tcBorders>
            <w:shd w:val="clear" w:color="auto" w:fill="auto"/>
            <w:noWrap/>
            <w:vAlign w:val="bottom"/>
            <w:hideMark/>
          </w:tcPr>
          <w:p w14:paraId="18635C0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21.48</w:t>
            </w:r>
          </w:p>
        </w:tc>
        <w:tc>
          <w:tcPr>
            <w:tcW w:w="1180" w:type="dxa"/>
            <w:gridSpan w:val="3"/>
            <w:tcBorders>
              <w:top w:val="nil"/>
              <w:left w:val="nil"/>
              <w:bottom w:val="nil"/>
              <w:right w:val="nil"/>
            </w:tcBorders>
            <w:shd w:val="clear" w:color="auto" w:fill="auto"/>
            <w:noWrap/>
            <w:vAlign w:val="bottom"/>
            <w:hideMark/>
          </w:tcPr>
          <w:p w14:paraId="36CF1B9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17.31</w:t>
            </w:r>
          </w:p>
        </w:tc>
        <w:tc>
          <w:tcPr>
            <w:tcW w:w="1140" w:type="dxa"/>
            <w:gridSpan w:val="3"/>
            <w:tcBorders>
              <w:top w:val="nil"/>
              <w:left w:val="nil"/>
              <w:bottom w:val="nil"/>
              <w:right w:val="nil"/>
            </w:tcBorders>
            <w:shd w:val="clear" w:color="auto" w:fill="auto"/>
            <w:noWrap/>
            <w:vAlign w:val="bottom"/>
            <w:hideMark/>
          </w:tcPr>
          <w:p w14:paraId="4261500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180" w:type="dxa"/>
            <w:gridSpan w:val="3"/>
            <w:tcBorders>
              <w:top w:val="nil"/>
              <w:left w:val="nil"/>
              <w:bottom w:val="nil"/>
              <w:right w:val="nil"/>
            </w:tcBorders>
            <w:shd w:val="clear" w:color="auto" w:fill="auto"/>
            <w:noWrap/>
            <w:vAlign w:val="bottom"/>
            <w:hideMark/>
          </w:tcPr>
          <w:p w14:paraId="2A48324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0.86</w:t>
            </w:r>
          </w:p>
        </w:tc>
        <w:tc>
          <w:tcPr>
            <w:tcW w:w="1160" w:type="dxa"/>
            <w:tcBorders>
              <w:top w:val="nil"/>
              <w:left w:val="nil"/>
              <w:bottom w:val="nil"/>
              <w:right w:val="nil"/>
            </w:tcBorders>
            <w:shd w:val="clear" w:color="auto" w:fill="auto"/>
            <w:noWrap/>
            <w:vAlign w:val="bottom"/>
          </w:tcPr>
          <w:p w14:paraId="2EBC97F2"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141DD8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0,45</w:t>
            </w:r>
          </w:p>
        </w:tc>
      </w:tr>
      <w:tr w:rsidR="008F446F" w:rsidRPr="008F446F" w14:paraId="0C6F1DD1"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7676128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4671.94</w:t>
            </w:r>
          </w:p>
        </w:tc>
        <w:tc>
          <w:tcPr>
            <w:tcW w:w="800" w:type="dxa"/>
            <w:gridSpan w:val="3"/>
            <w:tcBorders>
              <w:top w:val="nil"/>
              <w:left w:val="nil"/>
              <w:bottom w:val="nil"/>
              <w:right w:val="nil"/>
            </w:tcBorders>
            <w:shd w:val="clear" w:color="auto" w:fill="auto"/>
            <w:noWrap/>
            <w:vAlign w:val="bottom"/>
            <w:hideMark/>
          </w:tcPr>
          <w:p w14:paraId="2AB1D7F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11,68</w:t>
            </w:r>
          </w:p>
        </w:tc>
        <w:tc>
          <w:tcPr>
            <w:tcW w:w="800" w:type="dxa"/>
            <w:gridSpan w:val="2"/>
            <w:tcBorders>
              <w:top w:val="nil"/>
              <w:left w:val="nil"/>
              <w:bottom w:val="nil"/>
              <w:right w:val="nil"/>
            </w:tcBorders>
            <w:shd w:val="clear" w:color="auto" w:fill="auto"/>
            <w:noWrap/>
            <w:vAlign w:val="bottom"/>
            <w:hideMark/>
          </w:tcPr>
          <w:p w14:paraId="03B7734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8107.96</w:t>
            </w:r>
          </w:p>
        </w:tc>
        <w:tc>
          <w:tcPr>
            <w:tcW w:w="480" w:type="dxa"/>
            <w:gridSpan w:val="2"/>
            <w:tcBorders>
              <w:top w:val="nil"/>
              <w:left w:val="nil"/>
              <w:bottom w:val="nil"/>
              <w:right w:val="nil"/>
            </w:tcBorders>
            <w:shd w:val="clear" w:color="auto" w:fill="auto"/>
            <w:noWrap/>
            <w:vAlign w:val="bottom"/>
            <w:hideMark/>
          </w:tcPr>
          <w:p w14:paraId="2FCF36E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0.39</w:t>
            </w:r>
          </w:p>
        </w:tc>
        <w:tc>
          <w:tcPr>
            <w:tcW w:w="640" w:type="dxa"/>
            <w:gridSpan w:val="2"/>
            <w:tcBorders>
              <w:top w:val="nil"/>
              <w:left w:val="nil"/>
              <w:bottom w:val="nil"/>
              <w:right w:val="nil"/>
            </w:tcBorders>
            <w:shd w:val="clear" w:color="auto" w:fill="auto"/>
            <w:noWrap/>
            <w:vAlign w:val="bottom"/>
            <w:hideMark/>
          </w:tcPr>
          <w:p w14:paraId="3B790A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w:t>
            </w:r>
          </w:p>
        </w:tc>
        <w:tc>
          <w:tcPr>
            <w:tcW w:w="460" w:type="dxa"/>
            <w:gridSpan w:val="2"/>
            <w:tcBorders>
              <w:top w:val="nil"/>
              <w:left w:val="nil"/>
              <w:bottom w:val="nil"/>
              <w:right w:val="nil"/>
            </w:tcBorders>
            <w:shd w:val="clear" w:color="auto" w:fill="auto"/>
            <w:noWrap/>
            <w:vAlign w:val="bottom"/>
            <w:hideMark/>
          </w:tcPr>
          <w:p w14:paraId="2D915296"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B1A02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6,86</w:t>
            </w:r>
          </w:p>
        </w:tc>
        <w:tc>
          <w:tcPr>
            <w:tcW w:w="580" w:type="dxa"/>
            <w:gridSpan w:val="2"/>
            <w:tcBorders>
              <w:top w:val="nil"/>
              <w:left w:val="nil"/>
              <w:bottom w:val="nil"/>
              <w:right w:val="nil"/>
            </w:tcBorders>
            <w:shd w:val="clear" w:color="auto" w:fill="auto"/>
            <w:noWrap/>
            <w:vAlign w:val="bottom"/>
            <w:hideMark/>
          </w:tcPr>
          <w:p w14:paraId="6FD764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2,34</w:t>
            </w:r>
          </w:p>
        </w:tc>
        <w:tc>
          <w:tcPr>
            <w:tcW w:w="640" w:type="dxa"/>
            <w:gridSpan w:val="2"/>
            <w:tcBorders>
              <w:top w:val="nil"/>
              <w:left w:val="nil"/>
              <w:bottom w:val="nil"/>
              <w:right w:val="nil"/>
            </w:tcBorders>
            <w:shd w:val="clear" w:color="auto" w:fill="auto"/>
            <w:noWrap/>
            <w:vAlign w:val="bottom"/>
            <w:hideMark/>
          </w:tcPr>
          <w:p w14:paraId="35476B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95,43</w:t>
            </w:r>
          </w:p>
        </w:tc>
        <w:tc>
          <w:tcPr>
            <w:tcW w:w="500" w:type="dxa"/>
            <w:gridSpan w:val="2"/>
            <w:tcBorders>
              <w:top w:val="nil"/>
              <w:left w:val="nil"/>
              <w:bottom w:val="nil"/>
              <w:right w:val="nil"/>
            </w:tcBorders>
            <w:shd w:val="clear" w:color="auto" w:fill="auto"/>
            <w:noWrap/>
            <w:vAlign w:val="bottom"/>
            <w:hideMark/>
          </w:tcPr>
          <w:p w14:paraId="0FF40F81"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1,95</w:t>
            </w:r>
          </w:p>
        </w:tc>
        <w:tc>
          <w:tcPr>
            <w:tcW w:w="760" w:type="dxa"/>
            <w:gridSpan w:val="2"/>
            <w:tcBorders>
              <w:top w:val="nil"/>
              <w:left w:val="nil"/>
              <w:bottom w:val="nil"/>
              <w:right w:val="nil"/>
            </w:tcBorders>
            <w:shd w:val="clear" w:color="auto" w:fill="auto"/>
            <w:noWrap/>
            <w:vAlign w:val="bottom"/>
            <w:hideMark/>
          </w:tcPr>
          <w:p w14:paraId="210380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190.83</w:t>
            </w:r>
          </w:p>
        </w:tc>
        <w:tc>
          <w:tcPr>
            <w:tcW w:w="980" w:type="dxa"/>
            <w:gridSpan w:val="3"/>
            <w:tcBorders>
              <w:top w:val="nil"/>
              <w:left w:val="nil"/>
              <w:bottom w:val="nil"/>
              <w:right w:val="nil"/>
            </w:tcBorders>
            <w:shd w:val="clear" w:color="auto" w:fill="auto"/>
            <w:noWrap/>
            <w:vAlign w:val="bottom"/>
            <w:hideMark/>
          </w:tcPr>
          <w:p w14:paraId="1E7720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5B29A4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20.50</w:t>
            </w:r>
          </w:p>
        </w:tc>
        <w:tc>
          <w:tcPr>
            <w:tcW w:w="1120" w:type="dxa"/>
            <w:gridSpan w:val="3"/>
            <w:tcBorders>
              <w:top w:val="nil"/>
              <w:left w:val="nil"/>
              <w:bottom w:val="nil"/>
              <w:right w:val="nil"/>
            </w:tcBorders>
            <w:shd w:val="clear" w:color="auto" w:fill="auto"/>
            <w:noWrap/>
            <w:vAlign w:val="bottom"/>
            <w:hideMark/>
          </w:tcPr>
          <w:p w14:paraId="67AB1B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17.66</w:t>
            </w:r>
          </w:p>
        </w:tc>
        <w:tc>
          <w:tcPr>
            <w:tcW w:w="1180" w:type="dxa"/>
            <w:gridSpan w:val="3"/>
            <w:tcBorders>
              <w:top w:val="nil"/>
              <w:left w:val="nil"/>
              <w:bottom w:val="nil"/>
              <w:right w:val="nil"/>
            </w:tcBorders>
            <w:shd w:val="clear" w:color="auto" w:fill="auto"/>
            <w:noWrap/>
            <w:vAlign w:val="bottom"/>
            <w:hideMark/>
          </w:tcPr>
          <w:p w14:paraId="2A4B1A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14.40</w:t>
            </w:r>
          </w:p>
        </w:tc>
        <w:tc>
          <w:tcPr>
            <w:tcW w:w="1140" w:type="dxa"/>
            <w:gridSpan w:val="3"/>
            <w:tcBorders>
              <w:top w:val="nil"/>
              <w:left w:val="nil"/>
              <w:bottom w:val="nil"/>
              <w:right w:val="nil"/>
            </w:tcBorders>
            <w:shd w:val="clear" w:color="auto" w:fill="auto"/>
            <w:noWrap/>
            <w:vAlign w:val="bottom"/>
            <w:hideMark/>
          </w:tcPr>
          <w:p w14:paraId="1E40A2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5,23</w:t>
            </w:r>
          </w:p>
        </w:tc>
        <w:tc>
          <w:tcPr>
            <w:tcW w:w="1180" w:type="dxa"/>
            <w:gridSpan w:val="3"/>
            <w:tcBorders>
              <w:top w:val="nil"/>
              <w:left w:val="nil"/>
              <w:bottom w:val="nil"/>
              <w:right w:val="nil"/>
            </w:tcBorders>
            <w:shd w:val="clear" w:color="auto" w:fill="auto"/>
            <w:noWrap/>
            <w:vAlign w:val="bottom"/>
            <w:hideMark/>
          </w:tcPr>
          <w:p w14:paraId="30A80F5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1.35</w:t>
            </w:r>
          </w:p>
        </w:tc>
        <w:tc>
          <w:tcPr>
            <w:tcW w:w="1160" w:type="dxa"/>
            <w:tcBorders>
              <w:top w:val="nil"/>
              <w:left w:val="nil"/>
              <w:bottom w:val="nil"/>
              <w:right w:val="nil"/>
            </w:tcBorders>
            <w:shd w:val="clear" w:color="auto" w:fill="auto"/>
            <w:noWrap/>
            <w:vAlign w:val="bottom"/>
          </w:tcPr>
          <w:p w14:paraId="3A60CDC7"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2EC310F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0,49</w:t>
            </w:r>
          </w:p>
        </w:tc>
      </w:tr>
      <w:tr w:rsidR="008F446F" w:rsidRPr="008F446F" w14:paraId="71C2981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1DD789FC"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1694.25</w:t>
            </w:r>
          </w:p>
        </w:tc>
        <w:tc>
          <w:tcPr>
            <w:tcW w:w="800" w:type="dxa"/>
            <w:gridSpan w:val="3"/>
            <w:tcBorders>
              <w:top w:val="nil"/>
              <w:left w:val="nil"/>
              <w:bottom w:val="nil"/>
              <w:right w:val="nil"/>
            </w:tcBorders>
            <w:shd w:val="clear" w:color="auto" w:fill="auto"/>
            <w:noWrap/>
            <w:vAlign w:val="bottom"/>
            <w:hideMark/>
          </w:tcPr>
          <w:p w14:paraId="70D53EB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6,41</w:t>
            </w:r>
          </w:p>
        </w:tc>
        <w:tc>
          <w:tcPr>
            <w:tcW w:w="800" w:type="dxa"/>
            <w:gridSpan w:val="2"/>
            <w:tcBorders>
              <w:top w:val="nil"/>
              <w:left w:val="nil"/>
              <w:bottom w:val="nil"/>
              <w:right w:val="nil"/>
            </w:tcBorders>
            <w:shd w:val="clear" w:color="auto" w:fill="auto"/>
            <w:noWrap/>
            <w:vAlign w:val="bottom"/>
            <w:hideMark/>
          </w:tcPr>
          <w:p w14:paraId="3FD3FF3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4452.76</w:t>
            </w:r>
          </w:p>
        </w:tc>
        <w:tc>
          <w:tcPr>
            <w:tcW w:w="480" w:type="dxa"/>
            <w:gridSpan w:val="2"/>
            <w:tcBorders>
              <w:top w:val="nil"/>
              <w:left w:val="nil"/>
              <w:bottom w:val="nil"/>
              <w:right w:val="nil"/>
            </w:tcBorders>
            <w:shd w:val="clear" w:color="auto" w:fill="auto"/>
            <w:noWrap/>
            <w:vAlign w:val="bottom"/>
            <w:hideMark/>
          </w:tcPr>
          <w:p w14:paraId="42F1FFC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0.40</w:t>
            </w:r>
          </w:p>
        </w:tc>
        <w:tc>
          <w:tcPr>
            <w:tcW w:w="640" w:type="dxa"/>
            <w:gridSpan w:val="2"/>
            <w:tcBorders>
              <w:top w:val="nil"/>
              <w:left w:val="nil"/>
              <w:bottom w:val="nil"/>
              <w:right w:val="nil"/>
            </w:tcBorders>
            <w:shd w:val="clear" w:color="auto" w:fill="auto"/>
            <w:noWrap/>
            <w:vAlign w:val="bottom"/>
            <w:hideMark/>
          </w:tcPr>
          <w:p w14:paraId="58EF1E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460" w:type="dxa"/>
            <w:gridSpan w:val="2"/>
            <w:tcBorders>
              <w:top w:val="nil"/>
              <w:left w:val="nil"/>
              <w:bottom w:val="nil"/>
              <w:right w:val="nil"/>
            </w:tcBorders>
            <w:shd w:val="clear" w:color="auto" w:fill="auto"/>
            <w:noWrap/>
            <w:vAlign w:val="bottom"/>
            <w:hideMark/>
          </w:tcPr>
          <w:p w14:paraId="687BD6A9"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71E6F7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6,76</w:t>
            </w:r>
          </w:p>
        </w:tc>
        <w:tc>
          <w:tcPr>
            <w:tcW w:w="580" w:type="dxa"/>
            <w:gridSpan w:val="2"/>
            <w:tcBorders>
              <w:top w:val="nil"/>
              <w:left w:val="nil"/>
              <w:bottom w:val="nil"/>
              <w:right w:val="nil"/>
            </w:tcBorders>
            <w:shd w:val="clear" w:color="auto" w:fill="auto"/>
            <w:noWrap/>
            <w:vAlign w:val="bottom"/>
            <w:hideMark/>
          </w:tcPr>
          <w:p w14:paraId="44B579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640" w:type="dxa"/>
            <w:gridSpan w:val="2"/>
            <w:tcBorders>
              <w:top w:val="nil"/>
              <w:left w:val="nil"/>
              <w:bottom w:val="nil"/>
              <w:right w:val="nil"/>
            </w:tcBorders>
            <w:shd w:val="clear" w:color="auto" w:fill="auto"/>
            <w:noWrap/>
            <w:vAlign w:val="bottom"/>
            <w:hideMark/>
          </w:tcPr>
          <w:p w14:paraId="00F4CB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98,56</w:t>
            </w:r>
          </w:p>
        </w:tc>
        <w:tc>
          <w:tcPr>
            <w:tcW w:w="500" w:type="dxa"/>
            <w:gridSpan w:val="2"/>
            <w:tcBorders>
              <w:top w:val="nil"/>
              <w:left w:val="nil"/>
              <w:bottom w:val="nil"/>
              <w:right w:val="nil"/>
            </w:tcBorders>
            <w:shd w:val="clear" w:color="auto" w:fill="auto"/>
            <w:noWrap/>
            <w:vAlign w:val="bottom"/>
            <w:hideMark/>
          </w:tcPr>
          <w:p w14:paraId="4A1D4519"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2,57</w:t>
            </w:r>
          </w:p>
        </w:tc>
        <w:tc>
          <w:tcPr>
            <w:tcW w:w="760" w:type="dxa"/>
            <w:gridSpan w:val="2"/>
            <w:tcBorders>
              <w:top w:val="nil"/>
              <w:left w:val="nil"/>
              <w:bottom w:val="nil"/>
              <w:right w:val="nil"/>
            </w:tcBorders>
            <w:shd w:val="clear" w:color="auto" w:fill="auto"/>
            <w:noWrap/>
            <w:vAlign w:val="bottom"/>
            <w:hideMark/>
          </w:tcPr>
          <w:p w14:paraId="5FF0B87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94.03</w:t>
            </w:r>
          </w:p>
        </w:tc>
        <w:tc>
          <w:tcPr>
            <w:tcW w:w="980" w:type="dxa"/>
            <w:gridSpan w:val="3"/>
            <w:tcBorders>
              <w:top w:val="nil"/>
              <w:left w:val="nil"/>
              <w:bottom w:val="nil"/>
              <w:right w:val="nil"/>
            </w:tcBorders>
            <w:shd w:val="clear" w:color="auto" w:fill="auto"/>
            <w:noWrap/>
            <w:vAlign w:val="bottom"/>
            <w:hideMark/>
          </w:tcPr>
          <w:p w14:paraId="30E146C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0.11</w:t>
            </w:r>
          </w:p>
        </w:tc>
        <w:tc>
          <w:tcPr>
            <w:tcW w:w="1020" w:type="dxa"/>
            <w:gridSpan w:val="2"/>
            <w:tcBorders>
              <w:top w:val="nil"/>
              <w:left w:val="nil"/>
              <w:bottom w:val="nil"/>
              <w:right w:val="nil"/>
            </w:tcBorders>
            <w:shd w:val="clear" w:color="auto" w:fill="auto"/>
            <w:noWrap/>
            <w:vAlign w:val="bottom"/>
            <w:hideMark/>
          </w:tcPr>
          <w:p w14:paraId="4D653E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9.98</w:t>
            </w:r>
          </w:p>
        </w:tc>
        <w:tc>
          <w:tcPr>
            <w:tcW w:w="1120" w:type="dxa"/>
            <w:gridSpan w:val="3"/>
            <w:tcBorders>
              <w:top w:val="nil"/>
              <w:left w:val="nil"/>
              <w:bottom w:val="nil"/>
              <w:right w:val="nil"/>
            </w:tcBorders>
            <w:shd w:val="clear" w:color="auto" w:fill="auto"/>
            <w:noWrap/>
            <w:vAlign w:val="bottom"/>
            <w:hideMark/>
          </w:tcPr>
          <w:p w14:paraId="400EFDD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438.52</w:t>
            </w:r>
          </w:p>
        </w:tc>
        <w:tc>
          <w:tcPr>
            <w:tcW w:w="1180" w:type="dxa"/>
            <w:gridSpan w:val="3"/>
            <w:tcBorders>
              <w:top w:val="nil"/>
              <w:left w:val="nil"/>
              <w:bottom w:val="nil"/>
              <w:right w:val="nil"/>
            </w:tcBorders>
            <w:shd w:val="clear" w:color="auto" w:fill="auto"/>
            <w:noWrap/>
            <w:vAlign w:val="bottom"/>
            <w:hideMark/>
          </w:tcPr>
          <w:p w14:paraId="1A2C20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16.19</w:t>
            </w:r>
          </w:p>
        </w:tc>
        <w:tc>
          <w:tcPr>
            <w:tcW w:w="1140" w:type="dxa"/>
            <w:gridSpan w:val="3"/>
            <w:tcBorders>
              <w:top w:val="nil"/>
              <w:left w:val="nil"/>
              <w:bottom w:val="nil"/>
              <w:right w:val="nil"/>
            </w:tcBorders>
            <w:shd w:val="clear" w:color="auto" w:fill="auto"/>
            <w:noWrap/>
            <w:vAlign w:val="bottom"/>
            <w:hideMark/>
          </w:tcPr>
          <w:p w14:paraId="29F9FFC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3,92</w:t>
            </w:r>
          </w:p>
        </w:tc>
        <w:tc>
          <w:tcPr>
            <w:tcW w:w="1180" w:type="dxa"/>
            <w:gridSpan w:val="3"/>
            <w:tcBorders>
              <w:top w:val="nil"/>
              <w:left w:val="nil"/>
              <w:bottom w:val="nil"/>
              <w:right w:val="nil"/>
            </w:tcBorders>
            <w:shd w:val="clear" w:color="auto" w:fill="auto"/>
            <w:noWrap/>
            <w:vAlign w:val="bottom"/>
            <w:hideMark/>
          </w:tcPr>
          <w:p w14:paraId="76D6FAF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0.96</w:t>
            </w:r>
          </w:p>
        </w:tc>
        <w:tc>
          <w:tcPr>
            <w:tcW w:w="1160" w:type="dxa"/>
            <w:tcBorders>
              <w:top w:val="nil"/>
              <w:left w:val="nil"/>
              <w:bottom w:val="nil"/>
              <w:right w:val="nil"/>
            </w:tcBorders>
            <w:shd w:val="clear" w:color="auto" w:fill="auto"/>
            <w:noWrap/>
            <w:vAlign w:val="bottom"/>
          </w:tcPr>
          <w:p w14:paraId="3065D47B"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D953FE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0,26</w:t>
            </w:r>
          </w:p>
        </w:tc>
      </w:tr>
      <w:tr w:rsidR="008F446F" w:rsidRPr="008F446F" w14:paraId="4A0FAB20"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151127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3948.48</w:t>
            </w:r>
          </w:p>
        </w:tc>
        <w:tc>
          <w:tcPr>
            <w:tcW w:w="800" w:type="dxa"/>
            <w:gridSpan w:val="3"/>
            <w:tcBorders>
              <w:top w:val="nil"/>
              <w:left w:val="nil"/>
              <w:bottom w:val="nil"/>
              <w:right w:val="nil"/>
            </w:tcBorders>
            <w:shd w:val="clear" w:color="auto" w:fill="auto"/>
            <w:noWrap/>
            <w:vAlign w:val="bottom"/>
            <w:hideMark/>
          </w:tcPr>
          <w:p w14:paraId="2E3DC83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9,93</w:t>
            </w:r>
          </w:p>
        </w:tc>
        <w:tc>
          <w:tcPr>
            <w:tcW w:w="800" w:type="dxa"/>
            <w:gridSpan w:val="2"/>
            <w:tcBorders>
              <w:top w:val="nil"/>
              <w:left w:val="nil"/>
              <w:bottom w:val="nil"/>
              <w:right w:val="nil"/>
            </w:tcBorders>
            <w:shd w:val="clear" w:color="auto" w:fill="auto"/>
            <w:noWrap/>
            <w:vAlign w:val="bottom"/>
            <w:hideMark/>
          </w:tcPr>
          <w:p w14:paraId="13373B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6894.60</w:t>
            </w:r>
          </w:p>
        </w:tc>
        <w:tc>
          <w:tcPr>
            <w:tcW w:w="480" w:type="dxa"/>
            <w:gridSpan w:val="2"/>
            <w:tcBorders>
              <w:top w:val="nil"/>
              <w:left w:val="nil"/>
              <w:bottom w:val="nil"/>
              <w:right w:val="nil"/>
            </w:tcBorders>
            <w:shd w:val="clear" w:color="auto" w:fill="auto"/>
            <w:noWrap/>
            <w:vAlign w:val="bottom"/>
            <w:hideMark/>
          </w:tcPr>
          <w:p w14:paraId="4904B6A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0.41</w:t>
            </w:r>
          </w:p>
        </w:tc>
        <w:tc>
          <w:tcPr>
            <w:tcW w:w="640" w:type="dxa"/>
            <w:gridSpan w:val="2"/>
            <w:tcBorders>
              <w:top w:val="nil"/>
              <w:left w:val="nil"/>
              <w:bottom w:val="nil"/>
              <w:right w:val="nil"/>
            </w:tcBorders>
            <w:shd w:val="clear" w:color="auto" w:fill="auto"/>
            <w:noWrap/>
            <w:vAlign w:val="bottom"/>
            <w:hideMark/>
          </w:tcPr>
          <w:p w14:paraId="54E0979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50.5</w:t>
            </w:r>
          </w:p>
        </w:tc>
        <w:tc>
          <w:tcPr>
            <w:tcW w:w="460" w:type="dxa"/>
            <w:gridSpan w:val="2"/>
            <w:tcBorders>
              <w:top w:val="nil"/>
              <w:left w:val="nil"/>
              <w:bottom w:val="nil"/>
              <w:right w:val="nil"/>
            </w:tcBorders>
            <w:shd w:val="clear" w:color="auto" w:fill="auto"/>
            <w:noWrap/>
            <w:vAlign w:val="bottom"/>
            <w:hideMark/>
          </w:tcPr>
          <w:p w14:paraId="47242AAF"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5186699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5,59</w:t>
            </w:r>
          </w:p>
        </w:tc>
        <w:tc>
          <w:tcPr>
            <w:tcW w:w="580" w:type="dxa"/>
            <w:gridSpan w:val="2"/>
            <w:tcBorders>
              <w:top w:val="nil"/>
              <w:left w:val="nil"/>
              <w:bottom w:val="nil"/>
              <w:right w:val="nil"/>
            </w:tcBorders>
            <w:shd w:val="clear" w:color="auto" w:fill="auto"/>
            <w:noWrap/>
            <w:vAlign w:val="bottom"/>
            <w:hideMark/>
          </w:tcPr>
          <w:p w14:paraId="2C8CD26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2,78</w:t>
            </w:r>
          </w:p>
        </w:tc>
        <w:tc>
          <w:tcPr>
            <w:tcW w:w="640" w:type="dxa"/>
            <w:gridSpan w:val="2"/>
            <w:tcBorders>
              <w:top w:val="nil"/>
              <w:left w:val="nil"/>
              <w:bottom w:val="nil"/>
              <w:right w:val="nil"/>
            </w:tcBorders>
            <w:shd w:val="clear" w:color="auto" w:fill="auto"/>
            <w:noWrap/>
            <w:vAlign w:val="bottom"/>
            <w:hideMark/>
          </w:tcPr>
          <w:p w14:paraId="317023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97,88</w:t>
            </w:r>
          </w:p>
        </w:tc>
        <w:tc>
          <w:tcPr>
            <w:tcW w:w="500" w:type="dxa"/>
            <w:gridSpan w:val="2"/>
            <w:tcBorders>
              <w:top w:val="nil"/>
              <w:left w:val="nil"/>
              <w:bottom w:val="nil"/>
              <w:right w:val="nil"/>
            </w:tcBorders>
            <w:shd w:val="clear" w:color="auto" w:fill="auto"/>
            <w:noWrap/>
            <w:vAlign w:val="bottom"/>
            <w:hideMark/>
          </w:tcPr>
          <w:p w14:paraId="3615FD37"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1,04</w:t>
            </w:r>
          </w:p>
        </w:tc>
        <w:tc>
          <w:tcPr>
            <w:tcW w:w="760" w:type="dxa"/>
            <w:gridSpan w:val="2"/>
            <w:tcBorders>
              <w:top w:val="nil"/>
              <w:left w:val="nil"/>
              <w:bottom w:val="nil"/>
              <w:right w:val="nil"/>
            </w:tcBorders>
            <w:shd w:val="clear" w:color="auto" w:fill="auto"/>
            <w:noWrap/>
            <w:vAlign w:val="bottom"/>
            <w:hideMark/>
          </w:tcPr>
          <w:p w14:paraId="049FFE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73.94</w:t>
            </w:r>
          </w:p>
        </w:tc>
        <w:tc>
          <w:tcPr>
            <w:tcW w:w="980" w:type="dxa"/>
            <w:gridSpan w:val="3"/>
            <w:tcBorders>
              <w:top w:val="nil"/>
              <w:left w:val="nil"/>
              <w:bottom w:val="nil"/>
              <w:right w:val="nil"/>
            </w:tcBorders>
            <w:shd w:val="clear" w:color="auto" w:fill="auto"/>
            <w:noWrap/>
            <w:vAlign w:val="bottom"/>
            <w:hideMark/>
          </w:tcPr>
          <w:p w14:paraId="08F32DF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743769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10.07</w:t>
            </w:r>
          </w:p>
        </w:tc>
        <w:tc>
          <w:tcPr>
            <w:tcW w:w="1120" w:type="dxa"/>
            <w:gridSpan w:val="3"/>
            <w:tcBorders>
              <w:top w:val="nil"/>
              <w:left w:val="nil"/>
              <w:bottom w:val="nil"/>
              <w:right w:val="nil"/>
            </w:tcBorders>
            <w:shd w:val="clear" w:color="auto" w:fill="auto"/>
            <w:noWrap/>
            <w:vAlign w:val="bottom"/>
            <w:hideMark/>
          </w:tcPr>
          <w:p w14:paraId="0CC999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262.25</w:t>
            </w:r>
          </w:p>
        </w:tc>
        <w:tc>
          <w:tcPr>
            <w:tcW w:w="1180" w:type="dxa"/>
            <w:gridSpan w:val="3"/>
            <w:tcBorders>
              <w:top w:val="nil"/>
              <w:left w:val="nil"/>
              <w:bottom w:val="nil"/>
              <w:right w:val="nil"/>
            </w:tcBorders>
            <w:shd w:val="clear" w:color="auto" w:fill="auto"/>
            <w:noWrap/>
            <w:vAlign w:val="bottom"/>
            <w:hideMark/>
          </w:tcPr>
          <w:p w14:paraId="2D0F63C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14.18</w:t>
            </w:r>
          </w:p>
        </w:tc>
        <w:tc>
          <w:tcPr>
            <w:tcW w:w="1140" w:type="dxa"/>
            <w:gridSpan w:val="3"/>
            <w:tcBorders>
              <w:top w:val="nil"/>
              <w:left w:val="nil"/>
              <w:bottom w:val="nil"/>
              <w:right w:val="nil"/>
            </w:tcBorders>
            <w:shd w:val="clear" w:color="auto" w:fill="auto"/>
            <w:noWrap/>
            <w:vAlign w:val="bottom"/>
            <w:hideMark/>
          </w:tcPr>
          <w:p w14:paraId="4273B5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3,77</w:t>
            </w:r>
          </w:p>
        </w:tc>
        <w:tc>
          <w:tcPr>
            <w:tcW w:w="1180" w:type="dxa"/>
            <w:gridSpan w:val="3"/>
            <w:tcBorders>
              <w:top w:val="nil"/>
              <w:left w:val="nil"/>
              <w:bottom w:val="nil"/>
              <w:right w:val="nil"/>
            </w:tcBorders>
            <w:shd w:val="clear" w:color="auto" w:fill="auto"/>
            <w:noWrap/>
            <w:vAlign w:val="bottom"/>
            <w:hideMark/>
          </w:tcPr>
          <w:p w14:paraId="6BFAE1D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1.21</w:t>
            </w:r>
          </w:p>
        </w:tc>
        <w:tc>
          <w:tcPr>
            <w:tcW w:w="1160" w:type="dxa"/>
            <w:tcBorders>
              <w:top w:val="nil"/>
              <w:left w:val="nil"/>
              <w:bottom w:val="nil"/>
              <w:right w:val="nil"/>
            </w:tcBorders>
            <w:shd w:val="clear" w:color="auto" w:fill="auto"/>
            <w:noWrap/>
            <w:vAlign w:val="bottom"/>
          </w:tcPr>
          <w:p w14:paraId="12B76C39"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21BF7C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0,31</w:t>
            </w:r>
          </w:p>
        </w:tc>
      </w:tr>
      <w:tr w:rsidR="008F446F" w:rsidRPr="008F446F" w14:paraId="528C5AEA"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624C3B7"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4436.38</w:t>
            </w:r>
          </w:p>
        </w:tc>
        <w:tc>
          <w:tcPr>
            <w:tcW w:w="800" w:type="dxa"/>
            <w:gridSpan w:val="3"/>
            <w:tcBorders>
              <w:top w:val="nil"/>
              <w:left w:val="nil"/>
              <w:bottom w:val="nil"/>
              <w:right w:val="nil"/>
            </w:tcBorders>
            <w:shd w:val="clear" w:color="auto" w:fill="auto"/>
            <w:noWrap/>
            <w:vAlign w:val="bottom"/>
            <w:hideMark/>
          </w:tcPr>
          <w:p w14:paraId="5B751C3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10,69</w:t>
            </w:r>
          </w:p>
        </w:tc>
        <w:tc>
          <w:tcPr>
            <w:tcW w:w="800" w:type="dxa"/>
            <w:gridSpan w:val="2"/>
            <w:tcBorders>
              <w:top w:val="nil"/>
              <w:left w:val="nil"/>
              <w:bottom w:val="nil"/>
              <w:right w:val="nil"/>
            </w:tcBorders>
            <w:shd w:val="clear" w:color="auto" w:fill="auto"/>
            <w:noWrap/>
            <w:vAlign w:val="bottom"/>
            <w:hideMark/>
          </w:tcPr>
          <w:p w14:paraId="36C786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7421.90</w:t>
            </w:r>
          </w:p>
        </w:tc>
        <w:tc>
          <w:tcPr>
            <w:tcW w:w="480" w:type="dxa"/>
            <w:gridSpan w:val="2"/>
            <w:tcBorders>
              <w:top w:val="nil"/>
              <w:left w:val="nil"/>
              <w:bottom w:val="nil"/>
              <w:right w:val="nil"/>
            </w:tcBorders>
            <w:shd w:val="clear" w:color="auto" w:fill="auto"/>
            <w:noWrap/>
            <w:vAlign w:val="bottom"/>
            <w:hideMark/>
          </w:tcPr>
          <w:p w14:paraId="1F7BE7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0.42</w:t>
            </w:r>
          </w:p>
        </w:tc>
        <w:tc>
          <w:tcPr>
            <w:tcW w:w="640" w:type="dxa"/>
            <w:gridSpan w:val="2"/>
            <w:tcBorders>
              <w:top w:val="nil"/>
              <w:left w:val="nil"/>
              <w:bottom w:val="nil"/>
              <w:right w:val="nil"/>
            </w:tcBorders>
            <w:shd w:val="clear" w:color="auto" w:fill="auto"/>
            <w:noWrap/>
            <w:vAlign w:val="bottom"/>
            <w:hideMark/>
          </w:tcPr>
          <w:p w14:paraId="6F7C2B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68.5</w:t>
            </w:r>
          </w:p>
        </w:tc>
        <w:tc>
          <w:tcPr>
            <w:tcW w:w="460" w:type="dxa"/>
            <w:gridSpan w:val="2"/>
            <w:tcBorders>
              <w:top w:val="nil"/>
              <w:left w:val="nil"/>
              <w:bottom w:val="nil"/>
              <w:right w:val="nil"/>
            </w:tcBorders>
            <w:shd w:val="clear" w:color="auto" w:fill="auto"/>
            <w:noWrap/>
            <w:vAlign w:val="bottom"/>
            <w:hideMark/>
          </w:tcPr>
          <w:p w14:paraId="09909E1D"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0C0E665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580" w:type="dxa"/>
            <w:gridSpan w:val="2"/>
            <w:tcBorders>
              <w:top w:val="nil"/>
              <w:left w:val="nil"/>
              <w:bottom w:val="nil"/>
              <w:right w:val="nil"/>
            </w:tcBorders>
            <w:shd w:val="clear" w:color="auto" w:fill="auto"/>
            <w:noWrap/>
            <w:vAlign w:val="bottom"/>
            <w:hideMark/>
          </w:tcPr>
          <w:p w14:paraId="1F7842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640" w:type="dxa"/>
            <w:gridSpan w:val="2"/>
            <w:tcBorders>
              <w:top w:val="nil"/>
              <w:left w:val="nil"/>
              <w:bottom w:val="nil"/>
              <w:right w:val="nil"/>
            </w:tcBorders>
            <w:shd w:val="clear" w:color="auto" w:fill="auto"/>
            <w:noWrap/>
            <w:vAlign w:val="bottom"/>
            <w:hideMark/>
          </w:tcPr>
          <w:p w14:paraId="63ACC1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96,78</w:t>
            </w:r>
          </w:p>
        </w:tc>
        <w:tc>
          <w:tcPr>
            <w:tcW w:w="500" w:type="dxa"/>
            <w:gridSpan w:val="2"/>
            <w:tcBorders>
              <w:top w:val="nil"/>
              <w:left w:val="nil"/>
              <w:bottom w:val="nil"/>
              <w:right w:val="nil"/>
            </w:tcBorders>
            <w:shd w:val="clear" w:color="auto" w:fill="auto"/>
            <w:noWrap/>
            <w:vAlign w:val="bottom"/>
            <w:hideMark/>
          </w:tcPr>
          <w:p w14:paraId="757FEE06"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0,87</w:t>
            </w:r>
          </w:p>
        </w:tc>
        <w:tc>
          <w:tcPr>
            <w:tcW w:w="760" w:type="dxa"/>
            <w:gridSpan w:val="2"/>
            <w:tcBorders>
              <w:top w:val="nil"/>
              <w:left w:val="nil"/>
              <w:bottom w:val="nil"/>
              <w:right w:val="nil"/>
            </w:tcBorders>
            <w:shd w:val="clear" w:color="auto" w:fill="auto"/>
            <w:noWrap/>
            <w:vAlign w:val="bottom"/>
            <w:hideMark/>
          </w:tcPr>
          <w:p w14:paraId="47DB5A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87.99</w:t>
            </w:r>
          </w:p>
        </w:tc>
        <w:tc>
          <w:tcPr>
            <w:tcW w:w="980" w:type="dxa"/>
            <w:gridSpan w:val="3"/>
            <w:tcBorders>
              <w:top w:val="nil"/>
              <w:left w:val="nil"/>
              <w:bottom w:val="nil"/>
              <w:right w:val="nil"/>
            </w:tcBorders>
            <w:shd w:val="clear" w:color="auto" w:fill="auto"/>
            <w:noWrap/>
            <w:vAlign w:val="bottom"/>
            <w:hideMark/>
          </w:tcPr>
          <w:p w14:paraId="452EF07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0.17</w:t>
            </w:r>
          </w:p>
        </w:tc>
        <w:tc>
          <w:tcPr>
            <w:tcW w:w="1020" w:type="dxa"/>
            <w:gridSpan w:val="2"/>
            <w:tcBorders>
              <w:top w:val="nil"/>
              <w:left w:val="nil"/>
              <w:bottom w:val="nil"/>
              <w:right w:val="nil"/>
            </w:tcBorders>
            <w:shd w:val="clear" w:color="auto" w:fill="auto"/>
            <w:noWrap/>
            <w:vAlign w:val="bottom"/>
            <w:hideMark/>
          </w:tcPr>
          <w:p w14:paraId="34CB625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13.70</w:t>
            </w:r>
          </w:p>
        </w:tc>
        <w:tc>
          <w:tcPr>
            <w:tcW w:w="1120" w:type="dxa"/>
            <w:gridSpan w:val="3"/>
            <w:tcBorders>
              <w:top w:val="nil"/>
              <w:left w:val="nil"/>
              <w:bottom w:val="nil"/>
              <w:right w:val="nil"/>
            </w:tcBorders>
            <w:shd w:val="clear" w:color="auto" w:fill="auto"/>
            <w:noWrap/>
            <w:vAlign w:val="bottom"/>
            <w:hideMark/>
          </w:tcPr>
          <w:p w14:paraId="79877E8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255.48</w:t>
            </w:r>
          </w:p>
        </w:tc>
        <w:tc>
          <w:tcPr>
            <w:tcW w:w="1180" w:type="dxa"/>
            <w:gridSpan w:val="3"/>
            <w:tcBorders>
              <w:top w:val="nil"/>
              <w:left w:val="nil"/>
              <w:bottom w:val="nil"/>
              <w:right w:val="nil"/>
            </w:tcBorders>
            <w:shd w:val="clear" w:color="auto" w:fill="auto"/>
            <w:noWrap/>
            <w:vAlign w:val="bottom"/>
            <w:hideMark/>
          </w:tcPr>
          <w:p w14:paraId="5E0E480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14.28</w:t>
            </w:r>
          </w:p>
        </w:tc>
        <w:tc>
          <w:tcPr>
            <w:tcW w:w="1140" w:type="dxa"/>
            <w:gridSpan w:val="3"/>
            <w:tcBorders>
              <w:top w:val="nil"/>
              <w:left w:val="nil"/>
              <w:bottom w:val="nil"/>
              <w:right w:val="nil"/>
            </w:tcBorders>
            <w:shd w:val="clear" w:color="auto" w:fill="auto"/>
            <w:noWrap/>
            <w:vAlign w:val="bottom"/>
            <w:hideMark/>
          </w:tcPr>
          <w:p w14:paraId="64EF05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5,11</w:t>
            </w:r>
          </w:p>
        </w:tc>
        <w:tc>
          <w:tcPr>
            <w:tcW w:w="1180" w:type="dxa"/>
            <w:gridSpan w:val="3"/>
            <w:tcBorders>
              <w:top w:val="nil"/>
              <w:left w:val="nil"/>
              <w:bottom w:val="nil"/>
              <w:right w:val="nil"/>
            </w:tcBorders>
            <w:shd w:val="clear" w:color="auto" w:fill="auto"/>
            <w:noWrap/>
            <w:vAlign w:val="bottom"/>
            <w:hideMark/>
          </w:tcPr>
          <w:p w14:paraId="40ACED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1.03</w:t>
            </w:r>
          </w:p>
        </w:tc>
        <w:tc>
          <w:tcPr>
            <w:tcW w:w="1160" w:type="dxa"/>
            <w:tcBorders>
              <w:top w:val="nil"/>
              <w:left w:val="nil"/>
              <w:bottom w:val="nil"/>
              <w:right w:val="nil"/>
            </w:tcBorders>
            <w:shd w:val="clear" w:color="auto" w:fill="auto"/>
            <w:noWrap/>
            <w:vAlign w:val="bottom"/>
          </w:tcPr>
          <w:p w14:paraId="450D8972"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335EAFD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0,38</w:t>
            </w:r>
          </w:p>
        </w:tc>
      </w:tr>
      <w:tr w:rsidR="008F446F" w:rsidRPr="008F446F" w14:paraId="6EF2B93B"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D88A95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4979.67</w:t>
            </w:r>
          </w:p>
        </w:tc>
        <w:tc>
          <w:tcPr>
            <w:tcW w:w="800" w:type="dxa"/>
            <w:gridSpan w:val="3"/>
            <w:tcBorders>
              <w:top w:val="nil"/>
              <w:left w:val="nil"/>
              <w:bottom w:val="nil"/>
              <w:right w:val="nil"/>
            </w:tcBorders>
            <w:shd w:val="clear" w:color="auto" w:fill="auto"/>
            <w:noWrap/>
            <w:vAlign w:val="bottom"/>
            <w:hideMark/>
          </w:tcPr>
          <w:p w14:paraId="2ED60CE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10,92</w:t>
            </w:r>
          </w:p>
        </w:tc>
        <w:tc>
          <w:tcPr>
            <w:tcW w:w="800" w:type="dxa"/>
            <w:gridSpan w:val="2"/>
            <w:tcBorders>
              <w:top w:val="nil"/>
              <w:left w:val="nil"/>
              <w:bottom w:val="nil"/>
              <w:right w:val="nil"/>
            </w:tcBorders>
            <w:shd w:val="clear" w:color="auto" w:fill="auto"/>
            <w:noWrap/>
            <w:vAlign w:val="bottom"/>
            <w:hideMark/>
          </w:tcPr>
          <w:p w14:paraId="64B9FC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7580.66</w:t>
            </w:r>
          </w:p>
        </w:tc>
        <w:tc>
          <w:tcPr>
            <w:tcW w:w="480" w:type="dxa"/>
            <w:gridSpan w:val="2"/>
            <w:tcBorders>
              <w:top w:val="nil"/>
              <w:left w:val="nil"/>
              <w:bottom w:val="nil"/>
              <w:right w:val="nil"/>
            </w:tcBorders>
            <w:shd w:val="clear" w:color="auto" w:fill="auto"/>
            <w:noWrap/>
            <w:vAlign w:val="bottom"/>
            <w:hideMark/>
          </w:tcPr>
          <w:p w14:paraId="4E08059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0.43</w:t>
            </w:r>
          </w:p>
        </w:tc>
        <w:tc>
          <w:tcPr>
            <w:tcW w:w="640" w:type="dxa"/>
            <w:gridSpan w:val="2"/>
            <w:tcBorders>
              <w:top w:val="nil"/>
              <w:left w:val="nil"/>
              <w:bottom w:val="nil"/>
              <w:right w:val="nil"/>
            </w:tcBorders>
            <w:shd w:val="clear" w:color="auto" w:fill="auto"/>
            <w:noWrap/>
            <w:vAlign w:val="bottom"/>
            <w:hideMark/>
          </w:tcPr>
          <w:p w14:paraId="24CA935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w:t>
            </w:r>
          </w:p>
        </w:tc>
        <w:tc>
          <w:tcPr>
            <w:tcW w:w="460" w:type="dxa"/>
            <w:gridSpan w:val="2"/>
            <w:tcBorders>
              <w:top w:val="nil"/>
              <w:left w:val="nil"/>
              <w:bottom w:val="nil"/>
              <w:right w:val="nil"/>
            </w:tcBorders>
            <w:shd w:val="clear" w:color="auto" w:fill="auto"/>
            <w:noWrap/>
            <w:vAlign w:val="bottom"/>
            <w:hideMark/>
          </w:tcPr>
          <w:p w14:paraId="0A847B7B"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1781DA9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5,24</w:t>
            </w:r>
          </w:p>
        </w:tc>
        <w:tc>
          <w:tcPr>
            <w:tcW w:w="580" w:type="dxa"/>
            <w:gridSpan w:val="2"/>
            <w:tcBorders>
              <w:top w:val="nil"/>
              <w:left w:val="nil"/>
              <w:bottom w:val="nil"/>
              <w:right w:val="nil"/>
            </w:tcBorders>
            <w:shd w:val="clear" w:color="auto" w:fill="auto"/>
            <w:noWrap/>
            <w:vAlign w:val="bottom"/>
            <w:hideMark/>
          </w:tcPr>
          <w:p w14:paraId="6BAC134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2,87</w:t>
            </w:r>
          </w:p>
        </w:tc>
        <w:tc>
          <w:tcPr>
            <w:tcW w:w="640" w:type="dxa"/>
            <w:gridSpan w:val="2"/>
            <w:tcBorders>
              <w:top w:val="nil"/>
              <w:left w:val="nil"/>
              <w:bottom w:val="nil"/>
              <w:right w:val="nil"/>
            </w:tcBorders>
            <w:shd w:val="clear" w:color="auto" w:fill="auto"/>
            <w:noWrap/>
            <w:vAlign w:val="bottom"/>
            <w:hideMark/>
          </w:tcPr>
          <w:p w14:paraId="436C294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97,44</w:t>
            </w:r>
          </w:p>
        </w:tc>
        <w:tc>
          <w:tcPr>
            <w:tcW w:w="500" w:type="dxa"/>
            <w:gridSpan w:val="2"/>
            <w:tcBorders>
              <w:top w:val="nil"/>
              <w:left w:val="nil"/>
              <w:bottom w:val="nil"/>
              <w:right w:val="nil"/>
            </w:tcBorders>
            <w:shd w:val="clear" w:color="auto" w:fill="auto"/>
            <w:noWrap/>
            <w:vAlign w:val="bottom"/>
            <w:hideMark/>
          </w:tcPr>
          <w:p w14:paraId="2778D307"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0,22</w:t>
            </w:r>
          </w:p>
        </w:tc>
        <w:tc>
          <w:tcPr>
            <w:tcW w:w="760" w:type="dxa"/>
            <w:gridSpan w:val="2"/>
            <w:tcBorders>
              <w:top w:val="nil"/>
              <w:left w:val="nil"/>
              <w:bottom w:val="nil"/>
              <w:right w:val="nil"/>
            </w:tcBorders>
            <w:shd w:val="clear" w:color="auto" w:fill="auto"/>
            <w:noWrap/>
            <w:vAlign w:val="bottom"/>
            <w:hideMark/>
          </w:tcPr>
          <w:p w14:paraId="6144708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84.97</w:t>
            </w:r>
          </w:p>
        </w:tc>
        <w:tc>
          <w:tcPr>
            <w:tcW w:w="980" w:type="dxa"/>
            <w:gridSpan w:val="3"/>
            <w:tcBorders>
              <w:top w:val="nil"/>
              <w:left w:val="nil"/>
              <w:bottom w:val="nil"/>
              <w:right w:val="nil"/>
            </w:tcBorders>
            <w:shd w:val="clear" w:color="auto" w:fill="auto"/>
            <w:noWrap/>
            <w:vAlign w:val="bottom"/>
            <w:hideMark/>
          </w:tcPr>
          <w:p w14:paraId="199E0C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0.12</w:t>
            </w:r>
          </w:p>
        </w:tc>
        <w:tc>
          <w:tcPr>
            <w:tcW w:w="1020" w:type="dxa"/>
            <w:gridSpan w:val="2"/>
            <w:tcBorders>
              <w:top w:val="nil"/>
              <w:left w:val="nil"/>
              <w:bottom w:val="nil"/>
              <w:right w:val="nil"/>
            </w:tcBorders>
            <w:shd w:val="clear" w:color="auto" w:fill="auto"/>
            <w:noWrap/>
            <w:vAlign w:val="bottom"/>
            <w:hideMark/>
          </w:tcPr>
          <w:p w14:paraId="5F41A8E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10.59</w:t>
            </w:r>
          </w:p>
        </w:tc>
        <w:tc>
          <w:tcPr>
            <w:tcW w:w="1120" w:type="dxa"/>
            <w:gridSpan w:val="3"/>
            <w:tcBorders>
              <w:top w:val="nil"/>
              <w:left w:val="nil"/>
              <w:bottom w:val="nil"/>
              <w:right w:val="nil"/>
            </w:tcBorders>
            <w:shd w:val="clear" w:color="auto" w:fill="auto"/>
            <w:noWrap/>
            <w:vAlign w:val="bottom"/>
            <w:hideMark/>
          </w:tcPr>
          <w:p w14:paraId="74F9F07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19.61</w:t>
            </w:r>
          </w:p>
        </w:tc>
        <w:tc>
          <w:tcPr>
            <w:tcW w:w="1180" w:type="dxa"/>
            <w:gridSpan w:val="3"/>
            <w:tcBorders>
              <w:top w:val="nil"/>
              <w:left w:val="nil"/>
              <w:bottom w:val="nil"/>
              <w:right w:val="nil"/>
            </w:tcBorders>
            <w:shd w:val="clear" w:color="auto" w:fill="auto"/>
            <w:noWrap/>
            <w:vAlign w:val="bottom"/>
            <w:hideMark/>
          </w:tcPr>
          <w:p w14:paraId="338A44A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13.67</w:t>
            </w:r>
          </w:p>
        </w:tc>
        <w:tc>
          <w:tcPr>
            <w:tcW w:w="1140" w:type="dxa"/>
            <w:gridSpan w:val="3"/>
            <w:tcBorders>
              <w:top w:val="nil"/>
              <w:left w:val="nil"/>
              <w:bottom w:val="nil"/>
              <w:right w:val="nil"/>
            </w:tcBorders>
            <w:shd w:val="clear" w:color="auto" w:fill="auto"/>
            <w:noWrap/>
            <w:vAlign w:val="bottom"/>
            <w:hideMark/>
          </w:tcPr>
          <w:p w14:paraId="5A7831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5,17</w:t>
            </w:r>
          </w:p>
        </w:tc>
        <w:tc>
          <w:tcPr>
            <w:tcW w:w="1180" w:type="dxa"/>
            <w:gridSpan w:val="3"/>
            <w:tcBorders>
              <w:top w:val="nil"/>
              <w:left w:val="nil"/>
              <w:bottom w:val="nil"/>
              <w:right w:val="nil"/>
            </w:tcBorders>
            <w:shd w:val="clear" w:color="auto" w:fill="auto"/>
            <w:noWrap/>
            <w:vAlign w:val="bottom"/>
            <w:hideMark/>
          </w:tcPr>
          <w:p w14:paraId="501F3B1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1.36</w:t>
            </w:r>
          </w:p>
        </w:tc>
        <w:tc>
          <w:tcPr>
            <w:tcW w:w="1160" w:type="dxa"/>
            <w:tcBorders>
              <w:top w:val="nil"/>
              <w:left w:val="nil"/>
              <w:bottom w:val="nil"/>
              <w:right w:val="nil"/>
            </w:tcBorders>
            <w:shd w:val="clear" w:color="auto" w:fill="auto"/>
            <w:noWrap/>
            <w:vAlign w:val="bottom"/>
          </w:tcPr>
          <w:p w14:paraId="592AC8D5"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967674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0,40</w:t>
            </w:r>
          </w:p>
        </w:tc>
      </w:tr>
      <w:tr w:rsidR="008F446F" w:rsidRPr="008F446F" w14:paraId="64FE2861"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70B8F87A"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2759.21</w:t>
            </w:r>
          </w:p>
        </w:tc>
        <w:tc>
          <w:tcPr>
            <w:tcW w:w="800" w:type="dxa"/>
            <w:gridSpan w:val="3"/>
            <w:tcBorders>
              <w:top w:val="nil"/>
              <w:left w:val="nil"/>
              <w:bottom w:val="nil"/>
              <w:right w:val="nil"/>
            </w:tcBorders>
            <w:shd w:val="clear" w:color="auto" w:fill="auto"/>
            <w:noWrap/>
            <w:vAlign w:val="bottom"/>
            <w:hideMark/>
          </w:tcPr>
          <w:p w14:paraId="03215DD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7,54</w:t>
            </w:r>
          </w:p>
        </w:tc>
        <w:tc>
          <w:tcPr>
            <w:tcW w:w="800" w:type="dxa"/>
            <w:gridSpan w:val="2"/>
            <w:tcBorders>
              <w:top w:val="nil"/>
              <w:left w:val="nil"/>
              <w:bottom w:val="nil"/>
              <w:right w:val="nil"/>
            </w:tcBorders>
            <w:shd w:val="clear" w:color="auto" w:fill="auto"/>
            <w:noWrap/>
            <w:vAlign w:val="bottom"/>
            <w:hideMark/>
          </w:tcPr>
          <w:p w14:paraId="32194B1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5238.99</w:t>
            </w:r>
          </w:p>
        </w:tc>
        <w:tc>
          <w:tcPr>
            <w:tcW w:w="480" w:type="dxa"/>
            <w:gridSpan w:val="2"/>
            <w:tcBorders>
              <w:top w:val="nil"/>
              <w:left w:val="nil"/>
              <w:bottom w:val="nil"/>
              <w:right w:val="nil"/>
            </w:tcBorders>
            <w:shd w:val="clear" w:color="auto" w:fill="auto"/>
            <w:noWrap/>
            <w:vAlign w:val="bottom"/>
            <w:hideMark/>
          </w:tcPr>
          <w:p w14:paraId="0F623F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0.44</w:t>
            </w:r>
          </w:p>
        </w:tc>
        <w:tc>
          <w:tcPr>
            <w:tcW w:w="640" w:type="dxa"/>
            <w:gridSpan w:val="2"/>
            <w:tcBorders>
              <w:top w:val="nil"/>
              <w:left w:val="nil"/>
              <w:bottom w:val="nil"/>
              <w:right w:val="nil"/>
            </w:tcBorders>
            <w:shd w:val="clear" w:color="auto" w:fill="auto"/>
            <w:noWrap/>
            <w:vAlign w:val="bottom"/>
            <w:hideMark/>
          </w:tcPr>
          <w:p w14:paraId="473A07D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460" w:type="dxa"/>
            <w:gridSpan w:val="2"/>
            <w:tcBorders>
              <w:top w:val="nil"/>
              <w:left w:val="nil"/>
              <w:bottom w:val="nil"/>
              <w:right w:val="nil"/>
            </w:tcBorders>
            <w:shd w:val="clear" w:color="auto" w:fill="auto"/>
            <w:noWrap/>
            <w:vAlign w:val="bottom"/>
            <w:hideMark/>
          </w:tcPr>
          <w:p w14:paraId="184A8551"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7DE9243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6,33</w:t>
            </w:r>
          </w:p>
        </w:tc>
        <w:tc>
          <w:tcPr>
            <w:tcW w:w="580" w:type="dxa"/>
            <w:gridSpan w:val="2"/>
            <w:tcBorders>
              <w:top w:val="nil"/>
              <w:left w:val="nil"/>
              <w:bottom w:val="nil"/>
              <w:right w:val="nil"/>
            </w:tcBorders>
            <w:shd w:val="clear" w:color="auto" w:fill="auto"/>
            <w:noWrap/>
            <w:vAlign w:val="bottom"/>
            <w:hideMark/>
          </w:tcPr>
          <w:p w14:paraId="741FC0E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2,75</w:t>
            </w:r>
          </w:p>
        </w:tc>
        <w:tc>
          <w:tcPr>
            <w:tcW w:w="640" w:type="dxa"/>
            <w:gridSpan w:val="2"/>
            <w:tcBorders>
              <w:top w:val="nil"/>
              <w:left w:val="nil"/>
              <w:bottom w:val="nil"/>
              <w:right w:val="nil"/>
            </w:tcBorders>
            <w:shd w:val="clear" w:color="auto" w:fill="auto"/>
            <w:noWrap/>
            <w:vAlign w:val="bottom"/>
            <w:hideMark/>
          </w:tcPr>
          <w:p w14:paraId="013927A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96,56</w:t>
            </w:r>
          </w:p>
        </w:tc>
        <w:tc>
          <w:tcPr>
            <w:tcW w:w="500" w:type="dxa"/>
            <w:gridSpan w:val="2"/>
            <w:tcBorders>
              <w:top w:val="nil"/>
              <w:left w:val="nil"/>
              <w:bottom w:val="nil"/>
              <w:right w:val="nil"/>
            </w:tcBorders>
            <w:shd w:val="clear" w:color="auto" w:fill="auto"/>
            <w:noWrap/>
            <w:vAlign w:val="bottom"/>
            <w:hideMark/>
          </w:tcPr>
          <w:p w14:paraId="08B40120"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1,02</w:t>
            </w:r>
          </w:p>
        </w:tc>
        <w:tc>
          <w:tcPr>
            <w:tcW w:w="760" w:type="dxa"/>
            <w:gridSpan w:val="2"/>
            <w:tcBorders>
              <w:top w:val="nil"/>
              <w:left w:val="nil"/>
              <w:bottom w:val="nil"/>
              <w:right w:val="nil"/>
            </w:tcBorders>
            <w:shd w:val="clear" w:color="auto" w:fill="auto"/>
            <w:noWrap/>
            <w:vAlign w:val="bottom"/>
            <w:hideMark/>
          </w:tcPr>
          <w:p w14:paraId="7C9BE3F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117.05</w:t>
            </w:r>
          </w:p>
        </w:tc>
        <w:tc>
          <w:tcPr>
            <w:tcW w:w="980" w:type="dxa"/>
            <w:gridSpan w:val="3"/>
            <w:tcBorders>
              <w:top w:val="nil"/>
              <w:left w:val="nil"/>
              <w:bottom w:val="nil"/>
              <w:right w:val="nil"/>
            </w:tcBorders>
            <w:shd w:val="clear" w:color="auto" w:fill="auto"/>
            <w:noWrap/>
            <w:vAlign w:val="bottom"/>
            <w:hideMark/>
          </w:tcPr>
          <w:p w14:paraId="038581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33B43A1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11.22</w:t>
            </w:r>
          </w:p>
        </w:tc>
        <w:tc>
          <w:tcPr>
            <w:tcW w:w="1120" w:type="dxa"/>
            <w:gridSpan w:val="3"/>
            <w:tcBorders>
              <w:top w:val="nil"/>
              <w:left w:val="nil"/>
              <w:bottom w:val="nil"/>
              <w:right w:val="nil"/>
            </w:tcBorders>
            <w:shd w:val="clear" w:color="auto" w:fill="auto"/>
            <w:noWrap/>
            <w:vAlign w:val="bottom"/>
            <w:hideMark/>
          </w:tcPr>
          <w:p w14:paraId="24248B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22.43</w:t>
            </w:r>
          </w:p>
        </w:tc>
        <w:tc>
          <w:tcPr>
            <w:tcW w:w="1180" w:type="dxa"/>
            <w:gridSpan w:val="3"/>
            <w:tcBorders>
              <w:top w:val="nil"/>
              <w:left w:val="nil"/>
              <w:bottom w:val="nil"/>
              <w:right w:val="nil"/>
            </w:tcBorders>
            <w:shd w:val="clear" w:color="auto" w:fill="auto"/>
            <w:noWrap/>
            <w:vAlign w:val="bottom"/>
            <w:hideMark/>
          </w:tcPr>
          <w:p w14:paraId="290581A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15.56</w:t>
            </w:r>
          </w:p>
        </w:tc>
        <w:tc>
          <w:tcPr>
            <w:tcW w:w="1140" w:type="dxa"/>
            <w:gridSpan w:val="3"/>
            <w:tcBorders>
              <w:top w:val="nil"/>
              <w:left w:val="nil"/>
              <w:bottom w:val="nil"/>
              <w:right w:val="nil"/>
            </w:tcBorders>
            <w:shd w:val="clear" w:color="auto" w:fill="auto"/>
            <w:noWrap/>
            <w:vAlign w:val="bottom"/>
            <w:hideMark/>
          </w:tcPr>
          <w:p w14:paraId="534ADDB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4,62</w:t>
            </w:r>
          </w:p>
        </w:tc>
        <w:tc>
          <w:tcPr>
            <w:tcW w:w="1180" w:type="dxa"/>
            <w:gridSpan w:val="3"/>
            <w:tcBorders>
              <w:top w:val="nil"/>
              <w:left w:val="nil"/>
              <w:bottom w:val="nil"/>
              <w:right w:val="nil"/>
            </w:tcBorders>
            <w:shd w:val="clear" w:color="auto" w:fill="auto"/>
            <w:noWrap/>
            <w:vAlign w:val="bottom"/>
            <w:hideMark/>
          </w:tcPr>
          <w:p w14:paraId="7A27D8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1.79</w:t>
            </w:r>
          </w:p>
        </w:tc>
        <w:tc>
          <w:tcPr>
            <w:tcW w:w="1160" w:type="dxa"/>
            <w:tcBorders>
              <w:top w:val="nil"/>
              <w:left w:val="nil"/>
              <w:bottom w:val="nil"/>
              <w:right w:val="nil"/>
            </w:tcBorders>
            <w:shd w:val="clear" w:color="auto" w:fill="auto"/>
            <w:noWrap/>
            <w:vAlign w:val="bottom"/>
          </w:tcPr>
          <w:p w14:paraId="659DCA88"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716FB1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0,34</w:t>
            </w:r>
          </w:p>
        </w:tc>
      </w:tr>
      <w:tr w:rsidR="008F446F" w:rsidRPr="008F446F" w14:paraId="54B80DEF"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056008C1"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3761.03</w:t>
            </w:r>
          </w:p>
        </w:tc>
        <w:tc>
          <w:tcPr>
            <w:tcW w:w="800" w:type="dxa"/>
            <w:gridSpan w:val="3"/>
            <w:tcBorders>
              <w:top w:val="nil"/>
              <w:left w:val="nil"/>
              <w:bottom w:val="nil"/>
              <w:right w:val="nil"/>
            </w:tcBorders>
            <w:shd w:val="clear" w:color="auto" w:fill="auto"/>
            <w:noWrap/>
            <w:vAlign w:val="bottom"/>
            <w:hideMark/>
          </w:tcPr>
          <w:p w14:paraId="503C7CB9"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10,29</w:t>
            </w:r>
          </w:p>
        </w:tc>
        <w:tc>
          <w:tcPr>
            <w:tcW w:w="800" w:type="dxa"/>
            <w:gridSpan w:val="2"/>
            <w:tcBorders>
              <w:top w:val="nil"/>
              <w:left w:val="nil"/>
              <w:bottom w:val="nil"/>
              <w:right w:val="nil"/>
            </w:tcBorders>
            <w:shd w:val="clear" w:color="auto" w:fill="auto"/>
            <w:noWrap/>
            <w:vAlign w:val="bottom"/>
            <w:hideMark/>
          </w:tcPr>
          <w:p w14:paraId="3B89B0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7147.85</w:t>
            </w:r>
          </w:p>
        </w:tc>
        <w:tc>
          <w:tcPr>
            <w:tcW w:w="480" w:type="dxa"/>
            <w:gridSpan w:val="2"/>
            <w:tcBorders>
              <w:top w:val="nil"/>
              <w:left w:val="nil"/>
              <w:bottom w:val="nil"/>
              <w:right w:val="nil"/>
            </w:tcBorders>
            <w:shd w:val="clear" w:color="auto" w:fill="auto"/>
            <w:noWrap/>
            <w:vAlign w:val="bottom"/>
            <w:hideMark/>
          </w:tcPr>
          <w:p w14:paraId="2C3C834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0.45</w:t>
            </w:r>
          </w:p>
        </w:tc>
        <w:tc>
          <w:tcPr>
            <w:tcW w:w="640" w:type="dxa"/>
            <w:gridSpan w:val="2"/>
            <w:tcBorders>
              <w:top w:val="nil"/>
              <w:left w:val="nil"/>
              <w:bottom w:val="nil"/>
              <w:right w:val="nil"/>
            </w:tcBorders>
            <w:shd w:val="clear" w:color="auto" w:fill="auto"/>
            <w:noWrap/>
            <w:vAlign w:val="bottom"/>
            <w:hideMark/>
          </w:tcPr>
          <w:p w14:paraId="28856C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460" w:type="dxa"/>
            <w:gridSpan w:val="2"/>
            <w:tcBorders>
              <w:top w:val="nil"/>
              <w:left w:val="nil"/>
              <w:bottom w:val="nil"/>
              <w:right w:val="nil"/>
            </w:tcBorders>
            <w:shd w:val="clear" w:color="auto" w:fill="auto"/>
            <w:noWrap/>
            <w:vAlign w:val="bottom"/>
            <w:hideMark/>
          </w:tcPr>
          <w:p w14:paraId="2192C579"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16AE7A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6,82</w:t>
            </w:r>
          </w:p>
        </w:tc>
        <w:tc>
          <w:tcPr>
            <w:tcW w:w="580" w:type="dxa"/>
            <w:gridSpan w:val="2"/>
            <w:tcBorders>
              <w:top w:val="nil"/>
              <w:left w:val="nil"/>
              <w:bottom w:val="nil"/>
              <w:right w:val="nil"/>
            </w:tcBorders>
            <w:shd w:val="clear" w:color="auto" w:fill="auto"/>
            <w:noWrap/>
            <w:vAlign w:val="bottom"/>
            <w:hideMark/>
          </w:tcPr>
          <w:p w14:paraId="3E991F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w:t>
            </w:r>
          </w:p>
        </w:tc>
        <w:tc>
          <w:tcPr>
            <w:tcW w:w="640" w:type="dxa"/>
            <w:gridSpan w:val="2"/>
            <w:tcBorders>
              <w:top w:val="nil"/>
              <w:left w:val="nil"/>
              <w:bottom w:val="nil"/>
              <w:right w:val="nil"/>
            </w:tcBorders>
            <w:shd w:val="clear" w:color="auto" w:fill="auto"/>
            <w:noWrap/>
            <w:vAlign w:val="bottom"/>
            <w:hideMark/>
          </w:tcPr>
          <w:p w14:paraId="135DF3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97,69</w:t>
            </w:r>
          </w:p>
        </w:tc>
        <w:tc>
          <w:tcPr>
            <w:tcW w:w="500" w:type="dxa"/>
            <w:gridSpan w:val="2"/>
            <w:tcBorders>
              <w:top w:val="nil"/>
              <w:left w:val="nil"/>
              <w:bottom w:val="nil"/>
              <w:right w:val="nil"/>
            </w:tcBorders>
            <w:shd w:val="clear" w:color="auto" w:fill="auto"/>
            <w:noWrap/>
            <w:vAlign w:val="bottom"/>
            <w:hideMark/>
          </w:tcPr>
          <w:p w14:paraId="166449B5"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0,87</w:t>
            </w:r>
          </w:p>
        </w:tc>
        <w:tc>
          <w:tcPr>
            <w:tcW w:w="760" w:type="dxa"/>
            <w:gridSpan w:val="2"/>
            <w:tcBorders>
              <w:top w:val="nil"/>
              <w:left w:val="nil"/>
              <w:bottom w:val="nil"/>
              <w:right w:val="nil"/>
            </w:tcBorders>
            <w:shd w:val="clear" w:color="auto" w:fill="auto"/>
            <w:noWrap/>
            <w:vAlign w:val="bottom"/>
            <w:hideMark/>
          </w:tcPr>
          <w:p w14:paraId="206C607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119.99</w:t>
            </w:r>
          </w:p>
        </w:tc>
        <w:tc>
          <w:tcPr>
            <w:tcW w:w="980" w:type="dxa"/>
            <w:gridSpan w:val="3"/>
            <w:tcBorders>
              <w:top w:val="nil"/>
              <w:left w:val="nil"/>
              <w:bottom w:val="nil"/>
              <w:right w:val="nil"/>
            </w:tcBorders>
            <w:shd w:val="clear" w:color="auto" w:fill="auto"/>
            <w:noWrap/>
            <w:vAlign w:val="bottom"/>
            <w:hideMark/>
          </w:tcPr>
          <w:p w14:paraId="78BDD2E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c>
          <w:tcPr>
            <w:tcW w:w="1020" w:type="dxa"/>
            <w:gridSpan w:val="2"/>
            <w:tcBorders>
              <w:top w:val="nil"/>
              <w:left w:val="nil"/>
              <w:bottom w:val="nil"/>
              <w:right w:val="nil"/>
            </w:tcBorders>
            <w:shd w:val="clear" w:color="auto" w:fill="auto"/>
            <w:noWrap/>
            <w:vAlign w:val="bottom"/>
            <w:hideMark/>
          </w:tcPr>
          <w:p w14:paraId="254FE2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21.83</w:t>
            </w:r>
          </w:p>
        </w:tc>
        <w:tc>
          <w:tcPr>
            <w:tcW w:w="1120" w:type="dxa"/>
            <w:gridSpan w:val="3"/>
            <w:tcBorders>
              <w:top w:val="nil"/>
              <w:left w:val="nil"/>
              <w:bottom w:val="nil"/>
              <w:right w:val="nil"/>
            </w:tcBorders>
            <w:shd w:val="clear" w:color="auto" w:fill="auto"/>
            <w:noWrap/>
            <w:vAlign w:val="bottom"/>
            <w:hideMark/>
          </w:tcPr>
          <w:p w14:paraId="04A4832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25.11</w:t>
            </w:r>
          </w:p>
        </w:tc>
        <w:tc>
          <w:tcPr>
            <w:tcW w:w="1180" w:type="dxa"/>
            <w:gridSpan w:val="3"/>
            <w:tcBorders>
              <w:top w:val="nil"/>
              <w:left w:val="nil"/>
              <w:bottom w:val="nil"/>
              <w:right w:val="nil"/>
            </w:tcBorders>
            <w:shd w:val="clear" w:color="auto" w:fill="auto"/>
            <w:noWrap/>
            <w:vAlign w:val="bottom"/>
            <w:hideMark/>
          </w:tcPr>
          <w:p w14:paraId="36477E5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16.25</w:t>
            </w:r>
          </w:p>
        </w:tc>
        <w:tc>
          <w:tcPr>
            <w:tcW w:w="1140" w:type="dxa"/>
            <w:gridSpan w:val="3"/>
            <w:tcBorders>
              <w:top w:val="nil"/>
              <w:left w:val="nil"/>
              <w:bottom w:val="nil"/>
              <w:right w:val="nil"/>
            </w:tcBorders>
            <w:shd w:val="clear" w:color="auto" w:fill="auto"/>
            <w:noWrap/>
            <w:vAlign w:val="bottom"/>
            <w:hideMark/>
          </w:tcPr>
          <w:p w14:paraId="6FC621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5,09</w:t>
            </w:r>
          </w:p>
        </w:tc>
        <w:tc>
          <w:tcPr>
            <w:tcW w:w="1180" w:type="dxa"/>
            <w:gridSpan w:val="3"/>
            <w:tcBorders>
              <w:top w:val="nil"/>
              <w:left w:val="nil"/>
              <w:bottom w:val="nil"/>
              <w:right w:val="nil"/>
            </w:tcBorders>
            <w:shd w:val="clear" w:color="auto" w:fill="auto"/>
            <w:noWrap/>
            <w:vAlign w:val="bottom"/>
            <w:hideMark/>
          </w:tcPr>
          <w:p w14:paraId="1EF577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0.73</w:t>
            </w:r>
          </w:p>
        </w:tc>
        <w:tc>
          <w:tcPr>
            <w:tcW w:w="1160" w:type="dxa"/>
            <w:tcBorders>
              <w:top w:val="nil"/>
              <w:left w:val="nil"/>
              <w:bottom w:val="nil"/>
              <w:right w:val="nil"/>
            </w:tcBorders>
            <w:shd w:val="clear" w:color="auto" w:fill="auto"/>
            <w:noWrap/>
            <w:vAlign w:val="bottom"/>
          </w:tcPr>
          <w:p w14:paraId="49EAC428"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E740A3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0,43</w:t>
            </w:r>
          </w:p>
        </w:tc>
      </w:tr>
      <w:tr w:rsidR="008F446F" w:rsidRPr="008F446F" w14:paraId="73277F42"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33FB67A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4819.00</w:t>
            </w:r>
          </w:p>
        </w:tc>
        <w:tc>
          <w:tcPr>
            <w:tcW w:w="800" w:type="dxa"/>
            <w:gridSpan w:val="3"/>
            <w:tcBorders>
              <w:top w:val="nil"/>
              <w:left w:val="nil"/>
              <w:bottom w:val="nil"/>
              <w:right w:val="nil"/>
            </w:tcBorders>
            <w:shd w:val="clear" w:color="auto" w:fill="auto"/>
            <w:noWrap/>
            <w:vAlign w:val="bottom"/>
            <w:hideMark/>
          </w:tcPr>
          <w:p w14:paraId="4EC39B9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11,57</w:t>
            </w:r>
          </w:p>
        </w:tc>
        <w:tc>
          <w:tcPr>
            <w:tcW w:w="800" w:type="dxa"/>
            <w:gridSpan w:val="2"/>
            <w:tcBorders>
              <w:top w:val="nil"/>
              <w:left w:val="nil"/>
              <w:bottom w:val="nil"/>
              <w:right w:val="nil"/>
            </w:tcBorders>
            <w:shd w:val="clear" w:color="auto" w:fill="auto"/>
            <w:noWrap/>
            <w:vAlign w:val="bottom"/>
            <w:hideMark/>
          </w:tcPr>
          <w:p w14:paraId="41343B8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8031.73</w:t>
            </w:r>
          </w:p>
        </w:tc>
        <w:tc>
          <w:tcPr>
            <w:tcW w:w="480" w:type="dxa"/>
            <w:gridSpan w:val="2"/>
            <w:tcBorders>
              <w:top w:val="nil"/>
              <w:left w:val="nil"/>
              <w:bottom w:val="nil"/>
              <w:right w:val="nil"/>
            </w:tcBorders>
            <w:shd w:val="clear" w:color="auto" w:fill="auto"/>
            <w:noWrap/>
            <w:vAlign w:val="bottom"/>
            <w:hideMark/>
          </w:tcPr>
          <w:p w14:paraId="0BDD98A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0.46</w:t>
            </w:r>
          </w:p>
        </w:tc>
        <w:tc>
          <w:tcPr>
            <w:tcW w:w="640" w:type="dxa"/>
            <w:gridSpan w:val="2"/>
            <w:tcBorders>
              <w:top w:val="nil"/>
              <w:left w:val="nil"/>
              <w:bottom w:val="nil"/>
              <w:right w:val="nil"/>
            </w:tcBorders>
            <w:shd w:val="clear" w:color="auto" w:fill="auto"/>
            <w:noWrap/>
            <w:vAlign w:val="bottom"/>
            <w:hideMark/>
          </w:tcPr>
          <w:p w14:paraId="4F36A9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w:t>
            </w:r>
          </w:p>
        </w:tc>
        <w:tc>
          <w:tcPr>
            <w:tcW w:w="460" w:type="dxa"/>
            <w:gridSpan w:val="2"/>
            <w:tcBorders>
              <w:top w:val="nil"/>
              <w:left w:val="nil"/>
              <w:bottom w:val="nil"/>
              <w:right w:val="nil"/>
            </w:tcBorders>
            <w:shd w:val="clear" w:color="auto" w:fill="auto"/>
            <w:noWrap/>
            <w:vAlign w:val="bottom"/>
            <w:hideMark/>
          </w:tcPr>
          <w:p w14:paraId="7EFFEB6D"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AF7AC0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5,33</w:t>
            </w:r>
          </w:p>
        </w:tc>
        <w:tc>
          <w:tcPr>
            <w:tcW w:w="580" w:type="dxa"/>
            <w:gridSpan w:val="2"/>
            <w:tcBorders>
              <w:top w:val="nil"/>
              <w:left w:val="nil"/>
              <w:bottom w:val="nil"/>
              <w:right w:val="nil"/>
            </w:tcBorders>
            <w:shd w:val="clear" w:color="auto" w:fill="auto"/>
            <w:noWrap/>
            <w:vAlign w:val="bottom"/>
            <w:hideMark/>
          </w:tcPr>
          <w:p w14:paraId="4A8F9D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w:t>
            </w:r>
          </w:p>
        </w:tc>
        <w:tc>
          <w:tcPr>
            <w:tcW w:w="640" w:type="dxa"/>
            <w:gridSpan w:val="2"/>
            <w:tcBorders>
              <w:top w:val="nil"/>
              <w:left w:val="nil"/>
              <w:bottom w:val="nil"/>
              <w:right w:val="nil"/>
            </w:tcBorders>
            <w:shd w:val="clear" w:color="auto" w:fill="auto"/>
            <w:noWrap/>
            <w:vAlign w:val="bottom"/>
            <w:hideMark/>
          </w:tcPr>
          <w:p w14:paraId="029735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98,75</w:t>
            </w:r>
          </w:p>
        </w:tc>
        <w:tc>
          <w:tcPr>
            <w:tcW w:w="500" w:type="dxa"/>
            <w:gridSpan w:val="2"/>
            <w:tcBorders>
              <w:top w:val="nil"/>
              <w:left w:val="nil"/>
              <w:bottom w:val="nil"/>
              <w:right w:val="nil"/>
            </w:tcBorders>
            <w:shd w:val="clear" w:color="auto" w:fill="auto"/>
            <w:noWrap/>
            <w:vAlign w:val="bottom"/>
            <w:hideMark/>
          </w:tcPr>
          <w:p w14:paraId="7DE717A9"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1,09</w:t>
            </w:r>
          </w:p>
        </w:tc>
        <w:tc>
          <w:tcPr>
            <w:tcW w:w="760" w:type="dxa"/>
            <w:gridSpan w:val="2"/>
            <w:tcBorders>
              <w:top w:val="nil"/>
              <w:left w:val="nil"/>
              <w:bottom w:val="nil"/>
              <w:right w:val="nil"/>
            </w:tcBorders>
            <w:shd w:val="clear" w:color="auto" w:fill="auto"/>
            <w:noWrap/>
            <w:vAlign w:val="bottom"/>
            <w:hideMark/>
          </w:tcPr>
          <w:p w14:paraId="2583974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124.03</w:t>
            </w:r>
          </w:p>
        </w:tc>
        <w:tc>
          <w:tcPr>
            <w:tcW w:w="980" w:type="dxa"/>
            <w:gridSpan w:val="3"/>
            <w:tcBorders>
              <w:top w:val="nil"/>
              <w:left w:val="nil"/>
              <w:bottom w:val="nil"/>
              <w:right w:val="nil"/>
            </w:tcBorders>
            <w:shd w:val="clear" w:color="auto" w:fill="auto"/>
            <w:noWrap/>
            <w:vAlign w:val="bottom"/>
            <w:hideMark/>
          </w:tcPr>
          <w:p w14:paraId="445014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0.17</w:t>
            </w:r>
          </w:p>
        </w:tc>
        <w:tc>
          <w:tcPr>
            <w:tcW w:w="1020" w:type="dxa"/>
            <w:gridSpan w:val="2"/>
            <w:tcBorders>
              <w:top w:val="nil"/>
              <w:left w:val="nil"/>
              <w:bottom w:val="nil"/>
              <w:right w:val="nil"/>
            </w:tcBorders>
            <w:shd w:val="clear" w:color="auto" w:fill="auto"/>
            <w:noWrap/>
            <w:vAlign w:val="bottom"/>
            <w:hideMark/>
          </w:tcPr>
          <w:p w14:paraId="4F314C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14.08</w:t>
            </w:r>
          </w:p>
        </w:tc>
        <w:tc>
          <w:tcPr>
            <w:tcW w:w="1120" w:type="dxa"/>
            <w:gridSpan w:val="3"/>
            <w:tcBorders>
              <w:top w:val="nil"/>
              <w:left w:val="nil"/>
              <w:bottom w:val="nil"/>
              <w:right w:val="nil"/>
            </w:tcBorders>
            <w:shd w:val="clear" w:color="auto" w:fill="auto"/>
            <w:noWrap/>
            <w:vAlign w:val="bottom"/>
            <w:hideMark/>
          </w:tcPr>
          <w:p w14:paraId="314423D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21.03</w:t>
            </w:r>
          </w:p>
        </w:tc>
        <w:tc>
          <w:tcPr>
            <w:tcW w:w="1180" w:type="dxa"/>
            <w:gridSpan w:val="3"/>
            <w:tcBorders>
              <w:top w:val="nil"/>
              <w:left w:val="nil"/>
              <w:bottom w:val="nil"/>
              <w:right w:val="nil"/>
            </w:tcBorders>
            <w:shd w:val="clear" w:color="auto" w:fill="auto"/>
            <w:noWrap/>
            <w:vAlign w:val="bottom"/>
            <w:hideMark/>
          </w:tcPr>
          <w:p w14:paraId="1E20434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14.34</w:t>
            </w:r>
          </w:p>
        </w:tc>
        <w:tc>
          <w:tcPr>
            <w:tcW w:w="1140" w:type="dxa"/>
            <w:gridSpan w:val="3"/>
            <w:tcBorders>
              <w:top w:val="nil"/>
              <w:left w:val="nil"/>
              <w:bottom w:val="nil"/>
              <w:right w:val="nil"/>
            </w:tcBorders>
            <w:shd w:val="clear" w:color="auto" w:fill="auto"/>
            <w:noWrap/>
            <w:vAlign w:val="bottom"/>
            <w:hideMark/>
          </w:tcPr>
          <w:p w14:paraId="56C2CA6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4,48</w:t>
            </w:r>
          </w:p>
        </w:tc>
        <w:tc>
          <w:tcPr>
            <w:tcW w:w="1180" w:type="dxa"/>
            <w:gridSpan w:val="3"/>
            <w:tcBorders>
              <w:top w:val="nil"/>
              <w:left w:val="nil"/>
              <w:bottom w:val="nil"/>
              <w:right w:val="nil"/>
            </w:tcBorders>
            <w:shd w:val="clear" w:color="auto" w:fill="auto"/>
            <w:noWrap/>
            <w:vAlign w:val="bottom"/>
            <w:hideMark/>
          </w:tcPr>
          <w:p w14:paraId="09DB745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1.14</w:t>
            </w:r>
          </w:p>
        </w:tc>
        <w:tc>
          <w:tcPr>
            <w:tcW w:w="1160" w:type="dxa"/>
            <w:tcBorders>
              <w:top w:val="nil"/>
              <w:left w:val="nil"/>
              <w:bottom w:val="nil"/>
              <w:right w:val="nil"/>
            </w:tcBorders>
            <w:shd w:val="clear" w:color="auto" w:fill="auto"/>
            <w:noWrap/>
            <w:vAlign w:val="bottom"/>
          </w:tcPr>
          <w:p w14:paraId="430AD372"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115E8BD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0,36</w:t>
            </w:r>
          </w:p>
        </w:tc>
      </w:tr>
      <w:tr w:rsidR="008F446F" w:rsidRPr="008F446F" w14:paraId="78F4FC39"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4D4A041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lastRenderedPageBreak/>
              <w:t>6346.32</w:t>
            </w:r>
          </w:p>
        </w:tc>
        <w:tc>
          <w:tcPr>
            <w:tcW w:w="800" w:type="dxa"/>
            <w:gridSpan w:val="3"/>
            <w:tcBorders>
              <w:top w:val="nil"/>
              <w:left w:val="nil"/>
              <w:bottom w:val="nil"/>
              <w:right w:val="nil"/>
            </w:tcBorders>
            <w:shd w:val="clear" w:color="auto" w:fill="auto"/>
            <w:noWrap/>
            <w:vAlign w:val="bottom"/>
            <w:hideMark/>
          </w:tcPr>
          <w:p w14:paraId="2B8C66D6"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9,90</w:t>
            </w:r>
          </w:p>
        </w:tc>
        <w:tc>
          <w:tcPr>
            <w:tcW w:w="800" w:type="dxa"/>
            <w:gridSpan w:val="2"/>
            <w:tcBorders>
              <w:top w:val="nil"/>
              <w:left w:val="nil"/>
              <w:bottom w:val="nil"/>
              <w:right w:val="nil"/>
            </w:tcBorders>
            <w:shd w:val="clear" w:color="auto" w:fill="auto"/>
            <w:noWrap/>
            <w:vAlign w:val="bottom"/>
            <w:hideMark/>
          </w:tcPr>
          <w:p w14:paraId="4451F03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6878.22</w:t>
            </w:r>
          </w:p>
        </w:tc>
        <w:tc>
          <w:tcPr>
            <w:tcW w:w="480" w:type="dxa"/>
            <w:gridSpan w:val="2"/>
            <w:tcBorders>
              <w:top w:val="nil"/>
              <w:left w:val="nil"/>
              <w:bottom w:val="nil"/>
              <w:right w:val="nil"/>
            </w:tcBorders>
            <w:shd w:val="clear" w:color="auto" w:fill="auto"/>
            <w:noWrap/>
            <w:vAlign w:val="bottom"/>
            <w:hideMark/>
          </w:tcPr>
          <w:p w14:paraId="16794AF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0.47</w:t>
            </w:r>
          </w:p>
        </w:tc>
        <w:tc>
          <w:tcPr>
            <w:tcW w:w="640" w:type="dxa"/>
            <w:gridSpan w:val="2"/>
            <w:tcBorders>
              <w:top w:val="nil"/>
              <w:left w:val="nil"/>
              <w:bottom w:val="nil"/>
              <w:right w:val="nil"/>
            </w:tcBorders>
            <w:shd w:val="clear" w:color="auto" w:fill="auto"/>
            <w:noWrap/>
            <w:vAlign w:val="bottom"/>
            <w:hideMark/>
          </w:tcPr>
          <w:p w14:paraId="463DCF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61</w:t>
            </w:r>
          </w:p>
        </w:tc>
        <w:tc>
          <w:tcPr>
            <w:tcW w:w="460" w:type="dxa"/>
            <w:gridSpan w:val="2"/>
            <w:tcBorders>
              <w:top w:val="nil"/>
              <w:left w:val="nil"/>
              <w:bottom w:val="nil"/>
              <w:right w:val="nil"/>
            </w:tcBorders>
            <w:shd w:val="clear" w:color="auto" w:fill="auto"/>
            <w:noWrap/>
            <w:vAlign w:val="bottom"/>
            <w:hideMark/>
          </w:tcPr>
          <w:p w14:paraId="4C4F5A2A"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1B42DB3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6,68</w:t>
            </w:r>
          </w:p>
        </w:tc>
        <w:tc>
          <w:tcPr>
            <w:tcW w:w="580" w:type="dxa"/>
            <w:gridSpan w:val="2"/>
            <w:tcBorders>
              <w:top w:val="nil"/>
              <w:left w:val="nil"/>
              <w:bottom w:val="nil"/>
              <w:right w:val="nil"/>
            </w:tcBorders>
            <w:shd w:val="clear" w:color="auto" w:fill="auto"/>
            <w:noWrap/>
            <w:vAlign w:val="bottom"/>
            <w:hideMark/>
          </w:tcPr>
          <w:p w14:paraId="6EE0C4A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2,77</w:t>
            </w:r>
          </w:p>
        </w:tc>
        <w:tc>
          <w:tcPr>
            <w:tcW w:w="640" w:type="dxa"/>
            <w:gridSpan w:val="2"/>
            <w:tcBorders>
              <w:top w:val="nil"/>
              <w:left w:val="nil"/>
              <w:bottom w:val="nil"/>
              <w:right w:val="nil"/>
            </w:tcBorders>
            <w:shd w:val="clear" w:color="auto" w:fill="auto"/>
            <w:noWrap/>
            <w:vAlign w:val="bottom"/>
            <w:hideMark/>
          </w:tcPr>
          <w:p w14:paraId="3FE4A47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98,61</w:t>
            </w:r>
          </w:p>
        </w:tc>
        <w:tc>
          <w:tcPr>
            <w:tcW w:w="500" w:type="dxa"/>
            <w:gridSpan w:val="2"/>
            <w:tcBorders>
              <w:top w:val="nil"/>
              <w:left w:val="nil"/>
              <w:bottom w:val="nil"/>
              <w:right w:val="nil"/>
            </w:tcBorders>
            <w:shd w:val="clear" w:color="auto" w:fill="auto"/>
            <w:noWrap/>
            <w:vAlign w:val="bottom"/>
            <w:hideMark/>
          </w:tcPr>
          <w:p w14:paraId="4187323E"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1,86</w:t>
            </w:r>
          </w:p>
        </w:tc>
        <w:tc>
          <w:tcPr>
            <w:tcW w:w="760" w:type="dxa"/>
            <w:gridSpan w:val="2"/>
            <w:tcBorders>
              <w:top w:val="nil"/>
              <w:left w:val="nil"/>
              <w:bottom w:val="nil"/>
              <w:right w:val="nil"/>
            </w:tcBorders>
            <w:shd w:val="clear" w:color="auto" w:fill="auto"/>
            <w:noWrap/>
            <w:vAlign w:val="bottom"/>
            <w:hideMark/>
          </w:tcPr>
          <w:p w14:paraId="7A9F3E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146.99</w:t>
            </w:r>
          </w:p>
        </w:tc>
        <w:tc>
          <w:tcPr>
            <w:tcW w:w="980" w:type="dxa"/>
            <w:gridSpan w:val="3"/>
            <w:tcBorders>
              <w:top w:val="nil"/>
              <w:left w:val="nil"/>
              <w:bottom w:val="nil"/>
              <w:right w:val="nil"/>
            </w:tcBorders>
            <w:shd w:val="clear" w:color="auto" w:fill="auto"/>
            <w:noWrap/>
            <w:vAlign w:val="bottom"/>
            <w:hideMark/>
          </w:tcPr>
          <w:p w14:paraId="4A29D3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4190A24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12.21</w:t>
            </w:r>
          </w:p>
        </w:tc>
        <w:tc>
          <w:tcPr>
            <w:tcW w:w="1120" w:type="dxa"/>
            <w:gridSpan w:val="3"/>
            <w:tcBorders>
              <w:top w:val="nil"/>
              <w:left w:val="nil"/>
              <w:bottom w:val="nil"/>
              <w:right w:val="nil"/>
            </w:tcBorders>
            <w:shd w:val="clear" w:color="auto" w:fill="auto"/>
            <w:noWrap/>
            <w:vAlign w:val="bottom"/>
            <w:hideMark/>
          </w:tcPr>
          <w:p w14:paraId="64AD90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21.68</w:t>
            </w:r>
          </w:p>
        </w:tc>
        <w:tc>
          <w:tcPr>
            <w:tcW w:w="1180" w:type="dxa"/>
            <w:gridSpan w:val="3"/>
            <w:tcBorders>
              <w:top w:val="nil"/>
              <w:left w:val="nil"/>
              <w:bottom w:val="nil"/>
              <w:right w:val="nil"/>
            </w:tcBorders>
            <w:shd w:val="clear" w:color="auto" w:fill="auto"/>
            <w:noWrap/>
            <w:vAlign w:val="bottom"/>
            <w:hideMark/>
          </w:tcPr>
          <w:p w14:paraId="717DEBE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17.83</w:t>
            </w:r>
          </w:p>
        </w:tc>
        <w:tc>
          <w:tcPr>
            <w:tcW w:w="1140" w:type="dxa"/>
            <w:gridSpan w:val="3"/>
            <w:tcBorders>
              <w:top w:val="nil"/>
              <w:left w:val="nil"/>
              <w:bottom w:val="nil"/>
              <w:right w:val="nil"/>
            </w:tcBorders>
            <w:shd w:val="clear" w:color="auto" w:fill="auto"/>
            <w:noWrap/>
            <w:vAlign w:val="bottom"/>
            <w:hideMark/>
          </w:tcPr>
          <w:p w14:paraId="06D072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5,53</w:t>
            </w:r>
          </w:p>
        </w:tc>
        <w:tc>
          <w:tcPr>
            <w:tcW w:w="1180" w:type="dxa"/>
            <w:gridSpan w:val="3"/>
            <w:tcBorders>
              <w:top w:val="nil"/>
              <w:left w:val="nil"/>
              <w:bottom w:val="nil"/>
              <w:right w:val="nil"/>
            </w:tcBorders>
            <w:shd w:val="clear" w:color="auto" w:fill="auto"/>
            <w:noWrap/>
            <w:vAlign w:val="bottom"/>
            <w:hideMark/>
          </w:tcPr>
          <w:p w14:paraId="05BB35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0.99</w:t>
            </w:r>
          </w:p>
        </w:tc>
        <w:tc>
          <w:tcPr>
            <w:tcW w:w="1160" w:type="dxa"/>
            <w:tcBorders>
              <w:top w:val="nil"/>
              <w:left w:val="nil"/>
              <w:bottom w:val="nil"/>
              <w:right w:val="nil"/>
            </w:tcBorders>
            <w:shd w:val="clear" w:color="auto" w:fill="auto"/>
            <w:noWrap/>
            <w:vAlign w:val="bottom"/>
          </w:tcPr>
          <w:p w14:paraId="7A11700F"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0A04E5E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0,42</w:t>
            </w:r>
          </w:p>
        </w:tc>
      </w:tr>
      <w:tr w:rsidR="008F446F" w:rsidRPr="008F446F" w14:paraId="751C1F20"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97D1C1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2899.15</w:t>
            </w:r>
          </w:p>
        </w:tc>
        <w:tc>
          <w:tcPr>
            <w:tcW w:w="800" w:type="dxa"/>
            <w:gridSpan w:val="3"/>
            <w:tcBorders>
              <w:top w:val="nil"/>
              <w:left w:val="nil"/>
              <w:bottom w:val="nil"/>
              <w:right w:val="nil"/>
            </w:tcBorders>
            <w:shd w:val="clear" w:color="auto" w:fill="auto"/>
            <w:noWrap/>
            <w:vAlign w:val="bottom"/>
            <w:hideMark/>
          </w:tcPr>
          <w:p w14:paraId="7FAB116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6,53</w:t>
            </w:r>
          </w:p>
        </w:tc>
        <w:tc>
          <w:tcPr>
            <w:tcW w:w="800" w:type="dxa"/>
            <w:gridSpan w:val="2"/>
            <w:tcBorders>
              <w:top w:val="nil"/>
              <w:left w:val="nil"/>
              <w:bottom w:val="nil"/>
              <w:right w:val="nil"/>
            </w:tcBorders>
            <w:shd w:val="clear" w:color="auto" w:fill="auto"/>
            <w:noWrap/>
            <w:vAlign w:val="bottom"/>
            <w:hideMark/>
          </w:tcPr>
          <w:p w14:paraId="60C7194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4532.14</w:t>
            </w:r>
          </w:p>
        </w:tc>
        <w:tc>
          <w:tcPr>
            <w:tcW w:w="480" w:type="dxa"/>
            <w:gridSpan w:val="2"/>
            <w:tcBorders>
              <w:top w:val="nil"/>
              <w:left w:val="nil"/>
              <w:bottom w:val="nil"/>
              <w:right w:val="nil"/>
            </w:tcBorders>
            <w:shd w:val="clear" w:color="auto" w:fill="auto"/>
            <w:noWrap/>
            <w:vAlign w:val="bottom"/>
            <w:hideMark/>
          </w:tcPr>
          <w:p w14:paraId="5121544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0.48</w:t>
            </w:r>
          </w:p>
        </w:tc>
        <w:tc>
          <w:tcPr>
            <w:tcW w:w="640" w:type="dxa"/>
            <w:gridSpan w:val="2"/>
            <w:tcBorders>
              <w:top w:val="nil"/>
              <w:left w:val="nil"/>
              <w:bottom w:val="nil"/>
              <w:right w:val="nil"/>
            </w:tcBorders>
            <w:shd w:val="clear" w:color="auto" w:fill="auto"/>
            <w:noWrap/>
            <w:vAlign w:val="bottom"/>
            <w:hideMark/>
          </w:tcPr>
          <w:p w14:paraId="06AB8E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460" w:type="dxa"/>
            <w:gridSpan w:val="2"/>
            <w:tcBorders>
              <w:top w:val="nil"/>
              <w:left w:val="nil"/>
              <w:bottom w:val="nil"/>
              <w:right w:val="nil"/>
            </w:tcBorders>
            <w:shd w:val="clear" w:color="auto" w:fill="auto"/>
            <w:noWrap/>
            <w:vAlign w:val="bottom"/>
            <w:hideMark/>
          </w:tcPr>
          <w:p w14:paraId="7E782309"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61E500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w:t>
            </w:r>
          </w:p>
        </w:tc>
        <w:tc>
          <w:tcPr>
            <w:tcW w:w="580" w:type="dxa"/>
            <w:gridSpan w:val="2"/>
            <w:tcBorders>
              <w:top w:val="nil"/>
              <w:left w:val="nil"/>
              <w:bottom w:val="nil"/>
              <w:right w:val="nil"/>
            </w:tcBorders>
            <w:shd w:val="clear" w:color="auto" w:fill="auto"/>
            <w:noWrap/>
            <w:vAlign w:val="bottom"/>
            <w:hideMark/>
          </w:tcPr>
          <w:p w14:paraId="29403FF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2,45</w:t>
            </w:r>
          </w:p>
        </w:tc>
        <w:tc>
          <w:tcPr>
            <w:tcW w:w="640" w:type="dxa"/>
            <w:gridSpan w:val="2"/>
            <w:tcBorders>
              <w:top w:val="nil"/>
              <w:left w:val="nil"/>
              <w:bottom w:val="nil"/>
              <w:right w:val="nil"/>
            </w:tcBorders>
            <w:shd w:val="clear" w:color="auto" w:fill="auto"/>
            <w:noWrap/>
            <w:vAlign w:val="bottom"/>
            <w:hideMark/>
          </w:tcPr>
          <w:p w14:paraId="20E23AD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94,58</w:t>
            </w:r>
          </w:p>
        </w:tc>
        <w:tc>
          <w:tcPr>
            <w:tcW w:w="500" w:type="dxa"/>
            <w:gridSpan w:val="2"/>
            <w:tcBorders>
              <w:top w:val="nil"/>
              <w:left w:val="nil"/>
              <w:bottom w:val="nil"/>
              <w:right w:val="nil"/>
            </w:tcBorders>
            <w:shd w:val="clear" w:color="auto" w:fill="auto"/>
            <w:noWrap/>
            <w:vAlign w:val="bottom"/>
            <w:hideMark/>
          </w:tcPr>
          <w:p w14:paraId="21F7798F"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2,04</w:t>
            </w:r>
          </w:p>
        </w:tc>
        <w:tc>
          <w:tcPr>
            <w:tcW w:w="760" w:type="dxa"/>
            <w:gridSpan w:val="2"/>
            <w:tcBorders>
              <w:top w:val="nil"/>
              <w:left w:val="nil"/>
              <w:bottom w:val="nil"/>
              <w:right w:val="nil"/>
            </w:tcBorders>
            <w:shd w:val="clear" w:color="auto" w:fill="auto"/>
            <w:noWrap/>
            <w:vAlign w:val="bottom"/>
            <w:hideMark/>
          </w:tcPr>
          <w:p w14:paraId="2DFF32A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99.88</w:t>
            </w:r>
          </w:p>
        </w:tc>
        <w:tc>
          <w:tcPr>
            <w:tcW w:w="980" w:type="dxa"/>
            <w:gridSpan w:val="3"/>
            <w:tcBorders>
              <w:top w:val="nil"/>
              <w:left w:val="nil"/>
              <w:bottom w:val="nil"/>
              <w:right w:val="nil"/>
            </w:tcBorders>
            <w:shd w:val="clear" w:color="auto" w:fill="auto"/>
            <w:noWrap/>
            <w:vAlign w:val="bottom"/>
            <w:hideMark/>
          </w:tcPr>
          <w:p w14:paraId="3247D4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08B092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15.32</w:t>
            </w:r>
          </w:p>
        </w:tc>
        <w:tc>
          <w:tcPr>
            <w:tcW w:w="1120" w:type="dxa"/>
            <w:gridSpan w:val="3"/>
            <w:tcBorders>
              <w:top w:val="nil"/>
              <w:left w:val="nil"/>
              <w:bottom w:val="nil"/>
              <w:right w:val="nil"/>
            </w:tcBorders>
            <w:shd w:val="clear" w:color="auto" w:fill="auto"/>
            <w:noWrap/>
            <w:vAlign w:val="bottom"/>
            <w:hideMark/>
          </w:tcPr>
          <w:p w14:paraId="78E6F02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22.21</w:t>
            </w:r>
          </w:p>
        </w:tc>
        <w:tc>
          <w:tcPr>
            <w:tcW w:w="1180" w:type="dxa"/>
            <w:gridSpan w:val="3"/>
            <w:tcBorders>
              <w:top w:val="nil"/>
              <w:left w:val="nil"/>
              <w:bottom w:val="nil"/>
              <w:right w:val="nil"/>
            </w:tcBorders>
            <w:shd w:val="clear" w:color="auto" w:fill="auto"/>
            <w:noWrap/>
            <w:vAlign w:val="bottom"/>
            <w:hideMark/>
          </w:tcPr>
          <w:p w14:paraId="4E98A2C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14.13</w:t>
            </w:r>
          </w:p>
        </w:tc>
        <w:tc>
          <w:tcPr>
            <w:tcW w:w="1140" w:type="dxa"/>
            <w:gridSpan w:val="3"/>
            <w:tcBorders>
              <w:top w:val="nil"/>
              <w:left w:val="nil"/>
              <w:bottom w:val="nil"/>
              <w:right w:val="nil"/>
            </w:tcBorders>
            <w:shd w:val="clear" w:color="auto" w:fill="auto"/>
            <w:noWrap/>
            <w:vAlign w:val="bottom"/>
            <w:hideMark/>
          </w:tcPr>
          <w:p w14:paraId="50AA4BA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4,86</w:t>
            </w:r>
          </w:p>
        </w:tc>
        <w:tc>
          <w:tcPr>
            <w:tcW w:w="1180" w:type="dxa"/>
            <w:gridSpan w:val="3"/>
            <w:tcBorders>
              <w:top w:val="nil"/>
              <w:left w:val="nil"/>
              <w:bottom w:val="nil"/>
              <w:right w:val="nil"/>
            </w:tcBorders>
            <w:shd w:val="clear" w:color="auto" w:fill="auto"/>
            <w:noWrap/>
            <w:vAlign w:val="bottom"/>
            <w:hideMark/>
          </w:tcPr>
          <w:p w14:paraId="3024C3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1.13</w:t>
            </w:r>
          </w:p>
        </w:tc>
        <w:tc>
          <w:tcPr>
            <w:tcW w:w="1160" w:type="dxa"/>
            <w:tcBorders>
              <w:top w:val="nil"/>
              <w:left w:val="nil"/>
              <w:bottom w:val="nil"/>
              <w:right w:val="nil"/>
            </w:tcBorders>
            <w:shd w:val="clear" w:color="auto" w:fill="auto"/>
            <w:noWrap/>
            <w:vAlign w:val="bottom"/>
          </w:tcPr>
          <w:p w14:paraId="0D5E4F5C"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761740C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0,34</w:t>
            </w:r>
          </w:p>
        </w:tc>
      </w:tr>
      <w:tr w:rsidR="008F446F" w:rsidRPr="008F446F" w14:paraId="54EC9B0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2E307EF"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4658.58</w:t>
            </w:r>
          </w:p>
        </w:tc>
        <w:tc>
          <w:tcPr>
            <w:tcW w:w="800" w:type="dxa"/>
            <w:gridSpan w:val="3"/>
            <w:tcBorders>
              <w:top w:val="nil"/>
              <w:left w:val="nil"/>
              <w:bottom w:val="nil"/>
              <w:right w:val="nil"/>
            </w:tcBorders>
            <w:shd w:val="clear" w:color="auto" w:fill="auto"/>
            <w:noWrap/>
            <w:vAlign w:val="bottom"/>
            <w:hideMark/>
          </w:tcPr>
          <w:p w14:paraId="6AB438A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10,60</w:t>
            </w:r>
          </w:p>
        </w:tc>
        <w:tc>
          <w:tcPr>
            <w:tcW w:w="800" w:type="dxa"/>
            <w:gridSpan w:val="2"/>
            <w:tcBorders>
              <w:top w:val="nil"/>
              <w:left w:val="nil"/>
              <w:bottom w:val="nil"/>
              <w:right w:val="nil"/>
            </w:tcBorders>
            <w:shd w:val="clear" w:color="auto" w:fill="auto"/>
            <w:noWrap/>
            <w:vAlign w:val="bottom"/>
            <w:hideMark/>
          </w:tcPr>
          <w:p w14:paraId="1EEE874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7359.53</w:t>
            </w:r>
          </w:p>
        </w:tc>
        <w:tc>
          <w:tcPr>
            <w:tcW w:w="480" w:type="dxa"/>
            <w:gridSpan w:val="2"/>
            <w:tcBorders>
              <w:top w:val="nil"/>
              <w:left w:val="nil"/>
              <w:bottom w:val="nil"/>
              <w:right w:val="nil"/>
            </w:tcBorders>
            <w:shd w:val="clear" w:color="auto" w:fill="auto"/>
            <w:noWrap/>
            <w:vAlign w:val="bottom"/>
            <w:hideMark/>
          </w:tcPr>
          <w:p w14:paraId="3FC7BCF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0.49</w:t>
            </w:r>
          </w:p>
        </w:tc>
        <w:tc>
          <w:tcPr>
            <w:tcW w:w="640" w:type="dxa"/>
            <w:gridSpan w:val="2"/>
            <w:tcBorders>
              <w:top w:val="nil"/>
              <w:left w:val="nil"/>
              <w:bottom w:val="nil"/>
              <w:right w:val="nil"/>
            </w:tcBorders>
            <w:shd w:val="clear" w:color="auto" w:fill="auto"/>
            <w:noWrap/>
            <w:vAlign w:val="bottom"/>
            <w:hideMark/>
          </w:tcPr>
          <w:p w14:paraId="6CA9A00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460" w:type="dxa"/>
            <w:gridSpan w:val="2"/>
            <w:tcBorders>
              <w:top w:val="nil"/>
              <w:left w:val="nil"/>
              <w:bottom w:val="nil"/>
              <w:right w:val="nil"/>
            </w:tcBorders>
            <w:shd w:val="clear" w:color="auto" w:fill="auto"/>
            <w:noWrap/>
            <w:vAlign w:val="bottom"/>
            <w:hideMark/>
          </w:tcPr>
          <w:p w14:paraId="426D2B3F"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7120EFB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w:t>
            </w:r>
          </w:p>
        </w:tc>
        <w:tc>
          <w:tcPr>
            <w:tcW w:w="580" w:type="dxa"/>
            <w:gridSpan w:val="2"/>
            <w:tcBorders>
              <w:top w:val="nil"/>
              <w:left w:val="nil"/>
              <w:bottom w:val="nil"/>
              <w:right w:val="nil"/>
            </w:tcBorders>
            <w:shd w:val="clear" w:color="auto" w:fill="auto"/>
            <w:noWrap/>
            <w:vAlign w:val="bottom"/>
            <w:hideMark/>
          </w:tcPr>
          <w:p w14:paraId="17994B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640" w:type="dxa"/>
            <w:gridSpan w:val="2"/>
            <w:tcBorders>
              <w:top w:val="nil"/>
              <w:left w:val="nil"/>
              <w:bottom w:val="nil"/>
              <w:right w:val="nil"/>
            </w:tcBorders>
            <w:shd w:val="clear" w:color="auto" w:fill="auto"/>
            <w:noWrap/>
            <w:vAlign w:val="bottom"/>
            <w:hideMark/>
          </w:tcPr>
          <w:p w14:paraId="6F0179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98,87</w:t>
            </w:r>
          </w:p>
        </w:tc>
        <w:tc>
          <w:tcPr>
            <w:tcW w:w="500" w:type="dxa"/>
            <w:gridSpan w:val="2"/>
            <w:tcBorders>
              <w:top w:val="nil"/>
              <w:left w:val="nil"/>
              <w:bottom w:val="nil"/>
              <w:right w:val="nil"/>
            </w:tcBorders>
            <w:shd w:val="clear" w:color="auto" w:fill="auto"/>
            <w:noWrap/>
            <w:vAlign w:val="bottom"/>
            <w:hideMark/>
          </w:tcPr>
          <w:p w14:paraId="2697EC33"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1,94</w:t>
            </w:r>
          </w:p>
        </w:tc>
        <w:tc>
          <w:tcPr>
            <w:tcW w:w="760" w:type="dxa"/>
            <w:gridSpan w:val="2"/>
            <w:tcBorders>
              <w:top w:val="nil"/>
              <w:left w:val="nil"/>
              <w:bottom w:val="nil"/>
              <w:right w:val="nil"/>
            </w:tcBorders>
            <w:shd w:val="clear" w:color="auto" w:fill="auto"/>
            <w:noWrap/>
            <w:vAlign w:val="bottom"/>
            <w:hideMark/>
          </w:tcPr>
          <w:p w14:paraId="2D4D170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97.97</w:t>
            </w:r>
          </w:p>
        </w:tc>
        <w:tc>
          <w:tcPr>
            <w:tcW w:w="980" w:type="dxa"/>
            <w:gridSpan w:val="3"/>
            <w:tcBorders>
              <w:top w:val="nil"/>
              <w:left w:val="nil"/>
              <w:bottom w:val="nil"/>
              <w:right w:val="nil"/>
            </w:tcBorders>
            <w:shd w:val="clear" w:color="auto" w:fill="auto"/>
            <w:noWrap/>
            <w:vAlign w:val="bottom"/>
            <w:hideMark/>
          </w:tcPr>
          <w:p w14:paraId="017836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7BDD8A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13.03</w:t>
            </w:r>
          </w:p>
        </w:tc>
        <w:tc>
          <w:tcPr>
            <w:tcW w:w="1120" w:type="dxa"/>
            <w:gridSpan w:val="3"/>
            <w:tcBorders>
              <w:top w:val="nil"/>
              <w:left w:val="nil"/>
              <w:bottom w:val="nil"/>
              <w:right w:val="nil"/>
            </w:tcBorders>
            <w:shd w:val="clear" w:color="auto" w:fill="auto"/>
            <w:noWrap/>
            <w:vAlign w:val="bottom"/>
            <w:hideMark/>
          </w:tcPr>
          <w:p w14:paraId="7D0EEFB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21.23</w:t>
            </w:r>
          </w:p>
        </w:tc>
        <w:tc>
          <w:tcPr>
            <w:tcW w:w="1180" w:type="dxa"/>
            <w:gridSpan w:val="3"/>
            <w:tcBorders>
              <w:top w:val="nil"/>
              <w:left w:val="nil"/>
              <w:bottom w:val="nil"/>
              <w:right w:val="nil"/>
            </w:tcBorders>
            <w:shd w:val="clear" w:color="auto" w:fill="auto"/>
            <w:noWrap/>
            <w:vAlign w:val="bottom"/>
            <w:hideMark/>
          </w:tcPr>
          <w:p w14:paraId="410FBCD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17.12</w:t>
            </w:r>
          </w:p>
        </w:tc>
        <w:tc>
          <w:tcPr>
            <w:tcW w:w="1140" w:type="dxa"/>
            <w:gridSpan w:val="3"/>
            <w:tcBorders>
              <w:top w:val="nil"/>
              <w:left w:val="nil"/>
              <w:bottom w:val="nil"/>
              <w:right w:val="nil"/>
            </w:tcBorders>
            <w:shd w:val="clear" w:color="auto" w:fill="auto"/>
            <w:noWrap/>
            <w:vAlign w:val="bottom"/>
            <w:hideMark/>
          </w:tcPr>
          <w:p w14:paraId="13CB565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5,41</w:t>
            </w:r>
          </w:p>
        </w:tc>
        <w:tc>
          <w:tcPr>
            <w:tcW w:w="1180" w:type="dxa"/>
            <w:gridSpan w:val="3"/>
            <w:tcBorders>
              <w:top w:val="nil"/>
              <w:left w:val="nil"/>
              <w:bottom w:val="nil"/>
              <w:right w:val="nil"/>
            </w:tcBorders>
            <w:shd w:val="clear" w:color="auto" w:fill="auto"/>
            <w:noWrap/>
            <w:vAlign w:val="bottom"/>
            <w:hideMark/>
          </w:tcPr>
          <w:p w14:paraId="7ABC65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0.80</w:t>
            </w:r>
          </w:p>
        </w:tc>
        <w:tc>
          <w:tcPr>
            <w:tcW w:w="1160" w:type="dxa"/>
            <w:tcBorders>
              <w:top w:val="nil"/>
              <w:left w:val="nil"/>
              <w:bottom w:val="nil"/>
              <w:right w:val="nil"/>
            </w:tcBorders>
            <w:shd w:val="clear" w:color="auto" w:fill="auto"/>
            <w:noWrap/>
            <w:vAlign w:val="bottom"/>
          </w:tcPr>
          <w:p w14:paraId="2890CE88"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64FF8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0,46</w:t>
            </w:r>
          </w:p>
        </w:tc>
      </w:tr>
      <w:tr w:rsidR="008F446F" w:rsidRPr="008F446F" w14:paraId="42EB889F"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14039F1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4572.24</w:t>
            </w:r>
          </w:p>
        </w:tc>
        <w:tc>
          <w:tcPr>
            <w:tcW w:w="800" w:type="dxa"/>
            <w:gridSpan w:val="3"/>
            <w:tcBorders>
              <w:top w:val="nil"/>
              <w:left w:val="nil"/>
              <w:bottom w:val="nil"/>
              <w:right w:val="nil"/>
            </w:tcBorders>
            <w:shd w:val="clear" w:color="auto" w:fill="auto"/>
            <w:noWrap/>
            <w:vAlign w:val="bottom"/>
            <w:hideMark/>
          </w:tcPr>
          <w:p w14:paraId="69FA85B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11,36</w:t>
            </w:r>
          </w:p>
        </w:tc>
        <w:tc>
          <w:tcPr>
            <w:tcW w:w="800" w:type="dxa"/>
            <w:gridSpan w:val="2"/>
            <w:tcBorders>
              <w:top w:val="nil"/>
              <w:left w:val="nil"/>
              <w:bottom w:val="nil"/>
              <w:right w:val="nil"/>
            </w:tcBorders>
            <w:shd w:val="clear" w:color="auto" w:fill="auto"/>
            <w:noWrap/>
            <w:vAlign w:val="bottom"/>
            <w:hideMark/>
          </w:tcPr>
          <w:p w14:paraId="4AE810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7889.98</w:t>
            </w:r>
          </w:p>
        </w:tc>
        <w:tc>
          <w:tcPr>
            <w:tcW w:w="480" w:type="dxa"/>
            <w:gridSpan w:val="2"/>
            <w:tcBorders>
              <w:top w:val="nil"/>
              <w:left w:val="nil"/>
              <w:bottom w:val="nil"/>
              <w:right w:val="nil"/>
            </w:tcBorders>
            <w:shd w:val="clear" w:color="auto" w:fill="auto"/>
            <w:noWrap/>
            <w:vAlign w:val="bottom"/>
            <w:hideMark/>
          </w:tcPr>
          <w:p w14:paraId="43C05FC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0.50</w:t>
            </w:r>
          </w:p>
        </w:tc>
        <w:tc>
          <w:tcPr>
            <w:tcW w:w="640" w:type="dxa"/>
            <w:gridSpan w:val="2"/>
            <w:tcBorders>
              <w:top w:val="nil"/>
              <w:left w:val="nil"/>
              <w:bottom w:val="nil"/>
              <w:right w:val="nil"/>
            </w:tcBorders>
            <w:shd w:val="clear" w:color="auto" w:fill="auto"/>
            <w:noWrap/>
            <w:vAlign w:val="bottom"/>
            <w:hideMark/>
          </w:tcPr>
          <w:p w14:paraId="4626B3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w:t>
            </w:r>
          </w:p>
        </w:tc>
        <w:tc>
          <w:tcPr>
            <w:tcW w:w="460" w:type="dxa"/>
            <w:gridSpan w:val="2"/>
            <w:tcBorders>
              <w:top w:val="nil"/>
              <w:left w:val="nil"/>
              <w:bottom w:val="nil"/>
              <w:right w:val="nil"/>
            </w:tcBorders>
            <w:shd w:val="clear" w:color="auto" w:fill="auto"/>
            <w:noWrap/>
            <w:vAlign w:val="bottom"/>
            <w:hideMark/>
          </w:tcPr>
          <w:p w14:paraId="55C11269"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6AEC28F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5,68</w:t>
            </w:r>
          </w:p>
        </w:tc>
        <w:tc>
          <w:tcPr>
            <w:tcW w:w="580" w:type="dxa"/>
            <w:gridSpan w:val="2"/>
            <w:tcBorders>
              <w:top w:val="nil"/>
              <w:left w:val="nil"/>
              <w:bottom w:val="nil"/>
              <w:right w:val="nil"/>
            </w:tcBorders>
            <w:shd w:val="clear" w:color="auto" w:fill="auto"/>
            <w:noWrap/>
            <w:vAlign w:val="bottom"/>
            <w:hideMark/>
          </w:tcPr>
          <w:p w14:paraId="00ECC8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2,67</w:t>
            </w:r>
          </w:p>
        </w:tc>
        <w:tc>
          <w:tcPr>
            <w:tcW w:w="640" w:type="dxa"/>
            <w:gridSpan w:val="2"/>
            <w:tcBorders>
              <w:top w:val="nil"/>
              <w:left w:val="nil"/>
              <w:bottom w:val="nil"/>
              <w:right w:val="nil"/>
            </w:tcBorders>
            <w:shd w:val="clear" w:color="auto" w:fill="auto"/>
            <w:noWrap/>
            <w:vAlign w:val="bottom"/>
            <w:hideMark/>
          </w:tcPr>
          <w:p w14:paraId="16DC58C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97,89</w:t>
            </w:r>
          </w:p>
        </w:tc>
        <w:tc>
          <w:tcPr>
            <w:tcW w:w="500" w:type="dxa"/>
            <w:gridSpan w:val="2"/>
            <w:tcBorders>
              <w:top w:val="nil"/>
              <w:left w:val="nil"/>
              <w:bottom w:val="nil"/>
              <w:right w:val="nil"/>
            </w:tcBorders>
            <w:shd w:val="clear" w:color="auto" w:fill="auto"/>
            <w:noWrap/>
            <w:vAlign w:val="bottom"/>
            <w:hideMark/>
          </w:tcPr>
          <w:p w14:paraId="1E461399"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0,23</w:t>
            </w:r>
          </w:p>
        </w:tc>
        <w:tc>
          <w:tcPr>
            <w:tcW w:w="760" w:type="dxa"/>
            <w:gridSpan w:val="2"/>
            <w:tcBorders>
              <w:top w:val="nil"/>
              <w:left w:val="nil"/>
              <w:bottom w:val="nil"/>
              <w:right w:val="nil"/>
            </w:tcBorders>
            <w:shd w:val="clear" w:color="auto" w:fill="auto"/>
            <w:noWrap/>
            <w:vAlign w:val="bottom"/>
            <w:hideMark/>
          </w:tcPr>
          <w:p w14:paraId="016AA30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107.94</w:t>
            </w:r>
          </w:p>
        </w:tc>
        <w:tc>
          <w:tcPr>
            <w:tcW w:w="980" w:type="dxa"/>
            <w:gridSpan w:val="3"/>
            <w:tcBorders>
              <w:top w:val="nil"/>
              <w:left w:val="nil"/>
              <w:bottom w:val="nil"/>
              <w:right w:val="nil"/>
            </w:tcBorders>
            <w:shd w:val="clear" w:color="auto" w:fill="auto"/>
            <w:noWrap/>
            <w:vAlign w:val="bottom"/>
            <w:hideMark/>
          </w:tcPr>
          <w:p w14:paraId="72FBDA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42FF275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23.05</w:t>
            </w:r>
          </w:p>
        </w:tc>
        <w:tc>
          <w:tcPr>
            <w:tcW w:w="1120" w:type="dxa"/>
            <w:gridSpan w:val="3"/>
            <w:tcBorders>
              <w:top w:val="nil"/>
              <w:left w:val="nil"/>
              <w:bottom w:val="nil"/>
              <w:right w:val="nil"/>
            </w:tcBorders>
            <w:shd w:val="clear" w:color="auto" w:fill="auto"/>
            <w:noWrap/>
            <w:vAlign w:val="bottom"/>
            <w:hideMark/>
          </w:tcPr>
          <w:p w14:paraId="5195484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275.80</w:t>
            </w:r>
          </w:p>
        </w:tc>
        <w:tc>
          <w:tcPr>
            <w:tcW w:w="1180" w:type="dxa"/>
            <w:gridSpan w:val="3"/>
            <w:tcBorders>
              <w:top w:val="nil"/>
              <w:left w:val="nil"/>
              <w:bottom w:val="nil"/>
              <w:right w:val="nil"/>
            </w:tcBorders>
            <w:shd w:val="clear" w:color="auto" w:fill="auto"/>
            <w:noWrap/>
            <w:vAlign w:val="bottom"/>
            <w:hideMark/>
          </w:tcPr>
          <w:p w14:paraId="670319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10.71</w:t>
            </w:r>
          </w:p>
        </w:tc>
        <w:tc>
          <w:tcPr>
            <w:tcW w:w="1140" w:type="dxa"/>
            <w:gridSpan w:val="3"/>
            <w:tcBorders>
              <w:top w:val="nil"/>
              <w:left w:val="nil"/>
              <w:bottom w:val="nil"/>
              <w:right w:val="nil"/>
            </w:tcBorders>
            <w:shd w:val="clear" w:color="auto" w:fill="auto"/>
            <w:noWrap/>
            <w:vAlign w:val="bottom"/>
            <w:hideMark/>
          </w:tcPr>
          <w:p w14:paraId="7CEC61F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5,60</w:t>
            </w:r>
          </w:p>
        </w:tc>
        <w:tc>
          <w:tcPr>
            <w:tcW w:w="1180" w:type="dxa"/>
            <w:gridSpan w:val="3"/>
            <w:tcBorders>
              <w:top w:val="nil"/>
              <w:left w:val="nil"/>
              <w:bottom w:val="nil"/>
              <w:right w:val="nil"/>
            </w:tcBorders>
            <w:shd w:val="clear" w:color="auto" w:fill="auto"/>
            <w:noWrap/>
            <w:vAlign w:val="bottom"/>
            <w:hideMark/>
          </w:tcPr>
          <w:p w14:paraId="137770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1.05</w:t>
            </w:r>
          </w:p>
        </w:tc>
        <w:tc>
          <w:tcPr>
            <w:tcW w:w="1160" w:type="dxa"/>
            <w:tcBorders>
              <w:top w:val="nil"/>
              <w:left w:val="nil"/>
              <w:bottom w:val="nil"/>
              <w:right w:val="nil"/>
            </w:tcBorders>
            <w:shd w:val="clear" w:color="auto" w:fill="auto"/>
            <w:noWrap/>
            <w:vAlign w:val="bottom"/>
          </w:tcPr>
          <w:p w14:paraId="681E70A1"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72D3D0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0,39</w:t>
            </w:r>
          </w:p>
        </w:tc>
      </w:tr>
      <w:tr w:rsidR="008F446F" w:rsidRPr="008F446F" w14:paraId="3AAB1B0B"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0E50377"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4573.12</w:t>
            </w:r>
          </w:p>
        </w:tc>
        <w:tc>
          <w:tcPr>
            <w:tcW w:w="800" w:type="dxa"/>
            <w:gridSpan w:val="3"/>
            <w:tcBorders>
              <w:top w:val="nil"/>
              <w:left w:val="nil"/>
              <w:bottom w:val="nil"/>
              <w:right w:val="nil"/>
            </w:tcBorders>
            <w:shd w:val="clear" w:color="auto" w:fill="auto"/>
            <w:noWrap/>
            <w:vAlign w:val="bottom"/>
            <w:hideMark/>
          </w:tcPr>
          <w:p w14:paraId="4CC2E5EA"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11,66</w:t>
            </w:r>
          </w:p>
        </w:tc>
        <w:tc>
          <w:tcPr>
            <w:tcW w:w="800" w:type="dxa"/>
            <w:gridSpan w:val="2"/>
            <w:tcBorders>
              <w:top w:val="nil"/>
              <w:left w:val="nil"/>
              <w:bottom w:val="nil"/>
              <w:right w:val="nil"/>
            </w:tcBorders>
            <w:shd w:val="clear" w:color="auto" w:fill="auto"/>
            <w:noWrap/>
            <w:vAlign w:val="bottom"/>
            <w:hideMark/>
          </w:tcPr>
          <w:p w14:paraId="6BFB1B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8096.62</w:t>
            </w:r>
          </w:p>
        </w:tc>
        <w:tc>
          <w:tcPr>
            <w:tcW w:w="480" w:type="dxa"/>
            <w:gridSpan w:val="2"/>
            <w:tcBorders>
              <w:top w:val="nil"/>
              <w:left w:val="nil"/>
              <w:bottom w:val="nil"/>
              <w:right w:val="nil"/>
            </w:tcBorders>
            <w:shd w:val="clear" w:color="auto" w:fill="auto"/>
            <w:noWrap/>
            <w:vAlign w:val="bottom"/>
            <w:hideMark/>
          </w:tcPr>
          <w:p w14:paraId="1B51268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0.51</w:t>
            </w:r>
          </w:p>
        </w:tc>
        <w:tc>
          <w:tcPr>
            <w:tcW w:w="640" w:type="dxa"/>
            <w:gridSpan w:val="2"/>
            <w:tcBorders>
              <w:top w:val="nil"/>
              <w:left w:val="nil"/>
              <w:bottom w:val="nil"/>
              <w:right w:val="nil"/>
            </w:tcBorders>
            <w:shd w:val="clear" w:color="auto" w:fill="auto"/>
            <w:noWrap/>
            <w:vAlign w:val="bottom"/>
            <w:hideMark/>
          </w:tcPr>
          <w:p w14:paraId="134050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w:t>
            </w:r>
          </w:p>
        </w:tc>
        <w:tc>
          <w:tcPr>
            <w:tcW w:w="460" w:type="dxa"/>
            <w:gridSpan w:val="2"/>
            <w:tcBorders>
              <w:top w:val="nil"/>
              <w:left w:val="nil"/>
              <w:bottom w:val="nil"/>
              <w:right w:val="nil"/>
            </w:tcBorders>
            <w:shd w:val="clear" w:color="auto" w:fill="auto"/>
            <w:noWrap/>
            <w:vAlign w:val="bottom"/>
            <w:hideMark/>
          </w:tcPr>
          <w:p w14:paraId="25548CF6"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7B072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w:t>
            </w:r>
          </w:p>
        </w:tc>
        <w:tc>
          <w:tcPr>
            <w:tcW w:w="580" w:type="dxa"/>
            <w:gridSpan w:val="2"/>
            <w:tcBorders>
              <w:top w:val="nil"/>
              <w:left w:val="nil"/>
              <w:bottom w:val="nil"/>
              <w:right w:val="nil"/>
            </w:tcBorders>
            <w:shd w:val="clear" w:color="auto" w:fill="auto"/>
            <w:noWrap/>
            <w:vAlign w:val="bottom"/>
            <w:hideMark/>
          </w:tcPr>
          <w:p w14:paraId="072CA20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2,56</w:t>
            </w:r>
          </w:p>
        </w:tc>
        <w:tc>
          <w:tcPr>
            <w:tcW w:w="640" w:type="dxa"/>
            <w:gridSpan w:val="2"/>
            <w:tcBorders>
              <w:top w:val="nil"/>
              <w:left w:val="nil"/>
              <w:bottom w:val="nil"/>
              <w:right w:val="nil"/>
            </w:tcBorders>
            <w:shd w:val="clear" w:color="auto" w:fill="auto"/>
            <w:noWrap/>
            <w:vAlign w:val="bottom"/>
            <w:hideMark/>
          </w:tcPr>
          <w:p w14:paraId="5651BD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97,97</w:t>
            </w:r>
          </w:p>
        </w:tc>
        <w:tc>
          <w:tcPr>
            <w:tcW w:w="500" w:type="dxa"/>
            <w:gridSpan w:val="2"/>
            <w:tcBorders>
              <w:top w:val="nil"/>
              <w:left w:val="nil"/>
              <w:bottom w:val="nil"/>
              <w:right w:val="nil"/>
            </w:tcBorders>
            <w:shd w:val="clear" w:color="auto" w:fill="auto"/>
            <w:noWrap/>
            <w:vAlign w:val="bottom"/>
            <w:hideMark/>
          </w:tcPr>
          <w:p w14:paraId="18F08BA3"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0,05</w:t>
            </w:r>
          </w:p>
        </w:tc>
        <w:tc>
          <w:tcPr>
            <w:tcW w:w="760" w:type="dxa"/>
            <w:gridSpan w:val="2"/>
            <w:tcBorders>
              <w:top w:val="nil"/>
              <w:left w:val="nil"/>
              <w:bottom w:val="nil"/>
              <w:right w:val="nil"/>
            </w:tcBorders>
            <w:shd w:val="clear" w:color="auto" w:fill="auto"/>
            <w:noWrap/>
            <w:vAlign w:val="bottom"/>
            <w:hideMark/>
          </w:tcPr>
          <w:p w14:paraId="5F29B1D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96.05</w:t>
            </w:r>
          </w:p>
        </w:tc>
        <w:tc>
          <w:tcPr>
            <w:tcW w:w="980" w:type="dxa"/>
            <w:gridSpan w:val="3"/>
            <w:tcBorders>
              <w:top w:val="nil"/>
              <w:left w:val="nil"/>
              <w:bottom w:val="nil"/>
              <w:right w:val="nil"/>
            </w:tcBorders>
            <w:shd w:val="clear" w:color="auto" w:fill="auto"/>
            <w:noWrap/>
            <w:vAlign w:val="bottom"/>
            <w:hideMark/>
          </w:tcPr>
          <w:p w14:paraId="5D97BBA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0.11</w:t>
            </w:r>
          </w:p>
        </w:tc>
        <w:tc>
          <w:tcPr>
            <w:tcW w:w="1020" w:type="dxa"/>
            <w:gridSpan w:val="2"/>
            <w:tcBorders>
              <w:top w:val="nil"/>
              <w:left w:val="nil"/>
              <w:bottom w:val="nil"/>
              <w:right w:val="nil"/>
            </w:tcBorders>
            <w:shd w:val="clear" w:color="auto" w:fill="auto"/>
            <w:noWrap/>
            <w:vAlign w:val="bottom"/>
            <w:hideMark/>
          </w:tcPr>
          <w:p w14:paraId="2107B56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16.09</w:t>
            </w:r>
          </w:p>
        </w:tc>
        <w:tc>
          <w:tcPr>
            <w:tcW w:w="1120" w:type="dxa"/>
            <w:gridSpan w:val="3"/>
            <w:tcBorders>
              <w:top w:val="nil"/>
              <w:left w:val="nil"/>
              <w:bottom w:val="nil"/>
              <w:right w:val="nil"/>
            </w:tcBorders>
            <w:shd w:val="clear" w:color="auto" w:fill="auto"/>
            <w:noWrap/>
            <w:vAlign w:val="bottom"/>
            <w:hideMark/>
          </w:tcPr>
          <w:p w14:paraId="3FC673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9.94</w:t>
            </w:r>
          </w:p>
        </w:tc>
        <w:tc>
          <w:tcPr>
            <w:tcW w:w="1180" w:type="dxa"/>
            <w:gridSpan w:val="3"/>
            <w:tcBorders>
              <w:top w:val="nil"/>
              <w:left w:val="nil"/>
              <w:bottom w:val="nil"/>
              <w:right w:val="nil"/>
            </w:tcBorders>
            <w:shd w:val="clear" w:color="auto" w:fill="auto"/>
            <w:noWrap/>
            <w:vAlign w:val="bottom"/>
            <w:hideMark/>
          </w:tcPr>
          <w:p w14:paraId="3B3B7C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1.46</w:t>
            </w:r>
          </w:p>
        </w:tc>
        <w:tc>
          <w:tcPr>
            <w:tcW w:w="1140" w:type="dxa"/>
            <w:gridSpan w:val="3"/>
            <w:tcBorders>
              <w:top w:val="nil"/>
              <w:left w:val="nil"/>
              <w:bottom w:val="nil"/>
              <w:right w:val="nil"/>
            </w:tcBorders>
            <w:shd w:val="clear" w:color="auto" w:fill="auto"/>
            <w:noWrap/>
            <w:vAlign w:val="bottom"/>
            <w:hideMark/>
          </w:tcPr>
          <w:p w14:paraId="742407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5,45</w:t>
            </w:r>
          </w:p>
        </w:tc>
        <w:tc>
          <w:tcPr>
            <w:tcW w:w="1180" w:type="dxa"/>
            <w:gridSpan w:val="3"/>
            <w:tcBorders>
              <w:top w:val="nil"/>
              <w:left w:val="nil"/>
              <w:bottom w:val="nil"/>
              <w:right w:val="nil"/>
            </w:tcBorders>
            <w:shd w:val="clear" w:color="auto" w:fill="auto"/>
            <w:noWrap/>
            <w:vAlign w:val="bottom"/>
            <w:hideMark/>
          </w:tcPr>
          <w:p w14:paraId="253615E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1.40</w:t>
            </w:r>
          </w:p>
        </w:tc>
        <w:tc>
          <w:tcPr>
            <w:tcW w:w="1160" w:type="dxa"/>
            <w:tcBorders>
              <w:top w:val="nil"/>
              <w:left w:val="nil"/>
              <w:bottom w:val="nil"/>
              <w:right w:val="nil"/>
            </w:tcBorders>
            <w:shd w:val="clear" w:color="auto" w:fill="auto"/>
            <w:noWrap/>
            <w:vAlign w:val="bottom"/>
          </w:tcPr>
          <w:p w14:paraId="26F35D65"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6152A5A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0,38</w:t>
            </w:r>
          </w:p>
        </w:tc>
      </w:tr>
      <w:tr w:rsidR="008F446F" w:rsidRPr="008F446F" w14:paraId="752A32FB"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139411F"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2156.07</w:t>
            </w:r>
          </w:p>
        </w:tc>
        <w:tc>
          <w:tcPr>
            <w:tcW w:w="800" w:type="dxa"/>
            <w:gridSpan w:val="3"/>
            <w:tcBorders>
              <w:top w:val="nil"/>
              <w:left w:val="nil"/>
              <w:bottom w:val="nil"/>
              <w:right w:val="nil"/>
            </w:tcBorders>
            <w:shd w:val="clear" w:color="auto" w:fill="auto"/>
            <w:noWrap/>
            <w:vAlign w:val="bottom"/>
            <w:hideMark/>
          </w:tcPr>
          <w:p w14:paraId="1C843115"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5,95</w:t>
            </w:r>
          </w:p>
        </w:tc>
        <w:tc>
          <w:tcPr>
            <w:tcW w:w="800" w:type="dxa"/>
            <w:gridSpan w:val="2"/>
            <w:tcBorders>
              <w:top w:val="nil"/>
              <w:left w:val="nil"/>
              <w:bottom w:val="nil"/>
              <w:right w:val="nil"/>
            </w:tcBorders>
            <w:shd w:val="clear" w:color="auto" w:fill="auto"/>
            <w:noWrap/>
            <w:vAlign w:val="bottom"/>
            <w:hideMark/>
          </w:tcPr>
          <w:p w14:paraId="165BBEE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4129.58</w:t>
            </w:r>
          </w:p>
        </w:tc>
        <w:tc>
          <w:tcPr>
            <w:tcW w:w="480" w:type="dxa"/>
            <w:gridSpan w:val="2"/>
            <w:tcBorders>
              <w:top w:val="nil"/>
              <w:left w:val="nil"/>
              <w:bottom w:val="nil"/>
              <w:right w:val="nil"/>
            </w:tcBorders>
            <w:shd w:val="clear" w:color="auto" w:fill="auto"/>
            <w:noWrap/>
            <w:vAlign w:val="bottom"/>
            <w:hideMark/>
          </w:tcPr>
          <w:p w14:paraId="58B7A0A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0.36</w:t>
            </w:r>
          </w:p>
        </w:tc>
        <w:tc>
          <w:tcPr>
            <w:tcW w:w="640" w:type="dxa"/>
            <w:gridSpan w:val="2"/>
            <w:tcBorders>
              <w:top w:val="nil"/>
              <w:left w:val="nil"/>
              <w:bottom w:val="nil"/>
              <w:right w:val="nil"/>
            </w:tcBorders>
            <w:shd w:val="clear" w:color="auto" w:fill="auto"/>
            <w:noWrap/>
            <w:vAlign w:val="bottom"/>
            <w:hideMark/>
          </w:tcPr>
          <w:p w14:paraId="179BD0E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w:t>
            </w:r>
          </w:p>
        </w:tc>
        <w:tc>
          <w:tcPr>
            <w:tcW w:w="460" w:type="dxa"/>
            <w:gridSpan w:val="2"/>
            <w:tcBorders>
              <w:top w:val="nil"/>
              <w:left w:val="nil"/>
              <w:bottom w:val="nil"/>
              <w:right w:val="nil"/>
            </w:tcBorders>
            <w:shd w:val="clear" w:color="auto" w:fill="auto"/>
            <w:noWrap/>
            <w:vAlign w:val="bottom"/>
            <w:hideMark/>
          </w:tcPr>
          <w:p w14:paraId="4FA9453E"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2BD23EE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7,1</w:t>
            </w:r>
          </w:p>
        </w:tc>
        <w:tc>
          <w:tcPr>
            <w:tcW w:w="580" w:type="dxa"/>
            <w:gridSpan w:val="2"/>
            <w:tcBorders>
              <w:top w:val="nil"/>
              <w:left w:val="nil"/>
              <w:bottom w:val="nil"/>
              <w:right w:val="nil"/>
            </w:tcBorders>
            <w:shd w:val="clear" w:color="auto" w:fill="auto"/>
            <w:noWrap/>
            <w:vAlign w:val="bottom"/>
            <w:hideMark/>
          </w:tcPr>
          <w:p w14:paraId="3BC3120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2,53</w:t>
            </w:r>
          </w:p>
        </w:tc>
        <w:tc>
          <w:tcPr>
            <w:tcW w:w="640" w:type="dxa"/>
            <w:gridSpan w:val="2"/>
            <w:tcBorders>
              <w:top w:val="nil"/>
              <w:left w:val="nil"/>
              <w:bottom w:val="nil"/>
              <w:right w:val="nil"/>
            </w:tcBorders>
            <w:shd w:val="clear" w:color="auto" w:fill="auto"/>
            <w:noWrap/>
            <w:vAlign w:val="bottom"/>
            <w:hideMark/>
          </w:tcPr>
          <w:p w14:paraId="4597A40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99,47</w:t>
            </w:r>
          </w:p>
        </w:tc>
        <w:tc>
          <w:tcPr>
            <w:tcW w:w="500" w:type="dxa"/>
            <w:gridSpan w:val="2"/>
            <w:tcBorders>
              <w:top w:val="nil"/>
              <w:left w:val="nil"/>
              <w:bottom w:val="nil"/>
              <w:right w:val="nil"/>
            </w:tcBorders>
            <w:shd w:val="clear" w:color="auto" w:fill="auto"/>
            <w:noWrap/>
            <w:vAlign w:val="bottom"/>
            <w:hideMark/>
          </w:tcPr>
          <w:p w14:paraId="657BB82A"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2,9</w:t>
            </w:r>
          </w:p>
        </w:tc>
        <w:tc>
          <w:tcPr>
            <w:tcW w:w="760" w:type="dxa"/>
            <w:gridSpan w:val="2"/>
            <w:tcBorders>
              <w:top w:val="nil"/>
              <w:left w:val="nil"/>
              <w:bottom w:val="nil"/>
              <w:right w:val="nil"/>
            </w:tcBorders>
            <w:shd w:val="clear" w:color="auto" w:fill="auto"/>
            <w:noWrap/>
            <w:vAlign w:val="bottom"/>
            <w:hideMark/>
          </w:tcPr>
          <w:p w14:paraId="565522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112.3</w:t>
            </w:r>
          </w:p>
        </w:tc>
        <w:tc>
          <w:tcPr>
            <w:tcW w:w="980" w:type="dxa"/>
            <w:gridSpan w:val="3"/>
            <w:tcBorders>
              <w:top w:val="nil"/>
              <w:left w:val="nil"/>
              <w:bottom w:val="nil"/>
              <w:right w:val="nil"/>
            </w:tcBorders>
            <w:shd w:val="clear" w:color="auto" w:fill="auto"/>
            <w:noWrap/>
            <w:vAlign w:val="bottom"/>
            <w:hideMark/>
          </w:tcPr>
          <w:p w14:paraId="1B18D9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235221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11.91</w:t>
            </w:r>
          </w:p>
        </w:tc>
        <w:tc>
          <w:tcPr>
            <w:tcW w:w="1120" w:type="dxa"/>
            <w:gridSpan w:val="3"/>
            <w:tcBorders>
              <w:top w:val="nil"/>
              <w:left w:val="nil"/>
              <w:bottom w:val="nil"/>
              <w:right w:val="nil"/>
            </w:tcBorders>
            <w:shd w:val="clear" w:color="auto" w:fill="auto"/>
            <w:noWrap/>
            <w:vAlign w:val="bottom"/>
            <w:hideMark/>
          </w:tcPr>
          <w:p w14:paraId="20ED0A4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17.63</w:t>
            </w:r>
          </w:p>
        </w:tc>
        <w:tc>
          <w:tcPr>
            <w:tcW w:w="1180" w:type="dxa"/>
            <w:gridSpan w:val="3"/>
            <w:tcBorders>
              <w:top w:val="nil"/>
              <w:left w:val="nil"/>
              <w:bottom w:val="nil"/>
              <w:right w:val="nil"/>
            </w:tcBorders>
            <w:shd w:val="clear" w:color="auto" w:fill="auto"/>
            <w:noWrap/>
            <w:vAlign w:val="bottom"/>
            <w:hideMark/>
          </w:tcPr>
          <w:p w14:paraId="40AFCC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16.4</w:t>
            </w:r>
          </w:p>
        </w:tc>
        <w:tc>
          <w:tcPr>
            <w:tcW w:w="1140" w:type="dxa"/>
            <w:gridSpan w:val="3"/>
            <w:tcBorders>
              <w:top w:val="nil"/>
              <w:left w:val="nil"/>
              <w:bottom w:val="nil"/>
              <w:right w:val="nil"/>
            </w:tcBorders>
            <w:shd w:val="clear" w:color="auto" w:fill="auto"/>
            <w:noWrap/>
            <w:vAlign w:val="bottom"/>
            <w:hideMark/>
          </w:tcPr>
          <w:p w14:paraId="333B0B7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5,68</w:t>
            </w:r>
          </w:p>
        </w:tc>
        <w:tc>
          <w:tcPr>
            <w:tcW w:w="1180" w:type="dxa"/>
            <w:gridSpan w:val="3"/>
            <w:tcBorders>
              <w:top w:val="nil"/>
              <w:left w:val="nil"/>
              <w:bottom w:val="nil"/>
              <w:right w:val="nil"/>
            </w:tcBorders>
            <w:shd w:val="clear" w:color="auto" w:fill="auto"/>
            <w:noWrap/>
            <w:vAlign w:val="bottom"/>
            <w:hideMark/>
          </w:tcPr>
          <w:p w14:paraId="7B339CC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0.67</w:t>
            </w:r>
          </w:p>
        </w:tc>
        <w:tc>
          <w:tcPr>
            <w:tcW w:w="1160" w:type="dxa"/>
            <w:tcBorders>
              <w:top w:val="nil"/>
              <w:left w:val="nil"/>
              <w:bottom w:val="nil"/>
              <w:right w:val="nil"/>
            </w:tcBorders>
            <w:shd w:val="clear" w:color="auto" w:fill="auto"/>
            <w:noWrap/>
            <w:vAlign w:val="bottom"/>
          </w:tcPr>
          <w:p w14:paraId="0611B817"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70CFF65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0,20</w:t>
            </w:r>
          </w:p>
        </w:tc>
      </w:tr>
      <w:tr w:rsidR="008F446F" w:rsidRPr="008F446F" w14:paraId="3F2D434E"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EF2BD31"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4457.15</w:t>
            </w:r>
          </w:p>
        </w:tc>
        <w:tc>
          <w:tcPr>
            <w:tcW w:w="800" w:type="dxa"/>
            <w:gridSpan w:val="3"/>
            <w:tcBorders>
              <w:top w:val="nil"/>
              <w:left w:val="nil"/>
              <w:bottom w:val="nil"/>
              <w:right w:val="nil"/>
            </w:tcBorders>
            <w:shd w:val="clear" w:color="auto" w:fill="auto"/>
            <w:noWrap/>
            <w:vAlign w:val="bottom"/>
            <w:hideMark/>
          </w:tcPr>
          <w:p w14:paraId="7151044C"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7,86</w:t>
            </w:r>
          </w:p>
        </w:tc>
        <w:tc>
          <w:tcPr>
            <w:tcW w:w="800" w:type="dxa"/>
            <w:gridSpan w:val="2"/>
            <w:tcBorders>
              <w:top w:val="nil"/>
              <w:left w:val="nil"/>
              <w:bottom w:val="nil"/>
              <w:right w:val="nil"/>
            </w:tcBorders>
            <w:shd w:val="clear" w:color="auto" w:fill="auto"/>
            <w:noWrap/>
            <w:vAlign w:val="bottom"/>
            <w:hideMark/>
          </w:tcPr>
          <w:p w14:paraId="4C1ECF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5456.96</w:t>
            </w:r>
          </w:p>
        </w:tc>
        <w:tc>
          <w:tcPr>
            <w:tcW w:w="480" w:type="dxa"/>
            <w:gridSpan w:val="2"/>
            <w:tcBorders>
              <w:top w:val="nil"/>
              <w:left w:val="nil"/>
              <w:bottom w:val="nil"/>
              <w:right w:val="nil"/>
            </w:tcBorders>
            <w:shd w:val="clear" w:color="auto" w:fill="auto"/>
            <w:noWrap/>
            <w:vAlign w:val="bottom"/>
            <w:hideMark/>
          </w:tcPr>
          <w:p w14:paraId="550826C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0.37</w:t>
            </w:r>
          </w:p>
        </w:tc>
        <w:tc>
          <w:tcPr>
            <w:tcW w:w="640" w:type="dxa"/>
            <w:gridSpan w:val="2"/>
            <w:tcBorders>
              <w:top w:val="nil"/>
              <w:left w:val="nil"/>
              <w:bottom w:val="nil"/>
              <w:right w:val="nil"/>
            </w:tcBorders>
            <w:shd w:val="clear" w:color="auto" w:fill="auto"/>
            <w:noWrap/>
            <w:vAlign w:val="bottom"/>
            <w:hideMark/>
          </w:tcPr>
          <w:p w14:paraId="34C51B4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w:t>
            </w:r>
          </w:p>
        </w:tc>
        <w:tc>
          <w:tcPr>
            <w:tcW w:w="460" w:type="dxa"/>
            <w:gridSpan w:val="2"/>
            <w:tcBorders>
              <w:top w:val="nil"/>
              <w:left w:val="nil"/>
              <w:bottom w:val="nil"/>
              <w:right w:val="nil"/>
            </w:tcBorders>
            <w:shd w:val="clear" w:color="auto" w:fill="auto"/>
            <w:noWrap/>
            <w:vAlign w:val="bottom"/>
            <w:hideMark/>
          </w:tcPr>
          <w:p w14:paraId="08B545D9" w14:textId="77777777" w:rsidR="008F446F" w:rsidRPr="008F446F" w:rsidRDefault="008F446F" w:rsidP="008F446F">
            <w:pPr>
              <w:spacing w:after="0" w:line="240" w:lineRule="auto"/>
              <w:rPr>
                <w:rFonts w:eastAsia="Times New Roman"/>
                <w:sz w:val="18"/>
                <w:szCs w:val="18"/>
              </w:rPr>
            </w:pPr>
            <w:proofErr w:type="spellStart"/>
            <w:r w:rsidRPr="008F446F">
              <w:rPr>
                <w:rFonts w:eastAsia="Times New Roman"/>
                <w:sz w:val="18"/>
                <w:szCs w:val="18"/>
              </w:rPr>
              <w:t>FAa</w:t>
            </w:r>
            <w:proofErr w:type="spellEnd"/>
          </w:p>
        </w:tc>
        <w:tc>
          <w:tcPr>
            <w:tcW w:w="540" w:type="dxa"/>
            <w:gridSpan w:val="2"/>
            <w:tcBorders>
              <w:top w:val="nil"/>
              <w:left w:val="nil"/>
              <w:bottom w:val="nil"/>
              <w:right w:val="nil"/>
            </w:tcBorders>
            <w:shd w:val="clear" w:color="auto" w:fill="auto"/>
            <w:noWrap/>
            <w:vAlign w:val="bottom"/>
            <w:hideMark/>
          </w:tcPr>
          <w:p w14:paraId="2D45466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6,49</w:t>
            </w:r>
          </w:p>
        </w:tc>
        <w:tc>
          <w:tcPr>
            <w:tcW w:w="580" w:type="dxa"/>
            <w:gridSpan w:val="2"/>
            <w:tcBorders>
              <w:top w:val="nil"/>
              <w:left w:val="nil"/>
              <w:bottom w:val="nil"/>
              <w:right w:val="nil"/>
            </w:tcBorders>
            <w:shd w:val="clear" w:color="auto" w:fill="auto"/>
            <w:noWrap/>
            <w:vAlign w:val="bottom"/>
            <w:hideMark/>
          </w:tcPr>
          <w:p w14:paraId="55AA12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1,65</w:t>
            </w:r>
          </w:p>
        </w:tc>
        <w:tc>
          <w:tcPr>
            <w:tcW w:w="640" w:type="dxa"/>
            <w:gridSpan w:val="2"/>
            <w:tcBorders>
              <w:top w:val="nil"/>
              <w:left w:val="nil"/>
              <w:bottom w:val="nil"/>
              <w:right w:val="nil"/>
            </w:tcBorders>
            <w:shd w:val="clear" w:color="auto" w:fill="auto"/>
            <w:noWrap/>
            <w:vAlign w:val="bottom"/>
            <w:hideMark/>
          </w:tcPr>
          <w:p w14:paraId="78914D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99,00</w:t>
            </w:r>
          </w:p>
        </w:tc>
        <w:tc>
          <w:tcPr>
            <w:tcW w:w="500" w:type="dxa"/>
            <w:gridSpan w:val="2"/>
            <w:tcBorders>
              <w:top w:val="nil"/>
              <w:left w:val="nil"/>
              <w:bottom w:val="nil"/>
              <w:right w:val="nil"/>
            </w:tcBorders>
            <w:shd w:val="clear" w:color="auto" w:fill="auto"/>
            <w:noWrap/>
            <w:vAlign w:val="bottom"/>
            <w:hideMark/>
          </w:tcPr>
          <w:p w14:paraId="794A2A3B"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6,98</w:t>
            </w:r>
          </w:p>
        </w:tc>
        <w:tc>
          <w:tcPr>
            <w:tcW w:w="760" w:type="dxa"/>
            <w:gridSpan w:val="2"/>
            <w:tcBorders>
              <w:top w:val="nil"/>
              <w:left w:val="nil"/>
              <w:bottom w:val="nil"/>
              <w:right w:val="nil"/>
            </w:tcBorders>
            <w:shd w:val="clear" w:color="auto" w:fill="auto"/>
            <w:noWrap/>
            <w:vAlign w:val="bottom"/>
            <w:hideMark/>
          </w:tcPr>
          <w:p w14:paraId="2D4321E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99.4</w:t>
            </w:r>
          </w:p>
        </w:tc>
        <w:tc>
          <w:tcPr>
            <w:tcW w:w="980" w:type="dxa"/>
            <w:gridSpan w:val="3"/>
            <w:tcBorders>
              <w:top w:val="nil"/>
              <w:left w:val="nil"/>
              <w:bottom w:val="nil"/>
              <w:right w:val="nil"/>
            </w:tcBorders>
            <w:shd w:val="clear" w:color="auto" w:fill="auto"/>
            <w:noWrap/>
            <w:vAlign w:val="bottom"/>
            <w:hideMark/>
          </w:tcPr>
          <w:p w14:paraId="037785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1B5264B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8.61</w:t>
            </w:r>
          </w:p>
        </w:tc>
        <w:tc>
          <w:tcPr>
            <w:tcW w:w="1120" w:type="dxa"/>
            <w:gridSpan w:val="3"/>
            <w:tcBorders>
              <w:top w:val="nil"/>
              <w:left w:val="nil"/>
              <w:bottom w:val="nil"/>
              <w:right w:val="nil"/>
            </w:tcBorders>
            <w:shd w:val="clear" w:color="auto" w:fill="auto"/>
            <w:noWrap/>
            <w:vAlign w:val="bottom"/>
            <w:hideMark/>
          </w:tcPr>
          <w:p w14:paraId="42EDF3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17.02</w:t>
            </w:r>
          </w:p>
        </w:tc>
        <w:tc>
          <w:tcPr>
            <w:tcW w:w="1180" w:type="dxa"/>
            <w:gridSpan w:val="3"/>
            <w:tcBorders>
              <w:top w:val="nil"/>
              <w:left w:val="nil"/>
              <w:bottom w:val="nil"/>
              <w:right w:val="nil"/>
            </w:tcBorders>
            <w:shd w:val="clear" w:color="auto" w:fill="auto"/>
            <w:noWrap/>
            <w:vAlign w:val="bottom"/>
            <w:hideMark/>
          </w:tcPr>
          <w:p w14:paraId="3DB5AC9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w:t>
            </w:r>
          </w:p>
        </w:tc>
        <w:tc>
          <w:tcPr>
            <w:tcW w:w="1140" w:type="dxa"/>
            <w:gridSpan w:val="3"/>
            <w:tcBorders>
              <w:top w:val="nil"/>
              <w:left w:val="nil"/>
              <w:bottom w:val="nil"/>
              <w:right w:val="nil"/>
            </w:tcBorders>
            <w:shd w:val="clear" w:color="auto" w:fill="auto"/>
            <w:noWrap/>
            <w:vAlign w:val="bottom"/>
            <w:hideMark/>
          </w:tcPr>
          <w:p w14:paraId="7DA9FB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5,76</w:t>
            </w:r>
          </w:p>
        </w:tc>
        <w:tc>
          <w:tcPr>
            <w:tcW w:w="1180" w:type="dxa"/>
            <w:gridSpan w:val="3"/>
            <w:tcBorders>
              <w:top w:val="nil"/>
              <w:left w:val="nil"/>
              <w:bottom w:val="nil"/>
              <w:right w:val="nil"/>
            </w:tcBorders>
            <w:shd w:val="clear" w:color="auto" w:fill="auto"/>
            <w:noWrap/>
            <w:vAlign w:val="bottom"/>
            <w:hideMark/>
          </w:tcPr>
          <w:p w14:paraId="7D34CD0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0.51</w:t>
            </w:r>
          </w:p>
        </w:tc>
        <w:tc>
          <w:tcPr>
            <w:tcW w:w="1160" w:type="dxa"/>
            <w:tcBorders>
              <w:top w:val="nil"/>
              <w:left w:val="nil"/>
              <w:bottom w:val="nil"/>
              <w:right w:val="nil"/>
            </w:tcBorders>
            <w:shd w:val="clear" w:color="auto" w:fill="auto"/>
            <w:noWrap/>
            <w:vAlign w:val="bottom"/>
          </w:tcPr>
          <w:p w14:paraId="6DABA278"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6C84D6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0,21</w:t>
            </w:r>
          </w:p>
        </w:tc>
      </w:tr>
      <w:tr w:rsidR="008F446F" w:rsidRPr="008F446F" w14:paraId="33836DCC"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467BDCAE"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5165.98</w:t>
            </w:r>
          </w:p>
        </w:tc>
        <w:tc>
          <w:tcPr>
            <w:tcW w:w="800" w:type="dxa"/>
            <w:gridSpan w:val="3"/>
            <w:tcBorders>
              <w:top w:val="nil"/>
              <w:left w:val="nil"/>
              <w:bottom w:val="nil"/>
              <w:right w:val="nil"/>
            </w:tcBorders>
            <w:shd w:val="clear" w:color="auto" w:fill="auto"/>
            <w:noWrap/>
            <w:vAlign w:val="bottom"/>
            <w:hideMark/>
          </w:tcPr>
          <w:p w14:paraId="18CDD4C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10,52</w:t>
            </w:r>
          </w:p>
        </w:tc>
        <w:tc>
          <w:tcPr>
            <w:tcW w:w="800" w:type="dxa"/>
            <w:gridSpan w:val="2"/>
            <w:tcBorders>
              <w:top w:val="nil"/>
              <w:left w:val="nil"/>
              <w:bottom w:val="nil"/>
              <w:right w:val="nil"/>
            </w:tcBorders>
            <w:shd w:val="clear" w:color="auto" w:fill="auto"/>
            <w:noWrap/>
            <w:vAlign w:val="bottom"/>
            <w:hideMark/>
          </w:tcPr>
          <w:p w14:paraId="2B68C0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7302.83</w:t>
            </w:r>
          </w:p>
        </w:tc>
        <w:tc>
          <w:tcPr>
            <w:tcW w:w="480" w:type="dxa"/>
            <w:gridSpan w:val="2"/>
            <w:tcBorders>
              <w:top w:val="nil"/>
              <w:left w:val="nil"/>
              <w:bottom w:val="nil"/>
              <w:right w:val="nil"/>
            </w:tcBorders>
            <w:shd w:val="clear" w:color="auto" w:fill="auto"/>
            <w:noWrap/>
            <w:vAlign w:val="bottom"/>
            <w:hideMark/>
          </w:tcPr>
          <w:p w14:paraId="6CB7FD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0.38</w:t>
            </w:r>
          </w:p>
        </w:tc>
        <w:tc>
          <w:tcPr>
            <w:tcW w:w="640" w:type="dxa"/>
            <w:gridSpan w:val="2"/>
            <w:tcBorders>
              <w:top w:val="nil"/>
              <w:left w:val="nil"/>
              <w:bottom w:val="nil"/>
              <w:right w:val="nil"/>
            </w:tcBorders>
            <w:shd w:val="clear" w:color="auto" w:fill="auto"/>
            <w:noWrap/>
            <w:vAlign w:val="bottom"/>
            <w:hideMark/>
          </w:tcPr>
          <w:p w14:paraId="697DC54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59.5</w:t>
            </w:r>
          </w:p>
        </w:tc>
        <w:tc>
          <w:tcPr>
            <w:tcW w:w="460" w:type="dxa"/>
            <w:gridSpan w:val="2"/>
            <w:tcBorders>
              <w:top w:val="nil"/>
              <w:left w:val="nil"/>
              <w:bottom w:val="nil"/>
              <w:right w:val="nil"/>
            </w:tcBorders>
            <w:shd w:val="clear" w:color="auto" w:fill="auto"/>
            <w:noWrap/>
            <w:vAlign w:val="bottom"/>
            <w:hideMark/>
          </w:tcPr>
          <w:p w14:paraId="1906C95B"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4676C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5,93</w:t>
            </w:r>
          </w:p>
        </w:tc>
        <w:tc>
          <w:tcPr>
            <w:tcW w:w="580" w:type="dxa"/>
            <w:gridSpan w:val="2"/>
            <w:tcBorders>
              <w:top w:val="nil"/>
              <w:left w:val="nil"/>
              <w:bottom w:val="nil"/>
              <w:right w:val="nil"/>
            </w:tcBorders>
            <w:shd w:val="clear" w:color="auto" w:fill="auto"/>
            <w:noWrap/>
            <w:vAlign w:val="bottom"/>
            <w:hideMark/>
          </w:tcPr>
          <w:p w14:paraId="7EB06B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2,87</w:t>
            </w:r>
          </w:p>
        </w:tc>
        <w:tc>
          <w:tcPr>
            <w:tcW w:w="640" w:type="dxa"/>
            <w:gridSpan w:val="2"/>
            <w:tcBorders>
              <w:top w:val="nil"/>
              <w:left w:val="nil"/>
              <w:bottom w:val="nil"/>
              <w:right w:val="nil"/>
            </w:tcBorders>
            <w:shd w:val="clear" w:color="auto" w:fill="auto"/>
            <w:noWrap/>
            <w:vAlign w:val="bottom"/>
            <w:hideMark/>
          </w:tcPr>
          <w:p w14:paraId="511CCE0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99,63</w:t>
            </w:r>
          </w:p>
        </w:tc>
        <w:tc>
          <w:tcPr>
            <w:tcW w:w="500" w:type="dxa"/>
            <w:gridSpan w:val="2"/>
            <w:tcBorders>
              <w:top w:val="nil"/>
              <w:left w:val="nil"/>
              <w:bottom w:val="nil"/>
              <w:right w:val="nil"/>
            </w:tcBorders>
            <w:shd w:val="clear" w:color="auto" w:fill="auto"/>
            <w:noWrap/>
            <w:vAlign w:val="bottom"/>
            <w:hideMark/>
          </w:tcPr>
          <w:p w14:paraId="5919EA7E"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2,8</w:t>
            </w:r>
          </w:p>
        </w:tc>
        <w:tc>
          <w:tcPr>
            <w:tcW w:w="760" w:type="dxa"/>
            <w:gridSpan w:val="2"/>
            <w:tcBorders>
              <w:top w:val="nil"/>
              <w:left w:val="nil"/>
              <w:bottom w:val="nil"/>
              <w:right w:val="nil"/>
            </w:tcBorders>
            <w:shd w:val="clear" w:color="auto" w:fill="auto"/>
            <w:noWrap/>
            <w:vAlign w:val="bottom"/>
            <w:hideMark/>
          </w:tcPr>
          <w:p w14:paraId="5245C3D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104.2</w:t>
            </w:r>
          </w:p>
        </w:tc>
        <w:tc>
          <w:tcPr>
            <w:tcW w:w="980" w:type="dxa"/>
            <w:gridSpan w:val="3"/>
            <w:tcBorders>
              <w:top w:val="nil"/>
              <w:left w:val="nil"/>
              <w:bottom w:val="nil"/>
              <w:right w:val="nil"/>
            </w:tcBorders>
            <w:shd w:val="clear" w:color="auto" w:fill="auto"/>
            <w:noWrap/>
            <w:vAlign w:val="bottom"/>
            <w:hideMark/>
          </w:tcPr>
          <w:p w14:paraId="597696F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358AAB1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7.75</w:t>
            </w:r>
          </w:p>
        </w:tc>
        <w:tc>
          <w:tcPr>
            <w:tcW w:w="1120" w:type="dxa"/>
            <w:gridSpan w:val="3"/>
            <w:tcBorders>
              <w:top w:val="nil"/>
              <w:left w:val="nil"/>
              <w:bottom w:val="nil"/>
              <w:right w:val="nil"/>
            </w:tcBorders>
            <w:shd w:val="clear" w:color="auto" w:fill="auto"/>
            <w:noWrap/>
            <w:vAlign w:val="bottom"/>
            <w:hideMark/>
          </w:tcPr>
          <w:p w14:paraId="23D198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22.15</w:t>
            </w:r>
          </w:p>
        </w:tc>
        <w:tc>
          <w:tcPr>
            <w:tcW w:w="1180" w:type="dxa"/>
            <w:gridSpan w:val="3"/>
            <w:tcBorders>
              <w:top w:val="nil"/>
              <w:left w:val="nil"/>
              <w:bottom w:val="nil"/>
              <w:right w:val="nil"/>
            </w:tcBorders>
            <w:shd w:val="clear" w:color="auto" w:fill="auto"/>
            <w:noWrap/>
            <w:vAlign w:val="bottom"/>
            <w:hideMark/>
          </w:tcPr>
          <w:p w14:paraId="3AD41A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10.1</w:t>
            </w:r>
          </w:p>
        </w:tc>
        <w:tc>
          <w:tcPr>
            <w:tcW w:w="1140" w:type="dxa"/>
            <w:gridSpan w:val="3"/>
            <w:tcBorders>
              <w:top w:val="nil"/>
              <w:left w:val="nil"/>
              <w:bottom w:val="nil"/>
              <w:right w:val="nil"/>
            </w:tcBorders>
            <w:shd w:val="clear" w:color="auto" w:fill="auto"/>
            <w:noWrap/>
            <w:vAlign w:val="bottom"/>
            <w:hideMark/>
          </w:tcPr>
          <w:p w14:paraId="76097C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5,48</w:t>
            </w:r>
          </w:p>
        </w:tc>
        <w:tc>
          <w:tcPr>
            <w:tcW w:w="1180" w:type="dxa"/>
            <w:gridSpan w:val="3"/>
            <w:tcBorders>
              <w:top w:val="nil"/>
              <w:left w:val="nil"/>
              <w:bottom w:val="nil"/>
              <w:right w:val="nil"/>
            </w:tcBorders>
            <w:shd w:val="clear" w:color="auto" w:fill="auto"/>
            <w:noWrap/>
            <w:vAlign w:val="bottom"/>
            <w:hideMark/>
          </w:tcPr>
          <w:p w14:paraId="64FD696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0.48</w:t>
            </w:r>
          </w:p>
        </w:tc>
        <w:tc>
          <w:tcPr>
            <w:tcW w:w="1160" w:type="dxa"/>
            <w:tcBorders>
              <w:top w:val="nil"/>
              <w:left w:val="nil"/>
              <w:bottom w:val="nil"/>
              <w:right w:val="nil"/>
            </w:tcBorders>
            <w:shd w:val="clear" w:color="auto" w:fill="auto"/>
            <w:noWrap/>
            <w:vAlign w:val="bottom"/>
          </w:tcPr>
          <w:p w14:paraId="68C13EE6"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896FD6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r>
      <w:tr w:rsidR="008F446F" w:rsidRPr="008F446F" w14:paraId="55F20F66"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417F2BD"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3856.10</w:t>
            </w:r>
          </w:p>
        </w:tc>
        <w:tc>
          <w:tcPr>
            <w:tcW w:w="800" w:type="dxa"/>
            <w:gridSpan w:val="3"/>
            <w:tcBorders>
              <w:top w:val="nil"/>
              <w:left w:val="nil"/>
              <w:bottom w:val="nil"/>
              <w:right w:val="nil"/>
            </w:tcBorders>
            <w:shd w:val="clear" w:color="auto" w:fill="auto"/>
            <w:noWrap/>
            <w:vAlign w:val="bottom"/>
            <w:hideMark/>
          </w:tcPr>
          <w:p w14:paraId="35C82F60"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11,09</w:t>
            </w:r>
          </w:p>
        </w:tc>
        <w:tc>
          <w:tcPr>
            <w:tcW w:w="800" w:type="dxa"/>
            <w:gridSpan w:val="2"/>
            <w:tcBorders>
              <w:top w:val="nil"/>
              <w:left w:val="nil"/>
              <w:bottom w:val="nil"/>
              <w:right w:val="nil"/>
            </w:tcBorders>
            <w:shd w:val="clear" w:color="auto" w:fill="auto"/>
            <w:noWrap/>
            <w:vAlign w:val="bottom"/>
            <w:hideMark/>
          </w:tcPr>
          <w:p w14:paraId="5BCE53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7699.72</w:t>
            </w:r>
          </w:p>
        </w:tc>
        <w:tc>
          <w:tcPr>
            <w:tcW w:w="480" w:type="dxa"/>
            <w:gridSpan w:val="2"/>
            <w:tcBorders>
              <w:top w:val="nil"/>
              <w:left w:val="nil"/>
              <w:bottom w:val="nil"/>
              <w:right w:val="nil"/>
            </w:tcBorders>
            <w:shd w:val="clear" w:color="auto" w:fill="auto"/>
            <w:noWrap/>
            <w:vAlign w:val="bottom"/>
            <w:hideMark/>
          </w:tcPr>
          <w:p w14:paraId="155C0B1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0.39</w:t>
            </w:r>
          </w:p>
        </w:tc>
        <w:tc>
          <w:tcPr>
            <w:tcW w:w="640" w:type="dxa"/>
            <w:gridSpan w:val="2"/>
            <w:tcBorders>
              <w:top w:val="nil"/>
              <w:left w:val="nil"/>
              <w:bottom w:val="nil"/>
              <w:right w:val="nil"/>
            </w:tcBorders>
            <w:shd w:val="clear" w:color="auto" w:fill="auto"/>
            <w:noWrap/>
            <w:vAlign w:val="bottom"/>
            <w:hideMark/>
          </w:tcPr>
          <w:p w14:paraId="0721AF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w:t>
            </w:r>
          </w:p>
        </w:tc>
        <w:tc>
          <w:tcPr>
            <w:tcW w:w="460" w:type="dxa"/>
            <w:gridSpan w:val="2"/>
            <w:tcBorders>
              <w:top w:val="nil"/>
              <w:left w:val="nil"/>
              <w:bottom w:val="nil"/>
              <w:right w:val="nil"/>
            </w:tcBorders>
            <w:shd w:val="clear" w:color="auto" w:fill="auto"/>
            <w:noWrap/>
            <w:vAlign w:val="bottom"/>
            <w:hideMark/>
          </w:tcPr>
          <w:p w14:paraId="32537BB5"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47BD8E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5,87</w:t>
            </w:r>
          </w:p>
        </w:tc>
        <w:tc>
          <w:tcPr>
            <w:tcW w:w="580" w:type="dxa"/>
            <w:gridSpan w:val="2"/>
            <w:tcBorders>
              <w:top w:val="nil"/>
              <w:left w:val="nil"/>
              <w:bottom w:val="nil"/>
              <w:right w:val="nil"/>
            </w:tcBorders>
            <w:shd w:val="clear" w:color="auto" w:fill="auto"/>
            <w:noWrap/>
            <w:vAlign w:val="bottom"/>
            <w:hideMark/>
          </w:tcPr>
          <w:p w14:paraId="4E0E6E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2,17</w:t>
            </w:r>
          </w:p>
        </w:tc>
        <w:tc>
          <w:tcPr>
            <w:tcW w:w="640" w:type="dxa"/>
            <w:gridSpan w:val="2"/>
            <w:tcBorders>
              <w:top w:val="nil"/>
              <w:left w:val="nil"/>
              <w:bottom w:val="nil"/>
              <w:right w:val="nil"/>
            </w:tcBorders>
            <w:shd w:val="clear" w:color="auto" w:fill="auto"/>
            <w:noWrap/>
            <w:vAlign w:val="bottom"/>
            <w:hideMark/>
          </w:tcPr>
          <w:p w14:paraId="1A9FC86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94,36</w:t>
            </w:r>
          </w:p>
        </w:tc>
        <w:tc>
          <w:tcPr>
            <w:tcW w:w="500" w:type="dxa"/>
            <w:gridSpan w:val="2"/>
            <w:tcBorders>
              <w:top w:val="nil"/>
              <w:left w:val="nil"/>
              <w:bottom w:val="nil"/>
              <w:right w:val="nil"/>
            </w:tcBorders>
            <w:shd w:val="clear" w:color="auto" w:fill="auto"/>
            <w:noWrap/>
            <w:vAlign w:val="bottom"/>
            <w:hideMark/>
          </w:tcPr>
          <w:p w14:paraId="7ED6EFCD"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2,6</w:t>
            </w:r>
          </w:p>
        </w:tc>
        <w:tc>
          <w:tcPr>
            <w:tcW w:w="760" w:type="dxa"/>
            <w:gridSpan w:val="2"/>
            <w:tcBorders>
              <w:top w:val="nil"/>
              <w:left w:val="nil"/>
              <w:bottom w:val="nil"/>
              <w:right w:val="nil"/>
            </w:tcBorders>
            <w:shd w:val="clear" w:color="auto" w:fill="auto"/>
            <w:noWrap/>
            <w:vAlign w:val="bottom"/>
            <w:hideMark/>
          </w:tcPr>
          <w:p w14:paraId="16BA7F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107.9</w:t>
            </w:r>
          </w:p>
        </w:tc>
        <w:tc>
          <w:tcPr>
            <w:tcW w:w="980" w:type="dxa"/>
            <w:gridSpan w:val="3"/>
            <w:tcBorders>
              <w:top w:val="nil"/>
              <w:left w:val="nil"/>
              <w:bottom w:val="nil"/>
              <w:right w:val="nil"/>
            </w:tcBorders>
            <w:shd w:val="clear" w:color="auto" w:fill="auto"/>
            <w:noWrap/>
            <w:vAlign w:val="bottom"/>
            <w:hideMark/>
          </w:tcPr>
          <w:p w14:paraId="0BA773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0.11</w:t>
            </w:r>
          </w:p>
        </w:tc>
        <w:tc>
          <w:tcPr>
            <w:tcW w:w="1020" w:type="dxa"/>
            <w:gridSpan w:val="2"/>
            <w:tcBorders>
              <w:top w:val="nil"/>
              <w:left w:val="nil"/>
              <w:bottom w:val="nil"/>
              <w:right w:val="nil"/>
            </w:tcBorders>
            <w:shd w:val="clear" w:color="auto" w:fill="auto"/>
            <w:noWrap/>
            <w:vAlign w:val="bottom"/>
            <w:hideMark/>
          </w:tcPr>
          <w:p w14:paraId="3207C8E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6.98</w:t>
            </w:r>
          </w:p>
        </w:tc>
        <w:tc>
          <w:tcPr>
            <w:tcW w:w="1120" w:type="dxa"/>
            <w:gridSpan w:val="3"/>
            <w:tcBorders>
              <w:top w:val="nil"/>
              <w:left w:val="nil"/>
              <w:bottom w:val="nil"/>
              <w:right w:val="nil"/>
            </w:tcBorders>
            <w:shd w:val="clear" w:color="auto" w:fill="auto"/>
            <w:noWrap/>
            <w:vAlign w:val="bottom"/>
            <w:hideMark/>
          </w:tcPr>
          <w:p w14:paraId="6FB3FF7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627.95</w:t>
            </w:r>
          </w:p>
        </w:tc>
        <w:tc>
          <w:tcPr>
            <w:tcW w:w="1180" w:type="dxa"/>
            <w:gridSpan w:val="3"/>
            <w:tcBorders>
              <w:top w:val="nil"/>
              <w:left w:val="nil"/>
              <w:bottom w:val="nil"/>
              <w:right w:val="nil"/>
            </w:tcBorders>
            <w:shd w:val="clear" w:color="auto" w:fill="auto"/>
            <w:noWrap/>
            <w:vAlign w:val="bottom"/>
            <w:hideMark/>
          </w:tcPr>
          <w:p w14:paraId="675D64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11.8</w:t>
            </w:r>
          </w:p>
        </w:tc>
        <w:tc>
          <w:tcPr>
            <w:tcW w:w="1140" w:type="dxa"/>
            <w:gridSpan w:val="3"/>
            <w:tcBorders>
              <w:top w:val="nil"/>
              <w:left w:val="nil"/>
              <w:bottom w:val="nil"/>
              <w:right w:val="nil"/>
            </w:tcBorders>
            <w:shd w:val="clear" w:color="auto" w:fill="auto"/>
            <w:noWrap/>
            <w:vAlign w:val="bottom"/>
            <w:hideMark/>
          </w:tcPr>
          <w:p w14:paraId="04F7D3B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5,52</w:t>
            </w:r>
          </w:p>
        </w:tc>
        <w:tc>
          <w:tcPr>
            <w:tcW w:w="1180" w:type="dxa"/>
            <w:gridSpan w:val="3"/>
            <w:tcBorders>
              <w:top w:val="nil"/>
              <w:left w:val="nil"/>
              <w:bottom w:val="nil"/>
              <w:right w:val="nil"/>
            </w:tcBorders>
            <w:shd w:val="clear" w:color="auto" w:fill="auto"/>
            <w:noWrap/>
            <w:vAlign w:val="bottom"/>
            <w:hideMark/>
          </w:tcPr>
          <w:p w14:paraId="3281E7D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0.47</w:t>
            </w:r>
          </w:p>
        </w:tc>
        <w:tc>
          <w:tcPr>
            <w:tcW w:w="1160" w:type="dxa"/>
            <w:tcBorders>
              <w:top w:val="nil"/>
              <w:left w:val="nil"/>
              <w:bottom w:val="nil"/>
              <w:right w:val="nil"/>
            </w:tcBorders>
            <w:shd w:val="clear" w:color="auto" w:fill="auto"/>
            <w:noWrap/>
            <w:vAlign w:val="bottom"/>
          </w:tcPr>
          <w:p w14:paraId="3CA85DE7"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22273A3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r>
      <w:tr w:rsidR="008F446F" w:rsidRPr="008F446F" w14:paraId="1929665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4245A2B5"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2588.90</w:t>
            </w:r>
          </w:p>
        </w:tc>
        <w:tc>
          <w:tcPr>
            <w:tcW w:w="800" w:type="dxa"/>
            <w:gridSpan w:val="3"/>
            <w:tcBorders>
              <w:top w:val="nil"/>
              <w:left w:val="nil"/>
              <w:bottom w:val="nil"/>
              <w:right w:val="nil"/>
            </w:tcBorders>
            <w:shd w:val="clear" w:color="auto" w:fill="auto"/>
            <w:noWrap/>
            <w:vAlign w:val="bottom"/>
            <w:hideMark/>
          </w:tcPr>
          <w:p w14:paraId="047FCDC1"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7,23</w:t>
            </w:r>
          </w:p>
        </w:tc>
        <w:tc>
          <w:tcPr>
            <w:tcW w:w="800" w:type="dxa"/>
            <w:gridSpan w:val="2"/>
            <w:tcBorders>
              <w:top w:val="nil"/>
              <w:left w:val="nil"/>
              <w:bottom w:val="nil"/>
              <w:right w:val="nil"/>
            </w:tcBorders>
            <w:shd w:val="clear" w:color="auto" w:fill="auto"/>
            <w:noWrap/>
            <w:vAlign w:val="bottom"/>
            <w:hideMark/>
          </w:tcPr>
          <w:p w14:paraId="360509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5022.90</w:t>
            </w:r>
          </w:p>
        </w:tc>
        <w:tc>
          <w:tcPr>
            <w:tcW w:w="480" w:type="dxa"/>
            <w:gridSpan w:val="2"/>
            <w:tcBorders>
              <w:top w:val="nil"/>
              <w:left w:val="nil"/>
              <w:bottom w:val="nil"/>
              <w:right w:val="nil"/>
            </w:tcBorders>
            <w:shd w:val="clear" w:color="auto" w:fill="auto"/>
            <w:noWrap/>
            <w:vAlign w:val="bottom"/>
            <w:hideMark/>
          </w:tcPr>
          <w:p w14:paraId="7A5CA3B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0.40</w:t>
            </w:r>
          </w:p>
        </w:tc>
        <w:tc>
          <w:tcPr>
            <w:tcW w:w="640" w:type="dxa"/>
            <w:gridSpan w:val="2"/>
            <w:tcBorders>
              <w:top w:val="nil"/>
              <w:left w:val="nil"/>
              <w:bottom w:val="nil"/>
              <w:right w:val="nil"/>
            </w:tcBorders>
            <w:shd w:val="clear" w:color="auto" w:fill="auto"/>
            <w:noWrap/>
            <w:vAlign w:val="bottom"/>
            <w:hideMark/>
          </w:tcPr>
          <w:p w14:paraId="4F02ADC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59.5</w:t>
            </w:r>
          </w:p>
        </w:tc>
        <w:tc>
          <w:tcPr>
            <w:tcW w:w="460" w:type="dxa"/>
            <w:gridSpan w:val="2"/>
            <w:tcBorders>
              <w:top w:val="nil"/>
              <w:left w:val="nil"/>
              <w:bottom w:val="nil"/>
              <w:right w:val="nil"/>
            </w:tcBorders>
            <w:shd w:val="clear" w:color="auto" w:fill="auto"/>
            <w:noWrap/>
            <w:vAlign w:val="bottom"/>
            <w:hideMark/>
          </w:tcPr>
          <w:p w14:paraId="34D09729"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4143D5C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6,78</w:t>
            </w:r>
          </w:p>
        </w:tc>
        <w:tc>
          <w:tcPr>
            <w:tcW w:w="580" w:type="dxa"/>
            <w:gridSpan w:val="2"/>
            <w:tcBorders>
              <w:top w:val="nil"/>
              <w:left w:val="nil"/>
              <w:bottom w:val="nil"/>
              <w:right w:val="nil"/>
            </w:tcBorders>
            <w:shd w:val="clear" w:color="auto" w:fill="auto"/>
            <w:noWrap/>
            <w:vAlign w:val="bottom"/>
            <w:hideMark/>
          </w:tcPr>
          <w:p w14:paraId="626C79D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2,47</w:t>
            </w:r>
          </w:p>
        </w:tc>
        <w:tc>
          <w:tcPr>
            <w:tcW w:w="640" w:type="dxa"/>
            <w:gridSpan w:val="2"/>
            <w:tcBorders>
              <w:top w:val="nil"/>
              <w:left w:val="nil"/>
              <w:bottom w:val="nil"/>
              <w:right w:val="nil"/>
            </w:tcBorders>
            <w:shd w:val="clear" w:color="auto" w:fill="auto"/>
            <w:noWrap/>
            <w:vAlign w:val="bottom"/>
            <w:hideMark/>
          </w:tcPr>
          <w:p w14:paraId="768A61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99,46</w:t>
            </w:r>
          </w:p>
        </w:tc>
        <w:tc>
          <w:tcPr>
            <w:tcW w:w="500" w:type="dxa"/>
            <w:gridSpan w:val="2"/>
            <w:tcBorders>
              <w:top w:val="nil"/>
              <w:left w:val="nil"/>
              <w:bottom w:val="nil"/>
              <w:right w:val="nil"/>
            </w:tcBorders>
            <w:shd w:val="clear" w:color="auto" w:fill="auto"/>
            <w:noWrap/>
            <w:vAlign w:val="bottom"/>
            <w:hideMark/>
          </w:tcPr>
          <w:p w14:paraId="35C2C187"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2,59</w:t>
            </w:r>
          </w:p>
        </w:tc>
        <w:tc>
          <w:tcPr>
            <w:tcW w:w="760" w:type="dxa"/>
            <w:gridSpan w:val="2"/>
            <w:tcBorders>
              <w:top w:val="nil"/>
              <w:left w:val="nil"/>
              <w:bottom w:val="nil"/>
              <w:right w:val="nil"/>
            </w:tcBorders>
            <w:shd w:val="clear" w:color="auto" w:fill="auto"/>
            <w:noWrap/>
            <w:vAlign w:val="bottom"/>
            <w:hideMark/>
          </w:tcPr>
          <w:p w14:paraId="0B871E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207.4</w:t>
            </w:r>
          </w:p>
        </w:tc>
        <w:tc>
          <w:tcPr>
            <w:tcW w:w="980" w:type="dxa"/>
            <w:gridSpan w:val="3"/>
            <w:tcBorders>
              <w:top w:val="nil"/>
              <w:left w:val="nil"/>
              <w:bottom w:val="nil"/>
              <w:right w:val="nil"/>
            </w:tcBorders>
            <w:shd w:val="clear" w:color="auto" w:fill="auto"/>
            <w:noWrap/>
            <w:vAlign w:val="bottom"/>
            <w:hideMark/>
          </w:tcPr>
          <w:p w14:paraId="59B19DE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0E02AD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25.3</w:t>
            </w:r>
          </w:p>
        </w:tc>
        <w:tc>
          <w:tcPr>
            <w:tcW w:w="1120" w:type="dxa"/>
            <w:gridSpan w:val="3"/>
            <w:tcBorders>
              <w:top w:val="nil"/>
              <w:left w:val="nil"/>
              <w:bottom w:val="nil"/>
              <w:right w:val="nil"/>
            </w:tcBorders>
            <w:shd w:val="clear" w:color="auto" w:fill="auto"/>
            <w:noWrap/>
            <w:vAlign w:val="bottom"/>
            <w:hideMark/>
          </w:tcPr>
          <w:p w14:paraId="17BF911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20.46</w:t>
            </w:r>
          </w:p>
        </w:tc>
        <w:tc>
          <w:tcPr>
            <w:tcW w:w="1180" w:type="dxa"/>
            <w:gridSpan w:val="3"/>
            <w:tcBorders>
              <w:top w:val="nil"/>
              <w:left w:val="nil"/>
              <w:bottom w:val="nil"/>
              <w:right w:val="nil"/>
            </w:tcBorders>
            <w:shd w:val="clear" w:color="auto" w:fill="auto"/>
            <w:noWrap/>
            <w:vAlign w:val="bottom"/>
            <w:hideMark/>
          </w:tcPr>
          <w:p w14:paraId="2B2E97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15.9</w:t>
            </w:r>
          </w:p>
        </w:tc>
        <w:tc>
          <w:tcPr>
            <w:tcW w:w="1140" w:type="dxa"/>
            <w:gridSpan w:val="3"/>
            <w:tcBorders>
              <w:top w:val="nil"/>
              <w:left w:val="nil"/>
              <w:bottom w:val="nil"/>
              <w:right w:val="nil"/>
            </w:tcBorders>
            <w:shd w:val="clear" w:color="auto" w:fill="auto"/>
            <w:noWrap/>
            <w:vAlign w:val="bottom"/>
            <w:hideMark/>
          </w:tcPr>
          <w:p w14:paraId="3580332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6,50</w:t>
            </w:r>
          </w:p>
        </w:tc>
        <w:tc>
          <w:tcPr>
            <w:tcW w:w="1180" w:type="dxa"/>
            <w:gridSpan w:val="3"/>
            <w:tcBorders>
              <w:top w:val="nil"/>
              <w:left w:val="nil"/>
              <w:bottom w:val="nil"/>
              <w:right w:val="nil"/>
            </w:tcBorders>
            <w:shd w:val="clear" w:color="auto" w:fill="auto"/>
            <w:noWrap/>
            <w:vAlign w:val="bottom"/>
            <w:hideMark/>
          </w:tcPr>
          <w:p w14:paraId="12385FC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0.46</w:t>
            </w:r>
          </w:p>
        </w:tc>
        <w:tc>
          <w:tcPr>
            <w:tcW w:w="1160" w:type="dxa"/>
            <w:tcBorders>
              <w:top w:val="nil"/>
              <w:left w:val="nil"/>
              <w:bottom w:val="nil"/>
              <w:right w:val="nil"/>
            </w:tcBorders>
            <w:shd w:val="clear" w:color="auto" w:fill="auto"/>
            <w:noWrap/>
            <w:vAlign w:val="bottom"/>
          </w:tcPr>
          <w:p w14:paraId="17BF16A2"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18D4075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0,35</w:t>
            </w:r>
          </w:p>
        </w:tc>
      </w:tr>
      <w:tr w:rsidR="008F446F" w:rsidRPr="008F446F" w14:paraId="5132C90C"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44744F5"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4324.70</w:t>
            </w:r>
          </w:p>
        </w:tc>
        <w:tc>
          <w:tcPr>
            <w:tcW w:w="800" w:type="dxa"/>
            <w:gridSpan w:val="3"/>
            <w:tcBorders>
              <w:top w:val="nil"/>
              <w:left w:val="nil"/>
              <w:bottom w:val="nil"/>
              <w:right w:val="nil"/>
            </w:tcBorders>
            <w:shd w:val="clear" w:color="auto" w:fill="auto"/>
            <w:noWrap/>
            <w:vAlign w:val="bottom"/>
            <w:hideMark/>
          </w:tcPr>
          <w:p w14:paraId="1D2D5DCC"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9,58</w:t>
            </w:r>
          </w:p>
        </w:tc>
        <w:tc>
          <w:tcPr>
            <w:tcW w:w="800" w:type="dxa"/>
            <w:gridSpan w:val="2"/>
            <w:tcBorders>
              <w:top w:val="nil"/>
              <w:left w:val="nil"/>
              <w:bottom w:val="nil"/>
              <w:right w:val="nil"/>
            </w:tcBorders>
            <w:shd w:val="clear" w:color="auto" w:fill="auto"/>
            <w:noWrap/>
            <w:vAlign w:val="bottom"/>
            <w:hideMark/>
          </w:tcPr>
          <w:p w14:paraId="707419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6652.68</w:t>
            </w:r>
          </w:p>
        </w:tc>
        <w:tc>
          <w:tcPr>
            <w:tcW w:w="480" w:type="dxa"/>
            <w:gridSpan w:val="2"/>
            <w:tcBorders>
              <w:top w:val="nil"/>
              <w:left w:val="nil"/>
              <w:bottom w:val="nil"/>
              <w:right w:val="nil"/>
            </w:tcBorders>
            <w:shd w:val="clear" w:color="auto" w:fill="auto"/>
            <w:noWrap/>
            <w:vAlign w:val="bottom"/>
            <w:hideMark/>
          </w:tcPr>
          <w:p w14:paraId="30F2D00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0.41</w:t>
            </w:r>
          </w:p>
        </w:tc>
        <w:tc>
          <w:tcPr>
            <w:tcW w:w="640" w:type="dxa"/>
            <w:gridSpan w:val="2"/>
            <w:tcBorders>
              <w:top w:val="nil"/>
              <w:left w:val="nil"/>
              <w:bottom w:val="nil"/>
              <w:right w:val="nil"/>
            </w:tcBorders>
            <w:shd w:val="clear" w:color="auto" w:fill="auto"/>
            <w:noWrap/>
            <w:vAlign w:val="bottom"/>
            <w:hideMark/>
          </w:tcPr>
          <w:p w14:paraId="6E24A77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460" w:type="dxa"/>
            <w:gridSpan w:val="2"/>
            <w:tcBorders>
              <w:top w:val="nil"/>
              <w:left w:val="nil"/>
              <w:bottom w:val="nil"/>
              <w:right w:val="nil"/>
            </w:tcBorders>
            <w:shd w:val="clear" w:color="auto" w:fill="auto"/>
            <w:noWrap/>
            <w:vAlign w:val="bottom"/>
            <w:hideMark/>
          </w:tcPr>
          <w:p w14:paraId="0F3A50A9"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4B352CC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5,94</w:t>
            </w:r>
          </w:p>
        </w:tc>
        <w:tc>
          <w:tcPr>
            <w:tcW w:w="580" w:type="dxa"/>
            <w:gridSpan w:val="2"/>
            <w:tcBorders>
              <w:top w:val="nil"/>
              <w:left w:val="nil"/>
              <w:bottom w:val="nil"/>
              <w:right w:val="nil"/>
            </w:tcBorders>
            <w:shd w:val="clear" w:color="auto" w:fill="auto"/>
            <w:noWrap/>
            <w:vAlign w:val="bottom"/>
            <w:hideMark/>
          </w:tcPr>
          <w:p w14:paraId="520294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2,53</w:t>
            </w:r>
          </w:p>
        </w:tc>
        <w:tc>
          <w:tcPr>
            <w:tcW w:w="640" w:type="dxa"/>
            <w:gridSpan w:val="2"/>
            <w:tcBorders>
              <w:top w:val="nil"/>
              <w:left w:val="nil"/>
              <w:bottom w:val="nil"/>
              <w:right w:val="nil"/>
            </w:tcBorders>
            <w:shd w:val="clear" w:color="auto" w:fill="auto"/>
            <w:noWrap/>
            <w:vAlign w:val="bottom"/>
            <w:hideMark/>
          </w:tcPr>
          <w:p w14:paraId="4817ED0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99,81</w:t>
            </w:r>
          </w:p>
        </w:tc>
        <w:tc>
          <w:tcPr>
            <w:tcW w:w="500" w:type="dxa"/>
            <w:gridSpan w:val="2"/>
            <w:tcBorders>
              <w:top w:val="nil"/>
              <w:left w:val="nil"/>
              <w:bottom w:val="nil"/>
              <w:right w:val="nil"/>
            </w:tcBorders>
            <w:shd w:val="clear" w:color="auto" w:fill="auto"/>
            <w:noWrap/>
            <w:vAlign w:val="bottom"/>
            <w:hideMark/>
          </w:tcPr>
          <w:p w14:paraId="58ED612A"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2,58</w:t>
            </w:r>
          </w:p>
        </w:tc>
        <w:tc>
          <w:tcPr>
            <w:tcW w:w="760" w:type="dxa"/>
            <w:gridSpan w:val="2"/>
            <w:tcBorders>
              <w:top w:val="nil"/>
              <w:left w:val="nil"/>
              <w:bottom w:val="nil"/>
              <w:right w:val="nil"/>
            </w:tcBorders>
            <w:shd w:val="clear" w:color="auto" w:fill="auto"/>
            <w:noWrap/>
            <w:vAlign w:val="bottom"/>
            <w:hideMark/>
          </w:tcPr>
          <w:p w14:paraId="25B55B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220</w:t>
            </w:r>
          </w:p>
        </w:tc>
        <w:tc>
          <w:tcPr>
            <w:tcW w:w="980" w:type="dxa"/>
            <w:gridSpan w:val="3"/>
            <w:tcBorders>
              <w:top w:val="nil"/>
              <w:left w:val="nil"/>
              <w:bottom w:val="nil"/>
              <w:right w:val="nil"/>
            </w:tcBorders>
            <w:shd w:val="clear" w:color="auto" w:fill="auto"/>
            <w:noWrap/>
            <w:vAlign w:val="bottom"/>
            <w:hideMark/>
          </w:tcPr>
          <w:p w14:paraId="3984362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c>
          <w:tcPr>
            <w:tcW w:w="1020" w:type="dxa"/>
            <w:gridSpan w:val="2"/>
            <w:tcBorders>
              <w:top w:val="nil"/>
              <w:left w:val="nil"/>
              <w:bottom w:val="nil"/>
              <w:right w:val="nil"/>
            </w:tcBorders>
            <w:shd w:val="clear" w:color="auto" w:fill="auto"/>
            <w:noWrap/>
            <w:vAlign w:val="bottom"/>
            <w:hideMark/>
          </w:tcPr>
          <w:p w14:paraId="201DA1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21.8</w:t>
            </w:r>
          </w:p>
        </w:tc>
        <w:tc>
          <w:tcPr>
            <w:tcW w:w="1120" w:type="dxa"/>
            <w:gridSpan w:val="3"/>
            <w:tcBorders>
              <w:top w:val="nil"/>
              <w:left w:val="nil"/>
              <w:bottom w:val="nil"/>
              <w:right w:val="nil"/>
            </w:tcBorders>
            <w:shd w:val="clear" w:color="auto" w:fill="auto"/>
            <w:noWrap/>
            <w:vAlign w:val="bottom"/>
            <w:hideMark/>
          </w:tcPr>
          <w:p w14:paraId="2BBB1C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19.01</w:t>
            </w:r>
          </w:p>
        </w:tc>
        <w:tc>
          <w:tcPr>
            <w:tcW w:w="1180" w:type="dxa"/>
            <w:gridSpan w:val="3"/>
            <w:tcBorders>
              <w:top w:val="nil"/>
              <w:left w:val="nil"/>
              <w:bottom w:val="nil"/>
              <w:right w:val="nil"/>
            </w:tcBorders>
            <w:shd w:val="clear" w:color="auto" w:fill="auto"/>
            <w:noWrap/>
            <w:vAlign w:val="bottom"/>
            <w:hideMark/>
          </w:tcPr>
          <w:p w14:paraId="44376BA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17.3</w:t>
            </w:r>
          </w:p>
        </w:tc>
        <w:tc>
          <w:tcPr>
            <w:tcW w:w="1140" w:type="dxa"/>
            <w:gridSpan w:val="3"/>
            <w:tcBorders>
              <w:top w:val="nil"/>
              <w:left w:val="nil"/>
              <w:bottom w:val="nil"/>
              <w:right w:val="nil"/>
            </w:tcBorders>
            <w:shd w:val="clear" w:color="auto" w:fill="auto"/>
            <w:noWrap/>
            <w:vAlign w:val="bottom"/>
            <w:hideMark/>
          </w:tcPr>
          <w:p w14:paraId="1D29226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7,08</w:t>
            </w:r>
          </w:p>
        </w:tc>
        <w:tc>
          <w:tcPr>
            <w:tcW w:w="1180" w:type="dxa"/>
            <w:gridSpan w:val="3"/>
            <w:tcBorders>
              <w:top w:val="nil"/>
              <w:left w:val="nil"/>
              <w:bottom w:val="nil"/>
              <w:right w:val="nil"/>
            </w:tcBorders>
            <w:shd w:val="clear" w:color="auto" w:fill="auto"/>
            <w:noWrap/>
            <w:vAlign w:val="bottom"/>
            <w:hideMark/>
          </w:tcPr>
          <w:p w14:paraId="4E18DF1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0.65</w:t>
            </w:r>
          </w:p>
        </w:tc>
        <w:tc>
          <w:tcPr>
            <w:tcW w:w="1160" w:type="dxa"/>
            <w:tcBorders>
              <w:top w:val="nil"/>
              <w:left w:val="nil"/>
              <w:bottom w:val="nil"/>
              <w:right w:val="nil"/>
            </w:tcBorders>
            <w:shd w:val="clear" w:color="auto" w:fill="auto"/>
            <w:noWrap/>
            <w:vAlign w:val="bottom"/>
          </w:tcPr>
          <w:p w14:paraId="2B337F3A"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71A48FE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0,34</w:t>
            </w:r>
          </w:p>
        </w:tc>
      </w:tr>
      <w:tr w:rsidR="008F446F" w:rsidRPr="008F446F" w14:paraId="1AC37B0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2457A9B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4157.67</w:t>
            </w:r>
          </w:p>
        </w:tc>
        <w:tc>
          <w:tcPr>
            <w:tcW w:w="800" w:type="dxa"/>
            <w:gridSpan w:val="3"/>
            <w:tcBorders>
              <w:top w:val="nil"/>
              <w:left w:val="nil"/>
              <w:bottom w:val="nil"/>
              <w:right w:val="nil"/>
            </w:tcBorders>
            <w:shd w:val="clear" w:color="auto" w:fill="auto"/>
            <w:noWrap/>
            <w:vAlign w:val="bottom"/>
            <w:hideMark/>
          </w:tcPr>
          <w:p w14:paraId="521617C9"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9,90</w:t>
            </w:r>
          </w:p>
        </w:tc>
        <w:tc>
          <w:tcPr>
            <w:tcW w:w="800" w:type="dxa"/>
            <w:gridSpan w:val="2"/>
            <w:tcBorders>
              <w:top w:val="nil"/>
              <w:left w:val="nil"/>
              <w:bottom w:val="nil"/>
              <w:right w:val="nil"/>
            </w:tcBorders>
            <w:shd w:val="clear" w:color="auto" w:fill="auto"/>
            <w:noWrap/>
            <w:vAlign w:val="bottom"/>
            <w:hideMark/>
          </w:tcPr>
          <w:p w14:paraId="349B591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6876.33</w:t>
            </w:r>
          </w:p>
        </w:tc>
        <w:tc>
          <w:tcPr>
            <w:tcW w:w="480" w:type="dxa"/>
            <w:gridSpan w:val="2"/>
            <w:tcBorders>
              <w:top w:val="nil"/>
              <w:left w:val="nil"/>
              <w:bottom w:val="nil"/>
              <w:right w:val="nil"/>
            </w:tcBorders>
            <w:shd w:val="clear" w:color="auto" w:fill="auto"/>
            <w:noWrap/>
            <w:vAlign w:val="bottom"/>
            <w:hideMark/>
          </w:tcPr>
          <w:p w14:paraId="46B6278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0.42</w:t>
            </w:r>
          </w:p>
        </w:tc>
        <w:tc>
          <w:tcPr>
            <w:tcW w:w="640" w:type="dxa"/>
            <w:gridSpan w:val="2"/>
            <w:tcBorders>
              <w:top w:val="nil"/>
              <w:left w:val="nil"/>
              <w:bottom w:val="nil"/>
              <w:right w:val="nil"/>
            </w:tcBorders>
            <w:shd w:val="clear" w:color="auto" w:fill="auto"/>
            <w:noWrap/>
            <w:vAlign w:val="bottom"/>
            <w:hideMark/>
          </w:tcPr>
          <w:p w14:paraId="5517C4F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w:t>
            </w:r>
          </w:p>
        </w:tc>
        <w:tc>
          <w:tcPr>
            <w:tcW w:w="460" w:type="dxa"/>
            <w:gridSpan w:val="2"/>
            <w:tcBorders>
              <w:top w:val="nil"/>
              <w:left w:val="nil"/>
              <w:bottom w:val="nil"/>
              <w:right w:val="nil"/>
            </w:tcBorders>
            <w:shd w:val="clear" w:color="auto" w:fill="auto"/>
            <w:noWrap/>
            <w:vAlign w:val="bottom"/>
            <w:hideMark/>
          </w:tcPr>
          <w:p w14:paraId="0BEBAD18"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6B5C2D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5,86</w:t>
            </w:r>
          </w:p>
        </w:tc>
        <w:tc>
          <w:tcPr>
            <w:tcW w:w="580" w:type="dxa"/>
            <w:gridSpan w:val="2"/>
            <w:tcBorders>
              <w:top w:val="nil"/>
              <w:left w:val="nil"/>
              <w:bottom w:val="nil"/>
              <w:right w:val="nil"/>
            </w:tcBorders>
            <w:shd w:val="clear" w:color="auto" w:fill="auto"/>
            <w:noWrap/>
            <w:vAlign w:val="bottom"/>
            <w:hideMark/>
          </w:tcPr>
          <w:p w14:paraId="4A3C73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2,89</w:t>
            </w:r>
          </w:p>
        </w:tc>
        <w:tc>
          <w:tcPr>
            <w:tcW w:w="640" w:type="dxa"/>
            <w:gridSpan w:val="2"/>
            <w:tcBorders>
              <w:top w:val="nil"/>
              <w:left w:val="nil"/>
              <w:bottom w:val="nil"/>
              <w:right w:val="nil"/>
            </w:tcBorders>
            <w:shd w:val="clear" w:color="auto" w:fill="auto"/>
            <w:noWrap/>
            <w:vAlign w:val="bottom"/>
            <w:hideMark/>
          </w:tcPr>
          <w:p w14:paraId="0C19838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95,26</w:t>
            </w:r>
          </w:p>
        </w:tc>
        <w:tc>
          <w:tcPr>
            <w:tcW w:w="500" w:type="dxa"/>
            <w:gridSpan w:val="2"/>
            <w:tcBorders>
              <w:top w:val="nil"/>
              <w:left w:val="nil"/>
              <w:bottom w:val="nil"/>
              <w:right w:val="nil"/>
            </w:tcBorders>
            <w:shd w:val="clear" w:color="auto" w:fill="auto"/>
            <w:noWrap/>
            <w:vAlign w:val="bottom"/>
            <w:hideMark/>
          </w:tcPr>
          <w:p w14:paraId="49D83B12"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3,09</w:t>
            </w:r>
          </w:p>
        </w:tc>
        <w:tc>
          <w:tcPr>
            <w:tcW w:w="760" w:type="dxa"/>
            <w:gridSpan w:val="2"/>
            <w:tcBorders>
              <w:top w:val="nil"/>
              <w:left w:val="nil"/>
              <w:bottom w:val="nil"/>
              <w:right w:val="nil"/>
            </w:tcBorders>
            <w:shd w:val="clear" w:color="auto" w:fill="auto"/>
            <w:noWrap/>
            <w:vAlign w:val="bottom"/>
            <w:hideMark/>
          </w:tcPr>
          <w:p w14:paraId="075EF7A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197.7</w:t>
            </w:r>
          </w:p>
        </w:tc>
        <w:tc>
          <w:tcPr>
            <w:tcW w:w="980" w:type="dxa"/>
            <w:gridSpan w:val="3"/>
            <w:tcBorders>
              <w:top w:val="nil"/>
              <w:left w:val="nil"/>
              <w:bottom w:val="nil"/>
              <w:right w:val="nil"/>
            </w:tcBorders>
            <w:shd w:val="clear" w:color="auto" w:fill="auto"/>
            <w:noWrap/>
            <w:vAlign w:val="bottom"/>
            <w:hideMark/>
          </w:tcPr>
          <w:p w14:paraId="614ED06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0.12</w:t>
            </w:r>
          </w:p>
        </w:tc>
        <w:tc>
          <w:tcPr>
            <w:tcW w:w="1020" w:type="dxa"/>
            <w:gridSpan w:val="2"/>
            <w:tcBorders>
              <w:top w:val="nil"/>
              <w:left w:val="nil"/>
              <w:bottom w:val="nil"/>
              <w:right w:val="nil"/>
            </w:tcBorders>
            <w:shd w:val="clear" w:color="auto" w:fill="auto"/>
            <w:noWrap/>
            <w:vAlign w:val="bottom"/>
            <w:hideMark/>
          </w:tcPr>
          <w:p w14:paraId="279CDA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21.2</w:t>
            </w:r>
          </w:p>
        </w:tc>
        <w:tc>
          <w:tcPr>
            <w:tcW w:w="1120" w:type="dxa"/>
            <w:gridSpan w:val="3"/>
            <w:tcBorders>
              <w:top w:val="nil"/>
              <w:left w:val="nil"/>
              <w:bottom w:val="nil"/>
              <w:right w:val="nil"/>
            </w:tcBorders>
            <w:shd w:val="clear" w:color="auto" w:fill="auto"/>
            <w:noWrap/>
            <w:vAlign w:val="bottom"/>
            <w:hideMark/>
          </w:tcPr>
          <w:p w14:paraId="4777425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21.43</w:t>
            </w:r>
          </w:p>
        </w:tc>
        <w:tc>
          <w:tcPr>
            <w:tcW w:w="1180" w:type="dxa"/>
            <w:gridSpan w:val="3"/>
            <w:tcBorders>
              <w:top w:val="nil"/>
              <w:left w:val="nil"/>
              <w:bottom w:val="nil"/>
              <w:right w:val="nil"/>
            </w:tcBorders>
            <w:shd w:val="clear" w:color="auto" w:fill="auto"/>
            <w:noWrap/>
            <w:vAlign w:val="bottom"/>
            <w:hideMark/>
          </w:tcPr>
          <w:p w14:paraId="45397F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16.16</w:t>
            </w:r>
          </w:p>
        </w:tc>
        <w:tc>
          <w:tcPr>
            <w:tcW w:w="1140" w:type="dxa"/>
            <w:gridSpan w:val="3"/>
            <w:tcBorders>
              <w:top w:val="nil"/>
              <w:left w:val="nil"/>
              <w:bottom w:val="nil"/>
              <w:right w:val="nil"/>
            </w:tcBorders>
            <w:shd w:val="clear" w:color="auto" w:fill="auto"/>
            <w:noWrap/>
            <w:vAlign w:val="bottom"/>
            <w:hideMark/>
          </w:tcPr>
          <w:p w14:paraId="49DAD8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180" w:type="dxa"/>
            <w:gridSpan w:val="3"/>
            <w:tcBorders>
              <w:top w:val="nil"/>
              <w:left w:val="nil"/>
              <w:bottom w:val="nil"/>
              <w:right w:val="nil"/>
            </w:tcBorders>
            <w:shd w:val="clear" w:color="auto" w:fill="auto"/>
            <w:noWrap/>
            <w:vAlign w:val="bottom"/>
            <w:hideMark/>
          </w:tcPr>
          <w:p w14:paraId="6BAFDC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0.56</w:t>
            </w:r>
          </w:p>
        </w:tc>
        <w:tc>
          <w:tcPr>
            <w:tcW w:w="1160" w:type="dxa"/>
            <w:tcBorders>
              <w:top w:val="nil"/>
              <w:left w:val="nil"/>
              <w:bottom w:val="nil"/>
              <w:right w:val="nil"/>
            </w:tcBorders>
            <w:shd w:val="clear" w:color="auto" w:fill="auto"/>
            <w:noWrap/>
            <w:vAlign w:val="bottom"/>
          </w:tcPr>
          <w:p w14:paraId="54BDF535"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1674D2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0,28</w:t>
            </w:r>
          </w:p>
        </w:tc>
      </w:tr>
      <w:tr w:rsidR="008F446F" w:rsidRPr="008F446F" w14:paraId="1537AE7B"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852EA1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4379.74</w:t>
            </w:r>
          </w:p>
        </w:tc>
        <w:tc>
          <w:tcPr>
            <w:tcW w:w="800" w:type="dxa"/>
            <w:gridSpan w:val="3"/>
            <w:tcBorders>
              <w:top w:val="nil"/>
              <w:left w:val="nil"/>
              <w:bottom w:val="nil"/>
              <w:right w:val="nil"/>
            </w:tcBorders>
            <w:shd w:val="clear" w:color="auto" w:fill="auto"/>
            <w:noWrap/>
            <w:vAlign w:val="bottom"/>
            <w:hideMark/>
          </w:tcPr>
          <w:p w14:paraId="7FEB89E9"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10,69</w:t>
            </w:r>
          </w:p>
        </w:tc>
        <w:tc>
          <w:tcPr>
            <w:tcW w:w="800" w:type="dxa"/>
            <w:gridSpan w:val="2"/>
            <w:tcBorders>
              <w:top w:val="nil"/>
              <w:left w:val="nil"/>
              <w:bottom w:val="nil"/>
              <w:right w:val="nil"/>
            </w:tcBorders>
            <w:shd w:val="clear" w:color="auto" w:fill="auto"/>
            <w:noWrap/>
            <w:vAlign w:val="bottom"/>
            <w:hideMark/>
          </w:tcPr>
          <w:p w14:paraId="0A169EC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7421.27</w:t>
            </w:r>
          </w:p>
        </w:tc>
        <w:tc>
          <w:tcPr>
            <w:tcW w:w="480" w:type="dxa"/>
            <w:gridSpan w:val="2"/>
            <w:tcBorders>
              <w:top w:val="nil"/>
              <w:left w:val="nil"/>
              <w:bottom w:val="nil"/>
              <w:right w:val="nil"/>
            </w:tcBorders>
            <w:shd w:val="clear" w:color="auto" w:fill="auto"/>
            <w:noWrap/>
            <w:vAlign w:val="bottom"/>
            <w:hideMark/>
          </w:tcPr>
          <w:p w14:paraId="20D587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0.43</w:t>
            </w:r>
          </w:p>
        </w:tc>
        <w:tc>
          <w:tcPr>
            <w:tcW w:w="640" w:type="dxa"/>
            <w:gridSpan w:val="2"/>
            <w:tcBorders>
              <w:top w:val="nil"/>
              <w:left w:val="nil"/>
              <w:bottom w:val="nil"/>
              <w:right w:val="nil"/>
            </w:tcBorders>
            <w:shd w:val="clear" w:color="auto" w:fill="auto"/>
            <w:noWrap/>
            <w:vAlign w:val="bottom"/>
            <w:hideMark/>
          </w:tcPr>
          <w:p w14:paraId="3AAB64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w:t>
            </w:r>
          </w:p>
        </w:tc>
        <w:tc>
          <w:tcPr>
            <w:tcW w:w="460" w:type="dxa"/>
            <w:gridSpan w:val="2"/>
            <w:tcBorders>
              <w:top w:val="nil"/>
              <w:left w:val="nil"/>
              <w:bottom w:val="nil"/>
              <w:right w:val="nil"/>
            </w:tcBorders>
            <w:shd w:val="clear" w:color="auto" w:fill="auto"/>
            <w:noWrap/>
            <w:vAlign w:val="bottom"/>
            <w:hideMark/>
          </w:tcPr>
          <w:p w14:paraId="5C2A2E7F"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5946AD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5,86</w:t>
            </w:r>
          </w:p>
        </w:tc>
        <w:tc>
          <w:tcPr>
            <w:tcW w:w="580" w:type="dxa"/>
            <w:gridSpan w:val="2"/>
            <w:tcBorders>
              <w:top w:val="nil"/>
              <w:left w:val="nil"/>
              <w:bottom w:val="nil"/>
              <w:right w:val="nil"/>
            </w:tcBorders>
            <w:shd w:val="clear" w:color="auto" w:fill="auto"/>
            <w:noWrap/>
            <w:vAlign w:val="bottom"/>
            <w:hideMark/>
          </w:tcPr>
          <w:p w14:paraId="078B5D9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2,74</w:t>
            </w:r>
          </w:p>
        </w:tc>
        <w:tc>
          <w:tcPr>
            <w:tcW w:w="640" w:type="dxa"/>
            <w:gridSpan w:val="2"/>
            <w:tcBorders>
              <w:top w:val="nil"/>
              <w:left w:val="nil"/>
              <w:bottom w:val="nil"/>
              <w:right w:val="nil"/>
            </w:tcBorders>
            <w:shd w:val="clear" w:color="auto" w:fill="auto"/>
            <w:noWrap/>
            <w:vAlign w:val="bottom"/>
            <w:hideMark/>
          </w:tcPr>
          <w:p w14:paraId="0892A4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94,68</w:t>
            </w:r>
          </w:p>
        </w:tc>
        <w:tc>
          <w:tcPr>
            <w:tcW w:w="500" w:type="dxa"/>
            <w:gridSpan w:val="2"/>
            <w:tcBorders>
              <w:top w:val="nil"/>
              <w:left w:val="nil"/>
              <w:bottom w:val="nil"/>
              <w:right w:val="nil"/>
            </w:tcBorders>
            <w:shd w:val="clear" w:color="auto" w:fill="auto"/>
            <w:noWrap/>
            <w:vAlign w:val="bottom"/>
            <w:hideMark/>
          </w:tcPr>
          <w:p w14:paraId="7CAF4EE4"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2,69</w:t>
            </w:r>
          </w:p>
        </w:tc>
        <w:tc>
          <w:tcPr>
            <w:tcW w:w="760" w:type="dxa"/>
            <w:gridSpan w:val="2"/>
            <w:tcBorders>
              <w:top w:val="nil"/>
              <w:left w:val="nil"/>
              <w:bottom w:val="nil"/>
              <w:right w:val="nil"/>
            </w:tcBorders>
            <w:shd w:val="clear" w:color="auto" w:fill="auto"/>
            <w:noWrap/>
            <w:vAlign w:val="bottom"/>
            <w:hideMark/>
          </w:tcPr>
          <w:p w14:paraId="6C7276E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191.3</w:t>
            </w:r>
          </w:p>
        </w:tc>
        <w:tc>
          <w:tcPr>
            <w:tcW w:w="980" w:type="dxa"/>
            <w:gridSpan w:val="3"/>
            <w:tcBorders>
              <w:top w:val="nil"/>
              <w:left w:val="nil"/>
              <w:bottom w:val="nil"/>
              <w:right w:val="nil"/>
            </w:tcBorders>
            <w:shd w:val="clear" w:color="auto" w:fill="auto"/>
            <w:noWrap/>
            <w:vAlign w:val="bottom"/>
            <w:hideMark/>
          </w:tcPr>
          <w:p w14:paraId="7E48D30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c>
          <w:tcPr>
            <w:tcW w:w="1020" w:type="dxa"/>
            <w:gridSpan w:val="2"/>
            <w:tcBorders>
              <w:top w:val="nil"/>
              <w:left w:val="nil"/>
              <w:bottom w:val="nil"/>
              <w:right w:val="nil"/>
            </w:tcBorders>
            <w:shd w:val="clear" w:color="auto" w:fill="auto"/>
            <w:noWrap/>
            <w:vAlign w:val="bottom"/>
            <w:hideMark/>
          </w:tcPr>
          <w:p w14:paraId="4AD4ECF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19.85</w:t>
            </w:r>
          </w:p>
        </w:tc>
        <w:tc>
          <w:tcPr>
            <w:tcW w:w="1120" w:type="dxa"/>
            <w:gridSpan w:val="3"/>
            <w:tcBorders>
              <w:top w:val="nil"/>
              <w:left w:val="nil"/>
              <w:bottom w:val="nil"/>
              <w:right w:val="nil"/>
            </w:tcBorders>
            <w:shd w:val="clear" w:color="auto" w:fill="auto"/>
            <w:noWrap/>
            <w:vAlign w:val="bottom"/>
            <w:hideMark/>
          </w:tcPr>
          <w:p w14:paraId="6594955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17.47</w:t>
            </w:r>
          </w:p>
        </w:tc>
        <w:tc>
          <w:tcPr>
            <w:tcW w:w="1180" w:type="dxa"/>
            <w:gridSpan w:val="3"/>
            <w:tcBorders>
              <w:top w:val="nil"/>
              <w:left w:val="nil"/>
              <w:bottom w:val="nil"/>
              <w:right w:val="nil"/>
            </w:tcBorders>
            <w:shd w:val="clear" w:color="auto" w:fill="auto"/>
            <w:noWrap/>
            <w:vAlign w:val="bottom"/>
            <w:hideMark/>
          </w:tcPr>
          <w:p w14:paraId="1031952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13.1</w:t>
            </w:r>
          </w:p>
        </w:tc>
        <w:tc>
          <w:tcPr>
            <w:tcW w:w="1140" w:type="dxa"/>
            <w:gridSpan w:val="3"/>
            <w:tcBorders>
              <w:top w:val="nil"/>
              <w:left w:val="nil"/>
              <w:bottom w:val="nil"/>
              <w:right w:val="nil"/>
            </w:tcBorders>
            <w:shd w:val="clear" w:color="auto" w:fill="auto"/>
            <w:noWrap/>
            <w:vAlign w:val="bottom"/>
            <w:hideMark/>
          </w:tcPr>
          <w:p w14:paraId="5934BB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4,82</w:t>
            </w:r>
          </w:p>
        </w:tc>
        <w:tc>
          <w:tcPr>
            <w:tcW w:w="1180" w:type="dxa"/>
            <w:gridSpan w:val="3"/>
            <w:tcBorders>
              <w:top w:val="nil"/>
              <w:left w:val="nil"/>
              <w:bottom w:val="nil"/>
              <w:right w:val="nil"/>
            </w:tcBorders>
            <w:shd w:val="clear" w:color="auto" w:fill="auto"/>
            <w:noWrap/>
            <w:vAlign w:val="bottom"/>
            <w:hideMark/>
          </w:tcPr>
          <w:p w14:paraId="56FBF4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0.55</w:t>
            </w:r>
          </w:p>
        </w:tc>
        <w:tc>
          <w:tcPr>
            <w:tcW w:w="1160" w:type="dxa"/>
            <w:tcBorders>
              <w:top w:val="nil"/>
              <w:left w:val="nil"/>
              <w:bottom w:val="nil"/>
              <w:right w:val="nil"/>
            </w:tcBorders>
            <w:shd w:val="clear" w:color="auto" w:fill="auto"/>
            <w:noWrap/>
            <w:vAlign w:val="bottom"/>
          </w:tcPr>
          <w:p w14:paraId="1AE924B9"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7D327EC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0,31</w:t>
            </w:r>
          </w:p>
        </w:tc>
      </w:tr>
      <w:tr w:rsidR="008F446F" w:rsidRPr="008F446F" w14:paraId="05BF87A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142D7216"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1588.70</w:t>
            </w:r>
          </w:p>
        </w:tc>
        <w:tc>
          <w:tcPr>
            <w:tcW w:w="800" w:type="dxa"/>
            <w:gridSpan w:val="3"/>
            <w:tcBorders>
              <w:top w:val="nil"/>
              <w:left w:val="nil"/>
              <w:bottom w:val="nil"/>
              <w:right w:val="nil"/>
            </w:tcBorders>
            <w:shd w:val="clear" w:color="auto" w:fill="auto"/>
            <w:noWrap/>
            <w:vAlign w:val="bottom"/>
            <w:hideMark/>
          </w:tcPr>
          <w:p w14:paraId="2E7E81D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5,44</w:t>
            </w:r>
          </w:p>
        </w:tc>
        <w:tc>
          <w:tcPr>
            <w:tcW w:w="800" w:type="dxa"/>
            <w:gridSpan w:val="2"/>
            <w:tcBorders>
              <w:top w:val="nil"/>
              <w:left w:val="nil"/>
              <w:bottom w:val="nil"/>
              <w:right w:val="nil"/>
            </w:tcBorders>
            <w:shd w:val="clear" w:color="auto" w:fill="auto"/>
            <w:noWrap/>
            <w:vAlign w:val="bottom"/>
            <w:hideMark/>
          </w:tcPr>
          <w:p w14:paraId="464728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3779.93</w:t>
            </w:r>
          </w:p>
        </w:tc>
        <w:tc>
          <w:tcPr>
            <w:tcW w:w="480" w:type="dxa"/>
            <w:gridSpan w:val="2"/>
            <w:tcBorders>
              <w:top w:val="nil"/>
              <w:left w:val="nil"/>
              <w:bottom w:val="nil"/>
              <w:right w:val="nil"/>
            </w:tcBorders>
            <w:shd w:val="clear" w:color="auto" w:fill="auto"/>
            <w:noWrap/>
            <w:vAlign w:val="bottom"/>
            <w:hideMark/>
          </w:tcPr>
          <w:p w14:paraId="32DF628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0.44</w:t>
            </w:r>
          </w:p>
        </w:tc>
        <w:tc>
          <w:tcPr>
            <w:tcW w:w="640" w:type="dxa"/>
            <w:gridSpan w:val="2"/>
            <w:tcBorders>
              <w:top w:val="nil"/>
              <w:left w:val="nil"/>
              <w:bottom w:val="nil"/>
              <w:right w:val="nil"/>
            </w:tcBorders>
            <w:shd w:val="clear" w:color="auto" w:fill="auto"/>
            <w:noWrap/>
            <w:vAlign w:val="bottom"/>
            <w:hideMark/>
          </w:tcPr>
          <w:p w14:paraId="3ED4DCD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460" w:type="dxa"/>
            <w:gridSpan w:val="2"/>
            <w:tcBorders>
              <w:top w:val="nil"/>
              <w:left w:val="nil"/>
              <w:bottom w:val="nil"/>
              <w:right w:val="nil"/>
            </w:tcBorders>
            <w:shd w:val="clear" w:color="auto" w:fill="auto"/>
            <w:noWrap/>
            <w:vAlign w:val="bottom"/>
            <w:hideMark/>
          </w:tcPr>
          <w:p w14:paraId="07291C98"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4F3AA9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5,86</w:t>
            </w:r>
          </w:p>
        </w:tc>
        <w:tc>
          <w:tcPr>
            <w:tcW w:w="580" w:type="dxa"/>
            <w:gridSpan w:val="2"/>
            <w:tcBorders>
              <w:top w:val="nil"/>
              <w:left w:val="nil"/>
              <w:bottom w:val="nil"/>
              <w:right w:val="nil"/>
            </w:tcBorders>
            <w:shd w:val="clear" w:color="auto" w:fill="auto"/>
            <w:noWrap/>
            <w:vAlign w:val="bottom"/>
            <w:hideMark/>
          </w:tcPr>
          <w:p w14:paraId="188CC7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2,84</w:t>
            </w:r>
          </w:p>
        </w:tc>
        <w:tc>
          <w:tcPr>
            <w:tcW w:w="640" w:type="dxa"/>
            <w:gridSpan w:val="2"/>
            <w:tcBorders>
              <w:top w:val="nil"/>
              <w:left w:val="nil"/>
              <w:bottom w:val="nil"/>
              <w:right w:val="nil"/>
            </w:tcBorders>
            <w:shd w:val="clear" w:color="auto" w:fill="auto"/>
            <w:noWrap/>
            <w:vAlign w:val="bottom"/>
            <w:hideMark/>
          </w:tcPr>
          <w:p w14:paraId="6BC1644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99,84</w:t>
            </w:r>
          </w:p>
        </w:tc>
        <w:tc>
          <w:tcPr>
            <w:tcW w:w="500" w:type="dxa"/>
            <w:gridSpan w:val="2"/>
            <w:tcBorders>
              <w:top w:val="nil"/>
              <w:left w:val="nil"/>
              <w:bottom w:val="nil"/>
              <w:right w:val="nil"/>
            </w:tcBorders>
            <w:shd w:val="clear" w:color="auto" w:fill="auto"/>
            <w:noWrap/>
            <w:vAlign w:val="bottom"/>
            <w:hideMark/>
          </w:tcPr>
          <w:p w14:paraId="7530152F"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2,64</w:t>
            </w:r>
          </w:p>
        </w:tc>
        <w:tc>
          <w:tcPr>
            <w:tcW w:w="760" w:type="dxa"/>
            <w:gridSpan w:val="2"/>
            <w:tcBorders>
              <w:top w:val="nil"/>
              <w:left w:val="nil"/>
              <w:bottom w:val="nil"/>
              <w:right w:val="nil"/>
            </w:tcBorders>
            <w:shd w:val="clear" w:color="auto" w:fill="auto"/>
            <w:noWrap/>
            <w:vAlign w:val="bottom"/>
            <w:hideMark/>
          </w:tcPr>
          <w:p w14:paraId="50A9AAC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93.5</w:t>
            </w:r>
          </w:p>
        </w:tc>
        <w:tc>
          <w:tcPr>
            <w:tcW w:w="980" w:type="dxa"/>
            <w:gridSpan w:val="3"/>
            <w:tcBorders>
              <w:top w:val="nil"/>
              <w:left w:val="nil"/>
              <w:bottom w:val="nil"/>
              <w:right w:val="nil"/>
            </w:tcBorders>
            <w:shd w:val="clear" w:color="auto" w:fill="auto"/>
            <w:noWrap/>
            <w:vAlign w:val="bottom"/>
            <w:hideMark/>
          </w:tcPr>
          <w:p w14:paraId="180974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3DB8D5A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9.36</w:t>
            </w:r>
          </w:p>
        </w:tc>
        <w:tc>
          <w:tcPr>
            <w:tcW w:w="1120" w:type="dxa"/>
            <w:gridSpan w:val="3"/>
            <w:tcBorders>
              <w:top w:val="nil"/>
              <w:left w:val="nil"/>
              <w:bottom w:val="nil"/>
              <w:right w:val="nil"/>
            </w:tcBorders>
            <w:shd w:val="clear" w:color="auto" w:fill="auto"/>
            <w:noWrap/>
            <w:vAlign w:val="bottom"/>
            <w:hideMark/>
          </w:tcPr>
          <w:p w14:paraId="76EA36D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438.19</w:t>
            </w:r>
          </w:p>
        </w:tc>
        <w:tc>
          <w:tcPr>
            <w:tcW w:w="1180" w:type="dxa"/>
            <w:gridSpan w:val="3"/>
            <w:tcBorders>
              <w:top w:val="nil"/>
              <w:left w:val="nil"/>
              <w:bottom w:val="nil"/>
              <w:right w:val="nil"/>
            </w:tcBorders>
            <w:shd w:val="clear" w:color="auto" w:fill="auto"/>
            <w:noWrap/>
            <w:vAlign w:val="bottom"/>
            <w:hideMark/>
          </w:tcPr>
          <w:p w14:paraId="1246027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14.9</w:t>
            </w:r>
          </w:p>
        </w:tc>
        <w:tc>
          <w:tcPr>
            <w:tcW w:w="1140" w:type="dxa"/>
            <w:gridSpan w:val="3"/>
            <w:tcBorders>
              <w:top w:val="nil"/>
              <w:left w:val="nil"/>
              <w:bottom w:val="nil"/>
              <w:right w:val="nil"/>
            </w:tcBorders>
            <w:shd w:val="clear" w:color="auto" w:fill="auto"/>
            <w:noWrap/>
            <w:vAlign w:val="bottom"/>
            <w:hideMark/>
          </w:tcPr>
          <w:p w14:paraId="22DA33F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3,55</w:t>
            </w:r>
          </w:p>
        </w:tc>
        <w:tc>
          <w:tcPr>
            <w:tcW w:w="1180" w:type="dxa"/>
            <w:gridSpan w:val="3"/>
            <w:tcBorders>
              <w:top w:val="nil"/>
              <w:left w:val="nil"/>
              <w:bottom w:val="nil"/>
              <w:right w:val="nil"/>
            </w:tcBorders>
            <w:shd w:val="clear" w:color="auto" w:fill="auto"/>
            <w:noWrap/>
            <w:vAlign w:val="bottom"/>
            <w:hideMark/>
          </w:tcPr>
          <w:p w14:paraId="2808CB0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0.36</w:t>
            </w:r>
          </w:p>
        </w:tc>
        <w:tc>
          <w:tcPr>
            <w:tcW w:w="1160" w:type="dxa"/>
            <w:tcBorders>
              <w:top w:val="nil"/>
              <w:left w:val="nil"/>
              <w:bottom w:val="nil"/>
              <w:right w:val="nil"/>
            </w:tcBorders>
            <w:shd w:val="clear" w:color="auto" w:fill="auto"/>
            <w:noWrap/>
            <w:vAlign w:val="bottom"/>
          </w:tcPr>
          <w:p w14:paraId="746075EB"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3398BE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r>
      <w:tr w:rsidR="008F446F" w:rsidRPr="008F446F" w14:paraId="7EA6D408"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1FC33150"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3962.64</w:t>
            </w:r>
          </w:p>
        </w:tc>
        <w:tc>
          <w:tcPr>
            <w:tcW w:w="800" w:type="dxa"/>
            <w:gridSpan w:val="3"/>
            <w:tcBorders>
              <w:top w:val="nil"/>
              <w:left w:val="nil"/>
              <w:bottom w:val="nil"/>
              <w:right w:val="nil"/>
            </w:tcBorders>
            <w:shd w:val="clear" w:color="auto" w:fill="auto"/>
            <w:noWrap/>
            <w:vAlign w:val="bottom"/>
            <w:hideMark/>
          </w:tcPr>
          <w:p w14:paraId="1E478D47"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9,79</w:t>
            </w:r>
          </w:p>
        </w:tc>
        <w:tc>
          <w:tcPr>
            <w:tcW w:w="800" w:type="dxa"/>
            <w:gridSpan w:val="2"/>
            <w:tcBorders>
              <w:top w:val="nil"/>
              <w:left w:val="nil"/>
              <w:bottom w:val="nil"/>
              <w:right w:val="nil"/>
            </w:tcBorders>
            <w:shd w:val="clear" w:color="auto" w:fill="auto"/>
            <w:noWrap/>
            <w:vAlign w:val="bottom"/>
            <w:hideMark/>
          </w:tcPr>
          <w:p w14:paraId="3A038D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6797.58</w:t>
            </w:r>
          </w:p>
        </w:tc>
        <w:tc>
          <w:tcPr>
            <w:tcW w:w="480" w:type="dxa"/>
            <w:gridSpan w:val="2"/>
            <w:tcBorders>
              <w:top w:val="nil"/>
              <w:left w:val="nil"/>
              <w:bottom w:val="nil"/>
              <w:right w:val="nil"/>
            </w:tcBorders>
            <w:shd w:val="clear" w:color="auto" w:fill="auto"/>
            <w:noWrap/>
            <w:vAlign w:val="bottom"/>
            <w:hideMark/>
          </w:tcPr>
          <w:p w14:paraId="355DDD4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0.45</w:t>
            </w:r>
          </w:p>
        </w:tc>
        <w:tc>
          <w:tcPr>
            <w:tcW w:w="640" w:type="dxa"/>
            <w:gridSpan w:val="2"/>
            <w:tcBorders>
              <w:top w:val="nil"/>
              <w:left w:val="nil"/>
              <w:bottom w:val="nil"/>
              <w:right w:val="nil"/>
            </w:tcBorders>
            <w:shd w:val="clear" w:color="auto" w:fill="auto"/>
            <w:noWrap/>
            <w:vAlign w:val="bottom"/>
            <w:hideMark/>
          </w:tcPr>
          <w:p w14:paraId="6CFE49E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58.75</w:t>
            </w:r>
          </w:p>
        </w:tc>
        <w:tc>
          <w:tcPr>
            <w:tcW w:w="460" w:type="dxa"/>
            <w:gridSpan w:val="2"/>
            <w:tcBorders>
              <w:top w:val="nil"/>
              <w:left w:val="nil"/>
              <w:bottom w:val="nil"/>
              <w:right w:val="nil"/>
            </w:tcBorders>
            <w:shd w:val="clear" w:color="auto" w:fill="auto"/>
            <w:noWrap/>
            <w:vAlign w:val="bottom"/>
            <w:hideMark/>
          </w:tcPr>
          <w:p w14:paraId="7264FDD9"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276B68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5,69</w:t>
            </w:r>
          </w:p>
        </w:tc>
        <w:tc>
          <w:tcPr>
            <w:tcW w:w="580" w:type="dxa"/>
            <w:gridSpan w:val="2"/>
            <w:tcBorders>
              <w:top w:val="nil"/>
              <w:left w:val="nil"/>
              <w:bottom w:val="nil"/>
              <w:right w:val="nil"/>
            </w:tcBorders>
            <w:shd w:val="clear" w:color="auto" w:fill="auto"/>
            <w:noWrap/>
            <w:vAlign w:val="bottom"/>
            <w:hideMark/>
          </w:tcPr>
          <w:p w14:paraId="5E88EB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2,42</w:t>
            </w:r>
          </w:p>
        </w:tc>
        <w:tc>
          <w:tcPr>
            <w:tcW w:w="640" w:type="dxa"/>
            <w:gridSpan w:val="2"/>
            <w:tcBorders>
              <w:top w:val="nil"/>
              <w:left w:val="nil"/>
              <w:bottom w:val="nil"/>
              <w:right w:val="nil"/>
            </w:tcBorders>
            <w:shd w:val="clear" w:color="auto" w:fill="auto"/>
            <w:noWrap/>
            <w:vAlign w:val="bottom"/>
            <w:hideMark/>
          </w:tcPr>
          <w:p w14:paraId="45B0335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99,91</w:t>
            </w:r>
          </w:p>
        </w:tc>
        <w:tc>
          <w:tcPr>
            <w:tcW w:w="500" w:type="dxa"/>
            <w:gridSpan w:val="2"/>
            <w:tcBorders>
              <w:top w:val="nil"/>
              <w:left w:val="nil"/>
              <w:bottom w:val="nil"/>
              <w:right w:val="nil"/>
            </w:tcBorders>
            <w:shd w:val="clear" w:color="auto" w:fill="auto"/>
            <w:noWrap/>
            <w:vAlign w:val="bottom"/>
            <w:hideMark/>
          </w:tcPr>
          <w:p w14:paraId="13AE63DB"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0,74</w:t>
            </w:r>
          </w:p>
        </w:tc>
        <w:tc>
          <w:tcPr>
            <w:tcW w:w="760" w:type="dxa"/>
            <w:gridSpan w:val="2"/>
            <w:tcBorders>
              <w:top w:val="nil"/>
              <w:left w:val="nil"/>
              <w:bottom w:val="nil"/>
              <w:right w:val="nil"/>
            </w:tcBorders>
            <w:shd w:val="clear" w:color="auto" w:fill="auto"/>
            <w:noWrap/>
            <w:vAlign w:val="bottom"/>
            <w:hideMark/>
          </w:tcPr>
          <w:p w14:paraId="243974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74.4</w:t>
            </w:r>
          </w:p>
        </w:tc>
        <w:tc>
          <w:tcPr>
            <w:tcW w:w="980" w:type="dxa"/>
            <w:gridSpan w:val="3"/>
            <w:tcBorders>
              <w:top w:val="nil"/>
              <w:left w:val="nil"/>
              <w:bottom w:val="nil"/>
              <w:right w:val="nil"/>
            </w:tcBorders>
            <w:shd w:val="clear" w:color="auto" w:fill="auto"/>
            <w:noWrap/>
            <w:vAlign w:val="bottom"/>
            <w:hideMark/>
          </w:tcPr>
          <w:p w14:paraId="4B35E4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0.18</w:t>
            </w:r>
          </w:p>
        </w:tc>
        <w:tc>
          <w:tcPr>
            <w:tcW w:w="1020" w:type="dxa"/>
            <w:gridSpan w:val="2"/>
            <w:tcBorders>
              <w:top w:val="nil"/>
              <w:left w:val="nil"/>
              <w:bottom w:val="nil"/>
              <w:right w:val="nil"/>
            </w:tcBorders>
            <w:shd w:val="clear" w:color="auto" w:fill="auto"/>
            <w:noWrap/>
            <w:vAlign w:val="bottom"/>
            <w:hideMark/>
          </w:tcPr>
          <w:p w14:paraId="6D78CD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9.49</w:t>
            </w:r>
          </w:p>
        </w:tc>
        <w:tc>
          <w:tcPr>
            <w:tcW w:w="1120" w:type="dxa"/>
            <w:gridSpan w:val="3"/>
            <w:tcBorders>
              <w:top w:val="nil"/>
              <w:left w:val="nil"/>
              <w:bottom w:val="nil"/>
              <w:right w:val="nil"/>
            </w:tcBorders>
            <w:shd w:val="clear" w:color="auto" w:fill="auto"/>
            <w:noWrap/>
            <w:vAlign w:val="bottom"/>
            <w:hideMark/>
          </w:tcPr>
          <w:p w14:paraId="4E830B4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261.78</w:t>
            </w:r>
          </w:p>
        </w:tc>
        <w:tc>
          <w:tcPr>
            <w:tcW w:w="1180" w:type="dxa"/>
            <w:gridSpan w:val="3"/>
            <w:tcBorders>
              <w:top w:val="nil"/>
              <w:left w:val="nil"/>
              <w:bottom w:val="nil"/>
              <w:right w:val="nil"/>
            </w:tcBorders>
            <w:shd w:val="clear" w:color="auto" w:fill="auto"/>
            <w:noWrap/>
            <w:vAlign w:val="bottom"/>
            <w:hideMark/>
          </w:tcPr>
          <w:p w14:paraId="145538D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1140" w:type="dxa"/>
            <w:gridSpan w:val="3"/>
            <w:tcBorders>
              <w:top w:val="nil"/>
              <w:left w:val="nil"/>
              <w:bottom w:val="nil"/>
              <w:right w:val="nil"/>
            </w:tcBorders>
            <w:shd w:val="clear" w:color="auto" w:fill="auto"/>
            <w:noWrap/>
            <w:vAlign w:val="bottom"/>
            <w:hideMark/>
          </w:tcPr>
          <w:p w14:paraId="2472DFA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3,42</w:t>
            </w:r>
          </w:p>
        </w:tc>
        <w:tc>
          <w:tcPr>
            <w:tcW w:w="1180" w:type="dxa"/>
            <w:gridSpan w:val="3"/>
            <w:tcBorders>
              <w:top w:val="nil"/>
              <w:left w:val="nil"/>
              <w:bottom w:val="nil"/>
              <w:right w:val="nil"/>
            </w:tcBorders>
            <w:shd w:val="clear" w:color="auto" w:fill="auto"/>
            <w:noWrap/>
            <w:vAlign w:val="bottom"/>
            <w:hideMark/>
          </w:tcPr>
          <w:p w14:paraId="65FB0F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0.31</w:t>
            </w:r>
          </w:p>
        </w:tc>
        <w:tc>
          <w:tcPr>
            <w:tcW w:w="1160" w:type="dxa"/>
            <w:tcBorders>
              <w:top w:val="nil"/>
              <w:left w:val="nil"/>
              <w:bottom w:val="nil"/>
              <w:right w:val="nil"/>
            </w:tcBorders>
            <w:shd w:val="clear" w:color="auto" w:fill="auto"/>
            <w:noWrap/>
            <w:vAlign w:val="bottom"/>
          </w:tcPr>
          <w:p w14:paraId="6B8B381C"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6F48BD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r>
      <w:tr w:rsidR="008F446F" w:rsidRPr="008F446F" w14:paraId="18B11D2E"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12137EE"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5071.19</w:t>
            </w:r>
          </w:p>
        </w:tc>
        <w:tc>
          <w:tcPr>
            <w:tcW w:w="800" w:type="dxa"/>
            <w:gridSpan w:val="3"/>
            <w:tcBorders>
              <w:top w:val="nil"/>
              <w:left w:val="nil"/>
              <w:bottom w:val="nil"/>
              <w:right w:val="nil"/>
            </w:tcBorders>
            <w:shd w:val="clear" w:color="auto" w:fill="auto"/>
            <w:noWrap/>
            <w:vAlign w:val="bottom"/>
            <w:hideMark/>
          </w:tcPr>
          <w:p w14:paraId="526B9D9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8,54</w:t>
            </w:r>
          </w:p>
        </w:tc>
        <w:tc>
          <w:tcPr>
            <w:tcW w:w="800" w:type="dxa"/>
            <w:gridSpan w:val="2"/>
            <w:tcBorders>
              <w:top w:val="nil"/>
              <w:left w:val="nil"/>
              <w:bottom w:val="nil"/>
              <w:right w:val="nil"/>
            </w:tcBorders>
            <w:shd w:val="clear" w:color="auto" w:fill="auto"/>
            <w:noWrap/>
            <w:vAlign w:val="bottom"/>
            <w:hideMark/>
          </w:tcPr>
          <w:p w14:paraId="0588CA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5929.46</w:t>
            </w:r>
          </w:p>
        </w:tc>
        <w:tc>
          <w:tcPr>
            <w:tcW w:w="480" w:type="dxa"/>
            <w:gridSpan w:val="2"/>
            <w:tcBorders>
              <w:top w:val="nil"/>
              <w:left w:val="nil"/>
              <w:bottom w:val="nil"/>
              <w:right w:val="nil"/>
            </w:tcBorders>
            <w:shd w:val="clear" w:color="auto" w:fill="auto"/>
            <w:noWrap/>
            <w:vAlign w:val="bottom"/>
            <w:hideMark/>
          </w:tcPr>
          <w:p w14:paraId="6BC975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0.46</w:t>
            </w:r>
          </w:p>
        </w:tc>
        <w:tc>
          <w:tcPr>
            <w:tcW w:w="640" w:type="dxa"/>
            <w:gridSpan w:val="2"/>
            <w:tcBorders>
              <w:top w:val="nil"/>
              <w:left w:val="nil"/>
              <w:bottom w:val="nil"/>
              <w:right w:val="nil"/>
            </w:tcBorders>
            <w:shd w:val="clear" w:color="auto" w:fill="auto"/>
            <w:noWrap/>
            <w:vAlign w:val="bottom"/>
            <w:hideMark/>
          </w:tcPr>
          <w:p w14:paraId="2AA072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65.75</w:t>
            </w:r>
          </w:p>
        </w:tc>
        <w:tc>
          <w:tcPr>
            <w:tcW w:w="460" w:type="dxa"/>
            <w:gridSpan w:val="2"/>
            <w:tcBorders>
              <w:top w:val="nil"/>
              <w:left w:val="nil"/>
              <w:bottom w:val="nil"/>
              <w:right w:val="nil"/>
            </w:tcBorders>
            <w:shd w:val="clear" w:color="auto" w:fill="auto"/>
            <w:noWrap/>
            <w:vAlign w:val="bottom"/>
            <w:hideMark/>
          </w:tcPr>
          <w:p w14:paraId="684318A2"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7114F17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w:t>
            </w:r>
          </w:p>
        </w:tc>
        <w:tc>
          <w:tcPr>
            <w:tcW w:w="580" w:type="dxa"/>
            <w:gridSpan w:val="2"/>
            <w:tcBorders>
              <w:top w:val="nil"/>
              <w:left w:val="nil"/>
              <w:bottom w:val="nil"/>
              <w:right w:val="nil"/>
            </w:tcBorders>
            <w:shd w:val="clear" w:color="auto" w:fill="auto"/>
            <w:noWrap/>
            <w:vAlign w:val="bottom"/>
            <w:hideMark/>
          </w:tcPr>
          <w:p w14:paraId="4B8145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2,52</w:t>
            </w:r>
          </w:p>
        </w:tc>
        <w:tc>
          <w:tcPr>
            <w:tcW w:w="640" w:type="dxa"/>
            <w:gridSpan w:val="2"/>
            <w:tcBorders>
              <w:top w:val="nil"/>
              <w:left w:val="nil"/>
              <w:bottom w:val="nil"/>
              <w:right w:val="nil"/>
            </w:tcBorders>
            <w:shd w:val="clear" w:color="auto" w:fill="auto"/>
            <w:noWrap/>
            <w:vAlign w:val="bottom"/>
            <w:hideMark/>
          </w:tcPr>
          <w:p w14:paraId="394746B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95,16</w:t>
            </w:r>
          </w:p>
        </w:tc>
        <w:tc>
          <w:tcPr>
            <w:tcW w:w="500" w:type="dxa"/>
            <w:gridSpan w:val="2"/>
            <w:tcBorders>
              <w:top w:val="nil"/>
              <w:left w:val="nil"/>
              <w:bottom w:val="nil"/>
              <w:right w:val="nil"/>
            </w:tcBorders>
            <w:shd w:val="clear" w:color="auto" w:fill="auto"/>
            <w:noWrap/>
            <w:vAlign w:val="bottom"/>
            <w:hideMark/>
          </w:tcPr>
          <w:p w14:paraId="7E71520A"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0,5</w:t>
            </w:r>
          </w:p>
        </w:tc>
        <w:tc>
          <w:tcPr>
            <w:tcW w:w="760" w:type="dxa"/>
            <w:gridSpan w:val="2"/>
            <w:tcBorders>
              <w:top w:val="nil"/>
              <w:left w:val="nil"/>
              <w:bottom w:val="nil"/>
              <w:right w:val="nil"/>
            </w:tcBorders>
            <w:shd w:val="clear" w:color="auto" w:fill="auto"/>
            <w:noWrap/>
            <w:vAlign w:val="bottom"/>
            <w:hideMark/>
          </w:tcPr>
          <w:p w14:paraId="5C654F3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89.9</w:t>
            </w:r>
          </w:p>
        </w:tc>
        <w:tc>
          <w:tcPr>
            <w:tcW w:w="980" w:type="dxa"/>
            <w:gridSpan w:val="3"/>
            <w:tcBorders>
              <w:top w:val="nil"/>
              <w:left w:val="nil"/>
              <w:bottom w:val="nil"/>
              <w:right w:val="nil"/>
            </w:tcBorders>
            <w:shd w:val="clear" w:color="auto" w:fill="auto"/>
            <w:noWrap/>
            <w:vAlign w:val="bottom"/>
            <w:hideMark/>
          </w:tcPr>
          <w:p w14:paraId="359D5F2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c>
          <w:tcPr>
            <w:tcW w:w="1020" w:type="dxa"/>
            <w:gridSpan w:val="2"/>
            <w:tcBorders>
              <w:top w:val="nil"/>
              <w:left w:val="nil"/>
              <w:bottom w:val="nil"/>
              <w:right w:val="nil"/>
            </w:tcBorders>
            <w:shd w:val="clear" w:color="auto" w:fill="auto"/>
            <w:noWrap/>
            <w:vAlign w:val="bottom"/>
            <w:hideMark/>
          </w:tcPr>
          <w:p w14:paraId="71592B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13.16</w:t>
            </w:r>
          </w:p>
        </w:tc>
        <w:tc>
          <w:tcPr>
            <w:tcW w:w="1120" w:type="dxa"/>
            <w:gridSpan w:val="3"/>
            <w:tcBorders>
              <w:top w:val="nil"/>
              <w:left w:val="nil"/>
              <w:bottom w:val="nil"/>
              <w:right w:val="nil"/>
            </w:tcBorders>
            <w:shd w:val="clear" w:color="auto" w:fill="auto"/>
            <w:noWrap/>
            <w:vAlign w:val="bottom"/>
            <w:hideMark/>
          </w:tcPr>
          <w:p w14:paraId="04F5D5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255.14</w:t>
            </w:r>
          </w:p>
        </w:tc>
        <w:tc>
          <w:tcPr>
            <w:tcW w:w="1180" w:type="dxa"/>
            <w:gridSpan w:val="3"/>
            <w:tcBorders>
              <w:top w:val="nil"/>
              <w:left w:val="nil"/>
              <w:bottom w:val="nil"/>
              <w:right w:val="nil"/>
            </w:tcBorders>
            <w:shd w:val="clear" w:color="auto" w:fill="auto"/>
            <w:noWrap/>
            <w:vAlign w:val="bottom"/>
            <w:hideMark/>
          </w:tcPr>
          <w:p w14:paraId="6603934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w:t>
            </w:r>
          </w:p>
        </w:tc>
        <w:tc>
          <w:tcPr>
            <w:tcW w:w="1140" w:type="dxa"/>
            <w:gridSpan w:val="3"/>
            <w:tcBorders>
              <w:top w:val="nil"/>
              <w:left w:val="nil"/>
              <w:bottom w:val="nil"/>
              <w:right w:val="nil"/>
            </w:tcBorders>
            <w:shd w:val="clear" w:color="auto" w:fill="auto"/>
            <w:noWrap/>
            <w:vAlign w:val="bottom"/>
            <w:hideMark/>
          </w:tcPr>
          <w:p w14:paraId="323500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4,78</w:t>
            </w:r>
          </w:p>
        </w:tc>
        <w:tc>
          <w:tcPr>
            <w:tcW w:w="1180" w:type="dxa"/>
            <w:gridSpan w:val="3"/>
            <w:tcBorders>
              <w:top w:val="nil"/>
              <w:left w:val="nil"/>
              <w:bottom w:val="nil"/>
              <w:right w:val="nil"/>
            </w:tcBorders>
            <w:shd w:val="clear" w:color="auto" w:fill="auto"/>
            <w:noWrap/>
            <w:vAlign w:val="bottom"/>
            <w:hideMark/>
          </w:tcPr>
          <w:p w14:paraId="3665D6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0.63</w:t>
            </w:r>
          </w:p>
        </w:tc>
        <w:tc>
          <w:tcPr>
            <w:tcW w:w="1160" w:type="dxa"/>
            <w:tcBorders>
              <w:top w:val="nil"/>
              <w:left w:val="nil"/>
              <w:bottom w:val="nil"/>
              <w:right w:val="nil"/>
            </w:tcBorders>
            <w:shd w:val="clear" w:color="auto" w:fill="auto"/>
            <w:noWrap/>
            <w:vAlign w:val="bottom"/>
          </w:tcPr>
          <w:p w14:paraId="7BD1F8C7"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141E9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0,20</w:t>
            </w:r>
          </w:p>
        </w:tc>
      </w:tr>
      <w:tr w:rsidR="008F446F" w:rsidRPr="008F446F" w14:paraId="2DCB06E2"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DB92A8D"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5419.23</w:t>
            </w:r>
          </w:p>
        </w:tc>
        <w:tc>
          <w:tcPr>
            <w:tcW w:w="800" w:type="dxa"/>
            <w:gridSpan w:val="3"/>
            <w:tcBorders>
              <w:top w:val="nil"/>
              <w:left w:val="nil"/>
              <w:bottom w:val="nil"/>
              <w:right w:val="nil"/>
            </w:tcBorders>
            <w:shd w:val="clear" w:color="auto" w:fill="auto"/>
            <w:noWrap/>
            <w:vAlign w:val="bottom"/>
            <w:hideMark/>
          </w:tcPr>
          <w:p w14:paraId="23A24FF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10,24</w:t>
            </w:r>
          </w:p>
        </w:tc>
        <w:tc>
          <w:tcPr>
            <w:tcW w:w="800" w:type="dxa"/>
            <w:gridSpan w:val="2"/>
            <w:tcBorders>
              <w:top w:val="nil"/>
              <w:left w:val="nil"/>
              <w:bottom w:val="nil"/>
              <w:right w:val="nil"/>
            </w:tcBorders>
            <w:shd w:val="clear" w:color="auto" w:fill="auto"/>
            <w:noWrap/>
            <w:vAlign w:val="bottom"/>
            <w:hideMark/>
          </w:tcPr>
          <w:p w14:paraId="24E1BF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7109.42</w:t>
            </w:r>
          </w:p>
        </w:tc>
        <w:tc>
          <w:tcPr>
            <w:tcW w:w="480" w:type="dxa"/>
            <w:gridSpan w:val="2"/>
            <w:tcBorders>
              <w:top w:val="nil"/>
              <w:left w:val="nil"/>
              <w:bottom w:val="nil"/>
              <w:right w:val="nil"/>
            </w:tcBorders>
            <w:shd w:val="clear" w:color="auto" w:fill="auto"/>
            <w:noWrap/>
            <w:vAlign w:val="bottom"/>
            <w:hideMark/>
          </w:tcPr>
          <w:p w14:paraId="038B8AE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0.47</w:t>
            </w:r>
          </w:p>
        </w:tc>
        <w:tc>
          <w:tcPr>
            <w:tcW w:w="640" w:type="dxa"/>
            <w:gridSpan w:val="2"/>
            <w:tcBorders>
              <w:top w:val="nil"/>
              <w:left w:val="nil"/>
              <w:bottom w:val="nil"/>
              <w:right w:val="nil"/>
            </w:tcBorders>
            <w:shd w:val="clear" w:color="auto" w:fill="auto"/>
            <w:noWrap/>
            <w:vAlign w:val="bottom"/>
            <w:hideMark/>
          </w:tcPr>
          <w:p w14:paraId="1B5BE00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62.5</w:t>
            </w:r>
          </w:p>
        </w:tc>
        <w:tc>
          <w:tcPr>
            <w:tcW w:w="460" w:type="dxa"/>
            <w:gridSpan w:val="2"/>
            <w:tcBorders>
              <w:top w:val="nil"/>
              <w:left w:val="nil"/>
              <w:bottom w:val="nil"/>
              <w:right w:val="nil"/>
            </w:tcBorders>
            <w:shd w:val="clear" w:color="auto" w:fill="auto"/>
            <w:noWrap/>
            <w:vAlign w:val="bottom"/>
            <w:hideMark/>
          </w:tcPr>
          <w:p w14:paraId="2EAD99C0"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54F019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5,64</w:t>
            </w:r>
          </w:p>
        </w:tc>
        <w:tc>
          <w:tcPr>
            <w:tcW w:w="580" w:type="dxa"/>
            <w:gridSpan w:val="2"/>
            <w:tcBorders>
              <w:top w:val="nil"/>
              <w:left w:val="nil"/>
              <w:bottom w:val="nil"/>
              <w:right w:val="nil"/>
            </w:tcBorders>
            <w:shd w:val="clear" w:color="auto" w:fill="auto"/>
            <w:noWrap/>
            <w:vAlign w:val="bottom"/>
            <w:hideMark/>
          </w:tcPr>
          <w:p w14:paraId="1A0525B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2,47</w:t>
            </w:r>
          </w:p>
        </w:tc>
        <w:tc>
          <w:tcPr>
            <w:tcW w:w="640" w:type="dxa"/>
            <w:gridSpan w:val="2"/>
            <w:tcBorders>
              <w:top w:val="nil"/>
              <w:left w:val="nil"/>
              <w:bottom w:val="nil"/>
              <w:right w:val="nil"/>
            </w:tcBorders>
            <w:shd w:val="clear" w:color="auto" w:fill="auto"/>
            <w:noWrap/>
            <w:vAlign w:val="bottom"/>
            <w:hideMark/>
          </w:tcPr>
          <w:p w14:paraId="5285585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98,83</w:t>
            </w:r>
          </w:p>
        </w:tc>
        <w:tc>
          <w:tcPr>
            <w:tcW w:w="500" w:type="dxa"/>
            <w:gridSpan w:val="2"/>
            <w:tcBorders>
              <w:top w:val="nil"/>
              <w:left w:val="nil"/>
              <w:bottom w:val="nil"/>
              <w:right w:val="nil"/>
            </w:tcBorders>
            <w:shd w:val="clear" w:color="auto" w:fill="auto"/>
            <w:noWrap/>
            <w:vAlign w:val="bottom"/>
            <w:hideMark/>
          </w:tcPr>
          <w:p w14:paraId="609AE08A"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0,22</w:t>
            </w:r>
          </w:p>
        </w:tc>
        <w:tc>
          <w:tcPr>
            <w:tcW w:w="760" w:type="dxa"/>
            <w:gridSpan w:val="2"/>
            <w:tcBorders>
              <w:top w:val="nil"/>
              <w:left w:val="nil"/>
              <w:bottom w:val="nil"/>
              <w:right w:val="nil"/>
            </w:tcBorders>
            <w:shd w:val="clear" w:color="auto" w:fill="auto"/>
            <w:noWrap/>
            <w:vAlign w:val="bottom"/>
            <w:hideMark/>
          </w:tcPr>
          <w:p w14:paraId="30A4ED4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85.7</w:t>
            </w:r>
          </w:p>
        </w:tc>
        <w:tc>
          <w:tcPr>
            <w:tcW w:w="980" w:type="dxa"/>
            <w:gridSpan w:val="3"/>
            <w:tcBorders>
              <w:top w:val="nil"/>
              <w:left w:val="nil"/>
              <w:bottom w:val="nil"/>
              <w:right w:val="nil"/>
            </w:tcBorders>
            <w:shd w:val="clear" w:color="auto" w:fill="auto"/>
            <w:noWrap/>
            <w:vAlign w:val="bottom"/>
            <w:hideMark/>
          </w:tcPr>
          <w:p w14:paraId="423023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4BDFE29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10.08</w:t>
            </w:r>
          </w:p>
        </w:tc>
        <w:tc>
          <w:tcPr>
            <w:tcW w:w="1120" w:type="dxa"/>
            <w:gridSpan w:val="3"/>
            <w:tcBorders>
              <w:top w:val="nil"/>
              <w:left w:val="nil"/>
              <w:bottom w:val="nil"/>
              <w:right w:val="nil"/>
            </w:tcBorders>
            <w:shd w:val="clear" w:color="auto" w:fill="auto"/>
            <w:noWrap/>
            <w:vAlign w:val="bottom"/>
            <w:hideMark/>
          </w:tcPr>
          <w:p w14:paraId="670589D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19.45</w:t>
            </w:r>
          </w:p>
        </w:tc>
        <w:tc>
          <w:tcPr>
            <w:tcW w:w="1180" w:type="dxa"/>
            <w:gridSpan w:val="3"/>
            <w:tcBorders>
              <w:top w:val="nil"/>
              <w:left w:val="nil"/>
              <w:bottom w:val="nil"/>
              <w:right w:val="nil"/>
            </w:tcBorders>
            <w:shd w:val="clear" w:color="auto" w:fill="auto"/>
            <w:noWrap/>
            <w:vAlign w:val="bottom"/>
            <w:hideMark/>
          </w:tcPr>
          <w:p w14:paraId="5A869B2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12.4</w:t>
            </w:r>
          </w:p>
        </w:tc>
        <w:tc>
          <w:tcPr>
            <w:tcW w:w="1140" w:type="dxa"/>
            <w:gridSpan w:val="3"/>
            <w:tcBorders>
              <w:top w:val="nil"/>
              <w:left w:val="nil"/>
              <w:bottom w:val="nil"/>
              <w:right w:val="nil"/>
            </w:tcBorders>
            <w:shd w:val="clear" w:color="auto" w:fill="auto"/>
            <w:noWrap/>
            <w:vAlign w:val="bottom"/>
            <w:hideMark/>
          </w:tcPr>
          <w:p w14:paraId="78FC20E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4,86</w:t>
            </w:r>
          </w:p>
        </w:tc>
        <w:tc>
          <w:tcPr>
            <w:tcW w:w="1180" w:type="dxa"/>
            <w:gridSpan w:val="3"/>
            <w:tcBorders>
              <w:top w:val="nil"/>
              <w:left w:val="nil"/>
              <w:bottom w:val="nil"/>
              <w:right w:val="nil"/>
            </w:tcBorders>
            <w:shd w:val="clear" w:color="auto" w:fill="auto"/>
            <w:noWrap/>
            <w:vAlign w:val="bottom"/>
            <w:hideMark/>
          </w:tcPr>
          <w:p w14:paraId="7B864A8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0.56</w:t>
            </w:r>
          </w:p>
        </w:tc>
        <w:tc>
          <w:tcPr>
            <w:tcW w:w="1160" w:type="dxa"/>
            <w:tcBorders>
              <w:top w:val="nil"/>
              <w:left w:val="nil"/>
              <w:bottom w:val="nil"/>
              <w:right w:val="nil"/>
            </w:tcBorders>
            <w:shd w:val="clear" w:color="auto" w:fill="auto"/>
            <w:noWrap/>
            <w:vAlign w:val="bottom"/>
          </w:tcPr>
          <w:p w14:paraId="69E6015F"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37CF7BB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0,21</w:t>
            </w:r>
          </w:p>
        </w:tc>
      </w:tr>
      <w:tr w:rsidR="008F446F" w:rsidRPr="008F446F" w14:paraId="25492C62"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0D3E44A"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lastRenderedPageBreak/>
              <w:t>2566.48</w:t>
            </w:r>
          </w:p>
        </w:tc>
        <w:tc>
          <w:tcPr>
            <w:tcW w:w="800" w:type="dxa"/>
            <w:gridSpan w:val="3"/>
            <w:tcBorders>
              <w:top w:val="nil"/>
              <w:left w:val="nil"/>
              <w:bottom w:val="nil"/>
              <w:right w:val="nil"/>
            </w:tcBorders>
            <w:shd w:val="clear" w:color="auto" w:fill="auto"/>
            <w:noWrap/>
            <w:vAlign w:val="bottom"/>
            <w:hideMark/>
          </w:tcPr>
          <w:p w14:paraId="3BE9E31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6,96</w:t>
            </w:r>
          </w:p>
        </w:tc>
        <w:tc>
          <w:tcPr>
            <w:tcW w:w="800" w:type="dxa"/>
            <w:gridSpan w:val="2"/>
            <w:tcBorders>
              <w:top w:val="nil"/>
              <w:left w:val="nil"/>
              <w:bottom w:val="nil"/>
              <w:right w:val="nil"/>
            </w:tcBorders>
            <w:shd w:val="clear" w:color="auto" w:fill="auto"/>
            <w:noWrap/>
            <w:vAlign w:val="bottom"/>
            <w:hideMark/>
          </w:tcPr>
          <w:p w14:paraId="16B8EA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4832.01</w:t>
            </w:r>
          </w:p>
        </w:tc>
        <w:tc>
          <w:tcPr>
            <w:tcW w:w="480" w:type="dxa"/>
            <w:gridSpan w:val="2"/>
            <w:tcBorders>
              <w:top w:val="nil"/>
              <w:left w:val="nil"/>
              <w:bottom w:val="nil"/>
              <w:right w:val="nil"/>
            </w:tcBorders>
            <w:shd w:val="clear" w:color="auto" w:fill="auto"/>
            <w:noWrap/>
            <w:vAlign w:val="bottom"/>
            <w:hideMark/>
          </w:tcPr>
          <w:p w14:paraId="4F091CD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0.48</w:t>
            </w:r>
          </w:p>
        </w:tc>
        <w:tc>
          <w:tcPr>
            <w:tcW w:w="640" w:type="dxa"/>
            <w:gridSpan w:val="2"/>
            <w:tcBorders>
              <w:top w:val="nil"/>
              <w:left w:val="nil"/>
              <w:bottom w:val="nil"/>
              <w:right w:val="nil"/>
            </w:tcBorders>
            <w:shd w:val="clear" w:color="auto" w:fill="auto"/>
            <w:noWrap/>
            <w:vAlign w:val="bottom"/>
            <w:hideMark/>
          </w:tcPr>
          <w:p w14:paraId="2BA47D5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460" w:type="dxa"/>
            <w:gridSpan w:val="2"/>
            <w:tcBorders>
              <w:top w:val="nil"/>
              <w:left w:val="nil"/>
              <w:bottom w:val="nil"/>
              <w:right w:val="nil"/>
            </w:tcBorders>
            <w:shd w:val="clear" w:color="auto" w:fill="auto"/>
            <w:noWrap/>
            <w:vAlign w:val="bottom"/>
            <w:hideMark/>
          </w:tcPr>
          <w:p w14:paraId="6069112D"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9C4C96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6,43</w:t>
            </w:r>
          </w:p>
        </w:tc>
        <w:tc>
          <w:tcPr>
            <w:tcW w:w="580" w:type="dxa"/>
            <w:gridSpan w:val="2"/>
            <w:tcBorders>
              <w:top w:val="nil"/>
              <w:left w:val="nil"/>
              <w:bottom w:val="nil"/>
              <w:right w:val="nil"/>
            </w:tcBorders>
            <w:shd w:val="clear" w:color="auto" w:fill="auto"/>
            <w:noWrap/>
            <w:vAlign w:val="bottom"/>
            <w:hideMark/>
          </w:tcPr>
          <w:p w14:paraId="4D6E8C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2,39</w:t>
            </w:r>
          </w:p>
        </w:tc>
        <w:tc>
          <w:tcPr>
            <w:tcW w:w="640" w:type="dxa"/>
            <w:gridSpan w:val="2"/>
            <w:tcBorders>
              <w:top w:val="nil"/>
              <w:left w:val="nil"/>
              <w:bottom w:val="nil"/>
              <w:right w:val="nil"/>
            </w:tcBorders>
            <w:shd w:val="clear" w:color="auto" w:fill="auto"/>
            <w:noWrap/>
            <w:vAlign w:val="bottom"/>
            <w:hideMark/>
          </w:tcPr>
          <w:p w14:paraId="251EF9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97,51</w:t>
            </w:r>
          </w:p>
        </w:tc>
        <w:tc>
          <w:tcPr>
            <w:tcW w:w="500" w:type="dxa"/>
            <w:gridSpan w:val="2"/>
            <w:tcBorders>
              <w:top w:val="nil"/>
              <w:left w:val="nil"/>
              <w:bottom w:val="nil"/>
              <w:right w:val="nil"/>
            </w:tcBorders>
            <w:shd w:val="clear" w:color="auto" w:fill="auto"/>
            <w:noWrap/>
            <w:vAlign w:val="bottom"/>
            <w:hideMark/>
          </w:tcPr>
          <w:p w14:paraId="305420E5"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0,55</w:t>
            </w:r>
          </w:p>
        </w:tc>
        <w:tc>
          <w:tcPr>
            <w:tcW w:w="760" w:type="dxa"/>
            <w:gridSpan w:val="2"/>
            <w:tcBorders>
              <w:top w:val="nil"/>
              <w:left w:val="nil"/>
              <w:bottom w:val="nil"/>
              <w:right w:val="nil"/>
            </w:tcBorders>
            <w:shd w:val="clear" w:color="auto" w:fill="auto"/>
            <w:noWrap/>
            <w:vAlign w:val="bottom"/>
            <w:hideMark/>
          </w:tcPr>
          <w:p w14:paraId="267EB7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117.6</w:t>
            </w:r>
          </w:p>
        </w:tc>
        <w:tc>
          <w:tcPr>
            <w:tcW w:w="980" w:type="dxa"/>
            <w:gridSpan w:val="3"/>
            <w:tcBorders>
              <w:top w:val="nil"/>
              <w:left w:val="nil"/>
              <w:bottom w:val="nil"/>
              <w:right w:val="nil"/>
            </w:tcBorders>
            <w:shd w:val="clear" w:color="auto" w:fill="auto"/>
            <w:noWrap/>
            <w:vAlign w:val="bottom"/>
            <w:hideMark/>
          </w:tcPr>
          <w:p w14:paraId="6654653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4EBB52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10.75</w:t>
            </w:r>
          </w:p>
        </w:tc>
        <w:tc>
          <w:tcPr>
            <w:tcW w:w="1120" w:type="dxa"/>
            <w:gridSpan w:val="3"/>
            <w:tcBorders>
              <w:top w:val="nil"/>
              <w:left w:val="nil"/>
              <w:bottom w:val="nil"/>
              <w:right w:val="nil"/>
            </w:tcBorders>
            <w:shd w:val="clear" w:color="auto" w:fill="auto"/>
            <w:noWrap/>
            <w:vAlign w:val="bottom"/>
            <w:hideMark/>
          </w:tcPr>
          <w:p w14:paraId="035BFE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22.45</w:t>
            </w:r>
          </w:p>
        </w:tc>
        <w:tc>
          <w:tcPr>
            <w:tcW w:w="1180" w:type="dxa"/>
            <w:gridSpan w:val="3"/>
            <w:tcBorders>
              <w:top w:val="nil"/>
              <w:left w:val="nil"/>
              <w:bottom w:val="nil"/>
              <w:right w:val="nil"/>
            </w:tcBorders>
            <w:shd w:val="clear" w:color="auto" w:fill="auto"/>
            <w:noWrap/>
            <w:vAlign w:val="bottom"/>
            <w:hideMark/>
          </w:tcPr>
          <w:p w14:paraId="7B2D8C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14.3</w:t>
            </w:r>
          </w:p>
        </w:tc>
        <w:tc>
          <w:tcPr>
            <w:tcW w:w="1140" w:type="dxa"/>
            <w:gridSpan w:val="3"/>
            <w:tcBorders>
              <w:top w:val="nil"/>
              <w:left w:val="nil"/>
              <w:bottom w:val="nil"/>
              <w:right w:val="nil"/>
            </w:tcBorders>
            <w:shd w:val="clear" w:color="auto" w:fill="auto"/>
            <w:noWrap/>
            <w:vAlign w:val="bottom"/>
            <w:hideMark/>
          </w:tcPr>
          <w:p w14:paraId="1D6BD7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4,33</w:t>
            </w:r>
          </w:p>
        </w:tc>
        <w:tc>
          <w:tcPr>
            <w:tcW w:w="1180" w:type="dxa"/>
            <w:gridSpan w:val="3"/>
            <w:tcBorders>
              <w:top w:val="nil"/>
              <w:left w:val="nil"/>
              <w:bottom w:val="nil"/>
              <w:right w:val="nil"/>
            </w:tcBorders>
            <w:shd w:val="clear" w:color="auto" w:fill="auto"/>
            <w:noWrap/>
            <w:vAlign w:val="bottom"/>
            <w:hideMark/>
          </w:tcPr>
          <w:p w14:paraId="4D4034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0.89</w:t>
            </w:r>
          </w:p>
        </w:tc>
        <w:tc>
          <w:tcPr>
            <w:tcW w:w="1160" w:type="dxa"/>
            <w:tcBorders>
              <w:top w:val="nil"/>
              <w:left w:val="nil"/>
              <w:bottom w:val="nil"/>
              <w:right w:val="nil"/>
            </w:tcBorders>
            <w:shd w:val="clear" w:color="auto" w:fill="auto"/>
            <w:noWrap/>
            <w:vAlign w:val="bottom"/>
          </w:tcPr>
          <w:p w14:paraId="33186CCC"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B12A4C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0,22</w:t>
            </w:r>
          </w:p>
        </w:tc>
      </w:tr>
      <w:tr w:rsidR="008F446F" w:rsidRPr="008F446F" w14:paraId="717ECCEB"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0338724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5091.72</w:t>
            </w:r>
          </w:p>
        </w:tc>
        <w:tc>
          <w:tcPr>
            <w:tcW w:w="800" w:type="dxa"/>
            <w:gridSpan w:val="3"/>
            <w:tcBorders>
              <w:top w:val="nil"/>
              <w:left w:val="nil"/>
              <w:bottom w:val="nil"/>
              <w:right w:val="nil"/>
            </w:tcBorders>
            <w:shd w:val="clear" w:color="auto" w:fill="auto"/>
            <w:noWrap/>
            <w:vAlign w:val="bottom"/>
            <w:hideMark/>
          </w:tcPr>
          <w:p w14:paraId="278432D5"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11,06</w:t>
            </w:r>
          </w:p>
        </w:tc>
        <w:tc>
          <w:tcPr>
            <w:tcW w:w="800" w:type="dxa"/>
            <w:gridSpan w:val="2"/>
            <w:tcBorders>
              <w:top w:val="nil"/>
              <w:left w:val="nil"/>
              <w:bottom w:val="nil"/>
              <w:right w:val="nil"/>
            </w:tcBorders>
            <w:shd w:val="clear" w:color="auto" w:fill="auto"/>
            <w:noWrap/>
            <w:vAlign w:val="bottom"/>
            <w:hideMark/>
          </w:tcPr>
          <w:p w14:paraId="159EDB9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7682.08</w:t>
            </w:r>
          </w:p>
        </w:tc>
        <w:tc>
          <w:tcPr>
            <w:tcW w:w="480" w:type="dxa"/>
            <w:gridSpan w:val="2"/>
            <w:tcBorders>
              <w:top w:val="nil"/>
              <w:left w:val="nil"/>
              <w:bottom w:val="nil"/>
              <w:right w:val="nil"/>
            </w:tcBorders>
            <w:shd w:val="clear" w:color="auto" w:fill="auto"/>
            <w:noWrap/>
            <w:vAlign w:val="bottom"/>
            <w:hideMark/>
          </w:tcPr>
          <w:p w14:paraId="0A5B01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0.49</w:t>
            </w:r>
          </w:p>
        </w:tc>
        <w:tc>
          <w:tcPr>
            <w:tcW w:w="640" w:type="dxa"/>
            <w:gridSpan w:val="2"/>
            <w:tcBorders>
              <w:top w:val="nil"/>
              <w:left w:val="nil"/>
              <w:bottom w:val="nil"/>
              <w:right w:val="nil"/>
            </w:tcBorders>
            <w:shd w:val="clear" w:color="auto" w:fill="auto"/>
            <w:noWrap/>
            <w:vAlign w:val="bottom"/>
            <w:hideMark/>
          </w:tcPr>
          <w:p w14:paraId="6064D0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460" w:type="dxa"/>
            <w:gridSpan w:val="2"/>
            <w:tcBorders>
              <w:top w:val="nil"/>
              <w:left w:val="nil"/>
              <w:bottom w:val="nil"/>
              <w:right w:val="nil"/>
            </w:tcBorders>
            <w:shd w:val="clear" w:color="auto" w:fill="auto"/>
            <w:noWrap/>
            <w:vAlign w:val="bottom"/>
            <w:hideMark/>
          </w:tcPr>
          <w:p w14:paraId="16AA8F01"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283CE6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6,22</w:t>
            </w:r>
          </w:p>
        </w:tc>
        <w:tc>
          <w:tcPr>
            <w:tcW w:w="580" w:type="dxa"/>
            <w:gridSpan w:val="2"/>
            <w:tcBorders>
              <w:top w:val="nil"/>
              <w:left w:val="nil"/>
              <w:bottom w:val="nil"/>
              <w:right w:val="nil"/>
            </w:tcBorders>
            <w:shd w:val="clear" w:color="auto" w:fill="auto"/>
            <w:noWrap/>
            <w:vAlign w:val="bottom"/>
            <w:hideMark/>
          </w:tcPr>
          <w:p w14:paraId="437658A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2,15</w:t>
            </w:r>
          </w:p>
        </w:tc>
        <w:tc>
          <w:tcPr>
            <w:tcW w:w="640" w:type="dxa"/>
            <w:gridSpan w:val="2"/>
            <w:tcBorders>
              <w:top w:val="nil"/>
              <w:left w:val="nil"/>
              <w:bottom w:val="nil"/>
              <w:right w:val="nil"/>
            </w:tcBorders>
            <w:shd w:val="clear" w:color="auto" w:fill="auto"/>
            <w:noWrap/>
            <w:vAlign w:val="bottom"/>
            <w:hideMark/>
          </w:tcPr>
          <w:p w14:paraId="2E33788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98,59</w:t>
            </w:r>
          </w:p>
        </w:tc>
        <w:tc>
          <w:tcPr>
            <w:tcW w:w="500" w:type="dxa"/>
            <w:gridSpan w:val="2"/>
            <w:tcBorders>
              <w:top w:val="nil"/>
              <w:left w:val="nil"/>
              <w:bottom w:val="nil"/>
              <w:right w:val="nil"/>
            </w:tcBorders>
            <w:shd w:val="clear" w:color="auto" w:fill="auto"/>
            <w:noWrap/>
            <w:vAlign w:val="bottom"/>
            <w:hideMark/>
          </w:tcPr>
          <w:p w14:paraId="07A38A92"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0,9</w:t>
            </w:r>
          </w:p>
        </w:tc>
        <w:tc>
          <w:tcPr>
            <w:tcW w:w="760" w:type="dxa"/>
            <w:gridSpan w:val="2"/>
            <w:tcBorders>
              <w:top w:val="nil"/>
              <w:left w:val="nil"/>
              <w:bottom w:val="nil"/>
              <w:right w:val="nil"/>
            </w:tcBorders>
            <w:shd w:val="clear" w:color="auto" w:fill="auto"/>
            <w:noWrap/>
            <w:vAlign w:val="bottom"/>
            <w:hideMark/>
          </w:tcPr>
          <w:p w14:paraId="2807A70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119</w:t>
            </w:r>
          </w:p>
        </w:tc>
        <w:tc>
          <w:tcPr>
            <w:tcW w:w="980" w:type="dxa"/>
            <w:gridSpan w:val="3"/>
            <w:tcBorders>
              <w:top w:val="nil"/>
              <w:left w:val="nil"/>
              <w:bottom w:val="nil"/>
              <w:right w:val="nil"/>
            </w:tcBorders>
            <w:shd w:val="clear" w:color="auto" w:fill="auto"/>
            <w:noWrap/>
            <w:vAlign w:val="bottom"/>
            <w:hideMark/>
          </w:tcPr>
          <w:p w14:paraId="489EB26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0B2EAF2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21.4</w:t>
            </w:r>
          </w:p>
        </w:tc>
        <w:tc>
          <w:tcPr>
            <w:tcW w:w="1120" w:type="dxa"/>
            <w:gridSpan w:val="3"/>
            <w:tcBorders>
              <w:top w:val="nil"/>
              <w:left w:val="nil"/>
              <w:bottom w:val="nil"/>
              <w:right w:val="nil"/>
            </w:tcBorders>
            <w:shd w:val="clear" w:color="auto" w:fill="auto"/>
            <w:noWrap/>
            <w:vAlign w:val="bottom"/>
            <w:hideMark/>
          </w:tcPr>
          <w:p w14:paraId="190212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25.33</w:t>
            </w:r>
          </w:p>
        </w:tc>
        <w:tc>
          <w:tcPr>
            <w:tcW w:w="1180" w:type="dxa"/>
            <w:gridSpan w:val="3"/>
            <w:tcBorders>
              <w:top w:val="nil"/>
              <w:left w:val="nil"/>
              <w:bottom w:val="nil"/>
              <w:right w:val="nil"/>
            </w:tcBorders>
            <w:shd w:val="clear" w:color="auto" w:fill="auto"/>
            <w:noWrap/>
            <w:vAlign w:val="bottom"/>
            <w:hideMark/>
          </w:tcPr>
          <w:p w14:paraId="7F81471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w:t>
            </w:r>
          </w:p>
        </w:tc>
        <w:tc>
          <w:tcPr>
            <w:tcW w:w="1140" w:type="dxa"/>
            <w:gridSpan w:val="3"/>
            <w:tcBorders>
              <w:top w:val="nil"/>
              <w:left w:val="nil"/>
              <w:bottom w:val="nil"/>
              <w:right w:val="nil"/>
            </w:tcBorders>
            <w:shd w:val="clear" w:color="auto" w:fill="auto"/>
            <w:noWrap/>
            <w:vAlign w:val="bottom"/>
            <w:hideMark/>
          </w:tcPr>
          <w:p w14:paraId="1D90C39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4,82</w:t>
            </w:r>
          </w:p>
        </w:tc>
        <w:tc>
          <w:tcPr>
            <w:tcW w:w="1180" w:type="dxa"/>
            <w:gridSpan w:val="3"/>
            <w:tcBorders>
              <w:top w:val="nil"/>
              <w:left w:val="nil"/>
              <w:bottom w:val="nil"/>
              <w:right w:val="nil"/>
            </w:tcBorders>
            <w:shd w:val="clear" w:color="auto" w:fill="auto"/>
            <w:noWrap/>
            <w:vAlign w:val="bottom"/>
            <w:hideMark/>
          </w:tcPr>
          <w:p w14:paraId="55ABBB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0.53</w:t>
            </w:r>
          </w:p>
        </w:tc>
        <w:tc>
          <w:tcPr>
            <w:tcW w:w="1160" w:type="dxa"/>
            <w:tcBorders>
              <w:top w:val="nil"/>
              <w:left w:val="nil"/>
              <w:bottom w:val="nil"/>
              <w:right w:val="nil"/>
            </w:tcBorders>
            <w:shd w:val="clear" w:color="auto" w:fill="auto"/>
            <w:noWrap/>
            <w:vAlign w:val="bottom"/>
          </w:tcPr>
          <w:p w14:paraId="383AEF06"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7F0872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0,29</w:t>
            </w:r>
          </w:p>
        </w:tc>
      </w:tr>
      <w:tr w:rsidR="008F446F" w:rsidRPr="008F446F" w14:paraId="21D104B2"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2888521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5195.09</w:t>
            </w:r>
          </w:p>
        </w:tc>
        <w:tc>
          <w:tcPr>
            <w:tcW w:w="800" w:type="dxa"/>
            <w:gridSpan w:val="3"/>
            <w:tcBorders>
              <w:top w:val="nil"/>
              <w:left w:val="nil"/>
              <w:bottom w:val="nil"/>
              <w:right w:val="nil"/>
            </w:tcBorders>
            <w:shd w:val="clear" w:color="auto" w:fill="auto"/>
            <w:noWrap/>
            <w:vAlign w:val="bottom"/>
            <w:hideMark/>
          </w:tcPr>
          <w:p w14:paraId="10C182BD"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11,34</w:t>
            </w:r>
          </w:p>
        </w:tc>
        <w:tc>
          <w:tcPr>
            <w:tcW w:w="800" w:type="dxa"/>
            <w:gridSpan w:val="2"/>
            <w:tcBorders>
              <w:top w:val="nil"/>
              <w:left w:val="nil"/>
              <w:bottom w:val="nil"/>
              <w:right w:val="nil"/>
            </w:tcBorders>
            <w:shd w:val="clear" w:color="auto" w:fill="auto"/>
            <w:noWrap/>
            <w:vAlign w:val="bottom"/>
            <w:hideMark/>
          </w:tcPr>
          <w:p w14:paraId="6AC14C5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7878.01</w:t>
            </w:r>
          </w:p>
        </w:tc>
        <w:tc>
          <w:tcPr>
            <w:tcW w:w="480" w:type="dxa"/>
            <w:gridSpan w:val="2"/>
            <w:tcBorders>
              <w:top w:val="nil"/>
              <w:left w:val="nil"/>
              <w:bottom w:val="nil"/>
              <w:right w:val="nil"/>
            </w:tcBorders>
            <w:shd w:val="clear" w:color="auto" w:fill="auto"/>
            <w:noWrap/>
            <w:vAlign w:val="bottom"/>
            <w:hideMark/>
          </w:tcPr>
          <w:p w14:paraId="149ADB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0.50</w:t>
            </w:r>
          </w:p>
        </w:tc>
        <w:tc>
          <w:tcPr>
            <w:tcW w:w="640" w:type="dxa"/>
            <w:gridSpan w:val="2"/>
            <w:tcBorders>
              <w:top w:val="nil"/>
              <w:left w:val="nil"/>
              <w:bottom w:val="nil"/>
              <w:right w:val="nil"/>
            </w:tcBorders>
            <w:shd w:val="clear" w:color="auto" w:fill="auto"/>
            <w:noWrap/>
            <w:vAlign w:val="bottom"/>
            <w:hideMark/>
          </w:tcPr>
          <w:p w14:paraId="13DC2B8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w:t>
            </w:r>
          </w:p>
        </w:tc>
        <w:tc>
          <w:tcPr>
            <w:tcW w:w="460" w:type="dxa"/>
            <w:gridSpan w:val="2"/>
            <w:tcBorders>
              <w:top w:val="nil"/>
              <w:left w:val="nil"/>
              <w:bottom w:val="nil"/>
              <w:right w:val="nil"/>
            </w:tcBorders>
            <w:shd w:val="clear" w:color="auto" w:fill="auto"/>
            <w:noWrap/>
            <w:vAlign w:val="bottom"/>
            <w:hideMark/>
          </w:tcPr>
          <w:p w14:paraId="007EE557"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1F30E1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5,83</w:t>
            </w:r>
          </w:p>
        </w:tc>
        <w:tc>
          <w:tcPr>
            <w:tcW w:w="580" w:type="dxa"/>
            <w:gridSpan w:val="2"/>
            <w:tcBorders>
              <w:top w:val="nil"/>
              <w:left w:val="nil"/>
              <w:bottom w:val="nil"/>
              <w:right w:val="nil"/>
            </w:tcBorders>
            <w:shd w:val="clear" w:color="auto" w:fill="auto"/>
            <w:noWrap/>
            <w:vAlign w:val="bottom"/>
            <w:hideMark/>
          </w:tcPr>
          <w:p w14:paraId="3144A3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2,41</w:t>
            </w:r>
          </w:p>
        </w:tc>
        <w:tc>
          <w:tcPr>
            <w:tcW w:w="640" w:type="dxa"/>
            <w:gridSpan w:val="2"/>
            <w:tcBorders>
              <w:top w:val="nil"/>
              <w:left w:val="nil"/>
              <w:bottom w:val="nil"/>
              <w:right w:val="nil"/>
            </w:tcBorders>
            <w:shd w:val="clear" w:color="auto" w:fill="auto"/>
            <w:noWrap/>
            <w:vAlign w:val="bottom"/>
            <w:hideMark/>
          </w:tcPr>
          <w:p w14:paraId="313420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99,92</w:t>
            </w:r>
          </w:p>
        </w:tc>
        <w:tc>
          <w:tcPr>
            <w:tcW w:w="500" w:type="dxa"/>
            <w:gridSpan w:val="2"/>
            <w:tcBorders>
              <w:top w:val="nil"/>
              <w:left w:val="nil"/>
              <w:bottom w:val="nil"/>
              <w:right w:val="nil"/>
            </w:tcBorders>
            <w:shd w:val="clear" w:color="auto" w:fill="auto"/>
            <w:noWrap/>
            <w:vAlign w:val="bottom"/>
            <w:hideMark/>
          </w:tcPr>
          <w:p w14:paraId="37C993E4"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1,29</w:t>
            </w:r>
          </w:p>
        </w:tc>
        <w:tc>
          <w:tcPr>
            <w:tcW w:w="760" w:type="dxa"/>
            <w:gridSpan w:val="2"/>
            <w:tcBorders>
              <w:top w:val="nil"/>
              <w:left w:val="nil"/>
              <w:bottom w:val="nil"/>
              <w:right w:val="nil"/>
            </w:tcBorders>
            <w:shd w:val="clear" w:color="auto" w:fill="auto"/>
            <w:noWrap/>
            <w:vAlign w:val="bottom"/>
            <w:hideMark/>
          </w:tcPr>
          <w:p w14:paraId="4B3B71B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123.3</w:t>
            </w:r>
          </w:p>
        </w:tc>
        <w:tc>
          <w:tcPr>
            <w:tcW w:w="980" w:type="dxa"/>
            <w:gridSpan w:val="3"/>
            <w:tcBorders>
              <w:top w:val="nil"/>
              <w:left w:val="nil"/>
              <w:bottom w:val="nil"/>
              <w:right w:val="nil"/>
            </w:tcBorders>
            <w:shd w:val="clear" w:color="auto" w:fill="auto"/>
            <w:noWrap/>
            <w:vAlign w:val="bottom"/>
            <w:hideMark/>
          </w:tcPr>
          <w:p w14:paraId="4285B6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1EB131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13.68</w:t>
            </w:r>
          </w:p>
        </w:tc>
        <w:tc>
          <w:tcPr>
            <w:tcW w:w="1120" w:type="dxa"/>
            <w:gridSpan w:val="3"/>
            <w:tcBorders>
              <w:top w:val="nil"/>
              <w:left w:val="nil"/>
              <w:bottom w:val="nil"/>
              <w:right w:val="nil"/>
            </w:tcBorders>
            <w:shd w:val="clear" w:color="auto" w:fill="auto"/>
            <w:noWrap/>
            <w:vAlign w:val="bottom"/>
            <w:hideMark/>
          </w:tcPr>
          <w:p w14:paraId="0EC0F15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21.43</w:t>
            </w:r>
          </w:p>
        </w:tc>
        <w:tc>
          <w:tcPr>
            <w:tcW w:w="1180" w:type="dxa"/>
            <w:gridSpan w:val="3"/>
            <w:tcBorders>
              <w:top w:val="nil"/>
              <w:left w:val="nil"/>
              <w:bottom w:val="nil"/>
              <w:right w:val="nil"/>
            </w:tcBorders>
            <w:shd w:val="clear" w:color="auto" w:fill="auto"/>
            <w:noWrap/>
            <w:vAlign w:val="bottom"/>
            <w:hideMark/>
          </w:tcPr>
          <w:p w14:paraId="1AF6936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13.1</w:t>
            </w:r>
          </w:p>
        </w:tc>
        <w:tc>
          <w:tcPr>
            <w:tcW w:w="1140" w:type="dxa"/>
            <w:gridSpan w:val="3"/>
            <w:tcBorders>
              <w:top w:val="nil"/>
              <w:left w:val="nil"/>
              <w:bottom w:val="nil"/>
              <w:right w:val="nil"/>
            </w:tcBorders>
            <w:shd w:val="clear" w:color="auto" w:fill="auto"/>
            <w:noWrap/>
            <w:vAlign w:val="bottom"/>
            <w:hideMark/>
          </w:tcPr>
          <w:p w14:paraId="0081D49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4,24</w:t>
            </w:r>
          </w:p>
        </w:tc>
        <w:tc>
          <w:tcPr>
            <w:tcW w:w="1180" w:type="dxa"/>
            <w:gridSpan w:val="3"/>
            <w:tcBorders>
              <w:top w:val="nil"/>
              <w:left w:val="nil"/>
              <w:bottom w:val="nil"/>
              <w:right w:val="nil"/>
            </w:tcBorders>
            <w:shd w:val="clear" w:color="auto" w:fill="auto"/>
            <w:noWrap/>
            <w:vAlign w:val="bottom"/>
            <w:hideMark/>
          </w:tcPr>
          <w:p w14:paraId="0FC5C6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0.44</w:t>
            </w:r>
          </w:p>
        </w:tc>
        <w:tc>
          <w:tcPr>
            <w:tcW w:w="1160" w:type="dxa"/>
            <w:tcBorders>
              <w:top w:val="nil"/>
              <w:left w:val="nil"/>
              <w:bottom w:val="nil"/>
              <w:right w:val="nil"/>
            </w:tcBorders>
            <w:shd w:val="clear" w:color="auto" w:fill="auto"/>
            <w:noWrap/>
            <w:vAlign w:val="bottom"/>
          </w:tcPr>
          <w:p w14:paraId="316D47AB"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8633AB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0,21</w:t>
            </w:r>
          </w:p>
        </w:tc>
      </w:tr>
      <w:tr w:rsidR="008F446F" w:rsidRPr="008F446F" w14:paraId="1E59A5AB"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AADD9E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5923.36</w:t>
            </w:r>
          </w:p>
        </w:tc>
        <w:tc>
          <w:tcPr>
            <w:tcW w:w="800" w:type="dxa"/>
            <w:gridSpan w:val="3"/>
            <w:tcBorders>
              <w:top w:val="nil"/>
              <w:left w:val="nil"/>
              <w:bottom w:val="nil"/>
              <w:right w:val="nil"/>
            </w:tcBorders>
            <w:shd w:val="clear" w:color="auto" w:fill="auto"/>
            <w:noWrap/>
            <w:vAlign w:val="bottom"/>
            <w:hideMark/>
          </w:tcPr>
          <w:p w14:paraId="2A8D90C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11,67</w:t>
            </w:r>
          </w:p>
        </w:tc>
        <w:tc>
          <w:tcPr>
            <w:tcW w:w="800" w:type="dxa"/>
            <w:gridSpan w:val="2"/>
            <w:tcBorders>
              <w:top w:val="nil"/>
              <w:left w:val="nil"/>
              <w:bottom w:val="nil"/>
              <w:right w:val="nil"/>
            </w:tcBorders>
            <w:shd w:val="clear" w:color="auto" w:fill="auto"/>
            <w:noWrap/>
            <w:vAlign w:val="bottom"/>
            <w:hideMark/>
          </w:tcPr>
          <w:p w14:paraId="13F88AB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8104.18</w:t>
            </w:r>
          </w:p>
        </w:tc>
        <w:tc>
          <w:tcPr>
            <w:tcW w:w="480" w:type="dxa"/>
            <w:gridSpan w:val="2"/>
            <w:tcBorders>
              <w:top w:val="nil"/>
              <w:left w:val="nil"/>
              <w:bottom w:val="nil"/>
              <w:right w:val="nil"/>
            </w:tcBorders>
            <w:shd w:val="clear" w:color="auto" w:fill="auto"/>
            <w:noWrap/>
            <w:vAlign w:val="bottom"/>
            <w:hideMark/>
          </w:tcPr>
          <w:p w14:paraId="40EE9F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0.51</w:t>
            </w:r>
          </w:p>
        </w:tc>
        <w:tc>
          <w:tcPr>
            <w:tcW w:w="640" w:type="dxa"/>
            <w:gridSpan w:val="2"/>
            <w:tcBorders>
              <w:top w:val="nil"/>
              <w:left w:val="nil"/>
              <w:bottom w:val="nil"/>
              <w:right w:val="nil"/>
            </w:tcBorders>
            <w:shd w:val="clear" w:color="auto" w:fill="auto"/>
            <w:noWrap/>
            <w:vAlign w:val="bottom"/>
            <w:hideMark/>
          </w:tcPr>
          <w:p w14:paraId="1D79C3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w:t>
            </w:r>
          </w:p>
        </w:tc>
        <w:tc>
          <w:tcPr>
            <w:tcW w:w="460" w:type="dxa"/>
            <w:gridSpan w:val="2"/>
            <w:tcBorders>
              <w:top w:val="nil"/>
              <w:left w:val="nil"/>
              <w:bottom w:val="nil"/>
              <w:right w:val="nil"/>
            </w:tcBorders>
            <w:shd w:val="clear" w:color="auto" w:fill="auto"/>
            <w:noWrap/>
            <w:vAlign w:val="bottom"/>
            <w:hideMark/>
          </w:tcPr>
          <w:p w14:paraId="634DEA20"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F1BCBA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6,38</w:t>
            </w:r>
          </w:p>
        </w:tc>
        <w:tc>
          <w:tcPr>
            <w:tcW w:w="580" w:type="dxa"/>
            <w:gridSpan w:val="2"/>
            <w:tcBorders>
              <w:top w:val="nil"/>
              <w:left w:val="nil"/>
              <w:bottom w:val="nil"/>
              <w:right w:val="nil"/>
            </w:tcBorders>
            <w:shd w:val="clear" w:color="auto" w:fill="auto"/>
            <w:noWrap/>
            <w:vAlign w:val="bottom"/>
            <w:hideMark/>
          </w:tcPr>
          <w:p w14:paraId="2860B3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2,36</w:t>
            </w:r>
          </w:p>
        </w:tc>
        <w:tc>
          <w:tcPr>
            <w:tcW w:w="640" w:type="dxa"/>
            <w:gridSpan w:val="2"/>
            <w:tcBorders>
              <w:top w:val="nil"/>
              <w:left w:val="nil"/>
              <w:bottom w:val="nil"/>
              <w:right w:val="nil"/>
            </w:tcBorders>
            <w:shd w:val="clear" w:color="auto" w:fill="auto"/>
            <w:noWrap/>
            <w:vAlign w:val="bottom"/>
            <w:hideMark/>
          </w:tcPr>
          <w:p w14:paraId="20D0AD8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99,56</w:t>
            </w:r>
          </w:p>
        </w:tc>
        <w:tc>
          <w:tcPr>
            <w:tcW w:w="500" w:type="dxa"/>
            <w:gridSpan w:val="2"/>
            <w:tcBorders>
              <w:top w:val="nil"/>
              <w:left w:val="nil"/>
              <w:bottom w:val="nil"/>
              <w:right w:val="nil"/>
            </w:tcBorders>
            <w:shd w:val="clear" w:color="auto" w:fill="auto"/>
            <w:noWrap/>
            <w:vAlign w:val="bottom"/>
            <w:hideMark/>
          </w:tcPr>
          <w:p w14:paraId="009CCADD"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1,72</w:t>
            </w:r>
          </w:p>
        </w:tc>
        <w:tc>
          <w:tcPr>
            <w:tcW w:w="760" w:type="dxa"/>
            <w:gridSpan w:val="2"/>
            <w:tcBorders>
              <w:top w:val="nil"/>
              <w:left w:val="nil"/>
              <w:bottom w:val="nil"/>
              <w:right w:val="nil"/>
            </w:tcBorders>
            <w:shd w:val="clear" w:color="auto" w:fill="auto"/>
            <w:noWrap/>
            <w:vAlign w:val="bottom"/>
            <w:hideMark/>
          </w:tcPr>
          <w:p w14:paraId="1A1F3F1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147.9</w:t>
            </w:r>
          </w:p>
        </w:tc>
        <w:tc>
          <w:tcPr>
            <w:tcW w:w="980" w:type="dxa"/>
            <w:gridSpan w:val="3"/>
            <w:tcBorders>
              <w:top w:val="nil"/>
              <w:left w:val="nil"/>
              <w:bottom w:val="nil"/>
              <w:right w:val="nil"/>
            </w:tcBorders>
            <w:shd w:val="clear" w:color="auto" w:fill="auto"/>
            <w:noWrap/>
            <w:vAlign w:val="bottom"/>
            <w:hideMark/>
          </w:tcPr>
          <w:p w14:paraId="3BC39DF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5A90A8F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11.85</w:t>
            </w:r>
          </w:p>
        </w:tc>
        <w:tc>
          <w:tcPr>
            <w:tcW w:w="1120" w:type="dxa"/>
            <w:gridSpan w:val="3"/>
            <w:tcBorders>
              <w:top w:val="nil"/>
              <w:left w:val="nil"/>
              <w:bottom w:val="nil"/>
              <w:right w:val="nil"/>
            </w:tcBorders>
            <w:shd w:val="clear" w:color="auto" w:fill="auto"/>
            <w:noWrap/>
            <w:vAlign w:val="bottom"/>
            <w:hideMark/>
          </w:tcPr>
          <w:p w14:paraId="7AAF21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22.27</w:t>
            </w:r>
          </w:p>
        </w:tc>
        <w:tc>
          <w:tcPr>
            <w:tcW w:w="1180" w:type="dxa"/>
            <w:gridSpan w:val="3"/>
            <w:tcBorders>
              <w:top w:val="nil"/>
              <w:left w:val="nil"/>
              <w:bottom w:val="nil"/>
              <w:right w:val="nil"/>
            </w:tcBorders>
            <w:shd w:val="clear" w:color="auto" w:fill="auto"/>
            <w:noWrap/>
            <w:vAlign w:val="bottom"/>
            <w:hideMark/>
          </w:tcPr>
          <w:p w14:paraId="2B971C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16.6</w:t>
            </w:r>
          </w:p>
        </w:tc>
        <w:tc>
          <w:tcPr>
            <w:tcW w:w="1140" w:type="dxa"/>
            <w:gridSpan w:val="3"/>
            <w:tcBorders>
              <w:top w:val="nil"/>
              <w:left w:val="nil"/>
              <w:bottom w:val="nil"/>
              <w:right w:val="nil"/>
            </w:tcBorders>
            <w:shd w:val="clear" w:color="auto" w:fill="auto"/>
            <w:noWrap/>
            <w:vAlign w:val="bottom"/>
            <w:hideMark/>
          </w:tcPr>
          <w:p w14:paraId="5F3C6DA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5,31</w:t>
            </w:r>
          </w:p>
        </w:tc>
        <w:tc>
          <w:tcPr>
            <w:tcW w:w="1180" w:type="dxa"/>
            <w:gridSpan w:val="3"/>
            <w:tcBorders>
              <w:top w:val="nil"/>
              <w:left w:val="nil"/>
              <w:bottom w:val="nil"/>
              <w:right w:val="nil"/>
            </w:tcBorders>
            <w:shd w:val="clear" w:color="auto" w:fill="auto"/>
            <w:noWrap/>
            <w:vAlign w:val="bottom"/>
            <w:hideMark/>
          </w:tcPr>
          <w:p w14:paraId="2C47B88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0.59</w:t>
            </w:r>
          </w:p>
        </w:tc>
        <w:tc>
          <w:tcPr>
            <w:tcW w:w="1160" w:type="dxa"/>
            <w:tcBorders>
              <w:top w:val="nil"/>
              <w:left w:val="nil"/>
              <w:bottom w:val="nil"/>
              <w:right w:val="nil"/>
            </w:tcBorders>
            <w:shd w:val="clear" w:color="auto" w:fill="auto"/>
            <w:noWrap/>
            <w:vAlign w:val="bottom"/>
          </w:tcPr>
          <w:p w14:paraId="567EB522"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5F7CBF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0,30</w:t>
            </w:r>
          </w:p>
        </w:tc>
      </w:tr>
      <w:tr w:rsidR="008F446F" w:rsidRPr="008F446F" w14:paraId="05D32FB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70355527"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2815.48</w:t>
            </w:r>
          </w:p>
        </w:tc>
        <w:tc>
          <w:tcPr>
            <w:tcW w:w="800" w:type="dxa"/>
            <w:gridSpan w:val="3"/>
            <w:tcBorders>
              <w:top w:val="nil"/>
              <w:left w:val="nil"/>
              <w:bottom w:val="nil"/>
              <w:right w:val="nil"/>
            </w:tcBorders>
            <w:shd w:val="clear" w:color="auto" w:fill="auto"/>
            <w:noWrap/>
            <w:vAlign w:val="bottom"/>
            <w:hideMark/>
          </w:tcPr>
          <w:p w14:paraId="4910B6AC"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6,71</w:t>
            </w:r>
          </w:p>
        </w:tc>
        <w:tc>
          <w:tcPr>
            <w:tcW w:w="800" w:type="dxa"/>
            <w:gridSpan w:val="2"/>
            <w:tcBorders>
              <w:top w:val="nil"/>
              <w:left w:val="nil"/>
              <w:bottom w:val="nil"/>
              <w:right w:val="nil"/>
            </w:tcBorders>
            <w:shd w:val="clear" w:color="auto" w:fill="auto"/>
            <w:noWrap/>
            <w:vAlign w:val="bottom"/>
            <w:hideMark/>
          </w:tcPr>
          <w:p w14:paraId="213CC7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4656.88</w:t>
            </w:r>
          </w:p>
        </w:tc>
        <w:tc>
          <w:tcPr>
            <w:tcW w:w="480" w:type="dxa"/>
            <w:gridSpan w:val="2"/>
            <w:tcBorders>
              <w:top w:val="nil"/>
              <w:left w:val="nil"/>
              <w:bottom w:val="nil"/>
              <w:right w:val="nil"/>
            </w:tcBorders>
            <w:shd w:val="clear" w:color="auto" w:fill="auto"/>
            <w:noWrap/>
            <w:vAlign w:val="bottom"/>
            <w:hideMark/>
          </w:tcPr>
          <w:p w14:paraId="33CE37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0.52</w:t>
            </w:r>
          </w:p>
        </w:tc>
        <w:tc>
          <w:tcPr>
            <w:tcW w:w="640" w:type="dxa"/>
            <w:gridSpan w:val="2"/>
            <w:tcBorders>
              <w:top w:val="nil"/>
              <w:left w:val="nil"/>
              <w:bottom w:val="nil"/>
              <w:right w:val="nil"/>
            </w:tcBorders>
            <w:shd w:val="clear" w:color="auto" w:fill="auto"/>
            <w:noWrap/>
            <w:vAlign w:val="bottom"/>
            <w:hideMark/>
          </w:tcPr>
          <w:p w14:paraId="092B350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w:t>
            </w:r>
          </w:p>
        </w:tc>
        <w:tc>
          <w:tcPr>
            <w:tcW w:w="460" w:type="dxa"/>
            <w:gridSpan w:val="2"/>
            <w:tcBorders>
              <w:top w:val="nil"/>
              <w:left w:val="nil"/>
              <w:bottom w:val="nil"/>
              <w:right w:val="nil"/>
            </w:tcBorders>
            <w:shd w:val="clear" w:color="auto" w:fill="auto"/>
            <w:noWrap/>
            <w:vAlign w:val="bottom"/>
            <w:hideMark/>
          </w:tcPr>
          <w:p w14:paraId="599EE52D"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FCAC4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5,68</w:t>
            </w:r>
          </w:p>
        </w:tc>
        <w:tc>
          <w:tcPr>
            <w:tcW w:w="580" w:type="dxa"/>
            <w:gridSpan w:val="2"/>
            <w:tcBorders>
              <w:top w:val="nil"/>
              <w:left w:val="nil"/>
              <w:bottom w:val="nil"/>
              <w:right w:val="nil"/>
            </w:tcBorders>
            <w:shd w:val="clear" w:color="auto" w:fill="auto"/>
            <w:noWrap/>
            <w:vAlign w:val="bottom"/>
            <w:hideMark/>
          </w:tcPr>
          <w:p w14:paraId="60E88F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2,89</w:t>
            </w:r>
          </w:p>
        </w:tc>
        <w:tc>
          <w:tcPr>
            <w:tcW w:w="640" w:type="dxa"/>
            <w:gridSpan w:val="2"/>
            <w:tcBorders>
              <w:top w:val="nil"/>
              <w:left w:val="nil"/>
              <w:bottom w:val="nil"/>
              <w:right w:val="nil"/>
            </w:tcBorders>
            <w:shd w:val="clear" w:color="auto" w:fill="auto"/>
            <w:noWrap/>
            <w:vAlign w:val="bottom"/>
            <w:hideMark/>
          </w:tcPr>
          <w:p w14:paraId="54E422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95,59</w:t>
            </w:r>
          </w:p>
        </w:tc>
        <w:tc>
          <w:tcPr>
            <w:tcW w:w="500" w:type="dxa"/>
            <w:gridSpan w:val="2"/>
            <w:tcBorders>
              <w:top w:val="nil"/>
              <w:left w:val="nil"/>
              <w:bottom w:val="nil"/>
              <w:right w:val="nil"/>
            </w:tcBorders>
            <w:shd w:val="clear" w:color="auto" w:fill="auto"/>
            <w:noWrap/>
            <w:vAlign w:val="bottom"/>
            <w:hideMark/>
          </w:tcPr>
          <w:p w14:paraId="4EFDDD5F"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2,21</w:t>
            </w:r>
          </w:p>
        </w:tc>
        <w:tc>
          <w:tcPr>
            <w:tcW w:w="760" w:type="dxa"/>
            <w:gridSpan w:val="2"/>
            <w:tcBorders>
              <w:top w:val="nil"/>
              <w:left w:val="nil"/>
              <w:bottom w:val="nil"/>
              <w:right w:val="nil"/>
            </w:tcBorders>
            <w:shd w:val="clear" w:color="auto" w:fill="auto"/>
            <w:noWrap/>
            <w:vAlign w:val="bottom"/>
            <w:hideMark/>
          </w:tcPr>
          <w:p w14:paraId="7C2264B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99.8</w:t>
            </w:r>
          </w:p>
        </w:tc>
        <w:tc>
          <w:tcPr>
            <w:tcW w:w="980" w:type="dxa"/>
            <w:gridSpan w:val="3"/>
            <w:tcBorders>
              <w:top w:val="nil"/>
              <w:left w:val="nil"/>
              <w:bottom w:val="nil"/>
              <w:right w:val="nil"/>
            </w:tcBorders>
            <w:shd w:val="clear" w:color="auto" w:fill="auto"/>
            <w:noWrap/>
            <w:vAlign w:val="bottom"/>
            <w:hideMark/>
          </w:tcPr>
          <w:p w14:paraId="4E7FC8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c>
          <w:tcPr>
            <w:tcW w:w="1020" w:type="dxa"/>
            <w:gridSpan w:val="2"/>
            <w:tcBorders>
              <w:top w:val="nil"/>
              <w:left w:val="nil"/>
              <w:bottom w:val="nil"/>
              <w:right w:val="nil"/>
            </w:tcBorders>
            <w:shd w:val="clear" w:color="auto" w:fill="auto"/>
            <w:noWrap/>
            <w:vAlign w:val="bottom"/>
            <w:hideMark/>
          </w:tcPr>
          <w:p w14:paraId="172AA4D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15.15</w:t>
            </w:r>
          </w:p>
        </w:tc>
        <w:tc>
          <w:tcPr>
            <w:tcW w:w="1120" w:type="dxa"/>
            <w:gridSpan w:val="3"/>
            <w:tcBorders>
              <w:top w:val="nil"/>
              <w:left w:val="nil"/>
              <w:bottom w:val="nil"/>
              <w:right w:val="nil"/>
            </w:tcBorders>
            <w:shd w:val="clear" w:color="auto" w:fill="auto"/>
            <w:noWrap/>
            <w:vAlign w:val="bottom"/>
            <w:hideMark/>
          </w:tcPr>
          <w:p w14:paraId="5A01B6B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22.98</w:t>
            </w:r>
          </w:p>
        </w:tc>
        <w:tc>
          <w:tcPr>
            <w:tcW w:w="1180" w:type="dxa"/>
            <w:gridSpan w:val="3"/>
            <w:tcBorders>
              <w:top w:val="nil"/>
              <w:left w:val="nil"/>
              <w:bottom w:val="nil"/>
              <w:right w:val="nil"/>
            </w:tcBorders>
            <w:shd w:val="clear" w:color="auto" w:fill="auto"/>
            <w:noWrap/>
            <w:vAlign w:val="bottom"/>
            <w:hideMark/>
          </w:tcPr>
          <w:p w14:paraId="0ECAC3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12.9</w:t>
            </w:r>
          </w:p>
        </w:tc>
        <w:tc>
          <w:tcPr>
            <w:tcW w:w="1140" w:type="dxa"/>
            <w:gridSpan w:val="3"/>
            <w:tcBorders>
              <w:top w:val="nil"/>
              <w:left w:val="nil"/>
              <w:bottom w:val="nil"/>
              <w:right w:val="nil"/>
            </w:tcBorders>
            <w:shd w:val="clear" w:color="auto" w:fill="auto"/>
            <w:noWrap/>
            <w:vAlign w:val="bottom"/>
            <w:hideMark/>
          </w:tcPr>
          <w:p w14:paraId="13BBC4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4,66</w:t>
            </w:r>
          </w:p>
        </w:tc>
        <w:tc>
          <w:tcPr>
            <w:tcW w:w="1180" w:type="dxa"/>
            <w:gridSpan w:val="3"/>
            <w:tcBorders>
              <w:top w:val="nil"/>
              <w:left w:val="nil"/>
              <w:bottom w:val="nil"/>
              <w:right w:val="nil"/>
            </w:tcBorders>
            <w:shd w:val="clear" w:color="auto" w:fill="auto"/>
            <w:noWrap/>
            <w:vAlign w:val="bottom"/>
            <w:hideMark/>
          </w:tcPr>
          <w:p w14:paraId="258131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0.53</w:t>
            </w:r>
          </w:p>
        </w:tc>
        <w:tc>
          <w:tcPr>
            <w:tcW w:w="1160" w:type="dxa"/>
            <w:tcBorders>
              <w:top w:val="nil"/>
              <w:left w:val="nil"/>
              <w:bottom w:val="nil"/>
              <w:right w:val="nil"/>
            </w:tcBorders>
            <w:shd w:val="clear" w:color="auto" w:fill="auto"/>
            <w:noWrap/>
            <w:vAlign w:val="bottom"/>
          </w:tcPr>
          <w:p w14:paraId="6863EE10"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CB0CDC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0,20</w:t>
            </w:r>
          </w:p>
        </w:tc>
      </w:tr>
      <w:tr w:rsidR="008F446F" w:rsidRPr="008F446F" w14:paraId="0A5F96DC"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11D9A8C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4032.48</w:t>
            </w:r>
          </w:p>
        </w:tc>
        <w:tc>
          <w:tcPr>
            <w:tcW w:w="800" w:type="dxa"/>
            <w:gridSpan w:val="3"/>
            <w:tcBorders>
              <w:top w:val="nil"/>
              <w:left w:val="nil"/>
              <w:bottom w:val="nil"/>
              <w:right w:val="nil"/>
            </w:tcBorders>
            <w:shd w:val="clear" w:color="auto" w:fill="auto"/>
            <w:noWrap/>
            <w:vAlign w:val="bottom"/>
            <w:hideMark/>
          </w:tcPr>
          <w:p w14:paraId="662D2127"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9,91</w:t>
            </w:r>
          </w:p>
        </w:tc>
        <w:tc>
          <w:tcPr>
            <w:tcW w:w="800" w:type="dxa"/>
            <w:gridSpan w:val="2"/>
            <w:tcBorders>
              <w:top w:val="nil"/>
              <w:left w:val="nil"/>
              <w:bottom w:val="nil"/>
              <w:right w:val="nil"/>
            </w:tcBorders>
            <w:shd w:val="clear" w:color="auto" w:fill="auto"/>
            <w:noWrap/>
            <w:vAlign w:val="bottom"/>
            <w:hideMark/>
          </w:tcPr>
          <w:p w14:paraId="6C5DB1D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6879.48</w:t>
            </w:r>
          </w:p>
        </w:tc>
        <w:tc>
          <w:tcPr>
            <w:tcW w:w="480" w:type="dxa"/>
            <w:gridSpan w:val="2"/>
            <w:tcBorders>
              <w:top w:val="nil"/>
              <w:left w:val="nil"/>
              <w:bottom w:val="nil"/>
              <w:right w:val="nil"/>
            </w:tcBorders>
            <w:shd w:val="clear" w:color="auto" w:fill="auto"/>
            <w:noWrap/>
            <w:vAlign w:val="bottom"/>
            <w:hideMark/>
          </w:tcPr>
          <w:p w14:paraId="617CEC7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0.53</w:t>
            </w:r>
          </w:p>
        </w:tc>
        <w:tc>
          <w:tcPr>
            <w:tcW w:w="640" w:type="dxa"/>
            <w:gridSpan w:val="2"/>
            <w:tcBorders>
              <w:top w:val="nil"/>
              <w:left w:val="nil"/>
              <w:bottom w:val="nil"/>
              <w:right w:val="nil"/>
            </w:tcBorders>
            <w:shd w:val="clear" w:color="auto" w:fill="auto"/>
            <w:noWrap/>
            <w:vAlign w:val="bottom"/>
            <w:hideMark/>
          </w:tcPr>
          <w:p w14:paraId="1089274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460" w:type="dxa"/>
            <w:gridSpan w:val="2"/>
            <w:tcBorders>
              <w:top w:val="nil"/>
              <w:left w:val="nil"/>
              <w:bottom w:val="nil"/>
              <w:right w:val="nil"/>
            </w:tcBorders>
            <w:shd w:val="clear" w:color="auto" w:fill="auto"/>
            <w:noWrap/>
            <w:vAlign w:val="bottom"/>
            <w:hideMark/>
          </w:tcPr>
          <w:p w14:paraId="78B51E57"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5759F55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6,48</w:t>
            </w:r>
          </w:p>
        </w:tc>
        <w:tc>
          <w:tcPr>
            <w:tcW w:w="580" w:type="dxa"/>
            <w:gridSpan w:val="2"/>
            <w:tcBorders>
              <w:top w:val="nil"/>
              <w:left w:val="nil"/>
              <w:bottom w:val="nil"/>
              <w:right w:val="nil"/>
            </w:tcBorders>
            <w:shd w:val="clear" w:color="auto" w:fill="auto"/>
            <w:noWrap/>
            <w:vAlign w:val="bottom"/>
            <w:hideMark/>
          </w:tcPr>
          <w:p w14:paraId="3126606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2,91</w:t>
            </w:r>
          </w:p>
        </w:tc>
        <w:tc>
          <w:tcPr>
            <w:tcW w:w="640" w:type="dxa"/>
            <w:gridSpan w:val="2"/>
            <w:tcBorders>
              <w:top w:val="nil"/>
              <w:left w:val="nil"/>
              <w:bottom w:val="nil"/>
              <w:right w:val="nil"/>
            </w:tcBorders>
            <w:shd w:val="clear" w:color="auto" w:fill="auto"/>
            <w:noWrap/>
            <w:vAlign w:val="bottom"/>
            <w:hideMark/>
          </w:tcPr>
          <w:p w14:paraId="284C252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99,79</w:t>
            </w:r>
          </w:p>
        </w:tc>
        <w:tc>
          <w:tcPr>
            <w:tcW w:w="500" w:type="dxa"/>
            <w:gridSpan w:val="2"/>
            <w:tcBorders>
              <w:top w:val="nil"/>
              <w:left w:val="nil"/>
              <w:bottom w:val="nil"/>
              <w:right w:val="nil"/>
            </w:tcBorders>
            <w:shd w:val="clear" w:color="auto" w:fill="auto"/>
            <w:noWrap/>
            <w:vAlign w:val="bottom"/>
            <w:hideMark/>
          </w:tcPr>
          <w:p w14:paraId="0C3B3B8B"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2,16</w:t>
            </w:r>
          </w:p>
        </w:tc>
        <w:tc>
          <w:tcPr>
            <w:tcW w:w="760" w:type="dxa"/>
            <w:gridSpan w:val="2"/>
            <w:tcBorders>
              <w:top w:val="nil"/>
              <w:left w:val="nil"/>
              <w:bottom w:val="nil"/>
              <w:right w:val="nil"/>
            </w:tcBorders>
            <w:shd w:val="clear" w:color="auto" w:fill="auto"/>
            <w:noWrap/>
            <w:vAlign w:val="bottom"/>
            <w:hideMark/>
          </w:tcPr>
          <w:p w14:paraId="5767F1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98.7</w:t>
            </w:r>
          </w:p>
        </w:tc>
        <w:tc>
          <w:tcPr>
            <w:tcW w:w="980" w:type="dxa"/>
            <w:gridSpan w:val="3"/>
            <w:tcBorders>
              <w:top w:val="nil"/>
              <w:left w:val="nil"/>
              <w:bottom w:val="nil"/>
              <w:right w:val="nil"/>
            </w:tcBorders>
            <w:shd w:val="clear" w:color="auto" w:fill="auto"/>
            <w:noWrap/>
            <w:vAlign w:val="bottom"/>
            <w:hideMark/>
          </w:tcPr>
          <w:p w14:paraId="499D2A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c>
          <w:tcPr>
            <w:tcW w:w="1020" w:type="dxa"/>
            <w:gridSpan w:val="2"/>
            <w:tcBorders>
              <w:top w:val="nil"/>
              <w:left w:val="nil"/>
              <w:bottom w:val="nil"/>
              <w:right w:val="nil"/>
            </w:tcBorders>
            <w:shd w:val="clear" w:color="auto" w:fill="auto"/>
            <w:noWrap/>
            <w:vAlign w:val="bottom"/>
            <w:hideMark/>
          </w:tcPr>
          <w:p w14:paraId="2D6471C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12.75</w:t>
            </w:r>
          </w:p>
        </w:tc>
        <w:tc>
          <w:tcPr>
            <w:tcW w:w="1120" w:type="dxa"/>
            <w:gridSpan w:val="3"/>
            <w:tcBorders>
              <w:top w:val="nil"/>
              <w:left w:val="nil"/>
              <w:bottom w:val="nil"/>
              <w:right w:val="nil"/>
            </w:tcBorders>
            <w:shd w:val="clear" w:color="auto" w:fill="auto"/>
            <w:noWrap/>
            <w:vAlign w:val="bottom"/>
            <w:hideMark/>
          </w:tcPr>
          <w:p w14:paraId="016E76D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22.19</w:t>
            </w:r>
          </w:p>
        </w:tc>
        <w:tc>
          <w:tcPr>
            <w:tcW w:w="1180" w:type="dxa"/>
            <w:gridSpan w:val="3"/>
            <w:tcBorders>
              <w:top w:val="nil"/>
              <w:left w:val="nil"/>
              <w:bottom w:val="nil"/>
              <w:right w:val="nil"/>
            </w:tcBorders>
            <w:shd w:val="clear" w:color="auto" w:fill="auto"/>
            <w:noWrap/>
            <w:vAlign w:val="bottom"/>
            <w:hideMark/>
          </w:tcPr>
          <w:p w14:paraId="05D2579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15.9</w:t>
            </w:r>
          </w:p>
        </w:tc>
        <w:tc>
          <w:tcPr>
            <w:tcW w:w="1140" w:type="dxa"/>
            <w:gridSpan w:val="3"/>
            <w:tcBorders>
              <w:top w:val="nil"/>
              <w:left w:val="nil"/>
              <w:bottom w:val="nil"/>
              <w:right w:val="nil"/>
            </w:tcBorders>
            <w:shd w:val="clear" w:color="auto" w:fill="auto"/>
            <w:noWrap/>
            <w:vAlign w:val="bottom"/>
            <w:hideMark/>
          </w:tcPr>
          <w:p w14:paraId="717655B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5,23</w:t>
            </w:r>
          </w:p>
        </w:tc>
        <w:tc>
          <w:tcPr>
            <w:tcW w:w="1180" w:type="dxa"/>
            <w:gridSpan w:val="3"/>
            <w:tcBorders>
              <w:top w:val="nil"/>
              <w:left w:val="nil"/>
              <w:bottom w:val="nil"/>
              <w:right w:val="nil"/>
            </w:tcBorders>
            <w:shd w:val="clear" w:color="auto" w:fill="auto"/>
            <w:noWrap/>
            <w:vAlign w:val="bottom"/>
            <w:hideMark/>
          </w:tcPr>
          <w:p w14:paraId="63C3B6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0.60</w:t>
            </w:r>
          </w:p>
        </w:tc>
        <w:tc>
          <w:tcPr>
            <w:tcW w:w="1160" w:type="dxa"/>
            <w:tcBorders>
              <w:top w:val="nil"/>
              <w:left w:val="nil"/>
              <w:bottom w:val="nil"/>
              <w:right w:val="nil"/>
            </w:tcBorders>
            <w:shd w:val="clear" w:color="auto" w:fill="auto"/>
            <w:noWrap/>
            <w:vAlign w:val="bottom"/>
          </w:tcPr>
          <w:p w14:paraId="663051EE"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66C40E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0,30</w:t>
            </w:r>
          </w:p>
        </w:tc>
      </w:tr>
      <w:tr w:rsidR="008F446F" w:rsidRPr="008F446F" w14:paraId="34B73D52"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102B1B3D"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4449.86</w:t>
            </w:r>
          </w:p>
        </w:tc>
        <w:tc>
          <w:tcPr>
            <w:tcW w:w="800" w:type="dxa"/>
            <w:gridSpan w:val="3"/>
            <w:tcBorders>
              <w:top w:val="nil"/>
              <w:left w:val="nil"/>
              <w:bottom w:val="nil"/>
              <w:right w:val="nil"/>
            </w:tcBorders>
            <w:shd w:val="clear" w:color="auto" w:fill="auto"/>
            <w:noWrap/>
            <w:vAlign w:val="bottom"/>
            <w:hideMark/>
          </w:tcPr>
          <w:p w14:paraId="60C0B82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11,19</w:t>
            </w:r>
          </w:p>
        </w:tc>
        <w:tc>
          <w:tcPr>
            <w:tcW w:w="800" w:type="dxa"/>
            <w:gridSpan w:val="2"/>
            <w:tcBorders>
              <w:top w:val="nil"/>
              <w:left w:val="nil"/>
              <w:bottom w:val="nil"/>
              <w:right w:val="nil"/>
            </w:tcBorders>
            <w:shd w:val="clear" w:color="auto" w:fill="auto"/>
            <w:noWrap/>
            <w:vAlign w:val="bottom"/>
            <w:hideMark/>
          </w:tcPr>
          <w:p w14:paraId="5C662E9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7772.80</w:t>
            </w:r>
          </w:p>
        </w:tc>
        <w:tc>
          <w:tcPr>
            <w:tcW w:w="480" w:type="dxa"/>
            <w:gridSpan w:val="2"/>
            <w:tcBorders>
              <w:top w:val="nil"/>
              <w:left w:val="nil"/>
              <w:bottom w:val="nil"/>
              <w:right w:val="nil"/>
            </w:tcBorders>
            <w:shd w:val="clear" w:color="auto" w:fill="auto"/>
            <w:noWrap/>
            <w:vAlign w:val="bottom"/>
            <w:hideMark/>
          </w:tcPr>
          <w:p w14:paraId="5717844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0.54</w:t>
            </w:r>
          </w:p>
        </w:tc>
        <w:tc>
          <w:tcPr>
            <w:tcW w:w="640" w:type="dxa"/>
            <w:gridSpan w:val="2"/>
            <w:tcBorders>
              <w:top w:val="nil"/>
              <w:left w:val="nil"/>
              <w:bottom w:val="nil"/>
              <w:right w:val="nil"/>
            </w:tcBorders>
            <w:shd w:val="clear" w:color="auto" w:fill="auto"/>
            <w:noWrap/>
            <w:vAlign w:val="bottom"/>
            <w:hideMark/>
          </w:tcPr>
          <w:p w14:paraId="3C3A243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62.5</w:t>
            </w:r>
          </w:p>
        </w:tc>
        <w:tc>
          <w:tcPr>
            <w:tcW w:w="460" w:type="dxa"/>
            <w:gridSpan w:val="2"/>
            <w:tcBorders>
              <w:top w:val="nil"/>
              <w:left w:val="nil"/>
              <w:bottom w:val="nil"/>
              <w:right w:val="nil"/>
            </w:tcBorders>
            <w:shd w:val="clear" w:color="auto" w:fill="auto"/>
            <w:noWrap/>
            <w:vAlign w:val="bottom"/>
            <w:hideMark/>
          </w:tcPr>
          <w:p w14:paraId="1D8CCB1F"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D5916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5,68</w:t>
            </w:r>
          </w:p>
        </w:tc>
        <w:tc>
          <w:tcPr>
            <w:tcW w:w="580" w:type="dxa"/>
            <w:gridSpan w:val="2"/>
            <w:tcBorders>
              <w:top w:val="nil"/>
              <w:left w:val="nil"/>
              <w:bottom w:val="nil"/>
              <w:right w:val="nil"/>
            </w:tcBorders>
            <w:shd w:val="clear" w:color="auto" w:fill="auto"/>
            <w:noWrap/>
            <w:vAlign w:val="bottom"/>
            <w:hideMark/>
          </w:tcPr>
          <w:p w14:paraId="1DAE62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2,21</w:t>
            </w:r>
          </w:p>
        </w:tc>
        <w:tc>
          <w:tcPr>
            <w:tcW w:w="640" w:type="dxa"/>
            <w:gridSpan w:val="2"/>
            <w:tcBorders>
              <w:top w:val="nil"/>
              <w:left w:val="nil"/>
              <w:bottom w:val="nil"/>
              <w:right w:val="nil"/>
            </w:tcBorders>
            <w:shd w:val="clear" w:color="auto" w:fill="auto"/>
            <w:noWrap/>
            <w:vAlign w:val="bottom"/>
            <w:hideMark/>
          </w:tcPr>
          <w:p w14:paraId="45FE35C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99,52</w:t>
            </w:r>
          </w:p>
        </w:tc>
        <w:tc>
          <w:tcPr>
            <w:tcW w:w="500" w:type="dxa"/>
            <w:gridSpan w:val="2"/>
            <w:tcBorders>
              <w:top w:val="nil"/>
              <w:left w:val="nil"/>
              <w:bottom w:val="nil"/>
              <w:right w:val="nil"/>
            </w:tcBorders>
            <w:shd w:val="clear" w:color="auto" w:fill="auto"/>
            <w:noWrap/>
            <w:vAlign w:val="bottom"/>
            <w:hideMark/>
          </w:tcPr>
          <w:p w14:paraId="446225A1"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0,11</w:t>
            </w:r>
          </w:p>
        </w:tc>
        <w:tc>
          <w:tcPr>
            <w:tcW w:w="760" w:type="dxa"/>
            <w:gridSpan w:val="2"/>
            <w:tcBorders>
              <w:top w:val="nil"/>
              <w:left w:val="nil"/>
              <w:bottom w:val="nil"/>
              <w:right w:val="nil"/>
            </w:tcBorders>
            <w:shd w:val="clear" w:color="auto" w:fill="auto"/>
            <w:noWrap/>
            <w:vAlign w:val="bottom"/>
            <w:hideMark/>
          </w:tcPr>
          <w:p w14:paraId="044A61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108.4</w:t>
            </w:r>
          </w:p>
        </w:tc>
        <w:tc>
          <w:tcPr>
            <w:tcW w:w="980" w:type="dxa"/>
            <w:gridSpan w:val="3"/>
            <w:tcBorders>
              <w:top w:val="nil"/>
              <w:left w:val="nil"/>
              <w:bottom w:val="nil"/>
              <w:right w:val="nil"/>
            </w:tcBorders>
            <w:shd w:val="clear" w:color="auto" w:fill="auto"/>
            <w:noWrap/>
            <w:vAlign w:val="bottom"/>
            <w:hideMark/>
          </w:tcPr>
          <w:p w14:paraId="348BB8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0.17</w:t>
            </w:r>
          </w:p>
        </w:tc>
        <w:tc>
          <w:tcPr>
            <w:tcW w:w="1020" w:type="dxa"/>
            <w:gridSpan w:val="2"/>
            <w:tcBorders>
              <w:top w:val="nil"/>
              <w:left w:val="nil"/>
              <w:bottom w:val="nil"/>
              <w:right w:val="nil"/>
            </w:tcBorders>
            <w:shd w:val="clear" w:color="auto" w:fill="auto"/>
            <w:noWrap/>
            <w:vAlign w:val="bottom"/>
            <w:hideMark/>
          </w:tcPr>
          <w:p w14:paraId="6F23A6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22.8</w:t>
            </w:r>
          </w:p>
        </w:tc>
        <w:tc>
          <w:tcPr>
            <w:tcW w:w="1120" w:type="dxa"/>
            <w:gridSpan w:val="3"/>
            <w:tcBorders>
              <w:top w:val="nil"/>
              <w:left w:val="nil"/>
              <w:bottom w:val="nil"/>
              <w:right w:val="nil"/>
            </w:tcBorders>
            <w:shd w:val="clear" w:color="auto" w:fill="auto"/>
            <w:noWrap/>
            <w:vAlign w:val="bottom"/>
            <w:hideMark/>
          </w:tcPr>
          <w:p w14:paraId="45A9E9A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276.95</w:t>
            </w:r>
          </w:p>
        </w:tc>
        <w:tc>
          <w:tcPr>
            <w:tcW w:w="1180" w:type="dxa"/>
            <w:gridSpan w:val="3"/>
            <w:tcBorders>
              <w:top w:val="nil"/>
              <w:left w:val="nil"/>
              <w:bottom w:val="nil"/>
              <w:right w:val="nil"/>
            </w:tcBorders>
            <w:shd w:val="clear" w:color="auto" w:fill="auto"/>
            <w:noWrap/>
            <w:vAlign w:val="bottom"/>
            <w:hideMark/>
          </w:tcPr>
          <w:p w14:paraId="2276850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19.5</w:t>
            </w:r>
          </w:p>
        </w:tc>
        <w:tc>
          <w:tcPr>
            <w:tcW w:w="1140" w:type="dxa"/>
            <w:gridSpan w:val="3"/>
            <w:tcBorders>
              <w:top w:val="nil"/>
              <w:left w:val="nil"/>
              <w:bottom w:val="nil"/>
              <w:right w:val="nil"/>
            </w:tcBorders>
            <w:shd w:val="clear" w:color="auto" w:fill="auto"/>
            <w:noWrap/>
            <w:vAlign w:val="bottom"/>
            <w:hideMark/>
          </w:tcPr>
          <w:p w14:paraId="37D9A4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5,44</w:t>
            </w:r>
          </w:p>
        </w:tc>
        <w:tc>
          <w:tcPr>
            <w:tcW w:w="1180" w:type="dxa"/>
            <w:gridSpan w:val="3"/>
            <w:tcBorders>
              <w:top w:val="nil"/>
              <w:left w:val="nil"/>
              <w:bottom w:val="nil"/>
              <w:right w:val="nil"/>
            </w:tcBorders>
            <w:shd w:val="clear" w:color="auto" w:fill="auto"/>
            <w:noWrap/>
            <w:vAlign w:val="bottom"/>
            <w:hideMark/>
          </w:tcPr>
          <w:p w14:paraId="3397D91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0.65</w:t>
            </w:r>
          </w:p>
        </w:tc>
        <w:tc>
          <w:tcPr>
            <w:tcW w:w="1160" w:type="dxa"/>
            <w:tcBorders>
              <w:top w:val="nil"/>
              <w:left w:val="nil"/>
              <w:bottom w:val="nil"/>
              <w:right w:val="nil"/>
            </w:tcBorders>
            <w:shd w:val="clear" w:color="auto" w:fill="auto"/>
            <w:noWrap/>
            <w:vAlign w:val="bottom"/>
          </w:tcPr>
          <w:p w14:paraId="6370BA92"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76B2641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0,24</w:t>
            </w:r>
          </w:p>
        </w:tc>
      </w:tr>
      <w:tr w:rsidR="008F446F" w:rsidRPr="008F446F" w14:paraId="67EE7D51"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74B840A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4039.27</w:t>
            </w:r>
          </w:p>
        </w:tc>
        <w:tc>
          <w:tcPr>
            <w:tcW w:w="800" w:type="dxa"/>
            <w:gridSpan w:val="3"/>
            <w:tcBorders>
              <w:top w:val="nil"/>
              <w:left w:val="nil"/>
              <w:bottom w:val="nil"/>
              <w:right w:val="nil"/>
            </w:tcBorders>
            <w:shd w:val="clear" w:color="auto" w:fill="auto"/>
            <w:noWrap/>
            <w:vAlign w:val="bottom"/>
            <w:hideMark/>
          </w:tcPr>
          <w:p w14:paraId="5B94A2DA"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11,79</w:t>
            </w:r>
          </w:p>
        </w:tc>
        <w:tc>
          <w:tcPr>
            <w:tcW w:w="800" w:type="dxa"/>
            <w:gridSpan w:val="2"/>
            <w:tcBorders>
              <w:top w:val="nil"/>
              <w:left w:val="nil"/>
              <w:bottom w:val="nil"/>
              <w:right w:val="nil"/>
            </w:tcBorders>
            <w:shd w:val="clear" w:color="auto" w:fill="auto"/>
            <w:noWrap/>
            <w:vAlign w:val="bottom"/>
            <w:hideMark/>
          </w:tcPr>
          <w:p w14:paraId="703865E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8189.86</w:t>
            </w:r>
          </w:p>
        </w:tc>
        <w:tc>
          <w:tcPr>
            <w:tcW w:w="480" w:type="dxa"/>
            <w:gridSpan w:val="2"/>
            <w:tcBorders>
              <w:top w:val="nil"/>
              <w:left w:val="nil"/>
              <w:bottom w:val="nil"/>
              <w:right w:val="nil"/>
            </w:tcBorders>
            <w:shd w:val="clear" w:color="auto" w:fill="auto"/>
            <w:noWrap/>
            <w:vAlign w:val="bottom"/>
            <w:hideMark/>
          </w:tcPr>
          <w:p w14:paraId="3EAB220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0.55</w:t>
            </w:r>
          </w:p>
        </w:tc>
        <w:tc>
          <w:tcPr>
            <w:tcW w:w="640" w:type="dxa"/>
            <w:gridSpan w:val="2"/>
            <w:tcBorders>
              <w:top w:val="nil"/>
              <w:left w:val="nil"/>
              <w:bottom w:val="nil"/>
              <w:right w:val="nil"/>
            </w:tcBorders>
            <w:shd w:val="clear" w:color="auto" w:fill="auto"/>
            <w:noWrap/>
            <w:vAlign w:val="bottom"/>
            <w:hideMark/>
          </w:tcPr>
          <w:p w14:paraId="4645DE0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54.5</w:t>
            </w:r>
          </w:p>
        </w:tc>
        <w:tc>
          <w:tcPr>
            <w:tcW w:w="460" w:type="dxa"/>
            <w:gridSpan w:val="2"/>
            <w:tcBorders>
              <w:top w:val="nil"/>
              <w:left w:val="nil"/>
              <w:bottom w:val="nil"/>
              <w:right w:val="nil"/>
            </w:tcBorders>
            <w:shd w:val="clear" w:color="auto" w:fill="auto"/>
            <w:noWrap/>
            <w:vAlign w:val="bottom"/>
            <w:hideMark/>
          </w:tcPr>
          <w:p w14:paraId="0163B12D"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6890BDC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w:t>
            </w:r>
          </w:p>
        </w:tc>
        <w:tc>
          <w:tcPr>
            <w:tcW w:w="580" w:type="dxa"/>
            <w:gridSpan w:val="2"/>
            <w:tcBorders>
              <w:top w:val="nil"/>
              <w:left w:val="nil"/>
              <w:bottom w:val="nil"/>
              <w:right w:val="nil"/>
            </w:tcBorders>
            <w:shd w:val="clear" w:color="auto" w:fill="auto"/>
            <w:noWrap/>
            <w:vAlign w:val="bottom"/>
            <w:hideMark/>
          </w:tcPr>
          <w:p w14:paraId="13CD382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3,02</w:t>
            </w:r>
          </w:p>
        </w:tc>
        <w:tc>
          <w:tcPr>
            <w:tcW w:w="640" w:type="dxa"/>
            <w:gridSpan w:val="2"/>
            <w:tcBorders>
              <w:top w:val="nil"/>
              <w:left w:val="nil"/>
              <w:bottom w:val="nil"/>
              <w:right w:val="nil"/>
            </w:tcBorders>
            <w:shd w:val="clear" w:color="auto" w:fill="auto"/>
            <w:noWrap/>
            <w:vAlign w:val="bottom"/>
            <w:hideMark/>
          </w:tcPr>
          <w:p w14:paraId="42EF688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99,07</w:t>
            </w:r>
          </w:p>
        </w:tc>
        <w:tc>
          <w:tcPr>
            <w:tcW w:w="500" w:type="dxa"/>
            <w:gridSpan w:val="2"/>
            <w:tcBorders>
              <w:top w:val="nil"/>
              <w:left w:val="nil"/>
              <w:bottom w:val="nil"/>
              <w:right w:val="nil"/>
            </w:tcBorders>
            <w:shd w:val="clear" w:color="auto" w:fill="auto"/>
            <w:noWrap/>
            <w:vAlign w:val="bottom"/>
            <w:hideMark/>
          </w:tcPr>
          <w:p w14:paraId="758A3718"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0,03</w:t>
            </w:r>
          </w:p>
        </w:tc>
        <w:tc>
          <w:tcPr>
            <w:tcW w:w="760" w:type="dxa"/>
            <w:gridSpan w:val="2"/>
            <w:tcBorders>
              <w:top w:val="nil"/>
              <w:left w:val="nil"/>
              <w:bottom w:val="nil"/>
              <w:right w:val="nil"/>
            </w:tcBorders>
            <w:shd w:val="clear" w:color="auto" w:fill="auto"/>
            <w:noWrap/>
            <w:vAlign w:val="bottom"/>
            <w:hideMark/>
          </w:tcPr>
          <w:p w14:paraId="527080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96.4</w:t>
            </w:r>
          </w:p>
        </w:tc>
        <w:tc>
          <w:tcPr>
            <w:tcW w:w="980" w:type="dxa"/>
            <w:gridSpan w:val="3"/>
            <w:tcBorders>
              <w:top w:val="nil"/>
              <w:left w:val="nil"/>
              <w:bottom w:val="nil"/>
              <w:right w:val="nil"/>
            </w:tcBorders>
            <w:shd w:val="clear" w:color="auto" w:fill="auto"/>
            <w:noWrap/>
            <w:vAlign w:val="bottom"/>
            <w:hideMark/>
          </w:tcPr>
          <w:p w14:paraId="40EDD8D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7FA40FE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15.88</w:t>
            </w:r>
          </w:p>
        </w:tc>
        <w:tc>
          <w:tcPr>
            <w:tcW w:w="1120" w:type="dxa"/>
            <w:gridSpan w:val="3"/>
            <w:tcBorders>
              <w:top w:val="nil"/>
              <w:left w:val="nil"/>
              <w:bottom w:val="nil"/>
              <w:right w:val="nil"/>
            </w:tcBorders>
            <w:shd w:val="clear" w:color="auto" w:fill="auto"/>
            <w:noWrap/>
            <w:vAlign w:val="bottom"/>
            <w:hideMark/>
          </w:tcPr>
          <w:p w14:paraId="54024D4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11.27</w:t>
            </w:r>
          </w:p>
        </w:tc>
        <w:tc>
          <w:tcPr>
            <w:tcW w:w="1180" w:type="dxa"/>
            <w:gridSpan w:val="3"/>
            <w:tcBorders>
              <w:top w:val="nil"/>
              <w:left w:val="nil"/>
              <w:bottom w:val="nil"/>
              <w:right w:val="nil"/>
            </w:tcBorders>
            <w:shd w:val="clear" w:color="auto" w:fill="auto"/>
            <w:noWrap/>
            <w:vAlign w:val="bottom"/>
            <w:hideMark/>
          </w:tcPr>
          <w:p w14:paraId="775AB6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0.26</w:t>
            </w:r>
          </w:p>
        </w:tc>
        <w:tc>
          <w:tcPr>
            <w:tcW w:w="1140" w:type="dxa"/>
            <w:gridSpan w:val="3"/>
            <w:tcBorders>
              <w:top w:val="nil"/>
              <w:left w:val="nil"/>
              <w:bottom w:val="nil"/>
              <w:right w:val="nil"/>
            </w:tcBorders>
            <w:shd w:val="clear" w:color="auto" w:fill="auto"/>
            <w:noWrap/>
            <w:vAlign w:val="bottom"/>
            <w:hideMark/>
          </w:tcPr>
          <w:p w14:paraId="6E0782E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5,31</w:t>
            </w:r>
          </w:p>
        </w:tc>
        <w:tc>
          <w:tcPr>
            <w:tcW w:w="1180" w:type="dxa"/>
            <w:gridSpan w:val="3"/>
            <w:tcBorders>
              <w:top w:val="nil"/>
              <w:left w:val="nil"/>
              <w:bottom w:val="nil"/>
              <w:right w:val="nil"/>
            </w:tcBorders>
            <w:shd w:val="clear" w:color="auto" w:fill="auto"/>
            <w:noWrap/>
            <w:vAlign w:val="bottom"/>
            <w:hideMark/>
          </w:tcPr>
          <w:p w14:paraId="313541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0.70</w:t>
            </w:r>
          </w:p>
        </w:tc>
        <w:tc>
          <w:tcPr>
            <w:tcW w:w="1160" w:type="dxa"/>
            <w:tcBorders>
              <w:top w:val="nil"/>
              <w:left w:val="nil"/>
              <w:bottom w:val="nil"/>
              <w:right w:val="nil"/>
            </w:tcBorders>
            <w:shd w:val="clear" w:color="auto" w:fill="auto"/>
            <w:noWrap/>
            <w:vAlign w:val="bottom"/>
          </w:tcPr>
          <w:p w14:paraId="630DF3BA"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294C1C8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0,25</w:t>
            </w:r>
          </w:p>
        </w:tc>
      </w:tr>
      <w:tr w:rsidR="008F446F" w:rsidRPr="008F446F" w14:paraId="36F516AD"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434A8150"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2941.93</w:t>
            </w:r>
          </w:p>
        </w:tc>
        <w:tc>
          <w:tcPr>
            <w:tcW w:w="800" w:type="dxa"/>
            <w:gridSpan w:val="3"/>
            <w:tcBorders>
              <w:top w:val="nil"/>
              <w:left w:val="nil"/>
              <w:bottom w:val="nil"/>
              <w:right w:val="nil"/>
            </w:tcBorders>
            <w:shd w:val="clear" w:color="auto" w:fill="auto"/>
            <w:noWrap/>
            <w:vAlign w:val="bottom"/>
            <w:hideMark/>
          </w:tcPr>
          <w:p w14:paraId="1C4FC1B1"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7,24</w:t>
            </w:r>
          </w:p>
        </w:tc>
        <w:tc>
          <w:tcPr>
            <w:tcW w:w="800" w:type="dxa"/>
            <w:gridSpan w:val="2"/>
            <w:tcBorders>
              <w:top w:val="nil"/>
              <w:left w:val="nil"/>
              <w:bottom w:val="nil"/>
              <w:right w:val="nil"/>
            </w:tcBorders>
            <w:shd w:val="clear" w:color="auto" w:fill="auto"/>
            <w:noWrap/>
            <w:vAlign w:val="bottom"/>
            <w:hideMark/>
          </w:tcPr>
          <w:p w14:paraId="3AC65EC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5031.09</w:t>
            </w:r>
          </w:p>
        </w:tc>
        <w:tc>
          <w:tcPr>
            <w:tcW w:w="480" w:type="dxa"/>
            <w:gridSpan w:val="2"/>
            <w:tcBorders>
              <w:top w:val="nil"/>
              <w:left w:val="nil"/>
              <w:bottom w:val="nil"/>
              <w:right w:val="nil"/>
            </w:tcBorders>
            <w:shd w:val="clear" w:color="auto" w:fill="auto"/>
            <w:noWrap/>
            <w:vAlign w:val="bottom"/>
            <w:hideMark/>
          </w:tcPr>
          <w:p w14:paraId="672F742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0.37</w:t>
            </w:r>
          </w:p>
        </w:tc>
        <w:tc>
          <w:tcPr>
            <w:tcW w:w="640" w:type="dxa"/>
            <w:gridSpan w:val="2"/>
            <w:tcBorders>
              <w:top w:val="nil"/>
              <w:left w:val="nil"/>
              <w:bottom w:val="nil"/>
              <w:right w:val="nil"/>
            </w:tcBorders>
            <w:shd w:val="clear" w:color="auto" w:fill="auto"/>
            <w:noWrap/>
            <w:vAlign w:val="bottom"/>
            <w:hideMark/>
          </w:tcPr>
          <w:p w14:paraId="2286DC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w:t>
            </w:r>
          </w:p>
        </w:tc>
        <w:tc>
          <w:tcPr>
            <w:tcW w:w="460" w:type="dxa"/>
            <w:gridSpan w:val="2"/>
            <w:tcBorders>
              <w:top w:val="nil"/>
              <w:left w:val="nil"/>
              <w:bottom w:val="nil"/>
              <w:right w:val="nil"/>
            </w:tcBorders>
            <w:shd w:val="clear" w:color="auto" w:fill="auto"/>
            <w:noWrap/>
            <w:vAlign w:val="bottom"/>
            <w:hideMark/>
          </w:tcPr>
          <w:p w14:paraId="2AC2EB2F"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12C53C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6,9</w:t>
            </w:r>
          </w:p>
        </w:tc>
        <w:tc>
          <w:tcPr>
            <w:tcW w:w="580" w:type="dxa"/>
            <w:gridSpan w:val="2"/>
            <w:tcBorders>
              <w:top w:val="nil"/>
              <w:left w:val="nil"/>
              <w:bottom w:val="nil"/>
              <w:right w:val="nil"/>
            </w:tcBorders>
            <w:shd w:val="clear" w:color="auto" w:fill="auto"/>
            <w:noWrap/>
            <w:vAlign w:val="bottom"/>
            <w:hideMark/>
          </w:tcPr>
          <w:p w14:paraId="33B4663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2,87</w:t>
            </w:r>
          </w:p>
        </w:tc>
        <w:tc>
          <w:tcPr>
            <w:tcW w:w="640" w:type="dxa"/>
            <w:gridSpan w:val="2"/>
            <w:tcBorders>
              <w:top w:val="nil"/>
              <w:left w:val="nil"/>
              <w:bottom w:val="nil"/>
              <w:right w:val="nil"/>
            </w:tcBorders>
            <w:shd w:val="clear" w:color="auto" w:fill="auto"/>
            <w:noWrap/>
            <w:vAlign w:val="bottom"/>
            <w:hideMark/>
          </w:tcPr>
          <w:p w14:paraId="2AC282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99,72</w:t>
            </w:r>
          </w:p>
        </w:tc>
        <w:tc>
          <w:tcPr>
            <w:tcW w:w="500" w:type="dxa"/>
            <w:gridSpan w:val="2"/>
            <w:tcBorders>
              <w:top w:val="nil"/>
              <w:left w:val="nil"/>
              <w:bottom w:val="nil"/>
              <w:right w:val="nil"/>
            </w:tcBorders>
            <w:shd w:val="clear" w:color="auto" w:fill="auto"/>
            <w:noWrap/>
            <w:vAlign w:val="bottom"/>
            <w:hideMark/>
          </w:tcPr>
          <w:p w14:paraId="0309FB82"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2,49</w:t>
            </w:r>
          </w:p>
        </w:tc>
        <w:tc>
          <w:tcPr>
            <w:tcW w:w="760" w:type="dxa"/>
            <w:gridSpan w:val="2"/>
            <w:tcBorders>
              <w:top w:val="nil"/>
              <w:left w:val="nil"/>
              <w:bottom w:val="nil"/>
              <w:right w:val="nil"/>
            </w:tcBorders>
            <w:shd w:val="clear" w:color="auto" w:fill="auto"/>
            <w:noWrap/>
            <w:vAlign w:val="bottom"/>
            <w:hideMark/>
          </w:tcPr>
          <w:p w14:paraId="31024B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111.2</w:t>
            </w:r>
          </w:p>
        </w:tc>
        <w:tc>
          <w:tcPr>
            <w:tcW w:w="980" w:type="dxa"/>
            <w:gridSpan w:val="3"/>
            <w:tcBorders>
              <w:top w:val="nil"/>
              <w:left w:val="nil"/>
              <w:bottom w:val="nil"/>
              <w:right w:val="nil"/>
            </w:tcBorders>
            <w:shd w:val="clear" w:color="auto" w:fill="auto"/>
            <w:noWrap/>
            <w:vAlign w:val="bottom"/>
            <w:hideMark/>
          </w:tcPr>
          <w:p w14:paraId="402852B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c>
          <w:tcPr>
            <w:tcW w:w="1020" w:type="dxa"/>
            <w:gridSpan w:val="2"/>
            <w:tcBorders>
              <w:top w:val="nil"/>
              <w:left w:val="nil"/>
              <w:bottom w:val="nil"/>
              <w:right w:val="nil"/>
            </w:tcBorders>
            <w:shd w:val="clear" w:color="auto" w:fill="auto"/>
            <w:noWrap/>
            <w:vAlign w:val="bottom"/>
            <w:hideMark/>
          </w:tcPr>
          <w:p w14:paraId="65FA12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12.51</w:t>
            </w:r>
          </w:p>
        </w:tc>
        <w:tc>
          <w:tcPr>
            <w:tcW w:w="1120" w:type="dxa"/>
            <w:gridSpan w:val="3"/>
            <w:tcBorders>
              <w:top w:val="nil"/>
              <w:left w:val="nil"/>
              <w:bottom w:val="nil"/>
              <w:right w:val="nil"/>
            </w:tcBorders>
            <w:shd w:val="clear" w:color="auto" w:fill="auto"/>
            <w:noWrap/>
            <w:vAlign w:val="bottom"/>
            <w:hideMark/>
          </w:tcPr>
          <w:p w14:paraId="4595E85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16.03</w:t>
            </w:r>
          </w:p>
        </w:tc>
        <w:tc>
          <w:tcPr>
            <w:tcW w:w="1180" w:type="dxa"/>
            <w:gridSpan w:val="3"/>
            <w:tcBorders>
              <w:top w:val="nil"/>
              <w:left w:val="nil"/>
              <w:bottom w:val="nil"/>
              <w:right w:val="nil"/>
            </w:tcBorders>
            <w:shd w:val="clear" w:color="auto" w:fill="auto"/>
            <w:noWrap/>
            <w:vAlign w:val="bottom"/>
            <w:hideMark/>
          </w:tcPr>
          <w:p w14:paraId="22FFD4A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15.45</w:t>
            </w:r>
          </w:p>
        </w:tc>
        <w:tc>
          <w:tcPr>
            <w:tcW w:w="1140" w:type="dxa"/>
            <w:gridSpan w:val="3"/>
            <w:tcBorders>
              <w:top w:val="nil"/>
              <w:left w:val="nil"/>
              <w:bottom w:val="nil"/>
              <w:right w:val="nil"/>
            </w:tcBorders>
            <w:shd w:val="clear" w:color="auto" w:fill="auto"/>
            <w:noWrap/>
            <w:vAlign w:val="bottom"/>
            <w:hideMark/>
          </w:tcPr>
          <w:p w14:paraId="4B8D221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4,78</w:t>
            </w:r>
          </w:p>
        </w:tc>
        <w:tc>
          <w:tcPr>
            <w:tcW w:w="1180" w:type="dxa"/>
            <w:gridSpan w:val="3"/>
            <w:tcBorders>
              <w:top w:val="nil"/>
              <w:left w:val="nil"/>
              <w:bottom w:val="nil"/>
              <w:right w:val="nil"/>
            </w:tcBorders>
            <w:shd w:val="clear" w:color="auto" w:fill="auto"/>
            <w:noWrap/>
            <w:vAlign w:val="bottom"/>
            <w:hideMark/>
          </w:tcPr>
          <w:p w14:paraId="0060D08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0.87</w:t>
            </w:r>
          </w:p>
        </w:tc>
        <w:tc>
          <w:tcPr>
            <w:tcW w:w="1160" w:type="dxa"/>
            <w:tcBorders>
              <w:top w:val="nil"/>
              <w:left w:val="nil"/>
              <w:bottom w:val="nil"/>
              <w:right w:val="nil"/>
            </w:tcBorders>
            <w:shd w:val="clear" w:color="auto" w:fill="auto"/>
            <w:noWrap/>
            <w:vAlign w:val="bottom"/>
          </w:tcPr>
          <w:p w14:paraId="1D2B8EAD"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2B0D43F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0,49</w:t>
            </w:r>
          </w:p>
        </w:tc>
      </w:tr>
      <w:tr w:rsidR="008F446F" w:rsidRPr="008F446F" w14:paraId="7E7B1CC5"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7373AA4F"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4332.39</w:t>
            </w:r>
          </w:p>
        </w:tc>
        <w:tc>
          <w:tcPr>
            <w:tcW w:w="800" w:type="dxa"/>
            <w:gridSpan w:val="3"/>
            <w:tcBorders>
              <w:top w:val="nil"/>
              <w:left w:val="nil"/>
              <w:bottom w:val="nil"/>
              <w:right w:val="nil"/>
            </w:tcBorders>
            <w:shd w:val="clear" w:color="auto" w:fill="auto"/>
            <w:noWrap/>
            <w:vAlign w:val="bottom"/>
            <w:hideMark/>
          </w:tcPr>
          <w:p w14:paraId="3759932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8,33</w:t>
            </w:r>
          </w:p>
        </w:tc>
        <w:tc>
          <w:tcPr>
            <w:tcW w:w="800" w:type="dxa"/>
            <w:gridSpan w:val="2"/>
            <w:tcBorders>
              <w:top w:val="nil"/>
              <w:left w:val="nil"/>
              <w:bottom w:val="nil"/>
              <w:right w:val="nil"/>
            </w:tcBorders>
            <w:shd w:val="clear" w:color="auto" w:fill="auto"/>
            <w:noWrap/>
            <w:vAlign w:val="bottom"/>
            <w:hideMark/>
          </w:tcPr>
          <w:p w14:paraId="026E51B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5786.45</w:t>
            </w:r>
          </w:p>
        </w:tc>
        <w:tc>
          <w:tcPr>
            <w:tcW w:w="480" w:type="dxa"/>
            <w:gridSpan w:val="2"/>
            <w:tcBorders>
              <w:top w:val="nil"/>
              <w:left w:val="nil"/>
              <w:bottom w:val="nil"/>
              <w:right w:val="nil"/>
            </w:tcBorders>
            <w:shd w:val="clear" w:color="auto" w:fill="auto"/>
            <w:noWrap/>
            <w:vAlign w:val="bottom"/>
            <w:hideMark/>
          </w:tcPr>
          <w:p w14:paraId="5D410B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0.38</w:t>
            </w:r>
          </w:p>
        </w:tc>
        <w:tc>
          <w:tcPr>
            <w:tcW w:w="640" w:type="dxa"/>
            <w:gridSpan w:val="2"/>
            <w:tcBorders>
              <w:top w:val="nil"/>
              <w:left w:val="nil"/>
              <w:bottom w:val="nil"/>
              <w:right w:val="nil"/>
            </w:tcBorders>
            <w:shd w:val="clear" w:color="auto" w:fill="auto"/>
            <w:noWrap/>
            <w:vAlign w:val="bottom"/>
            <w:hideMark/>
          </w:tcPr>
          <w:p w14:paraId="235F64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52</w:t>
            </w:r>
          </w:p>
        </w:tc>
        <w:tc>
          <w:tcPr>
            <w:tcW w:w="460" w:type="dxa"/>
            <w:gridSpan w:val="2"/>
            <w:tcBorders>
              <w:top w:val="nil"/>
              <w:left w:val="nil"/>
              <w:bottom w:val="nil"/>
              <w:right w:val="nil"/>
            </w:tcBorders>
            <w:shd w:val="clear" w:color="auto" w:fill="auto"/>
            <w:noWrap/>
            <w:vAlign w:val="bottom"/>
            <w:hideMark/>
          </w:tcPr>
          <w:p w14:paraId="1D970449" w14:textId="1395AFBE" w:rsidR="008F446F" w:rsidRPr="008F446F" w:rsidRDefault="008D486B" w:rsidP="008F446F">
            <w:pPr>
              <w:spacing w:after="0" w:line="240" w:lineRule="auto"/>
              <w:rPr>
                <w:rFonts w:eastAsia="Times New Roman"/>
                <w:sz w:val="18"/>
                <w:szCs w:val="18"/>
              </w:rPr>
            </w:pPr>
            <w:r>
              <w:rPr>
                <w:rFonts w:eastAsia="Times New Roman"/>
                <w:sz w:val="18"/>
                <w:szCs w:val="18"/>
              </w:rPr>
              <w:t>F</w:t>
            </w:r>
            <w:r w:rsidR="008F446F" w:rsidRPr="008F446F">
              <w:rPr>
                <w:rFonts w:eastAsia="Times New Roman"/>
                <w:sz w:val="18"/>
                <w:szCs w:val="18"/>
              </w:rPr>
              <w:t>a</w:t>
            </w:r>
          </w:p>
        </w:tc>
        <w:tc>
          <w:tcPr>
            <w:tcW w:w="540" w:type="dxa"/>
            <w:gridSpan w:val="2"/>
            <w:tcBorders>
              <w:top w:val="nil"/>
              <w:left w:val="nil"/>
              <w:bottom w:val="nil"/>
              <w:right w:val="nil"/>
            </w:tcBorders>
            <w:shd w:val="clear" w:color="auto" w:fill="auto"/>
            <w:noWrap/>
            <w:vAlign w:val="bottom"/>
            <w:hideMark/>
          </w:tcPr>
          <w:p w14:paraId="458C2E1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6,9</w:t>
            </w:r>
          </w:p>
        </w:tc>
        <w:tc>
          <w:tcPr>
            <w:tcW w:w="580" w:type="dxa"/>
            <w:gridSpan w:val="2"/>
            <w:tcBorders>
              <w:top w:val="nil"/>
              <w:left w:val="nil"/>
              <w:bottom w:val="nil"/>
              <w:right w:val="nil"/>
            </w:tcBorders>
            <w:shd w:val="clear" w:color="auto" w:fill="auto"/>
            <w:noWrap/>
            <w:vAlign w:val="bottom"/>
            <w:hideMark/>
          </w:tcPr>
          <w:p w14:paraId="2DD15D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1,89</w:t>
            </w:r>
          </w:p>
        </w:tc>
        <w:tc>
          <w:tcPr>
            <w:tcW w:w="640" w:type="dxa"/>
            <w:gridSpan w:val="2"/>
            <w:tcBorders>
              <w:top w:val="nil"/>
              <w:left w:val="nil"/>
              <w:bottom w:val="nil"/>
              <w:right w:val="nil"/>
            </w:tcBorders>
            <w:shd w:val="clear" w:color="auto" w:fill="auto"/>
            <w:noWrap/>
            <w:vAlign w:val="bottom"/>
            <w:hideMark/>
          </w:tcPr>
          <w:p w14:paraId="53EFACD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98,75</w:t>
            </w:r>
          </w:p>
        </w:tc>
        <w:tc>
          <w:tcPr>
            <w:tcW w:w="500" w:type="dxa"/>
            <w:gridSpan w:val="2"/>
            <w:tcBorders>
              <w:top w:val="nil"/>
              <w:left w:val="nil"/>
              <w:bottom w:val="nil"/>
              <w:right w:val="nil"/>
            </w:tcBorders>
            <w:shd w:val="clear" w:color="auto" w:fill="auto"/>
            <w:noWrap/>
            <w:vAlign w:val="bottom"/>
            <w:hideMark/>
          </w:tcPr>
          <w:p w14:paraId="2CC65766"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6,73</w:t>
            </w:r>
          </w:p>
        </w:tc>
        <w:tc>
          <w:tcPr>
            <w:tcW w:w="760" w:type="dxa"/>
            <w:gridSpan w:val="2"/>
            <w:tcBorders>
              <w:top w:val="nil"/>
              <w:left w:val="nil"/>
              <w:bottom w:val="nil"/>
              <w:right w:val="nil"/>
            </w:tcBorders>
            <w:shd w:val="clear" w:color="auto" w:fill="auto"/>
            <w:noWrap/>
            <w:vAlign w:val="bottom"/>
            <w:hideMark/>
          </w:tcPr>
          <w:p w14:paraId="5013ACB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97.99</w:t>
            </w:r>
          </w:p>
        </w:tc>
        <w:tc>
          <w:tcPr>
            <w:tcW w:w="980" w:type="dxa"/>
            <w:gridSpan w:val="3"/>
            <w:tcBorders>
              <w:top w:val="nil"/>
              <w:left w:val="nil"/>
              <w:bottom w:val="nil"/>
              <w:right w:val="nil"/>
            </w:tcBorders>
            <w:shd w:val="clear" w:color="auto" w:fill="auto"/>
            <w:noWrap/>
            <w:vAlign w:val="bottom"/>
            <w:hideMark/>
          </w:tcPr>
          <w:p w14:paraId="1DD6897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4A64FDB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9.41</w:t>
            </w:r>
          </w:p>
        </w:tc>
        <w:tc>
          <w:tcPr>
            <w:tcW w:w="1120" w:type="dxa"/>
            <w:gridSpan w:val="3"/>
            <w:tcBorders>
              <w:top w:val="nil"/>
              <w:left w:val="nil"/>
              <w:bottom w:val="nil"/>
              <w:right w:val="nil"/>
            </w:tcBorders>
            <w:shd w:val="clear" w:color="auto" w:fill="auto"/>
            <w:noWrap/>
            <w:vAlign w:val="bottom"/>
            <w:hideMark/>
          </w:tcPr>
          <w:p w14:paraId="1F661AA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15.22</w:t>
            </w:r>
          </w:p>
        </w:tc>
        <w:tc>
          <w:tcPr>
            <w:tcW w:w="1180" w:type="dxa"/>
            <w:gridSpan w:val="3"/>
            <w:tcBorders>
              <w:top w:val="nil"/>
              <w:left w:val="nil"/>
              <w:bottom w:val="nil"/>
              <w:right w:val="nil"/>
            </w:tcBorders>
            <w:shd w:val="clear" w:color="auto" w:fill="auto"/>
            <w:noWrap/>
            <w:vAlign w:val="bottom"/>
            <w:hideMark/>
          </w:tcPr>
          <w:p w14:paraId="2B18D2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10.13</w:t>
            </w:r>
          </w:p>
        </w:tc>
        <w:tc>
          <w:tcPr>
            <w:tcW w:w="1140" w:type="dxa"/>
            <w:gridSpan w:val="3"/>
            <w:tcBorders>
              <w:top w:val="nil"/>
              <w:left w:val="nil"/>
              <w:bottom w:val="nil"/>
              <w:right w:val="nil"/>
            </w:tcBorders>
            <w:shd w:val="clear" w:color="auto" w:fill="auto"/>
            <w:noWrap/>
            <w:vAlign w:val="bottom"/>
            <w:hideMark/>
          </w:tcPr>
          <w:p w14:paraId="7243146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5,16</w:t>
            </w:r>
          </w:p>
        </w:tc>
        <w:tc>
          <w:tcPr>
            <w:tcW w:w="1180" w:type="dxa"/>
            <w:gridSpan w:val="3"/>
            <w:tcBorders>
              <w:top w:val="nil"/>
              <w:left w:val="nil"/>
              <w:bottom w:val="nil"/>
              <w:right w:val="nil"/>
            </w:tcBorders>
            <w:shd w:val="clear" w:color="auto" w:fill="auto"/>
            <w:noWrap/>
            <w:vAlign w:val="bottom"/>
            <w:hideMark/>
          </w:tcPr>
          <w:p w14:paraId="1273C03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0.91</w:t>
            </w:r>
          </w:p>
        </w:tc>
        <w:tc>
          <w:tcPr>
            <w:tcW w:w="1160" w:type="dxa"/>
            <w:tcBorders>
              <w:top w:val="nil"/>
              <w:left w:val="nil"/>
              <w:bottom w:val="nil"/>
              <w:right w:val="nil"/>
            </w:tcBorders>
            <w:shd w:val="clear" w:color="auto" w:fill="auto"/>
            <w:noWrap/>
            <w:vAlign w:val="bottom"/>
          </w:tcPr>
          <w:p w14:paraId="7DA2BCCC"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6731D9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0,47</w:t>
            </w:r>
          </w:p>
        </w:tc>
      </w:tr>
      <w:tr w:rsidR="008F446F" w:rsidRPr="008F446F" w14:paraId="7050A5A7"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40BAE19"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4337.72</w:t>
            </w:r>
          </w:p>
        </w:tc>
        <w:tc>
          <w:tcPr>
            <w:tcW w:w="800" w:type="dxa"/>
            <w:gridSpan w:val="3"/>
            <w:tcBorders>
              <w:top w:val="nil"/>
              <w:left w:val="nil"/>
              <w:bottom w:val="nil"/>
              <w:right w:val="nil"/>
            </w:tcBorders>
            <w:shd w:val="clear" w:color="auto" w:fill="auto"/>
            <w:noWrap/>
            <w:vAlign w:val="bottom"/>
            <w:hideMark/>
          </w:tcPr>
          <w:p w14:paraId="5F22CAB9"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11,14</w:t>
            </w:r>
          </w:p>
        </w:tc>
        <w:tc>
          <w:tcPr>
            <w:tcW w:w="800" w:type="dxa"/>
            <w:gridSpan w:val="2"/>
            <w:tcBorders>
              <w:top w:val="nil"/>
              <w:left w:val="nil"/>
              <w:bottom w:val="nil"/>
              <w:right w:val="nil"/>
            </w:tcBorders>
            <w:shd w:val="clear" w:color="auto" w:fill="auto"/>
            <w:noWrap/>
            <w:vAlign w:val="bottom"/>
            <w:hideMark/>
          </w:tcPr>
          <w:p w14:paraId="54C80C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7739.41</w:t>
            </w:r>
          </w:p>
        </w:tc>
        <w:tc>
          <w:tcPr>
            <w:tcW w:w="480" w:type="dxa"/>
            <w:gridSpan w:val="2"/>
            <w:tcBorders>
              <w:top w:val="nil"/>
              <w:left w:val="nil"/>
              <w:bottom w:val="nil"/>
              <w:right w:val="nil"/>
            </w:tcBorders>
            <w:shd w:val="clear" w:color="auto" w:fill="auto"/>
            <w:noWrap/>
            <w:vAlign w:val="bottom"/>
            <w:hideMark/>
          </w:tcPr>
          <w:p w14:paraId="199A164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0.39</w:t>
            </w:r>
          </w:p>
        </w:tc>
        <w:tc>
          <w:tcPr>
            <w:tcW w:w="640" w:type="dxa"/>
            <w:gridSpan w:val="2"/>
            <w:tcBorders>
              <w:top w:val="nil"/>
              <w:left w:val="nil"/>
              <w:bottom w:val="nil"/>
              <w:right w:val="nil"/>
            </w:tcBorders>
            <w:shd w:val="clear" w:color="auto" w:fill="auto"/>
            <w:noWrap/>
            <w:vAlign w:val="bottom"/>
            <w:hideMark/>
          </w:tcPr>
          <w:p w14:paraId="47561AD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460" w:type="dxa"/>
            <w:gridSpan w:val="2"/>
            <w:tcBorders>
              <w:top w:val="nil"/>
              <w:left w:val="nil"/>
              <w:bottom w:val="nil"/>
              <w:right w:val="nil"/>
            </w:tcBorders>
            <w:shd w:val="clear" w:color="auto" w:fill="auto"/>
            <w:noWrap/>
            <w:vAlign w:val="bottom"/>
            <w:hideMark/>
          </w:tcPr>
          <w:p w14:paraId="4D5114B5"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A9432B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6,23</w:t>
            </w:r>
          </w:p>
        </w:tc>
        <w:tc>
          <w:tcPr>
            <w:tcW w:w="580" w:type="dxa"/>
            <w:gridSpan w:val="2"/>
            <w:tcBorders>
              <w:top w:val="nil"/>
              <w:left w:val="nil"/>
              <w:bottom w:val="nil"/>
              <w:right w:val="nil"/>
            </w:tcBorders>
            <w:shd w:val="clear" w:color="auto" w:fill="auto"/>
            <w:noWrap/>
            <w:vAlign w:val="bottom"/>
            <w:hideMark/>
          </w:tcPr>
          <w:p w14:paraId="626AF4A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1,99</w:t>
            </w:r>
          </w:p>
        </w:tc>
        <w:tc>
          <w:tcPr>
            <w:tcW w:w="640" w:type="dxa"/>
            <w:gridSpan w:val="2"/>
            <w:tcBorders>
              <w:top w:val="nil"/>
              <w:left w:val="nil"/>
              <w:bottom w:val="nil"/>
              <w:right w:val="nil"/>
            </w:tcBorders>
            <w:shd w:val="clear" w:color="auto" w:fill="auto"/>
            <w:noWrap/>
            <w:vAlign w:val="bottom"/>
            <w:hideMark/>
          </w:tcPr>
          <w:p w14:paraId="3C38271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99,06</w:t>
            </w:r>
          </w:p>
        </w:tc>
        <w:tc>
          <w:tcPr>
            <w:tcW w:w="500" w:type="dxa"/>
            <w:gridSpan w:val="2"/>
            <w:tcBorders>
              <w:top w:val="nil"/>
              <w:left w:val="nil"/>
              <w:bottom w:val="nil"/>
              <w:right w:val="nil"/>
            </w:tcBorders>
            <w:shd w:val="clear" w:color="auto" w:fill="auto"/>
            <w:noWrap/>
            <w:vAlign w:val="bottom"/>
            <w:hideMark/>
          </w:tcPr>
          <w:p w14:paraId="513FC22B"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2,56</w:t>
            </w:r>
          </w:p>
        </w:tc>
        <w:tc>
          <w:tcPr>
            <w:tcW w:w="760" w:type="dxa"/>
            <w:gridSpan w:val="2"/>
            <w:tcBorders>
              <w:top w:val="nil"/>
              <w:left w:val="nil"/>
              <w:bottom w:val="nil"/>
              <w:right w:val="nil"/>
            </w:tcBorders>
            <w:shd w:val="clear" w:color="auto" w:fill="auto"/>
            <w:noWrap/>
            <w:vAlign w:val="bottom"/>
            <w:hideMark/>
          </w:tcPr>
          <w:p w14:paraId="1608C34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103.4</w:t>
            </w:r>
          </w:p>
        </w:tc>
        <w:tc>
          <w:tcPr>
            <w:tcW w:w="980" w:type="dxa"/>
            <w:gridSpan w:val="3"/>
            <w:tcBorders>
              <w:top w:val="nil"/>
              <w:left w:val="nil"/>
              <w:bottom w:val="nil"/>
              <w:right w:val="nil"/>
            </w:tcBorders>
            <w:shd w:val="clear" w:color="auto" w:fill="auto"/>
            <w:noWrap/>
            <w:vAlign w:val="bottom"/>
            <w:hideMark/>
          </w:tcPr>
          <w:p w14:paraId="6938B54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3F8FB5B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8.77</w:t>
            </w:r>
          </w:p>
        </w:tc>
        <w:tc>
          <w:tcPr>
            <w:tcW w:w="1120" w:type="dxa"/>
            <w:gridSpan w:val="3"/>
            <w:tcBorders>
              <w:top w:val="nil"/>
              <w:left w:val="nil"/>
              <w:bottom w:val="nil"/>
              <w:right w:val="nil"/>
            </w:tcBorders>
            <w:shd w:val="clear" w:color="auto" w:fill="auto"/>
            <w:noWrap/>
            <w:vAlign w:val="bottom"/>
            <w:hideMark/>
          </w:tcPr>
          <w:p w14:paraId="073A310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21.45</w:t>
            </w:r>
          </w:p>
        </w:tc>
        <w:tc>
          <w:tcPr>
            <w:tcW w:w="1180" w:type="dxa"/>
            <w:gridSpan w:val="3"/>
            <w:tcBorders>
              <w:top w:val="nil"/>
              <w:left w:val="nil"/>
              <w:bottom w:val="nil"/>
              <w:right w:val="nil"/>
            </w:tcBorders>
            <w:shd w:val="clear" w:color="auto" w:fill="auto"/>
            <w:noWrap/>
            <w:vAlign w:val="bottom"/>
            <w:hideMark/>
          </w:tcPr>
          <w:p w14:paraId="5E7798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8.65</w:t>
            </w:r>
          </w:p>
        </w:tc>
        <w:tc>
          <w:tcPr>
            <w:tcW w:w="1140" w:type="dxa"/>
            <w:gridSpan w:val="3"/>
            <w:tcBorders>
              <w:top w:val="nil"/>
              <w:left w:val="nil"/>
              <w:bottom w:val="nil"/>
              <w:right w:val="nil"/>
            </w:tcBorders>
            <w:shd w:val="clear" w:color="auto" w:fill="auto"/>
            <w:noWrap/>
            <w:vAlign w:val="bottom"/>
            <w:hideMark/>
          </w:tcPr>
          <w:p w14:paraId="2D1BD6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4,61</w:t>
            </w:r>
          </w:p>
        </w:tc>
        <w:tc>
          <w:tcPr>
            <w:tcW w:w="1180" w:type="dxa"/>
            <w:gridSpan w:val="3"/>
            <w:tcBorders>
              <w:top w:val="nil"/>
              <w:left w:val="nil"/>
              <w:bottom w:val="nil"/>
              <w:right w:val="nil"/>
            </w:tcBorders>
            <w:shd w:val="clear" w:color="auto" w:fill="auto"/>
            <w:noWrap/>
            <w:vAlign w:val="bottom"/>
            <w:hideMark/>
          </w:tcPr>
          <w:p w14:paraId="20126C4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1.08</w:t>
            </w:r>
          </w:p>
        </w:tc>
        <w:tc>
          <w:tcPr>
            <w:tcW w:w="1160" w:type="dxa"/>
            <w:tcBorders>
              <w:top w:val="nil"/>
              <w:left w:val="nil"/>
              <w:bottom w:val="nil"/>
              <w:right w:val="nil"/>
            </w:tcBorders>
            <w:shd w:val="clear" w:color="auto" w:fill="auto"/>
            <w:noWrap/>
            <w:vAlign w:val="bottom"/>
          </w:tcPr>
          <w:p w14:paraId="7DD13350"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DAA7B7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0,44</w:t>
            </w:r>
          </w:p>
        </w:tc>
      </w:tr>
      <w:tr w:rsidR="008F446F" w:rsidRPr="008F446F" w14:paraId="5819336B"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0EFF4CC"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3886.32</w:t>
            </w:r>
          </w:p>
        </w:tc>
        <w:tc>
          <w:tcPr>
            <w:tcW w:w="800" w:type="dxa"/>
            <w:gridSpan w:val="3"/>
            <w:tcBorders>
              <w:top w:val="nil"/>
              <w:left w:val="nil"/>
              <w:bottom w:val="nil"/>
              <w:right w:val="nil"/>
            </w:tcBorders>
            <w:shd w:val="clear" w:color="auto" w:fill="auto"/>
            <w:noWrap/>
            <w:vAlign w:val="bottom"/>
            <w:hideMark/>
          </w:tcPr>
          <w:p w14:paraId="708F1D2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10,05</w:t>
            </w:r>
          </w:p>
        </w:tc>
        <w:tc>
          <w:tcPr>
            <w:tcW w:w="800" w:type="dxa"/>
            <w:gridSpan w:val="2"/>
            <w:tcBorders>
              <w:top w:val="nil"/>
              <w:left w:val="nil"/>
              <w:bottom w:val="nil"/>
              <w:right w:val="nil"/>
            </w:tcBorders>
            <w:shd w:val="clear" w:color="auto" w:fill="auto"/>
            <w:noWrap/>
            <w:vAlign w:val="bottom"/>
            <w:hideMark/>
          </w:tcPr>
          <w:p w14:paraId="3D5D98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6979.02</w:t>
            </w:r>
          </w:p>
        </w:tc>
        <w:tc>
          <w:tcPr>
            <w:tcW w:w="480" w:type="dxa"/>
            <w:gridSpan w:val="2"/>
            <w:tcBorders>
              <w:top w:val="nil"/>
              <w:left w:val="nil"/>
              <w:bottom w:val="nil"/>
              <w:right w:val="nil"/>
            </w:tcBorders>
            <w:shd w:val="clear" w:color="auto" w:fill="auto"/>
            <w:noWrap/>
            <w:vAlign w:val="bottom"/>
            <w:hideMark/>
          </w:tcPr>
          <w:p w14:paraId="4AA4469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0.40</w:t>
            </w:r>
          </w:p>
        </w:tc>
        <w:tc>
          <w:tcPr>
            <w:tcW w:w="640" w:type="dxa"/>
            <w:gridSpan w:val="2"/>
            <w:tcBorders>
              <w:top w:val="nil"/>
              <w:left w:val="nil"/>
              <w:bottom w:val="nil"/>
              <w:right w:val="nil"/>
            </w:tcBorders>
            <w:shd w:val="clear" w:color="auto" w:fill="auto"/>
            <w:noWrap/>
            <w:vAlign w:val="bottom"/>
            <w:hideMark/>
          </w:tcPr>
          <w:p w14:paraId="1B3446C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w:t>
            </w:r>
          </w:p>
        </w:tc>
        <w:tc>
          <w:tcPr>
            <w:tcW w:w="460" w:type="dxa"/>
            <w:gridSpan w:val="2"/>
            <w:tcBorders>
              <w:top w:val="nil"/>
              <w:left w:val="nil"/>
              <w:bottom w:val="nil"/>
              <w:right w:val="nil"/>
            </w:tcBorders>
            <w:shd w:val="clear" w:color="auto" w:fill="auto"/>
            <w:noWrap/>
            <w:vAlign w:val="bottom"/>
            <w:hideMark/>
          </w:tcPr>
          <w:p w14:paraId="3F8BFDCF"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7894CC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5,57</w:t>
            </w:r>
          </w:p>
        </w:tc>
        <w:tc>
          <w:tcPr>
            <w:tcW w:w="580" w:type="dxa"/>
            <w:gridSpan w:val="2"/>
            <w:tcBorders>
              <w:top w:val="nil"/>
              <w:left w:val="nil"/>
              <w:bottom w:val="nil"/>
              <w:right w:val="nil"/>
            </w:tcBorders>
            <w:shd w:val="clear" w:color="auto" w:fill="auto"/>
            <w:noWrap/>
            <w:vAlign w:val="bottom"/>
            <w:hideMark/>
          </w:tcPr>
          <w:p w14:paraId="7F85D0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2,67</w:t>
            </w:r>
          </w:p>
        </w:tc>
        <w:tc>
          <w:tcPr>
            <w:tcW w:w="640" w:type="dxa"/>
            <w:gridSpan w:val="2"/>
            <w:tcBorders>
              <w:top w:val="nil"/>
              <w:left w:val="nil"/>
              <w:bottom w:val="nil"/>
              <w:right w:val="nil"/>
            </w:tcBorders>
            <w:shd w:val="clear" w:color="auto" w:fill="auto"/>
            <w:noWrap/>
            <w:vAlign w:val="bottom"/>
            <w:hideMark/>
          </w:tcPr>
          <w:p w14:paraId="4BABE1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94,63</w:t>
            </w:r>
          </w:p>
        </w:tc>
        <w:tc>
          <w:tcPr>
            <w:tcW w:w="500" w:type="dxa"/>
            <w:gridSpan w:val="2"/>
            <w:tcBorders>
              <w:top w:val="nil"/>
              <w:left w:val="nil"/>
              <w:bottom w:val="nil"/>
              <w:right w:val="nil"/>
            </w:tcBorders>
            <w:shd w:val="clear" w:color="auto" w:fill="auto"/>
            <w:noWrap/>
            <w:vAlign w:val="bottom"/>
            <w:hideMark/>
          </w:tcPr>
          <w:p w14:paraId="1BFE30EC"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2,99</w:t>
            </w:r>
          </w:p>
        </w:tc>
        <w:tc>
          <w:tcPr>
            <w:tcW w:w="760" w:type="dxa"/>
            <w:gridSpan w:val="2"/>
            <w:tcBorders>
              <w:top w:val="nil"/>
              <w:left w:val="nil"/>
              <w:bottom w:val="nil"/>
              <w:right w:val="nil"/>
            </w:tcBorders>
            <w:shd w:val="clear" w:color="auto" w:fill="auto"/>
            <w:noWrap/>
            <w:vAlign w:val="bottom"/>
            <w:hideMark/>
          </w:tcPr>
          <w:p w14:paraId="01A79D9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106.99</w:t>
            </w:r>
          </w:p>
        </w:tc>
        <w:tc>
          <w:tcPr>
            <w:tcW w:w="980" w:type="dxa"/>
            <w:gridSpan w:val="3"/>
            <w:tcBorders>
              <w:top w:val="nil"/>
              <w:left w:val="nil"/>
              <w:bottom w:val="nil"/>
              <w:right w:val="nil"/>
            </w:tcBorders>
            <w:shd w:val="clear" w:color="auto" w:fill="auto"/>
            <w:noWrap/>
            <w:vAlign w:val="bottom"/>
            <w:hideMark/>
          </w:tcPr>
          <w:p w14:paraId="1656354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0446A2D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8.01</w:t>
            </w:r>
          </w:p>
        </w:tc>
        <w:tc>
          <w:tcPr>
            <w:tcW w:w="1120" w:type="dxa"/>
            <w:gridSpan w:val="3"/>
            <w:tcBorders>
              <w:top w:val="nil"/>
              <w:left w:val="nil"/>
              <w:bottom w:val="nil"/>
              <w:right w:val="nil"/>
            </w:tcBorders>
            <w:shd w:val="clear" w:color="auto" w:fill="auto"/>
            <w:noWrap/>
            <w:vAlign w:val="bottom"/>
            <w:hideMark/>
          </w:tcPr>
          <w:p w14:paraId="24E1BA0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627.75</w:t>
            </w:r>
          </w:p>
        </w:tc>
        <w:tc>
          <w:tcPr>
            <w:tcW w:w="1180" w:type="dxa"/>
            <w:gridSpan w:val="3"/>
            <w:tcBorders>
              <w:top w:val="nil"/>
              <w:left w:val="nil"/>
              <w:bottom w:val="nil"/>
              <w:right w:val="nil"/>
            </w:tcBorders>
            <w:shd w:val="clear" w:color="auto" w:fill="auto"/>
            <w:noWrap/>
            <w:vAlign w:val="bottom"/>
            <w:hideMark/>
          </w:tcPr>
          <w:p w14:paraId="02A99AC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10.75</w:t>
            </w:r>
          </w:p>
        </w:tc>
        <w:tc>
          <w:tcPr>
            <w:tcW w:w="1140" w:type="dxa"/>
            <w:gridSpan w:val="3"/>
            <w:tcBorders>
              <w:top w:val="nil"/>
              <w:left w:val="nil"/>
              <w:bottom w:val="nil"/>
              <w:right w:val="nil"/>
            </w:tcBorders>
            <w:shd w:val="clear" w:color="auto" w:fill="auto"/>
            <w:noWrap/>
            <w:vAlign w:val="bottom"/>
            <w:hideMark/>
          </w:tcPr>
          <w:p w14:paraId="3FA3C7C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4,96</w:t>
            </w:r>
          </w:p>
        </w:tc>
        <w:tc>
          <w:tcPr>
            <w:tcW w:w="1180" w:type="dxa"/>
            <w:gridSpan w:val="3"/>
            <w:tcBorders>
              <w:top w:val="nil"/>
              <w:left w:val="nil"/>
              <w:bottom w:val="nil"/>
              <w:right w:val="nil"/>
            </w:tcBorders>
            <w:shd w:val="clear" w:color="auto" w:fill="auto"/>
            <w:noWrap/>
            <w:vAlign w:val="bottom"/>
            <w:hideMark/>
          </w:tcPr>
          <w:p w14:paraId="093318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0.77</w:t>
            </w:r>
          </w:p>
        </w:tc>
        <w:tc>
          <w:tcPr>
            <w:tcW w:w="1160" w:type="dxa"/>
            <w:tcBorders>
              <w:top w:val="nil"/>
              <w:left w:val="nil"/>
              <w:bottom w:val="nil"/>
              <w:right w:val="nil"/>
            </w:tcBorders>
            <w:shd w:val="clear" w:color="auto" w:fill="auto"/>
            <w:noWrap/>
            <w:vAlign w:val="bottom"/>
          </w:tcPr>
          <w:p w14:paraId="0833ACCD"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178F34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0,41</w:t>
            </w:r>
          </w:p>
        </w:tc>
      </w:tr>
      <w:tr w:rsidR="008F446F" w:rsidRPr="008F446F" w14:paraId="4423E2B0"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9D6872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2804.30</w:t>
            </w:r>
          </w:p>
        </w:tc>
        <w:tc>
          <w:tcPr>
            <w:tcW w:w="800" w:type="dxa"/>
            <w:gridSpan w:val="3"/>
            <w:tcBorders>
              <w:top w:val="nil"/>
              <w:left w:val="nil"/>
              <w:bottom w:val="nil"/>
              <w:right w:val="nil"/>
            </w:tcBorders>
            <w:shd w:val="clear" w:color="auto" w:fill="auto"/>
            <w:noWrap/>
            <w:vAlign w:val="bottom"/>
            <w:hideMark/>
          </w:tcPr>
          <w:p w14:paraId="160BE9F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6,92</w:t>
            </w:r>
          </w:p>
        </w:tc>
        <w:tc>
          <w:tcPr>
            <w:tcW w:w="800" w:type="dxa"/>
            <w:gridSpan w:val="2"/>
            <w:tcBorders>
              <w:top w:val="nil"/>
              <w:left w:val="nil"/>
              <w:bottom w:val="nil"/>
              <w:right w:val="nil"/>
            </w:tcBorders>
            <w:shd w:val="clear" w:color="auto" w:fill="auto"/>
            <w:noWrap/>
            <w:vAlign w:val="bottom"/>
            <w:hideMark/>
          </w:tcPr>
          <w:p w14:paraId="621B79C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4804.30</w:t>
            </w:r>
          </w:p>
        </w:tc>
        <w:tc>
          <w:tcPr>
            <w:tcW w:w="480" w:type="dxa"/>
            <w:gridSpan w:val="2"/>
            <w:tcBorders>
              <w:top w:val="nil"/>
              <w:left w:val="nil"/>
              <w:bottom w:val="nil"/>
              <w:right w:val="nil"/>
            </w:tcBorders>
            <w:shd w:val="clear" w:color="auto" w:fill="auto"/>
            <w:noWrap/>
            <w:vAlign w:val="bottom"/>
            <w:hideMark/>
          </w:tcPr>
          <w:p w14:paraId="531C9BD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0.41</w:t>
            </w:r>
          </w:p>
        </w:tc>
        <w:tc>
          <w:tcPr>
            <w:tcW w:w="640" w:type="dxa"/>
            <w:gridSpan w:val="2"/>
            <w:tcBorders>
              <w:top w:val="nil"/>
              <w:left w:val="nil"/>
              <w:bottom w:val="nil"/>
              <w:right w:val="nil"/>
            </w:tcBorders>
            <w:shd w:val="clear" w:color="auto" w:fill="auto"/>
            <w:noWrap/>
            <w:vAlign w:val="bottom"/>
            <w:hideMark/>
          </w:tcPr>
          <w:p w14:paraId="0B93764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460" w:type="dxa"/>
            <w:gridSpan w:val="2"/>
            <w:tcBorders>
              <w:top w:val="nil"/>
              <w:left w:val="nil"/>
              <w:bottom w:val="nil"/>
              <w:right w:val="nil"/>
            </w:tcBorders>
            <w:shd w:val="clear" w:color="auto" w:fill="auto"/>
            <w:noWrap/>
            <w:vAlign w:val="bottom"/>
            <w:hideMark/>
          </w:tcPr>
          <w:p w14:paraId="332E30BB"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0E1037B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6,48</w:t>
            </w:r>
          </w:p>
        </w:tc>
        <w:tc>
          <w:tcPr>
            <w:tcW w:w="580" w:type="dxa"/>
            <w:gridSpan w:val="2"/>
            <w:tcBorders>
              <w:top w:val="nil"/>
              <w:left w:val="nil"/>
              <w:bottom w:val="nil"/>
              <w:right w:val="nil"/>
            </w:tcBorders>
            <w:shd w:val="clear" w:color="auto" w:fill="auto"/>
            <w:noWrap/>
            <w:vAlign w:val="bottom"/>
            <w:hideMark/>
          </w:tcPr>
          <w:p w14:paraId="1F367A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1,89</w:t>
            </w:r>
          </w:p>
        </w:tc>
        <w:tc>
          <w:tcPr>
            <w:tcW w:w="640" w:type="dxa"/>
            <w:gridSpan w:val="2"/>
            <w:tcBorders>
              <w:top w:val="nil"/>
              <w:left w:val="nil"/>
              <w:bottom w:val="nil"/>
              <w:right w:val="nil"/>
            </w:tcBorders>
            <w:shd w:val="clear" w:color="auto" w:fill="auto"/>
            <w:noWrap/>
            <w:vAlign w:val="bottom"/>
            <w:hideMark/>
          </w:tcPr>
          <w:p w14:paraId="07F796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97,43</w:t>
            </w:r>
          </w:p>
        </w:tc>
        <w:tc>
          <w:tcPr>
            <w:tcW w:w="500" w:type="dxa"/>
            <w:gridSpan w:val="2"/>
            <w:tcBorders>
              <w:top w:val="nil"/>
              <w:left w:val="nil"/>
              <w:bottom w:val="nil"/>
              <w:right w:val="nil"/>
            </w:tcBorders>
            <w:shd w:val="clear" w:color="auto" w:fill="auto"/>
            <w:noWrap/>
            <w:vAlign w:val="bottom"/>
            <w:hideMark/>
          </w:tcPr>
          <w:p w14:paraId="4052E961"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2,97</w:t>
            </w:r>
          </w:p>
        </w:tc>
        <w:tc>
          <w:tcPr>
            <w:tcW w:w="760" w:type="dxa"/>
            <w:gridSpan w:val="2"/>
            <w:tcBorders>
              <w:top w:val="nil"/>
              <w:left w:val="nil"/>
              <w:bottom w:val="nil"/>
              <w:right w:val="nil"/>
            </w:tcBorders>
            <w:shd w:val="clear" w:color="auto" w:fill="auto"/>
            <w:noWrap/>
            <w:vAlign w:val="bottom"/>
            <w:hideMark/>
          </w:tcPr>
          <w:p w14:paraId="47D00BE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206.94</w:t>
            </w:r>
          </w:p>
        </w:tc>
        <w:tc>
          <w:tcPr>
            <w:tcW w:w="980" w:type="dxa"/>
            <w:gridSpan w:val="3"/>
            <w:tcBorders>
              <w:top w:val="nil"/>
              <w:left w:val="nil"/>
              <w:bottom w:val="nil"/>
              <w:right w:val="nil"/>
            </w:tcBorders>
            <w:shd w:val="clear" w:color="auto" w:fill="auto"/>
            <w:noWrap/>
            <w:vAlign w:val="bottom"/>
            <w:hideMark/>
          </w:tcPr>
          <w:p w14:paraId="136552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c>
          <w:tcPr>
            <w:tcW w:w="1020" w:type="dxa"/>
            <w:gridSpan w:val="2"/>
            <w:tcBorders>
              <w:top w:val="nil"/>
              <w:left w:val="nil"/>
              <w:bottom w:val="nil"/>
              <w:right w:val="nil"/>
            </w:tcBorders>
            <w:shd w:val="clear" w:color="auto" w:fill="auto"/>
            <w:noWrap/>
            <w:vAlign w:val="bottom"/>
            <w:hideMark/>
          </w:tcPr>
          <w:p w14:paraId="3114C10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26.5</w:t>
            </w:r>
          </w:p>
        </w:tc>
        <w:tc>
          <w:tcPr>
            <w:tcW w:w="1120" w:type="dxa"/>
            <w:gridSpan w:val="3"/>
            <w:tcBorders>
              <w:top w:val="nil"/>
              <w:left w:val="nil"/>
              <w:bottom w:val="nil"/>
              <w:right w:val="nil"/>
            </w:tcBorders>
            <w:shd w:val="clear" w:color="auto" w:fill="auto"/>
            <w:noWrap/>
            <w:vAlign w:val="bottom"/>
            <w:hideMark/>
          </w:tcPr>
          <w:p w14:paraId="043CFE5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18.88</w:t>
            </w:r>
          </w:p>
        </w:tc>
        <w:tc>
          <w:tcPr>
            <w:tcW w:w="1180" w:type="dxa"/>
            <w:gridSpan w:val="3"/>
            <w:tcBorders>
              <w:top w:val="nil"/>
              <w:left w:val="nil"/>
              <w:bottom w:val="nil"/>
              <w:right w:val="nil"/>
            </w:tcBorders>
            <w:shd w:val="clear" w:color="auto" w:fill="auto"/>
            <w:noWrap/>
            <w:vAlign w:val="bottom"/>
            <w:hideMark/>
          </w:tcPr>
          <w:p w14:paraId="32F5DAD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14.75</w:t>
            </w:r>
          </w:p>
        </w:tc>
        <w:tc>
          <w:tcPr>
            <w:tcW w:w="1140" w:type="dxa"/>
            <w:gridSpan w:val="3"/>
            <w:tcBorders>
              <w:top w:val="nil"/>
              <w:left w:val="nil"/>
              <w:bottom w:val="nil"/>
              <w:right w:val="nil"/>
            </w:tcBorders>
            <w:shd w:val="clear" w:color="auto" w:fill="auto"/>
            <w:noWrap/>
            <w:vAlign w:val="bottom"/>
            <w:hideMark/>
          </w:tcPr>
          <w:p w14:paraId="1CD973C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5,70</w:t>
            </w:r>
          </w:p>
        </w:tc>
        <w:tc>
          <w:tcPr>
            <w:tcW w:w="1180" w:type="dxa"/>
            <w:gridSpan w:val="3"/>
            <w:tcBorders>
              <w:top w:val="nil"/>
              <w:left w:val="nil"/>
              <w:bottom w:val="nil"/>
              <w:right w:val="nil"/>
            </w:tcBorders>
            <w:shd w:val="clear" w:color="auto" w:fill="auto"/>
            <w:noWrap/>
            <w:vAlign w:val="bottom"/>
            <w:hideMark/>
          </w:tcPr>
          <w:p w14:paraId="5D3A5A1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0.66</w:t>
            </w:r>
          </w:p>
        </w:tc>
        <w:tc>
          <w:tcPr>
            <w:tcW w:w="1160" w:type="dxa"/>
            <w:tcBorders>
              <w:top w:val="nil"/>
              <w:left w:val="nil"/>
              <w:bottom w:val="nil"/>
              <w:right w:val="nil"/>
            </w:tcBorders>
            <w:shd w:val="clear" w:color="auto" w:fill="auto"/>
            <w:noWrap/>
            <w:vAlign w:val="bottom"/>
          </w:tcPr>
          <w:p w14:paraId="229E7620"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342680B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0,60</w:t>
            </w:r>
          </w:p>
        </w:tc>
      </w:tr>
      <w:tr w:rsidR="008F446F" w:rsidRPr="008F446F" w14:paraId="0754D53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2FBC525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3557.78</w:t>
            </w:r>
          </w:p>
        </w:tc>
        <w:tc>
          <w:tcPr>
            <w:tcW w:w="800" w:type="dxa"/>
            <w:gridSpan w:val="3"/>
            <w:tcBorders>
              <w:top w:val="nil"/>
              <w:left w:val="nil"/>
              <w:bottom w:val="nil"/>
              <w:right w:val="nil"/>
            </w:tcBorders>
            <w:shd w:val="clear" w:color="auto" w:fill="auto"/>
            <w:noWrap/>
            <w:vAlign w:val="bottom"/>
            <w:hideMark/>
          </w:tcPr>
          <w:p w14:paraId="66B02D6C"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9,46</w:t>
            </w:r>
          </w:p>
        </w:tc>
        <w:tc>
          <w:tcPr>
            <w:tcW w:w="800" w:type="dxa"/>
            <w:gridSpan w:val="2"/>
            <w:tcBorders>
              <w:top w:val="nil"/>
              <w:left w:val="nil"/>
              <w:bottom w:val="nil"/>
              <w:right w:val="nil"/>
            </w:tcBorders>
            <w:shd w:val="clear" w:color="auto" w:fill="auto"/>
            <w:noWrap/>
            <w:vAlign w:val="bottom"/>
            <w:hideMark/>
          </w:tcPr>
          <w:p w14:paraId="0FCB633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6571.41</w:t>
            </w:r>
          </w:p>
        </w:tc>
        <w:tc>
          <w:tcPr>
            <w:tcW w:w="480" w:type="dxa"/>
            <w:gridSpan w:val="2"/>
            <w:tcBorders>
              <w:top w:val="nil"/>
              <w:left w:val="nil"/>
              <w:bottom w:val="nil"/>
              <w:right w:val="nil"/>
            </w:tcBorders>
            <w:shd w:val="clear" w:color="auto" w:fill="auto"/>
            <w:noWrap/>
            <w:vAlign w:val="bottom"/>
            <w:hideMark/>
          </w:tcPr>
          <w:p w14:paraId="08A962A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0.42</w:t>
            </w:r>
          </w:p>
        </w:tc>
        <w:tc>
          <w:tcPr>
            <w:tcW w:w="640" w:type="dxa"/>
            <w:gridSpan w:val="2"/>
            <w:tcBorders>
              <w:top w:val="nil"/>
              <w:left w:val="nil"/>
              <w:bottom w:val="nil"/>
              <w:right w:val="nil"/>
            </w:tcBorders>
            <w:shd w:val="clear" w:color="auto" w:fill="auto"/>
            <w:noWrap/>
            <w:vAlign w:val="bottom"/>
            <w:hideMark/>
          </w:tcPr>
          <w:p w14:paraId="6539C9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w:t>
            </w:r>
          </w:p>
        </w:tc>
        <w:tc>
          <w:tcPr>
            <w:tcW w:w="460" w:type="dxa"/>
            <w:gridSpan w:val="2"/>
            <w:tcBorders>
              <w:top w:val="nil"/>
              <w:left w:val="nil"/>
              <w:bottom w:val="nil"/>
              <w:right w:val="nil"/>
            </w:tcBorders>
            <w:shd w:val="clear" w:color="auto" w:fill="auto"/>
            <w:noWrap/>
            <w:vAlign w:val="bottom"/>
            <w:hideMark/>
          </w:tcPr>
          <w:p w14:paraId="74E6B103"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5121A3B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6,34</w:t>
            </w:r>
          </w:p>
        </w:tc>
        <w:tc>
          <w:tcPr>
            <w:tcW w:w="580" w:type="dxa"/>
            <w:gridSpan w:val="2"/>
            <w:tcBorders>
              <w:top w:val="nil"/>
              <w:left w:val="nil"/>
              <w:bottom w:val="nil"/>
              <w:right w:val="nil"/>
            </w:tcBorders>
            <w:shd w:val="clear" w:color="auto" w:fill="auto"/>
            <w:noWrap/>
            <w:vAlign w:val="bottom"/>
            <w:hideMark/>
          </w:tcPr>
          <w:p w14:paraId="1293A05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1,88</w:t>
            </w:r>
          </w:p>
        </w:tc>
        <w:tc>
          <w:tcPr>
            <w:tcW w:w="640" w:type="dxa"/>
            <w:gridSpan w:val="2"/>
            <w:tcBorders>
              <w:top w:val="nil"/>
              <w:left w:val="nil"/>
              <w:bottom w:val="nil"/>
              <w:right w:val="nil"/>
            </w:tcBorders>
            <w:shd w:val="clear" w:color="auto" w:fill="auto"/>
            <w:noWrap/>
            <w:vAlign w:val="bottom"/>
            <w:hideMark/>
          </w:tcPr>
          <w:p w14:paraId="447B0E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98,99</w:t>
            </w:r>
          </w:p>
        </w:tc>
        <w:tc>
          <w:tcPr>
            <w:tcW w:w="500" w:type="dxa"/>
            <w:gridSpan w:val="2"/>
            <w:tcBorders>
              <w:top w:val="nil"/>
              <w:left w:val="nil"/>
              <w:bottom w:val="nil"/>
              <w:right w:val="nil"/>
            </w:tcBorders>
            <w:shd w:val="clear" w:color="auto" w:fill="auto"/>
            <w:noWrap/>
            <w:vAlign w:val="bottom"/>
            <w:hideMark/>
          </w:tcPr>
          <w:p w14:paraId="3FDB0B98"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2,58</w:t>
            </w:r>
          </w:p>
        </w:tc>
        <w:tc>
          <w:tcPr>
            <w:tcW w:w="760" w:type="dxa"/>
            <w:gridSpan w:val="2"/>
            <w:tcBorders>
              <w:top w:val="nil"/>
              <w:left w:val="nil"/>
              <w:bottom w:val="nil"/>
              <w:right w:val="nil"/>
            </w:tcBorders>
            <w:shd w:val="clear" w:color="auto" w:fill="auto"/>
            <w:noWrap/>
            <w:vAlign w:val="bottom"/>
            <w:hideMark/>
          </w:tcPr>
          <w:p w14:paraId="515891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219.89</w:t>
            </w:r>
          </w:p>
        </w:tc>
        <w:tc>
          <w:tcPr>
            <w:tcW w:w="980" w:type="dxa"/>
            <w:gridSpan w:val="3"/>
            <w:tcBorders>
              <w:top w:val="nil"/>
              <w:left w:val="nil"/>
              <w:bottom w:val="nil"/>
              <w:right w:val="nil"/>
            </w:tcBorders>
            <w:shd w:val="clear" w:color="auto" w:fill="auto"/>
            <w:noWrap/>
            <w:vAlign w:val="bottom"/>
            <w:hideMark/>
          </w:tcPr>
          <w:p w14:paraId="4DDC29D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123D4A8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23.159</w:t>
            </w:r>
          </w:p>
        </w:tc>
        <w:tc>
          <w:tcPr>
            <w:tcW w:w="1120" w:type="dxa"/>
            <w:gridSpan w:val="3"/>
            <w:tcBorders>
              <w:top w:val="nil"/>
              <w:left w:val="nil"/>
              <w:bottom w:val="nil"/>
              <w:right w:val="nil"/>
            </w:tcBorders>
            <w:shd w:val="clear" w:color="auto" w:fill="auto"/>
            <w:noWrap/>
            <w:vAlign w:val="bottom"/>
            <w:hideMark/>
          </w:tcPr>
          <w:p w14:paraId="54613D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18.33</w:t>
            </w:r>
          </w:p>
        </w:tc>
        <w:tc>
          <w:tcPr>
            <w:tcW w:w="1180" w:type="dxa"/>
            <w:gridSpan w:val="3"/>
            <w:tcBorders>
              <w:top w:val="nil"/>
              <w:left w:val="nil"/>
              <w:bottom w:val="nil"/>
              <w:right w:val="nil"/>
            </w:tcBorders>
            <w:shd w:val="clear" w:color="auto" w:fill="auto"/>
            <w:noWrap/>
            <w:vAlign w:val="bottom"/>
            <w:hideMark/>
          </w:tcPr>
          <w:p w14:paraId="317454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16.45</w:t>
            </w:r>
          </w:p>
        </w:tc>
        <w:tc>
          <w:tcPr>
            <w:tcW w:w="1140" w:type="dxa"/>
            <w:gridSpan w:val="3"/>
            <w:tcBorders>
              <w:top w:val="nil"/>
              <w:left w:val="nil"/>
              <w:bottom w:val="nil"/>
              <w:right w:val="nil"/>
            </w:tcBorders>
            <w:shd w:val="clear" w:color="auto" w:fill="auto"/>
            <w:noWrap/>
            <w:vAlign w:val="bottom"/>
            <w:hideMark/>
          </w:tcPr>
          <w:p w14:paraId="56D93BC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6,51</w:t>
            </w:r>
          </w:p>
        </w:tc>
        <w:tc>
          <w:tcPr>
            <w:tcW w:w="1180" w:type="dxa"/>
            <w:gridSpan w:val="3"/>
            <w:tcBorders>
              <w:top w:val="nil"/>
              <w:left w:val="nil"/>
              <w:bottom w:val="nil"/>
              <w:right w:val="nil"/>
            </w:tcBorders>
            <w:shd w:val="clear" w:color="auto" w:fill="auto"/>
            <w:noWrap/>
            <w:vAlign w:val="bottom"/>
            <w:hideMark/>
          </w:tcPr>
          <w:p w14:paraId="66D67C3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1.05</w:t>
            </w:r>
          </w:p>
        </w:tc>
        <w:tc>
          <w:tcPr>
            <w:tcW w:w="1160" w:type="dxa"/>
            <w:tcBorders>
              <w:top w:val="nil"/>
              <w:left w:val="nil"/>
              <w:bottom w:val="nil"/>
              <w:right w:val="nil"/>
            </w:tcBorders>
            <w:shd w:val="clear" w:color="auto" w:fill="auto"/>
            <w:noWrap/>
            <w:vAlign w:val="bottom"/>
          </w:tcPr>
          <w:p w14:paraId="4D67EB53"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26BBA27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0,58</w:t>
            </w:r>
          </w:p>
        </w:tc>
      </w:tr>
      <w:tr w:rsidR="008F446F" w:rsidRPr="008F446F" w14:paraId="4E4B73D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C83C5D0"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4327.41</w:t>
            </w:r>
          </w:p>
        </w:tc>
        <w:tc>
          <w:tcPr>
            <w:tcW w:w="800" w:type="dxa"/>
            <w:gridSpan w:val="3"/>
            <w:tcBorders>
              <w:top w:val="nil"/>
              <w:left w:val="nil"/>
              <w:bottom w:val="nil"/>
              <w:right w:val="nil"/>
            </w:tcBorders>
            <w:shd w:val="clear" w:color="auto" w:fill="auto"/>
            <w:noWrap/>
            <w:vAlign w:val="bottom"/>
            <w:hideMark/>
          </w:tcPr>
          <w:p w14:paraId="4648B6EC"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10,01</w:t>
            </w:r>
          </w:p>
        </w:tc>
        <w:tc>
          <w:tcPr>
            <w:tcW w:w="800" w:type="dxa"/>
            <w:gridSpan w:val="2"/>
            <w:tcBorders>
              <w:top w:val="nil"/>
              <w:left w:val="nil"/>
              <w:bottom w:val="nil"/>
              <w:right w:val="nil"/>
            </w:tcBorders>
            <w:shd w:val="clear" w:color="auto" w:fill="auto"/>
            <w:noWrap/>
            <w:vAlign w:val="bottom"/>
            <w:hideMark/>
          </w:tcPr>
          <w:p w14:paraId="6E9E46F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6950.04</w:t>
            </w:r>
          </w:p>
        </w:tc>
        <w:tc>
          <w:tcPr>
            <w:tcW w:w="480" w:type="dxa"/>
            <w:gridSpan w:val="2"/>
            <w:tcBorders>
              <w:top w:val="nil"/>
              <w:left w:val="nil"/>
              <w:bottom w:val="nil"/>
              <w:right w:val="nil"/>
            </w:tcBorders>
            <w:shd w:val="clear" w:color="auto" w:fill="auto"/>
            <w:noWrap/>
            <w:vAlign w:val="bottom"/>
            <w:hideMark/>
          </w:tcPr>
          <w:p w14:paraId="4915334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0.43</w:t>
            </w:r>
          </w:p>
        </w:tc>
        <w:tc>
          <w:tcPr>
            <w:tcW w:w="640" w:type="dxa"/>
            <w:gridSpan w:val="2"/>
            <w:tcBorders>
              <w:top w:val="nil"/>
              <w:left w:val="nil"/>
              <w:bottom w:val="nil"/>
              <w:right w:val="nil"/>
            </w:tcBorders>
            <w:shd w:val="clear" w:color="auto" w:fill="auto"/>
            <w:noWrap/>
            <w:vAlign w:val="bottom"/>
            <w:hideMark/>
          </w:tcPr>
          <w:p w14:paraId="4D5D9B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62</w:t>
            </w:r>
          </w:p>
        </w:tc>
        <w:tc>
          <w:tcPr>
            <w:tcW w:w="460" w:type="dxa"/>
            <w:gridSpan w:val="2"/>
            <w:tcBorders>
              <w:top w:val="nil"/>
              <w:left w:val="nil"/>
              <w:bottom w:val="nil"/>
              <w:right w:val="nil"/>
            </w:tcBorders>
            <w:shd w:val="clear" w:color="auto" w:fill="auto"/>
            <w:noWrap/>
            <w:vAlign w:val="bottom"/>
            <w:hideMark/>
          </w:tcPr>
          <w:p w14:paraId="1B2A87CE"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49A8ADA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5,56</w:t>
            </w:r>
          </w:p>
        </w:tc>
        <w:tc>
          <w:tcPr>
            <w:tcW w:w="580" w:type="dxa"/>
            <w:gridSpan w:val="2"/>
            <w:tcBorders>
              <w:top w:val="nil"/>
              <w:left w:val="nil"/>
              <w:bottom w:val="nil"/>
              <w:right w:val="nil"/>
            </w:tcBorders>
            <w:shd w:val="clear" w:color="auto" w:fill="auto"/>
            <w:noWrap/>
            <w:vAlign w:val="bottom"/>
            <w:hideMark/>
          </w:tcPr>
          <w:p w14:paraId="671A7B8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2,67</w:t>
            </w:r>
          </w:p>
        </w:tc>
        <w:tc>
          <w:tcPr>
            <w:tcW w:w="640" w:type="dxa"/>
            <w:gridSpan w:val="2"/>
            <w:tcBorders>
              <w:top w:val="nil"/>
              <w:left w:val="nil"/>
              <w:bottom w:val="nil"/>
              <w:right w:val="nil"/>
            </w:tcBorders>
            <w:shd w:val="clear" w:color="auto" w:fill="auto"/>
            <w:noWrap/>
            <w:vAlign w:val="bottom"/>
            <w:hideMark/>
          </w:tcPr>
          <w:p w14:paraId="7E024CD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94,99</w:t>
            </w:r>
          </w:p>
        </w:tc>
        <w:tc>
          <w:tcPr>
            <w:tcW w:w="500" w:type="dxa"/>
            <w:gridSpan w:val="2"/>
            <w:tcBorders>
              <w:top w:val="nil"/>
              <w:left w:val="nil"/>
              <w:bottom w:val="nil"/>
              <w:right w:val="nil"/>
            </w:tcBorders>
            <w:shd w:val="clear" w:color="auto" w:fill="auto"/>
            <w:noWrap/>
            <w:vAlign w:val="bottom"/>
            <w:hideMark/>
          </w:tcPr>
          <w:p w14:paraId="394B1A5E"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2,82</w:t>
            </w:r>
          </w:p>
        </w:tc>
        <w:tc>
          <w:tcPr>
            <w:tcW w:w="760" w:type="dxa"/>
            <w:gridSpan w:val="2"/>
            <w:tcBorders>
              <w:top w:val="nil"/>
              <w:left w:val="nil"/>
              <w:bottom w:val="nil"/>
              <w:right w:val="nil"/>
            </w:tcBorders>
            <w:shd w:val="clear" w:color="auto" w:fill="auto"/>
            <w:noWrap/>
            <w:vAlign w:val="bottom"/>
            <w:hideMark/>
          </w:tcPr>
          <w:p w14:paraId="113F539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196.57</w:t>
            </w:r>
          </w:p>
        </w:tc>
        <w:tc>
          <w:tcPr>
            <w:tcW w:w="980" w:type="dxa"/>
            <w:gridSpan w:val="3"/>
            <w:tcBorders>
              <w:top w:val="nil"/>
              <w:left w:val="nil"/>
              <w:bottom w:val="nil"/>
              <w:right w:val="nil"/>
            </w:tcBorders>
            <w:shd w:val="clear" w:color="auto" w:fill="auto"/>
            <w:noWrap/>
            <w:vAlign w:val="bottom"/>
            <w:hideMark/>
          </w:tcPr>
          <w:p w14:paraId="457711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03E3DA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22.702</w:t>
            </w:r>
          </w:p>
        </w:tc>
        <w:tc>
          <w:tcPr>
            <w:tcW w:w="1120" w:type="dxa"/>
            <w:gridSpan w:val="3"/>
            <w:tcBorders>
              <w:top w:val="nil"/>
              <w:left w:val="nil"/>
              <w:bottom w:val="nil"/>
              <w:right w:val="nil"/>
            </w:tcBorders>
            <w:shd w:val="clear" w:color="auto" w:fill="auto"/>
            <w:noWrap/>
            <w:vAlign w:val="bottom"/>
            <w:hideMark/>
          </w:tcPr>
          <w:p w14:paraId="5742A69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20.91</w:t>
            </w:r>
          </w:p>
        </w:tc>
        <w:tc>
          <w:tcPr>
            <w:tcW w:w="1180" w:type="dxa"/>
            <w:gridSpan w:val="3"/>
            <w:tcBorders>
              <w:top w:val="nil"/>
              <w:left w:val="nil"/>
              <w:bottom w:val="nil"/>
              <w:right w:val="nil"/>
            </w:tcBorders>
            <w:shd w:val="clear" w:color="auto" w:fill="auto"/>
            <w:noWrap/>
            <w:vAlign w:val="bottom"/>
            <w:hideMark/>
          </w:tcPr>
          <w:p w14:paraId="32FE926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14.95</w:t>
            </w:r>
          </w:p>
        </w:tc>
        <w:tc>
          <w:tcPr>
            <w:tcW w:w="1140" w:type="dxa"/>
            <w:gridSpan w:val="3"/>
            <w:tcBorders>
              <w:top w:val="nil"/>
              <w:left w:val="nil"/>
              <w:bottom w:val="nil"/>
              <w:right w:val="nil"/>
            </w:tcBorders>
            <w:shd w:val="clear" w:color="auto" w:fill="auto"/>
            <w:noWrap/>
            <w:vAlign w:val="bottom"/>
            <w:hideMark/>
          </w:tcPr>
          <w:p w14:paraId="6B434A3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0,76</w:t>
            </w:r>
          </w:p>
        </w:tc>
        <w:tc>
          <w:tcPr>
            <w:tcW w:w="1180" w:type="dxa"/>
            <w:gridSpan w:val="3"/>
            <w:tcBorders>
              <w:top w:val="nil"/>
              <w:left w:val="nil"/>
              <w:bottom w:val="nil"/>
              <w:right w:val="nil"/>
            </w:tcBorders>
            <w:shd w:val="clear" w:color="auto" w:fill="auto"/>
            <w:noWrap/>
            <w:vAlign w:val="bottom"/>
            <w:hideMark/>
          </w:tcPr>
          <w:p w14:paraId="0F820C4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0.76</w:t>
            </w:r>
          </w:p>
        </w:tc>
        <w:tc>
          <w:tcPr>
            <w:tcW w:w="1160" w:type="dxa"/>
            <w:tcBorders>
              <w:top w:val="nil"/>
              <w:left w:val="nil"/>
              <w:bottom w:val="nil"/>
              <w:right w:val="nil"/>
            </w:tcBorders>
            <w:shd w:val="clear" w:color="auto" w:fill="auto"/>
            <w:noWrap/>
            <w:vAlign w:val="bottom"/>
          </w:tcPr>
          <w:p w14:paraId="0B1E9901"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2FE0633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0,55</w:t>
            </w:r>
          </w:p>
        </w:tc>
      </w:tr>
      <w:tr w:rsidR="008F446F" w:rsidRPr="008F446F" w14:paraId="0E3259D4"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3FA731A1"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4299.50</w:t>
            </w:r>
          </w:p>
        </w:tc>
        <w:tc>
          <w:tcPr>
            <w:tcW w:w="800" w:type="dxa"/>
            <w:gridSpan w:val="3"/>
            <w:tcBorders>
              <w:top w:val="nil"/>
              <w:left w:val="nil"/>
              <w:bottom w:val="nil"/>
              <w:right w:val="nil"/>
            </w:tcBorders>
            <w:shd w:val="clear" w:color="auto" w:fill="auto"/>
            <w:noWrap/>
            <w:vAlign w:val="bottom"/>
            <w:hideMark/>
          </w:tcPr>
          <w:p w14:paraId="0C27CE60"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10,51</w:t>
            </w:r>
          </w:p>
        </w:tc>
        <w:tc>
          <w:tcPr>
            <w:tcW w:w="800" w:type="dxa"/>
            <w:gridSpan w:val="2"/>
            <w:tcBorders>
              <w:top w:val="nil"/>
              <w:left w:val="nil"/>
              <w:bottom w:val="nil"/>
              <w:right w:val="nil"/>
            </w:tcBorders>
            <w:shd w:val="clear" w:color="auto" w:fill="auto"/>
            <w:noWrap/>
            <w:vAlign w:val="bottom"/>
            <w:hideMark/>
          </w:tcPr>
          <w:p w14:paraId="6E24E70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7295.27</w:t>
            </w:r>
          </w:p>
        </w:tc>
        <w:tc>
          <w:tcPr>
            <w:tcW w:w="480" w:type="dxa"/>
            <w:gridSpan w:val="2"/>
            <w:tcBorders>
              <w:top w:val="nil"/>
              <w:left w:val="nil"/>
              <w:bottom w:val="nil"/>
              <w:right w:val="nil"/>
            </w:tcBorders>
            <w:shd w:val="clear" w:color="auto" w:fill="auto"/>
            <w:noWrap/>
            <w:vAlign w:val="bottom"/>
            <w:hideMark/>
          </w:tcPr>
          <w:p w14:paraId="18BFF38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0.44</w:t>
            </w:r>
          </w:p>
        </w:tc>
        <w:tc>
          <w:tcPr>
            <w:tcW w:w="640" w:type="dxa"/>
            <w:gridSpan w:val="2"/>
            <w:tcBorders>
              <w:top w:val="nil"/>
              <w:left w:val="nil"/>
              <w:bottom w:val="nil"/>
              <w:right w:val="nil"/>
            </w:tcBorders>
            <w:shd w:val="clear" w:color="auto" w:fill="auto"/>
            <w:noWrap/>
            <w:vAlign w:val="bottom"/>
            <w:hideMark/>
          </w:tcPr>
          <w:p w14:paraId="16EF336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w:t>
            </w:r>
          </w:p>
        </w:tc>
        <w:tc>
          <w:tcPr>
            <w:tcW w:w="460" w:type="dxa"/>
            <w:gridSpan w:val="2"/>
            <w:tcBorders>
              <w:top w:val="nil"/>
              <w:left w:val="nil"/>
              <w:bottom w:val="nil"/>
              <w:right w:val="nil"/>
            </w:tcBorders>
            <w:shd w:val="clear" w:color="auto" w:fill="auto"/>
            <w:noWrap/>
            <w:vAlign w:val="bottom"/>
            <w:hideMark/>
          </w:tcPr>
          <w:p w14:paraId="7192CAD4"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277C28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5,56</w:t>
            </w:r>
          </w:p>
        </w:tc>
        <w:tc>
          <w:tcPr>
            <w:tcW w:w="580" w:type="dxa"/>
            <w:gridSpan w:val="2"/>
            <w:tcBorders>
              <w:top w:val="nil"/>
              <w:left w:val="nil"/>
              <w:bottom w:val="nil"/>
              <w:right w:val="nil"/>
            </w:tcBorders>
            <w:shd w:val="clear" w:color="auto" w:fill="auto"/>
            <w:noWrap/>
            <w:vAlign w:val="bottom"/>
            <w:hideMark/>
          </w:tcPr>
          <w:p w14:paraId="61389E3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2,66</w:t>
            </w:r>
          </w:p>
        </w:tc>
        <w:tc>
          <w:tcPr>
            <w:tcW w:w="640" w:type="dxa"/>
            <w:gridSpan w:val="2"/>
            <w:tcBorders>
              <w:top w:val="nil"/>
              <w:left w:val="nil"/>
              <w:bottom w:val="nil"/>
              <w:right w:val="nil"/>
            </w:tcBorders>
            <w:shd w:val="clear" w:color="auto" w:fill="auto"/>
            <w:noWrap/>
            <w:vAlign w:val="bottom"/>
            <w:hideMark/>
          </w:tcPr>
          <w:p w14:paraId="541BA9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95,23</w:t>
            </w:r>
          </w:p>
        </w:tc>
        <w:tc>
          <w:tcPr>
            <w:tcW w:w="500" w:type="dxa"/>
            <w:gridSpan w:val="2"/>
            <w:tcBorders>
              <w:top w:val="nil"/>
              <w:left w:val="nil"/>
              <w:bottom w:val="nil"/>
              <w:right w:val="nil"/>
            </w:tcBorders>
            <w:shd w:val="clear" w:color="auto" w:fill="auto"/>
            <w:noWrap/>
            <w:vAlign w:val="bottom"/>
            <w:hideMark/>
          </w:tcPr>
          <w:p w14:paraId="443B0E0C"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2,23</w:t>
            </w:r>
          </w:p>
        </w:tc>
        <w:tc>
          <w:tcPr>
            <w:tcW w:w="760" w:type="dxa"/>
            <w:gridSpan w:val="2"/>
            <w:tcBorders>
              <w:top w:val="nil"/>
              <w:left w:val="nil"/>
              <w:bottom w:val="nil"/>
              <w:right w:val="nil"/>
            </w:tcBorders>
            <w:shd w:val="clear" w:color="auto" w:fill="auto"/>
            <w:noWrap/>
            <w:vAlign w:val="bottom"/>
            <w:hideMark/>
          </w:tcPr>
          <w:p w14:paraId="2896AD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191.8</w:t>
            </w:r>
          </w:p>
        </w:tc>
        <w:tc>
          <w:tcPr>
            <w:tcW w:w="980" w:type="dxa"/>
            <w:gridSpan w:val="3"/>
            <w:tcBorders>
              <w:top w:val="nil"/>
              <w:left w:val="nil"/>
              <w:bottom w:val="nil"/>
              <w:right w:val="nil"/>
            </w:tcBorders>
            <w:shd w:val="clear" w:color="auto" w:fill="auto"/>
            <w:noWrap/>
            <w:vAlign w:val="bottom"/>
            <w:hideMark/>
          </w:tcPr>
          <w:p w14:paraId="3793FB2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4317230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21.495</w:t>
            </w:r>
          </w:p>
        </w:tc>
        <w:tc>
          <w:tcPr>
            <w:tcW w:w="1120" w:type="dxa"/>
            <w:gridSpan w:val="3"/>
            <w:tcBorders>
              <w:top w:val="nil"/>
              <w:left w:val="nil"/>
              <w:bottom w:val="nil"/>
              <w:right w:val="nil"/>
            </w:tcBorders>
            <w:shd w:val="clear" w:color="auto" w:fill="auto"/>
            <w:noWrap/>
            <w:vAlign w:val="bottom"/>
            <w:hideMark/>
          </w:tcPr>
          <w:p w14:paraId="69A7497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17.11</w:t>
            </w:r>
          </w:p>
        </w:tc>
        <w:tc>
          <w:tcPr>
            <w:tcW w:w="1180" w:type="dxa"/>
            <w:gridSpan w:val="3"/>
            <w:tcBorders>
              <w:top w:val="nil"/>
              <w:left w:val="nil"/>
              <w:bottom w:val="nil"/>
              <w:right w:val="nil"/>
            </w:tcBorders>
            <w:shd w:val="clear" w:color="auto" w:fill="auto"/>
            <w:noWrap/>
            <w:vAlign w:val="bottom"/>
            <w:hideMark/>
          </w:tcPr>
          <w:p w14:paraId="51BA1B1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12.05</w:t>
            </w:r>
          </w:p>
        </w:tc>
        <w:tc>
          <w:tcPr>
            <w:tcW w:w="1140" w:type="dxa"/>
            <w:gridSpan w:val="3"/>
            <w:tcBorders>
              <w:top w:val="nil"/>
              <w:left w:val="nil"/>
              <w:bottom w:val="nil"/>
              <w:right w:val="nil"/>
            </w:tcBorders>
            <w:shd w:val="clear" w:color="auto" w:fill="auto"/>
            <w:noWrap/>
            <w:vAlign w:val="bottom"/>
            <w:hideMark/>
          </w:tcPr>
          <w:p w14:paraId="6BAF334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4,12</w:t>
            </w:r>
          </w:p>
        </w:tc>
        <w:tc>
          <w:tcPr>
            <w:tcW w:w="1180" w:type="dxa"/>
            <w:gridSpan w:val="3"/>
            <w:tcBorders>
              <w:top w:val="nil"/>
              <w:left w:val="nil"/>
              <w:bottom w:val="nil"/>
              <w:right w:val="nil"/>
            </w:tcBorders>
            <w:shd w:val="clear" w:color="auto" w:fill="auto"/>
            <w:noWrap/>
            <w:vAlign w:val="bottom"/>
            <w:hideMark/>
          </w:tcPr>
          <w:p w14:paraId="3B4EFB6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1.05</w:t>
            </w:r>
          </w:p>
        </w:tc>
        <w:tc>
          <w:tcPr>
            <w:tcW w:w="1160" w:type="dxa"/>
            <w:tcBorders>
              <w:top w:val="nil"/>
              <w:left w:val="nil"/>
              <w:bottom w:val="nil"/>
              <w:right w:val="nil"/>
            </w:tcBorders>
            <w:shd w:val="clear" w:color="auto" w:fill="auto"/>
            <w:noWrap/>
            <w:vAlign w:val="bottom"/>
          </w:tcPr>
          <w:p w14:paraId="600FFC6E"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6053E98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0,59</w:t>
            </w:r>
          </w:p>
        </w:tc>
      </w:tr>
      <w:tr w:rsidR="008F446F" w:rsidRPr="008F446F" w14:paraId="6F1A8D8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3CACCA9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2031.33</w:t>
            </w:r>
          </w:p>
        </w:tc>
        <w:tc>
          <w:tcPr>
            <w:tcW w:w="800" w:type="dxa"/>
            <w:gridSpan w:val="3"/>
            <w:tcBorders>
              <w:top w:val="nil"/>
              <w:left w:val="nil"/>
              <w:bottom w:val="nil"/>
              <w:right w:val="nil"/>
            </w:tcBorders>
            <w:shd w:val="clear" w:color="auto" w:fill="auto"/>
            <w:noWrap/>
            <w:vAlign w:val="bottom"/>
            <w:hideMark/>
          </w:tcPr>
          <w:p w14:paraId="4BE4117D"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6,97</w:t>
            </w:r>
          </w:p>
        </w:tc>
        <w:tc>
          <w:tcPr>
            <w:tcW w:w="800" w:type="dxa"/>
            <w:gridSpan w:val="2"/>
            <w:tcBorders>
              <w:top w:val="nil"/>
              <w:left w:val="nil"/>
              <w:bottom w:val="nil"/>
              <w:right w:val="nil"/>
            </w:tcBorders>
            <w:shd w:val="clear" w:color="auto" w:fill="auto"/>
            <w:noWrap/>
            <w:vAlign w:val="bottom"/>
            <w:hideMark/>
          </w:tcPr>
          <w:p w14:paraId="077FC91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4838.31</w:t>
            </w:r>
          </w:p>
        </w:tc>
        <w:tc>
          <w:tcPr>
            <w:tcW w:w="480" w:type="dxa"/>
            <w:gridSpan w:val="2"/>
            <w:tcBorders>
              <w:top w:val="nil"/>
              <w:left w:val="nil"/>
              <w:bottom w:val="nil"/>
              <w:right w:val="nil"/>
            </w:tcBorders>
            <w:shd w:val="clear" w:color="auto" w:fill="auto"/>
            <w:noWrap/>
            <w:vAlign w:val="bottom"/>
            <w:hideMark/>
          </w:tcPr>
          <w:p w14:paraId="4C51772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0.45</w:t>
            </w:r>
          </w:p>
        </w:tc>
        <w:tc>
          <w:tcPr>
            <w:tcW w:w="640" w:type="dxa"/>
            <w:gridSpan w:val="2"/>
            <w:tcBorders>
              <w:top w:val="nil"/>
              <w:left w:val="nil"/>
              <w:bottom w:val="nil"/>
              <w:right w:val="nil"/>
            </w:tcBorders>
            <w:shd w:val="clear" w:color="auto" w:fill="auto"/>
            <w:noWrap/>
            <w:vAlign w:val="bottom"/>
            <w:hideMark/>
          </w:tcPr>
          <w:p w14:paraId="6C54F5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460" w:type="dxa"/>
            <w:gridSpan w:val="2"/>
            <w:tcBorders>
              <w:top w:val="nil"/>
              <w:left w:val="nil"/>
              <w:bottom w:val="nil"/>
              <w:right w:val="nil"/>
            </w:tcBorders>
            <w:shd w:val="clear" w:color="auto" w:fill="auto"/>
            <w:noWrap/>
            <w:vAlign w:val="bottom"/>
            <w:hideMark/>
          </w:tcPr>
          <w:p w14:paraId="124E894E"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69F6339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5,96</w:t>
            </w:r>
          </w:p>
        </w:tc>
        <w:tc>
          <w:tcPr>
            <w:tcW w:w="580" w:type="dxa"/>
            <w:gridSpan w:val="2"/>
            <w:tcBorders>
              <w:top w:val="nil"/>
              <w:left w:val="nil"/>
              <w:bottom w:val="nil"/>
              <w:right w:val="nil"/>
            </w:tcBorders>
            <w:shd w:val="clear" w:color="auto" w:fill="auto"/>
            <w:noWrap/>
            <w:vAlign w:val="bottom"/>
            <w:hideMark/>
          </w:tcPr>
          <w:p w14:paraId="2526729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2,92</w:t>
            </w:r>
          </w:p>
        </w:tc>
        <w:tc>
          <w:tcPr>
            <w:tcW w:w="640" w:type="dxa"/>
            <w:gridSpan w:val="2"/>
            <w:tcBorders>
              <w:top w:val="nil"/>
              <w:left w:val="nil"/>
              <w:bottom w:val="nil"/>
              <w:right w:val="nil"/>
            </w:tcBorders>
            <w:shd w:val="clear" w:color="auto" w:fill="auto"/>
            <w:noWrap/>
            <w:vAlign w:val="bottom"/>
            <w:hideMark/>
          </w:tcPr>
          <w:p w14:paraId="4F07B87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98,64</w:t>
            </w:r>
          </w:p>
        </w:tc>
        <w:tc>
          <w:tcPr>
            <w:tcW w:w="500" w:type="dxa"/>
            <w:gridSpan w:val="2"/>
            <w:tcBorders>
              <w:top w:val="nil"/>
              <w:left w:val="nil"/>
              <w:bottom w:val="nil"/>
              <w:right w:val="nil"/>
            </w:tcBorders>
            <w:shd w:val="clear" w:color="auto" w:fill="auto"/>
            <w:noWrap/>
            <w:vAlign w:val="bottom"/>
            <w:hideMark/>
          </w:tcPr>
          <w:p w14:paraId="763BA4DC"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1,97</w:t>
            </w:r>
          </w:p>
        </w:tc>
        <w:tc>
          <w:tcPr>
            <w:tcW w:w="760" w:type="dxa"/>
            <w:gridSpan w:val="2"/>
            <w:tcBorders>
              <w:top w:val="nil"/>
              <w:left w:val="nil"/>
              <w:bottom w:val="nil"/>
              <w:right w:val="nil"/>
            </w:tcBorders>
            <w:shd w:val="clear" w:color="auto" w:fill="auto"/>
            <w:noWrap/>
            <w:vAlign w:val="bottom"/>
            <w:hideMark/>
          </w:tcPr>
          <w:p w14:paraId="693075A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93.54</w:t>
            </w:r>
          </w:p>
        </w:tc>
        <w:tc>
          <w:tcPr>
            <w:tcW w:w="980" w:type="dxa"/>
            <w:gridSpan w:val="3"/>
            <w:tcBorders>
              <w:top w:val="nil"/>
              <w:left w:val="nil"/>
              <w:bottom w:val="nil"/>
              <w:right w:val="nil"/>
            </w:tcBorders>
            <w:shd w:val="clear" w:color="auto" w:fill="auto"/>
            <w:noWrap/>
            <w:vAlign w:val="bottom"/>
            <w:hideMark/>
          </w:tcPr>
          <w:p w14:paraId="031E20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35C4FAA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11.148</w:t>
            </w:r>
          </w:p>
        </w:tc>
        <w:tc>
          <w:tcPr>
            <w:tcW w:w="1120" w:type="dxa"/>
            <w:gridSpan w:val="3"/>
            <w:tcBorders>
              <w:top w:val="nil"/>
              <w:left w:val="nil"/>
              <w:bottom w:val="nil"/>
              <w:right w:val="nil"/>
            </w:tcBorders>
            <w:shd w:val="clear" w:color="auto" w:fill="auto"/>
            <w:noWrap/>
            <w:vAlign w:val="bottom"/>
            <w:hideMark/>
          </w:tcPr>
          <w:p w14:paraId="60D165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438</w:t>
            </w:r>
          </w:p>
        </w:tc>
        <w:tc>
          <w:tcPr>
            <w:tcW w:w="1180" w:type="dxa"/>
            <w:gridSpan w:val="3"/>
            <w:tcBorders>
              <w:top w:val="nil"/>
              <w:left w:val="nil"/>
              <w:bottom w:val="nil"/>
              <w:right w:val="nil"/>
            </w:tcBorders>
            <w:shd w:val="clear" w:color="auto" w:fill="auto"/>
            <w:noWrap/>
            <w:vAlign w:val="bottom"/>
            <w:hideMark/>
          </w:tcPr>
          <w:p w14:paraId="5C27995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13.86</w:t>
            </w:r>
          </w:p>
        </w:tc>
        <w:tc>
          <w:tcPr>
            <w:tcW w:w="1140" w:type="dxa"/>
            <w:gridSpan w:val="3"/>
            <w:tcBorders>
              <w:top w:val="nil"/>
              <w:left w:val="nil"/>
              <w:bottom w:val="nil"/>
              <w:right w:val="nil"/>
            </w:tcBorders>
            <w:shd w:val="clear" w:color="auto" w:fill="auto"/>
            <w:noWrap/>
            <w:vAlign w:val="bottom"/>
            <w:hideMark/>
          </w:tcPr>
          <w:p w14:paraId="7632165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2,85</w:t>
            </w:r>
          </w:p>
        </w:tc>
        <w:tc>
          <w:tcPr>
            <w:tcW w:w="1180" w:type="dxa"/>
            <w:gridSpan w:val="3"/>
            <w:tcBorders>
              <w:top w:val="nil"/>
              <w:left w:val="nil"/>
              <w:bottom w:val="nil"/>
              <w:right w:val="nil"/>
            </w:tcBorders>
            <w:shd w:val="clear" w:color="auto" w:fill="auto"/>
            <w:noWrap/>
            <w:vAlign w:val="bottom"/>
            <w:hideMark/>
          </w:tcPr>
          <w:p w14:paraId="7A90C85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0.66</w:t>
            </w:r>
          </w:p>
        </w:tc>
        <w:tc>
          <w:tcPr>
            <w:tcW w:w="1160" w:type="dxa"/>
            <w:tcBorders>
              <w:top w:val="nil"/>
              <w:left w:val="nil"/>
              <w:bottom w:val="nil"/>
              <w:right w:val="nil"/>
            </w:tcBorders>
            <w:shd w:val="clear" w:color="auto" w:fill="auto"/>
            <w:noWrap/>
            <w:vAlign w:val="bottom"/>
          </w:tcPr>
          <w:p w14:paraId="1F63D595"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4056C5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0,36</w:t>
            </w:r>
          </w:p>
        </w:tc>
      </w:tr>
      <w:tr w:rsidR="008F446F" w:rsidRPr="008F446F" w14:paraId="75C7206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8B3CC1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lastRenderedPageBreak/>
              <w:t>3830.97</w:t>
            </w:r>
          </w:p>
        </w:tc>
        <w:tc>
          <w:tcPr>
            <w:tcW w:w="800" w:type="dxa"/>
            <w:gridSpan w:val="3"/>
            <w:tcBorders>
              <w:top w:val="nil"/>
              <w:left w:val="nil"/>
              <w:bottom w:val="nil"/>
              <w:right w:val="nil"/>
            </w:tcBorders>
            <w:shd w:val="clear" w:color="auto" w:fill="auto"/>
            <w:noWrap/>
            <w:vAlign w:val="bottom"/>
            <w:hideMark/>
          </w:tcPr>
          <w:p w14:paraId="54AA08D7"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10,38</w:t>
            </w:r>
          </w:p>
        </w:tc>
        <w:tc>
          <w:tcPr>
            <w:tcW w:w="800" w:type="dxa"/>
            <w:gridSpan w:val="2"/>
            <w:tcBorders>
              <w:top w:val="nil"/>
              <w:left w:val="nil"/>
              <w:bottom w:val="nil"/>
              <w:right w:val="nil"/>
            </w:tcBorders>
            <w:shd w:val="clear" w:color="auto" w:fill="auto"/>
            <w:noWrap/>
            <w:vAlign w:val="bottom"/>
            <w:hideMark/>
          </w:tcPr>
          <w:p w14:paraId="1A2202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7207.07</w:t>
            </w:r>
          </w:p>
        </w:tc>
        <w:tc>
          <w:tcPr>
            <w:tcW w:w="480" w:type="dxa"/>
            <w:gridSpan w:val="2"/>
            <w:tcBorders>
              <w:top w:val="nil"/>
              <w:left w:val="nil"/>
              <w:bottom w:val="nil"/>
              <w:right w:val="nil"/>
            </w:tcBorders>
            <w:shd w:val="clear" w:color="auto" w:fill="auto"/>
            <w:noWrap/>
            <w:vAlign w:val="bottom"/>
            <w:hideMark/>
          </w:tcPr>
          <w:p w14:paraId="25C91BB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0.46</w:t>
            </w:r>
          </w:p>
        </w:tc>
        <w:tc>
          <w:tcPr>
            <w:tcW w:w="640" w:type="dxa"/>
            <w:gridSpan w:val="2"/>
            <w:tcBorders>
              <w:top w:val="nil"/>
              <w:left w:val="nil"/>
              <w:bottom w:val="nil"/>
              <w:right w:val="nil"/>
            </w:tcBorders>
            <w:shd w:val="clear" w:color="auto" w:fill="auto"/>
            <w:noWrap/>
            <w:vAlign w:val="bottom"/>
            <w:hideMark/>
          </w:tcPr>
          <w:p w14:paraId="2F39074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w:t>
            </w:r>
          </w:p>
        </w:tc>
        <w:tc>
          <w:tcPr>
            <w:tcW w:w="460" w:type="dxa"/>
            <w:gridSpan w:val="2"/>
            <w:tcBorders>
              <w:top w:val="nil"/>
              <w:left w:val="nil"/>
              <w:bottom w:val="nil"/>
              <w:right w:val="nil"/>
            </w:tcBorders>
            <w:shd w:val="clear" w:color="auto" w:fill="auto"/>
            <w:noWrap/>
            <w:vAlign w:val="bottom"/>
            <w:hideMark/>
          </w:tcPr>
          <w:p w14:paraId="39DA34A5"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03227A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6,49</w:t>
            </w:r>
          </w:p>
        </w:tc>
        <w:tc>
          <w:tcPr>
            <w:tcW w:w="580" w:type="dxa"/>
            <w:gridSpan w:val="2"/>
            <w:tcBorders>
              <w:top w:val="nil"/>
              <w:left w:val="nil"/>
              <w:bottom w:val="nil"/>
              <w:right w:val="nil"/>
            </w:tcBorders>
            <w:shd w:val="clear" w:color="auto" w:fill="auto"/>
            <w:noWrap/>
            <w:vAlign w:val="bottom"/>
            <w:hideMark/>
          </w:tcPr>
          <w:p w14:paraId="5CCA20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1,77</w:t>
            </w:r>
          </w:p>
        </w:tc>
        <w:tc>
          <w:tcPr>
            <w:tcW w:w="640" w:type="dxa"/>
            <w:gridSpan w:val="2"/>
            <w:tcBorders>
              <w:top w:val="nil"/>
              <w:left w:val="nil"/>
              <w:bottom w:val="nil"/>
              <w:right w:val="nil"/>
            </w:tcBorders>
            <w:shd w:val="clear" w:color="auto" w:fill="auto"/>
            <w:noWrap/>
            <w:vAlign w:val="bottom"/>
            <w:hideMark/>
          </w:tcPr>
          <w:p w14:paraId="514562A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98,88</w:t>
            </w:r>
          </w:p>
        </w:tc>
        <w:tc>
          <w:tcPr>
            <w:tcW w:w="500" w:type="dxa"/>
            <w:gridSpan w:val="2"/>
            <w:tcBorders>
              <w:top w:val="nil"/>
              <w:left w:val="nil"/>
              <w:bottom w:val="nil"/>
              <w:right w:val="nil"/>
            </w:tcBorders>
            <w:shd w:val="clear" w:color="auto" w:fill="auto"/>
            <w:noWrap/>
            <w:vAlign w:val="bottom"/>
            <w:hideMark/>
          </w:tcPr>
          <w:p w14:paraId="6DE6216A"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0,88</w:t>
            </w:r>
          </w:p>
        </w:tc>
        <w:tc>
          <w:tcPr>
            <w:tcW w:w="760" w:type="dxa"/>
            <w:gridSpan w:val="2"/>
            <w:tcBorders>
              <w:top w:val="nil"/>
              <w:left w:val="nil"/>
              <w:bottom w:val="nil"/>
              <w:right w:val="nil"/>
            </w:tcBorders>
            <w:shd w:val="clear" w:color="auto" w:fill="auto"/>
            <w:noWrap/>
            <w:vAlign w:val="bottom"/>
            <w:hideMark/>
          </w:tcPr>
          <w:p w14:paraId="309CD8A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74.06</w:t>
            </w:r>
          </w:p>
        </w:tc>
        <w:tc>
          <w:tcPr>
            <w:tcW w:w="980" w:type="dxa"/>
            <w:gridSpan w:val="3"/>
            <w:tcBorders>
              <w:top w:val="nil"/>
              <w:left w:val="nil"/>
              <w:bottom w:val="nil"/>
              <w:right w:val="nil"/>
            </w:tcBorders>
            <w:shd w:val="clear" w:color="auto" w:fill="auto"/>
            <w:noWrap/>
            <w:vAlign w:val="bottom"/>
            <w:hideMark/>
          </w:tcPr>
          <w:p w14:paraId="0C30E70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0.16</w:t>
            </w:r>
          </w:p>
        </w:tc>
        <w:tc>
          <w:tcPr>
            <w:tcW w:w="1020" w:type="dxa"/>
            <w:gridSpan w:val="2"/>
            <w:tcBorders>
              <w:top w:val="nil"/>
              <w:left w:val="nil"/>
              <w:bottom w:val="nil"/>
              <w:right w:val="nil"/>
            </w:tcBorders>
            <w:shd w:val="clear" w:color="auto" w:fill="auto"/>
            <w:noWrap/>
            <w:vAlign w:val="bottom"/>
            <w:hideMark/>
          </w:tcPr>
          <w:p w14:paraId="4B1B8EE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11.421</w:t>
            </w:r>
          </w:p>
        </w:tc>
        <w:tc>
          <w:tcPr>
            <w:tcW w:w="1120" w:type="dxa"/>
            <w:gridSpan w:val="3"/>
            <w:tcBorders>
              <w:top w:val="nil"/>
              <w:left w:val="nil"/>
              <w:bottom w:val="nil"/>
              <w:right w:val="nil"/>
            </w:tcBorders>
            <w:shd w:val="clear" w:color="auto" w:fill="auto"/>
            <w:noWrap/>
            <w:vAlign w:val="bottom"/>
            <w:hideMark/>
          </w:tcPr>
          <w:p w14:paraId="7B46C0F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261.75</w:t>
            </w:r>
          </w:p>
        </w:tc>
        <w:tc>
          <w:tcPr>
            <w:tcW w:w="1180" w:type="dxa"/>
            <w:gridSpan w:val="3"/>
            <w:tcBorders>
              <w:top w:val="nil"/>
              <w:left w:val="nil"/>
              <w:bottom w:val="nil"/>
              <w:right w:val="nil"/>
            </w:tcBorders>
            <w:shd w:val="clear" w:color="auto" w:fill="auto"/>
            <w:noWrap/>
            <w:vAlign w:val="bottom"/>
            <w:hideMark/>
          </w:tcPr>
          <w:p w14:paraId="646667C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11.86</w:t>
            </w:r>
          </w:p>
        </w:tc>
        <w:tc>
          <w:tcPr>
            <w:tcW w:w="1140" w:type="dxa"/>
            <w:gridSpan w:val="3"/>
            <w:tcBorders>
              <w:top w:val="nil"/>
              <w:left w:val="nil"/>
              <w:bottom w:val="nil"/>
              <w:right w:val="nil"/>
            </w:tcBorders>
            <w:shd w:val="clear" w:color="auto" w:fill="auto"/>
            <w:noWrap/>
            <w:vAlign w:val="bottom"/>
            <w:hideMark/>
          </w:tcPr>
          <w:p w14:paraId="47A8FEC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2,72</w:t>
            </w:r>
          </w:p>
        </w:tc>
        <w:tc>
          <w:tcPr>
            <w:tcW w:w="1180" w:type="dxa"/>
            <w:gridSpan w:val="3"/>
            <w:tcBorders>
              <w:top w:val="nil"/>
              <w:left w:val="nil"/>
              <w:bottom w:val="nil"/>
              <w:right w:val="nil"/>
            </w:tcBorders>
            <w:shd w:val="clear" w:color="auto" w:fill="auto"/>
            <w:noWrap/>
            <w:vAlign w:val="bottom"/>
            <w:hideMark/>
          </w:tcPr>
          <w:p w14:paraId="394435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1.01</w:t>
            </w:r>
          </w:p>
        </w:tc>
        <w:tc>
          <w:tcPr>
            <w:tcW w:w="1160" w:type="dxa"/>
            <w:tcBorders>
              <w:top w:val="nil"/>
              <w:left w:val="nil"/>
              <w:bottom w:val="nil"/>
              <w:right w:val="nil"/>
            </w:tcBorders>
            <w:shd w:val="clear" w:color="auto" w:fill="auto"/>
            <w:noWrap/>
            <w:vAlign w:val="bottom"/>
          </w:tcPr>
          <w:p w14:paraId="08B7C681"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0D46F2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0,41</w:t>
            </w:r>
          </w:p>
        </w:tc>
      </w:tr>
      <w:tr w:rsidR="008F446F" w:rsidRPr="008F446F" w14:paraId="626787CB"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73327231"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4918.34</w:t>
            </w:r>
          </w:p>
        </w:tc>
        <w:tc>
          <w:tcPr>
            <w:tcW w:w="800" w:type="dxa"/>
            <w:gridSpan w:val="3"/>
            <w:tcBorders>
              <w:top w:val="nil"/>
              <w:left w:val="nil"/>
              <w:bottom w:val="nil"/>
              <w:right w:val="nil"/>
            </w:tcBorders>
            <w:shd w:val="clear" w:color="auto" w:fill="auto"/>
            <w:noWrap/>
            <w:vAlign w:val="bottom"/>
            <w:hideMark/>
          </w:tcPr>
          <w:p w14:paraId="7153C84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11,84</w:t>
            </w:r>
          </w:p>
        </w:tc>
        <w:tc>
          <w:tcPr>
            <w:tcW w:w="800" w:type="dxa"/>
            <w:gridSpan w:val="2"/>
            <w:tcBorders>
              <w:top w:val="nil"/>
              <w:left w:val="nil"/>
              <w:bottom w:val="nil"/>
              <w:right w:val="nil"/>
            </w:tcBorders>
            <w:shd w:val="clear" w:color="auto" w:fill="auto"/>
            <w:noWrap/>
            <w:vAlign w:val="bottom"/>
            <w:hideMark/>
          </w:tcPr>
          <w:p w14:paraId="3637E73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8225.13</w:t>
            </w:r>
          </w:p>
        </w:tc>
        <w:tc>
          <w:tcPr>
            <w:tcW w:w="480" w:type="dxa"/>
            <w:gridSpan w:val="2"/>
            <w:tcBorders>
              <w:top w:val="nil"/>
              <w:left w:val="nil"/>
              <w:bottom w:val="nil"/>
              <w:right w:val="nil"/>
            </w:tcBorders>
            <w:shd w:val="clear" w:color="auto" w:fill="auto"/>
            <w:noWrap/>
            <w:vAlign w:val="bottom"/>
            <w:hideMark/>
          </w:tcPr>
          <w:p w14:paraId="19AF3B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0.47</w:t>
            </w:r>
          </w:p>
        </w:tc>
        <w:tc>
          <w:tcPr>
            <w:tcW w:w="640" w:type="dxa"/>
            <w:gridSpan w:val="2"/>
            <w:tcBorders>
              <w:top w:val="nil"/>
              <w:left w:val="nil"/>
              <w:bottom w:val="nil"/>
              <w:right w:val="nil"/>
            </w:tcBorders>
            <w:shd w:val="clear" w:color="auto" w:fill="auto"/>
            <w:noWrap/>
            <w:vAlign w:val="bottom"/>
            <w:hideMark/>
          </w:tcPr>
          <w:p w14:paraId="7287686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460" w:type="dxa"/>
            <w:gridSpan w:val="2"/>
            <w:tcBorders>
              <w:top w:val="nil"/>
              <w:left w:val="nil"/>
              <w:bottom w:val="nil"/>
              <w:right w:val="nil"/>
            </w:tcBorders>
            <w:shd w:val="clear" w:color="auto" w:fill="auto"/>
            <w:noWrap/>
            <w:vAlign w:val="bottom"/>
            <w:hideMark/>
          </w:tcPr>
          <w:p w14:paraId="4FBD7D9A"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38867B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5,36</w:t>
            </w:r>
          </w:p>
        </w:tc>
        <w:tc>
          <w:tcPr>
            <w:tcW w:w="580" w:type="dxa"/>
            <w:gridSpan w:val="2"/>
            <w:tcBorders>
              <w:top w:val="nil"/>
              <w:left w:val="nil"/>
              <w:bottom w:val="nil"/>
              <w:right w:val="nil"/>
            </w:tcBorders>
            <w:shd w:val="clear" w:color="auto" w:fill="auto"/>
            <w:noWrap/>
            <w:vAlign w:val="bottom"/>
            <w:hideMark/>
          </w:tcPr>
          <w:p w14:paraId="12FFD1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2,89</w:t>
            </w:r>
          </w:p>
        </w:tc>
        <w:tc>
          <w:tcPr>
            <w:tcW w:w="640" w:type="dxa"/>
            <w:gridSpan w:val="2"/>
            <w:tcBorders>
              <w:top w:val="nil"/>
              <w:left w:val="nil"/>
              <w:bottom w:val="nil"/>
              <w:right w:val="nil"/>
            </w:tcBorders>
            <w:shd w:val="clear" w:color="auto" w:fill="auto"/>
            <w:noWrap/>
            <w:vAlign w:val="bottom"/>
            <w:hideMark/>
          </w:tcPr>
          <w:p w14:paraId="7B1390F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94,98</w:t>
            </w:r>
          </w:p>
        </w:tc>
        <w:tc>
          <w:tcPr>
            <w:tcW w:w="500" w:type="dxa"/>
            <w:gridSpan w:val="2"/>
            <w:tcBorders>
              <w:top w:val="nil"/>
              <w:left w:val="nil"/>
              <w:bottom w:val="nil"/>
              <w:right w:val="nil"/>
            </w:tcBorders>
            <w:shd w:val="clear" w:color="auto" w:fill="auto"/>
            <w:noWrap/>
            <w:vAlign w:val="bottom"/>
            <w:hideMark/>
          </w:tcPr>
          <w:p w14:paraId="38ADC35A"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0,97</w:t>
            </w:r>
          </w:p>
        </w:tc>
        <w:tc>
          <w:tcPr>
            <w:tcW w:w="760" w:type="dxa"/>
            <w:gridSpan w:val="2"/>
            <w:tcBorders>
              <w:top w:val="nil"/>
              <w:left w:val="nil"/>
              <w:bottom w:val="nil"/>
              <w:right w:val="nil"/>
            </w:tcBorders>
            <w:shd w:val="clear" w:color="auto" w:fill="auto"/>
            <w:noWrap/>
            <w:vAlign w:val="bottom"/>
            <w:hideMark/>
          </w:tcPr>
          <w:p w14:paraId="7D2C295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89.59</w:t>
            </w:r>
          </w:p>
        </w:tc>
        <w:tc>
          <w:tcPr>
            <w:tcW w:w="980" w:type="dxa"/>
            <w:gridSpan w:val="3"/>
            <w:tcBorders>
              <w:top w:val="nil"/>
              <w:left w:val="nil"/>
              <w:bottom w:val="nil"/>
              <w:right w:val="nil"/>
            </w:tcBorders>
            <w:shd w:val="clear" w:color="auto" w:fill="auto"/>
            <w:noWrap/>
            <w:vAlign w:val="bottom"/>
            <w:hideMark/>
          </w:tcPr>
          <w:p w14:paraId="223AB9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0.14</w:t>
            </w:r>
          </w:p>
        </w:tc>
        <w:tc>
          <w:tcPr>
            <w:tcW w:w="1020" w:type="dxa"/>
            <w:gridSpan w:val="2"/>
            <w:tcBorders>
              <w:top w:val="nil"/>
              <w:left w:val="nil"/>
              <w:bottom w:val="nil"/>
              <w:right w:val="nil"/>
            </w:tcBorders>
            <w:shd w:val="clear" w:color="auto" w:fill="auto"/>
            <w:noWrap/>
            <w:vAlign w:val="bottom"/>
            <w:hideMark/>
          </w:tcPr>
          <w:p w14:paraId="41F248B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15.234</w:t>
            </w:r>
          </w:p>
        </w:tc>
        <w:tc>
          <w:tcPr>
            <w:tcW w:w="1120" w:type="dxa"/>
            <w:gridSpan w:val="3"/>
            <w:tcBorders>
              <w:top w:val="nil"/>
              <w:left w:val="nil"/>
              <w:bottom w:val="nil"/>
              <w:right w:val="nil"/>
            </w:tcBorders>
            <w:shd w:val="clear" w:color="auto" w:fill="auto"/>
            <w:noWrap/>
            <w:vAlign w:val="bottom"/>
            <w:hideMark/>
          </w:tcPr>
          <w:p w14:paraId="06DC5BA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255</w:t>
            </w:r>
          </w:p>
        </w:tc>
        <w:tc>
          <w:tcPr>
            <w:tcW w:w="1180" w:type="dxa"/>
            <w:gridSpan w:val="3"/>
            <w:tcBorders>
              <w:top w:val="nil"/>
              <w:left w:val="nil"/>
              <w:bottom w:val="nil"/>
              <w:right w:val="nil"/>
            </w:tcBorders>
            <w:shd w:val="clear" w:color="auto" w:fill="auto"/>
            <w:noWrap/>
            <w:vAlign w:val="bottom"/>
            <w:hideMark/>
          </w:tcPr>
          <w:p w14:paraId="4EB551A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11.96</w:t>
            </w:r>
          </w:p>
        </w:tc>
        <w:tc>
          <w:tcPr>
            <w:tcW w:w="1140" w:type="dxa"/>
            <w:gridSpan w:val="3"/>
            <w:tcBorders>
              <w:top w:val="nil"/>
              <w:left w:val="nil"/>
              <w:bottom w:val="nil"/>
              <w:right w:val="nil"/>
            </w:tcBorders>
            <w:shd w:val="clear" w:color="auto" w:fill="auto"/>
            <w:noWrap/>
            <w:vAlign w:val="bottom"/>
            <w:hideMark/>
          </w:tcPr>
          <w:p w14:paraId="1D0AB6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4,09</w:t>
            </w:r>
          </w:p>
        </w:tc>
        <w:tc>
          <w:tcPr>
            <w:tcW w:w="1180" w:type="dxa"/>
            <w:gridSpan w:val="3"/>
            <w:tcBorders>
              <w:top w:val="nil"/>
              <w:left w:val="nil"/>
              <w:bottom w:val="nil"/>
              <w:right w:val="nil"/>
            </w:tcBorders>
            <w:shd w:val="clear" w:color="auto" w:fill="auto"/>
            <w:noWrap/>
            <w:vAlign w:val="bottom"/>
            <w:hideMark/>
          </w:tcPr>
          <w:p w14:paraId="3F0770B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1.23</w:t>
            </w:r>
          </w:p>
        </w:tc>
        <w:tc>
          <w:tcPr>
            <w:tcW w:w="1160" w:type="dxa"/>
            <w:tcBorders>
              <w:top w:val="nil"/>
              <w:left w:val="nil"/>
              <w:bottom w:val="nil"/>
              <w:right w:val="nil"/>
            </w:tcBorders>
            <w:shd w:val="clear" w:color="auto" w:fill="auto"/>
            <w:noWrap/>
            <w:vAlign w:val="bottom"/>
          </w:tcPr>
          <w:p w14:paraId="1B7BE2C4"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7AB73B3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0,48</w:t>
            </w:r>
          </w:p>
        </w:tc>
      </w:tr>
      <w:tr w:rsidR="008F446F" w:rsidRPr="008F446F" w14:paraId="3407E35F"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38D1564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4900.23</w:t>
            </w:r>
          </w:p>
        </w:tc>
        <w:tc>
          <w:tcPr>
            <w:tcW w:w="800" w:type="dxa"/>
            <w:gridSpan w:val="3"/>
            <w:tcBorders>
              <w:top w:val="nil"/>
              <w:left w:val="nil"/>
              <w:bottom w:val="nil"/>
              <w:right w:val="nil"/>
            </w:tcBorders>
            <w:shd w:val="clear" w:color="auto" w:fill="auto"/>
            <w:noWrap/>
            <w:vAlign w:val="bottom"/>
            <w:hideMark/>
          </w:tcPr>
          <w:p w14:paraId="51E7D256"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10,37</w:t>
            </w:r>
          </w:p>
        </w:tc>
        <w:tc>
          <w:tcPr>
            <w:tcW w:w="800" w:type="dxa"/>
            <w:gridSpan w:val="2"/>
            <w:tcBorders>
              <w:top w:val="nil"/>
              <w:left w:val="nil"/>
              <w:bottom w:val="nil"/>
              <w:right w:val="nil"/>
            </w:tcBorders>
            <w:shd w:val="clear" w:color="auto" w:fill="auto"/>
            <w:noWrap/>
            <w:vAlign w:val="bottom"/>
            <w:hideMark/>
          </w:tcPr>
          <w:p w14:paraId="457D005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7198.25</w:t>
            </w:r>
          </w:p>
        </w:tc>
        <w:tc>
          <w:tcPr>
            <w:tcW w:w="480" w:type="dxa"/>
            <w:gridSpan w:val="2"/>
            <w:tcBorders>
              <w:top w:val="nil"/>
              <w:left w:val="nil"/>
              <w:bottom w:val="nil"/>
              <w:right w:val="nil"/>
            </w:tcBorders>
            <w:shd w:val="clear" w:color="auto" w:fill="auto"/>
            <w:noWrap/>
            <w:vAlign w:val="bottom"/>
            <w:hideMark/>
          </w:tcPr>
          <w:p w14:paraId="6782CDF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0.48</w:t>
            </w:r>
          </w:p>
        </w:tc>
        <w:tc>
          <w:tcPr>
            <w:tcW w:w="640" w:type="dxa"/>
            <w:gridSpan w:val="2"/>
            <w:tcBorders>
              <w:top w:val="nil"/>
              <w:left w:val="nil"/>
              <w:bottom w:val="nil"/>
              <w:right w:val="nil"/>
            </w:tcBorders>
            <w:shd w:val="clear" w:color="auto" w:fill="auto"/>
            <w:noWrap/>
            <w:vAlign w:val="bottom"/>
            <w:hideMark/>
          </w:tcPr>
          <w:p w14:paraId="202363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64</w:t>
            </w:r>
          </w:p>
        </w:tc>
        <w:tc>
          <w:tcPr>
            <w:tcW w:w="460" w:type="dxa"/>
            <w:gridSpan w:val="2"/>
            <w:tcBorders>
              <w:top w:val="nil"/>
              <w:left w:val="nil"/>
              <w:bottom w:val="nil"/>
              <w:right w:val="nil"/>
            </w:tcBorders>
            <w:shd w:val="clear" w:color="auto" w:fill="auto"/>
            <w:noWrap/>
            <w:vAlign w:val="bottom"/>
            <w:hideMark/>
          </w:tcPr>
          <w:p w14:paraId="08A194C4"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9D4D2A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5,84</w:t>
            </w:r>
          </w:p>
        </w:tc>
        <w:tc>
          <w:tcPr>
            <w:tcW w:w="580" w:type="dxa"/>
            <w:gridSpan w:val="2"/>
            <w:tcBorders>
              <w:top w:val="nil"/>
              <w:left w:val="nil"/>
              <w:bottom w:val="nil"/>
              <w:right w:val="nil"/>
            </w:tcBorders>
            <w:shd w:val="clear" w:color="auto" w:fill="auto"/>
            <w:noWrap/>
            <w:vAlign w:val="bottom"/>
            <w:hideMark/>
          </w:tcPr>
          <w:p w14:paraId="34A169D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1,92</w:t>
            </w:r>
          </w:p>
        </w:tc>
        <w:tc>
          <w:tcPr>
            <w:tcW w:w="640" w:type="dxa"/>
            <w:gridSpan w:val="2"/>
            <w:tcBorders>
              <w:top w:val="nil"/>
              <w:left w:val="nil"/>
              <w:bottom w:val="nil"/>
              <w:right w:val="nil"/>
            </w:tcBorders>
            <w:shd w:val="clear" w:color="auto" w:fill="auto"/>
            <w:noWrap/>
            <w:vAlign w:val="bottom"/>
            <w:hideMark/>
          </w:tcPr>
          <w:p w14:paraId="2F673B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97,99</w:t>
            </w:r>
          </w:p>
        </w:tc>
        <w:tc>
          <w:tcPr>
            <w:tcW w:w="500" w:type="dxa"/>
            <w:gridSpan w:val="2"/>
            <w:tcBorders>
              <w:top w:val="nil"/>
              <w:left w:val="nil"/>
              <w:bottom w:val="nil"/>
              <w:right w:val="nil"/>
            </w:tcBorders>
            <w:shd w:val="clear" w:color="auto" w:fill="auto"/>
            <w:noWrap/>
            <w:vAlign w:val="bottom"/>
            <w:hideMark/>
          </w:tcPr>
          <w:p w14:paraId="265E720D"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0,22</w:t>
            </w:r>
          </w:p>
        </w:tc>
        <w:tc>
          <w:tcPr>
            <w:tcW w:w="760" w:type="dxa"/>
            <w:gridSpan w:val="2"/>
            <w:tcBorders>
              <w:top w:val="nil"/>
              <w:left w:val="nil"/>
              <w:bottom w:val="nil"/>
              <w:right w:val="nil"/>
            </w:tcBorders>
            <w:shd w:val="clear" w:color="auto" w:fill="auto"/>
            <w:noWrap/>
            <w:vAlign w:val="bottom"/>
            <w:hideMark/>
          </w:tcPr>
          <w:p w14:paraId="104A26D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85.06</w:t>
            </w:r>
          </w:p>
        </w:tc>
        <w:tc>
          <w:tcPr>
            <w:tcW w:w="980" w:type="dxa"/>
            <w:gridSpan w:val="3"/>
            <w:tcBorders>
              <w:top w:val="nil"/>
              <w:left w:val="nil"/>
              <w:bottom w:val="nil"/>
              <w:right w:val="nil"/>
            </w:tcBorders>
            <w:shd w:val="clear" w:color="auto" w:fill="auto"/>
            <w:noWrap/>
            <w:vAlign w:val="bottom"/>
            <w:hideMark/>
          </w:tcPr>
          <w:p w14:paraId="07C05F2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7A0ED6E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12.297</w:t>
            </w:r>
          </w:p>
        </w:tc>
        <w:tc>
          <w:tcPr>
            <w:tcW w:w="1120" w:type="dxa"/>
            <w:gridSpan w:val="3"/>
            <w:tcBorders>
              <w:top w:val="nil"/>
              <w:left w:val="nil"/>
              <w:bottom w:val="nil"/>
              <w:right w:val="nil"/>
            </w:tcBorders>
            <w:shd w:val="clear" w:color="auto" w:fill="auto"/>
            <w:noWrap/>
            <w:vAlign w:val="bottom"/>
            <w:hideMark/>
          </w:tcPr>
          <w:p w14:paraId="265701D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19.15</w:t>
            </w:r>
          </w:p>
        </w:tc>
        <w:tc>
          <w:tcPr>
            <w:tcW w:w="1180" w:type="dxa"/>
            <w:gridSpan w:val="3"/>
            <w:tcBorders>
              <w:top w:val="nil"/>
              <w:left w:val="nil"/>
              <w:bottom w:val="nil"/>
              <w:right w:val="nil"/>
            </w:tcBorders>
            <w:shd w:val="clear" w:color="auto" w:fill="auto"/>
            <w:noWrap/>
            <w:vAlign w:val="bottom"/>
            <w:hideMark/>
          </w:tcPr>
          <w:p w14:paraId="72EE1E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11.36</w:t>
            </w:r>
          </w:p>
        </w:tc>
        <w:tc>
          <w:tcPr>
            <w:tcW w:w="1140" w:type="dxa"/>
            <w:gridSpan w:val="3"/>
            <w:tcBorders>
              <w:top w:val="nil"/>
              <w:left w:val="nil"/>
              <w:bottom w:val="nil"/>
              <w:right w:val="nil"/>
            </w:tcBorders>
            <w:shd w:val="clear" w:color="auto" w:fill="auto"/>
            <w:noWrap/>
            <w:vAlign w:val="bottom"/>
            <w:hideMark/>
          </w:tcPr>
          <w:p w14:paraId="342515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4,18</w:t>
            </w:r>
          </w:p>
        </w:tc>
        <w:tc>
          <w:tcPr>
            <w:tcW w:w="1180" w:type="dxa"/>
            <w:gridSpan w:val="3"/>
            <w:tcBorders>
              <w:top w:val="nil"/>
              <w:left w:val="nil"/>
              <w:bottom w:val="nil"/>
              <w:right w:val="nil"/>
            </w:tcBorders>
            <w:shd w:val="clear" w:color="auto" w:fill="auto"/>
            <w:noWrap/>
            <w:vAlign w:val="bottom"/>
            <w:hideMark/>
          </w:tcPr>
          <w:p w14:paraId="0DBE8FC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0.96</w:t>
            </w:r>
          </w:p>
        </w:tc>
        <w:tc>
          <w:tcPr>
            <w:tcW w:w="1160" w:type="dxa"/>
            <w:tcBorders>
              <w:top w:val="nil"/>
              <w:left w:val="nil"/>
              <w:bottom w:val="nil"/>
              <w:right w:val="nil"/>
            </w:tcBorders>
            <w:shd w:val="clear" w:color="auto" w:fill="auto"/>
            <w:noWrap/>
            <w:vAlign w:val="bottom"/>
          </w:tcPr>
          <w:p w14:paraId="629F9D83"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206A95F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0,50</w:t>
            </w:r>
          </w:p>
        </w:tc>
      </w:tr>
      <w:tr w:rsidR="008F446F" w:rsidRPr="008F446F" w14:paraId="0499ABB3"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2DAA87A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2375.73</w:t>
            </w:r>
          </w:p>
        </w:tc>
        <w:tc>
          <w:tcPr>
            <w:tcW w:w="800" w:type="dxa"/>
            <w:gridSpan w:val="3"/>
            <w:tcBorders>
              <w:top w:val="nil"/>
              <w:left w:val="nil"/>
              <w:bottom w:val="nil"/>
              <w:right w:val="nil"/>
            </w:tcBorders>
            <w:shd w:val="clear" w:color="auto" w:fill="auto"/>
            <w:noWrap/>
            <w:vAlign w:val="bottom"/>
            <w:hideMark/>
          </w:tcPr>
          <w:p w14:paraId="0223113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6,35</w:t>
            </w:r>
          </w:p>
        </w:tc>
        <w:tc>
          <w:tcPr>
            <w:tcW w:w="800" w:type="dxa"/>
            <w:gridSpan w:val="2"/>
            <w:tcBorders>
              <w:top w:val="nil"/>
              <w:left w:val="nil"/>
              <w:bottom w:val="nil"/>
              <w:right w:val="nil"/>
            </w:tcBorders>
            <w:shd w:val="clear" w:color="auto" w:fill="auto"/>
            <w:noWrap/>
            <w:vAlign w:val="bottom"/>
            <w:hideMark/>
          </w:tcPr>
          <w:p w14:paraId="16578AD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4409.92</w:t>
            </w:r>
          </w:p>
        </w:tc>
        <w:tc>
          <w:tcPr>
            <w:tcW w:w="480" w:type="dxa"/>
            <w:gridSpan w:val="2"/>
            <w:tcBorders>
              <w:top w:val="nil"/>
              <w:left w:val="nil"/>
              <w:bottom w:val="nil"/>
              <w:right w:val="nil"/>
            </w:tcBorders>
            <w:shd w:val="clear" w:color="auto" w:fill="auto"/>
            <w:noWrap/>
            <w:vAlign w:val="bottom"/>
            <w:hideMark/>
          </w:tcPr>
          <w:p w14:paraId="37767EF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0.49</w:t>
            </w:r>
          </w:p>
        </w:tc>
        <w:tc>
          <w:tcPr>
            <w:tcW w:w="640" w:type="dxa"/>
            <w:gridSpan w:val="2"/>
            <w:tcBorders>
              <w:top w:val="nil"/>
              <w:left w:val="nil"/>
              <w:bottom w:val="nil"/>
              <w:right w:val="nil"/>
            </w:tcBorders>
            <w:shd w:val="clear" w:color="auto" w:fill="auto"/>
            <w:noWrap/>
            <w:vAlign w:val="bottom"/>
            <w:hideMark/>
          </w:tcPr>
          <w:p w14:paraId="57F112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460" w:type="dxa"/>
            <w:gridSpan w:val="2"/>
            <w:tcBorders>
              <w:top w:val="nil"/>
              <w:left w:val="nil"/>
              <w:bottom w:val="nil"/>
              <w:right w:val="nil"/>
            </w:tcBorders>
            <w:shd w:val="clear" w:color="auto" w:fill="auto"/>
            <w:noWrap/>
            <w:vAlign w:val="bottom"/>
            <w:hideMark/>
          </w:tcPr>
          <w:p w14:paraId="565184BB"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105DE6B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6,53</w:t>
            </w:r>
          </w:p>
        </w:tc>
        <w:tc>
          <w:tcPr>
            <w:tcW w:w="580" w:type="dxa"/>
            <w:gridSpan w:val="2"/>
            <w:tcBorders>
              <w:top w:val="nil"/>
              <w:left w:val="nil"/>
              <w:bottom w:val="nil"/>
              <w:right w:val="nil"/>
            </w:tcBorders>
            <w:shd w:val="clear" w:color="auto" w:fill="auto"/>
            <w:noWrap/>
            <w:vAlign w:val="bottom"/>
            <w:hideMark/>
          </w:tcPr>
          <w:p w14:paraId="7D6963E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2,56</w:t>
            </w:r>
          </w:p>
        </w:tc>
        <w:tc>
          <w:tcPr>
            <w:tcW w:w="640" w:type="dxa"/>
            <w:gridSpan w:val="2"/>
            <w:tcBorders>
              <w:top w:val="nil"/>
              <w:left w:val="nil"/>
              <w:bottom w:val="nil"/>
              <w:right w:val="nil"/>
            </w:tcBorders>
            <w:shd w:val="clear" w:color="auto" w:fill="auto"/>
            <w:noWrap/>
            <w:vAlign w:val="bottom"/>
            <w:hideMark/>
          </w:tcPr>
          <w:p w14:paraId="4F29A7A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96,81</w:t>
            </w:r>
          </w:p>
        </w:tc>
        <w:tc>
          <w:tcPr>
            <w:tcW w:w="500" w:type="dxa"/>
            <w:gridSpan w:val="2"/>
            <w:tcBorders>
              <w:top w:val="nil"/>
              <w:left w:val="nil"/>
              <w:bottom w:val="nil"/>
              <w:right w:val="nil"/>
            </w:tcBorders>
            <w:shd w:val="clear" w:color="auto" w:fill="auto"/>
            <w:noWrap/>
            <w:vAlign w:val="bottom"/>
            <w:hideMark/>
          </w:tcPr>
          <w:p w14:paraId="0C1251EC"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0,92</w:t>
            </w:r>
          </w:p>
        </w:tc>
        <w:tc>
          <w:tcPr>
            <w:tcW w:w="760" w:type="dxa"/>
            <w:gridSpan w:val="2"/>
            <w:tcBorders>
              <w:top w:val="nil"/>
              <w:left w:val="nil"/>
              <w:bottom w:val="nil"/>
              <w:right w:val="nil"/>
            </w:tcBorders>
            <w:shd w:val="clear" w:color="auto" w:fill="auto"/>
            <w:noWrap/>
            <w:vAlign w:val="bottom"/>
            <w:hideMark/>
          </w:tcPr>
          <w:p w14:paraId="35DD757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117.26</w:t>
            </w:r>
          </w:p>
        </w:tc>
        <w:tc>
          <w:tcPr>
            <w:tcW w:w="980" w:type="dxa"/>
            <w:gridSpan w:val="3"/>
            <w:tcBorders>
              <w:top w:val="nil"/>
              <w:left w:val="nil"/>
              <w:bottom w:val="nil"/>
              <w:right w:val="nil"/>
            </w:tcBorders>
            <w:shd w:val="clear" w:color="auto" w:fill="auto"/>
            <w:noWrap/>
            <w:vAlign w:val="bottom"/>
            <w:hideMark/>
          </w:tcPr>
          <w:p w14:paraId="0BEF5E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0.11</w:t>
            </w:r>
          </w:p>
        </w:tc>
        <w:tc>
          <w:tcPr>
            <w:tcW w:w="1020" w:type="dxa"/>
            <w:gridSpan w:val="2"/>
            <w:tcBorders>
              <w:top w:val="nil"/>
              <w:left w:val="nil"/>
              <w:bottom w:val="nil"/>
              <w:right w:val="nil"/>
            </w:tcBorders>
            <w:shd w:val="clear" w:color="auto" w:fill="auto"/>
            <w:noWrap/>
            <w:vAlign w:val="bottom"/>
            <w:hideMark/>
          </w:tcPr>
          <w:p w14:paraId="79061E1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13.11</w:t>
            </w:r>
          </w:p>
        </w:tc>
        <w:tc>
          <w:tcPr>
            <w:tcW w:w="1120" w:type="dxa"/>
            <w:gridSpan w:val="3"/>
            <w:tcBorders>
              <w:top w:val="nil"/>
              <w:left w:val="nil"/>
              <w:bottom w:val="nil"/>
              <w:right w:val="nil"/>
            </w:tcBorders>
            <w:shd w:val="clear" w:color="auto" w:fill="auto"/>
            <w:noWrap/>
            <w:vAlign w:val="bottom"/>
            <w:hideMark/>
          </w:tcPr>
          <w:p w14:paraId="7ABC3A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21.99</w:t>
            </w:r>
          </w:p>
        </w:tc>
        <w:tc>
          <w:tcPr>
            <w:tcW w:w="1180" w:type="dxa"/>
            <w:gridSpan w:val="3"/>
            <w:tcBorders>
              <w:top w:val="nil"/>
              <w:left w:val="nil"/>
              <w:bottom w:val="nil"/>
              <w:right w:val="nil"/>
            </w:tcBorders>
            <w:shd w:val="clear" w:color="auto" w:fill="auto"/>
            <w:noWrap/>
            <w:vAlign w:val="bottom"/>
            <w:hideMark/>
          </w:tcPr>
          <w:p w14:paraId="222DA4B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13.26</w:t>
            </w:r>
          </w:p>
        </w:tc>
        <w:tc>
          <w:tcPr>
            <w:tcW w:w="1140" w:type="dxa"/>
            <w:gridSpan w:val="3"/>
            <w:tcBorders>
              <w:top w:val="nil"/>
              <w:left w:val="nil"/>
              <w:bottom w:val="nil"/>
              <w:right w:val="nil"/>
            </w:tcBorders>
            <w:shd w:val="clear" w:color="auto" w:fill="auto"/>
            <w:noWrap/>
            <w:vAlign w:val="bottom"/>
            <w:hideMark/>
          </w:tcPr>
          <w:p w14:paraId="4C13C0E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3,66</w:t>
            </w:r>
          </w:p>
        </w:tc>
        <w:tc>
          <w:tcPr>
            <w:tcW w:w="1180" w:type="dxa"/>
            <w:gridSpan w:val="3"/>
            <w:tcBorders>
              <w:top w:val="nil"/>
              <w:left w:val="nil"/>
              <w:bottom w:val="nil"/>
              <w:right w:val="nil"/>
            </w:tcBorders>
            <w:shd w:val="clear" w:color="auto" w:fill="auto"/>
            <w:noWrap/>
            <w:vAlign w:val="bottom"/>
            <w:hideMark/>
          </w:tcPr>
          <w:p w14:paraId="2CDBB33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1.49</w:t>
            </w:r>
          </w:p>
        </w:tc>
        <w:tc>
          <w:tcPr>
            <w:tcW w:w="1160" w:type="dxa"/>
            <w:tcBorders>
              <w:top w:val="nil"/>
              <w:left w:val="nil"/>
              <w:bottom w:val="nil"/>
              <w:right w:val="nil"/>
            </w:tcBorders>
            <w:shd w:val="clear" w:color="auto" w:fill="auto"/>
            <w:noWrap/>
            <w:vAlign w:val="bottom"/>
          </w:tcPr>
          <w:p w14:paraId="0376E3EE"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0312D59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0,44</w:t>
            </w:r>
          </w:p>
        </w:tc>
      </w:tr>
      <w:tr w:rsidR="008F446F" w:rsidRPr="008F446F" w14:paraId="696A2DF7"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165CA655"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4101.19</w:t>
            </w:r>
          </w:p>
        </w:tc>
        <w:tc>
          <w:tcPr>
            <w:tcW w:w="800" w:type="dxa"/>
            <w:gridSpan w:val="3"/>
            <w:tcBorders>
              <w:top w:val="nil"/>
              <w:left w:val="nil"/>
              <w:bottom w:val="nil"/>
              <w:right w:val="nil"/>
            </w:tcBorders>
            <w:shd w:val="clear" w:color="auto" w:fill="auto"/>
            <w:noWrap/>
            <w:vAlign w:val="bottom"/>
            <w:hideMark/>
          </w:tcPr>
          <w:p w14:paraId="7B65CD1A"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10,12</w:t>
            </w:r>
          </w:p>
        </w:tc>
        <w:tc>
          <w:tcPr>
            <w:tcW w:w="800" w:type="dxa"/>
            <w:gridSpan w:val="2"/>
            <w:tcBorders>
              <w:top w:val="nil"/>
              <w:left w:val="nil"/>
              <w:bottom w:val="nil"/>
              <w:right w:val="nil"/>
            </w:tcBorders>
            <w:shd w:val="clear" w:color="auto" w:fill="auto"/>
            <w:noWrap/>
            <w:vAlign w:val="bottom"/>
            <w:hideMark/>
          </w:tcPr>
          <w:p w14:paraId="0B7A654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7030.68</w:t>
            </w:r>
          </w:p>
        </w:tc>
        <w:tc>
          <w:tcPr>
            <w:tcW w:w="480" w:type="dxa"/>
            <w:gridSpan w:val="2"/>
            <w:tcBorders>
              <w:top w:val="nil"/>
              <w:left w:val="nil"/>
              <w:bottom w:val="nil"/>
              <w:right w:val="nil"/>
            </w:tcBorders>
            <w:shd w:val="clear" w:color="auto" w:fill="auto"/>
            <w:noWrap/>
            <w:vAlign w:val="bottom"/>
            <w:hideMark/>
          </w:tcPr>
          <w:p w14:paraId="718C3C9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0.50</w:t>
            </w:r>
          </w:p>
        </w:tc>
        <w:tc>
          <w:tcPr>
            <w:tcW w:w="640" w:type="dxa"/>
            <w:gridSpan w:val="2"/>
            <w:tcBorders>
              <w:top w:val="nil"/>
              <w:left w:val="nil"/>
              <w:bottom w:val="nil"/>
              <w:right w:val="nil"/>
            </w:tcBorders>
            <w:shd w:val="clear" w:color="auto" w:fill="auto"/>
            <w:noWrap/>
            <w:vAlign w:val="bottom"/>
            <w:hideMark/>
          </w:tcPr>
          <w:p w14:paraId="2BFC76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460" w:type="dxa"/>
            <w:gridSpan w:val="2"/>
            <w:tcBorders>
              <w:top w:val="nil"/>
              <w:left w:val="nil"/>
              <w:bottom w:val="nil"/>
              <w:right w:val="nil"/>
            </w:tcBorders>
            <w:shd w:val="clear" w:color="auto" w:fill="auto"/>
            <w:noWrap/>
            <w:vAlign w:val="bottom"/>
            <w:hideMark/>
          </w:tcPr>
          <w:p w14:paraId="0F59B3BC"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7F50FA7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6,72</w:t>
            </w:r>
          </w:p>
        </w:tc>
        <w:tc>
          <w:tcPr>
            <w:tcW w:w="580" w:type="dxa"/>
            <w:gridSpan w:val="2"/>
            <w:tcBorders>
              <w:top w:val="nil"/>
              <w:left w:val="nil"/>
              <w:bottom w:val="nil"/>
              <w:right w:val="nil"/>
            </w:tcBorders>
            <w:shd w:val="clear" w:color="auto" w:fill="auto"/>
            <w:noWrap/>
            <w:vAlign w:val="bottom"/>
            <w:hideMark/>
          </w:tcPr>
          <w:p w14:paraId="60A6099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2,54</w:t>
            </w:r>
          </w:p>
        </w:tc>
        <w:tc>
          <w:tcPr>
            <w:tcW w:w="640" w:type="dxa"/>
            <w:gridSpan w:val="2"/>
            <w:tcBorders>
              <w:top w:val="nil"/>
              <w:left w:val="nil"/>
              <w:bottom w:val="nil"/>
              <w:right w:val="nil"/>
            </w:tcBorders>
            <w:shd w:val="clear" w:color="auto" w:fill="auto"/>
            <w:noWrap/>
            <w:vAlign w:val="bottom"/>
            <w:hideMark/>
          </w:tcPr>
          <w:p w14:paraId="5CCAB5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97,99</w:t>
            </w:r>
          </w:p>
        </w:tc>
        <w:tc>
          <w:tcPr>
            <w:tcW w:w="500" w:type="dxa"/>
            <w:gridSpan w:val="2"/>
            <w:tcBorders>
              <w:top w:val="nil"/>
              <w:left w:val="nil"/>
              <w:bottom w:val="nil"/>
              <w:right w:val="nil"/>
            </w:tcBorders>
            <w:shd w:val="clear" w:color="auto" w:fill="auto"/>
            <w:noWrap/>
            <w:vAlign w:val="bottom"/>
            <w:hideMark/>
          </w:tcPr>
          <w:p w14:paraId="67A7B2AA"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w:t>
            </w:r>
          </w:p>
        </w:tc>
        <w:tc>
          <w:tcPr>
            <w:tcW w:w="760" w:type="dxa"/>
            <w:gridSpan w:val="2"/>
            <w:tcBorders>
              <w:top w:val="nil"/>
              <w:left w:val="nil"/>
              <w:bottom w:val="nil"/>
              <w:right w:val="nil"/>
            </w:tcBorders>
            <w:shd w:val="clear" w:color="auto" w:fill="auto"/>
            <w:noWrap/>
            <w:vAlign w:val="bottom"/>
            <w:hideMark/>
          </w:tcPr>
          <w:p w14:paraId="277E0C4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119.06</w:t>
            </w:r>
          </w:p>
        </w:tc>
        <w:tc>
          <w:tcPr>
            <w:tcW w:w="980" w:type="dxa"/>
            <w:gridSpan w:val="3"/>
            <w:tcBorders>
              <w:top w:val="nil"/>
              <w:left w:val="nil"/>
              <w:bottom w:val="nil"/>
              <w:right w:val="nil"/>
            </w:tcBorders>
            <w:shd w:val="clear" w:color="auto" w:fill="auto"/>
            <w:noWrap/>
            <w:vAlign w:val="bottom"/>
            <w:hideMark/>
          </w:tcPr>
          <w:p w14:paraId="29AA0EE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7C0AB19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23.903</w:t>
            </w:r>
          </w:p>
        </w:tc>
        <w:tc>
          <w:tcPr>
            <w:tcW w:w="1120" w:type="dxa"/>
            <w:gridSpan w:val="3"/>
            <w:tcBorders>
              <w:top w:val="nil"/>
              <w:left w:val="nil"/>
              <w:bottom w:val="nil"/>
              <w:right w:val="nil"/>
            </w:tcBorders>
            <w:shd w:val="clear" w:color="auto" w:fill="auto"/>
            <w:noWrap/>
            <w:vAlign w:val="bottom"/>
            <w:hideMark/>
          </w:tcPr>
          <w:p w14:paraId="414B1F5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24.77</w:t>
            </w:r>
          </w:p>
        </w:tc>
        <w:tc>
          <w:tcPr>
            <w:tcW w:w="1180" w:type="dxa"/>
            <w:gridSpan w:val="3"/>
            <w:tcBorders>
              <w:top w:val="nil"/>
              <w:left w:val="nil"/>
              <w:bottom w:val="nil"/>
              <w:right w:val="nil"/>
            </w:tcBorders>
            <w:shd w:val="clear" w:color="auto" w:fill="auto"/>
            <w:noWrap/>
            <w:vAlign w:val="bottom"/>
            <w:hideMark/>
          </w:tcPr>
          <w:p w14:paraId="79FDCB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13.96</w:t>
            </w:r>
          </w:p>
        </w:tc>
        <w:tc>
          <w:tcPr>
            <w:tcW w:w="1140" w:type="dxa"/>
            <w:gridSpan w:val="3"/>
            <w:tcBorders>
              <w:top w:val="nil"/>
              <w:left w:val="nil"/>
              <w:bottom w:val="nil"/>
              <w:right w:val="nil"/>
            </w:tcBorders>
            <w:shd w:val="clear" w:color="auto" w:fill="auto"/>
            <w:noWrap/>
            <w:vAlign w:val="bottom"/>
            <w:hideMark/>
          </w:tcPr>
          <w:p w14:paraId="1885515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4,15</w:t>
            </w:r>
          </w:p>
        </w:tc>
        <w:tc>
          <w:tcPr>
            <w:tcW w:w="1180" w:type="dxa"/>
            <w:gridSpan w:val="3"/>
            <w:tcBorders>
              <w:top w:val="nil"/>
              <w:left w:val="nil"/>
              <w:bottom w:val="nil"/>
              <w:right w:val="nil"/>
            </w:tcBorders>
            <w:shd w:val="clear" w:color="auto" w:fill="auto"/>
            <w:noWrap/>
            <w:vAlign w:val="bottom"/>
            <w:hideMark/>
          </w:tcPr>
          <w:p w14:paraId="4D8D3A9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0.83</w:t>
            </w:r>
          </w:p>
        </w:tc>
        <w:tc>
          <w:tcPr>
            <w:tcW w:w="1160" w:type="dxa"/>
            <w:tcBorders>
              <w:top w:val="nil"/>
              <w:left w:val="nil"/>
              <w:bottom w:val="nil"/>
              <w:right w:val="nil"/>
            </w:tcBorders>
            <w:shd w:val="clear" w:color="auto" w:fill="auto"/>
            <w:noWrap/>
            <w:vAlign w:val="bottom"/>
          </w:tcPr>
          <w:p w14:paraId="3E0E56A0"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71E1DC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0,53</w:t>
            </w:r>
          </w:p>
        </w:tc>
      </w:tr>
      <w:tr w:rsidR="008F446F" w:rsidRPr="008F446F" w14:paraId="5C707B2E"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29725D89"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5639.05</w:t>
            </w:r>
          </w:p>
        </w:tc>
        <w:tc>
          <w:tcPr>
            <w:tcW w:w="800" w:type="dxa"/>
            <w:gridSpan w:val="3"/>
            <w:tcBorders>
              <w:top w:val="nil"/>
              <w:left w:val="nil"/>
              <w:bottom w:val="nil"/>
              <w:right w:val="nil"/>
            </w:tcBorders>
            <w:shd w:val="clear" w:color="auto" w:fill="auto"/>
            <w:noWrap/>
            <w:vAlign w:val="bottom"/>
            <w:hideMark/>
          </w:tcPr>
          <w:p w14:paraId="237B0D77"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11,73</w:t>
            </w:r>
          </w:p>
        </w:tc>
        <w:tc>
          <w:tcPr>
            <w:tcW w:w="800" w:type="dxa"/>
            <w:gridSpan w:val="2"/>
            <w:tcBorders>
              <w:top w:val="nil"/>
              <w:left w:val="nil"/>
              <w:bottom w:val="nil"/>
              <w:right w:val="nil"/>
            </w:tcBorders>
            <w:shd w:val="clear" w:color="auto" w:fill="auto"/>
            <w:noWrap/>
            <w:vAlign w:val="bottom"/>
            <w:hideMark/>
          </w:tcPr>
          <w:p w14:paraId="42C046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8144.50</w:t>
            </w:r>
          </w:p>
        </w:tc>
        <w:tc>
          <w:tcPr>
            <w:tcW w:w="480" w:type="dxa"/>
            <w:gridSpan w:val="2"/>
            <w:tcBorders>
              <w:top w:val="nil"/>
              <w:left w:val="nil"/>
              <w:bottom w:val="nil"/>
              <w:right w:val="nil"/>
            </w:tcBorders>
            <w:shd w:val="clear" w:color="auto" w:fill="auto"/>
            <w:noWrap/>
            <w:vAlign w:val="bottom"/>
            <w:hideMark/>
          </w:tcPr>
          <w:p w14:paraId="656345E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0.51</w:t>
            </w:r>
          </w:p>
        </w:tc>
        <w:tc>
          <w:tcPr>
            <w:tcW w:w="640" w:type="dxa"/>
            <w:gridSpan w:val="2"/>
            <w:tcBorders>
              <w:top w:val="nil"/>
              <w:left w:val="nil"/>
              <w:bottom w:val="nil"/>
              <w:right w:val="nil"/>
            </w:tcBorders>
            <w:shd w:val="clear" w:color="auto" w:fill="auto"/>
            <w:noWrap/>
            <w:vAlign w:val="bottom"/>
            <w:hideMark/>
          </w:tcPr>
          <w:p w14:paraId="2C7D11C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w:t>
            </w:r>
          </w:p>
        </w:tc>
        <w:tc>
          <w:tcPr>
            <w:tcW w:w="460" w:type="dxa"/>
            <w:gridSpan w:val="2"/>
            <w:tcBorders>
              <w:top w:val="nil"/>
              <w:left w:val="nil"/>
              <w:bottom w:val="nil"/>
              <w:right w:val="nil"/>
            </w:tcBorders>
            <w:shd w:val="clear" w:color="auto" w:fill="auto"/>
            <w:noWrap/>
            <w:vAlign w:val="bottom"/>
            <w:hideMark/>
          </w:tcPr>
          <w:p w14:paraId="551F9984"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38514CD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6,3</w:t>
            </w:r>
          </w:p>
        </w:tc>
        <w:tc>
          <w:tcPr>
            <w:tcW w:w="580" w:type="dxa"/>
            <w:gridSpan w:val="2"/>
            <w:tcBorders>
              <w:top w:val="nil"/>
              <w:left w:val="nil"/>
              <w:bottom w:val="nil"/>
              <w:right w:val="nil"/>
            </w:tcBorders>
            <w:shd w:val="clear" w:color="auto" w:fill="auto"/>
            <w:noWrap/>
            <w:vAlign w:val="bottom"/>
            <w:hideMark/>
          </w:tcPr>
          <w:p w14:paraId="21FCF56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2,66</w:t>
            </w:r>
          </w:p>
        </w:tc>
        <w:tc>
          <w:tcPr>
            <w:tcW w:w="640" w:type="dxa"/>
            <w:gridSpan w:val="2"/>
            <w:tcBorders>
              <w:top w:val="nil"/>
              <w:left w:val="nil"/>
              <w:bottom w:val="nil"/>
              <w:right w:val="nil"/>
            </w:tcBorders>
            <w:shd w:val="clear" w:color="auto" w:fill="auto"/>
            <w:noWrap/>
            <w:vAlign w:val="bottom"/>
            <w:hideMark/>
          </w:tcPr>
          <w:p w14:paraId="005F0D1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97,55</w:t>
            </w:r>
          </w:p>
        </w:tc>
        <w:tc>
          <w:tcPr>
            <w:tcW w:w="500" w:type="dxa"/>
            <w:gridSpan w:val="2"/>
            <w:tcBorders>
              <w:top w:val="nil"/>
              <w:left w:val="nil"/>
              <w:bottom w:val="nil"/>
              <w:right w:val="nil"/>
            </w:tcBorders>
            <w:shd w:val="clear" w:color="auto" w:fill="auto"/>
            <w:noWrap/>
            <w:vAlign w:val="bottom"/>
            <w:hideMark/>
          </w:tcPr>
          <w:p w14:paraId="5987012D"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w:t>
            </w:r>
          </w:p>
        </w:tc>
        <w:tc>
          <w:tcPr>
            <w:tcW w:w="760" w:type="dxa"/>
            <w:gridSpan w:val="2"/>
            <w:tcBorders>
              <w:top w:val="nil"/>
              <w:left w:val="nil"/>
              <w:bottom w:val="nil"/>
              <w:right w:val="nil"/>
            </w:tcBorders>
            <w:shd w:val="clear" w:color="auto" w:fill="auto"/>
            <w:noWrap/>
            <w:vAlign w:val="bottom"/>
            <w:hideMark/>
          </w:tcPr>
          <w:p w14:paraId="2B450DE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123.33</w:t>
            </w:r>
          </w:p>
        </w:tc>
        <w:tc>
          <w:tcPr>
            <w:tcW w:w="980" w:type="dxa"/>
            <w:gridSpan w:val="3"/>
            <w:tcBorders>
              <w:top w:val="nil"/>
              <w:left w:val="nil"/>
              <w:bottom w:val="nil"/>
              <w:right w:val="nil"/>
            </w:tcBorders>
            <w:shd w:val="clear" w:color="auto" w:fill="auto"/>
            <w:noWrap/>
            <w:vAlign w:val="bottom"/>
            <w:hideMark/>
          </w:tcPr>
          <w:p w14:paraId="1333A7D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3FB9E6A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16.326</w:t>
            </w:r>
          </w:p>
        </w:tc>
        <w:tc>
          <w:tcPr>
            <w:tcW w:w="1120" w:type="dxa"/>
            <w:gridSpan w:val="3"/>
            <w:tcBorders>
              <w:top w:val="nil"/>
              <w:left w:val="nil"/>
              <w:bottom w:val="nil"/>
              <w:right w:val="nil"/>
            </w:tcBorders>
            <w:shd w:val="clear" w:color="auto" w:fill="auto"/>
            <w:noWrap/>
            <w:vAlign w:val="bottom"/>
            <w:hideMark/>
          </w:tcPr>
          <w:p w14:paraId="59D2537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20.64</w:t>
            </w:r>
          </w:p>
        </w:tc>
        <w:tc>
          <w:tcPr>
            <w:tcW w:w="1180" w:type="dxa"/>
            <w:gridSpan w:val="3"/>
            <w:tcBorders>
              <w:top w:val="nil"/>
              <w:left w:val="nil"/>
              <w:bottom w:val="nil"/>
              <w:right w:val="nil"/>
            </w:tcBorders>
            <w:shd w:val="clear" w:color="auto" w:fill="auto"/>
            <w:noWrap/>
            <w:vAlign w:val="bottom"/>
            <w:hideMark/>
          </w:tcPr>
          <w:p w14:paraId="74D8919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12.07</w:t>
            </w:r>
          </w:p>
        </w:tc>
        <w:tc>
          <w:tcPr>
            <w:tcW w:w="1140" w:type="dxa"/>
            <w:gridSpan w:val="3"/>
            <w:tcBorders>
              <w:top w:val="nil"/>
              <w:left w:val="nil"/>
              <w:bottom w:val="nil"/>
              <w:right w:val="nil"/>
            </w:tcBorders>
            <w:shd w:val="clear" w:color="auto" w:fill="auto"/>
            <w:noWrap/>
            <w:vAlign w:val="bottom"/>
            <w:hideMark/>
          </w:tcPr>
          <w:p w14:paraId="3355F8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3,58</w:t>
            </w:r>
          </w:p>
        </w:tc>
        <w:tc>
          <w:tcPr>
            <w:tcW w:w="1180" w:type="dxa"/>
            <w:gridSpan w:val="3"/>
            <w:tcBorders>
              <w:top w:val="nil"/>
              <w:left w:val="nil"/>
              <w:bottom w:val="nil"/>
              <w:right w:val="nil"/>
            </w:tcBorders>
            <w:shd w:val="clear" w:color="auto" w:fill="auto"/>
            <w:noWrap/>
            <w:vAlign w:val="bottom"/>
            <w:hideMark/>
          </w:tcPr>
          <w:p w14:paraId="0427DAF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1.24</w:t>
            </w:r>
          </w:p>
        </w:tc>
        <w:tc>
          <w:tcPr>
            <w:tcW w:w="1160" w:type="dxa"/>
            <w:tcBorders>
              <w:top w:val="nil"/>
              <w:left w:val="nil"/>
              <w:bottom w:val="nil"/>
              <w:right w:val="nil"/>
            </w:tcBorders>
            <w:shd w:val="clear" w:color="auto" w:fill="auto"/>
            <w:noWrap/>
            <w:vAlign w:val="bottom"/>
          </w:tcPr>
          <w:p w14:paraId="080720A0"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147B622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0,46</w:t>
            </w:r>
          </w:p>
        </w:tc>
      </w:tr>
      <w:tr w:rsidR="008F446F" w:rsidRPr="008F446F" w14:paraId="71F84E6C"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23282D4"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5871.02</w:t>
            </w:r>
          </w:p>
        </w:tc>
        <w:tc>
          <w:tcPr>
            <w:tcW w:w="800" w:type="dxa"/>
            <w:gridSpan w:val="3"/>
            <w:tcBorders>
              <w:top w:val="nil"/>
              <w:left w:val="nil"/>
              <w:bottom w:val="nil"/>
              <w:right w:val="nil"/>
            </w:tcBorders>
            <w:shd w:val="clear" w:color="auto" w:fill="auto"/>
            <w:noWrap/>
            <w:vAlign w:val="bottom"/>
            <w:hideMark/>
          </w:tcPr>
          <w:p w14:paraId="46D1E72A"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10,55</w:t>
            </w:r>
          </w:p>
        </w:tc>
        <w:tc>
          <w:tcPr>
            <w:tcW w:w="800" w:type="dxa"/>
            <w:gridSpan w:val="2"/>
            <w:tcBorders>
              <w:top w:val="nil"/>
              <w:left w:val="nil"/>
              <w:bottom w:val="nil"/>
              <w:right w:val="nil"/>
            </w:tcBorders>
            <w:shd w:val="clear" w:color="auto" w:fill="auto"/>
            <w:noWrap/>
            <w:vAlign w:val="bottom"/>
            <w:hideMark/>
          </w:tcPr>
          <w:p w14:paraId="7D9E22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7325.51</w:t>
            </w:r>
          </w:p>
        </w:tc>
        <w:tc>
          <w:tcPr>
            <w:tcW w:w="480" w:type="dxa"/>
            <w:gridSpan w:val="2"/>
            <w:tcBorders>
              <w:top w:val="nil"/>
              <w:left w:val="nil"/>
              <w:bottom w:val="nil"/>
              <w:right w:val="nil"/>
            </w:tcBorders>
            <w:shd w:val="clear" w:color="auto" w:fill="auto"/>
            <w:noWrap/>
            <w:vAlign w:val="bottom"/>
            <w:hideMark/>
          </w:tcPr>
          <w:p w14:paraId="369F80F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0.52</w:t>
            </w:r>
          </w:p>
        </w:tc>
        <w:tc>
          <w:tcPr>
            <w:tcW w:w="640" w:type="dxa"/>
            <w:gridSpan w:val="2"/>
            <w:tcBorders>
              <w:top w:val="nil"/>
              <w:left w:val="nil"/>
              <w:bottom w:val="nil"/>
              <w:right w:val="nil"/>
            </w:tcBorders>
            <w:shd w:val="clear" w:color="auto" w:fill="auto"/>
            <w:noWrap/>
            <w:vAlign w:val="bottom"/>
            <w:hideMark/>
          </w:tcPr>
          <w:p w14:paraId="2022669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460" w:type="dxa"/>
            <w:gridSpan w:val="2"/>
            <w:tcBorders>
              <w:top w:val="nil"/>
              <w:left w:val="nil"/>
              <w:bottom w:val="nil"/>
              <w:right w:val="nil"/>
            </w:tcBorders>
            <w:shd w:val="clear" w:color="auto" w:fill="auto"/>
            <w:noWrap/>
            <w:vAlign w:val="bottom"/>
            <w:hideMark/>
          </w:tcPr>
          <w:p w14:paraId="62C725F8"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0D0876E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5,88</w:t>
            </w:r>
          </w:p>
        </w:tc>
        <w:tc>
          <w:tcPr>
            <w:tcW w:w="580" w:type="dxa"/>
            <w:gridSpan w:val="2"/>
            <w:tcBorders>
              <w:top w:val="nil"/>
              <w:left w:val="nil"/>
              <w:bottom w:val="nil"/>
              <w:right w:val="nil"/>
            </w:tcBorders>
            <w:shd w:val="clear" w:color="auto" w:fill="auto"/>
            <w:noWrap/>
            <w:vAlign w:val="bottom"/>
            <w:hideMark/>
          </w:tcPr>
          <w:p w14:paraId="18C5832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1,93</w:t>
            </w:r>
          </w:p>
        </w:tc>
        <w:tc>
          <w:tcPr>
            <w:tcW w:w="640" w:type="dxa"/>
            <w:gridSpan w:val="2"/>
            <w:tcBorders>
              <w:top w:val="nil"/>
              <w:left w:val="nil"/>
              <w:bottom w:val="nil"/>
              <w:right w:val="nil"/>
            </w:tcBorders>
            <w:shd w:val="clear" w:color="auto" w:fill="auto"/>
            <w:noWrap/>
            <w:vAlign w:val="bottom"/>
            <w:hideMark/>
          </w:tcPr>
          <w:p w14:paraId="6C4490A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98,99</w:t>
            </w:r>
          </w:p>
        </w:tc>
        <w:tc>
          <w:tcPr>
            <w:tcW w:w="500" w:type="dxa"/>
            <w:gridSpan w:val="2"/>
            <w:tcBorders>
              <w:top w:val="nil"/>
              <w:left w:val="nil"/>
              <w:bottom w:val="nil"/>
              <w:right w:val="nil"/>
            </w:tcBorders>
            <w:shd w:val="clear" w:color="auto" w:fill="auto"/>
            <w:noWrap/>
            <w:vAlign w:val="bottom"/>
            <w:hideMark/>
          </w:tcPr>
          <w:p w14:paraId="1D6F618B"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1,07</w:t>
            </w:r>
          </w:p>
        </w:tc>
        <w:tc>
          <w:tcPr>
            <w:tcW w:w="760" w:type="dxa"/>
            <w:gridSpan w:val="2"/>
            <w:tcBorders>
              <w:top w:val="nil"/>
              <w:left w:val="nil"/>
              <w:bottom w:val="nil"/>
              <w:right w:val="nil"/>
            </w:tcBorders>
            <w:shd w:val="clear" w:color="auto" w:fill="auto"/>
            <w:noWrap/>
            <w:vAlign w:val="bottom"/>
            <w:hideMark/>
          </w:tcPr>
          <w:p w14:paraId="54FDCE9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147.59</w:t>
            </w:r>
          </w:p>
        </w:tc>
        <w:tc>
          <w:tcPr>
            <w:tcW w:w="980" w:type="dxa"/>
            <w:gridSpan w:val="3"/>
            <w:tcBorders>
              <w:top w:val="nil"/>
              <w:left w:val="nil"/>
              <w:bottom w:val="nil"/>
              <w:right w:val="nil"/>
            </w:tcBorders>
            <w:shd w:val="clear" w:color="auto" w:fill="auto"/>
            <w:noWrap/>
            <w:vAlign w:val="bottom"/>
            <w:hideMark/>
          </w:tcPr>
          <w:p w14:paraId="27EA459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0.11</w:t>
            </w:r>
          </w:p>
        </w:tc>
        <w:tc>
          <w:tcPr>
            <w:tcW w:w="1020" w:type="dxa"/>
            <w:gridSpan w:val="2"/>
            <w:tcBorders>
              <w:top w:val="nil"/>
              <w:left w:val="nil"/>
              <w:bottom w:val="nil"/>
              <w:right w:val="nil"/>
            </w:tcBorders>
            <w:shd w:val="clear" w:color="auto" w:fill="auto"/>
            <w:noWrap/>
            <w:vAlign w:val="bottom"/>
            <w:hideMark/>
          </w:tcPr>
          <w:p w14:paraId="617BFB6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14.639</w:t>
            </w:r>
          </w:p>
        </w:tc>
        <w:tc>
          <w:tcPr>
            <w:tcW w:w="1120" w:type="dxa"/>
            <w:gridSpan w:val="3"/>
            <w:tcBorders>
              <w:top w:val="nil"/>
              <w:left w:val="nil"/>
              <w:bottom w:val="nil"/>
              <w:right w:val="nil"/>
            </w:tcBorders>
            <w:shd w:val="clear" w:color="auto" w:fill="auto"/>
            <w:noWrap/>
            <w:vAlign w:val="bottom"/>
            <w:hideMark/>
          </w:tcPr>
          <w:p w14:paraId="6C67B66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21.31</w:t>
            </w:r>
          </w:p>
        </w:tc>
        <w:tc>
          <w:tcPr>
            <w:tcW w:w="1180" w:type="dxa"/>
            <w:gridSpan w:val="3"/>
            <w:tcBorders>
              <w:top w:val="nil"/>
              <w:left w:val="nil"/>
              <w:bottom w:val="nil"/>
              <w:right w:val="nil"/>
            </w:tcBorders>
            <w:shd w:val="clear" w:color="auto" w:fill="auto"/>
            <w:noWrap/>
            <w:vAlign w:val="bottom"/>
            <w:hideMark/>
          </w:tcPr>
          <w:p w14:paraId="61CDFC3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15.57</w:t>
            </w:r>
          </w:p>
        </w:tc>
        <w:tc>
          <w:tcPr>
            <w:tcW w:w="1140" w:type="dxa"/>
            <w:gridSpan w:val="3"/>
            <w:tcBorders>
              <w:top w:val="nil"/>
              <w:left w:val="nil"/>
              <w:bottom w:val="nil"/>
              <w:right w:val="nil"/>
            </w:tcBorders>
            <w:shd w:val="clear" w:color="auto" w:fill="auto"/>
            <w:noWrap/>
            <w:vAlign w:val="bottom"/>
            <w:hideMark/>
          </w:tcPr>
          <w:p w14:paraId="36519FA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4,66</w:t>
            </w:r>
          </w:p>
        </w:tc>
        <w:tc>
          <w:tcPr>
            <w:tcW w:w="1180" w:type="dxa"/>
            <w:gridSpan w:val="3"/>
            <w:tcBorders>
              <w:top w:val="nil"/>
              <w:left w:val="nil"/>
              <w:bottom w:val="nil"/>
              <w:right w:val="nil"/>
            </w:tcBorders>
            <w:shd w:val="clear" w:color="auto" w:fill="auto"/>
            <w:noWrap/>
            <w:vAlign w:val="bottom"/>
            <w:hideMark/>
          </w:tcPr>
          <w:p w14:paraId="7465883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1.09</w:t>
            </w:r>
          </w:p>
        </w:tc>
        <w:tc>
          <w:tcPr>
            <w:tcW w:w="1160" w:type="dxa"/>
            <w:tcBorders>
              <w:top w:val="nil"/>
              <w:left w:val="nil"/>
              <w:bottom w:val="nil"/>
              <w:right w:val="nil"/>
            </w:tcBorders>
            <w:shd w:val="clear" w:color="auto" w:fill="auto"/>
            <w:noWrap/>
            <w:vAlign w:val="bottom"/>
          </w:tcPr>
          <w:p w14:paraId="76270CE0"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325F36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0,52</w:t>
            </w:r>
          </w:p>
        </w:tc>
      </w:tr>
      <w:tr w:rsidR="008F446F" w:rsidRPr="008F446F" w14:paraId="77FA8318"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5DE57D6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2760.33</w:t>
            </w:r>
          </w:p>
        </w:tc>
        <w:tc>
          <w:tcPr>
            <w:tcW w:w="800" w:type="dxa"/>
            <w:gridSpan w:val="3"/>
            <w:tcBorders>
              <w:top w:val="nil"/>
              <w:left w:val="nil"/>
              <w:bottom w:val="nil"/>
              <w:right w:val="nil"/>
            </w:tcBorders>
            <w:shd w:val="clear" w:color="auto" w:fill="auto"/>
            <w:noWrap/>
            <w:vAlign w:val="bottom"/>
            <w:hideMark/>
          </w:tcPr>
          <w:p w14:paraId="4809593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7,03</w:t>
            </w:r>
          </w:p>
        </w:tc>
        <w:tc>
          <w:tcPr>
            <w:tcW w:w="800" w:type="dxa"/>
            <w:gridSpan w:val="2"/>
            <w:tcBorders>
              <w:top w:val="nil"/>
              <w:left w:val="nil"/>
              <w:bottom w:val="nil"/>
              <w:right w:val="nil"/>
            </w:tcBorders>
            <w:shd w:val="clear" w:color="auto" w:fill="auto"/>
            <w:noWrap/>
            <w:vAlign w:val="bottom"/>
            <w:hideMark/>
          </w:tcPr>
          <w:p w14:paraId="29AFBF8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4881.78</w:t>
            </w:r>
          </w:p>
        </w:tc>
        <w:tc>
          <w:tcPr>
            <w:tcW w:w="480" w:type="dxa"/>
            <w:gridSpan w:val="2"/>
            <w:tcBorders>
              <w:top w:val="nil"/>
              <w:left w:val="nil"/>
              <w:bottom w:val="nil"/>
              <w:right w:val="nil"/>
            </w:tcBorders>
            <w:shd w:val="clear" w:color="auto" w:fill="auto"/>
            <w:noWrap/>
            <w:vAlign w:val="bottom"/>
            <w:hideMark/>
          </w:tcPr>
          <w:p w14:paraId="5652D11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0.53</w:t>
            </w:r>
          </w:p>
        </w:tc>
        <w:tc>
          <w:tcPr>
            <w:tcW w:w="640" w:type="dxa"/>
            <w:gridSpan w:val="2"/>
            <w:tcBorders>
              <w:top w:val="nil"/>
              <w:left w:val="nil"/>
              <w:bottom w:val="nil"/>
              <w:right w:val="nil"/>
            </w:tcBorders>
            <w:shd w:val="clear" w:color="auto" w:fill="auto"/>
            <w:noWrap/>
            <w:vAlign w:val="bottom"/>
            <w:hideMark/>
          </w:tcPr>
          <w:p w14:paraId="422C4A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53</w:t>
            </w:r>
          </w:p>
        </w:tc>
        <w:tc>
          <w:tcPr>
            <w:tcW w:w="460" w:type="dxa"/>
            <w:gridSpan w:val="2"/>
            <w:tcBorders>
              <w:top w:val="nil"/>
              <w:left w:val="nil"/>
              <w:bottom w:val="nil"/>
              <w:right w:val="nil"/>
            </w:tcBorders>
            <w:shd w:val="clear" w:color="auto" w:fill="auto"/>
            <w:noWrap/>
            <w:vAlign w:val="bottom"/>
            <w:hideMark/>
          </w:tcPr>
          <w:p w14:paraId="3838C6B4"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752BBF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5,48</w:t>
            </w:r>
          </w:p>
        </w:tc>
        <w:tc>
          <w:tcPr>
            <w:tcW w:w="580" w:type="dxa"/>
            <w:gridSpan w:val="2"/>
            <w:tcBorders>
              <w:top w:val="nil"/>
              <w:left w:val="nil"/>
              <w:bottom w:val="nil"/>
              <w:right w:val="nil"/>
            </w:tcBorders>
            <w:shd w:val="clear" w:color="auto" w:fill="auto"/>
            <w:noWrap/>
            <w:vAlign w:val="bottom"/>
            <w:hideMark/>
          </w:tcPr>
          <w:p w14:paraId="2A6468D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2,56</w:t>
            </w:r>
          </w:p>
        </w:tc>
        <w:tc>
          <w:tcPr>
            <w:tcW w:w="640" w:type="dxa"/>
            <w:gridSpan w:val="2"/>
            <w:tcBorders>
              <w:top w:val="nil"/>
              <w:left w:val="nil"/>
              <w:bottom w:val="nil"/>
              <w:right w:val="nil"/>
            </w:tcBorders>
            <w:shd w:val="clear" w:color="auto" w:fill="auto"/>
            <w:noWrap/>
            <w:vAlign w:val="bottom"/>
            <w:hideMark/>
          </w:tcPr>
          <w:p w14:paraId="6916239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94,88</w:t>
            </w:r>
          </w:p>
        </w:tc>
        <w:tc>
          <w:tcPr>
            <w:tcW w:w="500" w:type="dxa"/>
            <w:gridSpan w:val="2"/>
            <w:tcBorders>
              <w:top w:val="nil"/>
              <w:left w:val="nil"/>
              <w:bottom w:val="nil"/>
              <w:right w:val="nil"/>
            </w:tcBorders>
            <w:shd w:val="clear" w:color="auto" w:fill="auto"/>
            <w:noWrap/>
            <w:vAlign w:val="bottom"/>
            <w:hideMark/>
          </w:tcPr>
          <w:p w14:paraId="115F655E"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1,99</w:t>
            </w:r>
          </w:p>
        </w:tc>
        <w:tc>
          <w:tcPr>
            <w:tcW w:w="760" w:type="dxa"/>
            <w:gridSpan w:val="2"/>
            <w:tcBorders>
              <w:top w:val="nil"/>
              <w:left w:val="nil"/>
              <w:bottom w:val="nil"/>
              <w:right w:val="nil"/>
            </w:tcBorders>
            <w:shd w:val="clear" w:color="auto" w:fill="auto"/>
            <w:noWrap/>
            <w:vAlign w:val="bottom"/>
            <w:hideMark/>
          </w:tcPr>
          <w:p w14:paraId="13C08C0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99.05</w:t>
            </w:r>
          </w:p>
        </w:tc>
        <w:tc>
          <w:tcPr>
            <w:tcW w:w="980" w:type="dxa"/>
            <w:gridSpan w:val="3"/>
            <w:tcBorders>
              <w:top w:val="nil"/>
              <w:left w:val="nil"/>
              <w:bottom w:val="nil"/>
              <w:right w:val="nil"/>
            </w:tcBorders>
            <w:shd w:val="clear" w:color="auto" w:fill="auto"/>
            <w:noWrap/>
            <w:vAlign w:val="bottom"/>
            <w:hideMark/>
          </w:tcPr>
          <w:p w14:paraId="5CC7FFC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7FACEB2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17.932</w:t>
            </w:r>
          </w:p>
        </w:tc>
        <w:tc>
          <w:tcPr>
            <w:tcW w:w="1120" w:type="dxa"/>
            <w:gridSpan w:val="3"/>
            <w:tcBorders>
              <w:top w:val="nil"/>
              <w:left w:val="nil"/>
              <w:bottom w:val="nil"/>
              <w:right w:val="nil"/>
            </w:tcBorders>
            <w:shd w:val="clear" w:color="auto" w:fill="auto"/>
            <w:noWrap/>
            <w:vAlign w:val="bottom"/>
            <w:hideMark/>
          </w:tcPr>
          <w:p w14:paraId="27C54FC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21.86</w:t>
            </w:r>
          </w:p>
        </w:tc>
        <w:tc>
          <w:tcPr>
            <w:tcW w:w="1180" w:type="dxa"/>
            <w:gridSpan w:val="3"/>
            <w:tcBorders>
              <w:top w:val="nil"/>
              <w:left w:val="nil"/>
              <w:bottom w:val="nil"/>
              <w:right w:val="nil"/>
            </w:tcBorders>
            <w:shd w:val="clear" w:color="auto" w:fill="auto"/>
            <w:noWrap/>
            <w:vAlign w:val="bottom"/>
            <w:hideMark/>
          </w:tcPr>
          <w:p w14:paraId="5791F8E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11.87</w:t>
            </w:r>
          </w:p>
        </w:tc>
        <w:tc>
          <w:tcPr>
            <w:tcW w:w="1140" w:type="dxa"/>
            <w:gridSpan w:val="3"/>
            <w:tcBorders>
              <w:top w:val="nil"/>
              <w:left w:val="nil"/>
              <w:bottom w:val="nil"/>
              <w:right w:val="nil"/>
            </w:tcBorders>
            <w:shd w:val="clear" w:color="auto" w:fill="auto"/>
            <w:noWrap/>
            <w:vAlign w:val="bottom"/>
            <w:hideMark/>
          </w:tcPr>
          <w:p w14:paraId="16079D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4,01</w:t>
            </w:r>
          </w:p>
        </w:tc>
        <w:tc>
          <w:tcPr>
            <w:tcW w:w="1180" w:type="dxa"/>
            <w:gridSpan w:val="3"/>
            <w:tcBorders>
              <w:top w:val="nil"/>
              <w:left w:val="nil"/>
              <w:bottom w:val="nil"/>
              <w:right w:val="nil"/>
            </w:tcBorders>
            <w:shd w:val="clear" w:color="auto" w:fill="auto"/>
            <w:noWrap/>
            <w:vAlign w:val="bottom"/>
            <w:hideMark/>
          </w:tcPr>
          <w:p w14:paraId="3D2F25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0.83</w:t>
            </w:r>
          </w:p>
        </w:tc>
        <w:tc>
          <w:tcPr>
            <w:tcW w:w="1160" w:type="dxa"/>
            <w:tcBorders>
              <w:top w:val="nil"/>
              <w:left w:val="nil"/>
              <w:bottom w:val="nil"/>
              <w:right w:val="nil"/>
            </w:tcBorders>
            <w:shd w:val="clear" w:color="auto" w:fill="auto"/>
            <w:noWrap/>
            <w:vAlign w:val="bottom"/>
          </w:tcPr>
          <w:p w14:paraId="54C652B1"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575F24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0,44</w:t>
            </w:r>
          </w:p>
        </w:tc>
      </w:tr>
      <w:tr w:rsidR="008F446F" w:rsidRPr="008F446F" w14:paraId="1640BB54"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60841FE2"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4304.36</w:t>
            </w:r>
          </w:p>
        </w:tc>
        <w:tc>
          <w:tcPr>
            <w:tcW w:w="800" w:type="dxa"/>
            <w:gridSpan w:val="3"/>
            <w:tcBorders>
              <w:top w:val="nil"/>
              <w:left w:val="nil"/>
              <w:bottom w:val="nil"/>
              <w:right w:val="nil"/>
            </w:tcBorders>
            <w:shd w:val="clear" w:color="auto" w:fill="auto"/>
            <w:noWrap/>
            <w:vAlign w:val="bottom"/>
            <w:hideMark/>
          </w:tcPr>
          <w:p w14:paraId="47C81E28"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9,57</w:t>
            </w:r>
          </w:p>
        </w:tc>
        <w:tc>
          <w:tcPr>
            <w:tcW w:w="800" w:type="dxa"/>
            <w:gridSpan w:val="2"/>
            <w:tcBorders>
              <w:top w:val="nil"/>
              <w:left w:val="nil"/>
              <w:bottom w:val="nil"/>
              <w:right w:val="nil"/>
            </w:tcBorders>
            <w:shd w:val="clear" w:color="auto" w:fill="auto"/>
            <w:noWrap/>
            <w:vAlign w:val="bottom"/>
            <w:hideMark/>
          </w:tcPr>
          <w:p w14:paraId="6339C47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6648.27</w:t>
            </w:r>
          </w:p>
        </w:tc>
        <w:tc>
          <w:tcPr>
            <w:tcW w:w="480" w:type="dxa"/>
            <w:gridSpan w:val="2"/>
            <w:tcBorders>
              <w:top w:val="nil"/>
              <w:left w:val="nil"/>
              <w:bottom w:val="nil"/>
              <w:right w:val="nil"/>
            </w:tcBorders>
            <w:shd w:val="clear" w:color="auto" w:fill="auto"/>
            <w:noWrap/>
            <w:vAlign w:val="bottom"/>
            <w:hideMark/>
          </w:tcPr>
          <w:p w14:paraId="3A31E9B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0.54</w:t>
            </w:r>
          </w:p>
        </w:tc>
        <w:tc>
          <w:tcPr>
            <w:tcW w:w="640" w:type="dxa"/>
            <w:gridSpan w:val="2"/>
            <w:tcBorders>
              <w:top w:val="nil"/>
              <w:left w:val="nil"/>
              <w:bottom w:val="nil"/>
              <w:right w:val="nil"/>
            </w:tcBorders>
            <w:shd w:val="clear" w:color="auto" w:fill="auto"/>
            <w:noWrap/>
            <w:vAlign w:val="bottom"/>
            <w:hideMark/>
          </w:tcPr>
          <w:p w14:paraId="27DFA99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60</w:t>
            </w:r>
          </w:p>
        </w:tc>
        <w:tc>
          <w:tcPr>
            <w:tcW w:w="460" w:type="dxa"/>
            <w:gridSpan w:val="2"/>
            <w:tcBorders>
              <w:top w:val="nil"/>
              <w:left w:val="nil"/>
              <w:bottom w:val="nil"/>
              <w:right w:val="nil"/>
            </w:tcBorders>
            <w:shd w:val="clear" w:color="auto" w:fill="auto"/>
            <w:noWrap/>
            <w:vAlign w:val="bottom"/>
            <w:hideMark/>
          </w:tcPr>
          <w:p w14:paraId="4A7A8BE1"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5A551825"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5,98</w:t>
            </w:r>
          </w:p>
        </w:tc>
        <w:tc>
          <w:tcPr>
            <w:tcW w:w="580" w:type="dxa"/>
            <w:gridSpan w:val="2"/>
            <w:tcBorders>
              <w:top w:val="nil"/>
              <w:left w:val="nil"/>
              <w:bottom w:val="nil"/>
              <w:right w:val="nil"/>
            </w:tcBorders>
            <w:shd w:val="clear" w:color="auto" w:fill="auto"/>
            <w:noWrap/>
            <w:vAlign w:val="bottom"/>
            <w:hideMark/>
          </w:tcPr>
          <w:p w14:paraId="0D8C226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2,77</w:t>
            </w:r>
          </w:p>
        </w:tc>
        <w:tc>
          <w:tcPr>
            <w:tcW w:w="640" w:type="dxa"/>
            <w:gridSpan w:val="2"/>
            <w:tcBorders>
              <w:top w:val="nil"/>
              <w:left w:val="nil"/>
              <w:bottom w:val="nil"/>
              <w:right w:val="nil"/>
            </w:tcBorders>
            <w:shd w:val="clear" w:color="auto" w:fill="auto"/>
            <w:noWrap/>
            <w:vAlign w:val="bottom"/>
            <w:hideMark/>
          </w:tcPr>
          <w:p w14:paraId="540F9C0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97,57</w:t>
            </w:r>
          </w:p>
        </w:tc>
        <w:tc>
          <w:tcPr>
            <w:tcW w:w="500" w:type="dxa"/>
            <w:gridSpan w:val="2"/>
            <w:tcBorders>
              <w:top w:val="nil"/>
              <w:left w:val="nil"/>
              <w:bottom w:val="nil"/>
              <w:right w:val="nil"/>
            </w:tcBorders>
            <w:shd w:val="clear" w:color="auto" w:fill="auto"/>
            <w:noWrap/>
            <w:vAlign w:val="bottom"/>
            <w:hideMark/>
          </w:tcPr>
          <w:p w14:paraId="75E1D2F8"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2,25</w:t>
            </w:r>
          </w:p>
        </w:tc>
        <w:tc>
          <w:tcPr>
            <w:tcW w:w="760" w:type="dxa"/>
            <w:gridSpan w:val="2"/>
            <w:tcBorders>
              <w:top w:val="nil"/>
              <w:left w:val="nil"/>
              <w:bottom w:val="nil"/>
              <w:right w:val="nil"/>
            </w:tcBorders>
            <w:shd w:val="clear" w:color="auto" w:fill="auto"/>
            <w:noWrap/>
            <w:vAlign w:val="bottom"/>
            <w:hideMark/>
          </w:tcPr>
          <w:p w14:paraId="73675BC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98.45</w:t>
            </w:r>
          </w:p>
        </w:tc>
        <w:tc>
          <w:tcPr>
            <w:tcW w:w="980" w:type="dxa"/>
            <w:gridSpan w:val="3"/>
            <w:tcBorders>
              <w:top w:val="nil"/>
              <w:left w:val="nil"/>
              <w:bottom w:val="nil"/>
              <w:right w:val="nil"/>
            </w:tcBorders>
            <w:shd w:val="clear" w:color="auto" w:fill="auto"/>
            <w:noWrap/>
            <w:vAlign w:val="bottom"/>
            <w:hideMark/>
          </w:tcPr>
          <w:p w14:paraId="5F39639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0.17</w:t>
            </w:r>
          </w:p>
        </w:tc>
        <w:tc>
          <w:tcPr>
            <w:tcW w:w="1020" w:type="dxa"/>
            <w:gridSpan w:val="2"/>
            <w:tcBorders>
              <w:top w:val="nil"/>
              <w:left w:val="nil"/>
              <w:bottom w:val="nil"/>
              <w:right w:val="nil"/>
            </w:tcBorders>
            <w:shd w:val="clear" w:color="auto" w:fill="auto"/>
            <w:noWrap/>
            <w:vAlign w:val="bottom"/>
            <w:hideMark/>
          </w:tcPr>
          <w:p w14:paraId="37ADB66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15.825</w:t>
            </w:r>
          </w:p>
        </w:tc>
        <w:tc>
          <w:tcPr>
            <w:tcW w:w="1120" w:type="dxa"/>
            <w:gridSpan w:val="3"/>
            <w:tcBorders>
              <w:top w:val="nil"/>
              <w:left w:val="nil"/>
              <w:bottom w:val="nil"/>
              <w:right w:val="nil"/>
            </w:tcBorders>
            <w:shd w:val="clear" w:color="auto" w:fill="auto"/>
            <w:noWrap/>
            <w:vAlign w:val="bottom"/>
            <w:hideMark/>
          </w:tcPr>
          <w:p w14:paraId="1E3A4EA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20.91</w:t>
            </w:r>
          </w:p>
        </w:tc>
        <w:tc>
          <w:tcPr>
            <w:tcW w:w="1180" w:type="dxa"/>
            <w:gridSpan w:val="3"/>
            <w:tcBorders>
              <w:top w:val="nil"/>
              <w:left w:val="nil"/>
              <w:bottom w:val="nil"/>
              <w:right w:val="nil"/>
            </w:tcBorders>
            <w:shd w:val="clear" w:color="auto" w:fill="auto"/>
            <w:noWrap/>
            <w:vAlign w:val="bottom"/>
            <w:hideMark/>
          </w:tcPr>
          <w:p w14:paraId="3DE824F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14.87</w:t>
            </w:r>
          </w:p>
        </w:tc>
        <w:tc>
          <w:tcPr>
            <w:tcW w:w="1140" w:type="dxa"/>
            <w:gridSpan w:val="3"/>
            <w:tcBorders>
              <w:top w:val="nil"/>
              <w:left w:val="nil"/>
              <w:bottom w:val="nil"/>
              <w:right w:val="nil"/>
            </w:tcBorders>
            <w:shd w:val="clear" w:color="auto" w:fill="auto"/>
            <w:noWrap/>
            <w:vAlign w:val="bottom"/>
            <w:hideMark/>
          </w:tcPr>
          <w:p w14:paraId="0DDF492A"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4,59</w:t>
            </w:r>
          </w:p>
        </w:tc>
        <w:tc>
          <w:tcPr>
            <w:tcW w:w="1180" w:type="dxa"/>
            <w:gridSpan w:val="3"/>
            <w:tcBorders>
              <w:top w:val="nil"/>
              <w:left w:val="nil"/>
              <w:bottom w:val="nil"/>
              <w:right w:val="nil"/>
            </w:tcBorders>
            <w:shd w:val="clear" w:color="auto" w:fill="auto"/>
            <w:noWrap/>
            <w:vAlign w:val="bottom"/>
            <w:hideMark/>
          </w:tcPr>
          <w:p w14:paraId="4A068887"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1.20</w:t>
            </w:r>
          </w:p>
        </w:tc>
        <w:tc>
          <w:tcPr>
            <w:tcW w:w="1160" w:type="dxa"/>
            <w:tcBorders>
              <w:top w:val="nil"/>
              <w:left w:val="nil"/>
              <w:bottom w:val="nil"/>
              <w:right w:val="nil"/>
            </w:tcBorders>
            <w:shd w:val="clear" w:color="auto" w:fill="auto"/>
            <w:noWrap/>
            <w:vAlign w:val="bottom"/>
          </w:tcPr>
          <w:p w14:paraId="77B08CB0"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B12407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0,56</w:t>
            </w:r>
          </w:p>
        </w:tc>
      </w:tr>
      <w:tr w:rsidR="008F446F" w:rsidRPr="008F446F" w14:paraId="425136E2"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4C5F36A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4715.15</w:t>
            </w:r>
          </w:p>
        </w:tc>
        <w:tc>
          <w:tcPr>
            <w:tcW w:w="800" w:type="dxa"/>
            <w:gridSpan w:val="3"/>
            <w:tcBorders>
              <w:top w:val="nil"/>
              <w:left w:val="nil"/>
              <w:bottom w:val="nil"/>
              <w:right w:val="nil"/>
            </w:tcBorders>
            <w:shd w:val="clear" w:color="auto" w:fill="auto"/>
            <w:noWrap/>
            <w:vAlign w:val="bottom"/>
            <w:hideMark/>
          </w:tcPr>
          <w:p w14:paraId="7BC11DF3"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11,79</w:t>
            </w:r>
          </w:p>
        </w:tc>
        <w:tc>
          <w:tcPr>
            <w:tcW w:w="800" w:type="dxa"/>
            <w:gridSpan w:val="2"/>
            <w:tcBorders>
              <w:top w:val="nil"/>
              <w:left w:val="nil"/>
              <w:bottom w:val="nil"/>
              <w:right w:val="nil"/>
            </w:tcBorders>
            <w:shd w:val="clear" w:color="auto" w:fill="auto"/>
            <w:noWrap/>
            <w:vAlign w:val="bottom"/>
            <w:hideMark/>
          </w:tcPr>
          <w:p w14:paraId="3AA6FFB2"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8184.82</w:t>
            </w:r>
          </w:p>
        </w:tc>
        <w:tc>
          <w:tcPr>
            <w:tcW w:w="480" w:type="dxa"/>
            <w:gridSpan w:val="2"/>
            <w:tcBorders>
              <w:top w:val="nil"/>
              <w:left w:val="nil"/>
              <w:bottom w:val="nil"/>
              <w:right w:val="nil"/>
            </w:tcBorders>
            <w:shd w:val="clear" w:color="auto" w:fill="auto"/>
            <w:noWrap/>
            <w:vAlign w:val="bottom"/>
            <w:hideMark/>
          </w:tcPr>
          <w:p w14:paraId="33AC126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0.55</w:t>
            </w:r>
          </w:p>
        </w:tc>
        <w:tc>
          <w:tcPr>
            <w:tcW w:w="640" w:type="dxa"/>
            <w:gridSpan w:val="2"/>
            <w:tcBorders>
              <w:top w:val="nil"/>
              <w:left w:val="nil"/>
              <w:bottom w:val="nil"/>
              <w:right w:val="nil"/>
            </w:tcBorders>
            <w:shd w:val="clear" w:color="auto" w:fill="auto"/>
            <w:noWrap/>
            <w:vAlign w:val="bottom"/>
            <w:hideMark/>
          </w:tcPr>
          <w:p w14:paraId="6B4BB35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460" w:type="dxa"/>
            <w:gridSpan w:val="2"/>
            <w:tcBorders>
              <w:top w:val="nil"/>
              <w:left w:val="nil"/>
              <w:bottom w:val="nil"/>
              <w:right w:val="nil"/>
            </w:tcBorders>
            <w:shd w:val="clear" w:color="auto" w:fill="auto"/>
            <w:noWrap/>
            <w:vAlign w:val="bottom"/>
            <w:hideMark/>
          </w:tcPr>
          <w:p w14:paraId="522CF9D5"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227954B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5,68</w:t>
            </w:r>
          </w:p>
        </w:tc>
        <w:tc>
          <w:tcPr>
            <w:tcW w:w="580" w:type="dxa"/>
            <w:gridSpan w:val="2"/>
            <w:tcBorders>
              <w:top w:val="nil"/>
              <w:left w:val="nil"/>
              <w:bottom w:val="nil"/>
              <w:right w:val="nil"/>
            </w:tcBorders>
            <w:shd w:val="clear" w:color="auto" w:fill="auto"/>
            <w:noWrap/>
            <w:vAlign w:val="bottom"/>
            <w:hideMark/>
          </w:tcPr>
          <w:p w14:paraId="23B4DA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2,92</w:t>
            </w:r>
          </w:p>
        </w:tc>
        <w:tc>
          <w:tcPr>
            <w:tcW w:w="640" w:type="dxa"/>
            <w:gridSpan w:val="2"/>
            <w:tcBorders>
              <w:top w:val="nil"/>
              <w:left w:val="nil"/>
              <w:bottom w:val="nil"/>
              <w:right w:val="nil"/>
            </w:tcBorders>
            <w:shd w:val="clear" w:color="auto" w:fill="auto"/>
            <w:noWrap/>
            <w:vAlign w:val="bottom"/>
            <w:hideMark/>
          </w:tcPr>
          <w:p w14:paraId="6C25082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98,99</w:t>
            </w:r>
          </w:p>
        </w:tc>
        <w:tc>
          <w:tcPr>
            <w:tcW w:w="500" w:type="dxa"/>
            <w:gridSpan w:val="2"/>
            <w:tcBorders>
              <w:top w:val="nil"/>
              <w:left w:val="nil"/>
              <w:bottom w:val="nil"/>
              <w:right w:val="nil"/>
            </w:tcBorders>
            <w:shd w:val="clear" w:color="auto" w:fill="auto"/>
            <w:noWrap/>
            <w:vAlign w:val="bottom"/>
            <w:hideMark/>
          </w:tcPr>
          <w:p w14:paraId="63B60679"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0,15</w:t>
            </w:r>
          </w:p>
        </w:tc>
        <w:tc>
          <w:tcPr>
            <w:tcW w:w="760" w:type="dxa"/>
            <w:gridSpan w:val="2"/>
            <w:tcBorders>
              <w:top w:val="nil"/>
              <w:left w:val="nil"/>
              <w:bottom w:val="nil"/>
              <w:right w:val="nil"/>
            </w:tcBorders>
            <w:shd w:val="clear" w:color="auto" w:fill="auto"/>
            <w:noWrap/>
            <w:vAlign w:val="bottom"/>
            <w:hideMark/>
          </w:tcPr>
          <w:p w14:paraId="59232F31"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108.34</w:t>
            </w:r>
          </w:p>
        </w:tc>
        <w:tc>
          <w:tcPr>
            <w:tcW w:w="980" w:type="dxa"/>
            <w:gridSpan w:val="3"/>
            <w:tcBorders>
              <w:top w:val="nil"/>
              <w:left w:val="nil"/>
              <w:bottom w:val="nil"/>
              <w:right w:val="nil"/>
            </w:tcBorders>
            <w:shd w:val="clear" w:color="auto" w:fill="auto"/>
            <w:noWrap/>
            <w:vAlign w:val="bottom"/>
            <w:hideMark/>
          </w:tcPr>
          <w:p w14:paraId="35D63F7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0.15</w:t>
            </w:r>
          </w:p>
        </w:tc>
        <w:tc>
          <w:tcPr>
            <w:tcW w:w="1020" w:type="dxa"/>
            <w:gridSpan w:val="2"/>
            <w:tcBorders>
              <w:top w:val="nil"/>
              <w:left w:val="nil"/>
              <w:bottom w:val="nil"/>
              <w:right w:val="nil"/>
            </w:tcBorders>
            <w:shd w:val="clear" w:color="auto" w:fill="auto"/>
            <w:noWrap/>
            <w:vAlign w:val="bottom"/>
            <w:hideMark/>
          </w:tcPr>
          <w:p w14:paraId="774DC22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26.018</w:t>
            </w:r>
          </w:p>
        </w:tc>
        <w:tc>
          <w:tcPr>
            <w:tcW w:w="1120" w:type="dxa"/>
            <w:gridSpan w:val="3"/>
            <w:tcBorders>
              <w:top w:val="nil"/>
              <w:left w:val="nil"/>
              <w:bottom w:val="nil"/>
              <w:right w:val="nil"/>
            </w:tcBorders>
            <w:shd w:val="clear" w:color="auto" w:fill="auto"/>
            <w:noWrap/>
            <w:vAlign w:val="bottom"/>
            <w:hideMark/>
          </w:tcPr>
          <w:p w14:paraId="7D1EFB2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275.55</w:t>
            </w:r>
          </w:p>
        </w:tc>
        <w:tc>
          <w:tcPr>
            <w:tcW w:w="1180" w:type="dxa"/>
            <w:gridSpan w:val="3"/>
            <w:tcBorders>
              <w:top w:val="nil"/>
              <w:left w:val="nil"/>
              <w:bottom w:val="nil"/>
              <w:right w:val="nil"/>
            </w:tcBorders>
            <w:shd w:val="clear" w:color="auto" w:fill="auto"/>
            <w:noWrap/>
            <w:vAlign w:val="bottom"/>
            <w:hideMark/>
          </w:tcPr>
          <w:p w14:paraId="289714D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18.47</w:t>
            </w:r>
          </w:p>
        </w:tc>
        <w:tc>
          <w:tcPr>
            <w:tcW w:w="1140" w:type="dxa"/>
            <w:gridSpan w:val="3"/>
            <w:tcBorders>
              <w:top w:val="nil"/>
              <w:left w:val="nil"/>
              <w:bottom w:val="nil"/>
              <w:right w:val="nil"/>
            </w:tcBorders>
            <w:shd w:val="clear" w:color="auto" w:fill="auto"/>
            <w:noWrap/>
            <w:vAlign w:val="bottom"/>
            <w:hideMark/>
          </w:tcPr>
          <w:p w14:paraId="4706483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4,81</w:t>
            </w:r>
          </w:p>
        </w:tc>
        <w:tc>
          <w:tcPr>
            <w:tcW w:w="1180" w:type="dxa"/>
            <w:gridSpan w:val="3"/>
            <w:tcBorders>
              <w:top w:val="nil"/>
              <w:left w:val="nil"/>
              <w:bottom w:val="nil"/>
              <w:right w:val="nil"/>
            </w:tcBorders>
            <w:shd w:val="clear" w:color="auto" w:fill="auto"/>
            <w:noWrap/>
            <w:vAlign w:val="bottom"/>
            <w:hideMark/>
          </w:tcPr>
          <w:p w14:paraId="570CC82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1.45</w:t>
            </w:r>
          </w:p>
        </w:tc>
        <w:tc>
          <w:tcPr>
            <w:tcW w:w="1160" w:type="dxa"/>
            <w:tcBorders>
              <w:top w:val="nil"/>
              <w:left w:val="nil"/>
              <w:bottom w:val="nil"/>
              <w:right w:val="nil"/>
            </w:tcBorders>
            <w:shd w:val="clear" w:color="auto" w:fill="auto"/>
            <w:noWrap/>
            <w:vAlign w:val="bottom"/>
          </w:tcPr>
          <w:p w14:paraId="20679B7F"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41C51F5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0,49</w:t>
            </w:r>
          </w:p>
        </w:tc>
      </w:tr>
      <w:tr w:rsidR="008F446F" w:rsidRPr="008F446F" w14:paraId="55EEBF82" w14:textId="77777777" w:rsidTr="00BA2793">
        <w:trPr>
          <w:trHeight w:val="300"/>
        </w:trPr>
        <w:tc>
          <w:tcPr>
            <w:tcW w:w="800" w:type="dxa"/>
            <w:gridSpan w:val="2"/>
            <w:tcBorders>
              <w:top w:val="nil"/>
              <w:left w:val="nil"/>
              <w:bottom w:val="nil"/>
              <w:right w:val="nil"/>
            </w:tcBorders>
            <w:shd w:val="clear" w:color="auto" w:fill="auto"/>
            <w:noWrap/>
            <w:vAlign w:val="bottom"/>
            <w:hideMark/>
          </w:tcPr>
          <w:p w14:paraId="40B35EDB"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4472.14</w:t>
            </w:r>
          </w:p>
        </w:tc>
        <w:tc>
          <w:tcPr>
            <w:tcW w:w="800" w:type="dxa"/>
            <w:gridSpan w:val="3"/>
            <w:tcBorders>
              <w:top w:val="nil"/>
              <w:left w:val="nil"/>
              <w:bottom w:val="nil"/>
              <w:right w:val="nil"/>
            </w:tcBorders>
            <w:shd w:val="clear" w:color="auto" w:fill="auto"/>
            <w:noWrap/>
            <w:vAlign w:val="bottom"/>
            <w:hideMark/>
          </w:tcPr>
          <w:p w14:paraId="3C4AE0D5" w14:textId="77777777" w:rsidR="008F446F" w:rsidRPr="008F446F" w:rsidRDefault="008F446F" w:rsidP="008F446F">
            <w:pPr>
              <w:spacing w:after="0" w:line="240" w:lineRule="auto"/>
              <w:jc w:val="center"/>
              <w:rPr>
                <w:rFonts w:eastAsia="Times New Roman"/>
                <w:color w:val="auto"/>
                <w:sz w:val="18"/>
                <w:szCs w:val="18"/>
              </w:rPr>
            </w:pPr>
            <w:r w:rsidRPr="008F446F">
              <w:rPr>
                <w:rFonts w:eastAsia="Times New Roman"/>
                <w:color w:val="auto"/>
                <w:sz w:val="18"/>
                <w:szCs w:val="18"/>
              </w:rPr>
              <w:t>11,85</w:t>
            </w:r>
          </w:p>
        </w:tc>
        <w:tc>
          <w:tcPr>
            <w:tcW w:w="800" w:type="dxa"/>
            <w:gridSpan w:val="2"/>
            <w:tcBorders>
              <w:top w:val="nil"/>
              <w:left w:val="nil"/>
              <w:bottom w:val="nil"/>
              <w:right w:val="nil"/>
            </w:tcBorders>
            <w:shd w:val="clear" w:color="auto" w:fill="auto"/>
            <w:noWrap/>
            <w:vAlign w:val="bottom"/>
            <w:hideMark/>
          </w:tcPr>
          <w:p w14:paraId="1FA02D16"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8230.80</w:t>
            </w:r>
          </w:p>
        </w:tc>
        <w:tc>
          <w:tcPr>
            <w:tcW w:w="480" w:type="dxa"/>
            <w:gridSpan w:val="2"/>
            <w:tcBorders>
              <w:top w:val="nil"/>
              <w:left w:val="nil"/>
              <w:bottom w:val="nil"/>
              <w:right w:val="nil"/>
            </w:tcBorders>
            <w:shd w:val="clear" w:color="auto" w:fill="auto"/>
            <w:noWrap/>
            <w:vAlign w:val="bottom"/>
            <w:hideMark/>
          </w:tcPr>
          <w:p w14:paraId="5EEE796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0.56</w:t>
            </w:r>
          </w:p>
        </w:tc>
        <w:tc>
          <w:tcPr>
            <w:tcW w:w="640" w:type="dxa"/>
            <w:gridSpan w:val="2"/>
            <w:tcBorders>
              <w:top w:val="nil"/>
              <w:left w:val="nil"/>
              <w:bottom w:val="nil"/>
              <w:right w:val="nil"/>
            </w:tcBorders>
            <w:shd w:val="clear" w:color="auto" w:fill="auto"/>
            <w:noWrap/>
            <w:vAlign w:val="bottom"/>
            <w:hideMark/>
          </w:tcPr>
          <w:p w14:paraId="7DB58C5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57</w:t>
            </w:r>
          </w:p>
        </w:tc>
        <w:tc>
          <w:tcPr>
            <w:tcW w:w="460" w:type="dxa"/>
            <w:gridSpan w:val="2"/>
            <w:tcBorders>
              <w:top w:val="nil"/>
              <w:left w:val="nil"/>
              <w:bottom w:val="nil"/>
              <w:right w:val="nil"/>
            </w:tcBorders>
            <w:shd w:val="clear" w:color="auto" w:fill="auto"/>
            <w:noWrap/>
            <w:vAlign w:val="bottom"/>
            <w:hideMark/>
          </w:tcPr>
          <w:p w14:paraId="38D69AFC" w14:textId="77777777" w:rsidR="008F446F" w:rsidRPr="008F446F" w:rsidRDefault="008F446F" w:rsidP="008F446F">
            <w:pPr>
              <w:spacing w:after="0" w:line="240" w:lineRule="auto"/>
              <w:rPr>
                <w:rFonts w:eastAsia="Times New Roman"/>
                <w:sz w:val="18"/>
                <w:szCs w:val="18"/>
              </w:rPr>
            </w:pPr>
            <w:r w:rsidRPr="008F446F">
              <w:rPr>
                <w:rFonts w:eastAsia="Times New Roman"/>
                <w:sz w:val="18"/>
                <w:szCs w:val="18"/>
              </w:rPr>
              <w:t>Fa</w:t>
            </w:r>
          </w:p>
        </w:tc>
        <w:tc>
          <w:tcPr>
            <w:tcW w:w="540" w:type="dxa"/>
            <w:gridSpan w:val="2"/>
            <w:tcBorders>
              <w:top w:val="nil"/>
              <w:left w:val="nil"/>
              <w:bottom w:val="nil"/>
              <w:right w:val="nil"/>
            </w:tcBorders>
            <w:shd w:val="clear" w:color="auto" w:fill="auto"/>
            <w:noWrap/>
            <w:vAlign w:val="bottom"/>
            <w:hideMark/>
          </w:tcPr>
          <w:p w14:paraId="1C048F3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6,7</w:t>
            </w:r>
          </w:p>
        </w:tc>
        <w:tc>
          <w:tcPr>
            <w:tcW w:w="580" w:type="dxa"/>
            <w:gridSpan w:val="2"/>
            <w:tcBorders>
              <w:top w:val="nil"/>
              <w:left w:val="nil"/>
              <w:bottom w:val="nil"/>
              <w:right w:val="nil"/>
            </w:tcBorders>
            <w:shd w:val="clear" w:color="auto" w:fill="auto"/>
            <w:noWrap/>
            <w:vAlign w:val="bottom"/>
            <w:hideMark/>
          </w:tcPr>
          <w:p w14:paraId="75F7DAE4"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2,78</w:t>
            </w:r>
          </w:p>
        </w:tc>
        <w:tc>
          <w:tcPr>
            <w:tcW w:w="640" w:type="dxa"/>
            <w:gridSpan w:val="2"/>
            <w:tcBorders>
              <w:top w:val="nil"/>
              <w:left w:val="nil"/>
              <w:bottom w:val="nil"/>
              <w:right w:val="nil"/>
            </w:tcBorders>
            <w:shd w:val="clear" w:color="auto" w:fill="auto"/>
            <w:noWrap/>
            <w:vAlign w:val="bottom"/>
            <w:hideMark/>
          </w:tcPr>
          <w:p w14:paraId="409564D3"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98,27</w:t>
            </w:r>
          </w:p>
        </w:tc>
        <w:tc>
          <w:tcPr>
            <w:tcW w:w="500" w:type="dxa"/>
            <w:gridSpan w:val="2"/>
            <w:tcBorders>
              <w:top w:val="nil"/>
              <w:left w:val="nil"/>
              <w:bottom w:val="nil"/>
              <w:right w:val="nil"/>
            </w:tcBorders>
            <w:shd w:val="clear" w:color="auto" w:fill="auto"/>
            <w:noWrap/>
            <w:vAlign w:val="bottom"/>
            <w:hideMark/>
          </w:tcPr>
          <w:p w14:paraId="3E49C034" w14:textId="77777777" w:rsidR="008F446F" w:rsidRPr="008F446F" w:rsidRDefault="008F446F" w:rsidP="008F446F">
            <w:pPr>
              <w:spacing w:after="0" w:line="240" w:lineRule="auto"/>
              <w:jc w:val="right"/>
              <w:rPr>
                <w:rFonts w:eastAsia="Times New Roman"/>
                <w:sz w:val="18"/>
                <w:szCs w:val="18"/>
              </w:rPr>
            </w:pPr>
            <w:r w:rsidRPr="008F446F">
              <w:rPr>
                <w:rFonts w:eastAsia="Times New Roman"/>
                <w:sz w:val="18"/>
                <w:szCs w:val="18"/>
              </w:rPr>
              <w:t>0,09</w:t>
            </w:r>
          </w:p>
        </w:tc>
        <w:tc>
          <w:tcPr>
            <w:tcW w:w="760" w:type="dxa"/>
            <w:gridSpan w:val="2"/>
            <w:tcBorders>
              <w:top w:val="nil"/>
              <w:left w:val="nil"/>
              <w:bottom w:val="nil"/>
              <w:right w:val="nil"/>
            </w:tcBorders>
            <w:shd w:val="clear" w:color="auto" w:fill="auto"/>
            <w:noWrap/>
            <w:vAlign w:val="bottom"/>
            <w:hideMark/>
          </w:tcPr>
          <w:p w14:paraId="2E5F64A8"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96.54</w:t>
            </w:r>
          </w:p>
        </w:tc>
        <w:tc>
          <w:tcPr>
            <w:tcW w:w="980" w:type="dxa"/>
            <w:gridSpan w:val="3"/>
            <w:tcBorders>
              <w:top w:val="nil"/>
              <w:left w:val="nil"/>
              <w:bottom w:val="nil"/>
              <w:right w:val="nil"/>
            </w:tcBorders>
            <w:shd w:val="clear" w:color="auto" w:fill="auto"/>
            <w:noWrap/>
            <w:vAlign w:val="bottom"/>
            <w:hideMark/>
          </w:tcPr>
          <w:p w14:paraId="1CA54BBD"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0.13</w:t>
            </w:r>
          </w:p>
        </w:tc>
        <w:tc>
          <w:tcPr>
            <w:tcW w:w="1020" w:type="dxa"/>
            <w:gridSpan w:val="2"/>
            <w:tcBorders>
              <w:top w:val="nil"/>
              <w:left w:val="nil"/>
              <w:bottom w:val="nil"/>
              <w:right w:val="nil"/>
            </w:tcBorders>
            <w:shd w:val="clear" w:color="auto" w:fill="auto"/>
            <w:noWrap/>
            <w:vAlign w:val="bottom"/>
            <w:hideMark/>
          </w:tcPr>
          <w:p w14:paraId="0C5748D0"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19.241</w:t>
            </w:r>
          </w:p>
        </w:tc>
        <w:tc>
          <w:tcPr>
            <w:tcW w:w="1120" w:type="dxa"/>
            <w:gridSpan w:val="3"/>
            <w:tcBorders>
              <w:top w:val="nil"/>
              <w:left w:val="nil"/>
              <w:bottom w:val="nil"/>
              <w:right w:val="nil"/>
            </w:tcBorders>
            <w:shd w:val="clear" w:color="auto" w:fill="auto"/>
            <w:noWrap/>
            <w:vAlign w:val="bottom"/>
            <w:hideMark/>
          </w:tcPr>
          <w:p w14:paraId="0B90FB0E"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9.66</w:t>
            </w:r>
          </w:p>
        </w:tc>
        <w:tc>
          <w:tcPr>
            <w:tcW w:w="1180" w:type="dxa"/>
            <w:gridSpan w:val="3"/>
            <w:tcBorders>
              <w:top w:val="nil"/>
              <w:left w:val="nil"/>
              <w:bottom w:val="nil"/>
              <w:right w:val="nil"/>
            </w:tcBorders>
            <w:shd w:val="clear" w:color="auto" w:fill="auto"/>
            <w:noWrap/>
            <w:vAlign w:val="bottom"/>
            <w:hideMark/>
          </w:tcPr>
          <w:p w14:paraId="53FBF0FF"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0.54</w:t>
            </w:r>
          </w:p>
        </w:tc>
        <w:tc>
          <w:tcPr>
            <w:tcW w:w="1140" w:type="dxa"/>
            <w:gridSpan w:val="3"/>
            <w:tcBorders>
              <w:top w:val="nil"/>
              <w:left w:val="nil"/>
              <w:bottom w:val="nil"/>
              <w:right w:val="nil"/>
            </w:tcBorders>
            <w:shd w:val="clear" w:color="auto" w:fill="auto"/>
            <w:noWrap/>
            <w:vAlign w:val="bottom"/>
            <w:hideMark/>
          </w:tcPr>
          <w:p w14:paraId="03594739"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4,69</w:t>
            </w:r>
          </w:p>
        </w:tc>
        <w:tc>
          <w:tcPr>
            <w:tcW w:w="1180" w:type="dxa"/>
            <w:gridSpan w:val="3"/>
            <w:tcBorders>
              <w:top w:val="nil"/>
              <w:left w:val="nil"/>
              <w:bottom w:val="nil"/>
              <w:right w:val="nil"/>
            </w:tcBorders>
            <w:shd w:val="clear" w:color="auto" w:fill="auto"/>
            <w:noWrap/>
            <w:vAlign w:val="bottom"/>
            <w:hideMark/>
          </w:tcPr>
          <w:p w14:paraId="130E0E5B"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1.40</w:t>
            </w:r>
          </w:p>
        </w:tc>
        <w:tc>
          <w:tcPr>
            <w:tcW w:w="1160" w:type="dxa"/>
            <w:tcBorders>
              <w:top w:val="nil"/>
              <w:left w:val="nil"/>
              <w:bottom w:val="nil"/>
              <w:right w:val="nil"/>
            </w:tcBorders>
            <w:shd w:val="clear" w:color="auto" w:fill="auto"/>
            <w:noWrap/>
            <w:vAlign w:val="bottom"/>
          </w:tcPr>
          <w:p w14:paraId="1D4978D3" w14:textId="77777777" w:rsidR="008F446F" w:rsidRPr="008F446F" w:rsidRDefault="008F446F" w:rsidP="008F446F">
            <w:pPr>
              <w:spacing w:after="0" w:line="240" w:lineRule="auto"/>
              <w:jc w:val="center"/>
              <w:rPr>
                <w:rFonts w:eastAsia="Times New Roman"/>
                <w:sz w:val="18"/>
                <w:szCs w:val="18"/>
              </w:rPr>
            </w:pPr>
          </w:p>
        </w:tc>
        <w:tc>
          <w:tcPr>
            <w:tcW w:w="1120" w:type="dxa"/>
            <w:tcBorders>
              <w:top w:val="nil"/>
              <w:left w:val="nil"/>
              <w:bottom w:val="nil"/>
              <w:right w:val="nil"/>
            </w:tcBorders>
            <w:shd w:val="clear" w:color="auto" w:fill="auto"/>
            <w:noWrap/>
            <w:vAlign w:val="bottom"/>
            <w:hideMark/>
          </w:tcPr>
          <w:p w14:paraId="26AD003C" w14:textId="77777777" w:rsidR="008F446F" w:rsidRPr="008F446F" w:rsidRDefault="008F446F" w:rsidP="008F446F">
            <w:pPr>
              <w:spacing w:after="0" w:line="240" w:lineRule="auto"/>
              <w:jc w:val="center"/>
              <w:rPr>
                <w:rFonts w:eastAsia="Times New Roman"/>
                <w:sz w:val="18"/>
                <w:szCs w:val="18"/>
              </w:rPr>
            </w:pPr>
            <w:r w:rsidRPr="008F446F">
              <w:rPr>
                <w:rFonts w:eastAsia="Times New Roman"/>
                <w:sz w:val="18"/>
                <w:szCs w:val="18"/>
              </w:rPr>
              <w:t>0,48</w:t>
            </w:r>
          </w:p>
        </w:tc>
      </w:tr>
    </w:tbl>
    <w:p w14:paraId="4335C388" w14:textId="77777777" w:rsidR="00762710" w:rsidRDefault="00762710" w:rsidP="00400494">
      <w:pPr>
        <w:tabs>
          <w:tab w:val="left" w:pos="6465"/>
        </w:tabs>
        <w:rPr>
          <w:szCs w:val="24"/>
        </w:rPr>
        <w:sectPr w:rsidR="00762710" w:rsidSect="005A5A27">
          <w:pgSz w:w="16838" w:h="11906" w:orient="landscape" w:code="9"/>
          <w:pgMar w:top="2268" w:right="1701" w:bottom="1701" w:left="1701" w:header="0" w:footer="0" w:gutter="0"/>
          <w:pgNumType w:start="1"/>
          <w:cols w:space="708"/>
          <w:docGrid w:linePitch="360"/>
        </w:sectPr>
      </w:pPr>
    </w:p>
    <w:p w14:paraId="55AAE87E" w14:textId="31DB6DEC" w:rsidR="0073053E" w:rsidRPr="0073053E" w:rsidRDefault="0073053E" w:rsidP="0073053E">
      <w:pPr>
        <w:pStyle w:val="Descripcin"/>
        <w:keepNext/>
        <w:rPr>
          <w:b/>
          <w:bCs/>
          <w:i w:val="0"/>
          <w:iCs w:val="0"/>
          <w:color w:val="000000" w:themeColor="text1"/>
          <w:sz w:val="24"/>
          <w:szCs w:val="24"/>
        </w:rPr>
      </w:pPr>
      <w:bookmarkStart w:id="301" w:name="_Toc34857199"/>
      <w:r w:rsidRPr="0073053E">
        <w:rPr>
          <w:b/>
          <w:bCs/>
          <w:i w:val="0"/>
          <w:iCs w:val="0"/>
          <w:color w:val="000000" w:themeColor="text1"/>
          <w:sz w:val="24"/>
          <w:szCs w:val="24"/>
        </w:rPr>
        <w:lastRenderedPageBreak/>
        <w:t xml:space="preserve">Anexo No. </w:t>
      </w:r>
      <w:r w:rsidR="00442987">
        <w:rPr>
          <w:b/>
          <w:bCs/>
          <w:i w:val="0"/>
          <w:iCs w:val="0"/>
          <w:color w:val="000000" w:themeColor="text1"/>
          <w:sz w:val="24"/>
          <w:szCs w:val="24"/>
        </w:rPr>
        <w:fldChar w:fldCharType="begin"/>
      </w:r>
      <w:r w:rsidR="00442987">
        <w:rPr>
          <w:b/>
          <w:bCs/>
          <w:i w:val="0"/>
          <w:iCs w:val="0"/>
          <w:color w:val="000000" w:themeColor="text1"/>
          <w:sz w:val="24"/>
          <w:szCs w:val="24"/>
        </w:rPr>
        <w:instrText xml:space="preserve"> SEQ Anexo_No. \* ARABIC </w:instrText>
      </w:r>
      <w:r w:rsidR="00442987">
        <w:rPr>
          <w:b/>
          <w:bCs/>
          <w:i w:val="0"/>
          <w:iCs w:val="0"/>
          <w:color w:val="000000" w:themeColor="text1"/>
          <w:sz w:val="24"/>
          <w:szCs w:val="24"/>
        </w:rPr>
        <w:fldChar w:fldCharType="separate"/>
      </w:r>
      <w:r w:rsidR="008F0F69">
        <w:rPr>
          <w:b/>
          <w:bCs/>
          <w:i w:val="0"/>
          <w:iCs w:val="0"/>
          <w:noProof/>
          <w:color w:val="000000" w:themeColor="text1"/>
          <w:sz w:val="24"/>
          <w:szCs w:val="24"/>
        </w:rPr>
        <w:t>3</w:t>
      </w:r>
      <w:r w:rsidR="00442987">
        <w:rPr>
          <w:b/>
          <w:bCs/>
          <w:i w:val="0"/>
          <w:iCs w:val="0"/>
          <w:color w:val="000000" w:themeColor="text1"/>
          <w:sz w:val="24"/>
          <w:szCs w:val="24"/>
        </w:rPr>
        <w:fldChar w:fldCharType="end"/>
      </w:r>
      <w:r w:rsidRPr="0073053E">
        <w:rPr>
          <w:b/>
          <w:bCs/>
          <w:i w:val="0"/>
          <w:iCs w:val="0"/>
          <w:color w:val="000000" w:themeColor="text1"/>
          <w:sz w:val="24"/>
          <w:szCs w:val="24"/>
        </w:rPr>
        <w:t>. Resultados de los análisis de suelos</w:t>
      </w:r>
      <w:bookmarkEnd w:id="301"/>
    </w:p>
    <w:p w14:paraId="18A60AF6" w14:textId="77777777" w:rsidR="00641688" w:rsidRDefault="00641688" w:rsidP="0073053E">
      <w:pPr>
        <w:jc w:val="center"/>
      </w:pPr>
      <w:r>
        <w:rPr>
          <w:noProof/>
          <w:lang w:val="es-ES" w:eastAsia="es-ES"/>
        </w:rPr>
        <w:drawing>
          <wp:inline distT="0" distB="0" distL="0" distR="0" wp14:anchorId="17CA4B63" wp14:editId="46BADA0C">
            <wp:extent cx="6787123" cy="4305264"/>
            <wp:effectExtent l="0" t="0" r="0" b="635"/>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4158" t="12311" r="18892" b="12783"/>
                    <a:stretch/>
                  </pic:blipFill>
                  <pic:spPr bwMode="auto">
                    <a:xfrm>
                      <a:off x="0" y="0"/>
                      <a:ext cx="6818422" cy="4325118"/>
                    </a:xfrm>
                    <a:prstGeom prst="rect">
                      <a:avLst/>
                    </a:prstGeom>
                    <a:ln>
                      <a:noFill/>
                    </a:ln>
                    <a:extLst>
                      <a:ext uri="{53640926-AAD7-44D8-BBD7-CCE9431645EC}">
                        <a14:shadowObscured xmlns:a14="http://schemas.microsoft.com/office/drawing/2010/main"/>
                      </a:ext>
                    </a:extLst>
                  </pic:spPr>
                </pic:pic>
              </a:graphicData>
            </a:graphic>
          </wp:inline>
        </w:drawing>
      </w:r>
    </w:p>
    <w:p w14:paraId="34FF2E80" w14:textId="77777777" w:rsidR="00641688" w:rsidRDefault="00641688" w:rsidP="00762710">
      <w:pPr>
        <w:jc w:val="center"/>
        <w:rPr>
          <w:b/>
          <w:szCs w:val="24"/>
        </w:rPr>
        <w:sectPr w:rsidR="00641688" w:rsidSect="005A5A27">
          <w:pgSz w:w="16838" w:h="11906" w:orient="landscape" w:code="9"/>
          <w:pgMar w:top="2268" w:right="1701" w:bottom="1701" w:left="1701" w:header="0" w:footer="0" w:gutter="0"/>
          <w:pgNumType w:start="1"/>
          <w:cols w:space="708"/>
          <w:docGrid w:linePitch="360"/>
        </w:sectPr>
      </w:pPr>
      <w:r>
        <w:rPr>
          <w:noProof/>
          <w:lang w:val="es-ES" w:eastAsia="es-ES"/>
        </w:rPr>
        <w:lastRenderedPageBreak/>
        <w:drawing>
          <wp:inline distT="0" distB="0" distL="0" distR="0" wp14:anchorId="094BEA56" wp14:editId="40698EE7">
            <wp:extent cx="8205925" cy="5115697"/>
            <wp:effectExtent l="0" t="0" r="5080" b="8890"/>
            <wp:docPr id="12320" name="Imagen 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7954" t="12101" r="16278" b="7217"/>
                    <a:stretch/>
                  </pic:blipFill>
                  <pic:spPr bwMode="auto">
                    <a:xfrm>
                      <a:off x="0" y="0"/>
                      <a:ext cx="8210970" cy="5118842"/>
                    </a:xfrm>
                    <a:prstGeom prst="rect">
                      <a:avLst/>
                    </a:prstGeom>
                    <a:ln>
                      <a:noFill/>
                    </a:ln>
                    <a:extLst>
                      <a:ext uri="{53640926-AAD7-44D8-BBD7-CCE9431645EC}">
                        <a14:shadowObscured xmlns:a14="http://schemas.microsoft.com/office/drawing/2010/main"/>
                      </a:ext>
                    </a:extLst>
                  </pic:spPr>
                </pic:pic>
              </a:graphicData>
            </a:graphic>
          </wp:inline>
        </w:drawing>
      </w:r>
    </w:p>
    <w:p w14:paraId="4E7664C9" w14:textId="52CF681C" w:rsidR="000469CF" w:rsidRDefault="00187F28" w:rsidP="000469CF">
      <w:pPr>
        <w:rPr>
          <w:noProof/>
        </w:rPr>
      </w:pPr>
      <w:r w:rsidRPr="005A3143">
        <w:rPr>
          <w:noProof/>
        </w:rPr>
        <w:lastRenderedPageBreak/>
        <w:drawing>
          <wp:inline distT="0" distB="0" distL="0" distR="0" wp14:anchorId="79D9E9BD" wp14:editId="1C1602C3">
            <wp:extent cx="5039995" cy="7895182"/>
            <wp:effectExtent l="0" t="0" r="825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39995" cy="7895182"/>
                    </a:xfrm>
                    <a:prstGeom prst="rect">
                      <a:avLst/>
                    </a:prstGeom>
                    <a:noFill/>
                    <a:ln>
                      <a:noFill/>
                    </a:ln>
                  </pic:spPr>
                </pic:pic>
              </a:graphicData>
            </a:graphic>
          </wp:inline>
        </w:drawing>
      </w:r>
    </w:p>
    <w:p w14:paraId="77CD2636" w14:textId="4FC9D99A" w:rsidR="000469CF" w:rsidRDefault="000469CF" w:rsidP="000469CF">
      <w:pPr>
        <w:rPr>
          <w:noProof/>
        </w:rPr>
      </w:pPr>
    </w:p>
    <w:p w14:paraId="7B8C59DD" w14:textId="2371CE83" w:rsidR="000469CF" w:rsidRDefault="00187F28" w:rsidP="000469CF">
      <w:pPr>
        <w:tabs>
          <w:tab w:val="left" w:pos="3390"/>
        </w:tabs>
      </w:pPr>
      <w:r w:rsidRPr="005A3143">
        <w:rPr>
          <w:noProof/>
        </w:rPr>
        <w:lastRenderedPageBreak/>
        <w:drawing>
          <wp:inline distT="0" distB="0" distL="0" distR="0" wp14:anchorId="600C4B1D" wp14:editId="6CF4711C">
            <wp:extent cx="5039995" cy="7800345"/>
            <wp:effectExtent l="0" t="0" r="8255" b="0"/>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9995" cy="7800345"/>
                    </a:xfrm>
                    <a:prstGeom prst="rect">
                      <a:avLst/>
                    </a:prstGeom>
                    <a:noFill/>
                    <a:ln>
                      <a:noFill/>
                    </a:ln>
                  </pic:spPr>
                </pic:pic>
              </a:graphicData>
            </a:graphic>
          </wp:inline>
        </w:drawing>
      </w:r>
    </w:p>
    <w:p w14:paraId="526061BB" w14:textId="3017609C" w:rsidR="000469CF" w:rsidRDefault="000469CF" w:rsidP="000469CF">
      <w:pPr>
        <w:tabs>
          <w:tab w:val="left" w:pos="3390"/>
        </w:tabs>
        <w:rPr>
          <w:noProof/>
        </w:rPr>
      </w:pPr>
    </w:p>
    <w:p w14:paraId="569212E2" w14:textId="08418D40" w:rsidR="000469CF" w:rsidRPr="00C00656" w:rsidRDefault="00187F28" w:rsidP="000469CF">
      <w:pPr>
        <w:tabs>
          <w:tab w:val="left" w:pos="3390"/>
        </w:tabs>
      </w:pPr>
      <w:r w:rsidRPr="005A3143">
        <w:rPr>
          <w:noProof/>
        </w:rPr>
        <w:lastRenderedPageBreak/>
        <w:drawing>
          <wp:inline distT="0" distB="0" distL="0" distR="0" wp14:anchorId="55D47497" wp14:editId="65A6EF32">
            <wp:extent cx="5039995" cy="7854284"/>
            <wp:effectExtent l="0" t="0" r="8255" b="0"/>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9995" cy="7854284"/>
                    </a:xfrm>
                    <a:prstGeom prst="rect">
                      <a:avLst/>
                    </a:prstGeom>
                    <a:noFill/>
                    <a:ln>
                      <a:noFill/>
                    </a:ln>
                  </pic:spPr>
                </pic:pic>
              </a:graphicData>
            </a:graphic>
          </wp:inline>
        </w:drawing>
      </w:r>
    </w:p>
    <w:p w14:paraId="2736B8C5" w14:textId="16AE1990" w:rsidR="000469CF" w:rsidRDefault="000469CF" w:rsidP="000469CF">
      <w:pPr>
        <w:rPr>
          <w:noProof/>
        </w:rPr>
      </w:pPr>
    </w:p>
    <w:p w14:paraId="51826F6A" w14:textId="1467A9A0" w:rsidR="000469CF" w:rsidRPr="000469CF" w:rsidRDefault="00187F28" w:rsidP="000469CF">
      <w:r w:rsidRPr="005A3143">
        <w:rPr>
          <w:noProof/>
        </w:rPr>
        <w:lastRenderedPageBreak/>
        <w:drawing>
          <wp:inline distT="0" distB="0" distL="0" distR="0" wp14:anchorId="67E32927" wp14:editId="2ABC8BE5">
            <wp:extent cx="5039995" cy="7752927"/>
            <wp:effectExtent l="0" t="0" r="8255" b="635"/>
            <wp:docPr id="12345" name="Imagen 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39995" cy="7752927"/>
                    </a:xfrm>
                    <a:prstGeom prst="rect">
                      <a:avLst/>
                    </a:prstGeom>
                    <a:noFill/>
                    <a:ln>
                      <a:noFill/>
                    </a:ln>
                  </pic:spPr>
                </pic:pic>
              </a:graphicData>
            </a:graphic>
          </wp:inline>
        </w:drawing>
      </w:r>
    </w:p>
    <w:p w14:paraId="5DFEE3B0" w14:textId="6C0C9F07" w:rsidR="000469CF" w:rsidRPr="00C00656" w:rsidRDefault="000469CF" w:rsidP="000469CF"/>
    <w:p w14:paraId="1671BFD7" w14:textId="5C276341" w:rsidR="000469CF" w:rsidRDefault="00187F28" w:rsidP="000469CF">
      <w:pPr>
        <w:rPr>
          <w:noProof/>
        </w:rPr>
      </w:pPr>
      <w:r w:rsidRPr="005A3143">
        <w:rPr>
          <w:noProof/>
        </w:rPr>
        <w:lastRenderedPageBreak/>
        <w:drawing>
          <wp:inline distT="0" distB="0" distL="0" distR="0" wp14:anchorId="6E17A72D" wp14:editId="2552DB4F">
            <wp:extent cx="5039995" cy="7731036"/>
            <wp:effectExtent l="0" t="0" r="8255" b="3810"/>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39995" cy="7731036"/>
                    </a:xfrm>
                    <a:prstGeom prst="rect">
                      <a:avLst/>
                    </a:prstGeom>
                    <a:noFill/>
                    <a:ln>
                      <a:noFill/>
                    </a:ln>
                  </pic:spPr>
                </pic:pic>
              </a:graphicData>
            </a:graphic>
          </wp:inline>
        </w:drawing>
      </w:r>
    </w:p>
    <w:p w14:paraId="24D959F9" w14:textId="450136FC" w:rsidR="000469CF" w:rsidRDefault="00187F28" w:rsidP="000469CF">
      <w:pPr>
        <w:rPr>
          <w:noProof/>
        </w:rPr>
      </w:pPr>
      <w:r w:rsidRPr="005A3143">
        <w:rPr>
          <w:noProof/>
        </w:rPr>
        <w:lastRenderedPageBreak/>
        <w:drawing>
          <wp:inline distT="0" distB="0" distL="0" distR="0" wp14:anchorId="5AA7353E" wp14:editId="667635D5">
            <wp:extent cx="5039995" cy="7752015"/>
            <wp:effectExtent l="0" t="0" r="8255" b="1905"/>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9995" cy="7752015"/>
                    </a:xfrm>
                    <a:prstGeom prst="rect">
                      <a:avLst/>
                    </a:prstGeom>
                    <a:noFill/>
                    <a:ln>
                      <a:noFill/>
                    </a:ln>
                  </pic:spPr>
                </pic:pic>
              </a:graphicData>
            </a:graphic>
          </wp:inline>
        </w:drawing>
      </w:r>
    </w:p>
    <w:p w14:paraId="415D6825" w14:textId="451FF55C" w:rsidR="000469CF" w:rsidRPr="00C00656" w:rsidRDefault="00187F28" w:rsidP="000469CF">
      <w:r w:rsidRPr="005A3143">
        <w:rPr>
          <w:noProof/>
        </w:rPr>
        <w:lastRenderedPageBreak/>
        <w:drawing>
          <wp:inline distT="0" distB="0" distL="0" distR="0" wp14:anchorId="76149F2A" wp14:editId="53BB54D5">
            <wp:extent cx="5039995" cy="7752927"/>
            <wp:effectExtent l="0" t="0" r="8255" b="635"/>
            <wp:docPr id="12347" name="Imagen 1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39995" cy="7752927"/>
                    </a:xfrm>
                    <a:prstGeom prst="rect">
                      <a:avLst/>
                    </a:prstGeom>
                    <a:noFill/>
                    <a:ln>
                      <a:noFill/>
                    </a:ln>
                  </pic:spPr>
                </pic:pic>
              </a:graphicData>
            </a:graphic>
          </wp:inline>
        </w:drawing>
      </w:r>
    </w:p>
    <w:p w14:paraId="3771203E" w14:textId="77777777" w:rsidR="000469CF" w:rsidRPr="00C00656" w:rsidRDefault="000469CF" w:rsidP="000469CF"/>
    <w:p w14:paraId="789FDC45" w14:textId="2C409EA7" w:rsidR="000469CF" w:rsidRDefault="00187F28" w:rsidP="000469CF">
      <w:pPr>
        <w:rPr>
          <w:noProof/>
        </w:rPr>
      </w:pPr>
      <w:r w:rsidRPr="005A3143">
        <w:rPr>
          <w:noProof/>
        </w:rPr>
        <w:lastRenderedPageBreak/>
        <w:drawing>
          <wp:inline distT="0" distB="0" distL="0" distR="0" wp14:anchorId="46133161" wp14:editId="700297C1">
            <wp:extent cx="5039995" cy="7728308"/>
            <wp:effectExtent l="0" t="0" r="8255" b="6350"/>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39995" cy="7728308"/>
                    </a:xfrm>
                    <a:prstGeom prst="rect">
                      <a:avLst/>
                    </a:prstGeom>
                    <a:noFill/>
                    <a:ln>
                      <a:noFill/>
                    </a:ln>
                  </pic:spPr>
                </pic:pic>
              </a:graphicData>
            </a:graphic>
          </wp:inline>
        </w:drawing>
      </w:r>
    </w:p>
    <w:p w14:paraId="27D246F1" w14:textId="3B3DC93A" w:rsidR="000469CF" w:rsidRPr="00C00656" w:rsidRDefault="000469CF" w:rsidP="000469CF"/>
    <w:p w14:paraId="48F85967" w14:textId="4C46BCB2" w:rsidR="000469CF" w:rsidRPr="00C00656" w:rsidRDefault="00187F28" w:rsidP="000469CF">
      <w:r w:rsidRPr="005A3143">
        <w:rPr>
          <w:noProof/>
        </w:rPr>
        <w:lastRenderedPageBreak/>
        <w:drawing>
          <wp:inline distT="0" distB="0" distL="0" distR="0" wp14:anchorId="50C1D4FA" wp14:editId="60518B73">
            <wp:extent cx="5039995" cy="7728308"/>
            <wp:effectExtent l="0" t="0" r="8255" b="6350"/>
            <wp:docPr id="12349" name="Imagen 1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39995" cy="7728308"/>
                    </a:xfrm>
                    <a:prstGeom prst="rect">
                      <a:avLst/>
                    </a:prstGeom>
                    <a:noFill/>
                    <a:ln>
                      <a:noFill/>
                    </a:ln>
                  </pic:spPr>
                </pic:pic>
              </a:graphicData>
            </a:graphic>
          </wp:inline>
        </w:drawing>
      </w:r>
    </w:p>
    <w:p w14:paraId="079C2A99" w14:textId="3C4FB05A" w:rsidR="000469CF" w:rsidRDefault="000469CF" w:rsidP="000469CF"/>
    <w:p w14:paraId="0D1AD8CC" w14:textId="6C835857" w:rsidR="000469CF" w:rsidRDefault="00187F28" w:rsidP="000469CF">
      <w:pPr>
        <w:rPr>
          <w:noProof/>
        </w:rPr>
      </w:pPr>
      <w:r w:rsidRPr="005A3143">
        <w:rPr>
          <w:noProof/>
        </w:rPr>
        <w:lastRenderedPageBreak/>
        <w:drawing>
          <wp:inline distT="0" distB="0" distL="0" distR="0" wp14:anchorId="05E0F3CD" wp14:editId="7F00E3EA">
            <wp:extent cx="5039995" cy="7728308"/>
            <wp:effectExtent l="0" t="0" r="8255"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39995" cy="7728308"/>
                    </a:xfrm>
                    <a:prstGeom prst="rect">
                      <a:avLst/>
                    </a:prstGeom>
                    <a:noFill/>
                    <a:ln>
                      <a:noFill/>
                    </a:ln>
                  </pic:spPr>
                </pic:pic>
              </a:graphicData>
            </a:graphic>
          </wp:inline>
        </w:drawing>
      </w:r>
    </w:p>
    <w:p w14:paraId="59FBB9D6" w14:textId="4C5D8F4F" w:rsidR="000469CF" w:rsidRDefault="000469CF" w:rsidP="000469CF"/>
    <w:p w14:paraId="29153BA2" w14:textId="48615A31" w:rsidR="000469CF" w:rsidRDefault="00577798" w:rsidP="000469CF">
      <w:pPr>
        <w:rPr>
          <w:noProof/>
        </w:rPr>
      </w:pPr>
      <w:r w:rsidRPr="005A3143">
        <w:rPr>
          <w:noProof/>
        </w:rPr>
        <w:lastRenderedPageBreak/>
        <w:drawing>
          <wp:inline distT="0" distB="0" distL="0" distR="0" wp14:anchorId="59CDD5ED" wp14:editId="2EDED8EF">
            <wp:extent cx="5039995" cy="7728308"/>
            <wp:effectExtent l="0" t="0" r="8255"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39995" cy="7728308"/>
                    </a:xfrm>
                    <a:prstGeom prst="rect">
                      <a:avLst/>
                    </a:prstGeom>
                    <a:noFill/>
                    <a:ln>
                      <a:noFill/>
                    </a:ln>
                  </pic:spPr>
                </pic:pic>
              </a:graphicData>
            </a:graphic>
          </wp:inline>
        </w:drawing>
      </w:r>
    </w:p>
    <w:p w14:paraId="2E9D771E" w14:textId="582D40B0" w:rsidR="000469CF" w:rsidRDefault="000469CF" w:rsidP="000469CF"/>
    <w:p w14:paraId="7C52E42B" w14:textId="306E2CE0" w:rsidR="000469CF" w:rsidRDefault="00577798" w:rsidP="000469CF">
      <w:pPr>
        <w:rPr>
          <w:noProof/>
        </w:rPr>
      </w:pPr>
      <w:r w:rsidRPr="005A3143">
        <w:rPr>
          <w:noProof/>
        </w:rPr>
        <w:lastRenderedPageBreak/>
        <w:drawing>
          <wp:inline distT="0" distB="0" distL="0" distR="0" wp14:anchorId="0DBC623C" wp14:editId="004F677B">
            <wp:extent cx="5039995" cy="7704602"/>
            <wp:effectExtent l="0" t="0" r="825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39995" cy="7704602"/>
                    </a:xfrm>
                    <a:prstGeom prst="rect">
                      <a:avLst/>
                    </a:prstGeom>
                    <a:noFill/>
                    <a:ln>
                      <a:noFill/>
                    </a:ln>
                  </pic:spPr>
                </pic:pic>
              </a:graphicData>
            </a:graphic>
          </wp:inline>
        </w:drawing>
      </w:r>
    </w:p>
    <w:p w14:paraId="13083E8F" w14:textId="5B179187" w:rsidR="000469CF" w:rsidRDefault="000469CF" w:rsidP="000469CF">
      <w:pPr>
        <w:rPr>
          <w:noProof/>
        </w:rPr>
      </w:pPr>
    </w:p>
    <w:p w14:paraId="3E54AE05" w14:textId="05189688" w:rsidR="000469CF" w:rsidRDefault="00577798" w:rsidP="000469CF">
      <w:r w:rsidRPr="0086547A">
        <w:rPr>
          <w:noProof/>
        </w:rPr>
        <w:lastRenderedPageBreak/>
        <w:drawing>
          <wp:inline distT="0" distB="0" distL="0" distR="0" wp14:anchorId="1B539834" wp14:editId="5677ED7C">
            <wp:extent cx="5039995" cy="7704602"/>
            <wp:effectExtent l="0" t="0" r="825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39995" cy="7704602"/>
                    </a:xfrm>
                    <a:prstGeom prst="rect">
                      <a:avLst/>
                    </a:prstGeom>
                    <a:noFill/>
                    <a:ln>
                      <a:noFill/>
                    </a:ln>
                  </pic:spPr>
                </pic:pic>
              </a:graphicData>
            </a:graphic>
          </wp:inline>
        </w:drawing>
      </w:r>
    </w:p>
    <w:p w14:paraId="6DB43A92" w14:textId="77777777" w:rsidR="000469CF" w:rsidRDefault="000469CF" w:rsidP="000469CF">
      <w:pPr>
        <w:rPr>
          <w:noProof/>
        </w:rPr>
      </w:pPr>
    </w:p>
    <w:p w14:paraId="3637E229" w14:textId="154AF5FC" w:rsidR="000469CF" w:rsidRDefault="00577798" w:rsidP="000469CF">
      <w:r w:rsidRPr="0086547A">
        <w:rPr>
          <w:noProof/>
        </w:rPr>
        <w:lastRenderedPageBreak/>
        <w:drawing>
          <wp:inline distT="0" distB="0" distL="0" distR="0" wp14:anchorId="77CB78C5" wp14:editId="4D8E0B05">
            <wp:extent cx="5039995" cy="7704602"/>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39995" cy="7704602"/>
                    </a:xfrm>
                    <a:prstGeom prst="rect">
                      <a:avLst/>
                    </a:prstGeom>
                    <a:noFill/>
                    <a:ln>
                      <a:noFill/>
                    </a:ln>
                  </pic:spPr>
                </pic:pic>
              </a:graphicData>
            </a:graphic>
          </wp:inline>
        </w:drawing>
      </w:r>
    </w:p>
    <w:p w14:paraId="59AC5663" w14:textId="77777777" w:rsidR="000469CF" w:rsidRDefault="000469CF" w:rsidP="000469CF">
      <w:pPr>
        <w:rPr>
          <w:noProof/>
        </w:rPr>
      </w:pPr>
    </w:p>
    <w:p w14:paraId="437AEE1B" w14:textId="2748E16B" w:rsidR="000469CF" w:rsidRDefault="00577798" w:rsidP="000469CF">
      <w:r w:rsidRPr="0086547A">
        <w:rPr>
          <w:noProof/>
        </w:rPr>
        <w:lastRenderedPageBreak/>
        <w:drawing>
          <wp:inline distT="0" distB="0" distL="0" distR="0" wp14:anchorId="31FC8B42" wp14:editId="5E3B0954">
            <wp:extent cx="5039995" cy="7704602"/>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39995" cy="7704602"/>
                    </a:xfrm>
                    <a:prstGeom prst="rect">
                      <a:avLst/>
                    </a:prstGeom>
                    <a:noFill/>
                    <a:ln>
                      <a:noFill/>
                    </a:ln>
                  </pic:spPr>
                </pic:pic>
              </a:graphicData>
            </a:graphic>
          </wp:inline>
        </w:drawing>
      </w:r>
    </w:p>
    <w:p w14:paraId="38A1B35B" w14:textId="77777777" w:rsidR="000469CF" w:rsidRDefault="000469CF" w:rsidP="000469CF">
      <w:pPr>
        <w:rPr>
          <w:noProof/>
        </w:rPr>
      </w:pPr>
    </w:p>
    <w:p w14:paraId="2E6A7058" w14:textId="0AE46B7C" w:rsidR="000469CF" w:rsidRDefault="00577798" w:rsidP="000469CF">
      <w:r w:rsidRPr="0086547A">
        <w:rPr>
          <w:noProof/>
        </w:rPr>
        <w:lastRenderedPageBreak/>
        <w:drawing>
          <wp:inline distT="0" distB="0" distL="0" distR="0" wp14:anchorId="77FC2965" wp14:editId="57BFEB62">
            <wp:extent cx="5039995" cy="7657189"/>
            <wp:effectExtent l="0" t="0" r="8255"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39995" cy="7657189"/>
                    </a:xfrm>
                    <a:prstGeom prst="rect">
                      <a:avLst/>
                    </a:prstGeom>
                    <a:noFill/>
                    <a:ln>
                      <a:noFill/>
                    </a:ln>
                  </pic:spPr>
                </pic:pic>
              </a:graphicData>
            </a:graphic>
          </wp:inline>
        </w:drawing>
      </w:r>
    </w:p>
    <w:p w14:paraId="4AE6C25A" w14:textId="77777777" w:rsidR="000469CF" w:rsidRDefault="000469CF" w:rsidP="000469CF">
      <w:pPr>
        <w:rPr>
          <w:noProof/>
        </w:rPr>
      </w:pPr>
    </w:p>
    <w:p w14:paraId="11BAE165" w14:textId="626B8F72" w:rsidR="000469CF" w:rsidRDefault="000469CF" w:rsidP="000469CF"/>
    <w:p w14:paraId="20726DCA" w14:textId="17E99A30" w:rsidR="000469CF" w:rsidRDefault="00577798" w:rsidP="000469CF">
      <w:pPr>
        <w:rPr>
          <w:noProof/>
        </w:rPr>
      </w:pPr>
      <w:r w:rsidRPr="0086547A">
        <w:rPr>
          <w:noProof/>
        </w:rPr>
        <w:lastRenderedPageBreak/>
        <w:drawing>
          <wp:inline distT="0" distB="0" distL="0" distR="0" wp14:anchorId="77CCE30C" wp14:editId="52FB7225">
            <wp:extent cx="5039995" cy="7704602"/>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39995" cy="7704602"/>
                    </a:xfrm>
                    <a:prstGeom prst="rect">
                      <a:avLst/>
                    </a:prstGeom>
                    <a:noFill/>
                    <a:ln>
                      <a:noFill/>
                    </a:ln>
                  </pic:spPr>
                </pic:pic>
              </a:graphicData>
            </a:graphic>
          </wp:inline>
        </w:drawing>
      </w:r>
    </w:p>
    <w:p w14:paraId="60EA9860" w14:textId="536AF788" w:rsidR="000469CF" w:rsidRDefault="000469CF" w:rsidP="000469CF"/>
    <w:p w14:paraId="2497542B" w14:textId="60B1DE33" w:rsidR="000469CF" w:rsidRDefault="00577798" w:rsidP="000469CF">
      <w:pPr>
        <w:rPr>
          <w:noProof/>
        </w:rPr>
      </w:pPr>
      <w:r w:rsidRPr="0086547A">
        <w:rPr>
          <w:noProof/>
        </w:rPr>
        <w:lastRenderedPageBreak/>
        <w:drawing>
          <wp:inline distT="0" distB="0" distL="0" distR="0" wp14:anchorId="22A63D65" wp14:editId="10871146">
            <wp:extent cx="5039995" cy="7728308"/>
            <wp:effectExtent l="0" t="0" r="8255"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39995" cy="7728308"/>
                    </a:xfrm>
                    <a:prstGeom prst="rect">
                      <a:avLst/>
                    </a:prstGeom>
                    <a:noFill/>
                    <a:ln>
                      <a:noFill/>
                    </a:ln>
                  </pic:spPr>
                </pic:pic>
              </a:graphicData>
            </a:graphic>
          </wp:inline>
        </w:drawing>
      </w:r>
    </w:p>
    <w:p w14:paraId="5C84CCC3" w14:textId="49A7048E" w:rsidR="000469CF" w:rsidRDefault="000469CF" w:rsidP="000469CF"/>
    <w:p w14:paraId="6DB03831" w14:textId="7CB8FFFD" w:rsidR="000469CF" w:rsidRDefault="00577798" w:rsidP="000469CF">
      <w:r w:rsidRPr="0086547A">
        <w:rPr>
          <w:noProof/>
        </w:rPr>
        <w:lastRenderedPageBreak/>
        <w:drawing>
          <wp:inline distT="0" distB="0" distL="0" distR="0" wp14:anchorId="60418A57" wp14:editId="4A423617">
            <wp:extent cx="5039995" cy="7704602"/>
            <wp:effectExtent l="0" t="0" r="825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39995" cy="7704602"/>
                    </a:xfrm>
                    <a:prstGeom prst="rect">
                      <a:avLst/>
                    </a:prstGeom>
                    <a:noFill/>
                    <a:ln>
                      <a:noFill/>
                    </a:ln>
                  </pic:spPr>
                </pic:pic>
              </a:graphicData>
            </a:graphic>
          </wp:inline>
        </w:drawing>
      </w:r>
    </w:p>
    <w:p w14:paraId="635EBE9E" w14:textId="77777777" w:rsidR="000469CF" w:rsidRDefault="000469CF" w:rsidP="000469CF">
      <w:pPr>
        <w:rPr>
          <w:noProof/>
        </w:rPr>
      </w:pPr>
    </w:p>
    <w:p w14:paraId="2FF08D03" w14:textId="4F49DE5D" w:rsidR="000469CF" w:rsidRDefault="00577798" w:rsidP="000469CF">
      <w:pPr>
        <w:rPr>
          <w:noProof/>
        </w:rPr>
      </w:pPr>
      <w:r w:rsidRPr="0086547A">
        <w:rPr>
          <w:noProof/>
        </w:rPr>
        <w:lastRenderedPageBreak/>
        <w:drawing>
          <wp:inline distT="0" distB="0" distL="0" distR="0" wp14:anchorId="349C809C" wp14:editId="02032FB5">
            <wp:extent cx="5039995" cy="7704602"/>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39995" cy="7704602"/>
                    </a:xfrm>
                    <a:prstGeom prst="rect">
                      <a:avLst/>
                    </a:prstGeom>
                    <a:noFill/>
                    <a:ln>
                      <a:noFill/>
                    </a:ln>
                  </pic:spPr>
                </pic:pic>
              </a:graphicData>
            </a:graphic>
          </wp:inline>
        </w:drawing>
      </w:r>
    </w:p>
    <w:p w14:paraId="3A5E87BA" w14:textId="28426875" w:rsidR="000469CF" w:rsidRPr="00C00656" w:rsidRDefault="000469CF" w:rsidP="000469CF"/>
    <w:p w14:paraId="66CA2CAF" w14:textId="77C76292" w:rsidR="0052712D" w:rsidRDefault="000469CF" w:rsidP="000469CF">
      <w:pPr>
        <w:rPr>
          <w:b/>
          <w:bCs/>
          <w:color w:val="000000" w:themeColor="text1"/>
          <w:szCs w:val="24"/>
        </w:rPr>
      </w:pPr>
      <w:r>
        <w:rPr>
          <w:b/>
          <w:bCs/>
          <w:i/>
          <w:iCs/>
          <w:color w:val="000000" w:themeColor="text1"/>
          <w:szCs w:val="24"/>
        </w:rPr>
        <w:br w:type="page"/>
      </w:r>
      <w:bookmarkStart w:id="302" w:name="_Toc34857200"/>
      <w:r w:rsidR="0073053E" w:rsidRPr="000469CF">
        <w:rPr>
          <w:b/>
          <w:bCs/>
          <w:color w:val="000000" w:themeColor="text1"/>
          <w:szCs w:val="24"/>
        </w:rPr>
        <w:lastRenderedPageBreak/>
        <w:t xml:space="preserve">Anexo No. </w:t>
      </w:r>
      <w:r w:rsidR="00442987">
        <w:rPr>
          <w:b/>
          <w:bCs/>
          <w:color w:val="000000" w:themeColor="text1"/>
          <w:szCs w:val="24"/>
        </w:rPr>
        <w:fldChar w:fldCharType="begin"/>
      </w:r>
      <w:r w:rsidR="00442987">
        <w:rPr>
          <w:b/>
          <w:bCs/>
          <w:color w:val="000000" w:themeColor="text1"/>
          <w:szCs w:val="24"/>
        </w:rPr>
        <w:instrText xml:space="preserve"> SEQ Anexo_No. \* ARABIC </w:instrText>
      </w:r>
      <w:r w:rsidR="00442987">
        <w:rPr>
          <w:b/>
          <w:bCs/>
          <w:color w:val="000000" w:themeColor="text1"/>
          <w:szCs w:val="24"/>
        </w:rPr>
        <w:fldChar w:fldCharType="separate"/>
      </w:r>
      <w:r w:rsidR="008F0F69">
        <w:rPr>
          <w:b/>
          <w:bCs/>
          <w:noProof/>
          <w:color w:val="000000" w:themeColor="text1"/>
          <w:szCs w:val="24"/>
        </w:rPr>
        <w:t>4</w:t>
      </w:r>
      <w:r w:rsidR="00442987">
        <w:rPr>
          <w:b/>
          <w:bCs/>
          <w:color w:val="000000" w:themeColor="text1"/>
          <w:szCs w:val="24"/>
        </w:rPr>
        <w:fldChar w:fldCharType="end"/>
      </w:r>
      <w:r w:rsidR="0073053E" w:rsidRPr="000469CF">
        <w:rPr>
          <w:b/>
          <w:bCs/>
          <w:color w:val="000000" w:themeColor="text1"/>
          <w:szCs w:val="24"/>
        </w:rPr>
        <w:t>. Fotografías de la instalación, seguimiento y evaluación del ensayo</w:t>
      </w:r>
      <w:r w:rsidR="0052712D" w:rsidRPr="000469CF">
        <w:rPr>
          <w:b/>
          <w:bCs/>
          <w:color w:val="000000" w:themeColor="text1"/>
          <w:szCs w:val="24"/>
        </w:rPr>
        <w:t>.</w:t>
      </w:r>
      <w:bookmarkEnd w:id="302"/>
      <w:r w:rsidR="0052712D" w:rsidRPr="000469CF">
        <w:rPr>
          <w:b/>
          <w:bCs/>
          <w:color w:val="000000" w:themeColor="text1"/>
          <w:szCs w:val="24"/>
        </w:rPr>
        <w:t xml:space="preserve"> </w:t>
      </w:r>
    </w:p>
    <w:p w14:paraId="58BCCE38" w14:textId="7735FACB" w:rsidR="008D486B" w:rsidRPr="008D486B" w:rsidRDefault="008D486B" w:rsidP="008D486B">
      <w:pPr>
        <w:jc w:val="center"/>
        <w:rPr>
          <w:color w:val="000000" w:themeColor="text1"/>
          <w:szCs w:val="24"/>
        </w:rPr>
      </w:pPr>
      <w:r w:rsidRPr="008D486B">
        <w:rPr>
          <w:color w:val="000000" w:themeColor="text1"/>
          <w:szCs w:val="24"/>
        </w:rPr>
        <w:t>Establecimiento del ensayo y siembra</w:t>
      </w:r>
    </w:p>
    <w:p w14:paraId="079FCE10" w14:textId="75EAD750" w:rsidR="003C3665" w:rsidRDefault="003C3665" w:rsidP="003C3665">
      <w:pPr>
        <w:jc w:val="center"/>
      </w:pPr>
      <w:r>
        <w:rPr>
          <w:noProof/>
          <w:lang w:val="es-ES" w:eastAsia="es-ES"/>
        </w:rPr>
        <w:drawing>
          <wp:inline distT="0" distB="0" distL="0" distR="0" wp14:anchorId="2C9C0D75" wp14:editId="100E6361">
            <wp:extent cx="2088000" cy="1566000"/>
            <wp:effectExtent l="0" t="0" r="7620" b="0"/>
            <wp:docPr id="12370" name="Imagen 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88000" cy="1566000"/>
                    </a:xfrm>
                    <a:prstGeom prst="rect">
                      <a:avLst/>
                    </a:prstGeom>
                    <a:noFill/>
                    <a:ln>
                      <a:noFill/>
                    </a:ln>
                  </pic:spPr>
                </pic:pic>
              </a:graphicData>
            </a:graphic>
          </wp:inline>
        </w:drawing>
      </w:r>
      <w:r w:rsidR="00816174">
        <w:t xml:space="preserve"> </w:t>
      </w:r>
      <w:r w:rsidR="00B37DB7">
        <w:t xml:space="preserve"> </w:t>
      </w:r>
      <w:r>
        <w:rPr>
          <w:noProof/>
          <w:lang w:val="es-ES" w:eastAsia="es-ES"/>
        </w:rPr>
        <w:drawing>
          <wp:inline distT="0" distB="0" distL="0" distR="0" wp14:anchorId="6727ECA1" wp14:editId="093350A7">
            <wp:extent cx="2088000" cy="1584317"/>
            <wp:effectExtent l="0" t="0" r="7620" b="0"/>
            <wp:docPr id="12371" name="Imagen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88000" cy="1584317"/>
                    </a:xfrm>
                    <a:prstGeom prst="rect">
                      <a:avLst/>
                    </a:prstGeom>
                    <a:noFill/>
                    <a:ln>
                      <a:noFill/>
                    </a:ln>
                  </pic:spPr>
                </pic:pic>
              </a:graphicData>
            </a:graphic>
          </wp:inline>
        </w:drawing>
      </w:r>
      <w:r>
        <w:rPr>
          <w:noProof/>
          <w:lang w:val="es-ES" w:eastAsia="es-ES"/>
        </w:rPr>
        <w:drawing>
          <wp:inline distT="0" distB="0" distL="0" distR="0" wp14:anchorId="04041A7B" wp14:editId="2C506DD5">
            <wp:extent cx="2088000" cy="1583770"/>
            <wp:effectExtent l="0" t="0" r="7620" b="0"/>
            <wp:docPr id="12372" name="Imagen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88000" cy="1583770"/>
                    </a:xfrm>
                    <a:prstGeom prst="rect">
                      <a:avLst/>
                    </a:prstGeom>
                    <a:noFill/>
                    <a:ln>
                      <a:noFill/>
                    </a:ln>
                  </pic:spPr>
                </pic:pic>
              </a:graphicData>
            </a:graphic>
          </wp:inline>
        </w:drawing>
      </w:r>
      <w:r w:rsidR="00B37DB7">
        <w:t xml:space="preserve">  </w:t>
      </w:r>
      <w:r>
        <w:rPr>
          <w:noProof/>
          <w:lang w:val="es-ES" w:eastAsia="es-ES"/>
        </w:rPr>
        <w:drawing>
          <wp:inline distT="0" distB="0" distL="0" distR="0" wp14:anchorId="270166C5" wp14:editId="75B6235D">
            <wp:extent cx="2112001" cy="1584000"/>
            <wp:effectExtent l="0" t="0" r="3175" b="0"/>
            <wp:docPr id="12373" name="Imagen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12001" cy="1584000"/>
                    </a:xfrm>
                    <a:prstGeom prst="rect">
                      <a:avLst/>
                    </a:prstGeom>
                    <a:noFill/>
                    <a:ln>
                      <a:noFill/>
                    </a:ln>
                  </pic:spPr>
                </pic:pic>
              </a:graphicData>
            </a:graphic>
          </wp:inline>
        </w:drawing>
      </w:r>
    </w:p>
    <w:p w14:paraId="1537C9F1" w14:textId="6B04C6D6" w:rsidR="00073F82" w:rsidRDefault="001D2022" w:rsidP="00073F82">
      <w:pPr>
        <w:tabs>
          <w:tab w:val="left" w:pos="4680"/>
        </w:tabs>
        <w:jc w:val="left"/>
      </w:pPr>
      <w:r>
        <w:rPr>
          <w:noProof/>
        </w:rPr>
        <w:drawing>
          <wp:anchor distT="0" distB="0" distL="114300" distR="114300" simplePos="0" relativeHeight="251703296" behindDoc="0" locked="0" layoutInCell="1" allowOverlap="1" wp14:anchorId="01088FEE" wp14:editId="2132B9C7">
            <wp:simplePos x="0" y="0"/>
            <wp:positionH relativeFrom="column">
              <wp:posOffset>457890</wp:posOffset>
            </wp:positionH>
            <wp:positionV relativeFrom="paragraph">
              <wp:posOffset>394197</wp:posOffset>
            </wp:positionV>
            <wp:extent cx="1937385" cy="1579245"/>
            <wp:effectExtent l="0" t="0" r="5715" b="1905"/>
            <wp:wrapSquare wrapText="bothSides"/>
            <wp:docPr id="30" name="Imagen 30" descr="C:\Users\User\AppData\Local\Microsoft\Windows\INetCache\Content.Word\FB_IMG_1573577151246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FB_IMG_1573577151246280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37385" cy="15792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073F82">
        <w:t>Días a la emergencia              Porcentaje de emergencia en campo</w:t>
      </w:r>
    </w:p>
    <w:p w14:paraId="55DD3414" w14:textId="3E16485B" w:rsidR="001D2022" w:rsidRDefault="00073F82" w:rsidP="001D2022">
      <w:r>
        <w:t xml:space="preserve">                </w:t>
      </w:r>
      <w:r w:rsidR="009165C1">
        <w:t xml:space="preserve">  </w:t>
      </w:r>
      <w:r w:rsidR="009165C1">
        <w:rPr>
          <w:noProof/>
          <w:lang w:val="es-ES" w:eastAsia="es-ES"/>
        </w:rPr>
        <w:t xml:space="preserve">     </w:t>
      </w:r>
      <w:r w:rsidR="001D2022">
        <w:rPr>
          <w:noProof/>
          <w:lang w:val="es-ES" w:eastAsia="es-ES"/>
        </w:rPr>
        <w:t xml:space="preserve">                                </w:t>
      </w:r>
      <w:r>
        <w:rPr>
          <w:noProof/>
          <w:lang w:val="es-ES" w:eastAsia="es-ES"/>
        </w:rPr>
        <w:drawing>
          <wp:inline distT="0" distB="0" distL="0" distR="0" wp14:anchorId="1FF5DBEF" wp14:editId="1D313F38">
            <wp:extent cx="2077914" cy="1555096"/>
            <wp:effectExtent l="0" t="0" r="0" b="7620"/>
            <wp:docPr id="12374" name="Imagen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92049" cy="1565674"/>
                    </a:xfrm>
                    <a:prstGeom prst="rect">
                      <a:avLst/>
                    </a:prstGeom>
                    <a:noFill/>
                    <a:ln>
                      <a:noFill/>
                    </a:ln>
                  </pic:spPr>
                </pic:pic>
              </a:graphicData>
            </a:graphic>
          </wp:inline>
        </w:drawing>
      </w:r>
      <w:r w:rsidR="001D2022">
        <w:rPr>
          <w:noProof/>
          <w:lang w:val="es-ES" w:eastAsia="es-ES"/>
        </w:rPr>
        <w:t xml:space="preserve">  </w:t>
      </w:r>
    </w:p>
    <w:p w14:paraId="5F8E7E0C" w14:textId="4FF044CA" w:rsidR="00073F82" w:rsidRDefault="00073F82" w:rsidP="003C3665">
      <w:pPr>
        <w:jc w:val="center"/>
      </w:pPr>
    </w:p>
    <w:p w14:paraId="4F8BE56E" w14:textId="77777777" w:rsidR="001D2022" w:rsidRDefault="001D2022" w:rsidP="003C3665">
      <w:pPr>
        <w:jc w:val="center"/>
      </w:pPr>
    </w:p>
    <w:p w14:paraId="591CA4C0" w14:textId="3AE92CB2" w:rsidR="00073F82" w:rsidRDefault="00073F82" w:rsidP="003C3665">
      <w:pPr>
        <w:jc w:val="center"/>
      </w:pPr>
    </w:p>
    <w:p w14:paraId="1E64856D" w14:textId="115F7B7F" w:rsidR="00073F82" w:rsidRDefault="00073F82" w:rsidP="003C3665">
      <w:pPr>
        <w:jc w:val="center"/>
      </w:pPr>
    </w:p>
    <w:p w14:paraId="0C059069" w14:textId="118CDED2" w:rsidR="00073F82" w:rsidRDefault="00024D54" w:rsidP="003C3665">
      <w:pPr>
        <w:jc w:val="center"/>
      </w:pPr>
      <w:r>
        <w:lastRenderedPageBreak/>
        <w:t>Cálculo</w:t>
      </w:r>
      <w:r w:rsidR="00073F82">
        <w:t xml:space="preserve"> de la dosis para fertilización nitrogenada</w:t>
      </w:r>
    </w:p>
    <w:p w14:paraId="6B3DFEBE" w14:textId="575C9116" w:rsidR="00073F82" w:rsidRDefault="00073F82" w:rsidP="003C3665">
      <w:pPr>
        <w:jc w:val="center"/>
      </w:pPr>
      <w:r w:rsidRPr="00624E91">
        <w:rPr>
          <w:noProof/>
          <w:lang w:val="es-ES" w:eastAsia="es-ES"/>
        </w:rPr>
        <w:drawing>
          <wp:inline distT="0" distB="0" distL="0" distR="0" wp14:anchorId="69B683EF" wp14:editId="19F067CE">
            <wp:extent cx="1673951" cy="2232000"/>
            <wp:effectExtent l="0" t="0" r="2540" b="0"/>
            <wp:docPr id="12378" name="Imagen 1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673951" cy="2232000"/>
                    </a:xfrm>
                    <a:prstGeom prst="rect">
                      <a:avLst/>
                    </a:prstGeom>
                  </pic:spPr>
                </pic:pic>
              </a:graphicData>
            </a:graphic>
          </wp:inline>
        </w:drawing>
      </w:r>
      <w:r w:rsidR="00816174">
        <w:t xml:space="preserve"> </w:t>
      </w:r>
      <w:r w:rsidR="0008245D">
        <w:t xml:space="preserve"> </w:t>
      </w:r>
      <w:r w:rsidRPr="00624E91">
        <w:rPr>
          <w:noProof/>
          <w:lang w:val="es-ES" w:eastAsia="es-ES"/>
        </w:rPr>
        <w:drawing>
          <wp:inline distT="0" distB="0" distL="0" distR="0" wp14:anchorId="18B73D6A" wp14:editId="48BBC342">
            <wp:extent cx="1673952" cy="2232000"/>
            <wp:effectExtent l="0" t="0" r="2540" b="0"/>
            <wp:docPr id="12379" name="Imagen 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673952" cy="2232000"/>
                    </a:xfrm>
                    <a:prstGeom prst="rect">
                      <a:avLst/>
                    </a:prstGeom>
                  </pic:spPr>
                </pic:pic>
              </a:graphicData>
            </a:graphic>
          </wp:inline>
        </w:drawing>
      </w:r>
    </w:p>
    <w:p w14:paraId="183B4941" w14:textId="6203E6D3" w:rsidR="00073F82" w:rsidRDefault="00EA6616" w:rsidP="003C3665">
      <w:pPr>
        <w:jc w:val="center"/>
      </w:pPr>
      <w:r>
        <w:t xml:space="preserve">Primera </w:t>
      </w:r>
      <w:r w:rsidR="009E1B66">
        <w:t>F</w:t>
      </w:r>
      <w:r>
        <w:t xml:space="preserve">ertilización Nitrogenada fuente </w:t>
      </w:r>
      <w:r w:rsidR="009E1B66">
        <w:t xml:space="preserve">N-P-K </w:t>
      </w:r>
      <w:r>
        <w:t>(18-46-00)</w:t>
      </w:r>
    </w:p>
    <w:p w14:paraId="2948026B" w14:textId="77777777" w:rsidR="00EA6616" w:rsidRDefault="003C3665" w:rsidP="003C3665">
      <w:pPr>
        <w:jc w:val="center"/>
        <w:rPr>
          <w:noProof/>
          <w:lang w:val="es-ES" w:eastAsia="es-ES"/>
        </w:rPr>
      </w:pPr>
      <w:r w:rsidRPr="00624E91">
        <w:rPr>
          <w:noProof/>
          <w:lang w:val="es-ES" w:eastAsia="es-ES"/>
        </w:rPr>
        <w:drawing>
          <wp:inline distT="0" distB="0" distL="0" distR="0" wp14:anchorId="339F83A1" wp14:editId="38243E68">
            <wp:extent cx="2088000" cy="1566000"/>
            <wp:effectExtent l="0" t="0" r="7620" b="0"/>
            <wp:docPr id="12375" name="Imagen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088000" cy="1566000"/>
                    </a:xfrm>
                    <a:prstGeom prst="rect">
                      <a:avLst/>
                    </a:prstGeom>
                  </pic:spPr>
                </pic:pic>
              </a:graphicData>
            </a:graphic>
          </wp:inline>
        </w:drawing>
      </w:r>
      <w:r w:rsidR="00EA6616">
        <w:rPr>
          <w:noProof/>
          <w:lang w:val="es-ES" w:eastAsia="es-ES"/>
        </w:rPr>
        <w:t xml:space="preserve">       </w:t>
      </w:r>
    </w:p>
    <w:p w14:paraId="275E3C32" w14:textId="2BBEFC09" w:rsidR="00EA6616" w:rsidRDefault="00EA6616" w:rsidP="003C3665">
      <w:pPr>
        <w:jc w:val="center"/>
        <w:rPr>
          <w:noProof/>
          <w:lang w:val="es-ES" w:eastAsia="es-ES"/>
        </w:rPr>
      </w:pPr>
      <w:r>
        <w:rPr>
          <w:noProof/>
          <w:lang w:val="es-ES" w:eastAsia="es-ES"/>
        </w:rPr>
        <w:t xml:space="preserve">Segunda </w:t>
      </w:r>
      <w:r w:rsidR="00DF170E">
        <w:rPr>
          <w:noProof/>
          <w:lang w:val="es-ES" w:eastAsia="es-ES"/>
        </w:rPr>
        <w:t>F</w:t>
      </w:r>
      <w:r>
        <w:rPr>
          <w:noProof/>
          <w:lang w:val="es-ES" w:eastAsia="es-ES"/>
        </w:rPr>
        <w:t>ertilización Nitrogenada fue</w:t>
      </w:r>
      <w:r w:rsidR="009E1B66">
        <w:rPr>
          <w:noProof/>
          <w:lang w:val="es-ES" w:eastAsia="es-ES"/>
        </w:rPr>
        <w:t>n</w:t>
      </w:r>
      <w:r>
        <w:rPr>
          <w:noProof/>
          <w:lang w:val="es-ES" w:eastAsia="es-ES"/>
        </w:rPr>
        <w:t xml:space="preserve">te urea(46%N)       </w:t>
      </w:r>
    </w:p>
    <w:p w14:paraId="18B0EDA4" w14:textId="1536EDCF" w:rsidR="003C3665" w:rsidRDefault="003C3665" w:rsidP="003C3665">
      <w:pPr>
        <w:jc w:val="center"/>
      </w:pPr>
      <w:r w:rsidRPr="0083108D">
        <w:rPr>
          <w:noProof/>
          <w:lang w:val="es-ES" w:eastAsia="es-ES"/>
        </w:rPr>
        <w:drawing>
          <wp:inline distT="0" distB="0" distL="0" distR="0" wp14:anchorId="7A34FC3E" wp14:editId="3E92E16A">
            <wp:extent cx="2088000" cy="1566001"/>
            <wp:effectExtent l="0" t="0" r="7620" b="0"/>
            <wp:docPr id="12376" name="Imagen 1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088000" cy="1566001"/>
                    </a:xfrm>
                    <a:prstGeom prst="rect">
                      <a:avLst/>
                    </a:prstGeom>
                  </pic:spPr>
                </pic:pic>
              </a:graphicData>
            </a:graphic>
          </wp:inline>
        </w:drawing>
      </w:r>
      <w:r w:rsidR="00EA6616">
        <w:t xml:space="preserve"> </w:t>
      </w:r>
      <w:r w:rsidR="0008245D">
        <w:t xml:space="preserve"> </w:t>
      </w:r>
      <w:r w:rsidRPr="0083108D">
        <w:rPr>
          <w:noProof/>
          <w:lang w:val="es-ES" w:eastAsia="es-ES"/>
        </w:rPr>
        <w:drawing>
          <wp:inline distT="0" distB="0" distL="0" distR="0" wp14:anchorId="539C1514" wp14:editId="4AFB718E">
            <wp:extent cx="2088000" cy="1566000"/>
            <wp:effectExtent l="0" t="0" r="7620" b="0"/>
            <wp:docPr id="12377" name="Imagen 1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88000" cy="1566000"/>
                    </a:xfrm>
                    <a:prstGeom prst="rect">
                      <a:avLst/>
                    </a:prstGeom>
                  </pic:spPr>
                </pic:pic>
              </a:graphicData>
            </a:graphic>
          </wp:inline>
        </w:drawing>
      </w:r>
    </w:p>
    <w:p w14:paraId="56997E66" w14:textId="59F8E581" w:rsidR="003C3665" w:rsidRDefault="003C3665" w:rsidP="0062740B"/>
    <w:p w14:paraId="3C895DAE" w14:textId="77777777" w:rsidR="001D2022" w:rsidRDefault="001D2022" w:rsidP="0062740B"/>
    <w:p w14:paraId="30366F92" w14:textId="5C5D918D" w:rsidR="00EA6616" w:rsidRDefault="0008245D" w:rsidP="00816174">
      <w:pPr>
        <w:jc w:val="center"/>
      </w:pPr>
      <w:r>
        <w:t xml:space="preserve"> </w:t>
      </w:r>
    </w:p>
    <w:p w14:paraId="7A07032F" w14:textId="192D8AF8" w:rsidR="00EA6616" w:rsidRDefault="00816174" w:rsidP="00816174">
      <w:pPr>
        <w:jc w:val="center"/>
      </w:pPr>
      <w:r>
        <w:lastRenderedPageBreak/>
        <w:t xml:space="preserve">    </w:t>
      </w:r>
      <w:r w:rsidR="00EA6616">
        <w:t>Lectura de la precipitación                  Control químico de insectos plaga</w:t>
      </w:r>
    </w:p>
    <w:p w14:paraId="5E6614A5" w14:textId="65D875EB" w:rsidR="003C3665" w:rsidRDefault="003C3665" w:rsidP="00816174">
      <w:pPr>
        <w:jc w:val="center"/>
      </w:pPr>
      <w:r>
        <w:rPr>
          <w:noProof/>
          <w:lang w:val="es-ES" w:eastAsia="es-ES"/>
        </w:rPr>
        <w:drawing>
          <wp:inline distT="0" distB="0" distL="0" distR="0" wp14:anchorId="23F9B346" wp14:editId="1DB819F9">
            <wp:extent cx="2037522" cy="1547495"/>
            <wp:effectExtent l="0" t="0" r="1270" b="0"/>
            <wp:docPr id="12380" name="Imagen 1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40887" cy="1550051"/>
                    </a:xfrm>
                    <a:prstGeom prst="rect">
                      <a:avLst/>
                    </a:prstGeom>
                    <a:noFill/>
                    <a:ln>
                      <a:noFill/>
                    </a:ln>
                  </pic:spPr>
                </pic:pic>
              </a:graphicData>
            </a:graphic>
          </wp:inline>
        </w:drawing>
      </w:r>
      <w:r w:rsidR="00816174">
        <w:t xml:space="preserve">   </w:t>
      </w:r>
      <w:r>
        <w:rPr>
          <w:noProof/>
          <w:lang w:val="es-ES" w:eastAsia="es-ES"/>
        </w:rPr>
        <w:drawing>
          <wp:inline distT="0" distB="0" distL="0" distR="0" wp14:anchorId="0C74487A" wp14:editId="0E4309BF">
            <wp:extent cx="2045202" cy="154749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47212" cy="1549016"/>
                    </a:xfrm>
                    <a:prstGeom prst="rect">
                      <a:avLst/>
                    </a:prstGeom>
                    <a:noFill/>
                    <a:ln>
                      <a:noFill/>
                    </a:ln>
                  </pic:spPr>
                </pic:pic>
              </a:graphicData>
            </a:graphic>
          </wp:inline>
        </w:drawing>
      </w:r>
    </w:p>
    <w:p w14:paraId="6357A44A" w14:textId="3841086E" w:rsidR="00EA6616" w:rsidRDefault="00EA6616" w:rsidP="00EA6616">
      <w:pPr>
        <w:jc w:val="center"/>
      </w:pPr>
      <w:r>
        <w:t>Evaluación de días a la floración femenina</w:t>
      </w:r>
    </w:p>
    <w:p w14:paraId="0D32E2F3" w14:textId="52A03B96" w:rsidR="003C3665" w:rsidRDefault="003C3665" w:rsidP="00816174">
      <w:pPr>
        <w:jc w:val="center"/>
      </w:pPr>
      <w:r w:rsidRPr="00AF212B">
        <w:rPr>
          <w:noProof/>
          <w:lang w:val="es-ES" w:eastAsia="es-ES"/>
        </w:rPr>
        <w:drawing>
          <wp:inline distT="0" distB="0" distL="0" distR="0" wp14:anchorId="0848E481" wp14:editId="06791F33">
            <wp:extent cx="1727951" cy="2304000"/>
            <wp:effectExtent l="0" t="0" r="5715" b="1270"/>
            <wp:docPr id="12381" name="Imagen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727951" cy="2304000"/>
                    </a:xfrm>
                    <a:prstGeom prst="rect">
                      <a:avLst/>
                    </a:prstGeom>
                  </pic:spPr>
                </pic:pic>
              </a:graphicData>
            </a:graphic>
          </wp:inline>
        </w:drawing>
      </w:r>
      <w:r w:rsidR="00816174">
        <w:t xml:space="preserve">  </w:t>
      </w:r>
      <w:r w:rsidRPr="00AF212B">
        <w:rPr>
          <w:noProof/>
          <w:lang w:val="es-ES" w:eastAsia="es-ES"/>
        </w:rPr>
        <w:drawing>
          <wp:inline distT="0" distB="0" distL="0" distR="0" wp14:anchorId="272AC85F" wp14:editId="0F5A4F21">
            <wp:extent cx="1727948" cy="2304000"/>
            <wp:effectExtent l="0" t="0" r="5715" b="1270"/>
            <wp:docPr id="12382" name="Imagen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727948" cy="2304000"/>
                    </a:xfrm>
                    <a:prstGeom prst="rect">
                      <a:avLst/>
                    </a:prstGeom>
                  </pic:spPr>
                </pic:pic>
              </a:graphicData>
            </a:graphic>
          </wp:inline>
        </w:drawing>
      </w:r>
    </w:p>
    <w:p w14:paraId="73800921" w14:textId="546801B9" w:rsidR="00EA6616" w:rsidRDefault="00EA6616" w:rsidP="003C3665">
      <w:pPr>
        <w:jc w:val="center"/>
      </w:pPr>
      <w:r>
        <w:t>Evaluación de días a la floración femenina</w:t>
      </w:r>
    </w:p>
    <w:p w14:paraId="1E7B86C5" w14:textId="4212C87A" w:rsidR="00EA6616" w:rsidRDefault="003C3665" w:rsidP="002830FF">
      <w:pPr>
        <w:jc w:val="center"/>
        <w:rPr>
          <w:noProof/>
          <w:lang w:val="es-ES" w:eastAsia="es-ES"/>
        </w:rPr>
      </w:pPr>
      <w:r w:rsidRPr="00AF212B">
        <w:rPr>
          <w:noProof/>
          <w:lang w:val="es-ES" w:eastAsia="es-ES"/>
        </w:rPr>
        <w:drawing>
          <wp:inline distT="0" distB="0" distL="0" distR="0" wp14:anchorId="038641A3" wp14:editId="37326EA8">
            <wp:extent cx="1943309" cy="1728000"/>
            <wp:effectExtent l="0" t="0" r="0" b="5715"/>
            <wp:docPr id="12383" name="Imagen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943309" cy="1728000"/>
                    </a:xfrm>
                    <a:prstGeom prst="rect">
                      <a:avLst/>
                    </a:prstGeom>
                  </pic:spPr>
                </pic:pic>
              </a:graphicData>
            </a:graphic>
          </wp:inline>
        </w:drawing>
      </w:r>
      <w:r w:rsidR="00EA6616">
        <w:rPr>
          <w:noProof/>
          <w:lang w:val="es-ES" w:eastAsia="es-ES"/>
        </w:rPr>
        <w:t xml:space="preserve">  </w:t>
      </w:r>
      <w:r w:rsidR="00816174">
        <w:rPr>
          <w:noProof/>
          <w:lang w:val="es-ES" w:eastAsia="es-ES"/>
        </w:rPr>
        <w:t xml:space="preserve"> </w:t>
      </w:r>
      <w:r w:rsidRPr="00AF212B">
        <w:rPr>
          <w:noProof/>
          <w:lang w:val="es-ES" w:eastAsia="es-ES"/>
        </w:rPr>
        <w:drawing>
          <wp:inline distT="0" distB="0" distL="0" distR="0" wp14:anchorId="59689C63" wp14:editId="280C7DB5">
            <wp:extent cx="2155760" cy="1728000"/>
            <wp:effectExtent l="0" t="0" r="0" b="5715"/>
            <wp:docPr id="12384" name="Imagen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155760" cy="1728000"/>
                    </a:xfrm>
                    <a:prstGeom prst="rect">
                      <a:avLst/>
                    </a:prstGeom>
                  </pic:spPr>
                </pic:pic>
              </a:graphicData>
            </a:graphic>
          </wp:inline>
        </w:drawing>
      </w:r>
    </w:p>
    <w:p w14:paraId="59FEB492" w14:textId="77777777" w:rsidR="00EA6616" w:rsidRDefault="00EA6616" w:rsidP="002830FF">
      <w:pPr>
        <w:jc w:val="center"/>
        <w:rPr>
          <w:noProof/>
          <w:lang w:val="es-ES" w:eastAsia="es-ES"/>
        </w:rPr>
      </w:pPr>
    </w:p>
    <w:p w14:paraId="1FE27CEB" w14:textId="77777777" w:rsidR="00EA6616" w:rsidRDefault="00EA6616" w:rsidP="002830FF">
      <w:pPr>
        <w:jc w:val="center"/>
        <w:rPr>
          <w:noProof/>
          <w:lang w:val="es-ES" w:eastAsia="es-ES"/>
        </w:rPr>
      </w:pPr>
    </w:p>
    <w:p w14:paraId="544B0AB3" w14:textId="3C88B103" w:rsidR="003C3665" w:rsidRPr="002830FF" w:rsidRDefault="00E95FBC" w:rsidP="00E95FBC">
      <w:pPr>
        <w:jc w:val="left"/>
      </w:pPr>
      <w:r>
        <w:lastRenderedPageBreak/>
        <w:t xml:space="preserve">       Diámetro del tallo                        </w:t>
      </w:r>
      <w:r w:rsidR="009165C1">
        <w:t xml:space="preserve"> </w:t>
      </w:r>
      <w:r>
        <w:t xml:space="preserve">   Altura de inserción de la mazorca</w:t>
      </w:r>
      <w:r w:rsidR="003C3665">
        <w:fldChar w:fldCharType="begin"/>
      </w:r>
      <w:r w:rsidR="003C3665">
        <w:instrText xml:space="preserve"> TOC \h \z \c "Ilustración" </w:instrText>
      </w:r>
      <w:r w:rsidR="003C3665">
        <w:fldChar w:fldCharType="separate"/>
      </w:r>
    </w:p>
    <w:p w14:paraId="25A0C0E0" w14:textId="3F5860DC" w:rsidR="003C3665" w:rsidRDefault="003C3665" w:rsidP="00E95FBC">
      <w:pPr>
        <w:jc w:val="center"/>
        <w:rPr>
          <w:noProof/>
          <w:lang w:val="es-ES" w:eastAsia="es-ES"/>
        </w:rPr>
      </w:pPr>
      <w:r>
        <w:fldChar w:fldCharType="end"/>
      </w:r>
      <w:r w:rsidRPr="008D0536">
        <w:rPr>
          <w:noProof/>
          <w:lang w:val="es-ES" w:eastAsia="es-ES"/>
        </w:rPr>
        <w:drawing>
          <wp:inline distT="0" distB="0" distL="0" distR="0" wp14:anchorId="5A3AB969" wp14:editId="2A40B54B">
            <wp:extent cx="1958009" cy="1727703"/>
            <wp:effectExtent l="0" t="0" r="4445" b="6350"/>
            <wp:docPr id="12389" name="Imagen 1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960056" cy="1729510"/>
                    </a:xfrm>
                    <a:prstGeom prst="rect">
                      <a:avLst/>
                    </a:prstGeom>
                  </pic:spPr>
                </pic:pic>
              </a:graphicData>
            </a:graphic>
          </wp:inline>
        </w:drawing>
      </w:r>
      <w:r>
        <w:t xml:space="preserve"> </w:t>
      </w:r>
      <w:r w:rsidR="00EA6616">
        <w:rPr>
          <w:noProof/>
          <w:lang w:val="es-ES" w:eastAsia="es-ES"/>
        </w:rPr>
        <w:t xml:space="preserve">      </w:t>
      </w:r>
      <w:r w:rsidR="009165C1">
        <w:rPr>
          <w:noProof/>
          <w:lang w:val="es-ES" w:eastAsia="es-ES"/>
        </w:rPr>
        <w:t xml:space="preserve">      </w:t>
      </w:r>
      <w:r w:rsidR="00EA6616">
        <w:rPr>
          <w:noProof/>
          <w:lang w:val="es-ES" w:eastAsia="es-ES"/>
        </w:rPr>
        <w:t xml:space="preserve"> </w:t>
      </w:r>
      <w:r w:rsidRPr="00D54559">
        <w:rPr>
          <w:noProof/>
          <w:lang w:val="es-ES" w:eastAsia="es-ES"/>
        </w:rPr>
        <w:drawing>
          <wp:inline distT="0" distB="0" distL="0" distR="0" wp14:anchorId="70D54401" wp14:editId="22B6A215">
            <wp:extent cx="2037522" cy="1727600"/>
            <wp:effectExtent l="0" t="0" r="1270" b="6350"/>
            <wp:docPr id="12390" name="Imagen 1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038938" cy="1728800"/>
                    </a:xfrm>
                    <a:prstGeom prst="rect">
                      <a:avLst/>
                    </a:prstGeom>
                  </pic:spPr>
                </pic:pic>
              </a:graphicData>
            </a:graphic>
          </wp:inline>
        </w:drawing>
      </w:r>
    </w:p>
    <w:p w14:paraId="54FB12DA" w14:textId="6563139D" w:rsidR="00E95FBC" w:rsidRDefault="00E95FBC" w:rsidP="00E95FBC">
      <w:pPr>
        <w:jc w:val="left"/>
        <w:rPr>
          <w:noProof/>
          <w:lang w:val="es-ES" w:eastAsia="es-ES"/>
        </w:rPr>
      </w:pPr>
      <w:r>
        <w:rPr>
          <w:noProof/>
          <w:lang w:val="es-ES" w:eastAsia="es-ES"/>
        </w:rPr>
        <w:t xml:space="preserve">                Cosecha                                    Sanidad de mazorca</w:t>
      </w:r>
    </w:p>
    <w:p w14:paraId="76078B1E" w14:textId="34F45471" w:rsidR="00E95FBC" w:rsidRPr="00E95FBC" w:rsidRDefault="00E95FBC" w:rsidP="00E95FBC">
      <w:pPr>
        <w:jc w:val="left"/>
        <w:rPr>
          <w:noProof/>
          <w:lang w:val="es-ES" w:eastAsia="es-ES"/>
        </w:rPr>
      </w:pPr>
      <w:r>
        <w:rPr>
          <w:noProof/>
          <w:lang w:val="es-ES" w:eastAsia="es-ES"/>
        </w:rPr>
        <w:t xml:space="preserve">       </w:t>
      </w:r>
      <w:r>
        <w:rPr>
          <w:noProof/>
          <w:lang w:val="es-ES" w:eastAsia="es-ES"/>
        </w:rPr>
        <w:drawing>
          <wp:inline distT="0" distB="0" distL="0" distR="0" wp14:anchorId="77A0CD81" wp14:editId="0FE671BE">
            <wp:extent cx="1582950" cy="2036131"/>
            <wp:effectExtent l="1905" t="0" r="635" b="635"/>
            <wp:docPr id="12391" name="Imagen 1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1614524" cy="2076744"/>
                    </a:xfrm>
                    <a:prstGeom prst="rect">
                      <a:avLst/>
                    </a:prstGeom>
                    <a:noFill/>
                    <a:ln>
                      <a:noFill/>
                    </a:ln>
                  </pic:spPr>
                </pic:pic>
              </a:graphicData>
            </a:graphic>
          </wp:inline>
        </w:drawing>
      </w:r>
      <w:r>
        <w:rPr>
          <w:noProof/>
          <w:lang w:val="es-ES" w:eastAsia="es-ES"/>
        </w:rPr>
        <w:t xml:space="preserve">           </w:t>
      </w:r>
      <w:r>
        <w:rPr>
          <w:noProof/>
          <w:lang w:val="es-ES" w:eastAsia="es-ES"/>
        </w:rPr>
        <w:drawing>
          <wp:inline distT="0" distB="0" distL="0" distR="0" wp14:anchorId="5BCB4897" wp14:editId="20ACAA57">
            <wp:extent cx="2088000" cy="1566000"/>
            <wp:effectExtent l="0" t="0" r="7620" b="0"/>
            <wp:docPr id="12393" name="Imagen 1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88000" cy="1566000"/>
                    </a:xfrm>
                    <a:prstGeom prst="rect">
                      <a:avLst/>
                    </a:prstGeom>
                    <a:noFill/>
                    <a:ln>
                      <a:noFill/>
                    </a:ln>
                  </pic:spPr>
                </pic:pic>
              </a:graphicData>
            </a:graphic>
          </wp:inline>
        </w:drawing>
      </w:r>
    </w:p>
    <w:p w14:paraId="23141F4D" w14:textId="15B36409" w:rsidR="003C3665" w:rsidRDefault="00E95FBC" w:rsidP="003C3665">
      <w:pPr>
        <w:jc w:val="center"/>
      </w:pPr>
      <w:r>
        <w:t xml:space="preserve">Longitud y diámetro de la mazorca </w:t>
      </w:r>
    </w:p>
    <w:p w14:paraId="6CDFE25A" w14:textId="4E781545" w:rsidR="00E95FBC" w:rsidRDefault="003C3665" w:rsidP="00E95FBC">
      <w:pPr>
        <w:rPr>
          <w:noProof/>
          <w:lang w:val="es-ES" w:eastAsia="es-ES"/>
        </w:rPr>
      </w:pPr>
      <w:r>
        <w:rPr>
          <w:noProof/>
          <w:lang w:val="es-ES" w:eastAsia="es-ES"/>
        </w:rPr>
        <w:drawing>
          <wp:inline distT="0" distB="0" distL="0" distR="0" wp14:anchorId="10C9572A" wp14:editId="556947F9">
            <wp:extent cx="2166730" cy="1450246"/>
            <wp:effectExtent l="0" t="0" r="5080" b="0"/>
            <wp:docPr id="12396" name="Imagen 1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82189" cy="1460593"/>
                    </a:xfrm>
                    <a:prstGeom prst="rect">
                      <a:avLst/>
                    </a:prstGeom>
                    <a:noFill/>
                    <a:ln>
                      <a:noFill/>
                    </a:ln>
                  </pic:spPr>
                </pic:pic>
              </a:graphicData>
            </a:graphic>
          </wp:inline>
        </w:drawing>
      </w:r>
      <w:r w:rsidR="00E95FBC">
        <w:rPr>
          <w:noProof/>
          <w:lang w:val="es-ES" w:eastAsia="es-ES"/>
        </w:rPr>
        <w:t xml:space="preserve">      </w:t>
      </w:r>
      <w:r w:rsidR="009165C1">
        <w:rPr>
          <w:noProof/>
          <w:lang w:val="es-ES" w:eastAsia="es-ES"/>
        </w:rPr>
        <w:t xml:space="preserve">     </w:t>
      </w:r>
      <w:r w:rsidR="00E95FBC">
        <w:rPr>
          <w:noProof/>
          <w:lang w:val="es-ES" w:eastAsia="es-ES"/>
        </w:rPr>
        <w:t xml:space="preserve">  </w:t>
      </w:r>
      <w:r>
        <w:rPr>
          <w:noProof/>
          <w:lang w:val="es-ES" w:eastAsia="es-ES"/>
        </w:rPr>
        <w:drawing>
          <wp:inline distT="0" distB="0" distL="0" distR="0" wp14:anchorId="02D0C7E8" wp14:editId="51F2E98C">
            <wp:extent cx="2305878" cy="1451610"/>
            <wp:effectExtent l="0" t="0" r="0" b="0"/>
            <wp:docPr id="12397" name="Imagen 1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27893" cy="1465469"/>
                    </a:xfrm>
                    <a:prstGeom prst="rect">
                      <a:avLst/>
                    </a:prstGeom>
                    <a:noFill/>
                    <a:ln>
                      <a:noFill/>
                    </a:ln>
                  </pic:spPr>
                </pic:pic>
              </a:graphicData>
            </a:graphic>
          </wp:inline>
        </w:drawing>
      </w:r>
    </w:p>
    <w:p w14:paraId="41CDF5DC" w14:textId="0599F25E" w:rsidR="00E95FBC" w:rsidRDefault="00E95FBC" w:rsidP="00E95FBC">
      <w:pPr>
        <w:rPr>
          <w:noProof/>
          <w:lang w:val="es-ES" w:eastAsia="es-ES"/>
        </w:rPr>
      </w:pPr>
    </w:p>
    <w:p w14:paraId="7DF3C0BC" w14:textId="77777777" w:rsidR="001D2022" w:rsidRDefault="001D2022" w:rsidP="00E95FBC">
      <w:pPr>
        <w:rPr>
          <w:noProof/>
          <w:lang w:val="es-ES" w:eastAsia="es-ES"/>
        </w:rPr>
      </w:pPr>
    </w:p>
    <w:p w14:paraId="27DD335C" w14:textId="65A1CEBA" w:rsidR="00E95FBC" w:rsidRDefault="00E95FBC" w:rsidP="00E95FBC">
      <w:pPr>
        <w:rPr>
          <w:noProof/>
          <w:lang w:val="es-ES" w:eastAsia="es-ES"/>
        </w:rPr>
      </w:pPr>
    </w:p>
    <w:p w14:paraId="0B84B0AE" w14:textId="77777777" w:rsidR="00816174" w:rsidRDefault="00816174" w:rsidP="00E95FBC">
      <w:pPr>
        <w:rPr>
          <w:noProof/>
          <w:lang w:val="es-ES" w:eastAsia="es-ES"/>
        </w:rPr>
      </w:pPr>
    </w:p>
    <w:p w14:paraId="0ECBCF37" w14:textId="4E7ACA13" w:rsidR="00E95FBC" w:rsidRDefault="00E95FBC" w:rsidP="00BE4EAC">
      <w:pPr>
        <w:tabs>
          <w:tab w:val="left" w:pos="5995"/>
        </w:tabs>
        <w:rPr>
          <w:noProof/>
          <w:lang w:val="es-ES" w:eastAsia="es-ES"/>
        </w:rPr>
      </w:pPr>
      <w:r>
        <w:rPr>
          <w:noProof/>
          <w:lang w:val="es-ES" w:eastAsia="es-ES"/>
        </w:rPr>
        <w:lastRenderedPageBreak/>
        <w:t>Desgran</w:t>
      </w:r>
      <w:r w:rsidR="00BE4EAC">
        <w:rPr>
          <w:noProof/>
          <w:lang w:val="es-ES" w:eastAsia="es-ES"/>
        </w:rPr>
        <w:t xml:space="preserve">e                                           </w:t>
      </w:r>
      <w:r w:rsidR="009165C1">
        <w:rPr>
          <w:noProof/>
          <w:lang w:val="es-ES" w:eastAsia="es-ES"/>
        </w:rPr>
        <w:t xml:space="preserve">    </w:t>
      </w:r>
      <w:r w:rsidR="00BE4EAC">
        <w:rPr>
          <w:noProof/>
          <w:lang w:val="es-ES" w:eastAsia="es-ES"/>
        </w:rPr>
        <w:t>Muestras de la biomas</w:t>
      </w:r>
      <w:r w:rsidR="009165C1">
        <w:rPr>
          <w:noProof/>
          <w:lang w:val="es-ES" w:eastAsia="es-ES"/>
        </w:rPr>
        <w:t>a</w:t>
      </w:r>
    </w:p>
    <w:p w14:paraId="17DF5172" w14:textId="759C087D" w:rsidR="003C3665" w:rsidRDefault="003C3665" w:rsidP="00E95FBC">
      <w:r w:rsidRPr="00D54559">
        <w:rPr>
          <w:noProof/>
          <w:lang w:val="es-ES" w:eastAsia="es-ES"/>
        </w:rPr>
        <w:drawing>
          <wp:inline distT="0" distB="0" distL="0" distR="0" wp14:anchorId="5A286FCB" wp14:editId="4A7032BB">
            <wp:extent cx="2088000" cy="1565999"/>
            <wp:effectExtent l="0" t="0" r="7620" b="0"/>
            <wp:docPr id="12398" name="Imagen 1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088000" cy="1565999"/>
                    </a:xfrm>
                    <a:prstGeom prst="rect">
                      <a:avLst/>
                    </a:prstGeom>
                  </pic:spPr>
                </pic:pic>
              </a:graphicData>
            </a:graphic>
          </wp:inline>
        </w:drawing>
      </w:r>
      <w:r w:rsidR="002830FF">
        <w:t xml:space="preserve"> </w:t>
      </w:r>
      <w:r w:rsidR="00E95FBC">
        <w:t xml:space="preserve">        </w:t>
      </w:r>
      <w:r w:rsidR="009165C1">
        <w:t xml:space="preserve">  </w:t>
      </w:r>
      <w:r w:rsidRPr="00167215">
        <w:rPr>
          <w:noProof/>
          <w:lang w:val="es-ES" w:eastAsia="es-ES"/>
        </w:rPr>
        <w:drawing>
          <wp:inline distT="0" distB="0" distL="0" distR="0" wp14:anchorId="5E9CD831" wp14:editId="1929E854">
            <wp:extent cx="1997766" cy="1583599"/>
            <wp:effectExtent l="0" t="0" r="2540" b="0"/>
            <wp:docPr id="12399" name="Imagen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005087" cy="1589402"/>
                    </a:xfrm>
                    <a:prstGeom prst="rect">
                      <a:avLst/>
                    </a:prstGeom>
                  </pic:spPr>
                </pic:pic>
              </a:graphicData>
            </a:graphic>
          </wp:inline>
        </w:drawing>
      </w:r>
    </w:p>
    <w:p w14:paraId="3C085FFF" w14:textId="4A3D226F" w:rsidR="00BE4EAC" w:rsidRDefault="00BE4EAC" w:rsidP="00BE4EAC">
      <w:pPr>
        <w:jc w:val="center"/>
      </w:pPr>
      <w:r>
        <w:t>Peso de cien granos</w:t>
      </w:r>
    </w:p>
    <w:p w14:paraId="3CE03E0D" w14:textId="265EC767" w:rsidR="002830FF" w:rsidRDefault="003C3665" w:rsidP="00BE4EAC">
      <w:pPr>
        <w:jc w:val="center"/>
      </w:pPr>
      <w:r>
        <w:rPr>
          <w:noProof/>
          <w:lang w:val="es-ES" w:eastAsia="es-ES"/>
        </w:rPr>
        <w:drawing>
          <wp:inline distT="0" distB="0" distL="0" distR="0" wp14:anchorId="300AEB79" wp14:editId="7D402672">
            <wp:extent cx="2088000" cy="1566000"/>
            <wp:effectExtent l="0" t="0" r="7620" b="0"/>
            <wp:docPr id="12400" name="Imagen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88000" cy="1566000"/>
                    </a:xfrm>
                    <a:prstGeom prst="rect">
                      <a:avLst/>
                    </a:prstGeom>
                    <a:noFill/>
                    <a:ln>
                      <a:noFill/>
                    </a:ln>
                  </pic:spPr>
                </pic:pic>
              </a:graphicData>
            </a:graphic>
          </wp:inline>
        </w:drawing>
      </w:r>
    </w:p>
    <w:p w14:paraId="2745B65E" w14:textId="57F788AE" w:rsidR="00BE4EAC" w:rsidRPr="00577798" w:rsidRDefault="00BE4EAC" w:rsidP="00577798">
      <w:pPr>
        <w:jc w:val="center"/>
      </w:pPr>
      <w:r>
        <w:t xml:space="preserve">Toma de muestras del suelo   </w:t>
      </w:r>
    </w:p>
    <w:p w14:paraId="3E256A09" w14:textId="3871E8E6" w:rsidR="002830FF" w:rsidRDefault="003C3665" w:rsidP="002830FF">
      <w:pPr>
        <w:jc w:val="center"/>
        <w:rPr>
          <w:noProof/>
          <w:lang w:val="es-ES" w:eastAsia="es-ES"/>
        </w:rPr>
      </w:pPr>
      <w:r>
        <w:rPr>
          <w:noProof/>
          <w:lang w:val="es-ES" w:eastAsia="es-ES"/>
        </w:rPr>
        <w:drawing>
          <wp:inline distT="0" distB="0" distL="0" distR="0" wp14:anchorId="286D3C10" wp14:editId="5A003F25">
            <wp:extent cx="2088000" cy="1566000"/>
            <wp:effectExtent l="0" t="5715" r="1905" b="1905"/>
            <wp:docPr id="12401" name="Imagen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2088000" cy="1566000"/>
                    </a:xfrm>
                    <a:prstGeom prst="rect">
                      <a:avLst/>
                    </a:prstGeom>
                    <a:noFill/>
                    <a:ln>
                      <a:noFill/>
                    </a:ln>
                  </pic:spPr>
                </pic:pic>
              </a:graphicData>
            </a:graphic>
          </wp:inline>
        </w:drawing>
      </w:r>
      <w:r w:rsidR="00BE4EAC">
        <w:rPr>
          <w:noProof/>
          <w:lang w:val="es-ES" w:eastAsia="es-ES"/>
        </w:rPr>
        <w:t xml:space="preserve">           </w:t>
      </w:r>
      <w:r>
        <w:rPr>
          <w:noProof/>
          <w:lang w:val="es-ES" w:eastAsia="es-ES"/>
        </w:rPr>
        <w:drawing>
          <wp:inline distT="0" distB="0" distL="0" distR="0" wp14:anchorId="58DDA591" wp14:editId="3035B818">
            <wp:extent cx="2088000" cy="1566000"/>
            <wp:effectExtent l="0" t="5715" r="1905" b="1905"/>
            <wp:docPr id="12402" name="Imagen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2088000" cy="1566000"/>
                    </a:xfrm>
                    <a:prstGeom prst="rect">
                      <a:avLst/>
                    </a:prstGeom>
                    <a:noFill/>
                    <a:ln>
                      <a:noFill/>
                    </a:ln>
                  </pic:spPr>
                </pic:pic>
              </a:graphicData>
            </a:graphic>
          </wp:inline>
        </w:drawing>
      </w:r>
    </w:p>
    <w:p w14:paraId="0500949A" w14:textId="025191A5" w:rsidR="00BE4EAC" w:rsidRDefault="00BE4EAC" w:rsidP="002830FF">
      <w:pPr>
        <w:jc w:val="center"/>
        <w:rPr>
          <w:noProof/>
          <w:lang w:val="es-ES" w:eastAsia="es-ES"/>
        </w:rPr>
      </w:pPr>
    </w:p>
    <w:p w14:paraId="0E4D152D" w14:textId="77E28E7E" w:rsidR="00BE4EAC" w:rsidRDefault="00BE4EAC" w:rsidP="002830FF">
      <w:pPr>
        <w:jc w:val="center"/>
        <w:rPr>
          <w:noProof/>
          <w:lang w:val="es-ES" w:eastAsia="es-ES"/>
        </w:rPr>
      </w:pPr>
    </w:p>
    <w:p w14:paraId="49816F5C" w14:textId="77777777" w:rsidR="001D2022" w:rsidRDefault="001D2022" w:rsidP="002830FF">
      <w:pPr>
        <w:jc w:val="center"/>
        <w:rPr>
          <w:noProof/>
          <w:lang w:val="es-ES" w:eastAsia="es-ES"/>
        </w:rPr>
      </w:pPr>
    </w:p>
    <w:p w14:paraId="22736C8B" w14:textId="330D2A36" w:rsidR="00BE4EAC" w:rsidRDefault="00BE4EAC" w:rsidP="002830FF">
      <w:pPr>
        <w:jc w:val="center"/>
      </w:pPr>
      <w:r>
        <w:lastRenderedPageBreak/>
        <w:t xml:space="preserve">Toma de la variable índice de infiltración </w:t>
      </w:r>
    </w:p>
    <w:p w14:paraId="3BC8F7CA" w14:textId="5FE464AF" w:rsidR="001D2022" w:rsidRDefault="003C3665" w:rsidP="00577798">
      <w:pPr>
        <w:jc w:val="center"/>
        <w:rPr>
          <w:noProof/>
          <w:lang w:val="es-ES" w:eastAsia="es-ES"/>
        </w:rPr>
      </w:pPr>
      <w:r>
        <w:rPr>
          <w:noProof/>
          <w:lang w:val="es-ES" w:eastAsia="es-ES"/>
        </w:rPr>
        <w:drawing>
          <wp:inline distT="0" distB="0" distL="0" distR="0" wp14:anchorId="1B608306" wp14:editId="2F2ABB0B">
            <wp:extent cx="2088000" cy="1566000"/>
            <wp:effectExtent l="0" t="5715" r="1905"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2088000" cy="1566000"/>
                    </a:xfrm>
                    <a:prstGeom prst="rect">
                      <a:avLst/>
                    </a:prstGeom>
                    <a:noFill/>
                    <a:ln>
                      <a:noFill/>
                    </a:ln>
                  </pic:spPr>
                </pic:pic>
              </a:graphicData>
            </a:graphic>
          </wp:inline>
        </w:drawing>
      </w:r>
      <w:r w:rsidR="00BE4EAC">
        <w:rPr>
          <w:noProof/>
          <w:lang w:val="es-ES" w:eastAsia="es-ES"/>
        </w:rPr>
        <w:t xml:space="preserve">            </w:t>
      </w:r>
      <w:r>
        <w:rPr>
          <w:noProof/>
          <w:lang w:val="es-ES" w:eastAsia="es-ES"/>
        </w:rPr>
        <w:drawing>
          <wp:inline distT="0" distB="0" distL="0" distR="0" wp14:anchorId="7349EC2C" wp14:editId="556648A2">
            <wp:extent cx="2088000" cy="1566000"/>
            <wp:effectExtent l="0" t="5715" r="1905" b="1905"/>
            <wp:docPr id="12403" name="Imagen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5400000">
                      <a:off x="0" y="0"/>
                      <a:ext cx="2088000" cy="1566000"/>
                    </a:xfrm>
                    <a:prstGeom prst="rect">
                      <a:avLst/>
                    </a:prstGeom>
                    <a:noFill/>
                    <a:ln>
                      <a:noFill/>
                    </a:ln>
                  </pic:spPr>
                </pic:pic>
              </a:graphicData>
            </a:graphic>
          </wp:inline>
        </w:drawing>
      </w:r>
    </w:p>
    <w:p w14:paraId="00DA2175" w14:textId="4E4365C2" w:rsidR="00BE4EAC" w:rsidRPr="00577798" w:rsidRDefault="00BE4EAC" w:rsidP="00577798">
      <w:pPr>
        <w:jc w:val="center"/>
      </w:pPr>
      <w:r>
        <w:rPr>
          <w:noProof/>
          <w:lang w:val="es-ES" w:eastAsia="es-ES"/>
        </w:rPr>
        <w:t>Secado de las muestras de suelo</w:t>
      </w:r>
    </w:p>
    <w:p w14:paraId="23A91D5E" w14:textId="42C09499" w:rsidR="009165C1" w:rsidRDefault="003C3665" w:rsidP="00577798">
      <w:pPr>
        <w:jc w:val="center"/>
        <w:rPr>
          <w:noProof/>
          <w:lang w:val="es-ES" w:eastAsia="es-ES"/>
        </w:rPr>
      </w:pPr>
      <w:r>
        <w:rPr>
          <w:noProof/>
          <w:lang w:val="es-ES" w:eastAsia="es-ES"/>
        </w:rPr>
        <w:drawing>
          <wp:inline distT="0" distB="0" distL="0" distR="0" wp14:anchorId="020C1506" wp14:editId="6DE410BC">
            <wp:extent cx="2088000" cy="1564526"/>
            <wp:effectExtent l="0" t="4763" r="2858" b="2857"/>
            <wp:docPr id="12404" name="Imagen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5400000">
                      <a:off x="0" y="0"/>
                      <a:ext cx="2088000" cy="1564526"/>
                    </a:xfrm>
                    <a:prstGeom prst="rect">
                      <a:avLst/>
                    </a:prstGeom>
                    <a:noFill/>
                    <a:ln>
                      <a:noFill/>
                    </a:ln>
                  </pic:spPr>
                </pic:pic>
              </a:graphicData>
            </a:graphic>
          </wp:inline>
        </w:drawing>
      </w:r>
      <w:r w:rsidR="00BE4EAC">
        <w:rPr>
          <w:noProof/>
          <w:lang w:val="es-ES" w:eastAsia="es-ES"/>
        </w:rPr>
        <w:t xml:space="preserve">             </w:t>
      </w:r>
      <w:r>
        <w:rPr>
          <w:noProof/>
          <w:lang w:val="es-ES" w:eastAsia="es-ES"/>
        </w:rPr>
        <w:drawing>
          <wp:inline distT="0" distB="0" distL="0" distR="0" wp14:anchorId="2682086E" wp14:editId="4E525C54">
            <wp:extent cx="2088000" cy="1564527"/>
            <wp:effectExtent l="0" t="4763" r="2858" b="2857"/>
            <wp:docPr id="12405" name="Imagen 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5400000">
                      <a:off x="0" y="0"/>
                      <a:ext cx="2088000" cy="1564527"/>
                    </a:xfrm>
                    <a:prstGeom prst="rect">
                      <a:avLst/>
                    </a:prstGeom>
                    <a:noFill/>
                    <a:ln>
                      <a:noFill/>
                    </a:ln>
                  </pic:spPr>
                </pic:pic>
              </a:graphicData>
            </a:graphic>
          </wp:inline>
        </w:drawing>
      </w:r>
    </w:p>
    <w:p w14:paraId="6DE05386" w14:textId="65311F27" w:rsidR="009165C1" w:rsidRDefault="009165C1" w:rsidP="00BE4EAC">
      <w:pPr>
        <w:jc w:val="center"/>
        <w:rPr>
          <w:noProof/>
          <w:lang w:val="es-ES" w:eastAsia="es-ES"/>
        </w:rPr>
      </w:pPr>
      <w:r>
        <w:rPr>
          <w:noProof/>
          <w:lang w:val="es-ES" w:eastAsia="es-ES"/>
        </w:rPr>
        <w:t>Selección y pesado de las muestras de suelo</w:t>
      </w:r>
    </w:p>
    <w:p w14:paraId="10FCF0CA" w14:textId="77777777" w:rsidR="009165C1" w:rsidRDefault="003C3665" w:rsidP="00BE4EAC">
      <w:pPr>
        <w:jc w:val="center"/>
        <w:rPr>
          <w:noProof/>
          <w:lang w:val="es-ES" w:eastAsia="es-ES"/>
        </w:rPr>
      </w:pPr>
      <w:r>
        <w:rPr>
          <w:noProof/>
          <w:lang w:val="es-ES" w:eastAsia="es-ES"/>
        </w:rPr>
        <w:drawing>
          <wp:inline distT="0" distB="0" distL="0" distR="0" wp14:anchorId="01CB2629" wp14:editId="50030B37">
            <wp:extent cx="1446187" cy="1722443"/>
            <wp:effectExtent l="0" t="4762" r="0" b="0"/>
            <wp:docPr id="12406" name="Imagen 1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5400000">
                      <a:off x="0" y="0"/>
                      <a:ext cx="1517738" cy="1807662"/>
                    </a:xfrm>
                    <a:prstGeom prst="rect">
                      <a:avLst/>
                    </a:prstGeom>
                    <a:noFill/>
                    <a:ln>
                      <a:noFill/>
                    </a:ln>
                  </pic:spPr>
                </pic:pic>
              </a:graphicData>
            </a:graphic>
          </wp:inline>
        </w:drawing>
      </w:r>
      <w:r w:rsidR="00BE4EAC">
        <w:rPr>
          <w:noProof/>
          <w:lang w:val="es-ES" w:eastAsia="es-ES"/>
        </w:rPr>
        <w:t xml:space="preserve">             </w:t>
      </w:r>
      <w:r>
        <w:rPr>
          <w:noProof/>
          <w:lang w:val="es-ES" w:eastAsia="es-ES"/>
        </w:rPr>
        <w:drawing>
          <wp:inline distT="0" distB="0" distL="0" distR="0" wp14:anchorId="794D8ACC" wp14:editId="1C1A7F13">
            <wp:extent cx="1390650" cy="1902295"/>
            <wp:effectExtent l="0" t="7938" r="0" b="0"/>
            <wp:docPr id="12407" name="Imagen 1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5400000">
                      <a:off x="0" y="0"/>
                      <a:ext cx="1416931" cy="1938245"/>
                    </a:xfrm>
                    <a:prstGeom prst="rect">
                      <a:avLst/>
                    </a:prstGeom>
                    <a:noFill/>
                    <a:ln>
                      <a:noFill/>
                    </a:ln>
                  </pic:spPr>
                </pic:pic>
              </a:graphicData>
            </a:graphic>
          </wp:inline>
        </w:drawing>
      </w:r>
    </w:p>
    <w:p w14:paraId="485548F5" w14:textId="77777777" w:rsidR="00577798" w:rsidRDefault="001D2022" w:rsidP="009165C1">
      <w:pPr>
        <w:jc w:val="left"/>
        <w:rPr>
          <w:noProof/>
          <w:lang w:val="es-ES" w:eastAsia="es-ES"/>
        </w:rPr>
      </w:pPr>
      <w:r>
        <w:rPr>
          <w:noProof/>
          <w:lang w:val="es-ES" w:eastAsia="es-ES"/>
        </w:rPr>
        <w:t xml:space="preserve">        </w:t>
      </w:r>
    </w:p>
    <w:p w14:paraId="53976684" w14:textId="77777777" w:rsidR="00577798" w:rsidRDefault="00577798" w:rsidP="009165C1">
      <w:pPr>
        <w:jc w:val="left"/>
        <w:rPr>
          <w:noProof/>
          <w:lang w:val="es-ES" w:eastAsia="es-ES"/>
        </w:rPr>
      </w:pPr>
    </w:p>
    <w:p w14:paraId="0E060BE3" w14:textId="784C0B3A" w:rsidR="009165C1" w:rsidRDefault="001D2022" w:rsidP="009165C1">
      <w:pPr>
        <w:jc w:val="left"/>
        <w:rPr>
          <w:noProof/>
          <w:lang w:val="es-ES" w:eastAsia="es-ES"/>
        </w:rPr>
      </w:pPr>
      <w:r>
        <w:rPr>
          <w:noProof/>
          <w:lang w:val="es-ES" w:eastAsia="es-ES"/>
        </w:rPr>
        <w:lastRenderedPageBreak/>
        <w:t xml:space="preserve">    </w:t>
      </w:r>
      <w:r w:rsidR="009165C1">
        <w:rPr>
          <w:noProof/>
          <w:lang w:val="es-ES" w:eastAsia="es-ES"/>
        </w:rPr>
        <w:t xml:space="preserve">Determinación de elementos        </w:t>
      </w:r>
      <w:r w:rsidR="00577798">
        <w:rPr>
          <w:noProof/>
          <w:lang w:val="es-ES" w:eastAsia="es-ES"/>
        </w:rPr>
        <w:t xml:space="preserve">           </w:t>
      </w:r>
      <w:r w:rsidR="009165C1">
        <w:rPr>
          <w:noProof/>
          <w:lang w:val="es-ES" w:eastAsia="es-ES"/>
        </w:rPr>
        <w:t xml:space="preserve">  Determinación de MO</w:t>
      </w:r>
    </w:p>
    <w:p w14:paraId="7D84FB8C" w14:textId="202881C1" w:rsidR="009165C1" w:rsidRDefault="001D2022" w:rsidP="009165C1">
      <w:pPr>
        <w:tabs>
          <w:tab w:val="center" w:pos="3968"/>
        </w:tabs>
        <w:jc w:val="left"/>
        <w:rPr>
          <w:noProof/>
          <w:lang w:val="es-ES" w:eastAsia="es-ES"/>
        </w:rPr>
      </w:pPr>
      <w:r>
        <w:rPr>
          <w:noProof/>
          <w:lang w:val="es-ES" w:eastAsia="es-ES"/>
        </w:rPr>
        <w:t xml:space="preserve">    por </w:t>
      </w:r>
      <w:r w:rsidR="009165C1">
        <w:rPr>
          <w:noProof/>
          <w:lang w:val="es-ES" w:eastAsia="es-ES"/>
        </w:rPr>
        <w:t xml:space="preserve">espectofotometría </w:t>
      </w:r>
      <w:r w:rsidR="009165C1">
        <w:rPr>
          <w:noProof/>
          <w:lang w:val="es-ES" w:eastAsia="es-ES"/>
        </w:rPr>
        <w:tab/>
        <w:t xml:space="preserve">      </w:t>
      </w:r>
    </w:p>
    <w:p w14:paraId="5D080D14" w14:textId="62F5453A" w:rsidR="009165C1" w:rsidRDefault="003C3665" w:rsidP="00BE4EAC">
      <w:pPr>
        <w:jc w:val="center"/>
        <w:rPr>
          <w:noProof/>
          <w:lang w:val="es-ES" w:eastAsia="es-ES"/>
        </w:rPr>
      </w:pPr>
      <w:r>
        <w:rPr>
          <w:noProof/>
          <w:lang w:val="es-ES" w:eastAsia="es-ES"/>
        </w:rPr>
        <w:drawing>
          <wp:inline distT="0" distB="0" distL="0" distR="0" wp14:anchorId="62C9C4EA" wp14:editId="28892D5B">
            <wp:extent cx="1838739" cy="1565910"/>
            <wp:effectExtent l="0" t="0" r="9525" b="0"/>
            <wp:docPr id="12408" name="Imagen 1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41797" cy="1568514"/>
                    </a:xfrm>
                    <a:prstGeom prst="rect">
                      <a:avLst/>
                    </a:prstGeom>
                    <a:noFill/>
                    <a:ln>
                      <a:noFill/>
                    </a:ln>
                  </pic:spPr>
                </pic:pic>
              </a:graphicData>
            </a:graphic>
          </wp:inline>
        </w:drawing>
      </w:r>
      <w:r w:rsidR="009165C1">
        <w:rPr>
          <w:noProof/>
          <w:lang w:val="es-ES" w:eastAsia="es-ES"/>
        </w:rPr>
        <w:t xml:space="preserve">    </w:t>
      </w:r>
      <w:r w:rsidR="00577798">
        <w:rPr>
          <w:noProof/>
          <w:lang w:val="es-ES" w:eastAsia="es-ES"/>
        </w:rPr>
        <w:t xml:space="preserve">      </w:t>
      </w:r>
      <w:r w:rsidR="009165C1">
        <w:rPr>
          <w:noProof/>
          <w:lang w:val="es-ES" w:eastAsia="es-ES"/>
        </w:rPr>
        <w:t xml:space="preserve">      </w:t>
      </w:r>
      <w:r>
        <w:rPr>
          <w:noProof/>
          <w:lang w:val="es-ES" w:eastAsia="es-ES"/>
        </w:rPr>
        <w:drawing>
          <wp:inline distT="0" distB="0" distL="0" distR="0" wp14:anchorId="5BA3CEAA" wp14:editId="44DDD2B3">
            <wp:extent cx="1869219" cy="1565910"/>
            <wp:effectExtent l="0" t="0" r="0" b="0"/>
            <wp:docPr id="12409" name="Imagen 1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70448" cy="1566940"/>
                    </a:xfrm>
                    <a:prstGeom prst="rect">
                      <a:avLst/>
                    </a:prstGeom>
                    <a:noFill/>
                    <a:ln>
                      <a:noFill/>
                    </a:ln>
                  </pic:spPr>
                </pic:pic>
              </a:graphicData>
            </a:graphic>
          </wp:inline>
        </w:drawing>
      </w:r>
    </w:p>
    <w:p w14:paraId="7CF644D1" w14:textId="657F5F2E" w:rsidR="009165C1" w:rsidRDefault="009165C1" w:rsidP="009165C1">
      <w:pPr>
        <w:jc w:val="left"/>
        <w:rPr>
          <w:noProof/>
          <w:lang w:val="es-ES" w:eastAsia="es-ES"/>
        </w:rPr>
      </w:pPr>
      <w:r>
        <w:rPr>
          <w:noProof/>
          <w:lang w:val="es-ES" w:eastAsia="es-ES"/>
        </w:rPr>
        <w:t xml:space="preserve">             Determinación de la textura       Determina</w:t>
      </w:r>
      <w:r w:rsidR="00DF170E">
        <w:rPr>
          <w:noProof/>
          <w:lang w:val="es-ES" w:eastAsia="es-ES"/>
        </w:rPr>
        <w:t>c</w:t>
      </w:r>
      <w:r>
        <w:rPr>
          <w:noProof/>
          <w:lang w:val="es-ES" w:eastAsia="es-ES"/>
        </w:rPr>
        <w:t>ión de la densidad</w:t>
      </w:r>
    </w:p>
    <w:p w14:paraId="7DE30A0C" w14:textId="6DCFBC0B" w:rsidR="003C3665" w:rsidRDefault="003C3665" w:rsidP="00BE4EAC">
      <w:pPr>
        <w:jc w:val="center"/>
      </w:pPr>
      <w:r>
        <w:rPr>
          <w:noProof/>
          <w:lang w:val="es-ES" w:eastAsia="es-ES"/>
        </w:rPr>
        <w:drawing>
          <wp:inline distT="0" distB="0" distL="0" distR="0" wp14:anchorId="3FEEC368" wp14:editId="46A526EB">
            <wp:extent cx="2088000" cy="1566000"/>
            <wp:effectExtent l="0" t="5715" r="1905"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2088000" cy="1566000"/>
                    </a:xfrm>
                    <a:prstGeom prst="rect">
                      <a:avLst/>
                    </a:prstGeom>
                    <a:noFill/>
                    <a:ln>
                      <a:noFill/>
                    </a:ln>
                  </pic:spPr>
                </pic:pic>
              </a:graphicData>
            </a:graphic>
          </wp:inline>
        </w:drawing>
      </w:r>
      <w:r w:rsidR="009165C1">
        <w:rPr>
          <w:noProof/>
          <w:lang w:val="es-ES" w:eastAsia="es-ES"/>
        </w:rPr>
        <w:t xml:space="preserve">            </w:t>
      </w:r>
      <w:r>
        <w:rPr>
          <w:noProof/>
          <w:lang w:val="es-ES" w:eastAsia="es-ES"/>
        </w:rPr>
        <w:drawing>
          <wp:inline distT="0" distB="0" distL="0" distR="0" wp14:anchorId="20AC2718" wp14:editId="1DEF7B5F">
            <wp:extent cx="2088000" cy="1566000"/>
            <wp:effectExtent l="0" t="5715" r="1905" b="1905"/>
            <wp:docPr id="12410" name="Imagen 1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2088000" cy="1566000"/>
                    </a:xfrm>
                    <a:prstGeom prst="rect">
                      <a:avLst/>
                    </a:prstGeom>
                    <a:noFill/>
                    <a:ln>
                      <a:noFill/>
                    </a:ln>
                  </pic:spPr>
                </pic:pic>
              </a:graphicData>
            </a:graphic>
          </wp:inline>
        </w:drawing>
      </w:r>
    </w:p>
    <w:p w14:paraId="0A056726" w14:textId="1FD2183F" w:rsidR="0073053E" w:rsidRDefault="0073053E" w:rsidP="0073053E">
      <w:pPr>
        <w:keepNext/>
        <w:jc w:val="center"/>
      </w:pPr>
    </w:p>
    <w:p w14:paraId="39C5BB5B" w14:textId="77777777" w:rsidR="003C3665" w:rsidRDefault="003C3665" w:rsidP="00A04E91">
      <w:pPr>
        <w:spacing w:after="0"/>
        <w:ind w:right="-138"/>
        <w:rPr>
          <w:b/>
          <w:szCs w:val="24"/>
        </w:rPr>
      </w:pPr>
    </w:p>
    <w:p w14:paraId="788ACE4E" w14:textId="00199142" w:rsidR="00A04E91" w:rsidRDefault="00577798" w:rsidP="00577798">
      <w:pPr>
        <w:rPr>
          <w:b/>
          <w:szCs w:val="24"/>
        </w:rPr>
      </w:pPr>
      <w:r>
        <w:rPr>
          <w:b/>
          <w:szCs w:val="24"/>
        </w:rPr>
        <w:br w:type="page"/>
      </w:r>
    </w:p>
    <w:p w14:paraId="3F8D9C54" w14:textId="113DCA7F" w:rsidR="0073053E" w:rsidRDefault="0073053E" w:rsidP="00442987">
      <w:pPr>
        <w:spacing w:after="0"/>
        <w:rPr>
          <w:b/>
          <w:bCs/>
        </w:rPr>
      </w:pPr>
      <w:bookmarkStart w:id="303" w:name="_Toc34857201"/>
      <w:r w:rsidRPr="0073053E">
        <w:rPr>
          <w:b/>
          <w:bCs/>
        </w:rPr>
        <w:lastRenderedPageBreak/>
        <w:t xml:space="preserve">Anexo No. </w:t>
      </w:r>
      <w:r w:rsidR="00442987">
        <w:rPr>
          <w:b/>
          <w:bCs/>
        </w:rPr>
        <w:fldChar w:fldCharType="begin"/>
      </w:r>
      <w:r w:rsidR="00442987">
        <w:rPr>
          <w:b/>
          <w:bCs/>
        </w:rPr>
        <w:instrText xml:space="preserve"> SEQ Anexo_No. \* ARABIC </w:instrText>
      </w:r>
      <w:r w:rsidR="00442987">
        <w:rPr>
          <w:b/>
          <w:bCs/>
        </w:rPr>
        <w:fldChar w:fldCharType="separate"/>
      </w:r>
      <w:r w:rsidR="008F0F69">
        <w:rPr>
          <w:b/>
          <w:bCs/>
          <w:noProof/>
        </w:rPr>
        <w:t>5</w:t>
      </w:r>
      <w:r w:rsidR="00442987">
        <w:rPr>
          <w:b/>
          <w:bCs/>
        </w:rPr>
        <w:fldChar w:fldCharType="end"/>
      </w:r>
      <w:r w:rsidRPr="0073053E">
        <w:rPr>
          <w:b/>
          <w:bCs/>
        </w:rPr>
        <w:t>. Glosario de términos técnicos</w:t>
      </w:r>
      <w:bookmarkEnd w:id="303"/>
    </w:p>
    <w:p w14:paraId="4AEA48B2" w14:textId="77777777" w:rsidR="003B20C6" w:rsidRPr="003B20C6" w:rsidRDefault="003B20C6" w:rsidP="003B20C6">
      <w:pPr>
        <w:rPr>
          <w:b/>
          <w:bCs/>
          <w:color w:val="auto"/>
          <w:szCs w:val="24"/>
        </w:rPr>
      </w:pPr>
      <w:r w:rsidRPr="003B20C6">
        <w:rPr>
          <w:b/>
          <w:bCs/>
          <w:color w:val="auto"/>
          <w:szCs w:val="24"/>
        </w:rPr>
        <w:t>Anemófila</w:t>
      </w:r>
    </w:p>
    <w:p w14:paraId="18F3C19D" w14:textId="00384FC1" w:rsidR="003B20C6" w:rsidRPr="00C4323E" w:rsidRDefault="00DF170E" w:rsidP="003B20C6">
      <w:pPr>
        <w:rPr>
          <w:color w:val="auto"/>
          <w:szCs w:val="24"/>
        </w:rPr>
      </w:pPr>
      <w:r>
        <w:rPr>
          <w:rStyle w:val="e24kjd"/>
          <w:color w:val="auto"/>
          <w:szCs w:val="24"/>
        </w:rPr>
        <w:t>P</w:t>
      </w:r>
      <w:r w:rsidR="003B20C6" w:rsidRPr="00C4323E">
        <w:rPr>
          <w:rStyle w:val="e24kjd"/>
          <w:color w:val="auto"/>
          <w:szCs w:val="24"/>
        </w:rPr>
        <w:t>olinización anemófila es un método abiótico de transferencia de polen, de simple traslado, producido por el viento, para permitir la polinización, es decir, la fecundación de las plantas.</w:t>
      </w:r>
    </w:p>
    <w:p w14:paraId="5A575B8E" w14:textId="77777777" w:rsidR="003B20C6" w:rsidRPr="003B20C6" w:rsidRDefault="003B20C6" w:rsidP="003B20C6">
      <w:pPr>
        <w:rPr>
          <w:b/>
          <w:bCs/>
          <w:color w:val="auto"/>
          <w:szCs w:val="24"/>
        </w:rPr>
      </w:pPr>
      <w:r w:rsidRPr="003B20C6">
        <w:rPr>
          <w:b/>
          <w:bCs/>
          <w:color w:val="auto"/>
          <w:szCs w:val="24"/>
        </w:rPr>
        <w:t>Antrópica</w:t>
      </w:r>
    </w:p>
    <w:p w14:paraId="05B062AF" w14:textId="77777777" w:rsidR="003B20C6" w:rsidRDefault="003B20C6" w:rsidP="00A264ED">
      <w:pPr>
        <w:rPr>
          <w:color w:val="auto"/>
          <w:szCs w:val="24"/>
        </w:rPr>
      </w:pPr>
      <w:r w:rsidRPr="00C4323E">
        <w:rPr>
          <w:rStyle w:val="e24kjd"/>
          <w:color w:val="auto"/>
          <w:szCs w:val="24"/>
        </w:rPr>
        <w:t>El impacto humano sobre el medioambiente, influencia antrópica o antropogénica (o simplemente impacto ambiental) es el conjunto de efectos producidos por las actividades humanas en el medio ambiente de la Tierra.</w:t>
      </w:r>
    </w:p>
    <w:p w14:paraId="36B3208D" w14:textId="5CA6CA6B" w:rsidR="00A04E91" w:rsidRPr="003B20C6" w:rsidRDefault="00A04E91" w:rsidP="003B20C6">
      <w:pPr>
        <w:spacing w:before="0"/>
        <w:rPr>
          <w:color w:val="auto"/>
          <w:szCs w:val="24"/>
        </w:rPr>
      </w:pPr>
      <w:r w:rsidRPr="00143F52">
        <w:rPr>
          <w:b/>
          <w:szCs w:val="24"/>
        </w:rPr>
        <w:t xml:space="preserve">Agregados </w:t>
      </w:r>
    </w:p>
    <w:p w14:paraId="10F4997E" w14:textId="54B60FED" w:rsidR="00A04E91" w:rsidRDefault="00A04E91" w:rsidP="000766B7">
      <w:pPr>
        <w:ind w:left="-5"/>
        <w:rPr>
          <w:szCs w:val="24"/>
        </w:rPr>
      </w:pPr>
      <w:r w:rsidRPr="0065633D">
        <w:rPr>
          <w:szCs w:val="24"/>
        </w:rPr>
        <w:t xml:space="preserve">En </w:t>
      </w:r>
      <w:r w:rsidR="00DF170E">
        <w:rPr>
          <w:szCs w:val="24"/>
        </w:rPr>
        <w:t>E</w:t>
      </w:r>
      <w:r w:rsidRPr="0065633D">
        <w:rPr>
          <w:szCs w:val="24"/>
        </w:rPr>
        <w:t xml:space="preserve">dafología, conjunto de partículas del suelo que se unen y se comportan mecánicamente como una unidad. </w:t>
      </w:r>
    </w:p>
    <w:p w14:paraId="53C2789F" w14:textId="2CF08918" w:rsidR="003B20C6" w:rsidRPr="003B20C6" w:rsidRDefault="003B20C6" w:rsidP="003B20C6">
      <w:pPr>
        <w:rPr>
          <w:b/>
          <w:bCs/>
          <w:color w:val="auto"/>
          <w:szCs w:val="24"/>
        </w:rPr>
      </w:pPr>
      <w:r w:rsidRPr="003B20C6">
        <w:rPr>
          <w:b/>
          <w:bCs/>
          <w:color w:val="auto"/>
          <w:szCs w:val="24"/>
        </w:rPr>
        <w:t>Conductividad hidráulica</w:t>
      </w:r>
    </w:p>
    <w:p w14:paraId="72C6E816" w14:textId="678DE335" w:rsidR="003B20C6" w:rsidRDefault="003B20C6" w:rsidP="003B20C6">
      <w:pPr>
        <w:ind w:left="-5"/>
        <w:rPr>
          <w:szCs w:val="24"/>
        </w:rPr>
      </w:pPr>
      <w:r w:rsidRPr="00C4323E">
        <w:rPr>
          <w:rStyle w:val="e24kjd"/>
          <w:color w:val="auto"/>
          <w:szCs w:val="24"/>
        </w:rPr>
        <w:t>La conductividad hidráulica representa la mayor o menor facilidad con la que el medio deja pasar el agua a través de él por unidad de área transversal a la dirección del flujo</w:t>
      </w:r>
      <w:r w:rsidR="00DF170E">
        <w:rPr>
          <w:rStyle w:val="e24kjd"/>
          <w:color w:val="auto"/>
          <w:szCs w:val="24"/>
        </w:rPr>
        <w:t>.</w:t>
      </w:r>
    </w:p>
    <w:p w14:paraId="12B12934" w14:textId="77777777" w:rsidR="0073053E" w:rsidRDefault="0073053E" w:rsidP="0073053E">
      <w:pPr>
        <w:ind w:left="-5"/>
        <w:rPr>
          <w:b/>
          <w:bCs/>
          <w:szCs w:val="24"/>
        </w:rPr>
      </w:pPr>
      <w:r w:rsidRPr="0073053E">
        <w:rPr>
          <w:b/>
          <w:bCs/>
          <w:szCs w:val="24"/>
        </w:rPr>
        <w:t>Contaminación</w:t>
      </w:r>
    </w:p>
    <w:p w14:paraId="31866CBC" w14:textId="44ED83F4" w:rsidR="0073053E" w:rsidRDefault="0073053E" w:rsidP="0073053E">
      <w:pPr>
        <w:ind w:left="-5"/>
        <w:rPr>
          <w:szCs w:val="24"/>
        </w:rPr>
      </w:pPr>
      <w:r w:rsidRPr="0073053E">
        <w:rPr>
          <w:szCs w:val="24"/>
        </w:rPr>
        <w:t>Impregnación del aire, el agua o el suelo con productos que afectan a la salud del hombre, la calidad de vida o el funcionamiento natural de los ecosistemas. Sobre la contaminación de la atmósfera por emisiones industriales, incineradoras, motores de combustión interna y otras fuentes como la contaminación atmosférica, del agua, los ríos, los lagos y los mares por residuos domésticos, urbanos, nucleares e industriales.</w:t>
      </w:r>
    </w:p>
    <w:p w14:paraId="66EBFD0F" w14:textId="1411F61D" w:rsidR="00A264ED" w:rsidRDefault="00A264ED">
      <w:pPr>
        <w:rPr>
          <w:szCs w:val="24"/>
        </w:rPr>
      </w:pPr>
      <w:r>
        <w:rPr>
          <w:szCs w:val="24"/>
        </w:rPr>
        <w:br w:type="page"/>
      </w:r>
    </w:p>
    <w:p w14:paraId="0D062EA8" w14:textId="77777777" w:rsidR="00A04E91" w:rsidRPr="0065633D" w:rsidRDefault="00A04E91" w:rsidP="000766B7">
      <w:pPr>
        <w:spacing w:after="161"/>
        <w:ind w:left="-5" w:right="52"/>
        <w:rPr>
          <w:szCs w:val="24"/>
        </w:rPr>
      </w:pPr>
      <w:r w:rsidRPr="0065633D">
        <w:rPr>
          <w:b/>
          <w:szCs w:val="24"/>
        </w:rPr>
        <w:lastRenderedPageBreak/>
        <w:t>Desagregación</w:t>
      </w:r>
      <w:r w:rsidRPr="0065633D">
        <w:rPr>
          <w:szCs w:val="24"/>
        </w:rPr>
        <w:t xml:space="preserve"> </w:t>
      </w:r>
    </w:p>
    <w:p w14:paraId="4138AC03" w14:textId="77777777" w:rsidR="00A04E91" w:rsidRPr="0065633D" w:rsidRDefault="00A04E91" w:rsidP="000766B7">
      <w:pPr>
        <w:ind w:left="-5"/>
        <w:rPr>
          <w:szCs w:val="24"/>
        </w:rPr>
      </w:pPr>
      <w:r w:rsidRPr="0065633D">
        <w:rPr>
          <w:szCs w:val="24"/>
        </w:rPr>
        <w:t xml:space="preserve">Acción y resultado de separar elementos que estaban unidos. </w:t>
      </w:r>
    </w:p>
    <w:p w14:paraId="362BC5C8" w14:textId="77777777" w:rsidR="00A04E91" w:rsidRPr="00143F52" w:rsidRDefault="00A04E91" w:rsidP="000766B7">
      <w:pPr>
        <w:rPr>
          <w:b/>
          <w:szCs w:val="24"/>
        </w:rPr>
      </w:pPr>
      <w:r w:rsidRPr="00143F52">
        <w:rPr>
          <w:b/>
          <w:szCs w:val="24"/>
        </w:rPr>
        <w:t xml:space="preserve">Desoxigenación </w:t>
      </w:r>
    </w:p>
    <w:p w14:paraId="484F6990" w14:textId="33388F32" w:rsidR="00A04E91" w:rsidRDefault="00DF170E" w:rsidP="000766B7">
      <w:pPr>
        <w:ind w:left="-5"/>
        <w:rPr>
          <w:szCs w:val="24"/>
        </w:rPr>
      </w:pPr>
      <w:r>
        <w:rPr>
          <w:szCs w:val="24"/>
        </w:rPr>
        <w:t>E</w:t>
      </w:r>
      <w:r w:rsidR="00A04E91" w:rsidRPr="0065633D">
        <w:rPr>
          <w:szCs w:val="24"/>
        </w:rPr>
        <w:t>s un proceso mediante el cual se elimina todo el oxígeno contenido en una substancia liquida</w:t>
      </w:r>
      <w:r w:rsidR="00A04E91">
        <w:rPr>
          <w:szCs w:val="24"/>
        </w:rPr>
        <w:t>.</w:t>
      </w:r>
      <w:r w:rsidR="00A04E91" w:rsidRPr="0065633D">
        <w:rPr>
          <w:szCs w:val="24"/>
        </w:rPr>
        <w:t xml:space="preserve"> </w:t>
      </w:r>
    </w:p>
    <w:p w14:paraId="3DE76713" w14:textId="77777777" w:rsidR="003B20C6" w:rsidRPr="003B20C6" w:rsidRDefault="003B20C6" w:rsidP="003B20C6">
      <w:pPr>
        <w:rPr>
          <w:b/>
          <w:bCs/>
          <w:color w:val="auto"/>
          <w:szCs w:val="24"/>
        </w:rPr>
      </w:pPr>
      <w:r w:rsidRPr="003B20C6">
        <w:rPr>
          <w:b/>
          <w:bCs/>
          <w:color w:val="auto"/>
          <w:szCs w:val="24"/>
        </w:rPr>
        <w:t>Elongación</w:t>
      </w:r>
    </w:p>
    <w:p w14:paraId="1892417F" w14:textId="5324CFDC" w:rsidR="003B20C6" w:rsidRPr="003B20C6" w:rsidRDefault="00DF170E" w:rsidP="003B20C6">
      <w:pPr>
        <w:rPr>
          <w:color w:val="auto"/>
          <w:szCs w:val="24"/>
        </w:rPr>
      </w:pPr>
      <w:r>
        <w:rPr>
          <w:color w:val="auto"/>
          <w:szCs w:val="24"/>
        </w:rPr>
        <w:t>H</w:t>
      </w:r>
      <w:r w:rsidR="003B20C6" w:rsidRPr="00C4323E">
        <w:rPr>
          <w:color w:val="auto"/>
          <w:szCs w:val="24"/>
        </w:rPr>
        <w:t xml:space="preserve">ace referencia a un movimiento o situación en donde se produce un aumento de la masa longitudinalmente de una estructura, es decir, un material, objeto o elemento conformante de un sistema sufre </w:t>
      </w:r>
      <w:hyperlink r:id="rId149" w:history="1">
        <w:r w:rsidR="003B20C6" w:rsidRPr="00C4323E">
          <w:rPr>
            <w:rStyle w:val="Hipervnculo"/>
            <w:color w:val="auto"/>
            <w:szCs w:val="24"/>
            <w:u w:val="none"/>
          </w:rPr>
          <w:t>proceso</w:t>
        </w:r>
      </w:hyperlink>
      <w:r w:rsidR="003B20C6" w:rsidRPr="00C4323E">
        <w:rPr>
          <w:color w:val="auto"/>
          <w:szCs w:val="24"/>
        </w:rPr>
        <w:t xml:space="preserve"> de estiramiento constate, este término puede ser utilizado en distintas </w:t>
      </w:r>
      <w:r w:rsidR="003B20C6" w:rsidRPr="00C4323E">
        <w:rPr>
          <w:rStyle w:val="Textoennegrita"/>
          <w:b w:val="0"/>
          <w:bCs w:val="0"/>
          <w:color w:val="auto"/>
          <w:szCs w:val="24"/>
        </w:rPr>
        <w:t>áreas</w:t>
      </w:r>
      <w:r w:rsidR="003B20C6" w:rsidRPr="00C4323E">
        <w:rPr>
          <w:color w:val="auto"/>
          <w:szCs w:val="24"/>
        </w:rPr>
        <w:t>.</w:t>
      </w:r>
    </w:p>
    <w:p w14:paraId="2991A656" w14:textId="77777777" w:rsidR="00A04E91" w:rsidRPr="00143F52" w:rsidRDefault="00A04E91" w:rsidP="000766B7">
      <w:pPr>
        <w:rPr>
          <w:b/>
          <w:szCs w:val="24"/>
        </w:rPr>
      </w:pPr>
      <w:r w:rsidRPr="00143F52">
        <w:rPr>
          <w:b/>
          <w:szCs w:val="24"/>
        </w:rPr>
        <w:t xml:space="preserve">Encostramiento </w:t>
      </w:r>
    </w:p>
    <w:p w14:paraId="0347A96C" w14:textId="3F8C5368" w:rsidR="003B20C6" w:rsidRDefault="00A04E91" w:rsidP="003B20C6">
      <w:pPr>
        <w:ind w:left="-5"/>
        <w:rPr>
          <w:szCs w:val="24"/>
        </w:rPr>
      </w:pPr>
      <w:r w:rsidRPr="0065633D">
        <w:rPr>
          <w:szCs w:val="24"/>
        </w:rPr>
        <w:t>Formación de una costra dura en el suelo despué</w:t>
      </w:r>
      <w:r>
        <w:rPr>
          <w:szCs w:val="24"/>
        </w:rPr>
        <w:t>s de la lluvia que impide la nace</w:t>
      </w:r>
      <w:r w:rsidRPr="0065633D">
        <w:rPr>
          <w:szCs w:val="24"/>
        </w:rPr>
        <w:t>ncia de las plántulas.</w:t>
      </w:r>
    </w:p>
    <w:p w14:paraId="4647C581" w14:textId="77777777" w:rsidR="00A04E91" w:rsidRPr="00377F7D" w:rsidRDefault="00377F7D" w:rsidP="000766B7">
      <w:pPr>
        <w:ind w:left="-5"/>
        <w:rPr>
          <w:b/>
          <w:szCs w:val="24"/>
        </w:rPr>
      </w:pPr>
      <w:proofErr w:type="spellStart"/>
      <w:r w:rsidRPr="00377F7D">
        <w:rPr>
          <w:b/>
          <w:bCs/>
          <w:color w:val="000000" w:themeColor="text1"/>
          <w:szCs w:val="24"/>
        </w:rPr>
        <w:t>Fosfamina</w:t>
      </w:r>
      <w:proofErr w:type="spellEnd"/>
      <w:r w:rsidR="00A04E91" w:rsidRPr="00377F7D">
        <w:rPr>
          <w:b/>
          <w:szCs w:val="24"/>
        </w:rPr>
        <w:t xml:space="preserve"> </w:t>
      </w:r>
    </w:p>
    <w:p w14:paraId="4A70C745" w14:textId="77777777" w:rsidR="00377F7D" w:rsidRPr="00377F7D" w:rsidRDefault="00377F7D" w:rsidP="000766B7">
      <w:pPr>
        <w:pStyle w:val="chemchapter"/>
        <w:spacing w:line="360" w:lineRule="auto"/>
        <w:rPr>
          <w:rFonts w:ascii="Arial" w:hAnsi="Arial" w:cs="Arial"/>
          <w:color w:val="000000" w:themeColor="text1"/>
        </w:rPr>
      </w:pPr>
      <w:r w:rsidRPr="00377F7D">
        <w:rPr>
          <w:rFonts w:ascii="Arial" w:hAnsi="Arial" w:cs="Arial"/>
          <w:color w:val="000000" w:themeColor="text1"/>
        </w:rPr>
        <w:t xml:space="preserve">La </w:t>
      </w:r>
      <w:proofErr w:type="spellStart"/>
      <w:r w:rsidRPr="00377F7D">
        <w:rPr>
          <w:rFonts w:ascii="Arial" w:hAnsi="Arial" w:cs="Arial"/>
          <w:bCs/>
          <w:color w:val="000000" w:themeColor="text1"/>
        </w:rPr>
        <w:t>fosfamina</w:t>
      </w:r>
      <w:proofErr w:type="spellEnd"/>
      <w:r w:rsidRPr="00377F7D">
        <w:rPr>
          <w:rFonts w:ascii="Arial" w:hAnsi="Arial" w:cs="Arial"/>
          <w:color w:val="000000" w:themeColor="text1"/>
        </w:rPr>
        <w:t xml:space="preserve"> o </w:t>
      </w:r>
      <w:r w:rsidRPr="00377F7D">
        <w:rPr>
          <w:rFonts w:ascii="Arial" w:hAnsi="Arial" w:cs="Arial"/>
          <w:bCs/>
          <w:color w:val="000000" w:themeColor="text1"/>
        </w:rPr>
        <w:t>fosfina</w:t>
      </w:r>
      <w:r w:rsidRPr="00377F7D">
        <w:rPr>
          <w:rFonts w:ascii="Arial" w:hAnsi="Arial" w:cs="Arial"/>
          <w:color w:val="000000" w:themeColor="text1"/>
        </w:rPr>
        <w:t xml:space="preserve"> (</w:t>
      </w:r>
      <w:hyperlink r:id="rId150" w:tooltip="Fósforo (elemento)" w:history="1">
        <w:r w:rsidRPr="00377F7D">
          <w:rPr>
            <w:rStyle w:val="Hipervnculo"/>
            <w:rFonts w:ascii="Arial" w:eastAsiaTheme="majorEastAsia" w:hAnsi="Arial" w:cs="Arial"/>
            <w:color w:val="000000" w:themeColor="text1"/>
            <w:u w:val="none"/>
          </w:rPr>
          <w:t>P</w:t>
        </w:r>
      </w:hyperlink>
      <w:hyperlink r:id="rId151" w:tooltip="Hidrógeno" w:history="1">
        <w:r w:rsidRPr="00377F7D">
          <w:rPr>
            <w:rStyle w:val="Hipervnculo"/>
            <w:rFonts w:ascii="Arial" w:eastAsiaTheme="majorEastAsia" w:hAnsi="Arial" w:cs="Arial"/>
            <w:color w:val="000000" w:themeColor="text1"/>
            <w:u w:val="none"/>
          </w:rPr>
          <w:t>H</w:t>
        </w:r>
      </w:hyperlink>
      <w:r w:rsidRPr="00377F7D">
        <w:rPr>
          <w:rFonts w:ascii="Arial" w:hAnsi="Arial" w:cs="Arial"/>
          <w:color w:val="000000" w:themeColor="text1"/>
          <w:vertAlign w:val="subscript"/>
        </w:rPr>
        <w:t>3</w:t>
      </w:r>
      <w:r w:rsidRPr="00377F7D">
        <w:rPr>
          <w:rFonts w:ascii="Arial" w:hAnsi="Arial" w:cs="Arial"/>
          <w:color w:val="000000" w:themeColor="text1"/>
        </w:rPr>
        <w:t xml:space="preserve">) es un </w:t>
      </w:r>
      <w:hyperlink r:id="rId152" w:tooltip="Gas" w:history="1">
        <w:r w:rsidRPr="00377F7D">
          <w:rPr>
            <w:rStyle w:val="Hipervnculo"/>
            <w:rFonts w:ascii="Arial" w:eastAsiaTheme="majorEastAsia" w:hAnsi="Arial" w:cs="Arial"/>
            <w:color w:val="000000" w:themeColor="text1"/>
            <w:u w:val="none"/>
          </w:rPr>
          <w:t>gas</w:t>
        </w:r>
      </w:hyperlink>
      <w:r w:rsidRPr="00377F7D">
        <w:rPr>
          <w:rFonts w:ascii="Arial" w:hAnsi="Arial" w:cs="Arial"/>
          <w:color w:val="000000" w:themeColor="text1"/>
        </w:rPr>
        <w:t xml:space="preserve"> incoloro, inflamable, que explota a temperatura ambiente y que huele a ajo o a pescado podrido. Pequeñas cantidades ocurren naturalmente provenientes de la degradación de materia orgánica. Es levemente soluble en agua. La </w:t>
      </w:r>
      <w:proofErr w:type="spellStart"/>
      <w:r w:rsidRPr="00377F7D">
        <w:rPr>
          <w:rFonts w:ascii="Arial" w:hAnsi="Arial" w:cs="Arial"/>
          <w:color w:val="000000" w:themeColor="text1"/>
        </w:rPr>
        <w:t>fosfamina</w:t>
      </w:r>
      <w:proofErr w:type="spellEnd"/>
      <w:r w:rsidRPr="00377F7D">
        <w:rPr>
          <w:rFonts w:ascii="Arial" w:hAnsi="Arial" w:cs="Arial"/>
          <w:color w:val="000000" w:themeColor="text1"/>
        </w:rPr>
        <w:t xml:space="preserve"> es usada en las industrias de semiconductores y de </w:t>
      </w:r>
      <w:hyperlink r:id="rId153" w:tooltip="Plástico" w:history="1">
        <w:r w:rsidRPr="00377F7D">
          <w:rPr>
            <w:rStyle w:val="Hipervnculo"/>
            <w:rFonts w:ascii="Arial" w:eastAsiaTheme="majorEastAsia" w:hAnsi="Arial" w:cs="Arial"/>
            <w:color w:val="000000" w:themeColor="text1"/>
            <w:u w:val="none"/>
          </w:rPr>
          <w:t>plásticos</w:t>
        </w:r>
      </w:hyperlink>
      <w:r w:rsidRPr="00377F7D">
        <w:rPr>
          <w:rFonts w:ascii="Arial" w:hAnsi="Arial" w:cs="Arial"/>
          <w:color w:val="000000" w:themeColor="text1"/>
        </w:rPr>
        <w:t xml:space="preserve">, en la producción de un retardador de llamas y como </w:t>
      </w:r>
      <w:hyperlink r:id="rId154" w:tooltip="Insecticida" w:history="1">
        <w:r w:rsidRPr="00377F7D">
          <w:rPr>
            <w:rStyle w:val="Hipervnculo"/>
            <w:rFonts w:ascii="Arial" w:eastAsiaTheme="majorEastAsia" w:hAnsi="Arial" w:cs="Arial"/>
            <w:color w:val="000000" w:themeColor="text1"/>
            <w:u w:val="none"/>
          </w:rPr>
          <w:t>insecticida</w:t>
        </w:r>
      </w:hyperlink>
      <w:r w:rsidRPr="00377F7D">
        <w:rPr>
          <w:rFonts w:ascii="Arial" w:hAnsi="Arial" w:cs="Arial"/>
          <w:color w:val="000000" w:themeColor="text1"/>
        </w:rPr>
        <w:t xml:space="preserve"> en granos almacenados</w:t>
      </w:r>
    </w:p>
    <w:p w14:paraId="63998100" w14:textId="77777777" w:rsidR="00A04E91" w:rsidRPr="00143F52" w:rsidRDefault="00A04E91" w:rsidP="000766B7">
      <w:pPr>
        <w:rPr>
          <w:b/>
          <w:szCs w:val="24"/>
        </w:rPr>
      </w:pPr>
      <w:r w:rsidRPr="00143F52">
        <w:rPr>
          <w:b/>
          <w:szCs w:val="24"/>
        </w:rPr>
        <w:t>Infiltración</w:t>
      </w:r>
      <w:r w:rsidRPr="00143F52">
        <w:rPr>
          <w:rFonts w:eastAsia="Calibri"/>
          <w:b/>
          <w:szCs w:val="24"/>
        </w:rPr>
        <w:t xml:space="preserve"> </w:t>
      </w:r>
    </w:p>
    <w:p w14:paraId="12F6BC29" w14:textId="7BC0993A" w:rsidR="000766B7" w:rsidRPr="004A3344" w:rsidRDefault="00DF170E" w:rsidP="004A3344">
      <w:pPr>
        <w:spacing w:after="171"/>
        <w:ind w:left="-5" w:right="58"/>
        <w:rPr>
          <w:szCs w:val="24"/>
        </w:rPr>
      </w:pPr>
      <w:r>
        <w:rPr>
          <w:szCs w:val="24"/>
        </w:rPr>
        <w:t>E</w:t>
      </w:r>
      <w:r w:rsidR="00A04E91" w:rsidRPr="0065633D">
        <w:rPr>
          <w:szCs w:val="24"/>
        </w:rPr>
        <w:t xml:space="preserve">s el proceso por el cual el agua en la superficie de la tierra entra en el suelo. La tasa de infiltración, en la ciencia del suelo, es una medida de la tasa a la cual el suelo es capaz de absorber la precipitación o la irrigación. </w:t>
      </w:r>
    </w:p>
    <w:p w14:paraId="2D23B4E7" w14:textId="77777777" w:rsidR="00DF170E" w:rsidRDefault="00DF170E" w:rsidP="000766B7">
      <w:pPr>
        <w:rPr>
          <w:b/>
          <w:szCs w:val="24"/>
        </w:rPr>
      </w:pPr>
    </w:p>
    <w:p w14:paraId="1E9D3E99" w14:textId="26C34B12" w:rsidR="00A04E91" w:rsidRPr="00143F52" w:rsidRDefault="00A04E91" w:rsidP="000766B7">
      <w:pPr>
        <w:rPr>
          <w:b/>
          <w:szCs w:val="24"/>
        </w:rPr>
      </w:pPr>
      <w:r w:rsidRPr="00143F52">
        <w:rPr>
          <w:b/>
          <w:szCs w:val="24"/>
        </w:rPr>
        <w:lastRenderedPageBreak/>
        <w:t xml:space="preserve">Labranza cero </w:t>
      </w:r>
    </w:p>
    <w:p w14:paraId="117734EC" w14:textId="77777777" w:rsidR="00A04E91" w:rsidRPr="0065633D" w:rsidRDefault="00A04E91" w:rsidP="000766B7">
      <w:pPr>
        <w:rPr>
          <w:b/>
          <w:szCs w:val="24"/>
        </w:rPr>
      </w:pPr>
      <w:r w:rsidRPr="0065633D">
        <w:rPr>
          <w:szCs w:val="24"/>
        </w:rPr>
        <w:t>La siembra directa, labranza de conservación, labranza cero, o siembra directa sobre rastrojo es una técnica de cultivo sin alteración del suelo mediante arado.</w:t>
      </w:r>
    </w:p>
    <w:p w14:paraId="25360433" w14:textId="77777777" w:rsidR="00A04E91" w:rsidRPr="00143F52" w:rsidRDefault="00A04E91" w:rsidP="000766B7">
      <w:pPr>
        <w:rPr>
          <w:b/>
          <w:szCs w:val="24"/>
        </w:rPr>
      </w:pPr>
      <w:r w:rsidRPr="00143F52">
        <w:rPr>
          <w:b/>
          <w:szCs w:val="24"/>
        </w:rPr>
        <w:t xml:space="preserve">Labranza mínima  </w:t>
      </w:r>
    </w:p>
    <w:p w14:paraId="244BD06D" w14:textId="43EF5E5B" w:rsidR="00153D0B" w:rsidRDefault="00DF170E" w:rsidP="000766B7">
      <w:pPr>
        <w:spacing w:after="171"/>
        <w:ind w:left="-5" w:right="58"/>
        <w:rPr>
          <w:szCs w:val="24"/>
        </w:rPr>
      </w:pPr>
      <w:r>
        <w:rPr>
          <w:szCs w:val="24"/>
        </w:rPr>
        <w:t>S</w:t>
      </w:r>
      <w:r w:rsidR="00A04E91" w:rsidRPr="0065633D">
        <w:rPr>
          <w:szCs w:val="24"/>
        </w:rPr>
        <w:t>e puede definir como el menor número de pasadas en el suelo para que obtener una buena germinación y desarrollo de las semillas, y que resulte una buena población de plantas</w:t>
      </w:r>
      <w:r w:rsidR="00A04E91">
        <w:rPr>
          <w:szCs w:val="24"/>
        </w:rPr>
        <w:t>.</w:t>
      </w:r>
      <w:r w:rsidR="00A04E91" w:rsidRPr="0065633D">
        <w:rPr>
          <w:szCs w:val="24"/>
        </w:rPr>
        <w:t xml:space="preserve"> </w:t>
      </w:r>
    </w:p>
    <w:p w14:paraId="5C1A4EFB" w14:textId="77777777" w:rsidR="003B20C6" w:rsidRPr="003B20C6" w:rsidRDefault="003B20C6" w:rsidP="003B20C6">
      <w:pPr>
        <w:rPr>
          <w:rFonts w:eastAsia="Times New Roman"/>
          <w:b/>
          <w:bCs/>
          <w:color w:val="auto"/>
          <w:szCs w:val="24"/>
        </w:rPr>
      </w:pPr>
      <w:r w:rsidRPr="003B20C6">
        <w:rPr>
          <w:rFonts w:eastAsia="Times New Roman"/>
          <w:b/>
          <w:bCs/>
          <w:color w:val="auto"/>
          <w:szCs w:val="24"/>
        </w:rPr>
        <w:t>Lignina</w:t>
      </w:r>
    </w:p>
    <w:p w14:paraId="7854DDE1" w14:textId="441F1E4D" w:rsidR="003B20C6" w:rsidRDefault="00DF170E" w:rsidP="003B20C6">
      <w:pPr>
        <w:rPr>
          <w:color w:val="auto"/>
          <w:szCs w:val="24"/>
        </w:rPr>
      </w:pPr>
      <w:r>
        <w:rPr>
          <w:color w:val="auto"/>
          <w:szCs w:val="24"/>
        </w:rPr>
        <w:t>E</w:t>
      </w:r>
      <w:r w:rsidR="003B20C6" w:rsidRPr="00C4323E">
        <w:rPr>
          <w:color w:val="auto"/>
          <w:szCs w:val="24"/>
        </w:rPr>
        <w:t xml:space="preserve">s una clase de </w:t>
      </w:r>
      <w:hyperlink r:id="rId155" w:tooltip="Polímero" w:history="1">
        <w:r w:rsidR="003B20C6" w:rsidRPr="00C4323E">
          <w:rPr>
            <w:rStyle w:val="Hipervnculo"/>
            <w:color w:val="auto"/>
            <w:szCs w:val="24"/>
            <w:u w:val="none"/>
          </w:rPr>
          <w:t>polímeros orgánicos</w:t>
        </w:r>
      </w:hyperlink>
      <w:r w:rsidR="003B20C6" w:rsidRPr="00C4323E">
        <w:rPr>
          <w:color w:val="auto"/>
          <w:szCs w:val="24"/>
        </w:rPr>
        <w:t xml:space="preserve"> complejos que forman materiales estructurales importantes en los tejidos de soporte de </w:t>
      </w:r>
      <w:hyperlink r:id="rId156" w:tooltip="Planta vascular" w:history="1">
        <w:r w:rsidR="003B20C6" w:rsidRPr="00C4323E">
          <w:rPr>
            <w:rStyle w:val="Hipervnculo"/>
            <w:color w:val="auto"/>
            <w:szCs w:val="24"/>
            <w:u w:val="none"/>
          </w:rPr>
          <w:t>plantas vasculares</w:t>
        </w:r>
      </w:hyperlink>
      <w:r w:rsidR="003B20C6" w:rsidRPr="00C4323E">
        <w:rPr>
          <w:color w:val="auto"/>
          <w:szCs w:val="24"/>
        </w:rPr>
        <w:t xml:space="preserve"> y de algunas </w:t>
      </w:r>
      <w:hyperlink r:id="rId157" w:tooltip="Algas" w:history="1">
        <w:r w:rsidR="003B20C6" w:rsidRPr="00C4323E">
          <w:rPr>
            <w:rStyle w:val="Hipervnculo"/>
            <w:color w:val="auto"/>
            <w:szCs w:val="24"/>
            <w:u w:val="none"/>
          </w:rPr>
          <w:t>algas</w:t>
        </w:r>
      </w:hyperlink>
      <w:r w:rsidR="003B20C6" w:rsidRPr="00C4323E">
        <w:rPr>
          <w:color w:val="auto"/>
          <w:szCs w:val="24"/>
        </w:rPr>
        <w:t>.</w:t>
      </w:r>
      <w:hyperlink r:id="rId158" w:anchor="cite_note-martone2009-1" w:history="1">
        <w:r w:rsidR="003B20C6" w:rsidRPr="00C4323E">
          <w:rPr>
            <w:rStyle w:val="Hipervnculo"/>
            <w:color w:val="auto"/>
            <w:szCs w:val="24"/>
            <w:u w:val="none"/>
            <w:vertAlign w:val="superscript"/>
          </w:rPr>
          <w:t>1</w:t>
        </w:r>
      </w:hyperlink>
      <w:r w:rsidR="003B20C6" w:rsidRPr="00C4323E">
        <w:rPr>
          <w:color w:val="auto"/>
          <w:szCs w:val="24"/>
        </w:rPr>
        <w:t xml:space="preserve">​ Las ligninas son particularmente importantes en la formación de las </w:t>
      </w:r>
      <w:hyperlink r:id="rId159" w:tooltip="Pared celular" w:history="1">
        <w:r w:rsidR="003B20C6" w:rsidRPr="00C4323E">
          <w:rPr>
            <w:rStyle w:val="Hipervnculo"/>
            <w:color w:val="auto"/>
            <w:szCs w:val="24"/>
            <w:u w:val="none"/>
          </w:rPr>
          <w:t>paredes celulares</w:t>
        </w:r>
      </w:hyperlink>
      <w:r w:rsidR="003B20C6" w:rsidRPr="00C4323E">
        <w:rPr>
          <w:color w:val="auto"/>
          <w:szCs w:val="24"/>
        </w:rPr>
        <w:t xml:space="preserve">, especialmente en la </w:t>
      </w:r>
      <w:hyperlink r:id="rId160" w:tooltip="Madera" w:history="1">
        <w:r w:rsidR="003B20C6" w:rsidRPr="00C4323E">
          <w:rPr>
            <w:rStyle w:val="Hipervnculo"/>
            <w:color w:val="auto"/>
            <w:szCs w:val="24"/>
            <w:u w:val="none"/>
          </w:rPr>
          <w:t>madera</w:t>
        </w:r>
      </w:hyperlink>
      <w:r w:rsidR="003B20C6" w:rsidRPr="00C4323E">
        <w:rPr>
          <w:color w:val="auto"/>
          <w:szCs w:val="24"/>
        </w:rPr>
        <w:t xml:space="preserve"> y la </w:t>
      </w:r>
      <w:hyperlink r:id="rId161" w:tooltip="Corteza" w:history="1">
        <w:r w:rsidR="003B20C6" w:rsidRPr="00C4323E">
          <w:rPr>
            <w:rStyle w:val="Hipervnculo"/>
            <w:color w:val="auto"/>
            <w:szCs w:val="24"/>
            <w:u w:val="none"/>
          </w:rPr>
          <w:t>corteza</w:t>
        </w:r>
      </w:hyperlink>
      <w:r w:rsidR="003B20C6" w:rsidRPr="00C4323E">
        <w:rPr>
          <w:color w:val="auto"/>
          <w:szCs w:val="24"/>
        </w:rPr>
        <w:t xml:space="preserve">, ya que prestan </w:t>
      </w:r>
      <w:hyperlink r:id="rId162" w:tooltip="Rigidez" w:history="1">
        <w:r w:rsidR="003B20C6" w:rsidRPr="00C4323E">
          <w:rPr>
            <w:rStyle w:val="Hipervnculo"/>
            <w:color w:val="auto"/>
            <w:szCs w:val="24"/>
            <w:u w:val="none"/>
          </w:rPr>
          <w:t>rigidez</w:t>
        </w:r>
      </w:hyperlink>
      <w:r w:rsidR="003B20C6" w:rsidRPr="00C4323E">
        <w:rPr>
          <w:color w:val="auto"/>
          <w:szCs w:val="24"/>
        </w:rPr>
        <w:t xml:space="preserve"> y no se pudren fácilmente. Químicamente las ligninas son polímeros </w:t>
      </w:r>
      <w:hyperlink r:id="rId163" w:tooltip="Fenoles" w:history="1">
        <w:r w:rsidR="003B20C6" w:rsidRPr="00C4323E">
          <w:rPr>
            <w:rStyle w:val="Hipervnculo"/>
            <w:color w:val="auto"/>
            <w:szCs w:val="24"/>
            <w:u w:val="none"/>
          </w:rPr>
          <w:t>fenólicos</w:t>
        </w:r>
      </w:hyperlink>
      <w:r w:rsidR="003B20C6" w:rsidRPr="00C4323E">
        <w:rPr>
          <w:color w:val="auto"/>
          <w:szCs w:val="24"/>
        </w:rPr>
        <w:t xml:space="preserve"> reticulados.</w:t>
      </w:r>
    </w:p>
    <w:p w14:paraId="1EC8A07F" w14:textId="77777777" w:rsidR="003B20C6" w:rsidRPr="003B20C6" w:rsidRDefault="007E664C" w:rsidP="003B20C6">
      <w:pPr>
        <w:rPr>
          <w:rStyle w:val="Hipervnculo"/>
          <w:b/>
          <w:bCs/>
          <w:color w:val="auto"/>
          <w:szCs w:val="24"/>
          <w:u w:val="none"/>
          <w:shd w:val="clear" w:color="auto" w:fill="FFFFFF"/>
        </w:rPr>
      </w:pPr>
      <w:hyperlink r:id="rId164" w:tooltip="Meseta" w:history="1">
        <w:r w:rsidR="003B20C6" w:rsidRPr="003B20C6">
          <w:rPr>
            <w:rStyle w:val="Hipervnculo"/>
            <w:b/>
            <w:bCs/>
            <w:color w:val="auto"/>
            <w:szCs w:val="24"/>
            <w:u w:val="none"/>
            <w:shd w:val="clear" w:color="auto" w:fill="FFFFFF"/>
          </w:rPr>
          <w:t>Mesetas</w:t>
        </w:r>
      </w:hyperlink>
    </w:p>
    <w:p w14:paraId="11C1FBFC" w14:textId="77777777" w:rsidR="003B20C6" w:rsidRPr="003B20C6" w:rsidRDefault="003B20C6" w:rsidP="003B20C6">
      <w:pPr>
        <w:rPr>
          <w:color w:val="auto"/>
          <w:szCs w:val="24"/>
        </w:rPr>
      </w:pPr>
      <w:r w:rsidRPr="00C4323E">
        <w:rPr>
          <w:rStyle w:val="Textoennegrita"/>
          <w:b w:val="0"/>
          <w:bCs w:val="0"/>
          <w:color w:val="auto"/>
          <w:szCs w:val="24"/>
        </w:rPr>
        <w:t xml:space="preserve">Se denomina meseta a un tipo de </w:t>
      </w:r>
      <w:hyperlink r:id="rId165" w:history="1">
        <w:r w:rsidRPr="00C4323E">
          <w:rPr>
            <w:rStyle w:val="Hipervnculo"/>
            <w:color w:val="auto"/>
            <w:szCs w:val="24"/>
            <w:u w:val="none"/>
          </w:rPr>
          <w:t>relieve</w:t>
        </w:r>
      </w:hyperlink>
      <w:r w:rsidRPr="00C4323E">
        <w:rPr>
          <w:rStyle w:val="Textoennegrita"/>
          <w:b w:val="0"/>
          <w:bCs w:val="0"/>
          <w:color w:val="auto"/>
          <w:szCs w:val="24"/>
        </w:rPr>
        <w:t xml:space="preserve"> que se caracteriza por su altura y por su carácter plano</w:t>
      </w:r>
      <w:r w:rsidRPr="00C4323E">
        <w:rPr>
          <w:color w:val="auto"/>
          <w:szCs w:val="24"/>
        </w:rPr>
        <w:t>.</w:t>
      </w:r>
    </w:p>
    <w:p w14:paraId="59ECAFD6" w14:textId="77777777" w:rsidR="003B20C6" w:rsidRPr="003B20C6" w:rsidRDefault="003B20C6" w:rsidP="003B20C6">
      <w:pPr>
        <w:rPr>
          <w:b/>
          <w:bCs/>
          <w:color w:val="auto"/>
          <w:szCs w:val="24"/>
        </w:rPr>
      </w:pPr>
      <w:r w:rsidRPr="003B20C6">
        <w:rPr>
          <w:b/>
          <w:bCs/>
          <w:color w:val="auto"/>
          <w:szCs w:val="24"/>
        </w:rPr>
        <w:t>Monocultivo</w:t>
      </w:r>
    </w:p>
    <w:p w14:paraId="615D873E" w14:textId="48803448" w:rsidR="003B20C6" w:rsidRPr="003B20C6" w:rsidRDefault="003B20C6" w:rsidP="003B20C6">
      <w:pPr>
        <w:rPr>
          <w:color w:val="auto"/>
          <w:szCs w:val="24"/>
        </w:rPr>
      </w:pPr>
      <w:r w:rsidRPr="00C4323E">
        <w:rPr>
          <w:color w:val="auto"/>
          <w:szCs w:val="24"/>
        </w:rPr>
        <w:t>Sistema de producción agrícola que consiste en dedicar toda la tierra disponible al cultivo de una sola especie vegetal</w:t>
      </w:r>
      <w:r>
        <w:rPr>
          <w:color w:val="auto"/>
          <w:szCs w:val="24"/>
        </w:rPr>
        <w:t>.</w:t>
      </w:r>
    </w:p>
    <w:p w14:paraId="0B87AC69" w14:textId="77777777" w:rsidR="00A04E91" w:rsidRPr="008F2133" w:rsidRDefault="00A04E91" w:rsidP="000766B7">
      <w:pPr>
        <w:spacing w:after="171"/>
        <w:ind w:left="-5" w:right="58"/>
        <w:rPr>
          <w:b/>
          <w:szCs w:val="24"/>
        </w:rPr>
      </w:pPr>
      <w:r w:rsidRPr="008F2133">
        <w:rPr>
          <w:b/>
          <w:szCs w:val="24"/>
        </w:rPr>
        <w:t>Nitrificación</w:t>
      </w:r>
    </w:p>
    <w:p w14:paraId="6EEDDE35" w14:textId="77777777" w:rsidR="00A04E91" w:rsidRDefault="00A04E91" w:rsidP="000766B7">
      <w:pPr>
        <w:spacing w:after="171"/>
        <w:ind w:left="-5" w:right="58"/>
        <w:rPr>
          <w:szCs w:val="24"/>
        </w:rPr>
      </w:pPr>
      <w:r>
        <w:rPr>
          <w:szCs w:val="24"/>
        </w:rPr>
        <w:t>E</w:t>
      </w:r>
      <w:r w:rsidRPr="008F2133">
        <w:rPr>
          <w:szCs w:val="24"/>
        </w:rPr>
        <w:t>s la oxidación biológica de amonio con oxígeno para dar nitrito, seguida por la oxidació</w:t>
      </w:r>
      <w:r>
        <w:rPr>
          <w:szCs w:val="24"/>
        </w:rPr>
        <w:t xml:space="preserve">n de esos nitritos a nitratos. </w:t>
      </w:r>
      <w:r w:rsidRPr="008F2133">
        <w:rPr>
          <w:szCs w:val="24"/>
        </w:rPr>
        <w:t>La nitrificación es una etapa importante en el ciclo del nitrógeno en los suelos.</w:t>
      </w:r>
    </w:p>
    <w:p w14:paraId="36727B95" w14:textId="77777777" w:rsidR="00A04E91" w:rsidRPr="008F2133" w:rsidRDefault="00A04E91" w:rsidP="000766B7">
      <w:pPr>
        <w:spacing w:after="171"/>
        <w:ind w:left="-5" w:right="58"/>
        <w:rPr>
          <w:b/>
          <w:szCs w:val="24"/>
        </w:rPr>
      </w:pPr>
      <w:proofErr w:type="spellStart"/>
      <w:r w:rsidRPr="008F2133">
        <w:rPr>
          <w:b/>
          <w:szCs w:val="24"/>
        </w:rPr>
        <w:lastRenderedPageBreak/>
        <w:t>Nitritación</w:t>
      </w:r>
      <w:proofErr w:type="spellEnd"/>
    </w:p>
    <w:p w14:paraId="60FBE55C" w14:textId="77777777" w:rsidR="00A04E91" w:rsidRPr="008F2133" w:rsidRDefault="00A04E91" w:rsidP="000766B7">
      <w:pPr>
        <w:spacing w:after="171"/>
        <w:ind w:left="-5" w:right="58"/>
        <w:rPr>
          <w:szCs w:val="24"/>
        </w:rPr>
      </w:pPr>
      <w:r>
        <w:rPr>
          <w:szCs w:val="24"/>
        </w:rPr>
        <w:t>P</w:t>
      </w:r>
      <w:r w:rsidRPr="008F2133">
        <w:rPr>
          <w:szCs w:val="24"/>
        </w:rPr>
        <w:t xml:space="preserve">artiendo de amonio se forma nitrito (NO2–); lo realizan bacterias de los géneros </w:t>
      </w:r>
      <w:proofErr w:type="spellStart"/>
      <w:r w:rsidRPr="008F2133">
        <w:rPr>
          <w:szCs w:val="24"/>
        </w:rPr>
        <w:t>Nitrosomonas</w:t>
      </w:r>
      <w:proofErr w:type="spellEnd"/>
      <w:r w:rsidRPr="008F2133">
        <w:rPr>
          <w:szCs w:val="24"/>
        </w:rPr>
        <w:t xml:space="preserve"> y </w:t>
      </w:r>
      <w:proofErr w:type="spellStart"/>
      <w:r w:rsidRPr="008F2133">
        <w:rPr>
          <w:szCs w:val="24"/>
        </w:rPr>
        <w:t>Nitrosococcus</w:t>
      </w:r>
      <w:proofErr w:type="spellEnd"/>
      <w:r w:rsidRPr="008F2133">
        <w:rPr>
          <w:szCs w:val="24"/>
        </w:rPr>
        <w:t>, entre otros.</w:t>
      </w:r>
    </w:p>
    <w:p w14:paraId="3A9AD948" w14:textId="77777777" w:rsidR="00A04E91" w:rsidRPr="008F2133" w:rsidRDefault="00A04E91" w:rsidP="000766B7">
      <w:pPr>
        <w:spacing w:after="171"/>
        <w:ind w:left="-5" w:right="58"/>
        <w:rPr>
          <w:b/>
          <w:szCs w:val="24"/>
        </w:rPr>
      </w:pPr>
      <w:r w:rsidRPr="008F2133">
        <w:rPr>
          <w:b/>
          <w:szCs w:val="24"/>
        </w:rPr>
        <w:t>Nitratación</w:t>
      </w:r>
    </w:p>
    <w:p w14:paraId="618E7758" w14:textId="77777777" w:rsidR="00A04E91" w:rsidRDefault="00A04E91" w:rsidP="000766B7">
      <w:pPr>
        <w:spacing w:after="171"/>
        <w:ind w:left="-5" w:right="58"/>
        <w:rPr>
          <w:szCs w:val="24"/>
        </w:rPr>
      </w:pPr>
      <w:r>
        <w:rPr>
          <w:szCs w:val="24"/>
        </w:rPr>
        <w:t>P</w:t>
      </w:r>
      <w:r w:rsidRPr="008F2133">
        <w:rPr>
          <w:szCs w:val="24"/>
        </w:rPr>
        <w:t>artiendo de nitrito se produce nitrato (NO3–); lo realizan bacterias del género Nitrobacter.</w:t>
      </w:r>
    </w:p>
    <w:p w14:paraId="31856328" w14:textId="77777777" w:rsidR="00A04E91" w:rsidRPr="008F2133" w:rsidRDefault="00A04E91" w:rsidP="000766B7">
      <w:pPr>
        <w:spacing w:after="171"/>
        <w:ind w:left="-5" w:right="58"/>
        <w:rPr>
          <w:b/>
          <w:szCs w:val="24"/>
        </w:rPr>
      </w:pPr>
      <w:r w:rsidRPr="008F2133">
        <w:rPr>
          <w:b/>
          <w:szCs w:val="24"/>
        </w:rPr>
        <w:t>Nitrógeno</w:t>
      </w:r>
    </w:p>
    <w:p w14:paraId="6539B67E" w14:textId="7202D6C8" w:rsidR="00A04E91" w:rsidRDefault="00A04E91" w:rsidP="000766B7">
      <w:pPr>
        <w:spacing w:after="171"/>
        <w:ind w:left="-5" w:right="58"/>
        <w:rPr>
          <w:szCs w:val="24"/>
        </w:rPr>
      </w:pPr>
      <w:r w:rsidRPr="008F2133">
        <w:rPr>
          <w:szCs w:val="24"/>
        </w:rPr>
        <w:t xml:space="preserve">Elemento químico, símbolo N, número atómico 7, peso atómico 14.0067; es un gas en condiciones normales. El nitrógeno molecular es el principal </w:t>
      </w:r>
      <w:r>
        <w:rPr>
          <w:szCs w:val="24"/>
        </w:rPr>
        <w:t>constituyente de la atmósfera (</w:t>
      </w:r>
      <w:r w:rsidRPr="008F2133">
        <w:rPr>
          <w:szCs w:val="24"/>
        </w:rPr>
        <w:t>78% por volumen de aire seco).</w:t>
      </w:r>
    </w:p>
    <w:p w14:paraId="721AEC1E" w14:textId="77777777" w:rsidR="00A04E91" w:rsidRPr="00143F52" w:rsidRDefault="00A04E91" w:rsidP="000766B7">
      <w:pPr>
        <w:rPr>
          <w:b/>
          <w:szCs w:val="24"/>
        </w:rPr>
      </w:pPr>
      <w:proofErr w:type="spellStart"/>
      <w:r w:rsidRPr="00143F52">
        <w:rPr>
          <w:b/>
          <w:szCs w:val="24"/>
        </w:rPr>
        <w:t>Paralelinervias</w:t>
      </w:r>
      <w:proofErr w:type="spellEnd"/>
      <w:r w:rsidRPr="00143F52">
        <w:rPr>
          <w:b/>
          <w:szCs w:val="24"/>
        </w:rPr>
        <w:t xml:space="preserve"> </w:t>
      </w:r>
    </w:p>
    <w:p w14:paraId="0DE12DC4" w14:textId="77777777" w:rsidR="000766B7" w:rsidRPr="0065633D" w:rsidRDefault="00A04E91" w:rsidP="00893958">
      <w:pPr>
        <w:rPr>
          <w:szCs w:val="24"/>
        </w:rPr>
      </w:pPr>
      <w:r w:rsidRPr="0065633D">
        <w:rPr>
          <w:szCs w:val="24"/>
        </w:rPr>
        <w:t>Dícese de las hojas y otros órganos foliáceos que tienen los nervios principales aproximadamente paralel</w:t>
      </w:r>
      <w:r>
        <w:rPr>
          <w:szCs w:val="24"/>
        </w:rPr>
        <w:t xml:space="preserve">os. Gramíneas y en otras muchas </w:t>
      </w:r>
      <w:hyperlink r:id="rId166" w:anchor=".VMPo0jSG_4U">
        <w:r w:rsidRPr="0065633D">
          <w:rPr>
            <w:szCs w:val="24"/>
          </w:rPr>
          <w:t>monocotiledóneas</w:t>
        </w:r>
      </w:hyperlink>
      <w:hyperlink r:id="rId167" w:anchor=".VMPo0jSG_4U">
        <w:r w:rsidRPr="0065633D">
          <w:rPr>
            <w:szCs w:val="24"/>
          </w:rPr>
          <w:t>.</w:t>
        </w:r>
      </w:hyperlink>
      <w:r w:rsidRPr="0065633D">
        <w:rPr>
          <w:szCs w:val="24"/>
        </w:rPr>
        <w:t xml:space="preserve"> </w:t>
      </w:r>
    </w:p>
    <w:p w14:paraId="12A57D37" w14:textId="77777777" w:rsidR="00A04E91" w:rsidRPr="00143F52" w:rsidRDefault="00A04E91" w:rsidP="000766B7">
      <w:pPr>
        <w:rPr>
          <w:b/>
          <w:szCs w:val="24"/>
        </w:rPr>
      </w:pPr>
      <w:r w:rsidRPr="00143F52">
        <w:rPr>
          <w:b/>
          <w:szCs w:val="24"/>
        </w:rPr>
        <w:t>Penetrómetro</w:t>
      </w:r>
    </w:p>
    <w:p w14:paraId="71C1659E" w14:textId="0D85465C" w:rsidR="000533E3" w:rsidRDefault="00A04E91" w:rsidP="000766B7">
      <w:pPr>
        <w:rPr>
          <w:szCs w:val="24"/>
        </w:rPr>
      </w:pPr>
      <w:r w:rsidRPr="008F2133">
        <w:rPr>
          <w:szCs w:val="24"/>
        </w:rPr>
        <w:t>Consisten en la introducción en el terreno de un elemento de penetración, generalmente de forma cónica, unido solidariamente a un varillaje. La hinca se realiza por golpeo de una maza con un peso definido, sobre una sufridera o cabezal colocado en la parte superior del varillaje.</w:t>
      </w:r>
    </w:p>
    <w:p w14:paraId="1CB6A02E" w14:textId="77777777" w:rsidR="003B20C6" w:rsidRPr="003B20C6" w:rsidRDefault="003B20C6" w:rsidP="003B20C6">
      <w:pPr>
        <w:rPr>
          <w:rFonts w:eastAsia="Times New Roman"/>
          <w:b/>
          <w:bCs/>
          <w:color w:val="auto"/>
          <w:szCs w:val="24"/>
        </w:rPr>
      </w:pPr>
      <w:r w:rsidRPr="003B20C6">
        <w:rPr>
          <w:rFonts w:eastAsia="Times New Roman"/>
          <w:b/>
          <w:bCs/>
          <w:color w:val="auto"/>
          <w:szCs w:val="24"/>
        </w:rPr>
        <w:t>Polimerización</w:t>
      </w:r>
    </w:p>
    <w:p w14:paraId="4CE8DEC2" w14:textId="005FA7F7" w:rsidR="003B20C6" w:rsidRDefault="00DF170E" w:rsidP="000766B7">
      <w:pPr>
        <w:rPr>
          <w:color w:val="auto"/>
          <w:szCs w:val="24"/>
        </w:rPr>
      </w:pPr>
      <w:r>
        <w:rPr>
          <w:color w:val="auto"/>
          <w:szCs w:val="24"/>
        </w:rPr>
        <w:t>E</w:t>
      </w:r>
      <w:r w:rsidR="003B20C6" w:rsidRPr="00C4323E">
        <w:rPr>
          <w:color w:val="auto"/>
          <w:szCs w:val="24"/>
        </w:rPr>
        <w:t xml:space="preserve">s un proceso químico por el que los </w:t>
      </w:r>
      <w:hyperlink r:id="rId168" w:tooltip="Reactivo" w:history="1">
        <w:r w:rsidR="003B20C6" w:rsidRPr="00C4323E">
          <w:rPr>
            <w:rStyle w:val="Hipervnculo"/>
            <w:color w:val="auto"/>
            <w:szCs w:val="24"/>
            <w:u w:val="none"/>
          </w:rPr>
          <w:t>reactivos</w:t>
        </w:r>
      </w:hyperlink>
      <w:r w:rsidR="003B20C6" w:rsidRPr="00C4323E">
        <w:rPr>
          <w:color w:val="auto"/>
          <w:szCs w:val="24"/>
        </w:rPr>
        <w:t xml:space="preserve">, </w:t>
      </w:r>
      <w:hyperlink r:id="rId169" w:tooltip="Monómero" w:history="1">
        <w:r w:rsidR="003B20C6" w:rsidRPr="00C4323E">
          <w:rPr>
            <w:rStyle w:val="Hipervnculo"/>
            <w:color w:val="auto"/>
            <w:szCs w:val="24"/>
            <w:u w:val="none"/>
          </w:rPr>
          <w:t>monómeros</w:t>
        </w:r>
      </w:hyperlink>
      <w:r w:rsidR="003B20C6" w:rsidRPr="00C4323E">
        <w:rPr>
          <w:color w:val="auto"/>
          <w:szCs w:val="24"/>
        </w:rPr>
        <w:t xml:space="preserve"> (compuestos de bajo peso molecular) se agrupan químicamente entre sí, dando lugar a una molécula de gran peso, llamada </w:t>
      </w:r>
      <w:hyperlink r:id="rId170" w:tooltip="Polímero" w:history="1">
        <w:r w:rsidR="003B20C6" w:rsidRPr="00C4323E">
          <w:rPr>
            <w:rStyle w:val="Hipervnculo"/>
            <w:color w:val="auto"/>
            <w:szCs w:val="24"/>
            <w:u w:val="none"/>
          </w:rPr>
          <w:t>polímero</w:t>
        </w:r>
      </w:hyperlink>
      <w:r w:rsidR="003B20C6" w:rsidRPr="00C4323E">
        <w:rPr>
          <w:color w:val="auto"/>
          <w:szCs w:val="24"/>
        </w:rPr>
        <w:t xml:space="preserve">, o bien una </w:t>
      </w:r>
      <w:hyperlink r:id="rId171" w:tooltip="Catenación" w:history="1">
        <w:r w:rsidR="003B20C6" w:rsidRPr="00C4323E">
          <w:rPr>
            <w:rStyle w:val="Hipervnculo"/>
            <w:color w:val="auto"/>
            <w:szCs w:val="24"/>
            <w:u w:val="none"/>
          </w:rPr>
          <w:t>cadena lineal</w:t>
        </w:r>
      </w:hyperlink>
      <w:r w:rsidR="003B20C6" w:rsidRPr="00C4323E">
        <w:rPr>
          <w:color w:val="auto"/>
          <w:szCs w:val="24"/>
        </w:rPr>
        <w:t xml:space="preserve"> o una </w:t>
      </w:r>
      <w:hyperlink r:id="rId172" w:tooltip="Macromolécula" w:history="1">
        <w:r w:rsidR="003B20C6" w:rsidRPr="00C4323E">
          <w:rPr>
            <w:rStyle w:val="Hipervnculo"/>
            <w:color w:val="auto"/>
            <w:szCs w:val="24"/>
            <w:u w:val="none"/>
          </w:rPr>
          <w:t>macromolécula</w:t>
        </w:r>
      </w:hyperlink>
      <w:r w:rsidR="003B20C6" w:rsidRPr="00C4323E">
        <w:rPr>
          <w:color w:val="auto"/>
          <w:szCs w:val="24"/>
        </w:rPr>
        <w:t xml:space="preserve"> tridimensional.</w:t>
      </w:r>
    </w:p>
    <w:p w14:paraId="22D5736F" w14:textId="77777777" w:rsidR="00A264ED" w:rsidRDefault="00A264ED">
      <w:pPr>
        <w:rPr>
          <w:b/>
          <w:bCs/>
          <w:color w:val="auto"/>
          <w:szCs w:val="24"/>
        </w:rPr>
      </w:pPr>
      <w:r>
        <w:rPr>
          <w:b/>
          <w:bCs/>
          <w:color w:val="auto"/>
          <w:szCs w:val="24"/>
        </w:rPr>
        <w:br w:type="page"/>
      </w:r>
    </w:p>
    <w:p w14:paraId="3EC75CB6" w14:textId="069F2830" w:rsidR="003B20C6" w:rsidRPr="003B20C6" w:rsidRDefault="003B20C6" w:rsidP="003B20C6">
      <w:pPr>
        <w:rPr>
          <w:b/>
          <w:bCs/>
          <w:color w:val="auto"/>
          <w:szCs w:val="24"/>
        </w:rPr>
      </w:pPr>
      <w:r w:rsidRPr="003B20C6">
        <w:rPr>
          <w:b/>
          <w:bCs/>
          <w:color w:val="auto"/>
          <w:szCs w:val="24"/>
        </w:rPr>
        <w:lastRenderedPageBreak/>
        <w:t>Porosidad</w:t>
      </w:r>
    </w:p>
    <w:p w14:paraId="76A98117" w14:textId="6E19F398" w:rsidR="003B20C6" w:rsidRDefault="00DF170E" w:rsidP="003B20C6">
      <w:pPr>
        <w:rPr>
          <w:color w:val="auto"/>
          <w:szCs w:val="24"/>
        </w:rPr>
      </w:pPr>
      <w:r>
        <w:rPr>
          <w:color w:val="auto"/>
          <w:szCs w:val="24"/>
        </w:rPr>
        <w:t>E</w:t>
      </w:r>
      <w:r w:rsidR="003B20C6" w:rsidRPr="003B20C6">
        <w:rPr>
          <w:color w:val="auto"/>
          <w:szCs w:val="24"/>
        </w:rPr>
        <w:t>s importantísima para la absorción de los nutrientes y de agua ya que permite mayor permeabilidad. La permeabilidad del suelo en el mundo ha sido dañada con químicos producto de la industrialización excesiva que no tiene un desarrollo sustentable ni responsabilidad social.</w:t>
      </w:r>
    </w:p>
    <w:p w14:paraId="171D8104" w14:textId="77777777" w:rsidR="003B20C6" w:rsidRPr="003B20C6" w:rsidRDefault="003B20C6" w:rsidP="003B20C6">
      <w:pPr>
        <w:rPr>
          <w:b/>
          <w:bCs/>
          <w:color w:val="auto"/>
          <w:szCs w:val="24"/>
        </w:rPr>
      </w:pPr>
      <w:r w:rsidRPr="003B20C6">
        <w:rPr>
          <w:b/>
          <w:bCs/>
          <w:color w:val="auto"/>
          <w:szCs w:val="24"/>
        </w:rPr>
        <w:t>Proteica</w:t>
      </w:r>
    </w:p>
    <w:p w14:paraId="63CCD0A5" w14:textId="2CD54B8F" w:rsidR="003B20C6" w:rsidRDefault="00DF170E" w:rsidP="003B20C6">
      <w:pPr>
        <w:rPr>
          <w:color w:val="auto"/>
          <w:szCs w:val="24"/>
        </w:rPr>
      </w:pPr>
      <w:r>
        <w:rPr>
          <w:color w:val="auto"/>
          <w:szCs w:val="24"/>
        </w:rPr>
        <w:t>S</w:t>
      </w:r>
      <w:r w:rsidR="003B20C6" w:rsidRPr="003B20C6">
        <w:rPr>
          <w:color w:val="auto"/>
          <w:szCs w:val="24"/>
        </w:rPr>
        <w:t>e puede usar para encontrar y diagnosticar una enfermedad o afección y para saber si el cuerpo responde bien al tratamiento</w:t>
      </w:r>
      <w:r>
        <w:rPr>
          <w:color w:val="auto"/>
          <w:szCs w:val="24"/>
        </w:rPr>
        <w:t>.</w:t>
      </w:r>
    </w:p>
    <w:p w14:paraId="1335A22E" w14:textId="77777777" w:rsidR="003B20C6" w:rsidRPr="003B20C6" w:rsidRDefault="003B20C6" w:rsidP="003B20C6">
      <w:pPr>
        <w:rPr>
          <w:b/>
          <w:bCs/>
          <w:color w:val="auto"/>
          <w:szCs w:val="24"/>
        </w:rPr>
      </w:pPr>
      <w:r w:rsidRPr="003B20C6">
        <w:rPr>
          <w:b/>
          <w:bCs/>
          <w:color w:val="auto"/>
          <w:szCs w:val="24"/>
        </w:rPr>
        <w:t>Purines</w:t>
      </w:r>
    </w:p>
    <w:p w14:paraId="509C31F7" w14:textId="1A2CAAAB" w:rsidR="003B20C6" w:rsidRPr="003B20C6" w:rsidRDefault="00DF170E" w:rsidP="000766B7">
      <w:pPr>
        <w:rPr>
          <w:rFonts w:eastAsia="Times New Roman"/>
          <w:color w:val="auto"/>
          <w:szCs w:val="24"/>
        </w:rPr>
      </w:pPr>
      <w:r>
        <w:rPr>
          <w:rStyle w:val="e24kjd"/>
          <w:color w:val="auto"/>
          <w:szCs w:val="24"/>
        </w:rPr>
        <w:t>S</w:t>
      </w:r>
      <w:r w:rsidR="003B20C6" w:rsidRPr="00C4323E">
        <w:rPr>
          <w:rStyle w:val="e24kjd"/>
          <w:color w:val="auto"/>
          <w:szCs w:val="24"/>
        </w:rPr>
        <w:t>on cualquiera de los residuos de origen orgánico, como aguas residuales y restos de vegetales, cosechas, semillas, concentraciones de animales muertos, pesca, comida, excrementos sólidos o líquidos, o mezcla de ellos, con capacidad de fermentar o fermentados que tienen impacto medioambiental.</w:t>
      </w:r>
      <w:r w:rsidR="00A264ED" w:rsidRPr="003B20C6">
        <w:rPr>
          <w:rFonts w:eastAsia="Times New Roman"/>
          <w:color w:val="auto"/>
          <w:szCs w:val="24"/>
        </w:rPr>
        <w:t xml:space="preserve"> </w:t>
      </w:r>
    </w:p>
    <w:p w14:paraId="236458E9" w14:textId="77777777" w:rsidR="00A04E91" w:rsidRPr="00143F52" w:rsidRDefault="00A04E91" w:rsidP="000766B7">
      <w:pPr>
        <w:rPr>
          <w:b/>
          <w:szCs w:val="24"/>
        </w:rPr>
      </w:pPr>
      <w:r w:rsidRPr="00143F52">
        <w:rPr>
          <w:b/>
          <w:szCs w:val="24"/>
        </w:rPr>
        <w:t xml:space="preserve">Sostenibilidad </w:t>
      </w:r>
    </w:p>
    <w:p w14:paraId="5BB39585" w14:textId="36CED439" w:rsidR="00153D0B" w:rsidRPr="00143F52" w:rsidRDefault="00DF170E" w:rsidP="000766B7">
      <w:pPr>
        <w:ind w:left="-5"/>
        <w:rPr>
          <w:szCs w:val="24"/>
        </w:rPr>
      </w:pPr>
      <w:r>
        <w:rPr>
          <w:szCs w:val="24"/>
        </w:rPr>
        <w:t>D</w:t>
      </w:r>
      <w:r w:rsidR="00A04E91" w:rsidRPr="0065633D">
        <w:rPr>
          <w:szCs w:val="24"/>
        </w:rPr>
        <w:t xml:space="preserve">escribe cómo los sistemas biológicos se mantienen productivos con el transcurso del tiempo. </w:t>
      </w:r>
    </w:p>
    <w:p w14:paraId="137BF5F9" w14:textId="77777777" w:rsidR="00A04E91" w:rsidRPr="008F2133" w:rsidRDefault="00A04E91" w:rsidP="000766B7">
      <w:pPr>
        <w:ind w:left="-5"/>
        <w:rPr>
          <w:b/>
          <w:szCs w:val="24"/>
        </w:rPr>
      </w:pPr>
      <w:r w:rsidRPr="008F2133">
        <w:rPr>
          <w:b/>
          <w:szCs w:val="24"/>
        </w:rPr>
        <w:t xml:space="preserve">Suelos calizos </w:t>
      </w:r>
    </w:p>
    <w:p w14:paraId="1597FF17" w14:textId="06A52C1C" w:rsidR="00A04E91" w:rsidRDefault="00A04E91" w:rsidP="000766B7">
      <w:pPr>
        <w:ind w:left="-5"/>
        <w:rPr>
          <w:szCs w:val="24"/>
        </w:rPr>
      </w:pPr>
      <w:r w:rsidRPr="008F2133">
        <w:rPr>
          <w:szCs w:val="24"/>
        </w:rPr>
        <w:t>Estos suelos tienen gran cantidad de sales calcáreas. Suelen ser de color blanco, seco y árido. El tipo de roca que abunda en estos suelos es la caliza. Al ser tan dura no permite la agricultura, puesto que las plantas no pueden absorber bien los nutrientes.</w:t>
      </w:r>
    </w:p>
    <w:p w14:paraId="6E8C7952" w14:textId="1AECB78C" w:rsidR="003B20C6" w:rsidRPr="003B20C6" w:rsidRDefault="003B20C6" w:rsidP="003B20C6">
      <w:pPr>
        <w:rPr>
          <w:b/>
          <w:bCs/>
          <w:color w:val="auto"/>
          <w:szCs w:val="24"/>
        </w:rPr>
      </w:pPr>
      <w:r w:rsidRPr="003B20C6">
        <w:rPr>
          <w:b/>
          <w:bCs/>
          <w:color w:val="auto"/>
          <w:szCs w:val="24"/>
        </w:rPr>
        <w:t>Tamizado</w:t>
      </w:r>
    </w:p>
    <w:p w14:paraId="0999DBA8" w14:textId="0AA88890" w:rsidR="003B20C6" w:rsidRPr="003B20C6" w:rsidRDefault="00DD6B0C" w:rsidP="003B20C6">
      <w:pPr>
        <w:rPr>
          <w:color w:val="auto"/>
          <w:szCs w:val="24"/>
        </w:rPr>
      </w:pPr>
      <w:r>
        <w:rPr>
          <w:color w:val="auto"/>
          <w:szCs w:val="24"/>
        </w:rPr>
        <w:t>L</w:t>
      </w:r>
      <w:r w:rsidR="003B20C6" w:rsidRPr="00C4323E">
        <w:rPr>
          <w:color w:val="auto"/>
          <w:szCs w:val="24"/>
        </w:rPr>
        <w:t xml:space="preserve">a acción de hacer que alguna sustancia atraviese un </w:t>
      </w:r>
      <w:r w:rsidR="003B20C6" w:rsidRPr="00C4323E">
        <w:rPr>
          <w:rStyle w:val="Textoennegrita"/>
          <w:b w:val="0"/>
          <w:bCs w:val="0"/>
          <w:color w:val="auto"/>
          <w:szCs w:val="24"/>
        </w:rPr>
        <w:t>tamiz</w:t>
      </w:r>
      <w:r w:rsidR="003B20C6" w:rsidRPr="00C4323E">
        <w:rPr>
          <w:color w:val="auto"/>
          <w:szCs w:val="24"/>
        </w:rPr>
        <w:t xml:space="preserve"> (un </w:t>
      </w:r>
      <w:hyperlink r:id="rId173" w:history="1">
        <w:r w:rsidR="003B20C6" w:rsidRPr="00C4323E">
          <w:rPr>
            <w:rStyle w:val="Textoennegrita"/>
            <w:b w:val="0"/>
            <w:bCs w:val="0"/>
            <w:color w:val="auto"/>
            <w:szCs w:val="24"/>
          </w:rPr>
          <w:t>instrumento</w:t>
        </w:r>
      </w:hyperlink>
      <w:r w:rsidR="003B20C6" w:rsidRPr="00C4323E">
        <w:rPr>
          <w:color w:val="auto"/>
          <w:szCs w:val="24"/>
        </w:rPr>
        <w:t xml:space="preserve"> que permite separar las partículas más grandes de otras más pequeñas). </w:t>
      </w:r>
      <w:r w:rsidR="003B20C6" w:rsidRPr="00C4323E">
        <w:rPr>
          <w:color w:val="auto"/>
          <w:szCs w:val="24"/>
        </w:rPr>
        <w:lastRenderedPageBreak/>
        <w:t>El tamizado, por lo tanto, es el proceso que se lleva a cabo cuando se utiliza uno de estos dispositivos.</w:t>
      </w:r>
    </w:p>
    <w:p w14:paraId="0321E096" w14:textId="77777777" w:rsidR="00A04E91" w:rsidRPr="00143F52" w:rsidRDefault="00A04E91" w:rsidP="000766B7">
      <w:pPr>
        <w:rPr>
          <w:b/>
          <w:szCs w:val="24"/>
        </w:rPr>
      </w:pPr>
      <w:r w:rsidRPr="00143F52">
        <w:rPr>
          <w:b/>
          <w:szCs w:val="24"/>
        </w:rPr>
        <w:t xml:space="preserve">Teocintles </w:t>
      </w:r>
    </w:p>
    <w:p w14:paraId="45B19C0E" w14:textId="5D9D0F45" w:rsidR="00A04E91" w:rsidRPr="00A04E91" w:rsidRDefault="00DF170E" w:rsidP="000766B7">
      <w:pPr>
        <w:rPr>
          <w:szCs w:val="24"/>
        </w:rPr>
      </w:pPr>
      <w:r>
        <w:rPr>
          <w:szCs w:val="24"/>
        </w:rPr>
        <w:t>S</w:t>
      </w:r>
      <w:r w:rsidR="00A04E91" w:rsidRPr="0065633D">
        <w:rPr>
          <w:szCs w:val="24"/>
        </w:rPr>
        <w:t xml:space="preserve">on los parientes silvestres del maíz. Son los antecesores directos de los cuales se domesticó el maíz como cultivo por lo antiguos habitantes de Mesoamérica. </w:t>
      </w:r>
    </w:p>
    <w:p w14:paraId="49BC9C74" w14:textId="77777777" w:rsidR="00A04E91" w:rsidRDefault="00A04E91" w:rsidP="000766B7">
      <w:pPr>
        <w:rPr>
          <w:b/>
          <w:szCs w:val="24"/>
        </w:rPr>
      </w:pPr>
      <w:r>
        <w:rPr>
          <w:b/>
          <w:szCs w:val="24"/>
        </w:rPr>
        <w:t>V</w:t>
      </w:r>
      <w:r w:rsidRPr="008F2133">
        <w:rPr>
          <w:b/>
          <w:szCs w:val="24"/>
        </w:rPr>
        <w:t>olatilización</w:t>
      </w:r>
    </w:p>
    <w:p w14:paraId="63CAF70A" w14:textId="77777777" w:rsidR="00A04E91" w:rsidRPr="008F2133" w:rsidRDefault="00A04E91" w:rsidP="000766B7">
      <w:pPr>
        <w:rPr>
          <w:szCs w:val="24"/>
        </w:rPr>
      </w:pPr>
      <w:r w:rsidRPr="008F2133">
        <w:rPr>
          <w:szCs w:val="24"/>
        </w:rPr>
        <w:t>Es el cambio de estado que ocurre cuando una sustancia pasa del estado sólido al gaseoso, por aumento de la temperatura, sin pasar por el estado líquido intermedio.</w:t>
      </w:r>
    </w:p>
    <w:p w14:paraId="69D5F22E" w14:textId="77777777" w:rsidR="003B20C6" w:rsidRPr="003B20C6" w:rsidRDefault="003B20C6" w:rsidP="003B20C6">
      <w:pPr>
        <w:rPr>
          <w:b/>
          <w:bCs/>
          <w:color w:val="auto"/>
          <w:szCs w:val="24"/>
        </w:rPr>
      </w:pPr>
      <w:r w:rsidRPr="003B20C6">
        <w:rPr>
          <w:b/>
          <w:bCs/>
          <w:color w:val="auto"/>
          <w:szCs w:val="24"/>
        </w:rPr>
        <w:t>Zuro</w:t>
      </w:r>
    </w:p>
    <w:p w14:paraId="4FB8BBF5" w14:textId="77777777" w:rsidR="003B20C6" w:rsidRPr="00C4323E" w:rsidRDefault="003B20C6" w:rsidP="003B20C6">
      <w:pPr>
        <w:rPr>
          <w:color w:val="auto"/>
          <w:szCs w:val="24"/>
        </w:rPr>
      </w:pPr>
      <w:r w:rsidRPr="00C4323E">
        <w:rPr>
          <w:color w:val="auto"/>
          <w:szCs w:val="24"/>
        </w:rPr>
        <w:t>Corazón o raspa de la mazorca del maíz después de desgranada.</w:t>
      </w:r>
    </w:p>
    <w:p w14:paraId="7C741FDC" w14:textId="01D0B77E" w:rsidR="00442987" w:rsidRDefault="00442987">
      <w:pPr>
        <w:rPr>
          <w:color w:val="auto"/>
          <w:szCs w:val="24"/>
        </w:rPr>
      </w:pPr>
      <w:r>
        <w:rPr>
          <w:color w:val="auto"/>
          <w:szCs w:val="24"/>
        </w:rPr>
        <w:br w:type="page"/>
      </w:r>
    </w:p>
    <w:p w14:paraId="00E4E1C1" w14:textId="0AD739FE" w:rsidR="00442987" w:rsidRPr="00442987" w:rsidRDefault="00442987" w:rsidP="00442987">
      <w:pPr>
        <w:pStyle w:val="Descripcin"/>
        <w:keepNext/>
        <w:spacing w:line="360" w:lineRule="auto"/>
        <w:rPr>
          <w:b/>
          <w:bCs/>
          <w:i w:val="0"/>
          <w:iCs w:val="0"/>
          <w:sz w:val="24"/>
          <w:szCs w:val="24"/>
        </w:rPr>
      </w:pPr>
      <w:bookmarkStart w:id="304" w:name="_Toc34857202"/>
      <w:r w:rsidRPr="00442987">
        <w:rPr>
          <w:b/>
          <w:bCs/>
          <w:i w:val="0"/>
          <w:iCs w:val="0"/>
          <w:color w:val="auto"/>
          <w:sz w:val="24"/>
          <w:szCs w:val="24"/>
        </w:rPr>
        <w:lastRenderedPageBreak/>
        <w:t xml:space="preserve">Anexo No. </w:t>
      </w:r>
      <w:r w:rsidRPr="00442987">
        <w:rPr>
          <w:b/>
          <w:bCs/>
          <w:i w:val="0"/>
          <w:iCs w:val="0"/>
          <w:color w:val="auto"/>
          <w:sz w:val="24"/>
          <w:szCs w:val="24"/>
        </w:rPr>
        <w:fldChar w:fldCharType="begin"/>
      </w:r>
      <w:r w:rsidRPr="00442987">
        <w:rPr>
          <w:b/>
          <w:bCs/>
          <w:i w:val="0"/>
          <w:iCs w:val="0"/>
          <w:color w:val="auto"/>
          <w:sz w:val="24"/>
          <w:szCs w:val="24"/>
        </w:rPr>
        <w:instrText xml:space="preserve"> SEQ Anexo_No. \* ARABIC </w:instrText>
      </w:r>
      <w:r w:rsidRPr="00442987">
        <w:rPr>
          <w:b/>
          <w:bCs/>
          <w:i w:val="0"/>
          <w:iCs w:val="0"/>
          <w:color w:val="auto"/>
          <w:sz w:val="24"/>
          <w:szCs w:val="24"/>
        </w:rPr>
        <w:fldChar w:fldCharType="separate"/>
      </w:r>
      <w:r w:rsidR="008F0F69">
        <w:rPr>
          <w:b/>
          <w:bCs/>
          <w:i w:val="0"/>
          <w:iCs w:val="0"/>
          <w:noProof/>
          <w:color w:val="auto"/>
          <w:sz w:val="24"/>
          <w:szCs w:val="24"/>
        </w:rPr>
        <w:t>6</w:t>
      </w:r>
      <w:r w:rsidRPr="00442987">
        <w:rPr>
          <w:b/>
          <w:bCs/>
          <w:i w:val="0"/>
          <w:iCs w:val="0"/>
          <w:color w:val="auto"/>
          <w:sz w:val="24"/>
          <w:szCs w:val="24"/>
        </w:rPr>
        <w:fldChar w:fldCharType="end"/>
      </w:r>
      <w:r w:rsidR="009F48AA">
        <w:rPr>
          <w:b/>
          <w:bCs/>
          <w:i w:val="0"/>
          <w:iCs w:val="0"/>
          <w:color w:val="auto"/>
          <w:sz w:val="24"/>
          <w:szCs w:val="24"/>
        </w:rPr>
        <w:t>.</w:t>
      </w:r>
      <w:r w:rsidRPr="00442987">
        <w:rPr>
          <w:b/>
          <w:bCs/>
          <w:i w:val="0"/>
          <w:iCs w:val="0"/>
          <w:color w:val="auto"/>
          <w:sz w:val="24"/>
          <w:szCs w:val="24"/>
        </w:rPr>
        <w:t xml:space="preserve"> Precipitación durante el ciclo del cultivo</w:t>
      </w:r>
      <w:bookmarkEnd w:id="304"/>
    </w:p>
    <w:tbl>
      <w:tblPr>
        <w:tblStyle w:val="Tablaconcuadrcula"/>
        <w:tblW w:w="0" w:type="auto"/>
        <w:tblLook w:val="04A0" w:firstRow="1" w:lastRow="0" w:firstColumn="1" w:lastColumn="0" w:noHBand="0" w:noVBand="1"/>
      </w:tblPr>
      <w:tblGrid>
        <w:gridCol w:w="2642"/>
        <w:gridCol w:w="2642"/>
        <w:gridCol w:w="2643"/>
      </w:tblGrid>
      <w:tr w:rsidR="009F48AA" w:rsidRPr="0027359F" w14:paraId="1D86E03F" w14:textId="77777777" w:rsidTr="00DB2042">
        <w:tc>
          <w:tcPr>
            <w:tcW w:w="7927" w:type="dxa"/>
            <w:gridSpan w:val="3"/>
            <w:vAlign w:val="bottom"/>
          </w:tcPr>
          <w:p w14:paraId="459919FD" w14:textId="5A1E81E6" w:rsidR="009F48AA" w:rsidRPr="009F48AA" w:rsidRDefault="009F48AA" w:rsidP="009F48AA">
            <w:pPr>
              <w:spacing w:before="0" w:after="120"/>
              <w:rPr>
                <w:b/>
                <w:bCs/>
                <w:sz w:val="20"/>
                <w:szCs w:val="20"/>
              </w:rPr>
            </w:pPr>
            <w:r w:rsidRPr="009F48AA">
              <w:rPr>
                <w:b/>
                <w:bCs/>
                <w:sz w:val="20"/>
                <w:szCs w:val="20"/>
              </w:rPr>
              <w:t>Facultad de Ciencias Agropecuarias, Recursos Naturales y del Ambiente (Laguacoto II)</w:t>
            </w:r>
          </w:p>
        </w:tc>
      </w:tr>
      <w:tr w:rsidR="009F48AA" w:rsidRPr="0027359F" w14:paraId="78E32DD0" w14:textId="77777777" w:rsidTr="00442987">
        <w:tc>
          <w:tcPr>
            <w:tcW w:w="2642" w:type="dxa"/>
            <w:vAlign w:val="bottom"/>
          </w:tcPr>
          <w:p w14:paraId="41DFB45F" w14:textId="16A43FE2" w:rsidR="009F48AA" w:rsidRPr="0027359F" w:rsidRDefault="009F48AA" w:rsidP="009F48AA">
            <w:pPr>
              <w:spacing w:before="0" w:after="120"/>
              <w:rPr>
                <w:b/>
                <w:bCs/>
                <w:sz w:val="20"/>
                <w:szCs w:val="20"/>
              </w:rPr>
            </w:pPr>
            <w:r w:rsidRPr="0027359F">
              <w:rPr>
                <w:b/>
                <w:bCs/>
                <w:sz w:val="20"/>
                <w:szCs w:val="20"/>
              </w:rPr>
              <w:t>Mes</w:t>
            </w:r>
          </w:p>
        </w:tc>
        <w:tc>
          <w:tcPr>
            <w:tcW w:w="2642" w:type="dxa"/>
            <w:vAlign w:val="bottom"/>
          </w:tcPr>
          <w:p w14:paraId="3E17734F" w14:textId="363376FA" w:rsidR="009F48AA" w:rsidRPr="0027359F" w:rsidRDefault="009F48AA" w:rsidP="009F48AA">
            <w:pPr>
              <w:spacing w:before="0" w:after="120"/>
              <w:rPr>
                <w:b/>
                <w:bCs/>
                <w:sz w:val="20"/>
                <w:szCs w:val="20"/>
              </w:rPr>
            </w:pPr>
            <w:r w:rsidRPr="0027359F">
              <w:rPr>
                <w:b/>
                <w:bCs/>
                <w:sz w:val="20"/>
                <w:szCs w:val="20"/>
              </w:rPr>
              <w:t>Precipitación (Mm)</w:t>
            </w:r>
          </w:p>
        </w:tc>
        <w:tc>
          <w:tcPr>
            <w:tcW w:w="2643" w:type="dxa"/>
            <w:vAlign w:val="bottom"/>
          </w:tcPr>
          <w:p w14:paraId="24AF6C87" w14:textId="6F681F4C" w:rsidR="009F48AA" w:rsidRPr="0027359F" w:rsidRDefault="009F48AA" w:rsidP="009F48AA">
            <w:pPr>
              <w:spacing w:before="0" w:after="120"/>
              <w:rPr>
                <w:b/>
                <w:bCs/>
                <w:sz w:val="20"/>
                <w:szCs w:val="20"/>
              </w:rPr>
            </w:pPr>
            <w:r w:rsidRPr="0027359F">
              <w:rPr>
                <w:b/>
                <w:bCs/>
                <w:sz w:val="20"/>
                <w:szCs w:val="20"/>
              </w:rPr>
              <w:t>Porcentaje (%)</w:t>
            </w:r>
          </w:p>
        </w:tc>
      </w:tr>
      <w:tr w:rsidR="00442987" w:rsidRPr="0027359F" w14:paraId="0B74A45A" w14:textId="77777777" w:rsidTr="00442987">
        <w:tc>
          <w:tcPr>
            <w:tcW w:w="2642" w:type="dxa"/>
            <w:vAlign w:val="bottom"/>
          </w:tcPr>
          <w:p w14:paraId="5A55827D" w14:textId="77777777" w:rsidR="00442987" w:rsidRPr="0027359F" w:rsidRDefault="00442987" w:rsidP="00442987">
            <w:pPr>
              <w:spacing w:before="0" w:after="120"/>
              <w:rPr>
                <w:sz w:val="20"/>
                <w:szCs w:val="20"/>
              </w:rPr>
            </w:pPr>
            <w:r w:rsidRPr="0027359F">
              <w:rPr>
                <w:sz w:val="20"/>
                <w:szCs w:val="20"/>
              </w:rPr>
              <w:t>Diciembre</w:t>
            </w:r>
          </w:p>
        </w:tc>
        <w:tc>
          <w:tcPr>
            <w:tcW w:w="2642" w:type="dxa"/>
            <w:vAlign w:val="bottom"/>
          </w:tcPr>
          <w:p w14:paraId="1D7BD8B1" w14:textId="77777777" w:rsidR="00442987" w:rsidRPr="0027359F" w:rsidRDefault="00442987" w:rsidP="00442987">
            <w:pPr>
              <w:spacing w:before="0" w:after="120"/>
              <w:rPr>
                <w:sz w:val="20"/>
                <w:szCs w:val="20"/>
              </w:rPr>
            </w:pPr>
            <w:r w:rsidRPr="0027359F">
              <w:rPr>
                <w:sz w:val="20"/>
                <w:szCs w:val="20"/>
              </w:rPr>
              <w:t>44.50</w:t>
            </w:r>
          </w:p>
        </w:tc>
        <w:tc>
          <w:tcPr>
            <w:tcW w:w="2643" w:type="dxa"/>
            <w:vAlign w:val="bottom"/>
          </w:tcPr>
          <w:p w14:paraId="3334CBA1" w14:textId="77777777" w:rsidR="00442987" w:rsidRPr="0027359F" w:rsidRDefault="00442987" w:rsidP="00442987">
            <w:pPr>
              <w:spacing w:before="0" w:after="120"/>
              <w:rPr>
                <w:sz w:val="20"/>
                <w:szCs w:val="20"/>
              </w:rPr>
            </w:pPr>
            <w:r w:rsidRPr="0027359F">
              <w:rPr>
                <w:sz w:val="20"/>
                <w:szCs w:val="20"/>
              </w:rPr>
              <w:t>11.14</w:t>
            </w:r>
          </w:p>
        </w:tc>
      </w:tr>
      <w:tr w:rsidR="00442987" w:rsidRPr="0027359F" w14:paraId="65C4D8F5" w14:textId="77777777" w:rsidTr="00442987">
        <w:tc>
          <w:tcPr>
            <w:tcW w:w="2642" w:type="dxa"/>
            <w:vAlign w:val="bottom"/>
          </w:tcPr>
          <w:p w14:paraId="14D1C167" w14:textId="77777777" w:rsidR="00442987" w:rsidRPr="0027359F" w:rsidRDefault="00442987" w:rsidP="00442987">
            <w:pPr>
              <w:spacing w:before="0" w:after="120"/>
              <w:rPr>
                <w:sz w:val="20"/>
                <w:szCs w:val="20"/>
              </w:rPr>
            </w:pPr>
            <w:r w:rsidRPr="0027359F">
              <w:rPr>
                <w:sz w:val="20"/>
                <w:szCs w:val="20"/>
              </w:rPr>
              <w:t xml:space="preserve">Enero </w:t>
            </w:r>
          </w:p>
        </w:tc>
        <w:tc>
          <w:tcPr>
            <w:tcW w:w="2642" w:type="dxa"/>
            <w:vAlign w:val="bottom"/>
          </w:tcPr>
          <w:p w14:paraId="4DF54271" w14:textId="77777777" w:rsidR="00442987" w:rsidRPr="0027359F" w:rsidRDefault="00442987" w:rsidP="00442987">
            <w:pPr>
              <w:spacing w:before="0" w:after="120"/>
              <w:rPr>
                <w:sz w:val="20"/>
                <w:szCs w:val="20"/>
              </w:rPr>
            </w:pPr>
            <w:r w:rsidRPr="0027359F">
              <w:rPr>
                <w:sz w:val="20"/>
                <w:szCs w:val="20"/>
              </w:rPr>
              <w:t>45.70</w:t>
            </w:r>
          </w:p>
        </w:tc>
        <w:tc>
          <w:tcPr>
            <w:tcW w:w="2643" w:type="dxa"/>
            <w:vAlign w:val="bottom"/>
          </w:tcPr>
          <w:p w14:paraId="5502C177" w14:textId="77777777" w:rsidR="00442987" w:rsidRPr="0027359F" w:rsidRDefault="00442987" w:rsidP="00442987">
            <w:pPr>
              <w:spacing w:before="0" w:after="120"/>
              <w:rPr>
                <w:sz w:val="20"/>
                <w:szCs w:val="20"/>
              </w:rPr>
            </w:pPr>
            <w:r w:rsidRPr="0027359F">
              <w:rPr>
                <w:sz w:val="20"/>
                <w:szCs w:val="20"/>
              </w:rPr>
              <w:t>11.44</w:t>
            </w:r>
          </w:p>
        </w:tc>
      </w:tr>
      <w:tr w:rsidR="00442987" w:rsidRPr="0027359F" w14:paraId="136ADADD" w14:textId="77777777" w:rsidTr="00442987">
        <w:tc>
          <w:tcPr>
            <w:tcW w:w="2642" w:type="dxa"/>
            <w:vAlign w:val="bottom"/>
          </w:tcPr>
          <w:p w14:paraId="4BC409F7" w14:textId="77777777" w:rsidR="00442987" w:rsidRPr="0027359F" w:rsidRDefault="00442987" w:rsidP="00442987">
            <w:pPr>
              <w:spacing w:before="0" w:after="120"/>
              <w:rPr>
                <w:sz w:val="20"/>
                <w:szCs w:val="20"/>
              </w:rPr>
            </w:pPr>
            <w:r w:rsidRPr="0027359F">
              <w:rPr>
                <w:sz w:val="20"/>
                <w:szCs w:val="20"/>
              </w:rPr>
              <w:t>Febrero</w:t>
            </w:r>
          </w:p>
        </w:tc>
        <w:tc>
          <w:tcPr>
            <w:tcW w:w="2642" w:type="dxa"/>
            <w:vAlign w:val="bottom"/>
          </w:tcPr>
          <w:p w14:paraId="3ABF3634" w14:textId="77777777" w:rsidR="00442987" w:rsidRPr="0027359F" w:rsidRDefault="00442987" w:rsidP="00442987">
            <w:pPr>
              <w:spacing w:before="0" w:after="120"/>
              <w:rPr>
                <w:sz w:val="20"/>
                <w:szCs w:val="20"/>
              </w:rPr>
            </w:pPr>
            <w:r w:rsidRPr="0027359F">
              <w:rPr>
                <w:sz w:val="20"/>
                <w:szCs w:val="20"/>
              </w:rPr>
              <w:t>24.40</w:t>
            </w:r>
          </w:p>
        </w:tc>
        <w:tc>
          <w:tcPr>
            <w:tcW w:w="2643" w:type="dxa"/>
            <w:vAlign w:val="bottom"/>
          </w:tcPr>
          <w:p w14:paraId="548F2AD4" w14:textId="77777777" w:rsidR="00442987" w:rsidRPr="0027359F" w:rsidRDefault="00442987" w:rsidP="00442987">
            <w:pPr>
              <w:spacing w:before="0" w:after="120"/>
              <w:rPr>
                <w:sz w:val="20"/>
                <w:szCs w:val="20"/>
              </w:rPr>
            </w:pPr>
            <w:r w:rsidRPr="0027359F">
              <w:rPr>
                <w:sz w:val="20"/>
                <w:szCs w:val="20"/>
              </w:rPr>
              <w:t>6.11</w:t>
            </w:r>
          </w:p>
        </w:tc>
      </w:tr>
      <w:tr w:rsidR="00442987" w:rsidRPr="0027359F" w14:paraId="79AAB0F8" w14:textId="77777777" w:rsidTr="00442987">
        <w:tc>
          <w:tcPr>
            <w:tcW w:w="2642" w:type="dxa"/>
            <w:vAlign w:val="bottom"/>
          </w:tcPr>
          <w:p w14:paraId="055B0D95" w14:textId="77777777" w:rsidR="00442987" w:rsidRPr="0027359F" w:rsidRDefault="00442987" w:rsidP="00442987">
            <w:pPr>
              <w:spacing w:before="0" w:after="120"/>
              <w:rPr>
                <w:sz w:val="20"/>
                <w:szCs w:val="20"/>
              </w:rPr>
            </w:pPr>
            <w:r w:rsidRPr="0027359F">
              <w:rPr>
                <w:sz w:val="20"/>
                <w:szCs w:val="20"/>
              </w:rPr>
              <w:t>Marzo</w:t>
            </w:r>
          </w:p>
        </w:tc>
        <w:tc>
          <w:tcPr>
            <w:tcW w:w="2642" w:type="dxa"/>
            <w:vAlign w:val="bottom"/>
          </w:tcPr>
          <w:p w14:paraId="1124B093" w14:textId="77777777" w:rsidR="00442987" w:rsidRPr="0027359F" w:rsidRDefault="00442987" w:rsidP="00442987">
            <w:pPr>
              <w:spacing w:before="0" w:after="120"/>
              <w:rPr>
                <w:sz w:val="20"/>
                <w:szCs w:val="20"/>
              </w:rPr>
            </w:pPr>
            <w:r w:rsidRPr="0027359F">
              <w:rPr>
                <w:sz w:val="20"/>
                <w:szCs w:val="20"/>
              </w:rPr>
              <w:t>81.60</w:t>
            </w:r>
          </w:p>
        </w:tc>
        <w:tc>
          <w:tcPr>
            <w:tcW w:w="2643" w:type="dxa"/>
            <w:vAlign w:val="bottom"/>
          </w:tcPr>
          <w:p w14:paraId="4796A7A8" w14:textId="77777777" w:rsidR="00442987" w:rsidRPr="0027359F" w:rsidRDefault="00442987" w:rsidP="00442987">
            <w:pPr>
              <w:spacing w:before="0" w:after="120"/>
              <w:rPr>
                <w:sz w:val="20"/>
                <w:szCs w:val="20"/>
              </w:rPr>
            </w:pPr>
            <w:r w:rsidRPr="0027359F">
              <w:rPr>
                <w:sz w:val="20"/>
                <w:szCs w:val="20"/>
              </w:rPr>
              <w:t>20.42</w:t>
            </w:r>
          </w:p>
        </w:tc>
      </w:tr>
      <w:tr w:rsidR="00442987" w:rsidRPr="0027359F" w14:paraId="42A2FA1C" w14:textId="77777777" w:rsidTr="00442987">
        <w:tc>
          <w:tcPr>
            <w:tcW w:w="2642" w:type="dxa"/>
            <w:vAlign w:val="bottom"/>
          </w:tcPr>
          <w:p w14:paraId="24540B3D" w14:textId="77777777" w:rsidR="00442987" w:rsidRPr="0027359F" w:rsidRDefault="00442987" w:rsidP="00442987">
            <w:pPr>
              <w:spacing w:before="0" w:after="120"/>
              <w:rPr>
                <w:sz w:val="20"/>
                <w:szCs w:val="20"/>
              </w:rPr>
            </w:pPr>
            <w:r w:rsidRPr="0027359F">
              <w:rPr>
                <w:sz w:val="20"/>
                <w:szCs w:val="20"/>
              </w:rPr>
              <w:t>Abril</w:t>
            </w:r>
          </w:p>
        </w:tc>
        <w:tc>
          <w:tcPr>
            <w:tcW w:w="2642" w:type="dxa"/>
            <w:vAlign w:val="bottom"/>
          </w:tcPr>
          <w:p w14:paraId="473FE16D" w14:textId="77777777" w:rsidR="00442987" w:rsidRPr="0027359F" w:rsidRDefault="00442987" w:rsidP="00442987">
            <w:pPr>
              <w:spacing w:before="0" w:after="120"/>
              <w:rPr>
                <w:sz w:val="20"/>
                <w:szCs w:val="20"/>
              </w:rPr>
            </w:pPr>
            <w:r w:rsidRPr="0027359F">
              <w:rPr>
                <w:sz w:val="20"/>
                <w:szCs w:val="20"/>
              </w:rPr>
              <w:t>94.00</w:t>
            </w:r>
          </w:p>
        </w:tc>
        <w:tc>
          <w:tcPr>
            <w:tcW w:w="2643" w:type="dxa"/>
            <w:vAlign w:val="bottom"/>
          </w:tcPr>
          <w:p w14:paraId="78B7EA43" w14:textId="77777777" w:rsidR="00442987" w:rsidRPr="0027359F" w:rsidRDefault="00442987" w:rsidP="00442987">
            <w:pPr>
              <w:spacing w:before="0" w:after="120"/>
              <w:rPr>
                <w:sz w:val="20"/>
                <w:szCs w:val="20"/>
              </w:rPr>
            </w:pPr>
            <w:r w:rsidRPr="0027359F">
              <w:rPr>
                <w:sz w:val="20"/>
                <w:szCs w:val="20"/>
              </w:rPr>
              <w:t>23.52</w:t>
            </w:r>
          </w:p>
        </w:tc>
      </w:tr>
      <w:tr w:rsidR="00442987" w:rsidRPr="0027359F" w14:paraId="251AE01D" w14:textId="77777777" w:rsidTr="00442987">
        <w:tc>
          <w:tcPr>
            <w:tcW w:w="2642" w:type="dxa"/>
            <w:vAlign w:val="bottom"/>
          </w:tcPr>
          <w:p w14:paraId="0161E210" w14:textId="77777777" w:rsidR="00442987" w:rsidRPr="0027359F" w:rsidRDefault="00442987" w:rsidP="00442987">
            <w:pPr>
              <w:spacing w:before="0" w:after="120"/>
              <w:rPr>
                <w:sz w:val="20"/>
                <w:szCs w:val="20"/>
              </w:rPr>
            </w:pPr>
            <w:r w:rsidRPr="0027359F">
              <w:rPr>
                <w:sz w:val="20"/>
                <w:szCs w:val="20"/>
              </w:rPr>
              <w:t>Mayo</w:t>
            </w:r>
          </w:p>
        </w:tc>
        <w:tc>
          <w:tcPr>
            <w:tcW w:w="2642" w:type="dxa"/>
            <w:vAlign w:val="bottom"/>
          </w:tcPr>
          <w:p w14:paraId="232A23C8" w14:textId="77777777" w:rsidR="00442987" w:rsidRPr="0027359F" w:rsidRDefault="00442987" w:rsidP="00442987">
            <w:pPr>
              <w:spacing w:before="0" w:after="120"/>
              <w:rPr>
                <w:sz w:val="20"/>
                <w:szCs w:val="20"/>
              </w:rPr>
            </w:pPr>
            <w:r w:rsidRPr="0027359F">
              <w:rPr>
                <w:sz w:val="20"/>
                <w:szCs w:val="20"/>
              </w:rPr>
              <w:t>106.90</w:t>
            </w:r>
          </w:p>
        </w:tc>
        <w:tc>
          <w:tcPr>
            <w:tcW w:w="2643" w:type="dxa"/>
            <w:vAlign w:val="bottom"/>
          </w:tcPr>
          <w:p w14:paraId="22AB6A54" w14:textId="77777777" w:rsidR="00442987" w:rsidRPr="0027359F" w:rsidRDefault="00442987" w:rsidP="00442987">
            <w:pPr>
              <w:spacing w:before="0" w:after="120"/>
              <w:rPr>
                <w:sz w:val="20"/>
                <w:szCs w:val="20"/>
              </w:rPr>
            </w:pPr>
            <w:r w:rsidRPr="0027359F">
              <w:rPr>
                <w:sz w:val="20"/>
                <w:szCs w:val="20"/>
              </w:rPr>
              <w:t>26.75</w:t>
            </w:r>
          </w:p>
        </w:tc>
      </w:tr>
      <w:tr w:rsidR="00442987" w:rsidRPr="0027359F" w14:paraId="75B9EDA3" w14:textId="77777777" w:rsidTr="00442987">
        <w:tc>
          <w:tcPr>
            <w:tcW w:w="2642" w:type="dxa"/>
            <w:vAlign w:val="bottom"/>
          </w:tcPr>
          <w:p w14:paraId="13146E39" w14:textId="77777777" w:rsidR="00442987" w:rsidRPr="0027359F" w:rsidRDefault="00442987" w:rsidP="00442987">
            <w:pPr>
              <w:spacing w:before="0" w:after="120"/>
              <w:rPr>
                <w:sz w:val="20"/>
                <w:szCs w:val="20"/>
              </w:rPr>
            </w:pPr>
            <w:r w:rsidRPr="0027359F">
              <w:rPr>
                <w:sz w:val="20"/>
                <w:szCs w:val="20"/>
              </w:rPr>
              <w:t>Junio</w:t>
            </w:r>
          </w:p>
        </w:tc>
        <w:tc>
          <w:tcPr>
            <w:tcW w:w="2642" w:type="dxa"/>
            <w:vAlign w:val="bottom"/>
          </w:tcPr>
          <w:p w14:paraId="11D54CF3" w14:textId="77777777" w:rsidR="00442987" w:rsidRPr="0027359F" w:rsidRDefault="00442987" w:rsidP="00442987">
            <w:pPr>
              <w:spacing w:before="0" w:after="120"/>
              <w:rPr>
                <w:sz w:val="20"/>
                <w:szCs w:val="20"/>
              </w:rPr>
            </w:pPr>
            <w:r w:rsidRPr="0027359F">
              <w:rPr>
                <w:sz w:val="20"/>
                <w:szCs w:val="20"/>
              </w:rPr>
              <w:t>0.00</w:t>
            </w:r>
          </w:p>
        </w:tc>
        <w:tc>
          <w:tcPr>
            <w:tcW w:w="2643" w:type="dxa"/>
            <w:vAlign w:val="bottom"/>
          </w:tcPr>
          <w:p w14:paraId="3EF5C601" w14:textId="77777777" w:rsidR="00442987" w:rsidRPr="0027359F" w:rsidRDefault="00442987" w:rsidP="00442987">
            <w:pPr>
              <w:spacing w:before="0" w:after="120"/>
              <w:rPr>
                <w:sz w:val="20"/>
                <w:szCs w:val="20"/>
              </w:rPr>
            </w:pPr>
            <w:r w:rsidRPr="0027359F">
              <w:rPr>
                <w:sz w:val="20"/>
                <w:szCs w:val="20"/>
              </w:rPr>
              <w:t>0.00</w:t>
            </w:r>
          </w:p>
        </w:tc>
      </w:tr>
      <w:tr w:rsidR="00442987" w:rsidRPr="0027359F" w14:paraId="591D1BA7" w14:textId="77777777" w:rsidTr="00442987">
        <w:tc>
          <w:tcPr>
            <w:tcW w:w="2642" w:type="dxa"/>
            <w:vAlign w:val="bottom"/>
          </w:tcPr>
          <w:p w14:paraId="78DE837E" w14:textId="77777777" w:rsidR="00442987" w:rsidRPr="0027359F" w:rsidRDefault="00442987" w:rsidP="00442987">
            <w:pPr>
              <w:spacing w:before="0" w:after="120"/>
              <w:rPr>
                <w:sz w:val="20"/>
                <w:szCs w:val="20"/>
              </w:rPr>
            </w:pPr>
            <w:r w:rsidRPr="0027359F">
              <w:rPr>
                <w:sz w:val="20"/>
                <w:szCs w:val="20"/>
              </w:rPr>
              <w:t>Julio</w:t>
            </w:r>
          </w:p>
        </w:tc>
        <w:tc>
          <w:tcPr>
            <w:tcW w:w="2642" w:type="dxa"/>
            <w:vAlign w:val="bottom"/>
          </w:tcPr>
          <w:p w14:paraId="0B676D97" w14:textId="77777777" w:rsidR="00442987" w:rsidRPr="0027359F" w:rsidRDefault="00442987" w:rsidP="00442987">
            <w:pPr>
              <w:spacing w:before="0" w:after="120"/>
              <w:rPr>
                <w:sz w:val="20"/>
                <w:szCs w:val="20"/>
              </w:rPr>
            </w:pPr>
            <w:r w:rsidRPr="0027359F">
              <w:rPr>
                <w:sz w:val="20"/>
                <w:szCs w:val="20"/>
              </w:rPr>
              <w:t>2.50</w:t>
            </w:r>
          </w:p>
        </w:tc>
        <w:tc>
          <w:tcPr>
            <w:tcW w:w="2643" w:type="dxa"/>
            <w:vAlign w:val="bottom"/>
          </w:tcPr>
          <w:p w14:paraId="19E3F43A" w14:textId="77777777" w:rsidR="00442987" w:rsidRPr="0027359F" w:rsidRDefault="00442987" w:rsidP="00442987">
            <w:pPr>
              <w:spacing w:before="0" w:after="120"/>
              <w:rPr>
                <w:sz w:val="20"/>
                <w:szCs w:val="20"/>
              </w:rPr>
            </w:pPr>
            <w:r w:rsidRPr="0027359F">
              <w:rPr>
                <w:sz w:val="20"/>
                <w:szCs w:val="20"/>
              </w:rPr>
              <w:t>0.63</w:t>
            </w:r>
          </w:p>
        </w:tc>
      </w:tr>
      <w:tr w:rsidR="00442987" w:rsidRPr="0027359F" w14:paraId="212F2417" w14:textId="77777777" w:rsidTr="00442987">
        <w:tc>
          <w:tcPr>
            <w:tcW w:w="2642" w:type="dxa"/>
            <w:vAlign w:val="bottom"/>
          </w:tcPr>
          <w:p w14:paraId="4CBAB38D" w14:textId="77777777" w:rsidR="00442987" w:rsidRPr="0027359F" w:rsidRDefault="00442987" w:rsidP="00442987">
            <w:pPr>
              <w:spacing w:before="0" w:after="120"/>
              <w:rPr>
                <w:sz w:val="20"/>
                <w:szCs w:val="20"/>
              </w:rPr>
            </w:pPr>
            <w:r w:rsidRPr="0027359F">
              <w:rPr>
                <w:sz w:val="20"/>
                <w:szCs w:val="20"/>
              </w:rPr>
              <w:t>Agosto</w:t>
            </w:r>
          </w:p>
        </w:tc>
        <w:tc>
          <w:tcPr>
            <w:tcW w:w="2642" w:type="dxa"/>
            <w:vAlign w:val="bottom"/>
          </w:tcPr>
          <w:p w14:paraId="318718EA" w14:textId="77777777" w:rsidR="00442987" w:rsidRPr="0027359F" w:rsidRDefault="00442987" w:rsidP="00442987">
            <w:pPr>
              <w:spacing w:before="0" w:after="120"/>
              <w:rPr>
                <w:sz w:val="20"/>
                <w:szCs w:val="20"/>
              </w:rPr>
            </w:pPr>
            <w:r w:rsidRPr="0027359F">
              <w:rPr>
                <w:sz w:val="20"/>
                <w:szCs w:val="20"/>
              </w:rPr>
              <w:t>0.00</w:t>
            </w:r>
          </w:p>
        </w:tc>
        <w:tc>
          <w:tcPr>
            <w:tcW w:w="2643" w:type="dxa"/>
            <w:vAlign w:val="bottom"/>
          </w:tcPr>
          <w:p w14:paraId="26D3AA0B" w14:textId="77777777" w:rsidR="00442987" w:rsidRPr="0027359F" w:rsidRDefault="00442987" w:rsidP="00442987">
            <w:pPr>
              <w:spacing w:before="0" w:after="120"/>
              <w:rPr>
                <w:sz w:val="20"/>
                <w:szCs w:val="20"/>
              </w:rPr>
            </w:pPr>
            <w:r w:rsidRPr="0027359F">
              <w:rPr>
                <w:sz w:val="20"/>
                <w:szCs w:val="20"/>
              </w:rPr>
              <w:t>0.00</w:t>
            </w:r>
          </w:p>
        </w:tc>
      </w:tr>
      <w:tr w:rsidR="00442987" w:rsidRPr="0027359F" w14:paraId="29B82AEB" w14:textId="77777777" w:rsidTr="00442987">
        <w:tc>
          <w:tcPr>
            <w:tcW w:w="2642" w:type="dxa"/>
            <w:vAlign w:val="bottom"/>
          </w:tcPr>
          <w:p w14:paraId="288853C2" w14:textId="77777777" w:rsidR="00442987" w:rsidRPr="0027359F" w:rsidRDefault="00442987" w:rsidP="00442987">
            <w:pPr>
              <w:spacing w:before="0" w:after="120"/>
              <w:rPr>
                <w:b/>
                <w:bCs/>
                <w:sz w:val="20"/>
                <w:szCs w:val="20"/>
              </w:rPr>
            </w:pPr>
            <w:r w:rsidRPr="0027359F">
              <w:rPr>
                <w:b/>
                <w:bCs/>
                <w:sz w:val="20"/>
                <w:szCs w:val="20"/>
              </w:rPr>
              <w:t xml:space="preserve">Total </w:t>
            </w:r>
          </w:p>
        </w:tc>
        <w:tc>
          <w:tcPr>
            <w:tcW w:w="2642" w:type="dxa"/>
            <w:vAlign w:val="bottom"/>
          </w:tcPr>
          <w:p w14:paraId="1102054F" w14:textId="77777777" w:rsidR="00442987" w:rsidRPr="0027359F" w:rsidRDefault="00442987" w:rsidP="00442987">
            <w:pPr>
              <w:spacing w:before="0" w:after="120"/>
              <w:rPr>
                <w:sz w:val="20"/>
                <w:szCs w:val="20"/>
              </w:rPr>
            </w:pPr>
            <w:r w:rsidRPr="0027359F">
              <w:rPr>
                <w:sz w:val="20"/>
                <w:szCs w:val="20"/>
              </w:rPr>
              <w:t>399.60</w:t>
            </w:r>
          </w:p>
        </w:tc>
        <w:tc>
          <w:tcPr>
            <w:tcW w:w="2643" w:type="dxa"/>
            <w:vAlign w:val="bottom"/>
          </w:tcPr>
          <w:p w14:paraId="15925449" w14:textId="77777777" w:rsidR="00442987" w:rsidRPr="0027359F" w:rsidRDefault="00442987" w:rsidP="00442987">
            <w:pPr>
              <w:spacing w:before="0" w:after="120"/>
              <w:rPr>
                <w:sz w:val="20"/>
                <w:szCs w:val="20"/>
              </w:rPr>
            </w:pPr>
            <w:r w:rsidRPr="0027359F">
              <w:rPr>
                <w:sz w:val="20"/>
                <w:szCs w:val="20"/>
              </w:rPr>
              <w:t>100.00</w:t>
            </w:r>
          </w:p>
        </w:tc>
      </w:tr>
    </w:tbl>
    <w:p w14:paraId="3F1BFBF2" w14:textId="2278D3EB" w:rsidR="00A04E91" w:rsidRPr="001B1D88" w:rsidRDefault="00442987" w:rsidP="00297CFF">
      <w:pPr>
        <w:rPr>
          <w:color w:val="auto"/>
          <w:szCs w:val="24"/>
        </w:rPr>
      </w:pPr>
      <w:r>
        <w:rPr>
          <w:noProof/>
        </w:rPr>
        <w:drawing>
          <wp:inline distT="0" distB="0" distL="0" distR="0" wp14:anchorId="106696B8" wp14:editId="4DCC0C80">
            <wp:extent cx="5038927" cy="2743200"/>
            <wp:effectExtent l="0" t="0" r="9525" b="0"/>
            <wp:docPr id="22" name="Gráfico 22">
              <a:extLst xmlns:a="http://schemas.openxmlformats.org/drawingml/2006/main">
                <a:ext uri="{FF2B5EF4-FFF2-40B4-BE49-F238E27FC236}">
                  <a16:creationId xmlns:a16="http://schemas.microsoft.com/office/drawing/2014/main" id="{EDF18944-7174-46BD-A2C2-4B0537B64E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sectPr w:rsidR="00A04E91" w:rsidRPr="001B1D88" w:rsidSect="00543063">
      <w:pgSz w:w="11906" w:h="16838" w:code="9"/>
      <w:pgMar w:top="1701" w:right="1701" w:bottom="1701" w:left="2268" w:header="0"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0CD0D3" w14:textId="77777777" w:rsidR="009E137A" w:rsidRDefault="009E137A" w:rsidP="00924D55">
      <w:pPr>
        <w:spacing w:after="0" w:line="240" w:lineRule="auto"/>
      </w:pPr>
      <w:r>
        <w:separator/>
      </w:r>
    </w:p>
  </w:endnote>
  <w:endnote w:type="continuationSeparator" w:id="0">
    <w:p w14:paraId="49E46DDE" w14:textId="77777777" w:rsidR="009E137A" w:rsidRDefault="009E137A" w:rsidP="00924D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roboto_slab_regular">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2345002"/>
      <w:docPartObj>
        <w:docPartGallery w:val="Page Numbers (Bottom of Page)"/>
        <w:docPartUnique/>
      </w:docPartObj>
    </w:sdtPr>
    <w:sdtEndPr/>
    <w:sdtContent>
      <w:p w14:paraId="4286E442" w14:textId="6D250B6B" w:rsidR="005F3BC3" w:rsidRPr="00080269" w:rsidRDefault="005F3BC3" w:rsidP="00080269">
        <w:pPr>
          <w:pStyle w:val="Piedepgina"/>
          <w:tabs>
            <w:tab w:val="left" w:pos="3284"/>
            <w:tab w:val="center" w:pos="3968"/>
          </w:tabs>
          <w:jc w:val="left"/>
        </w:pPr>
        <w:r>
          <w:tab/>
        </w:r>
        <w:r>
          <w:tab/>
        </w:r>
        <w:r w:rsidRPr="00080269">
          <w:fldChar w:fldCharType="begin"/>
        </w:r>
        <w:r w:rsidRPr="00080269">
          <w:instrText>PAGE   \* MERGEFORMAT</w:instrText>
        </w:r>
        <w:r w:rsidRPr="00080269">
          <w:fldChar w:fldCharType="separate"/>
        </w:r>
        <w:r w:rsidRPr="00080269">
          <w:rPr>
            <w:lang w:val="es-ES"/>
          </w:rPr>
          <w:t>2</w:t>
        </w:r>
        <w:r w:rsidRPr="00080269">
          <w:fldChar w:fldCharType="end"/>
        </w:r>
      </w:p>
    </w:sdtContent>
  </w:sdt>
  <w:p w14:paraId="20ED064E" w14:textId="77777777" w:rsidR="005F3BC3" w:rsidRDefault="005F3BC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AC4DF3" w14:textId="442153A6" w:rsidR="005F3BC3" w:rsidRPr="00166CFA" w:rsidRDefault="005F3BC3" w:rsidP="00511103">
    <w:pPr>
      <w:pStyle w:val="Piedepgina"/>
      <w:tabs>
        <w:tab w:val="center" w:pos="3968"/>
        <w:tab w:val="left" w:pos="4482"/>
      </w:tabs>
      <w:jc w:val="center"/>
      <w:rPr>
        <w:rFonts w:ascii="Arial" w:hAnsi="Arial" w:cs="Arial"/>
        <w:caps/>
        <w:sz w:val="24"/>
        <w:szCs w:val="24"/>
      </w:rPr>
    </w:pPr>
    <w:r w:rsidRPr="00166CFA">
      <w:rPr>
        <w:rFonts w:ascii="Arial" w:hAnsi="Arial" w:cs="Arial"/>
        <w:caps/>
        <w:sz w:val="24"/>
        <w:szCs w:val="24"/>
      </w:rPr>
      <w:fldChar w:fldCharType="begin"/>
    </w:r>
    <w:r w:rsidRPr="00166CFA">
      <w:rPr>
        <w:rFonts w:ascii="Arial" w:hAnsi="Arial" w:cs="Arial"/>
        <w:caps/>
        <w:sz w:val="24"/>
        <w:szCs w:val="24"/>
      </w:rPr>
      <w:instrText>PAGE   \* MERGEFORMAT</w:instrText>
    </w:r>
    <w:r w:rsidRPr="00166CFA">
      <w:rPr>
        <w:rFonts w:ascii="Arial" w:hAnsi="Arial" w:cs="Arial"/>
        <w:caps/>
        <w:sz w:val="24"/>
        <w:szCs w:val="24"/>
      </w:rPr>
      <w:fldChar w:fldCharType="separate"/>
    </w:r>
    <w:r w:rsidRPr="00166CFA">
      <w:rPr>
        <w:rFonts w:ascii="Arial" w:hAnsi="Arial" w:cs="Arial"/>
        <w:caps/>
        <w:sz w:val="24"/>
        <w:szCs w:val="24"/>
        <w:lang w:val="es-ES"/>
      </w:rPr>
      <w:t>2</w:t>
    </w:r>
    <w:r w:rsidRPr="00166CFA">
      <w:rPr>
        <w:rFonts w:ascii="Arial" w:hAnsi="Arial" w:cs="Arial"/>
        <w:caps/>
        <w:sz w:val="24"/>
        <w:szCs w:val="24"/>
      </w:rPr>
      <w:fldChar w:fldCharType="end"/>
    </w:r>
  </w:p>
  <w:p w14:paraId="74D42BC8" w14:textId="77777777" w:rsidR="005F3BC3" w:rsidRDefault="005F3BC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9059576"/>
      <w:docPartObj>
        <w:docPartGallery w:val="Page Numbers (Bottom of Page)"/>
        <w:docPartUnique/>
      </w:docPartObj>
    </w:sdtPr>
    <w:sdtEndPr/>
    <w:sdtContent>
      <w:p w14:paraId="4B456365" w14:textId="77777777" w:rsidR="005F3BC3" w:rsidRDefault="005F3BC3">
        <w:pPr>
          <w:pStyle w:val="Piedepgina"/>
          <w:jc w:val="center"/>
        </w:pPr>
        <w:r>
          <w:fldChar w:fldCharType="begin"/>
        </w:r>
        <w:r>
          <w:instrText>PAGE   \* MERGEFORMAT</w:instrText>
        </w:r>
        <w:r>
          <w:fldChar w:fldCharType="separate"/>
        </w:r>
        <w:r w:rsidRPr="008C359B">
          <w:rPr>
            <w:noProof/>
            <w:lang w:val="es-ES"/>
          </w:rPr>
          <w:t>94</w:t>
        </w:r>
        <w:r>
          <w:fldChar w:fldCharType="end"/>
        </w:r>
      </w:p>
    </w:sdtContent>
  </w:sdt>
  <w:p w14:paraId="4002EC43" w14:textId="77777777" w:rsidR="005F3BC3" w:rsidRDefault="005F3BC3">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B0B42" w14:textId="77777777" w:rsidR="005F3BC3" w:rsidRDefault="005F3BC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45F82D" w14:textId="77777777" w:rsidR="009E137A" w:rsidRDefault="009E137A" w:rsidP="00924D55">
      <w:pPr>
        <w:spacing w:after="0" w:line="240" w:lineRule="auto"/>
      </w:pPr>
      <w:r>
        <w:separator/>
      </w:r>
    </w:p>
  </w:footnote>
  <w:footnote w:type="continuationSeparator" w:id="0">
    <w:p w14:paraId="5905CDF0" w14:textId="77777777" w:rsidR="009E137A" w:rsidRDefault="009E137A" w:rsidP="00924D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20DE7"/>
    <w:multiLevelType w:val="hybridMultilevel"/>
    <w:tmpl w:val="EFF29D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AA469F7"/>
    <w:multiLevelType w:val="hybridMultilevel"/>
    <w:tmpl w:val="DFC89738"/>
    <w:lvl w:ilvl="0" w:tplc="300A0001">
      <w:start w:val="1"/>
      <w:numFmt w:val="bullet"/>
      <w:lvlText w:val=""/>
      <w:lvlJc w:val="left"/>
      <w:pPr>
        <w:ind w:left="1140" w:hanging="360"/>
      </w:pPr>
      <w:rPr>
        <w:rFonts w:ascii="Symbol" w:hAnsi="Symbol" w:hint="default"/>
      </w:rPr>
    </w:lvl>
    <w:lvl w:ilvl="1" w:tplc="300A0003" w:tentative="1">
      <w:start w:val="1"/>
      <w:numFmt w:val="bullet"/>
      <w:lvlText w:val="o"/>
      <w:lvlJc w:val="left"/>
      <w:pPr>
        <w:ind w:left="1860" w:hanging="360"/>
      </w:pPr>
      <w:rPr>
        <w:rFonts w:ascii="Courier New" w:hAnsi="Courier New" w:cs="Courier New" w:hint="default"/>
      </w:rPr>
    </w:lvl>
    <w:lvl w:ilvl="2" w:tplc="300A0005" w:tentative="1">
      <w:start w:val="1"/>
      <w:numFmt w:val="bullet"/>
      <w:lvlText w:val=""/>
      <w:lvlJc w:val="left"/>
      <w:pPr>
        <w:ind w:left="2580" w:hanging="360"/>
      </w:pPr>
      <w:rPr>
        <w:rFonts w:ascii="Wingdings" w:hAnsi="Wingdings" w:hint="default"/>
      </w:rPr>
    </w:lvl>
    <w:lvl w:ilvl="3" w:tplc="300A0001" w:tentative="1">
      <w:start w:val="1"/>
      <w:numFmt w:val="bullet"/>
      <w:lvlText w:val=""/>
      <w:lvlJc w:val="left"/>
      <w:pPr>
        <w:ind w:left="3300" w:hanging="360"/>
      </w:pPr>
      <w:rPr>
        <w:rFonts w:ascii="Symbol" w:hAnsi="Symbol" w:hint="default"/>
      </w:rPr>
    </w:lvl>
    <w:lvl w:ilvl="4" w:tplc="300A0003" w:tentative="1">
      <w:start w:val="1"/>
      <w:numFmt w:val="bullet"/>
      <w:lvlText w:val="o"/>
      <w:lvlJc w:val="left"/>
      <w:pPr>
        <w:ind w:left="4020" w:hanging="360"/>
      </w:pPr>
      <w:rPr>
        <w:rFonts w:ascii="Courier New" w:hAnsi="Courier New" w:cs="Courier New" w:hint="default"/>
      </w:rPr>
    </w:lvl>
    <w:lvl w:ilvl="5" w:tplc="300A0005" w:tentative="1">
      <w:start w:val="1"/>
      <w:numFmt w:val="bullet"/>
      <w:lvlText w:val=""/>
      <w:lvlJc w:val="left"/>
      <w:pPr>
        <w:ind w:left="4740" w:hanging="360"/>
      </w:pPr>
      <w:rPr>
        <w:rFonts w:ascii="Wingdings" w:hAnsi="Wingdings" w:hint="default"/>
      </w:rPr>
    </w:lvl>
    <w:lvl w:ilvl="6" w:tplc="300A0001" w:tentative="1">
      <w:start w:val="1"/>
      <w:numFmt w:val="bullet"/>
      <w:lvlText w:val=""/>
      <w:lvlJc w:val="left"/>
      <w:pPr>
        <w:ind w:left="5460" w:hanging="360"/>
      </w:pPr>
      <w:rPr>
        <w:rFonts w:ascii="Symbol" w:hAnsi="Symbol" w:hint="default"/>
      </w:rPr>
    </w:lvl>
    <w:lvl w:ilvl="7" w:tplc="300A0003" w:tentative="1">
      <w:start w:val="1"/>
      <w:numFmt w:val="bullet"/>
      <w:lvlText w:val="o"/>
      <w:lvlJc w:val="left"/>
      <w:pPr>
        <w:ind w:left="6180" w:hanging="360"/>
      </w:pPr>
      <w:rPr>
        <w:rFonts w:ascii="Courier New" w:hAnsi="Courier New" w:cs="Courier New" w:hint="default"/>
      </w:rPr>
    </w:lvl>
    <w:lvl w:ilvl="8" w:tplc="300A0005" w:tentative="1">
      <w:start w:val="1"/>
      <w:numFmt w:val="bullet"/>
      <w:lvlText w:val=""/>
      <w:lvlJc w:val="left"/>
      <w:pPr>
        <w:ind w:left="6900" w:hanging="360"/>
      </w:pPr>
      <w:rPr>
        <w:rFonts w:ascii="Wingdings" w:hAnsi="Wingdings" w:hint="default"/>
      </w:rPr>
    </w:lvl>
  </w:abstractNum>
  <w:abstractNum w:abstractNumId="2" w15:restartNumberingAfterBreak="0">
    <w:nsid w:val="0D1E6E26"/>
    <w:multiLevelType w:val="hybridMultilevel"/>
    <w:tmpl w:val="CF708FA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E4F245F"/>
    <w:multiLevelType w:val="hybridMultilevel"/>
    <w:tmpl w:val="EF6457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3C94A4B"/>
    <w:multiLevelType w:val="hybridMultilevel"/>
    <w:tmpl w:val="D5DA8EB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4BF17E6"/>
    <w:multiLevelType w:val="hybridMultilevel"/>
    <w:tmpl w:val="183C21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52A2433"/>
    <w:multiLevelType w:val="hybridMultilevel"/>
    <w:tmpl w:val="00AE53D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9712DAB"/>
    <w:multiLevelType w:val="hybridMultilevel"/>
    <w:tmpl w:val="8D4871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C260813"/>
    <w:multiLevelType w:val="multilevel"/>
    <w:tmpl w:val="30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1F39729D"/>
    <w:multiLevelType w:val="hybridMultilevel"/>
    <w:tmpl w:val="C09471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FFA03B7"/>
    <w:multiLevelType w:val="hybridMultilevel"/>
    <w:tmpl w:val="8BC6AA6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2781B3B"/>
    <w:multiLevelType w:val="hybridMultilevel"/>
    <w:tmpl w:val="BC6619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2C943E8"/>
    <w:multiLevelType w:val="hybridMultilevel"/>
    <w:tmpl w:val="C98228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236F1B2C"/>
    <w:multiLevelType w:val="hybridMultilevel"/>
    <w:tmpl w:val="058AC016"/>
    <w:lvl w:ilvl="0" w:tplc="300A0001">
      <w:start w:val="1"/>
      <w:numFmt w:val="bullet"/>
      <w:lvlText w:val=""/>
      <w:lvlJc w:val="left"/>
      <w:pPr>
        <w:ind w:left="720" w:hanging="360"/>
      </w:pPr>
      <w:rPr>
        <w:rFonts w:ascii="Symbol" w:hAnsi="Symbol" w:hint="default"/>
      </w:rPr>
    </w:lvl>
    <w:lvl w:ilvl="1" w:tplc="89E0E022">
      <w:numFmt w:val="bullet"/>
      <w:lvlText w:val="•"/>
      <w:lvlJc w:val="left"/>
      <w:pPr>
        <w:ind w:left="1440" w:hanging="360"/>
      </w:pPr>
      <w:rPr>
        <w:rFonts w:ascii="Arial" w:eastAsia="Arial" w:hAnsi="Arial"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243968C9"/>
    <w:multiLevelType w:val="hybridMultilevel"/>
    <w:tmpl w:val="6218BE7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32B0543C"/>
    <w:multiLevelType w:val="hybridMultilevel"/>
    <w:tmpl w:val="81786B82"/>
    <w:lvl w:ilvl="0" w:tplc="300A0001">
      <w:start w:val="1"/>
      <w:numFmt w:val="bullet"/>
      <w:lvlText w:val=""/>
      <w:lvlJc w:val="left"/>
      <w:pPr>
        <w:ind w:left="1065" w:hanging="705"/>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A3C6019"/>
    <w:multiLevelType w:val="hybridMultilevel"/>
    <w:tmpl w:val="19AC40E8"/>
    <w:lvl w:ilvl="0" w:tplc="300A0001">
      <w:start w:val="1"/>
      <w:numFmt w:val="bullet"/>
      <w:lvlText w:val=""/>
      <w:lvlJc w:val="left"/>
      <w:pPr>
        <w:ind w:left="1070" w:hanging="360"/>
      </w:pPr>
      <w:rPr>
        <w:rFonts w:ascii="Symbol" w:hAnsi="Symbol" w:hint="default"/>
      </w:rPr>
    </w:lvl>
    <w:lvl w:ilvl="1" w:tplc="300A0003" w:tentative="1">
      <w:start w:val="1"/>
      <w:numFmt w:val="bullet"/>
      <w:lvlText w:val="o"/>
      <w:lvlJc w:val="left"/>
      <w:pPr>
        <w:ind w:left="1790" w:hanging="360"/>
      </w:pPr>
      <w:rPr>
        <w:rFonts w:ascii="Courier New" w:hAnsi="Courier New" w:cs="Courier New" w:hint="default"/>
      </w:rPr>
    </w:lvl>
    <w:lvl w:ilvl="2" w:tplc="300A0005" w:tentative="1">
      <w:start w:val="1"/>
      <w:numFmt w:val="bullet"/>
      <w:lvlText w:val=""/>
      <w:lvlJc w:val="left"/>
      <w:pPr>
        <w:ind w:left="2510" w:hanging="360"/>
      </w:pPr>
      <w:rPr>
        <w:rFonts w:ascii="Wingdings" w:hAnsi="Wingdings" w:hint="default"/>
      </w:rPr>
    </w:lvl>
    <w:lvl w:ilvl="3" w:tplc="300A0001" w:tentative="1">
      <w:start w:val="1"/>
      <w:numFmt w:val="bullet"/>
      <w:lvlText w:val=""/>
      <w:lvlJc w:val="left"/>
      <w:pPr>
        <w:ind w:left="3230" w:hanging="360"/>
      </w:pPr>
      <w:rPr>
        <w:rFonts w:ascii="Symbol" w:hAnsi="Symbol" w:hint="default"/>
      </w:rPr>
    </w:lvl>
    <w:lvl w:ilvl="4" w:tplc="300A0003" w:tentative="1">
      <w:start w:val="1"/>
      <w:numFmt w:val="bullet"/>
      <w:lvlText w:val="o"/>
      <w:lvlJc w:val="left"/>
      <w:pPr>
        <w:ind w:left="3950" w:hanging="360"/>
      </w:pPr>
      <w:rPr>
        <w:rFonts w:ascii="Courier New" w:hAnsi="Courier New" w:cs="Courier New" w:hint="default"/>
      </w:rPr>
    </w:lvl>
    <w:lvl w:ilvl="5" w:tplc="300A0005" w:tentative="1">
      <w:start w:val="1"/>
      <w:numFmt w:val="bullet"/>
      <w:lvlText w:val=""/>
      <w:lvlJc w:val="left"/>
      <w:pPr>
        <w:ind w:left="4670" w:hanging="360"/>
      </w:pPr>
      <w:rPr>
        <w:rFonts w:ascii="Wingdings" w:hAnsi="Wingdings" w:hint="default"/>
      </w:rPr>
    </w:lvl>
    <w:lvl w:ilvl="6" w:tplc="300A0001" w:tentative="1">
      <w:start w:val="1"/>
      <w:numFmt w:val="bullet"/>
      <w:lvlText w:val=""/>
      <w:lvlJc w:val="left"/>
      <w:pPr>
        <w:ind w:left="5390" w:hanging="360"/>
      </w:pPr>
      <w:rPr>
        <w:rFonts w:ascii="Symbol" w:hAnsi="Symbol" w:hint="default"/>
      </w:rPr>
    </w:lvl>
    <w:lvl w:ilvl="7" w:tplc="300A0003" w:tentative="1">
      <w:start w:val="1"/>
      <w:numFmt w:val="bullet"/>
      <w:lvlText w:val="o"/>
      <w:lvlJc w:val="left"/>
      <w:pPr>
        <w:ind w:left="6110" w:hanging="360"/>
      </w:pPr>
      <w:rPr>
        <w:rFonts w:ascii="Courier New" w:hAnsi="Courier New" w:cs="Courier New" w:hint="default"/>
      </w:rPr>
    </w:lvl>
    <w:lvl w:ilvl="8" w:tplc="300A0005" w:tentative="1">
      <w:start w:val="1"/>
      <w:numFmt w:val="bullet"/>
      <w:lvlText w:val=""/>
      <w:lvlJc w:val="left"/>
      <w:pPr>
        <w:ind w:left="6830" w:hanging="360"/>
      </w:pPr>
      <w:rPr>
        <w:rFonts w:ascii="Wingdings" w:hAnsi="Wingdings" w:hint="default"/>
      </w:rPr>
    </w:lvl>
  </w:abstractNum>
  <w:abstractNum w:abstractNumId="17" w15:restartNumberingAfterBreak="0">
    <w:nsid w:val="417B52E9"/>
    <w:multiLevelType w:val="multilevel"/>
    <w:tmpl w:val="00DC424A"/>
    <w:lvl w:ilvl="0">
      <w:start w:val="3"/>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6"/>
      <w:numFmt w:val="decimal"/>
      <w:lvlText w:val="%1.%2"/>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decimal"/>
      <w:lvlRestart w:val="0"/>
      <w:lvlText w:val="%1.%2.%3."/>
      <w:lvlJc w:val="left"/>
      <w:pPr>
        <w:ind w:left="114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108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180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252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324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396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468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8" w15:restartNumberingAfterBreak="0">
    <w:nsid w:val="42BC60CD"/>
    <w:multiLevelType w:val="hybridMultilevel"/>
    <w:tmpl w:val="CA94452C"/>
    <w:lvl w:ilvl="0" w:tplc="300A0001">
      <w:start w:val="1"/>
      <w:numFmt w:val="bullet"/>
      <w:lvlText w:val=""/>
      <w:lvlJc w:val="left"/>
      <w:pPr>
        <w:ind w:left="1800" w:hanging="360"/>
      </w:pPr>
      <w:rPr>
        <w:rFonts w:ascii="Symbol" w:hAnsi="Symbol" w:hint="default"/>
      </w:rPr>
    </w:lvl>
    <w:lvl w:ilvl="1" w:tplc="300A0003" w:tentative="1">
      <w:start w:val="1"/>
      <w:numFmt w:val="bullet"/>
      <w:lvlText w:val="o"/>
      <w:lvlJc w:val="left"/>
      <w:pPr>
        <w:ind w:left="2520" w:hanging="360"/>
      </w:pPr>
      <w:rPr>
        <w:rFonts w:ascii="Courier New" w:hAnsi="Courier New" w:cs="Courier New" w:hint="default"/>
      </w:rPr>
    </w:lvl>
    <w:lvl w:ilvl="2" w:tplc="300A0005" w:tentative="1">
      <w:start w:val="1"/>
      <w:numFmt w:val="bullet"/>
      <w:lvlText w:val=""/>
      <w:lvlJc w:val="left"/>
      <w:pPr>
        <w:ind w:left="3240" w:hanging="360"/>
      </w:pPr>
      <w:rPr>
        <w:rFonts w:ascii="Wingdings" w:hAnsi="Wingdings" w:hint="default"/>
      </w:rPr>
    </w:lvl>
    <w:lvl w:ilvl="3" w:tplc="300A0001" w:tentative="1">
      <w:start w:val="1"/>
      <w:numFmt w:val="bullet"/>
      <w:lvlText w:val=""/>
      <w:lvlJc w:val="left"/>
      <w:pPr>
        <w:ind w:left="3960" w:hanging="360"/>
      </w:pPr>
      <w:rPr>
        <w:rFonts w:ascii="Symbol" w:hAnsi="Symbol" w:hint="default"/>
      </w:rPr>
    </w:lvl>
    <w:lvl w:ilvl="4" w:tplc="300A0003" w:tentative="1">
      <w:start w:val="1"/>
      <w:numFmt w:val="bullet"/>
      <w:lvlText w:val="o"/>
      <w:lvlJc w:val="left"/>
      <w:pPr>
        <w:ind w:left="4680" w:hanging="360"/>
      </w:pPr>
      <w:rPr>
        <w:rFonts w:ascii="Courier New" w:hAnsi="Courier New" w:cs="Courier New" w:hint="default"/>
      </w:rPr>
    </w:lvl>
    <w:lvl w:ilvl="5" w:tplc="300A0005" w:tentative="1">
      <w:start w:val="1"/>
      <w:numFmt w:val="bullet"/>
      <w:lvlText w:val=""/>
      <w:lvlJc w:val="left"/>
      <w:pPr>
        <w:ind w:left="5400" w:hanging="360"/>
      </w:pPr>
      <w:rPr>
        <w:rFonts w:ascii="Wingdings" w:hAnsi="Wingdings" w:hint="default"/>
      </w:rPr>
    </w:lvl>
    <w:lvl w:ilvl="6" w:tplc="300A0001" w:tentative="1">
      <w:start w:val="1"/>
      <w:numFmt w:val="bullet"/>
      <w:lvlText w:val=""/>
      <w:lvlJc w:val="left"/>
      <w:pPr>
        <w:ind w:left="6120" w:hanging="360"/>
      </w:pPr>
      <w:rPr>
        <w:rFonts w:ascii="Symbol" w:hAnsi="Symbol" w:hint="default"/>
      </w:rPr>
    </w:lvl>
    <w:lvl w:ilvl="7" w:tplc="300A0003" w:tentative="1">
      <w:start w:val="1"/>
      <w:numFmt w:val="bullet"/>
      <w:lvlText w:val="o"/>
      <w:lvlJc w:val="left"/>
      <w:pPr>
        <w:ind w:left="6840" w:hanging="360"/>
      </w:pPr>
      <w:rPr>
        <w:rFonts w:ascii="Courier New" w:hAnsi="Courier New" w:cs="Courier New" w:hint="default"/>
      </w:rPr>
    </w:lvl>
    <w:lvl w:ilvl="8" w:tplc="300A0005" w:tentative="1">
      <w:start w:val="1"/>
      <w:numFmt w:val="bullet"/>
      <w:lvlText w:val=""/>
      <w:lvlJc w:val="left"/>
      <w:pPr>
        <w:ind w:left="7560" w:hanging="360"/>
      </w:pPr>
      <w:rPr>
        <w:rFonts w:ascii="Wingdings" w:hAnsi="Wingdings" w:hint="default"/>
      </w:rPr>
    </w:lvl>
  </w:abstractNum>
  <w:abstractNum w:abstractNumId="19" w15:restartNumberingAfterBreak="0">
    <w:nsid w:val="50050712"/>
    <w:multiLevelType w:val="hybridMultilevel"/>
    <w:tmpl w:val="47109BD2"/>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0" w15:restartNumberingAfterBreak="0">
    <w:nsid w:val="5FF44E8E"/>
    <w:multiLevelType w:val="hybridMultilevel"/>
    <w:tmpl w:val="2BB665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6065598F"/>
    <w:multiLevelType w:val="multilevel"/>
    <w:tmpl w:val="B748FD68"/>
    <w:lvl w:ilvl="0">
      <w:start w:val="5"/>
      <w:numFmt w:val="upperRoman"/>
      <w:lvlText w:val="%1."/>
      <w:lvlJc w:val="left"/>
      <w:pPr>
        <w:ind w:left="1080" w:hanging="720"/>
      </w:pPr>
      <w:rPr>
        <w:rFonts w:hint="default"/>
      </w:rPr>
    </w:lvl>
    <w:lvl w:ilvl="1">
      <w:start w:val="1"/>
      <w:numFmt w:val="decimal"/>
      <w:isLgl/>
      <w:lvlText w:val="%1.%2."/>
      <w:lvlJc w:val="left"/>
      <w:pPr>
        <w:ind w:left="1080" w:hanging="720"/>
      </w:pPr>
      <w:rPr>
        <w:rFonts w:eastAsia="Times New Roman" w:hint="default"/>
      </w:rPr>
    </w:lvl>
    <w:lvl w:ilvl="2">
      <w:start w:val="1"/>
      <w:numFmt w:val="decimal"/>
      <w:isLgl/>
      <w:lvlText w:val="%1.%2.%3."/>
      <w:lvlJc w:val="left"/>
      <w:pPr>
        <w:ind w:left="1080" w:hanging="720"/>
      </w:pPr>
      <w:rPr>
        <w:rFonts w:eastAsia="Times New Roman" w:hint="default"/>
      </w:rPr>
    </w:lvl>
    <w:lvl w:ilvl="3">
      <w:start w:val="1"/>
      <w:numFmt w:val="decimal"/>
      <w:isLgl/>
      <w:lvlText w:val="%1.%2.%3.%4."/>
      <w:lvlJc w:val="left"/>
      <w:pPr>
        <w:ind w:left="1440" w:hanging="108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800" w:hanging="144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2160" w:hanging="1800"/>
      </w:pPr>
      <w:rPr>
        <w:rFonts w:eastAsia="Times New Roman" w:hint="default"/>
      </w:rPr>
    </w:lvl>
    <w:lvl w:ilvl="8">
      <w:start w:val="1"/>
      <w:numFmt w:val="decimal"/>
      <w:isLgl/>
      <w:lvlText w:val="%1.%2.%3.%4.%5.%6.%7.%8.%9."/>
      <w:lvlJc w:val="left"/>
      <w:pPr>
        <w:ind w:left="2160" w:hanging="1800"/>
      </w:pPr>
      <w:rPr>
        <w:rFonts w:eastAsia="Times New Roman" w:hint="default"/>
      </w:rPr>
    </w:lvl>
  </w:abstractNum>
  <w:abstractNum w:abstractNumId="22" w15:restartNumberingAfterBreak="0">
    <w:nsid w:val="60B97781"/>
    <w:multiLevelType w:val="hybridMultilevel"/>
    <w:tmpl w:val="D034E56A"/>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3" w15:restartNumberingAfterBreak="0">
    <w:nsid w:val="60D21C01"/>
    <w:multiLevelType w:val="multilevel"/>
    <w:tmpl w:val="FEBE77FA"/>
    <w:lvl w:ilvl="0">
      <w:start w:val="3"/>
      <w:numFmt w:val="decimal"/>
      <w:lvlText w:val="%1."/>
      <w:lvlJc w:val="left"/>
      <w:pPr>
        <w:ind w:left="390" w:hanging="390"/>
      </w:pPr>
      <w:rPr>
        <w:rFonts w:hint="default"/>
        <w:sz w:val="24"/>
      </w:rPr>
    </w:lvl>
    <w:lvl w:ilvl="1">
      <w:start w:val="1"/>
      <w:numFmt w:val="decimal"/>
      <w:lvlText w:val="%1.%2."/>
      <w:lvlJc w:val="left"/>
      <w:pPr>
        <w:ind w:left="709" w:hanging="720"/>
      </w:pPr>
      <w:rPr>
        <w:rFonts w:hint="default"/>
        <w:sz w:val="24"/>
      </w:rPr>
    </w:lvl>
    <w:lvl w:ilvl="2">
      <w:start w:val="1"/>
      <w:numFmt w:val="decimal"/>
      <w:lvlText w:val="%1.%2.%3."/>
      <w:lvlJc w:val="left"/>
      <w:pPr>
        <w:ind w:left="698" w:hanging="720"/>
      </w:pPr>
      <w:rPr>
        <w:rFonts w:ascii="Arial" w:hAnsi="Arial" w:cs="Arial" w:hint="default"/>
        <w:b/>
        <w:bCs w:val="0"/>
        <w:sz w:val="24"/>
      </w:rPr>
    </w:lvl>
    <w:lvl w:ilvl="3">
      <w:start w:val="1"/>
      <w:numFmt w:val="decimal"/>
      <w:lvlText w:val="%1.%2.%3.%4."/>
      <w:lvlJc w:val="left"/>
      <w:pPr>
        <w:ind w:left="1047" w:hanging="1080"/>
      </w:pPr>
      <w:rPr>
        <w:rFonts w:hint="default"/>
        <w:sz w:val="24"/>
      </w:rPr>
    </w:lvl>
    <w:lvl w:ilvl="4">
      <w:start w:val="1"/>
      <w:numFmt w:val="decimal"/>
      <w:lvlText w:val="%1.%2.%3.%4.%5."/>
      <w:lvlJc w:val="left"/>
      <w:pPr>
        <w:ind w:left="1396" w:hanging="1440"/>
      </w:pPr>
      <w:rPr>
        <w:rFonts w:hint="default"/>
        <w:sz w:val="24"/>
      </w:rPr>
    </w:lvl>
    <w:lvl w:ilvl="5">
      <w:start w:val="1"/>
      <w:numFmt w:val="decimal"/>
      <w:lvlText w:val="%1.%2.%3.%4.%5.%6."/>
      <w:lvlJc w:val="left"/>
      <w:pPr>
        <w:ind w:left="1385" w:hanging="1440"/>
      </w:pPr>
      <w:rPr>
        <w:rFonts w:hint="default"/>
        <w:sz w:val="24"/>
      </w:rPr>
    </w:lvl>
    <w:lvl w:ilvl="6">
      <w:start w:val="1"/>
      <w:numFmt w:val="decimal"/>
      <w:lvlText w:val="%1.%2.%3.%4.%5.%6.%7."/>
      <w:lvlJc w:val="left"/>
      <w:pPr>
        <w:ind w:left="1734" w:hanging="1800"/>
      </w:pPr>
      <w:rPr>
        <w:rFonts w:hint="default"/>
        <w:sz w:val="24"/>
      </w:rPr>
    </w:lvl>
    <w:lvl w:ilvl="7">
      <w:start w:val="1"/>
      <w:numFmt w:val="decimal"/>
      <w:lvlText w:val="%1.%2.%3.%4.%5.%6.%7.%8."/>
      <w:lvlJc w:val="left"/>
      <w:pPr>
        <w:ind w:left="2083" w:hanging="2160"/>
      </w:pPr>
      <w:rPr>
        <w:rFonts w:hint="default"/>
        <w:sz w:val="24"/>
      </w:rPr>
    </w:lvl>
    <w:lvl w:ilvl="8">
      <w:start w:val="1"/>
      <w:numFmt w:val="decimal"/>
      <w:lvlText w:val="%1.%2.%3.%4.%5.%6.%7.%8.%9."/>
      <w:lvlJc w:val="left"/>
      <w:pPr>
        <w:ind w:left="2072" w:hanging="2160"/>
      </w:pPr>
      <w:rPr>
        <w:rFonts w:hint="default"/>
        <w:sz w:val="24"/>
      </w:rPr>
    </w:lvl>
  </w:abstractNum>
  <w:abstractNum w:abstractNumId="24" w15:restartNumberingAfterBreak="0">
    <w:nsid w:val="620221BC"/>
    <w:multiLevelType w:val="hybridMultilevel"/>
    <w:tmpl w:val="B17424C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63B56A83"/>
    <w:multiLevelType w:val="hybridMultilevel"/>
    <w:tmpl w:val="A83812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663D73C8"/>
    <w:multiLevelType w:val="hybridMultilevel"/>
    <w:tmpl w:val="371800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66621CE9"/>
    <w:multiLevelType w:val="multilevel"/>
    <w:tmpl w:val="814A913E"/>
    <w:lvl w:ilvl="0">
      <w:start w:val="4"/>
      <w:numFmt w:val="decimal"/>
      <w:lvlText w:val="%1."/>
      <w:lvlJc w:val="left"/>
      <w:pPr>
        <w:ind w:left="390" w:hanging="390"/>
      </w:pPr>
      <w:rPr>
        <w:rFonts w:hint="default"/>
      </w:rPr>
    </w:lvl>
    <w:lvl w:ilvl="1">
      <w:start w:val="1"/>
      <w:numFmt w:val="decimal"/>
      <w:lvlText w:val="%1.%2."/>
      <w:lvlJc w:val="left"/>
      <w:pPr>
        <w:ind w:left="710" w:hanging="720"/>
      </w:pPr>
      <w:rPr>
        <w:rFonts w:hint="default"/>
      </w:rPr>
    </w:lvl>
    <w:lvl w:ilvl="2">
      <w:start w:val="1"/>
      <w:numFmt w:val="decimal"/>
      <w:lvlText w:val="%1.%2.%3."/>
      <w:lvlJc w:val="left"/>
      <w:pPr>
        <w:ind w:left="700" w:hanging="720"/>
      </w:pPr>
      <w:rPr>
        <w:rFonts w:ascii="Arial" w:hAnsi="Arial" w:cs="Arial" w:hint="default"/>
        <w:sz w:val="24"/>
        <w:szCs w:val="24"/>
      </w:rPr>
    </w:lvl>
    <w:lvl w:ilvl="3">
      <w:start w:val="1"/>
      <w:numFmt w:val="decimal"/>
      <w:lvlText w:val="%1.%2.%3.%4."/>
      <w:lvlJc w:val="left"/>
      <w:pPr>
        <w:ind w:left="1050" w:hanging="1080"/>
      </w:pPr>
      <w:rPr>
        <w:rFonts w:hint="default"/>
      </w:rPr>
    </w:lvl>
    <w:lvl w:ilvl="4">
      <w:start w:val="1"/>
      <w:numFmt w:val="decimal"/>
      <w:lvlText w:val="%1.%2.%3.%4.%5."/>
      <w:lvlJc w:val="left"/>
      <w:pPr>
        <w:ind w:left="1040" w:hanging="1080"/>
      </w:pPr>
      <w:rPr>
        <w:rFonts w:hint="default"/>
      </w:rPr>
    </w:lvl>
    <w:lvl w:ilvl="5">
      <w:start w:val="1"/>
      <w:numFmt w:val="decimal"/>
      <w:lvlText w:val="%1.%2.%3.%4.%5.%6."/>
      <w:lvlJc w:val="left"/>
      <w:pPr>
        <w:ind w:left="1390" w:hanging="1440"/>
      </w:pPr>
      <w:rPr>
        <w:rFonts w:hint="default"/>
      </w:rPr>
    </w:lvl>
    <w:lvl w:ilvl="6">
      <w:start w:val="1"/>
      <w:numFmt w:val="decimal"/>
      <w:lvlText w:val="%1.%2.%3.%4.%5.%6.%7."/>
      <w:lvlJc w:val="left"/>
      <w:pPr>
        <w:ind w:left="1380" w:hanging="1440"/>
      </w:pPr>
      <w:rPr>
        <w:rFonts w:hint="default"/>
      </w:rPr>
    </w:lvl>
    <w:lvl w:ilvl="7">
      <w:start w:val="1"/>
      <w:numFmt w:val="decimal"/>
      <w:lvlText w:val="%1.%2.%3.%4.%5.%6.%7.%8."/>
      <w:lvlJc w:val="left"/>
      <w:pPr>
        <w:ind w:left="1730" w:hanging="1800"/>
      </w:pPr>
      <w:rPr>
        <w:rFonts w:hint="default"/>
      </w:rPr>
    </w:lvl>
    <w:lvl w:ilvl="8">
      <w:start w:val="1"/>
      <w:numFmt w:val="decimal"/>
      <w:lvlText w:val="%1.%2.%3.%4.%5.%6.%7.%8.%9."/>
      <w:lvlJc w:val="left"/>
      <w:pPr>
        <w:ind w:left="2080" w:hanging="2160"/>
      </w:pPr>
      <w:rPr>
        <w:rFonts w:hint="default"/>
      </w:rPr>
    </w:lvl>
  </w:abstractNum>
  <w:abstractNum w:abstractNumId="28" w15:restartNumberingAfterBreak="0">
    <w:nsid w:val="6C943A73"/>
    <w:multiLevelType w:val="hybridMultilevel"/>
    <w:tmpl w:val="11AC6D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6D605DBA"/>
    <w:multiLevelType w:val="hybridMultilevel"/>
    <w:tmpl w:val="8E12E41E"/>
    <w:lvl w:ilvl="0" w:tplc="FDEAB8A0">
      <w:start w:val="1"/>
      <w:numFmt w:val="upperRoman"/>
      <w:lvlText w:val="%1."/>
      <w:lvlJc w:val="left"/>
      <w:pPr>
        <w:ind w:left="1080" w:hanging="720"/>
      </w:pPr>
      <w:rPr>
        <w:rFonts w:ascii="Arial" w:hAnsi="Arial" w:cs="Arial" w:hint="default"/>
        <w:sz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7132602D"/>
    <w:multiLevelType w:val="hybridMultilevel"/>
    <w:tmpl w:val="E5EAFAE6"/>
    <w:lvl w:ilvl="0" w:tplc="300A0001">
      <w:start w:val="1"/>
      <w:numFmt w:val="bullet"/>
      <w:lvlText w:val=""/>
      <w:lvlJc w:val="left"/>
      <w:pPr>
        <w:ind w:left="1800" w:hanging="360"/>
      </w:pPr>
      <w:rPr>
        <w:rFonts w:ascii="Symbol" w:hAnsi="Symbol" w:hint="default"/>
      </w:rPr>
    </w:lvl>
    <w:lvl w:ilvl="1" w:tplc="300A0003" w:tentative="1">
      <w:start w:val="1"/>
      <w:numFmt w:val="bullet"/>
      <w:lvlText w:val="o"/>
      <w:lvlJc w:val="left"/>
      <w:pPr>
        <w:ind w:left="2520" w:hanging="360"/>
      </w:pPr>
      <w:rPr>
        <w:rFonts w:ascii="Courier New" w:hAnsi="Courier New" w:cs="Courier New" w:hint="default"/>
      </w:rPr>
    </w:lvl>
    <w:lvl w:ilvl="2" w:tplc="300A0005" w:tentative="1">
      <w:start w:val="1"/>
      <w:numFmt w:val="bullet"/>
      <w:lvlText w:val=""/>
      <w:lvlJc w:val="left"/>
      <w:pPr>
        <w:ind w:left="3240" w:hanging="360"/>
      </w:pPr>
      <w:rPr>
        <w:rFonts w:ascii="Wingdings" w:hAnsi="Wingdings" w:hint="default"/>
      </w:rPr>
    </w:lvl>
    <w:lvl w:ilvl="3" w:tplc="300A0001" w:tentative="1">
      <w:start w:val="1"/>
      <w:numFmt w:val="bullet"/>
      <w:lvlText w:val=""/>
      <w:lvlJc w:val="left"/>
      <w:pPr>
        <w:ind w:left="3960" w:hanging="360"/>
      </w:pPr>
      <w:rPr>
        <w:rFonts w:ascii="Symbol" w:hAnsi="Symbol" w:hint="default"/>
      </w:rPr>
    </w:lvl>
    <w:lvl w:ilvl="4" w:tplc="300A0003" w:tentative="1">
      <w:start w:val="1"/>
      <w:numFmt w:val="bullet"/>
      <w:lvlText w:val="o"/>
      <w:lvlJc w:val="left"/>
      <w:pPr>
        <w:ind w:left="4680" w:hanging="360"/>
      </w:pPr>
      <w:rPr>
        <w:rFonts w:ascii="Courier New" w:hAnsi="Courier New" w:cs="Courier New" w:hint="default"/>
      </w:rPr>
    </w:lvl>
    <w:lvl w:ilvl="5" w:tplc="300A0005" w:tentative="1">
      <w:start w:val="1"/>
      <w:numFmt w:val="bullet"/>
      <w:lvlText w:val=""/>
      <w:lvlJc w:val="left"/>
      <w:pPr>
        <w:ind w:left="5400" w:hanging="360"/>
      </w:pPr>
      <w:rPr>
        <w:rFonts w:ascii="Wingdings" w:hAnsi="Wingdings" w:hint="default"/>
      </w:rPr>
    </w:lvl>
    <w:lvl w:ilvl="6" w:tplc="300A0001" w:tentative="1">
      <w:start w:val="1"/>
      <w:numFmt w:val="bullet"/>
      <w:lvlText w:val=""/>
      <w:lvlJc w:val="left"/>
      <w:pPr>
        <w:ind w:left="6120" w:hanging="360"/>
      </w:pPr>
      <w:rPr>
        <w:rFonts w:ascii="Symbol" w:hAnsi="Symbol" w:hint="default"/>
      </w:rPr>
    </w:lvl>
    <w:lvl w:ilvl="7" w:tplc="300A0003" w:tentative="1">
      <w:start w:val="1"/>
      <w:numFmt w:val="bullet"/>
      <w:lvlText w:val="o"/>
      <w:lvlJc w:val="left"/>
      <w:pPr>
        <w:ind w:left="6840" w:hanging="360"/>
      </w:pPr>
      <w:rPr>
        <w:rFonts w:ascii="Courier New" w:hAnsi="Courier New" w:cs="Courier New" w:hint="default"/>
      </w:rPr>
    </w:lvl>
    <w:lvl w:ilvl="8" w:tplc="300A0005" w:tentative="1">
      <w:start w:val="1"/>
      <w:numFmt w:val="bullet"/>
      <w:lvlText w:val=""/>
      <w:lvlJc w:val="left"/>
      <w:pPr>
        <w:ind w:left="7560" w:hanging="360"/>
      </w:pPr>
      <w:rPr>
        <w:rFonts w:ascii="Wingdings" w:hAnsi="Wingdings" w:hint="default"/>
      </w:rPr>
    </w:lvl>
  </w:abstractNum>
  <w:abstractNum w:abstractNumId="31" w15:restartNumberingAfterBreak="0">
    <w:nsid w:val="724768D1"/>
    <w:multiLevelType w:val="hybridMultilevel"/>
    <w:tmpl w:val="C9E605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74930EF5"/>
    <w:multiLevelType w:val="hybridMultilevel"/>
    <w:tmpl w:val="13B6B1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78C90C62"/>
    <w:multiLevelType w:val="hybridMultilevel"/>
    <w:tmpl w:val="4AAAB1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7DC37BCF"/>
    <w:multiLevelType w:val="multilevel"/>
    <w:tmpl w:val="16004B7A"/>
    <w:lvl w:ilvl="0">
      <w:start w:val="5"/>
      <w:numFmt w:val="upperRoman"/>
      <w:lvlText w:val="%1."/>
      <w:lvlJc w:val="left"/>
      <w:pPr>
        <w:ind w:left="1080" w:hanging="720"/>
      </w:pPr>
      <w:rPr>
        <w:rFonts w:hint="default"/>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7EAC57BB"/>
    <w:multiLevelType w:val="hybridMultilevel"/>
    <w:tmpl w:val="B7AA6274"/>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num w:numId="1">
    <w:abstractNumId w:val="19"/>
  </w:num>
  <w:num w:numId="2">
    <w:abstractNumId w:val="35"/>
  </w:num>
  <w:num w:numId="3">
    <w:abstractNumId w:val="1"/>
  </w:num>
  <w:num w:numId="4">
    <w:abstractNumId w:val="24"/>
  </w:num>
  <w:num w:numId="5">
    <w:abstractNumId w:val="0"/>
  </w:num>
  <w:num w:numId="6">
    <w:abstractNumId w:val="32"/>
  </w:num>
  <w:num w:numId="7">
    <w:abstractNumId w:val="3"/>
  </w:num>
  <w:num w:numId="8">
    <w:abstractNumId w:val="5"/>
  </w:num>
  <w:num w:numId="9">
    <w:abstractNumId w:val="25"/>
  </w:num>
  <w:num w:numId="10">
    <w:abstractNumId w:val="22"/>
  </w:num>
  <w:num w:numId="11">
    <w:abstractNumId w:val="10"/>
  </w:num>
  <w:num w:numId="12">
    <w:abstractNumId w:val="31"/>
  </w:num>
  <w:num w:numId="13">
    <w:abstractNumId w:val="16"/>
  </w:num>
  <w:num w:numId="14">
    <w:abstractNumId w:val="12"/>
  </w:num>
  <w:num w:numId="15">
    <w:abstractNumId w:val="13"/>
  </w:num>
  <w:num w:numId="16">
    <w:abstractNumId w:val="33"/>
  </w:num>
  <w:num w:numId="17">
    <w:abstractNumId w:val="4"/>
  </w:num>
  <w:num w:numId="18">
    <w:abstractNumId w:val="6"/>
  </w:num>
  <w:num w:numId="19">
    <w:abstractNumId w:val="28"/>
  </w:num>
  <w:num w:numId="20">
    <w:abstractNumId w:val="15"/>
  </w:num>
  <w:num w:numId="21">
    <w:abstractNumId w:val="23"/>
  </w:num>
  <w:num w:numId="22">
    <w:abstractNumId w:val="27"/>
  </w:num>
  <w:num w:numId="23">
    <w:abstractNumId w:val="8"/>
  </w:num>
  <w:num w:numId="24">
    <w:abstractNumId w:val="34"/>
  </w:num>
  <w:num w:numId="25">
    <w:abstractNumId w:val="21"/>
  </w:num>
  <w:num w:numId="26">
    <w:abstractNumId w:val="29"/>
  </w:num>
  <w:num w:numId="27">
    <w:abstractNumId w:val="20"/>
  </w:num>
  <w:num w:numId="28">
    <w:abstractNumId w:val="9"/>
  </w:num>
  <w:num w:numId="29">
    <w:abstractNumId w:val="17"/>
  </w:num>
  <w:num w:numId="30">
    <w:abstractNumId w:val="30"/>
  </w:num>
  <w:num w:numId="31">
    <w:abstractNumId w:val="7"/>
  </w:num>
  <w:num w:numId="32">
    <w:abstractNumId w:val="11"/>
  </w:num>
  <w:num w:numId="33">
    <w:abstractNumId w:val="18"/>
  </w:num>
  <w:num w:numId="34">
    <w:abstractNumId w:val="2"/>
  </w:num>
  <w:num w:numId="35">
    <w:abstractNumId w:val="14"/>
  </w:num>
  <w:num w:numId="36">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s-EC"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EC" w:vendorID="64" w:dllVersion="4096" w:nlCheck="1" w:checkStyle="0"/>
  <w:activeWritingStyle w:appName="MSWord" w:lang="es-ES_tradnl" w:vendorID="64" w:dllVersion="4096" w:nlCheck="1" w:checkStyle="0"/>
  <w:activeWritingStyle w:appName="MSWord" w:lang="es-ES" w:vendorID="64" w:dllVersion="4096" w:nlCheck="1" w:checkStyle="0"/>
  <w:activeWritingStyle w:appName="MSWord" w:lang="en-US" w:vendorID="64" w:dllVersion="6" w:nlCheck="1" w:checkStyle="1"/>
  <w:activeWritingStyle w:appName="MSWord" w:lang="en-US" w:vendorID="64" w:dllVersion="4096" w:nlCheck="1" w:checkStyle="0"/>
  <w:activeWritingStyle w:appName="MSWord" w:lang="es-CO" w:vendorID="64" w:dllVersion="4096" w:nlCheck="1" w:checkStyle="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1D86"/>
    <w:rsid w:val="000009B7"/>
    <w:rsid w:val="0000102A"/>
    <w:rsid w:val="0000259C"/>
    <w:rsid w:val="000026BD"/>
    <w:rsid w:val="00002A38"/>
    <w:rsid w:val="000030EE"/>
    <w:rsid w:val="00003F8E"/>
    <w:rsid w:val="00005719"/>
    <w:rsid w:val="000075FC"/>
    <w:rsid w:val="00011400"/>
    <w:rsid w:val="00016F50"/>
    <w:rsid w:val="00020150"/>
    <w:rsid w:val="000213D4"/>
    <w:rsid w:val="00021960"/>
    <w:rsid w:val="00022693"/>
    <w:rsid w:val="0002410C"/>
    <w:rsid w:val="00024687"/>
    <w:rsid w:val="00024AF3"/>
    <w:rsid w:val="00024D54"/>
    <w:rsid w:val="000319F1"/>
    <w:rsid w:val="0003714E"/>
    <w:rsid w:val="00037351"/>
    <w:rsid w:val="00044743"/>
    <w:rsid w:val="000469CF"/>
    <w:rsid w:val="00047377"/>
    <w:rsid w:val="00051091"/>
    <w:rsid w:val="00052DCD"/>
    <w:rsid w:val="000533E3"/>
    <w:rsid w:val="00053B5A"/>
    <w:rsid w:val="00053DD8"/>
    <w:rsid w:val="00054680"/>
    <w:rsid w:val="00055403"/>
    <w:rsid w:val="000569E4"/>
    <w:rsid w:val="0006548B"/>
    <w:rsid w:val="00065967"/>
    <w:rsid w:val="00066467"/>
    <w:rsid w:val="0006658D"/>
    <w:rsid w:val="000702CF"/>
    <w:rsid w:val="0007129E"/>
    <w:rsid w:val="00072A0F"/>
    <w:rsid w:val="00073A81"/>
    <w:rsid w:val="00073F82"/>
    <w:rsid w:val="0007452A"/>
    <w:rsid w:val="00074D60"/>
    <w:rsid w:val="00075109"/>
    <w:rsid w:val="000766B7"/>
    <w:rsid w:val="0007684C"/>
    <w:rsid w:val="00080269"/>
    <w:rsid w:val="0008245D"/>
    <w:rsid w:val="000842CE"/>
    <w:rsid w:val="0009016F"/>
    <w:rsid w:val="00096D40"/>
    <w:rsid w:val="000A1A4D"/>
    <w:rsid w:val="000A42E9"/>
    <w:rsid w:val="000A4467"/>
    <w:rsid w:val="000A485F"/>
    <w:rsid w:val="000A643A"/>
    <w:rsid w:val="000A7CCD"/>
    <w:rsid w:val="000B263B"/>
    <w:rsid w:val="000B5EE0"/>
    <w:rsid w:val="000C24C2"/>
    <w:rsid w:val="000C4EDC"/>
    <w:rsid w:val="000C4F5D"/>
    <w:rsid w:val="000C58C3"/>
    <w:rsid w:val="000C7437"/>
    <w:rsid w:val="000D02CF"/>
    <w:rsid w:val="000D06F7"/>
    <w:rsid w:val="000D2179"/>
    <w:rsid w:val="000D4DC2"/>
    <w:rsid w:val="000D5016"/>
    <w:rsid w:val="000D6B08"/>
    <w:rsid w:val="000E4C47"/>
    <w:rsid w:val="000F1F05"/>
    <w:rsid w:val="000F501C"/>
    <w:rsid w:val="00105679"/>
    <w:rsid w:val="00105FAC"/>
    <w:rsid w:val="00114D46"/>
    <w:rsid w:val="0012050F"/>
    <w:rsid w:val="001253DA"/>
    <w:rsid w:val="00126986"/>
    <w:rsid w:val="001349C7"/>
    <w:rsid w:val="00137ACD"/>
    <w:rsid w:val="001406E8"/>
    <w:rsid w:val="00143A1B"/>
    <w:rsid w:val="00143F52"/>
    <w:rsid w:val="00145C12"/>
    <w:rsid w:val="00146778"/>
    <w:rsid w:val="0015013B"/>
    <w:rsid w:val="001528AA"/>
    <w:rsid w:val="00153D0B"/>
    <w:rsid w:val="00156055"/>
    <w:rsid w:val="00156CC3"/>
    <w:rsid w:val="00157327"/>
    <w:rsid w:val="00157449"/>
    <w:rsid w:val="00162641"/>
    <w:rsid w:val="001643E4"/>
    <w:rsid w:val="00166CFA"/>
    <w:rsid w:val="001735A8"/>
    <w:rsid w:val="001742DD"/>
    <w:rsid w:val="001755D5"/>
    <w:rsid w:val="00176886"/>
    <w:rsid w:val="00177C3D"/>
    <w:rsid w:val="001862E2"/>
    <w:rsid w:val="00187F28"/>
    <w:rsid w:val="00190284"/>
    <w:rsid w:val="00192443"/>
    <w:rsid w:val="00192B24"/>
    <w:rsid w:val="001A3014"/>
    <w:rsid w:val="001A4422"/>
    <w:rsid w:val="001A4A05"/>
    <w:rsid w:val="001B1D88"/>
    <w:rsid w:val="001B569F"/>
    <w:rsid w:val="001D2022"/>
    <w:rsid w:val="001D24F8"/>
    <w:rsid w:val="001D7897"/>
    <w:rsid w:val="001D794E"/>
    <w:rsid w:val="001E024D"/>
    <w:rsid w:val="001E3B26"/>
    <w:rsid w:val="001E41DC"/>
    <w:rsid w:val="001E42E8"/>
    <w:rsid w:val="001E7F70"/>
    <w:rsid w:val="001F5D6B"/>
    <w:rsid w:val="002012AA"/>
    <w:rsid w:val="00201E84"/>
    <w:rsid w:val="00202874"/>
    <w:rsid w:val="00202ABF"/>
    <w:rsid w:val="002076F6"/>
    <w:rsid w:val="002140EC"/>
    <w:rsid w:val="00215204"/>
    <w:rsid w:val="00221B73"/>
    <w:rsid w:val="002277E9"/>
    <w:rsid w:val="00236112"/>
    <w:rsid w:val="00243CB7"/>
    <w:rsid w:val="002466D2"/>
    <w:rsid w:val="00246992"/>
    <w:rsid w:val="002607B8"/>
    <w:rsid w:val="00260877"/>
    <w:rsid w:val="00261D25"/>
    <w:rsid w:val="00264421"/>
    <w:rsid w:val="00264689"/>
    <w:rsid w:val="00264948"/>
    <w:rsid w:val="00264DF0"/>
    <w:rsid w:val="00270408"/>
    <w:rsid w:val="00270AC7"/>
    <w:rsid w:val="0027732D"/>
    <w:rsid w:val="002830FF"/>
    <w:rsid w:val="002840CB"/>
    <w:rsid w:val="002918E5"/>
    <w:rsid w:val="00292FB7"/>
    <w:rsid w:val="00293EBC"/>
    <w:rsid w:val="00297CFF"/>
    <w:rsid w:val="002B651A"/>
    <w:rsid w:val="002B68AD"/>
    <w:rsid w:val="002C2292"/>
    <w:rsid w:val="002C40AD"/>
    <w:rsid w:val="002C6176"/>
    <w:rsid w:val="002D4BB6"/>
    <w:rsid w:val="002D554E"/>
    <w:rsid w:val="002E0E79"/>
    <w:rsid w:val="002E1E58"/>
    <w:rsid w:val="002E36EC"/>
    <w:rsid w:val="002E4013"/>
    <w:rsid w:val="002F0BB6"/>
    <w:rsid w:val="002F192C"/>
    <w:rsid w:val="002F4D27"/>
    <w:rsid w:val="00301334"/>
    <w:rsid w:val="00301A9F"/>
    <w:rsid w:val="00304799"/>
    <w:rsid w:val="003058D3"/>
    <w:rsid w:val="0031023F"/>
    <w:rsid w:val="003161E9"/>
    <w:rsid w:val="00317146"/>
    <w:rsid w:val="0032152A"/>
    <w:rsid w:val="003338C3"/>
    <w:rsid w:val="00336914"/>
    <w:rsid w:val="003378AB"/>
    <w:rsid w:val="003436E4"/>
    <w:rsid w:val="00350251"/>
    <w:rsid w:val="003540E9"/>
    <w:rsid w:val="00356994"/>
    <w:rsid w:val="00361793"/>
    <w:rsid w:val="003658F5"/>
    <w:rsid w:val="003728FE"/>
    <w:rsid w:val="00376077"/>
    <w:rsid w:val="00377F7D"/>
    <w:rsid w:val="00381D12"/>
    <w:rsid w:val="00382F29"/>
    <w:rsid w:val="00384027"/>
    <w:rsid w:val="00385635"/>
    <w:rsid w:val="003860C4"/>
    <w:rsid w:val="00387DE6"/>
    <w:rsid w:val="003901CE"/>
    <w:rsid w:val="00390AE8"/>
    <w:rsid w:val="003910DD"/>
    <w:rsid w:val="0039173E"/>
    <w:rsid w:val="00393876"/>
    <w:rsid w:val="00396D73"/>
    <w:rsid w:val="003A04BF"/>
    <w:rsid w:val="003A2A18"/>
    <w:rsid w:val="003A4F5A"/>
    <w:rsid w:val="003A4FC2"/>
    <w:rsid w:val="003B1794"/>
    <w:rsid w:val="003B20C6"/>
    <w:rsid w:val="003B43EA"/>
    <w:rsid w:val="003B4A65"/>
    <w:rsid w:val="003B528C"/>
    <w:rsid w:val="003B6EE0"/>
    <w:rsid w:val="003B7B6F"/>
    <w:rsid w:val="003C302B"/>
    <w:rsid w:val="003C3665"/>
    <w:rsid w:val="003C38C6"/>
    <w:rsid w:val="003C3E53"/>
    <w:rsid w:val="003E0F21"/>
    <w:rsid w:val="003F3287"/>
    <w:rsid w:val="00400494"/>
    <w:rsid w:val="00401EA0"/>
    <w:rsid w:val="0040379D"/>
    <w:rsid w:val="00404038"/>
    <w:rsid w:val="00405E7B"/>
    <w:rsid w:val="004110B0"/>
    <w:rsid w:val="00413175"/>
    <w:rsid w:val="00417051"/>
    <w:rsid w:val="004208AA"/>
    <w:rsid w:val="00423A42"/>
    <w:rsid w:val="00425249"/>
    <w:rsid w:val="0042648B"/>
    <w:rsid w:val="00426F67"/>
    <w:rsid w:val="004273B6"/>
    <w:rsid w:val="00427780"/>
    <w:rsid w:val="00430EC4"/>
    <w:rsid w:val="0043480F"/>
    <w:rsid w:val="004409C9"/>
    <w:rsid w:val="00442677"/>
    <w:rsid w:val="00442987"/>
    <w:rsid w:val="00443AFE"/>
    <w:rsid w:val="00444D15"/>
    <w:rsid w:val="0044608C"/>
    <w:rsid w:val="00450B2D"/>
    <w:rsid w:val="0045419D"/>
    <w:rsid w:val="0045545A"/>
    <w:rsid w:val="00457D50"/>
    <w:rsid w:val="00462337"/>
    <w:rsid w:val="00464478"/>
    <w:rsid w:val="00466B9D"/>
    <w:rsid w:val="0046723F"/>
    <w:rsid w:val="00473535"/>
    <w:rsid w:val="004801B1"/>
    <w:rsid w:val="004806FE"/>
    <w:rsid w:val="004853C1"/>
    <w:rsid w:val="00485704"/>
    <w:rsid w:val="00487189"/>
    <w:rsid w:val="00487EEC"/>
    <w:rsid w:val="00496326"/>
    <w:rsid w:val="004A0D8F"/>
    <w:rsid w:val="004A2B92"/>
    <w:rsid w:val="004A3344"/>
    <w:rsid w:val="004A342B"/>
    <w:rsid w:val="004A49D7"/>
    <w:rsid w:val="004B4C8E"/>
    <w:rsid w:val="004B76BD"/>
    <w:rsid w:val="004C151F"/>
    <w:rsid w:val="004D20FD"/>
    <w:rsid w:val="004E0FA4"/>
    <w:rsid w:val="004E34B9"/>
    <w:rsid w:val="004E36FB"/>
    <w:rsid w:val="004E3DEC"/>
    <w:rsid w:val="004E5A9F"/>
    <w:rsid w:val="004E62DA"/>
    <w:rsid w:val="004E64BD"/>
    <w:rsid w:val="004F41C3"/>
    <w:rsid w:val="004F5760"/>
    <w:rsid w:val="004F699C"/>
    <w:rsid w:val="004F6B07"/>
    <w:rsid w:val="00502293"/>
    <w:rsid w:val="005108B5"/>
    <w:rsid w:val="00511103"/>
    <w:rsid w:val="00514C43"/>
    <w:rsid w:val="00517150"/>
    <w:rsid w:val="0052712D"/>
    <w:rsid w:val="00532043"/>
    <w:rsid w:val="00532F74"/>
    <w:rsid w:val="005345EE"/>
    <w:rsid w:val="00540D03"/>
    <w:rsid w:val="00543063"/>
    <w:rsid w:val="00545B78"/>
    <w:rsid w:val="00546406"/>
    <w:rsid w:val="0054668F"/>
    <w:rsid w:val="00550888"/>
    <w:rsid w:val="00551B53"/>
    <w:rsid w:val="00554FCF"/>
    <w:rsid w:val="00555265"/>
    <w:rsid w:val="005559BC"/>
    <w:rsid w:val="00556093"/>
    <w:rsid w:val="00561B44"/>
    <w:rsid w:val="00564B97"/>
    <w:rsid w:val="005652EA"/>
    <w:rsid w:val="0056603F"/>
    <w:rsid w:val="00566399"/>
    <w:rsid w:val="0057290E"/>
    <w:rsid w:val="00574286"/>
    <w:rsid w:val="00577370"/>
    <w:rsid w:val="00577798"/>
    <w:rsid w:val="00580133"/>
    <w:rsid w:val="00587B62"/>
    <w:rsid w:val="005914FF"/>
    <w:rsid w:val="00591B14"/>
    <w:rsid w:val="00593430"/>
    <w:rsid w:val="00593CC1"/>
    <w:rsid w:val="00594E60"/>
    <w:rsid w:val="005952F1"/>
    <w:rsid w:val="00595E8D"/>
    <w:rsid w:val="005A2327"/>
    <w:rsid w:val="005A283F"/>
    <w:rsid w:val="005A2C48"/>
    <w:rsid w:val="005A495D"/>
    <w:rsid w:val="005A5A27"/>
    <w:rsid w:val="005A5C28"/>
    <w:rsid w:val="005A7EC2"/>
    <w:rsid w:val="005B16DD"/>
    <w:rsid w:val="005B5510"/>
    <w:rsid w:val="005B5EFF"/>
    <w:rsid w:val="005C2E6F"/>
    <w:rsid w:val="005C38B8"/>
    <w:rsid w:val="005C737F"/>
    <w:rsid w:val="005C7522"/>
    <w:rsid w:val="005D1C2B"/>
    <w:rsid w:val="005D2EFC"/>
    <w:rsid w:val="005D5542"/>
    <w:rsid w:val="005E3B23"/>
    <w:rsid w:val="005E3E7D"/>
    <w:rsid w:val="005E4280"/>
    <w:rsid w:val="005E44B9"/>
    <w:rsid w:val="005F2069"/>
    <w:rsid w:val="005F3BC3"/>
    <w:rsid w:val="005F4458"/>
    <w:rsid w:val="00601C42"/>
    <w:rsid w:val="00603A64"/>
    <w:rsid w:val="00604DD5"/>
    <w:rsid w:val="00610655"/>
    <w:rsid w:val="00610858"/>
    <w:rsid w:val="00614BD8"/>
    <w:rsid w:val="006163E4"/>
    <w:rsid w:val="0062016F"/>
    <w:rsid w:val="00620336"/>
    <w:rsid w:val="0062192C"/>
    <w:rsid w:val="00622976"/>
    <w:rsid w:val="00623EEE"/>
    <w:rsid w:val="00624D43"/>
    <w:rsid w:val="0062740B"/>
    <w:rsid w:val="00627EC9"/>
    <w:rsid w:val="00634AFC"/>
    <w:rsid w:val="006358B3"/>
    <w:rsid w:val="00641688"/>
    <w:rsid w:val="0064356E"/>
    <w:rsid w:val="00647F38"/>
    <w:rsid w:val="0065131C"/>
    <w:rsid w:val="00654505"/>
    <w:rsid w:val="00656253"/>
    <w:rsid w:val="00657B42"/>
    <w:rsid w:val="006620E7"/>
    <w:rsid w:val="0066490D"/>
    <w:rsid w:val="00665163"/>
    <w:rsid w:val="00665DFA"/>
    <w:rsid w:val="006712BE"/>
    <w:rsid w:val="006819F1"/>
    <w:rsid w:val="00686DE9"/>
    <w:rsid w:val="00687D71"/>
    <w:rsid w:val="0069285A"/>
    <w:rsid w:val="006A1727"/>
    <w:rsid w:val="006A281A"/>
    <w:rsid w:val="006B1E1C"/>
    <w:rsid w:val="006B387F"/>
    <w:rsid w:val="006C1ACB"/>
    <w:rsid w:val="006C41D9"/>
    <w:rsid w:val="006D00D8"/>
    <w:rsid w:val="006D12D5"/>
    <w:rsid w:val="006D7627"/>
    <w:rsid w:val="006D7E97"/>
    <w:rsid w:val="006E2C39"/>
    <w:rsid w:val="006E4066"/>
    <w:rsid w:val="006E4582"/>
    <w:rsid w:val="006E609A"/>
    <w:rsid w:val="006E6BB0"/>
    <w:rsid w:val="006F3CFB"/>
    <w:rsid w:val="006F532C"/>
    <w:rsid w:val="00701C56"/>
    <w:rsid w:val="007023F8"/>
    <w:rsid w:val="007039C7"/>
    <w:rsid w:val="00705C92"/>
    <w:rsid w:val="00714854"/>
    <w:rsid w:val="00716E84"/>
    <w:rsid w:val="00720283"/>
    <w:rsid w:val="00725E3B"/>
    <w:rsid w:val="007277FF"/>
    <w:rsid w:val="00730364"/>
    <w:rsid w:val="0073053E"/>
    <w:rsid w:val="00731AD9"/>
    <w:rsid w:val="00732924"/>
    <w:rsid w:val="00732BF6"/>
    <w:rsid w:val="00732C65"/>
    <w:rsid w:val="00736744"/>
    <w:rsid w:val="0074284F"/>
    <w:rsid w:val="0074297F"/>
    <w:rsid w:val="00744C3A"/>
    <w:rsid w:val="00747116"/>
    <w:rsid w:val="0074788A"/>
    <w:rsid w:val="007521C8"/>
    <w:rsid w:val="007529C2"/>
    <w:rsid w:val="00752FB1"/>
    <w:rsid w:val="0075491B"/>
    <w:rsid w:val="007559DA"/>
    <w:rsid w:val="00755E9C"/>
    <w:rsid w:val="007603B3"/>
    <w:rsid w:val="00761892"/>
    <w:rsid w:val="00762710"/>
    <w:rsid w:val="00764BFB"/>
    <w:rsid w:val="00766C83"/>
    <w:rsid w:val="00767360"/>
    <w:rsid w:val="0077541B"/>
    <w:rsid w:val="00775D74"/>
    <w:rsid w:val="00782233"/>
    <w:rsid w:val="00783CFA"/>
    <w:rsid w:val="007927F7"/>
    <w:rsid w:val="007928CA"/>
    <w:rsid w:val="00795873"/>
    <w:rsid w:val="00796796"/>
    <w:rsid w:val="007A299C"/>
    <w:rsid w:val="007A42D7"/>
    <w:rsid w:val="007A54D3"/>
    <w:rsid w:val="007A7529"/>
    <w:rsid w:val="007B0E4A"/>
    <w:rsid w:val="007B3B5A"/>
    <w:rsid w:val="007B507E"/>
    <w:rsid w:val="007B6A11"/>
    <w:rsid w:val="007C1A9E"/>
    <w:rsid w:val="007C37AE"/>
    <w:rsid w:val="007C7314"/>
    <w:rsid w:val="007D00B7"/>
    <w:rsid w:val="007D23C3"/>
    <w:rsid w:val="007D5AED"/>
    <w:rsid w:val="007D626C"/>
    <w:rsid w:val="007D6D9E"/>
    <w:rsid w:val="007E0F72"/>
    <w:rsid w:val="007E160A"/>
    <w:rsid w:val="007E1A5D"/>
    <w:rsid w:val="007E5EA6"/>
    <w:rsid w:val="007E664C"/>
    <w:rsid w:val="007F1A0E"/>
    <w:rsid w:val="00801303"/>
    <w:rsid w:val="008059C9"/>
    <w:rsid w:val="00805DEF"/>
    <w:rsid w:val="008069E3"/>
    <w:rsid w:val="0080712C"/>
    <w:rsid w:val="0080785A"/>
    <w:rsid w:val="00810698"/>
    <w:rsid w:val="00816174"/>
    <w:rsid w:val="00821EC8"/>
    <w:rsid w:val="00825722"/>
    <w:rsid w:val="00825730"/>
    <w:rsid w:val="00831764"/>
    <w:rsid w:val="008333AF"/>
    <w:rsid w:val="00834BA0"/>
    <w:rsid w:val="00836346"/>
    <w:rsid w:val="0083700E"/>
    <w:rsid w:val="008416C8"/>
    <w:rsid w:val="00846A10"/>
    <w:rsid w:val="00850F37"/>
    <w:rsid w:val="00852237"/>
    <w:rsid w:val="00852C26"/>
    <w:rsid w:val="00853926"/>
    <w:rsid w:val="00853C8B"/>
    <w:rsid w:val="00855FE0"/>
    <w:rsid w:val="008577EE"/>
    <w:rsid w:val="00866716"/>
    <w:rsid w:val="0086676D"/>
    <w:rsid w:val="0086749F"/>
    <w:rsid w:val="0087107C"/>
    <w:rsid w:val="00874DB0"/>
    <w:rsid w:val="00882D51"/>
    <w:rsid w:val="0088325D"/>
    <w:rsid w:val="0088368D"/>
    <w:rsid w:val="00885087"/>
    <w:rsid w:val="00885E3A"/>
    <w:rsid w:val="008872F8"/>
    <w:rsid w:val="008936D6"/>
    <w:rsid w:val="00893958"/>
    <w:rsid w:val="00894422"/>
    <w:rsid w:val="0089556A"/>
    <w:rsid w:val="00896E5F"/>
    <w:rsid w:val="008A045B"/>
    <w:rsid w:val="008A22AD"/>
    <w:rsid w:val="008A2518"/>
    <w:rsid w:val="008A4FC3"/>
    <w:rsid w:val="008A6E9A"/>
    <w:rsid w:val="008A79B0"/>
    <w:rsid w:val="008B2436"/>
    <w:rsid w:val="008B3EC6"/>
    <w:rsid w:val="008B5B82"/>
    <w:rsid w:val="008C16C2"/>
    <w:rsid w:val="008C2295"/>
    <w:rsid w:val="008C359B"/>
    <w:rsid w:val="008C3DB8"/>
    <w:rsid w:val="008D1397"/>
    <w:rsid w:val="008D2724"/>
    <w:rsid w:val="008D486B"/>
    <w:rsid w:val="008D60B5"/>
    <w:rsid w:val="008E0EE0"/>
    <w:rsid w:val="008E4EB0"/>
    <w:rsid w:val="008E62F2"/>
    <w:rsid w:val="008E6E84"/>
    <w:rsid w:val="008F0F69"/>
    <w:rsid w:val="008F2D2D"/>
    <w:rsid w:val="008F2D3B"/>
    <w:rsid w:val="008F39EE"/>
    <w:rsid w:val="008F446F"/>
    <w:rsid w:val="008F56E3"/>
    <w:rsid w:val="008F5A17"/>
    <w:rsid w:val="008F5E99"/>
    <w:rsid w:val="008F6F2D"/>
    <w:rsid w:val="00904872"/>
    <w:rsid w:val="00907C0D"/>
    <w:rsid w:val="009107FE"/>
    <w:rsid w:val="00911665"/>
    <w:rsid w:val="00912829"/>
    <w:rsid w:val="009165C1"/>
    <w:rsid w:val="00916DBA"/>
    <w:rsid w:val="00917850"/>
    <w:rsid w:val="00921073"/>
    <w:rsid w:val="00921240"/>
    <w:rsid w:val="00924D55"/>
    <w:rsid w:val="0092508A"/>
    <w:rsid w:val="00926A74"/>
    <w:rsid w:val="009322B0"/>
    <w:rsid w:val="00933A86"/>
    <w:rsid w:val="0093481C"/>
    <w:rsid w:val="009353B9"/>
    <w:rsid w:val="00935504"/>
    <w:rsid w:val="009379D7"/>
    <w:rsid w:val="009413CA"/>
    <w:rsid w:val="009450FB"/>
    <w:rsid w:val="009502B2"/>
    <w:rsid w:val="00951399"/>
    <w:rsid w:val="0095234E"/>
    <w:rsid w:val="009526F0"/>
    <w:rsid w:val="00955F32"/>
    <w:rsid w:val="009628DF"/>
    <w:rsid w:val="009763CB"/>
    <w:rsid w:val="00976D82"/>
    <w:rsid w:val="00980CD3"/>
    <w:rsid w:val="00981D5F"/>
    <w:rsid w:val="00981E14"/>
    <w:rsid w:val="00986CF5"/>
    <w:rsid w:val="0099058B"/>
    <w:rsid w:val="009A274B"/>
    <w:rsid w:val="009A2D7C"/>
    <w:rsid w:val="009A380F"/>
    <w:rsid w:val="009B26C0"/>
    <w:rsid w:val="009B6410"/>
    <w:rsid w:val="009B66DF"/>
    <w:rsid w:val="009B6A33"/>
    <w:rsid w:val="009C13D2"/>
    <w:rsid w:val="009C4AF1"/>
    <w:rsid w:val="009C5E42"/>
    <w:rsid w:val="009D00DD"/>
    <w:rsid w:val="009D1DCD"/>
    <w:rsid w:val="009D59EE"/>
    <w:rsid w:val="009D6F39"/>
    <w:rsid w:val="009D7D13"/>
    <w:rsid w:val="009E010F"/>
    <w:rsid w:val="009E137A"/>
    <w:rsid w:val="009E1B3D"/>
    <w:rsid w:val="009E1B66"/>
    <w:rsid w:val="009E3A40"/>
    <w:rsid w:val="009E420A"/>
    <w:rsid w:val="009E72CB"/>
    <w:rsid w:val="009F48AA"/>
    <w:rsid w:val="00A04E91"/>
    <w:rsid w:val="00A066D9"/>
    <w:rsid w:val="00A12185"/>
    <w:rsid w:val="00A21600"/>
    <w:rsid w:val="00A22045"/>
    <w:rsid w:val="00A22320"/>
    <w:rsid w:val="00A264ED"/>
    <w:rsid w:val="00A301D9"/>
    <w:rsid w:val="00A324C6"/>
    <w:rsid w:val="00A328CE"/>
    <w:rsid w:val="00A43A8D"/>
    <w:rsid w:val="00A51300"/>
    <w:rsid w:val="00A519CF"/>
    <w:rsid w:val="00A5279A"/>
    <w:rsid w:val="00A608CB"/>
    <w:rsid w:val="00A610E2"/>
    <w:rsid w:val="00A62EB6"/>
    <w:rsid w:val="00A6427D"/>
    <w:rsid w:val="00A70BCB"/>
    <w:rsid w:val="00A75DBC"/>
    <w:rsid w:val="00A8199D"/>
    <w:rsid w:val="00A82ACC"/>
    <w:rsid w:val="00A9219F"/>
    <w:rsid w:val="00A92886"/>
    <w:rsid w:val="00A936C1"/>
    <w:rsid w:val="00AA0735"/>
    <w:rsid w:val="00AA1837"/>
    <w:rsid w:val="00AA7CF7"/>
    <w:rsid w:val="00AB1384"/>
    <w:rsid w:val="00AC215C"/>
    <w:rsid w:val="00AC3404"/>
    <w:rsid w:val="00AC4B72"/>
    <w:rsid w:val="00AC7EA5"/>
    <w:rsid w:val="00AD2956"/>
    <w:rsid w:val="00AD3AE0"/>
    <w:rsid w:val="00AD4985"/>
    <w:rsid w:val="00AD509C"/>
    <w:rsid w:val="00AE3124"/>
    <w:rsid w:val="00AE70F5"/>
    <w:rsid w:val="00AF01A8"/>
    <w:rsid w:val="00AF024E"/>
    <w:rsid w:val="00AF1D53"/>
    <w:rsid w:val="00AF3507"/>
    <w:rsid w:val="00AF452D"/>
    <w:rsid w:val="00AF4D68"/>
    <w:rsid w:val="00AF4FE2"/>
    <w:rsid w:val="00AF5BD4"/>
    <w:rsid w:val="00B042D8"/>
    <w:rsid w:val="00B0589D"/>
    <w:rsid w:val="00B143D5"/>
    <w:rsid w:val="00B1593F"/>
    <w:rsid w:val="00B259CF"/>
    <w:rsid w:val="00B26E0E"/>
    <w:rsid w:val="00B27138"/>
    <w:rsid w:val="00B273C0"/>
    <w:rsid w:val="00B3306B"/>
    <w:rsid w:val="00B336C7"/>
    <w:rsid w:val="00B37DB7"/>
    <w:rsid w:val="00B4249F"/>
    <w:rsid w:val="00B42AF9"/>
    <w:rsid w:val="00B47BCE"/>
    <w:rsid w:val="00B50F03"/>
    <w:rsid w:val="00B519E9"/>
    <w:rsid w:val="00B60287"/>
    <w:rsid w:val="00B62063"/>
    <w:rsid w:val="00B63B83"/>
    <w:rsid w:val="00B6527F"/>
    <w:rsid w:val="00B6572D"/>
    <w:rsid w:val="00B66774"/>
    <w:rsid w:val="00B714F2"/>
    <w:rsid w:val="00B76BB6"/>
    <w:rsid w:val="00B8048C"/>
    <w:rsid w:val="00B80C0F"/>
    <w:rsid w:val="00B83663"/>
    <w:rsid w:val="00B8645C"/>
    <w:rsid w:val="00B915A3"/>
    <w:rsid w:val="00B938C2"/>
    <w:rsid w:val="00B938EB"/>
    <w:rsid w:val="00B95831"/>
    <w:rsid w:val="00B96607"/>
    <w:rsid w:val="00B97992"/>
    <w:rsid w:val="00BA2793"/>
    <w:rsid w:val="00BA3179"/>
    <w:rsid w:val="00BA4D4D"/>
    <w:rsid w:val="00BA6390"/>
    <w:rsid w:val="00BA72B0"/>
    <w:rsid w:val="00BA75D7"/>
    <w:rsid w:val="00BA767F"/>
    <w:rsid w:val="00BB0A32"/>
    <w:rsid w:val="00BB0CE5"/>
    <w:rsid w:val="00BC1853"/>
    <w:rsid w:val="00BD09FB"/>
    <w:rsid w:val="00BD2EEF"/>
    <w:rsid w:val="00BE1A6D"/>
    <w:rsid w:val="00BE4EAC"/>
    <w:rsid w:val="00BE564B"/>
    <w:rsid w:val="00BE6B52"/>
    <w:rsid w:val="00BF264E"/>
    <w:rsid w:val="00BF605E"/>
    <w:rsid w:val="00BF75B7"/>
    <w:rsid w:val="00C0497A"/>
    <w:rsid w:val="00C04C18"/>
    <w:rsid w:val="00C04FEF"/>
    <w:rsid w:val="00C05D75"/>
    <w:rsid w:val="00C06467"/>
    <w:rsid w:val="00C07690"/>
    <w:rsid w:val="00C11D26"/>
    <w:rsid w:val="00C1676B"/>
    <w:rsid w:val="00C17C15"/>
    <w:rsid w:val="00C234AE"/>
    <w:rsid w:val="00C23D37"/>
    <w:rsid w:val="00C24CD1"/>
    <w:rsid w:val="00C25240"/>
    <w:rsid w:val="00C30E4F"/>
    <w:rsid w:val="00C330E5"/>
    <w:rsid w:val="00C33E3F"/>
    <w:rsid w:val="00C4094C"/>
    <w:rsid w:val="00C40B36"/>
    <w:rsid w:val="00C443FF"/>
    <w:rsid w:val="00C45AE2"/>
    <w:rsid w:val="00C47518"/>
    <w:rsid w:val="00C5047B"/>
    <w:rsid w:val="00C53B01"/>
    <w:rsid w:val="00C60875"/>
    <w:rsid w:val="00C61762"/>
    <w:rsid w:val="00C61B9C"/>
    <w:rsid w:val="00C721CD"/>
    <w:rsid w:val="00C7224B"/>
    <w:rsid w:val="00C823AC"/>
    <w:rsid w:val="00C8265C"/>
    <w:rsid w:val="00C83B37"/>
    <w:rsid w:val="00C84C62"/>
    <w:rsid w:val="00C91B8B"/>
    <w:rsid w:val="00C9419D"/>
    <w:rsid w:val="00C95D41"/>
    <w:rsid w:val="00C960E9"/>
    <w:rsid w:val="00C961C1"/>
    <w:rsid w:val="00CA07B9"/>
    <w:rsid w:val="00CA3F04"/>
    <w:rsid w:val="00CA483E"/>
    <w:rsid w:val="00CA48D9"/>
    <w:rsid w:val="00CA6176"/>
    <w:rsid w:val="00CB16AB"/>
    <w:rsid w:val="00CB3C31"/>
    <w:rsid w:val="00CB7FE8"/>
    <w:rsid w:val="00CC04A5"/>
    <w:rsid w:val="00CC0C43"/>
    <w:rsid w:val="00CC0E2A"/>
    <w:rsid w:val="00CC1D40"/>
    <w:rsid w:val="00CC20F4"/>
    <w:rsid w:val="00CC49DD"/>
    <w:rsid w:val="00CD25B6"/>
    <w:rsid w:val="00CD300F"/>
    <w:rsid w:val="00CE2BF5"/>
    <w:rsid w:val="00CE56EE"/>
    <w:rsid w:val="00CE6EFC"/>
    <w:rsid w:val="00CF0DE1"/>
    <w:rsid w:val="00CF37A3"/>
    <w:rsid w:val="00D00066"/>
    <w:rsid w:val="00D03DFB"/>
    <w:rsid w:val="00D042C3"/>
    <w:rsid w:val="00D10DBA"/>
    <w:rsid w:val="00D1128B"/>
    <w:rsid w:val="00D12FA8"/>
    <w:rsid w:val="00D171FE"/>
    <w:rsid w:val="00D24E67"/>
    <w:rsid w:val="00D25DA2"/>
    <w:rsid w:val="00D25F67"/>
    <w:rsid w:val="00D30998"/>
    <w:rsid w:val="00D31E05"/>
    <w:rsid w:val="00D35C82"/>
    <w:rsid w:val="00D408A9"/>
    <w:rsid w:val="00D419ED"/>
    <w:rsid w:val="00D4415F"/>
    <w:rsid w:val="00D50BAD"/>
    <w:rsid w:val="00D57B81"/>
    <w:rsid w:val="00D62166"/>
    <w:rsid w:val="00D62265"/>
    <w:rsid w:val="00D624D1"/>
    <w:rsid w:val="00D632FE"/>
    <w:rsid w:val="00D6399D"/>
    <w:rsid w:val="00D662E6"/>
    <w:rsid w:val="00D74812"/>
    <w:rsid w:val="00D7680A"/>
    <w:rsid w:val="00D90E5D"/>
    <w:rsid w:val="00D91876"/>
    <w:rsid w:val="00D91F99"/>
    <w:rsid w:val="00DA07F6"/>
    <w:rsid w:val="00DA1F32"/>
    <w:rsid w:val="00DA65A4"/>
    <w:rsid w:val="00DA666B"/>
    <w:rsid w:val="00DB5AA3"/>
    <w:rsid w:val="00DB6547"/>
    <w:rsid w:val="00DC0155"/>
    <w:rsid w:val="00DC1F38"/>
    <w:rsid w:val="00DC4EFA"/>
    <w:rsid w:val="00DD158E"/>
    <w:rsid w:val="00DD20F6"/>
    <w:rsid w:val="00DD23EA"/>
    <w:rsid w:val="00DD3A24"/>
    <w:rsid w:val="00DD6B0C"/>
    <w:rsid w:val="00DD742F"/>
    <w:rsid w:val="00DE072C"/>
    <w:rsid w:val="00DE243A"/>
    <w:rsid w:val="00DE36CA"/>
    <w:rsid w:val="00DE53D4"/>
    <w:rsid w:val="00DF170E"/>
    <w:rsid w:val="00DF199B"/>
    <w:rsid w:val="00DF1D9F"/>
    <w:rsid w:val="00DF282D"/>
    <w:rsid w:val="00DF2E89"/>
    <w:rsid w:val="00DF6EBF"/>
    <w:rsid w:val="00E05DEA"/>
    <w:rsid w:val="00E07544"/>
    <w:rsid w:val="00E15F98"/>
    <w:rsid w:val="00E1635E"/>
    <w:rsid w:val="00E21D86"/>
    <w:rsid w:val="00E23071"/>
    <w:rsid w:val="00E23EA8"/>
    <w:rsid w:val="00E27583"/>
    <w:rsid w:val="00E34AF0"/>
    <w:rsid w:val="00E3513A"/>
    <w:rsid w:val="00E40F4D"/>
    <w:rsid w:val="00E51DCE"/>
    <w:rsid w:val="00E52530"/>
    <w:rsid w:val="00E52BA9"/>
    <w:rsid w:val="00E552F0"/>
    <w:rsid w:val="00E56AD4"/>
    <w:rsid w:val="00E57E5D"/>
    <w:rsid w:val="00E60189"/>
    <w:rsid w:val="00E64ECC"/>
    <w:rsid w:val="00E66C1E"/>
    <w:rsid w:val="00E670E3"/>
    <w:rsid w:val="00E671E2"/>
    <w:rsid w:val="00E74F15"/>
    <w:rsid w:val="00E77C90"/>
    <w:rsid w:val="00E80578"/>
    <w:rsid w:val="00E80BD8"/>
    <w:rsid w:val="00E838FD"/>
    <w:rsid w:val="00E845A0"/>
    <w:rsid w:val="00E87E0F"/>
    <w:rsid w:val="00E93E8B"/>
    <w:rsid w:val="00E95FBC"/>
    <w:rsid w:val="00EA25AB"/>
    <w:rsid w:val="00EA291C"/>
    <w:rsid w:val="00EA396A"/>
    <w:rsid w:val="00EA6616"/>
    <w:rsid w:val="00EA7B1F"/>
    <w:rsid w:val="00EB1FD7"/>
    <w:rsid w:val="00EB3ECD"/>
    <w:rsid w:val="00EC6328"/>
    <w:rsid w:val="00EC7416"/>
    <w:rsid w:val="00EC743C"/>
    <w:rsid w:val="00ED0A6B"/>
    <w:rsid w:val="00ED2EC8"/>
    <w:rsid w:val="00ED62C2"/>
    <w:rsid w:val="00EE60E3"/>
    <w:rsid w:val="00EE7146"/>
    <w:rsid w:val="00EF27E9"/>
    <w:rsid w:val="00EF2B45"/>
    <w:rsid w:val="00EF4E9A"/>
    <w:rsid w:val="00F00FB9"/>
    <w:rsid w:val="00F04A10"/>
    <w:rsid w:val="00F067C2"/>
    <w:rsid w:val="00F072C4"/>
    <w:rsid w:val="00F113C3"/>
    <w:rsid w:val="00F11A23"/>
    <w:rsid w:val="00F131D2"/>
    <w:rsid w:val="00F13E0E"/>
    <w:rsid w:val="00F210CB"/>
    <w:rsid w:val="00F216DB"/>
    <w:rsid w:val="00F263E2"/>
    <w:rsid w:val="00F26792"/>
    <w:rsid w:val="00F37D78"/>
    <w:rsid w:val="00F37D7F"/>
    <w:rsid w:val="00F410C1"/>
    <w:rsid w:val="00F46153"/>
    <w:rsid w:val="00F4727F"/>
    <w:rsid w:val="00F53F36"/>
    <w:rsid w:val="00F5459E"/>
    <w:rsid w:val="00F61DFC"/>
    <w:rsid w:val="00F626BA"/>
    <w:rsid w:val="00F629A4"/>
    <w:rsid w:val="00F646E7"/>
    <w:rsid w:val="00F71AEA"/>
    <w:rsid w:val="00F73021"/>
    <w:rsid w:val="00F73633"/>
    <w:rsid w:val="00F74F0F"/>
    <w:rsid w:val="00F7686F"/>
    <w:rsid w:val="00F80B90"/>
    <w:rsid w:val="00F83F7E"/>
    <w:rsid w:val="00F84A1B"/>
    <w:rsid w:val="00F86330"/>
    <w:rsid w:val="00F8773F"/>
    <w:rsid w:val="00F908DD"/>
    <w:rsid w:val="00F921A3"/>
    <w:rsid w:val="00F92F1E"/>
    <w:rsid w:val="00FA0891"/>
    <w:rsid w:val="00FA0B80"/>
    <w:rsid w:val="00FA308B"/>
    <w:rsid w:val="00FA4AEB"/>
    <w:rsid w:val="00FA6778"/>
    <w:rsid w:val="00FA6C89"/>
    <w:rsid w:val="00FB231A"/>
    <w:rsid w:val="00FB60F8"/>
    <w:rsid w:val="00FC2644"/>
    <w:rsid w:val="00FC3101"/>
    <w:rsid w:val="00FC5497"/>
    <w:rsid w:val="00FC57C2"/>
    <w:rsid w:val="00FC6C98"/>
    <w:rsid w:val="00FC6DB1"/>
    <w:rsid w:val="00FD12B2"/>
    <w:rsid w:val="00FD3485"/>
    <w:rsid w:val="00FD4AF1"/>
    <w:rsid w:val="00FD6236"/>
    <w:rsid w:val="00FD6F18"/>
    <w:rsid w:val="00FE0901"/>
    <w:rsid w:val="00FE6F3C"/>
    <w:rsid w:val="00FE6FA3"/>
    <w:rsid w:val="00FF03B9"/>
    <w:rsid w:val="00FF60B3"/>
    <w:rsid w:val="00FF62C6"/>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4FAD60B"/>
  <w15:docId w15:val="{A4B0D739-B340-40F4-B86D-1B5AD0413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before="240" w:after="24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1B73"/>
    <w:rPr>
      <w:rFonts w:ascii="Arial" w:eastAsia="Arial" w:hAnsi="Arial" w:cs="Arial"/>
      <w:color w:val="000000"/>
      <w:sz w:val="24"/>
      <w:lang w:eastAsia="es-EC"/>
    </w:rPr>
  </w:style>
  <w:style w:type="paragraph" w:styleId="Ttulo1">
    <w:name w:val="heading 1"/>
    <w:next w:val="Normal"/>
    <w:link w:val="Ttulo1Car"/>
    <w:uiPriority w:val="9"/>
    <w:unhideWhenUsed/>
    <w:qFormat/>
    <w:rsid w:val="00E21D86"/>
    <w:pPr>
      <w:keepNext/>
      <w:keepLines/>
      <w:numPr>
        <w:numId w:val="23"/>
      </w:numPr>
      <w:spacing w:after="161"/>
      <w:ind w:right="70"/>
      <w:outlineLvl w:val="0"/>
    </w:pPr>
    <w:rPr>
      <w:rFonts w:ascii="Arial" w:eastAsia="Arial" w:hAnsi="Arial" w:cs="Arial"/>
      <w:b/>
      <w:color w:val="000000"/>
      <w:sz w:val="24"/>
      <w:lang w:eastAsia="es-EC"/>
    </w:rPr>
  </w:style>
  <w:style w:type="paragraph" w:styleId="Ttulo2">
    <w:name w:val="heading 2"/>
    <w:basedOn w:val="Normal"/>
    <w:next w:val="Normal"/>
    <w:link w:val="Ttulo2Car"/>
    <w:uiPriority w:val="9"/>
    <w:unhideWhenUsed/>
    <w:qFormat/>
    <w:rsid w:val="00B60287"/>
    <w:pPr>
      <w:keepNext/>
      <w:keepLines/>
      <w:numPr>
        <w:ilvl w:val="1"/>
        <w:numId w:val="23"/>
      </w:numPr>
      <w:spacing w:before="40" w:after="0"/>
      <w:outlineLvl w:val="1"/>
    </w:pPr>
    <w:rPr>
      <w:rFonts w:eastAsiaTheme="majorEastAsia" w:cstheme="majorBidi"/>
      <w:color w:val="auto"/>
      <w:szCs w:val="26"/>
    </w:rPr>
  </w:style>
  <w:style w:type="paragraph" w:styleId="Ttulo3">
    <w:name w:val="heading 3"/>
    <w:basedOn w:val="Normal"/>
    <w:next w:val="Normal"/>
    <w:link w:val="Ttulo3Car"/>
    <w:uiPriority w:val="9"/>
    <w:unhideWhenUsed/>
    <w:qFormat/>
    <w:rsid w:val="00E21D86"/>
    <w:pPr>
      <w:keepNext/>
      <w:keepLines/>
      <w:numPr>
        <w:ilvl w:val="2"/>
        <w:numId w:val="23"/>
      </w:numPr>
      <w:spacing w:before="40" w:after="0" w:line="259" w:lineRule="auto"/>
      <w:outlineLvl w:val="2"/>
    </w:pPr>
    <w:rPr>
      <w:rFonts w:asciiTheme="majorHAnsi" w:eastAsiaTheme="majorEastAsia" w:hAnsiTheme="majorHAnsi" w:cstheme="majorBidi"/>
      <w:color w:val="1F4D78" w:themeColor="accent1" w:themeShade="7F"/>
      <w:szCs w:val="24"/>
      <w:lang w:eastAsia="en-US"/>
    </w:rPr>
  </w:style>
  <w:style w:type="paragraph" w:styleId="Ttulo4">
    <w:name w:val="heading 4"/>
    <w:basedOn w:val="Normal"/>
    <w:next w:val="Normal"/>
    <w:link w:val="Ttulo4Car"/>
    <w:uiPriority w:val="9"/>
    <w:unhideWhenUsed/>
    <w:qFormat/>
    <w:rsid w:val="00385635"/>
    <w:pPr>
      <w:keepNext/>
      <w:keepLines/>
      <w:numPr>
        <w:ilvl w:val="3"/>
        <w:numId w:val="23"/>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9502B2"/>
    <w:pPr>
      <w:keepNext/>
      <w:keepLines/>
      <w:numPr>
        <w:ilvl w:val="4"/>
        <w:numId w:val="23"/>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3728FE"/>
    <w:pPr>
      <w:keepNext/>
      <w:keepLines/>
      <w:numPr>
        <w:ilvl w:val="5"/>
        <w:numId w:val="23"/>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4F15"/>
    <w:pPr>
      <w:keepNext/>
      <w:keepLines/>
      <w:numPr>
        <w:ilvl w:val="6"/>
        <w:numId w:val="23"/>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3728FE"/>
    <w:pPr>
      <w:keepNext/>
      <w:keepLines/>
      <w:numPr>
        <w:ilvl w:val="7"/>
        <w:numId w:val="2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728FE"/>
    <w:pPr>
      <w:keepNext/>
      <w:keepLines/>
      <w:numPr>
        <w:ilvl w:val="8"/>
        <w:numId w:val="2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21D86"/>
    <w:rPr>
      <w:rFonts w:ascii="Arial" w:eastAsia="Arial" w:hAnsi="Arial" w:cs="Arial"/>
      <w:b/>
      <w:color w:val="000000"/>
      <w:sz w:val="24"/>
      <w:lang w:eastAsia="es-EC"/>
    </w:rPr>
  </w:style>
  <w:style w:type="character" w:customStyle="1" w:styleId="Ttulo2Car">
    <w:name w:val="Título 2 Car"/>
    <w:basedOn w:val="Fuentedeprrafopredeter"/>
    <w:link w:val="Ttulo2"/>
    <w:uiPriority w:val="9"/>
    <w:rsid w:val="00B60287"/>
    <w:rPr>
      <w:rFonts w:ascii="Arial" w:eastAsiaTheme="majorEastAsia" w:hAnsi="Arial" w:cstheme="majorBidi"/>
      <w:sz w:val="24"/>
      <w:szCs w:val="26"/>
      <w:lang w:eastAsia="es-EC"/>
    </w:rPr>
  </w:style>
  <w:style w:type="character" w:customStyle="1" w:styleId="Ttulo3Car">
    <w:name w:val="Título 3 Car"/>
    <w:basedOn w:val="Fuentedeprrafopredeter"/>
    <w:link w:val="Ttulo3"/>
    <w:uiPriority w:val="9"/>
    <w:rsid w:val="00E21D86"/>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385635"/>
    <w:rPr>
      <w:rFonts w:asciiTheme="majorHAnsi" w:eastAsiaTheme="majorEastAsia" w:hAnsiTheme="majorHAnsi" w:cstheme="majorBidi"/>
      <w:i/>
      <w:iCs/>
      <w:color w:val="2E74B5" w:themeColor="accent1" w:themeShade="BF"/>
      <w:sz w:val="24"/>
      <w:lang w:eastAsia="es-EC"/>
    </w:rPr>
  </w:style>
  <w:style w:type="character" w:customStyle="1" w:styleId="Ttulo5Car">
    <w:name w:val="Título 5 Car"/>
    <w:basedOn w:val="Fuentedeprrafopredeter"/>
    <w:link w:val="Ttulo5"/>
    <w:uiPriority w:val="9"/>
    <w:semiHidden/>
    <w:rsid w:val="009502B2"/>
    <w:rPr>
      <w:rFonts w:asciiTheme="majorHAnsi" w:eastAsiaTheme="majorEastAsia" w:hAnsiTheme="majorHAnsi" w:cstheme="majorBidi"/>
      <w:color w:val="2E74B5" w:themeColor="accent1" w:themeShade="BF"/>
      <w:sz w:val="24"/>
      <w:lang w:eastAsia="es-EC"/>
    </w:rPr>
  </w:style>
  <w:style w:type="character" w:customStyle="1" w:styleId="Ttulo7Car">
    <w:name w:val="Título 7 Car"/>
    <w:basedOn w:val="Fuentedeprrafopredeter"/>
    <w:link w:val="Ttulo7"/>
    <w:uiPriority w:val="9"/>
    <w:semiHidden/>
    <w:rsid w:val="00E74F15"/>
    <w:rPr>
      <w:rFonts w:asciiTheme="majorHAnsi" w:eastAsiaTheme="majorEastAsia" w:hAnsiTheme="majorHAnsi" w:cstheme="majorBidi"/>
      <w:i/>
      <w:iCs/>
      <w:color w:val="1F4D78" w:themeColor="accent1" w:themeShade="7F"/>
      <w:sz w:val="24"/>
      <w:lang w:eastAsia="es-EC"/>
    </w:rPr>
  </w:style>
  <w:style w:type="character" w:styleId="Hipervnculo">
    <w:name w:val="Hyperlink"/>
    <w:basedOn w:val="Fuentedeprrafopredeter"/>
    <w:uiPriority w:val="99"/>
    <w:unhideWhenUsed/>
    <w:rsid w:val="00E21D86"/>
    <w:rPr>
      <w:color w:val="0563C1" w:themeColor="hyperlink"/>
      <w:u w:val="single"/>
    </w:rPr>
  </w:style>
  <w:style w:type="paragraph" w:styleId="NormalWeb">
    <w:name w:val="Normal (Web)"/>
    <w:basedOn w:val="Normal"/>
    <w:uiPriority w:val="99"/>
    <w:unhideWhenUsed/>
    <w:rsid w:val="00E21D86"/>
    <w:pPr>
      <w:spacing w:before="100" w:beforeAutospacing="1" w:after="100" w:afterAutospacing="1" w:line="240" w:lineRule="auto"/>
    </w:pPr>
    <w:rPr>
      <w:rFonts w:ascii="Times New Roman" w:eastAsia="Times New Roman" w:hAnsi="Times New Roman" w:cs="Times New Roman"/>
      <w:color w:val="auto"/>
      <w:szCs w:val="24"/>
    </w:rPr>
  </w:style>
  <w:style w:type="paragraph" w:styleId="Prrafodelista">
    <w:name w:val="List Paragraph"/>
    <w:basedOn w:val="Normal"/>
    <w:uiPriority w:val="34"/>
    <w:qFormat/>
    <w:rsid w:val="00E21D86"/>
    <w:pPr>
      <w:spacing w:after="160" w:line="259" w:lineRule="auto"/>
      <w:ind w:left="720"/>
      <w:contextualSpacing/>
    </w:pPr>
    <w:rPr>
      <w:rFonts w:asciiTheme="minorHAnsi" w:eastAsiaTheme="minorHAnsi" w:hAnsiTheme="minorHAnsi" w:cstheme="minorBidi"/>
      <w:color w:val="auto"/>
      <w:sz w:val="22"/>
      <w:lang w:eastAsia="en-US"/>
    </w:rPr>
  </w:style>
  <w:style w:type="character" w:customStyle="1" w:styleId="utexcientifico">
    <w:name w:val="utexcientifico"/>
    <w:basedOn w:val="Fuentedeprrafopredeter"/>
    <w:rsid w:val="00E21D86"/>
  </w:style>
  <w:style w:type="table" w:styleId="Tablaconcuadrcula">
    <w:name w:val="Table Grid"/>
    <w:basedOn w:val="Tablanormal"/>
    <w:uiPriority w:val="39"/>
    <w:rsid w:val="00E21D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E21D86"/>
    <w:rPr>
      <w:b/>
      <w:bCs/>
    </w:rPr>
  </w:style>
  <w:style w:type="table" w:customStyle="1" w:styleId="Tablanormal11">
    <w:name w:val="Tabla normal 11"/>
    <w:basedOn w:val="Tablanormal"/>
    <w:uiPriority w:val="41"/>
    <w:rsid w:val="00E21D8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clara1">
    <w:name w:val="Tabla con cuadrícula clara1"/>
    <w:basedOn w:val="Tablanormal"/>
    <w:uiPriority w:val="40"/>
    <w:rsid w:val="00E21D8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a5">
    <w:name w:val="Pa5"/>
    <w:basedOn w:val="Normal"/>
    <w:next w:val="Normal"/>
    <w:uiPriority w:val="99"/>
    <w:rsid w:val="00E21D86"/>
    <w:pPr>
      <w:autoSpaceDE w:val="0"/>
      <w:autoSpaceDN w:val="0"/>
      <w:adjustRightInd w:val="0"/>
      <w:spacing w:after="0" w:line="197" w:lineRule="atLeast"/>
    </w:pPr>
    <w:rPr>
      <w:rFonts w:ascii="Calibri" w:eastAsiaTheme="minorHAnsi" w:hAnsi="Calibri" w:cstheme="minorBidi"/>
      <w:color w:val="auto"/>
      <w:szCs w:val="24"/>
      <w:lang w:eastAsia="en-US"/>
    </w:rPr>
  </w:style>
  <w:style w:type="paragraph" w:customStyle="1" w:styleId="Default">
    <w:name w:val="Default"/>
    <w:rsid w:val="00E21D86"/>
    <w:pPr>
      <w:autoSpaceDE w:val="0"/>
      <w:autoSpaceDN w:val="0"/>
      <w:adjustRightInd w:val="0"/>
      <w:spacing w:after="0" w:line="240" w:lineRule="auto"/>
    </w:pPr>
    <w:rPr>
      <w:rFonts w:ascii="Palatino Linotype" w:hAnsi="Palatino Linotype" w:cs="Palatino Linotype"/>
      <w:color w:val="000000"/>
      <w:sz w:val="24"/>
      <w:szCs w:val="24"/>
    </w:rPr>
  </w:style>
  <w:style w:type="paragraph" w:customStyle="1" w:styleId="Pa1">
    <w:name w:val="Pa1"/>
    <w:basedOn w:val="Default"/>
    <w:next w:val="Default"/>
    <w:uiPriority w:val="99"/>
    <w:rsid w:val="00E21D86"/>
    <w:pPr>
      <w:spacing w:line="241" w:lineRule="atLeast"/>
    </w:pPr>
    <w:rPr>
      <w:rFonts w:cstheme="minorBidi"/>
      <w:color w:val="auto"/>
    </w:rPr>
  </w:style>
  <w:style w:type="character" w:customStyle="1" w:styleId="A2">
    <w:name w:val="A2"/>
    <w:uiPriority w:val="99"/>
    <w:rsid w:val="00E21D86"/>
    <w:rPr>
      <w:rFonts w:cs="Palatino Linotype"/>
      <w:b/>
      <w:bCs/>
      <w:color w:val="000000"/>
      <w:sz w:val="32"/>
      <w:szCs w:val="32"/>
    </w:rPr>
  </w:style>
  <w:style w:type="paragraph" w:customStyle="1" w:styleId="Pa12">
    <w:name w:val="Pa12"/>
    <w:basedOn w:val="Default"/>
    <w:next w:val="Default"/>
    <w:uiPriority w:val="99"/>
    <w:rsid w:val="00E21D86"/>
    <w:pPr>
      <w:spacing w:line="197" w:lineRule="atLeast"/>
    </w:pPr>
    <w:rPr>
      <w:rFonts w:ascii="Calibri" w:hAnsi="Calibri" w:cstheme="minorBidi"/>
      <w:color w:val="auto"/>
    </w:rPr>
  </w:style>
  <w:style w:type="paragraph" w:customStyle="1" w:styleId="Pa13">
    <w:name w:val="Pa13"/>
    <w:basedOn w:val="Default"/>
    <w:next w:val="Default"/>
    <w:uiPriority w:val="99"/>
    <w:rsid w:val="00E21D86"/>
    <w:pPr>
      <w:spacing w:line="197" w:lineRule="atLeast"/>
    </w:pPr>
    <w:rPr>
      <w:rFonts w:ascii="Calibri" w:hAnsi="Calibri" w:cstheme="minorBidi"/>
      <w:color w:val="auto"/>
    </w:rPr>
  </w:style>
  <w:style w:type="paragraph" w:customStyle="1" w:styleId="Pa8">
    <w:name w:val="Pa8"/>
    <w:basedOn w:val="Default"/>
    <w:next w:val="Default"/>
    <w:uiPriority w:val="99"/>
    <w:rsid w:val="00E21D86"/>
    <w:pPr>
      <w:spacing w:line="251" w:lineRule="atLeast"/>
    </w:pPr>
    <w:rPr>
      <w:rFonts w:ascii="Calibri" w:hAnsi="Calibri" w:cstheme="minorBidi"/>
      <w:color w:val="auto"/>
    </w:rPr>
  </w:style>
  <w:style w:type="paragraph" w:customStyle="1" w:styleId="Pa19">
    <w:name w:val="Pa19"/>
    <w:basedOn w:val="Default"/>
    <w:next w:val="Default"/>
    <w:uiPriority w:val="99"/>
    <w:rsid w:val="00E21D86"/>
    <w:pPr>
      <w:spacing w:line="213" w:lineRule="atLeast"/>
    </w:pPr>
    <w:rPr>
      <w:rFonts w:ascii="Calibri" w:hAnsi="Calibri" w:cstheme="minorBidi"/>
      <w:color w:val="auto"/>
    </w:rPr>
  </w:style>
  <w:style w:type="character" w:customStyle="1" w:styleId="A16">
    <w:name w:val="A16"/>
    <w:uiPriority w:val="99"/>
    <w:rsid w:val="00E21D86"/>
    <w:rPr>
      <w:rFonts w:cs="Calibri"/>
      <w:color w:val="000000"/>
      <w:sz w:val="19"/>
      <w:szCs w:val="19"/>
      <w:u w:val="single"/>
    </w:rPr>
  </w:style>
  <w:style w:type="table" w:customStyle="1" w:styleId="Tablaconcuadrcula1Claro-nfasis21">
    <w:name w:val="Tabla con cuadrícula 1 Claro - Énfasis 21"/>
    <w:basedOn w:val="Tablanormal"/>
    <w:uiPriority w:val="46"/>
    <w:rsid w:val="00E21D8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anormal41">
    <w:name w:val="Tabla normal 41"/>
    <w:basedOn w:val="Tablanormal"/>
    <w:uiPriority w:val="44"/>
    <w:rsid w:val="00E21D8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51">
    <w:name w:val="Tabla normal 51"/>
    <w:basedOn w:val="Tablanormal"/>
    <w:uiPriority w:val="45"/>
    <w:rsid w:val="00E21D8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1">
    <w:name w:val="Tabla de cuadrícula 21"/>
    <w:basedOn w:val="Tablanormal"/>
    <w:uiPriority w:val="47"/>
    <w:rsid w:val="00E21D86"/>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2-nfasis61">
    <w:name w:val="Tabla con cuadrícula 2 - Énfasis 61"/>
    <w:basedOn w:val="Tablanormal"/>
    <w:uiPriority w:val="47"/>
    <w:rsid w:val="00E21D86"/>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Encabezado">
    <w:name w:val="header"/>
    <w:basedOn w:val="Normal"/>
    <w:link w:val="EncabezadoCar"/>
    <w:uiPriority w:val="99"/>
    <w:unhideWhenUsed/>
    <w:rsid w:val="00E21D86"/>
    <w:pPr>
      <w:tabs>
        <w:tab w:val="center" w:pos="4252"/>
        <w:tab w:val="right" w:pos="8504"/>
      </w:tabs>
      <w:spacing w:after="0" w:line="240" w:lineRule="auto"/>
    </w:pPr>
    <w:rPr>
      <w:rFonts w:asciiTheme="minorHAnsi" w:eastAsiaTheme="minorHAnsi" w:hAnsiTheme="minorHAnsi" w:cstheme="minorBidi"/>
      <w:color w:val="auto"/>
      <w:sz w:val="22"/>
      <w:lang w:eastAsia="en-US"/>
    </w:rPr>
  </w:style>
  <w:style w:type="character" w:customStyle="1" w:styleId="EncabezadoCar">
    <w:name w:val="Encabezado Car"/>
    <w:basedOn w:val="Fuentedeprrafopredeter"/>
    <w:link w:val="Encabezado"/>
    <w:uiPriority w:val="99"/>
    <w:rsid w:val="00E21D86"/>
  </w:style>
  <w:style w:type="paragraph" w:styleId="Piedepgina">
    <w:name w:val="footer"/>
    <w:basedOn w:val="Normal"/>
    <w:link w:val="PiedepginaCar"/>
    <w:uiPriority w:val="99"/>
    <w:unhideWhenUsed/>
    <w:rsid w:val="00E21D86"/>
    <w:pPr>
      <w:tabs>
        <w:tab w:val="center" w:pos="4252"/>
        <w:tab w:val="right" w:pos="8504"/>
      </w:tabs>
      <w:spacing w:after="0" w:line="240" w:lineRule="auto"/>
    </w:pPr>
    <w:rPr>
      <w:rFonts w:asciiTheme="minorHAnsi" w:eastAsiaTheme="minorHAnsi" w:hAnsiTheme="minorHAnsi" w:cstheme="minorBidi"/>
      <w:color w:val="auto"/>
      <w:sz w:val="22"/>
      <w:lang w:eastAsia="en-US"/>
    </w:rPr>
  </w:style>
  <w:style w:type="character" w:customStyle="1" w:styleId="PiedepginaCar">
    <w:name w:val="Pie de página Car"/>
    <w:basedOn w:val="Fuentedeprrafopredeter"/>
    <w:link w:val="Piedepgina"/>
    <w:uiPriority w:val="99"/>
    <w:rsid w:val="00E21D86"/>
  </w:style>
  <w:style w:type="character" w:customStyle="1" w:styleId="Destaquemayor">
    <w:name w:val="Destaque mayor"/>
    <w:qFormat/>
    <w:rsid w:val="00E21D86"/>
    <w:rPr>
      <w:b/>
      <w:bCs/>
    </w:rPr>
  </w:style>
  <w:style w:type="character" w:customStyle="1" w:styleId="EnlacedeInternet">
    <w:name w:val="Enlace de Internet"/>
    <w:rsid w:val="00E21D86"/>
    <w:rPr>
      <w:color w:val="000080"/>
      <w:u w:val="single"/>
    </w:rPr>
  </w:style>
  <w:style w:type="paragraph" w:styleId="TtuloTDC">
    <w:name w:val="TOC Heading"/>
    <w:basedOn w:val="Ttulo1"/>
    <w:next w:val="Normal"/>
    <w:uiPriority w:val="39"/>
    <w:unhideWhenUsed/>
    <w:qFormat/>
    <w:rsid w:val="00B938C2"/>
    <w:pPr>
      <w:spacing w:after="0"/>
      <w:ind w:left="0" w:right="0" w:firstLine="0"/>
      <w:jc w:val="left"/>
      <w:outlineLvl w:val="9"/>
    </w:pPr>
    <w:rPr>
      <w:rFonts w:asciiTheme="majorHAnsi" w:eastAsiaTheme="majorEastAsia" w:hAnsiTheme="majorHAnsi" w:cstheme="majorBidi"/>
      <w:b w:val="0"/>
      <w:color w:val="2E74B5" w:themeColor="accent1" w:themeShade="BF"/>
      <w:sz w:val="32"/>
      <w:szCs w:val="32"/>
    </w:rPr>
  </w:style>
  <w:style w:type="paragraph" w:styleId="TDC1">
    <w:name w:val="toc 1"/>
    <w:basedOn w:val="Normal"/>
    <w:next w:val="Normal"/>
    <w:autoRedefine/>
    <w:uiPriority w:val="39"/>
    <w:unhideWhenUsed/>
    <w:rsid w:val="00BB0CE5"/>
    <w:pPr>
      <w:tabs>
        <w:tab w:val="left" w:pos="480"/>
        <w:tab w:val="right" w:leader="dot" w:pos="7927"/>
      </w:tabs>
      <w:spacing w:after="100"/>
    </w:pPr>
    <w:rPr>
      <w:b/>
      <w:bCs/>
      <w:noProof/>
    </w:rPr>
  </w:style>
  <w:style w:type="paragraph" w:styleId="TDC2">
    <w:name w:val="toc 2"/>
    <w:basedOn w:val="Normal"/>
    <w:next w:val="Normal"/>
    <w:autoRedefine/>
    <w:uiPriority w:val="39"/>
    <w:unhideWhenUsed/>
    <w:rsid w:val="000D02CF"/>
    <w:pPr>
      <w:tabs>
        <w:tab w:val="left" w:pos="880"/>
        <w:tab w:val="right" w:leader="dot" w:pos="7927"/>
      </w:tabs>
      <w:spacing w:before="0" w:after="0"/>
    </w:pPr>
  </w:style>
  <w:style w:type="paragraph" w:styleId="TDC3">
    <w:name w:val="toc 3"/>
    <w:basedOn w:val="Normal"/>
    <w:next w:val="Normal"/>
    <w:autoRedefine/>
    <w:uiPriority w:val="39"/>
    <w:unhideWhenUsed/>
    <w:rsid w:val="000D02CF"/>
    <w:pPr>
      <w:tabs>
        <w:tab w:val="left" w:pos="1540"/>
        <w:tab w:val="right" w:leader="dot" w:pos="7927"/>
      </w:tabs>
      <w:spacing w:before="0" w:after="0"/>
      <w:ind w:right="284"/>
    </w:pPr>
  </w:style>
  <w:style w:type="paragraph" w:styleId="TDC4">
    <w:name w:val="toc 4"/>
    <w:basedOn w:val="Normal"/>
    <w:next w:val="Normal"/>
    <w:autoRedefine/>
    <w:uiPriority w:val="39"/>
    <w:unhideWhenUsed/>
    <w:rsid w:val="0042648B"/>
    <w:pPr>
      <w:spacing w:after="100" w:line="259" w:lineRule="auto"/>
      <w:ind w:left="660"/>
    </w:pPr>
    <w:rPr>
      <w:rFonts w:asciiTheme="minorHAnsi" w:eastAsiaTheme="minorEastAsia" w:hAnsiTheme="minorHAnsi" w:cstheme="minorBidi"/>
      <w:color w:val="auto"/>
      <w:sz w:val="22"/>
    </w:rPr>
  </w:style>
  <w:style w:type="paragraph" w:styleId="TDC5">
    <w:name w:val="toc 5"/>
    <w:basedOn w:val="Normal"/>
    <w:next w:val="Normal"/>
    <w:autoRedefine/>
    <w:uiPriority w:val="39"/>
    <w:unhideWhenUsed/>
    <w:rsid w:val="0042648B"/>
    <w:pPr>
      <w:spacing w:after="100" w:line="259" w:lineRule="auto"/>
      <w:ind w:left="880"/>
    </w:pPr>
    <w:rPr>
      <w:rFonts w:asciiTheme="minorHAnsi" w:eastAsiaTheme="minorEastAsia" w:hAnsiTheme="minorHAnsi" w:cstheme="minorBidi"/>
      <w:color w:val="auto"/>
      <w:sz w:val="22"/>
    </w:rPr>
  </w:style>
  <w:style w:type="paragraph" w:styleId="TDC6">
    <w:name w:val="toc 6"/>
    <w:basedOn w:val="Normal"/>
    <w:next w:val="Normal"/>
    <w:autoRedefine/>
    <w:uiPriority w:val="39"/>
    <w:unhideWhenUsed/>
    <w:rsid w:val="0042648B"/>
    <w:pPr>
      <w:spacing w:after="100" w:line="259" w:lineRule="auto"/>
      <w:ind w:left="1100"/>
    </w:pPr>
    <w:rPr>
      <w:rFonts w:asciiTheme="minorHAnsi" w:eastAsiaTheme="minorEastAsia" w:hAnsiTheme="minorHAnsi" w:cstheme="minorBidi"/>
      <w:color w:val="auto"/>
      <w:sz w:val="22"/>
    </w:rPr>
  </w:style>
  <w:style w:type="paragraph" w:styleId="TDC7">
    <w:name w:val="toc 7"/>
    <w:basedOn w:val="Normal"/>
    <w:next w:val="Normal"/>
    <w:autoRedefine/>
    <w:uiPriority w:val="39"/>
    <w:unhideWhenUsed/>
    <w:rsid w:val="0042648B"/>
    <w:pPr>
      <w:spacing w:after="100" w:line="259" w:lineRule="auto"/>
      <w:ind w:left="1320"/>
    </w:pPr>
    <w:rPr>
      <w:rFonts w:asciiTheme="minorHAnsi" w:eastAsiaTheme="minorEastAsia" w:hAnsiTheme="minorHAnsi" w:cstheme="minorBidi"/>
      <w:color w:val="auto"/>
      <w:sz w:val="22"/>
    </w:rPr>
  </w:style>
  <w:style w:type="paragraph" w:styleId="TDC8">
    <w:name w:val="toc 8"/>
    <w:basedOn w:val="Normal"/>
    <w:next w:val="Normal"/>
    <w:autoRedefine/>
    <w:uiPriority w:val="39"/>
    <w:unhideWhenUsed/>
    <w:rsid w:val="0042648B"/>
    <w:pPr>
      <w:spacing w:after="100" w:line="259" w:lineRule="auto"/>
      <w:ind w:left="1540"/>
    </w:pPr>
    <w:rPr>
      <w:rFonts w:asciiTheme="minorHAnsi" w:eastAsiaTheme="minorEastAsia" w:hAnsiTheme="minorHAnsi" w:cstheme="minorBidi"/>
      <w:color w:val="auto"/>
      <w:sz w:val="22"/>
    </w:rPr>
  </w:style>
  <w:style w:type="paragraph" w:styleId="TDC9">
    <w:name w:val="toc 9"/>
    <w:basedOn w:val="Normal"/>
    <w:next w:val="Normal"/>
    <w:autoRedefine/>
    <w:uiPriority w:val="39"/>
    <w:unhideWhenUsed/>
    <w:rsid w:val="0042648B"/>
    <w:pPr>
      <w:spacing w:after="100" w:line="259" w:lineRule="auto"/>
      <w:ind w:left="1760"/>
    </w:pPr>
    <w:rPr>
      <w:rFonts w:asciiTheme="minorHAnsi" w:eastAsiaTheme="minorEastAsia" w:hAnsiTheme="minorHAnsi" w:cstheme="minorBidi"/>
      <w:color w:val="auto"/>
      <w:sz w:val="22"/>
    </w:rPr>
  </w:style>
  <w:style w:type="character" w:styleId="Hipervnculovisitado">
    <w:name w:val="FollowedHyperlink"/>
    <w:basedOn w:val="Fuentedeprrafopredeter"/>
    <w:uiPriority w:val="99"/>
    <w:semiHidden/>
    <w:unhideWhenUsed/>
    <w:rsid w:val="00B95831"/>
    <w:rPr>
      <w:color w:val="954F72" w:themeColor="followedHyperlink"/>
      <w:u w:val="single"/>
    </w:rPr>
  </w:style>
  <w:style w:type="table" w:customStyle="1" w:styleId="TableGrid">
    <w:name w:val="TableGrid"/>
    <w:rsid w:val="006D12D5"/>
    <w:pPr>
      <w:spacing w:after="0" w:line="240" w:lineRule="auto"/>
    </w:pPr>
    <w:rPr>
      <w:rFonts w:eastAsiaTheme="minorEastAsia"/>
      <w:lang w:eastAsia="es-EC"/>
    </w:rPr>
    <w:tblPr>
      <w:tblCellMar>
        <w:top w:w="0" w:type="dxa"/>
        <w:left w:w="0" w:type="dxa"/>
        <w:bottom w:w="0" w:type="dxa"/>
        <w:right w:w="0" w:type="dxa"/>
      </w:tblCellMar>
    </w:tblPr>
  </w:style>
  <w:style w:type="character" w:styleId="Textodelmarcadordeposicin">
    <w:name w:val="Placeholder Text"/>
    <w:basedOn w:val="Fuentedeprrafopredeter"/>
    <w:uiPriority w:val="99"/>
    <w:semiHidden/>
    <w:rsid w:val="00145C12"/>
    <w:rPr>
      <w:color w:val="808080"/>
    </w:rPr>
  </w:style>
  <w:style w:type="paragraph" w:customStyle="1" w:styleId="chemchapter">
    <w:name w:val="chem_chapter"/>
    <w:basedOn w:val="Normal"/>
    <w:rsid w:val="00377F7D"/>
    <w:pPr>
      <w:spacing w:before="100" w:beforeAutospacing="1" w:after="100" w:afterAutospacing="1" w:line="240" w:lineRule="auto"/>
    </w:pPr>
    <w:rPr>
      <w:rFonts w:ascii="Times New Roman" w:eastAsia="Times New Roman" w:hAnsi="Times New Roman" w:cs="Times New Roman"/>
      <w:color w:val="auto"/>
      <w:szCs w:val="24"/>
    </w:rPr>
  </w:style>
  <w:style w:type="paragraph" w:styleId="Textodeglobo">
    <w:name w:val="Balloon Text"/>
    <w:basedOn w:val="Normal"/>
    <w:link w:val="TextodegloboCar"/>
    <w:uiPriority w:val="99"/>
    <w:semiHidden/>
    <w:unhideWhenUsed/>
    <w:rsid w:val="001E7F7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E7F70"/>
    <w:rPr>
      <w:rFonts w:ascii="Segoe UI" w:eastAsia="Arial" w:hAnsi="Segoe UI" w:cs="Segoe UI"/>
      <w:color w:val="000000"/>
      <w:sz w:val="18"/>
      <w:szCs w:val="18"/>
      <w:lang w:eastAsia="es-EC"/>
    </w:rPr>
  </w:style>
  <w:style w:type="character" w:customStyle="1" w:styleId="Mencinsinresolver1">
    <w:name w:val="Mención sin resolver1"/>
    <w:basedOn w:val="Fuentedeprrafopredeter"/>
    <w:uiPriority w:val="99"/>
    <w:semiHidden/>
    <w:unhideWhenUsed/>
    <w:rsid w:val="00EA7B1F"/>
    <w:rPr>
      <w:color w:val="605E5C"/>
      <w:shd w:val="clear" w:color="auto" w:fill="E1DFDD"/>
    </w:rPr>
  </w:style>
  <w:style w:type="paragraph" w:customStyle="1" w:styleId="msonormal0">
    <w:name w:val="msonormal"/>
    <w:basedOn w:val="Normal"/>
    <w:rsid w:val="00236112"/>
    <w:pPr>
      <w:spacing w:before="100" w:beforeAutospacing="1" w:after="100" w:afterAutospacing="1" w:line="240" w:lineRule="auto"/>
    </w:pPr>
    <w:rPr>
      <w:rFonts w:ascii="Times New Roman" w:eastAsia="Times New Roman" w:hAnsi="Times New Roman" w:cs="Times New Roman"/>
      <w:color w:val="auto"/>
      <w:szCs w:val="24"/>
    </w:rPr>
  </w:style>
  <w:style w:type="paragraph" w:customStyle="1" w:styleId="xl65">
    <w:name w:val="xl65"/>
    <w:basedOn w:val="Normal"/>
    <w:rsid w:val="00236112"/>
    <w:pPr>
      <w:spacing w:before="100" w:beforeAutospacing="1" w:after="100" w:afterAutospacing="1" w:line="240" w:lineRule="auto"/>
      <w:jc w:val="center"/>
    </w:pPr>
    <w:rPr>
      <w:rFonts w:ascii="Times New Roman" w:eastAsia="Times New Roman" w:hAnsi="Times New Roman" w:cs="Times New Roman"/>
      <w:color w:val="auto"/>
      <w:szCs w:val="24"/>
    </w:rPr>
  </w:style>
  <w:style w:type="paragraph" w:customStyle="1" w:styleId="xl66">
    <w:name w:val="xl66"/>
    <w:basedOn w:val="Normal"/>
    <w:rsid w:val="00236112"/>
    <w:pPr>
      <w:spacing w:before="100" w:beforeAutospacing="1" w:after="100" w:afterAutospacing="1" w:line="240" w:lineRule="auto"/>
      <w:jc w:val="center"/>
    </w:pPr>
    <w:rPr>
      <w:rFonts w:ascii="Times New Roman" w:eastAsia="Times New Roman" w:hAnsi="Times New Roman" w:cs="Times New Roman"/>
      <w:color w:val="auto"/>
      <w:szCs w:val="24"/>
    </w:rPr>
  </w:style>
  <w:style w:type="paragraph" w:customStyle="1" w:styleId="xl67">
    <w:name w:val="xl67"/>
    <w:basedOn w:val="Normal"/>
    <w:rsid w:val="00236112"/>
    <w:pPr>
      <w:spacing w:before="100" w:beforeAutospacing="1" w:after="100" w:afterAutospacing="1" w:line="240" w:lineRule="auto"/>
      <w:jc w:val="center"/>
    </w:pPr>
    <w:rPr>
      <w:rFonts w:ascii="Times New Roman" w:eastAsia="Times New Roman" w:hAnsi="Times New Roman" w:cs="Times New Roman"/>
      <w:color w:val="auto"/>
      <w:szCs w:val="24"/>
    </w:rPr>
  </w:style>
  <w:style w:type="paragraph" w:customStyle="1" w:styleId="xl68">
    <w:name w:val="xl68"/>
    <w:basedOn w:val="Normal"/>
    <w:rsid w:val="00236112"/>
    <w:pPr>
      <w:spacing w:before="100" w:beforeAutospacing="1" w:after="100" w:afterAutospacing="1" w:line="240" w:lineRule="auto"/>
      <w:jc w:val="center"/>
    </w:pPr>
    <w:rPr>
      <w:rFonts w:ascii="Times New Roman" w:eastAsia="Times New Roman" w:hAnsi="Times New Roman" w:cs="Times New Roman"/>
      <w:color w:val="auto"/>
      <w:szCs w:val="24"/>
    </w:rPr>
  </w:style>
  <w:style w:type="paragraph" w:customStyle="1" w:styleId="xl69">
    <w:name w:val="xl69"/>
    <w:basedOn w:val="Normal"/>
    <w:rsid w:val="00236112"/>
    <w:pPr>
      <w:spacing w:before="100" w:beforeAutospacing="1" w:after="100" w:afterAutospacing="1" w:line="240" w:lineRule="auto"/>
    </w:pPr>
    <w:rPr>
      <w:rFonts w:ascii="Times New Roman" w:eastAsia="Times New Roman" w:hAnsi="Times New Roman" w:cs="Times New Roman"/>
      <w:color w:val="auto"/>
      <w:szCs w:val="24"/>
    </w:rPr>
  </w:style>
  <w:style w:type="paragraph" w:customStyle="1" w:styleId="xl70">
    <w:name w:val="xl70"/>
    <w:basedOn w:val="Normal"/>
    <w:rsid w:val="00236112"/>
    <w:pPr>
      <w:shd w:val="clear" w:color="000000" w:fill="FFFFFF"/>
      <w:spacing w:before="100" w:beforeAutospacing="1" w:after="100" w:afterAutospacing="1" w:line="240" w:lineRule="auto"/>
    </w:pPr>
    <w:rPr>
      <w:rFonts w:ascii="Times New Roman" w:eastAsia="Times New Roman" w:hAnsi="Times New Roman" w:cs="Times New Roman"/>
      <w:color w:val="auto"/>
      <w:szCs w:val="24"/>
    </w:rPr>
  </w:style>
  <w:style w:type="paragraph" w:customStyle="1" w:styleId="xl71">
    <w:name w:val="xl71"/>
    <w:basedOn w:val="Normal"/>
    <w:rsid w:val="00236112"/>
    <w:pPr>
      <w:shd w:val="clear" w:color="000000" w:fill="FFFFFF"/>
      <w:spacing w:before="100" w:beforeAutospacing="1" w:after="100" w:afterAutospacing="1" w:line="240" w:lineRule="auto"/>
      <w:jc w:val="center"/>
    </w:pPr>
    <w:rPr>
      <w:rFonts w:ascii="Times New Roman" w:eastAsia="Times New Roman" w:hAnsi="Times New Roman" w:cs="Times New Roman"/>
      <w:color w:val="auto"/>
      <w:szCs w:val="24"/>
    </w:rPr>
  </w:style>
  <w:style w:type="table" w:customStyle="1" w:styleId="Tablaconcuadrcula1clara1">
    <w:name w:val="Tabla con cuadrícula 1 clara1"/>
    <w:basedOn w:val="Tablanormal"/>
    <w:uiPriority w:val="46"/>
    <w:rsid w:val="00BA279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ilfuvd">
    <w:name w:val="ilfuvd"/>
    <w:rsid w:val="003B528C"/>
  </w:style>
  <w:style w:type="paragraph" w:styleId="Descripcin">
    <w:name w:val="caption"/>
    <w:basedOn w:val="Normal"/>
    <w:next w:val="Normal"/>
    <w:uiPriority w:val="35"/>
    <w:unhideWhenUsed/>
    <w:qFormat/>
    <w:rsid w:val="006163E4"/>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FF03B9"/>
    <w:pPr>
      <w:spacing w:after="0"/>
    </w:pPr>
  </w:style>
  <w:style w:type="character" w:customStyle="1" w:styleId="Ttulo6Car">
    <w:name w:val="Título 6 Car"/>
    <w:basedOn w:val="Fuentedeprrafopredeter"/>
    <w:link w:val="Ttulo6"/>
    <w:uiPriority w:val="9"/>
    <w:semiHidden/>
    <w:rsid w:val="003728FE"/>
    <w:rPr>
      <w:rFonts w:asciiTheme="majorHAnsi" w:eastAsiaTheme="majorEastAsia" w:hAnsiTheme="majorHAnsi" w:cstheme="majorBidi"/>
      <w:color w:val="1F4D78" w:themeColor="accent1" w:themeShade="7F"/>
      <w:sz w:val="24"/>
      <w:lang w:eastAsia="es-EC"/>
    </w:rPr>
  </w:style>
  <w:style w:type="character" w:customStyle="1" w:styleId="Ttulo8Car">
    <w:name w:val="Título 8 Car"/>
    <w:basedOn w:val="Fuentedeprrafopredeter"/>
    <w:link w:val="Ttulo8"/>
    <w:uiPriority w:val="9"/>
    <w:semiHidden/>
    <w:rsid w:val="003728FE"/>
    <w:rPr>
      <w:rFonts w:asciiTheme="majorHAnsi" w:eastAsiaTheme="majorEastAsia" w:hAnsiTheme="majorHAnsi" w:cstheme="majorBidi"/>
      <w:color w:val="272727" w:themeColor="text1" w:themeTint="D8"/>
      <w:sz w:val="21"/>
      <w:szCs w:val="21"/>
      <w:lang w:eastAsia="es-EC"/>
    </w:rPr>
  </w:style>
  <w:style w:type="character" w:customStyle="1" w:styleId="Ttulo9Car">
    <w:name w:val="Título 9 Car"/>
    <w:basedOn w:val="Fuentedeprrafopredeter"/>
    <w:link w:val="Ttulo9"/>
    <w:uiPriority w:val="9"/>
    <w:semiHidden/>
    <w:rsid w:val="003728FE"/>
    <w:rPr>
      <w:rFonts w:asciiTheme="majorHAnsi" w:eastAsiaTheme="majorEastAsia" w:hAnsiTheme="majorHAnsi" w:cstheme="majorBidi"/>
      <w:i/>
      <w:iCs/>
      <w:color w:val="272727" w:themeColor="text1" w:themeTint="D8"/>
      <w:sz w:val="21"/>
      <w:szCs w:val="21"/>
      <w:lang w:eastAsia="es-EC"/>
    </w:rPr>
  </w:style>
  <w:style w:type="character" w:customStyle="1" w:styleId="tlid-translation">
    <w:name w:val="tlid-translation"/>
    <w:basedOn w:val="Fuentedeprrafopredeter"/>
    <w:rsid w:val="006620E7"/>
  </w:style>
  <w:style w:type="character" w:styleId="Mencinsinresolver">
    <w:name w:val="Unresolved Mention"/>
    <w:basedOn w:val="Fuentedeprrafopredeter"/>
    <w:uiPriority w:val="99"/>
    <w:semiHidden/>
    <w:unhideWhenUsed/>
    <w:rsid w:val="00024AF3"/>
    <w:rPr>
      <w:color w:val="605E5C"/>
      <w:shd w:val="clear" w:color="auto" w:fill="E1DFDD"/>
    </w:rPr>
  </w:style>
  <w:style w:type="paragraph" w:styleId="Bibliografa">
    <w:name w:val="Bibliography"/>
    <w:basedOn w:val="Normal"/>
    <w:next w:val="Normal"/>
    <w:uiPriority w:val="37"/>
    <w:unhideWhenUsed/>
    <w:rsid w:val="003058D3"/>
  </w:style>
  <w:style w:type="character" w:customStyle="1" w:styleId="e24kjd">
    <w:name w:val="e24kjd"/>
    <w:basedOn w:val="Fuentedeprrafopredeter"/>
    <w:rsid w:val="003B20C6"/>
  </w:style>
  <w:style w:type="paragraph" w:customStyle="1" w:styleId="contenido">
    <w:name w:val="contenido"/>
    <w:basedOn w:val="Normal"/>
    <w:rsid w:val="00FC2644"/>
    <w:pPr>
      <w:spacing w:before="100" w:beforeAutospacing="1" w:after="100" w:afterAutospacing="1" w:line="240" w:lineRule="auto"/>
      <w:jc w:val="left"/>
    </w:pPr>
    <w:rPr>
      <w:rFonts w:ascii="Times New Roman" w:eastAsia="Times New Roman" w:hAnsi="Times New Roman" w:cs="Times New Roman"/>
      <w:color w:val="auto"/>
      <w:szCs w:val="24"/>
      <w:lang w:val="es-CO" w:eastAsia="es-CO"/>
    </w:rPr>
  </w:style>
  <w:style w:type="character" w:customStyle="1" w:styleId="normaltextrun">
    <w:name w:val="normaltextrun"/>
    <w:basedOn w:val="Fuentedeprrafopredeter"/>
    <w:rsid w:val="00187F28"/>
  </w:style>
  <w:style w:type="character" w:customStyle="1" w:styleId="spellingerror">
    <w:name w:val="spellingerror"/>
    <w:basedOn w:val="Fuentedeprrafopredeter"/>
    <w:rsid w:val="00187F28"/>
  </w:style>
  <w:style w:type="paragraph" w:styleId="HTMLconformatoprevio">
    <w:name w:val="HTML Preformatted"/>
    <w:basedOn w:val="Normal"/>
    <w:link w:val="HTMLconformatoprevioCar"/>
    <w:uiPriority w:val="99"/>
    <w:semiHidden/>
    <w:unhideWhenUsed/>
    <w:rsid w:val="00187F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color w:val="auto"/>
      <w:sz w:val="20"/>
      <w:szCs w:val="20"/>
      <w:lang w:val="es-CO" w:eastAsia="es-CO"/>
    </w:rPr>
  </w:style>
  <w:style w:type="character" w:customStyle="1" w:styleId="HTMLconformatoprevioCar">
    <w:name w:val="HTML con formato previo Car"/>
    <w:basedOn w:val="Fuentedeprrafopredeter"/>
    <w:link w:val="HTMLconformatoprevio"/>
    <w:uiPriority w:val="99"/>
    <w:semiHidden/>
    <w:rsid w:val="00187F28"/>
    <w:rPr>
      <w:rFonts w:ascii="Courier New" w:eastAsia="Times New Roman" w:hAnsi="Courier New" w:cs="Courier New"/>
      <w:sz w:val="20"/>
      <w:szCs w:val="20"/>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1086103">
      <w:bodyDiv w:val="1"/>
      <w:marLeft w:val="0"/>
      <w:marRight w:val="0"/>
      <w:marTop w:val="0"/>
      <w:marBottom w:val="0"/>
      <w:divBdr>
        <w:top w:val="none" w:sz="0" w:space="0" w:color="auto"/>
        <w:left w:val="none" w:sz="0" w:space="0" w:color="auto"/>
        <w:bottom w:val="none" w:sz="0" w:space="0" w:color="auto"/>
        <w:right w:val="none" w:sz="0" w:space="0" w:color="auto"/>
      </w:divBdr>
    </w:div>
    <w:div w:id="280190630">
      <w:bodyDiv w:val="1"/>
      <w:marLeft w:val="0"/>
      <w:marRight w:val="0"/>
      <w:marTop w:val="0"/>
      <w:marBottom w:val="0"/>
      <w:divBdr>
        <w:top w:val="none" w:sz="0" w:space="0" w:color="auto"/>
        <w:left w:val="none" w:sz="0" w:space="0" w:color="auto"/>
        <w:bottom w:val="none" w:sz="0" w:space="0" w:color="auto"/>
        <w:right w:val="none" w:sz="0" w:space="0" w:color="auto"/>
      </w:divBdr>
    </w:div>
    <w:div w:id="401374075">
      <w:bodyDiv w:val="1"/>
      <w:marLeft w:val="0"/>
      <w:marRight w:val="0"/>
      <w:marTop w:val="0"/>
      <w:marBottom w:val="0"/>
      <w:divBdr>
        <w:top w:val="none" w:sz="0" w:space="0" w:color="auto"/>
        <w:left w:val="none" w:sz="0" w:space="0" w:color="auto"/>
        <w:bottom w:val="none" w:sz="0" w:space="0" w:color="auto"/>
        <w:right w:val="none" w:sz="0" w:space="0" w:color="auto"/>
      </w:divBdr>
    </w:div>
    <w:div w:id="469514388">
      <w:bodyDiv w:val="1"/>
      <w:marLeft w:val="0"/>
      <w:marRight w:val="0"/>
      <w:marTop w:val="0"/>
      <w:marBottom w:val="0"/>
      <w:divBdr>
        <w:top w:val="none" w:sz="0" w:space="0" w:color="auto"/>
        <w:left w:val="none" w:sz="0" w:space="0" w:color="auto"/>
        <w:bottom w:val="none" w:sz="0" w:space="0" w:color="auto"/>
        <w:right w:val="none" w:sz="0" w:space="0" w:color="auto"/>
      </w:divBdr>
      <w:divsChild>
        <w:div w:id="1947928644">
          <w:marLeft w:val="0"/>
          <w:marRight w:val="0"/>
          <w:marTop w:val="0"/>
          <w:marBottom w:val="0"/>
          <w:divBdr>
            <w:top w:val="none" w:sz="0" w:space="0" w:color="auto"/>
            <w:left w:val="none" w:sz="0" w:space="0" w:color="auto"/>
            <w:bottom w:val="none" w:sz="0" w:space="0" w:color="auto"/>
            <w:right w:val="none" w:sz="0" w:space="0" w:color="auto"/>
          </w:divBdr>
        </w:div>
      </w:divsChild>
    </w:div>
    <w:div w:id="477504058">
      <w:bodyDiv w:val="1"/>
      <w:marLeft w:val="0"/>
      <w:marRight w:val="0"/>
      <w:marTop w:val="0"/>
      <w:marBottom w:val="0"/>
      <w:divBdr>
        <w:top w:val="none" w:sz="0" w:space="0" w:color="auto"/>
        <w:left w:val="none" w:sz="0" w:space="0" w:color="auto"/>
        <w:bottom w:val="none" w:sz="0" w:space="0" w:color="auto"/>
        <w:right w:val="none" w:sz="0" w:space="0" w:color="auto"/>
      </w:divBdr>
      <w:divsChild>
        <w:div w:id="105272520">
          <w:marLeft w:val="0"/>
          <w:marRight w:val="0"/>
          <w:marTop w:val="0"/>
          <w:marBottom w:val="0"/>
          <w:divBdr>
            <w:top w:val="none" w:sz="0" w:space="0" w:color="auto"/>
            <w:left w:val="none" w:sz="0" w:space="0" w:color="auto"/>
            <w:bottom w:val="none" w:sz="0" w:space="0" w:color="auto"/>
            <w:right w:val="none" w:sz="0" w:space="0" w:color="auto"/>
          </w:divBdr>
        </w:div>
      </w:divsChild>
    </w:div>
    <w:div w:id="507794286">
      <w:bodyDiv w:val="1"/>
      <w:marLeft w:val="0"/>
      <w:marRight w:val="0"/>
      <w:marTop w:val="0"/>
      <w:marBottom w:val="0"/>
      <w:divBdr>
        <w:top w:val="none" w:sz="0" w:space="0" w:color="auto"/>
        <w:left w:val="none" w:sz="0" w:space="0" w:color="auto"/>
        <w:bottom w:val="none" w:sz="0" w:space="0" w:color="auto"/>
        <w:right w:val="none" w:sz="0" w:space="0" w:color="auto"/>
      </w:divBdr>
    </w:div>
    <w:div w:id="672268736">
      <w:bodyDiv w:val="1"/>
      <w:marLeft w:val="0"/>
      <w:marRight w:val="0"/>
      <w:marTop w:val="0"/>
      <w:marBottom w:val="0"/>
      <w:divBdr>
        <w:top w:val="none" w:sz="0" w:space="0" w:color="auto"/>
        <w:left w:val="none" w:sz="0" w:space="0" w:color="auto"/>
        <w:bottom w:val="none" w:sz="0" w:space="0" w:color="auto"/>
        <w:right w:val="none" w:sz="0" w:space="0" w:color="auto"/>
      </w:divBdr>
    </w:div>
    <w:div w:id="687559368">
      <w:bodyDiv w:val="1"/>
      <w:marLeft w:val="0"/>
      <w:marRight w:val="0"/>
      <w:marTop w:val="0"/>
      <w:marBottom w:val="0"/>
      <w:divBdr>
        <w:top w:val="none" w:sz="0" w:space="0" w:color="auto"/>
        <w:left w:val="none" w:sz="0" w:space="0" w:color="auto"/>
        <w:bottom w:val="none" w:sz="0" w:space="0" w:color="auto"/>
        <w:right w:val="none" w:sz="0" w:space="0" w:color="auto"/>
      </w:divBdr>
      <w:divsChild>
        <w:div w:id="321200195">
          <w:marLeft w:val="0"/>
          <w:marRight w:val="0"/>
          <w:marTop w:val="0"/>
          <w:marBottom w:val="0"/>
          <w:divBdr>
            <w:top w:val="none" w:sz="0" w:space="0" w:color="auto"/>
            <w:left w:val="none" w:sz="0" w:space="0" w:color="auto"/>
            <w:bottom w:val="none" w:sz="0" w:space="0" w:color="auto"/>
            <w:right w:val="none" w:sz="0" w:space="0" w:color="auto"/>
          </w:divBdr>
        </w:div>
      </w:divsChild>
    </w:div>
    <w:div w:id="714235131">
      <w:bodyDiv w:val="1"/>
      <w:marLeft w:val="0"/>
      <w:marRight w:val="0"/>
      <w:marTop w:val="0"/>
      <w:marBottom w:val="0"/>
      <w:divBdr>
        <w:top w:val="none" w:sz="0" w:space="0" w:color="auto"/>
        <w:left w:val="none" w:sz="0" w:space="0" w:color="auto"/>
        <w:bottom w:val="none" w:sz="0" w:space="0" w:color="auto"/>
        <w:right w:val="none" w:sz="0" w:space="0" w:color="auto"/>
      </w:divBdr>
    </w:div>
    <w:div w:id="726415381">
      <w:bodyDiv w:val="1"/>
      <w:marLeft w:val="0"/>
      <w:marRight w:val="0"/>
      <w:marTop w:val="0"/>
      <w:marBottom w:val="0"/>
      <w:divBdr>
        <w:top w:val="none" w:sz="0" w:space="0" w:color="auto"/>
        <w:left w:val="none" w:sz="0" w:space="0" w:color="auto"/>
        <w:bottom w:val="none" w:sz="0" w:space="0" w:color="auto"/>
        <w:right w:val="none" w:sz="0" w:space="0" w:color="auto"/>
      </w:divBdr>
    </w:div>
    <w:div w:id="856887839">
      <w:bodyDiv w:val="1"/>
      <w:marLeft w:val="0"/>
      <w:marRight w:val="0"/>
      <w:marTop w:val="0"/>
      <w:marBottom w:val="0"/>
      <w:divBdr>
        <w:top w:val="none" w:sz="0" w:space="0" w:color="auto"/>
        <w:left w:val="none" w:sz="0" w:space="0" w:color="auto"/>
        <w:bottom w:val="none" w:sz="0" w:space="0" w:color="auto"/>
        <w:right w:val="none" w:sz="0" w:space="0" w:color="auto"/>
      </w:divBdr>
    </w:div>
    <w:div w:id="880896638">
      <w:bodyDiv w:val="1"/>
      <w:marLeft w:val="0"/>
      <w:marRight w:val="0"/>
      <w:marTop w:val="0"/>
      <w:marBottom w:val="0"/>
      <w:divBdr>
        <w:top w:val="none" w:sz="0" w:space="0" w:color="auto"/>
        <w:left w:val="none" w:sz="0" w:space="0" w:color="auto"/>
        <w:bottom w:val="none" w:sz="0" w:space="0" w:color="auto"/>
        <w:right w:val="none" w:sz="0" w:space="0" w:color="auto"/>
      </w:divBdr>
    </w:div>
    <w:div w:id="942953976">
      <w:bodyDiv w:val="1"/>
      <w:marLeft w:val="0"/>
      <w:marRight w:val="0"/>
      <w:marTop w:val="0"/>
      <w:marBottom w:val="0"/>
      <w:divBdr>
        <w:top w:val="none" w:sz="0" w:space="0" w:color="auto"/>
        <w:left w:val="none" w:sz="0" w:space="0" w:color="auto"/>
        <w:bottom w:val="none" w:sz="0" w:space="0" w:color="auto"/>
        <w:right w:val="none" w:sz="0" w:space="0" w:color="auto"/>
      </w:divBdr>
    </w:div>
    <w:div w:id="955061946">
      <w:bodyDiv w:val="1"/>
      <w:marLeft w:val="0"/>
      <w:marRight w:val="0"/>
      <w:marTop w:val="0"/>
      <w:marBottom w:val="0"/>
      <w:divBdr>
        <w:top w:val="none" w:sz="0" w:space="0" w:color="auto"/>
        <w:left w:val="none" w:sz="0" w:space="0" w:color="auto"/>
        <w:bottom w:val="none" w:sz="0" w:space="0" w:color="auto"/>
        <w:right w:val="none" w:sz="0" w:space="0" w:color="auto"/>
      </w:divBdr>
    </w:div>
    <w:div w:id="996499295">
      <w:bodyDiv w:val="1"/>
      <w:marLeft w:val="0"/>
      <w:marRight w:val="0"/>
      <w:marTop w:val="0"/>
      <w:marBottom w:val="0"/>
      <w:divBdr>
        <w:top w:val="none" w:sz="0" w:space="0" w:color="auto"/>
        <w:left w:val="none" w:sz="0" w:space="0" w:color="auto"/>
        <w:bottom w:val="none" w:sz="0" w:space="0" w:color="auto"/>
        <w:right w:val="none" w:sz="0" w:space="0" w:color="auto"/>
      </w:divBdr>
    </w:div>
    <w:div w:id="1108697027">
      <w:bodyDiv w:val="1"/>
      <w:marLeft w:val="0"/>
      <w:marRight w:val="0"/>
      <w:marTop w:val="0"/>
      <w:marBottom w:val="0"/>
      <w:divBdr>
        <w:top w:val="none" w:sz="0" w:space="0" w:color="auto"/>
        <w:left w:val="none" w:sz="0" w:space="0" w:color="auto"/>
        <w:bottom w:val="none" w:sz="0" w:space="0" w:color="auto"/>
        <w:right w:val="none" w:sz="0" w:space="0" w:color="auto"/>
      </w:divBdr>
    </w:div>
    <w:div w:id="1154957044">
      <w:bodyDiv w:val="1"/>
      <w:marLeft w:val="0"/>
      <w:marRight w:val="0"/>
      <w:marTop w:val="0"/>
      <w:marBottom w:val="0"/>
      <w:divBdr>
        <w:top w:val="none" w:sz="0" w:space="0" w:color="auto"/>
        <w:left w:val="none" w:sz="0" w:space="0" w:color="auto"/>
        <w:bottom w:val="none" w:sz="0" w:space="0" w:color="auto"/>
        <w:right w:val="none" w:sz="0" w:space="0" w:color="auto"/>
      </w:divBdr>
      <w:divsChild>
        <w:div w:id="124592163">
          <w:marLeft w:val="0"/>
          <w:marRight w:val="0"/>
          <w:marTop w:val="0"/>
          <w:marBottom w:val="0"/>
          <w:divBdr>
            <w:top w:val="none" w:sz="0" w:space="0" w:color="auto"/>
            <w:left w:val="none" w:sz="0" w:space="0" w:color="auto"/>
            <w:bottom w:val="none" w:sz="0" w:space="0" w:color="auto"/>
            <w:right w:val="none" w:sz="0" w:space="0" w:color="auto"/>
          </w:divBdr>
        </w:div>
        <w:div w:id="141361484">
          <w:marLeft w:val="0"/>
          <w:marRight w:val="0"/>
          <w:marTop w:val="0"/>
          <w:marBottom w:val="0"/>
          <w:divBdr>
            <w:top w:val="none" w:sz="0" w:space="0" w:color="auto"/>
            <w:left w:val="none" w:sz="0" w:space="0" w:color="auto"/>
            <w:bottom w:val="none" w:sz="0" w:space="0" w:color="auto"/>
            <w:right w:val="none" w:sz="0" w:space="0" w:color="auto"/>
          </w:divBdr>
        </w:div>
        <w:div w:id="173543161">
          <w:marLeft w:val="0"/>
          <w:marRight w:val="0"/>
          <w:marTop w:val="0"/>
          <w:marBottom w:val="0"/>
          <w:divBdr>
            <w:top w:val="none" w:sz="0" w:space="0" w:color="auto"/>
            <w:left w:val="none" w:sz="0" w:space="0" w:color="auto"/>
            <w:bottom w:val="none" w:sz="0" w:space="0" w:color="auto"/>
            <w:right w:val="none" w:sz="0" w:space="0" w:color="auto"/>
          </w:divBdr>
        </w:div>
        <w:div w:id="200485255">
          <w:marLeft w:val="0"/>
          <w:marRight w:val="0"/>
          <w:marTop w:val="0"/>
          <w:marBottom w:val="0"/>
          <w:divBdr>
            <w:top w:val="none" w:sz="0" w:space="0" w:color="auto"/>
            <w:left w:val="none" w:sz="0" w:space="0" w:color="auto"/>
            <w:bottom w:val="none" w:sz="0" w:space="0" w:color="auto"/>
            <w:right w:val="none" w:sz="0" w:space="0" w:color="auto"/>
          </w:divBdr>
        </w:div>
        <w:div w:id="412550538">
          <w:marLeft w:val="0"/>
          <w:marRight w:val="0"/>
          <w:marTop w:val="0"/>
          <w:marBottom w:val="0"/>
          <w:divBdr>
            <w:top w:val="none" w:sz="0" w:space="0" w:color="auto"/>
            <w:left w:val="none" w:sz="0" w:space="0" w:color="auto"/>
            <w:bottom w:val="none" w:sz="0" w:space="0" w:color="auto"/>
            <w:right w:val="none" w:sz="0" w:space="0" w:color="auto"/>
          </w:divBdr>
        </w:div>
        <w:div w:id="522743015">
          <w:marLeft w:val="0"/>
          <w:marRight w:val="0"/>
          <w:marTop w:val="0"/>
          <w:marBottom w:val="0"/>
          <w:divBdr>
            <w:top w:val="none" w:sz="0" w:space="0" w:color="auto"/>
            <w:left w:val="none" w:sz="0" w:space="0" w:color="auto"/>
            <w:bottom w:val="none" w:sz="0" w:space="0" w:color="auto"/>
            <w:right w:val="none" w:sz="0" w:space="0" w:color="auto"/>
          </w:divBdr>
        </w:div>
        <w:div w:id="581376705">
          <w:marLeft w:val="0"/>
          <w:marRight w:val="0"/>
          <w:marTop w:val="0"/>
          <w:marBottom w:val="0"/>
          <w:divBdr>
            <w:top w:val="none" w:sz="0" w:space="0" w:color="auto"/>
            <w:left w:val="none" w:sz="0" w:space="0" w:color="auto"/>
            <w:bottom w:val="none" w:sz="0" w:space="0" w:color="auto"/>
            <w:right w:val="none" w:sz="0" w:space="0" w:color="auto"/>
          </w:divBdr>
        </w:div>
        <w:div w:id="584613239">
          <w:marLeft w:val="0"/>
          <w:marRight w:val="0"/>
          <w:marTop w:val="0"/>
          <w:marBottom w:val="0"/>
          <w:divBdr>
            <w:top w:val="none" w:sz="0" w:space="0" w:color="auto"/>
            <w:left w:val="none" w:sz="0" w:space="0" w:color="auto"/>
            <w:bottom w:val="none" w:sz="0" w:space="0" w:color="auto"/>
            <w:right w:val="none" w:sz="0" w:space="0" w:color="auto"/>
          </w:divBdr>
        </w:div>
        <w:div w:id="651566987">
          <w:marLeft w:val="0"/>
          <w:marRight w:val="0"/>
          <w:marTop w:val="0"/>
          <w:marBottom w:val="0"/>
          <w:divBdr>
            <w:top w:val="none" w:sz="0" w:space="0" w:color="auto"/>
            <w:left w:val="none" w:sz="0" w:space="0" w:color="auto"/>
            <w:bottom w:val="none" w:sz="0" w:space="0" w:color="auto"/>
            <w:right w:val="none" w:sz="0" w:space="0" w:color="auto"/>
          </w:divBdr>
        </w:div>
        <w:div w:id="671956455">
          <w:marLeft w:val="0"/>
          <w:marRight w:val="0"/>
          <w:marTop w:val="0"/>
          <w:marBottom w:val="0"/>
          <w:divBdr>
            <w:top w:val="none" w:sz="0" w:space="0" w:color="auto"/>
            <w:left w:val="none" w:sz="0" w:space="0" w:color="auto"/>
            <w:bottom w:val="none" w:sz="0" w:space="0" w:color="auto"/>
            <w:right w:val="none" w:sz="0" w:space="0" w:color="auto"/>
          </w:divBdr>
        </w:div>
        <w:div w:id="705373195">
          <w:marLeft w:val="0"/>
          <w:marRight w:val="0"/>
          <w:marTop w:val="0"/>
          <w:marBottom w:val="0"/>
          <w:divBdr>
            <w:top w:val="none" w:sz="0" w:space="0" w:color="auto"/>
            <w:left w:val="none" w:sz="0" w:space="0" w:color="auto"/>
            <w:bottom w:val="none" w:sz="0" w:space="0" w:color="auto"/>
            <w:right w:val="none" w:sz="0" w:space="0" w:color="auto"/>
          </w:divBdr>
        </w:div>
        <w:div w:id="808741982">
          <w:marLeft w:val="0"/>
          <w:marRight w:val="0"/>
          <w:marTop w:val="0"/>
          <w:marBottom w:val="0"/>
          <w:divBdr>
            <w:top w:val="none" w:sz="0" w:space="0" w:color="auto"/>
            <w:left w:val="none" w:sz="0" w:space="0" w:color="auto"/>
            <w:bottom w:val="none" w:sz="0" w:space="0" w:color="auto"/>
            <w:right w:val="none" w:sz="0" w:space="0" w:color="auto"/>
          </w:divBdr>
        </w:div>
        <w:div w:id="830566912">
          <w:marLeft w:val="0"/>
          <w:marRight w:val="0"/>
          <w:marTop w:val="0"/>
          <w:marBottom w:val="0"/>
          <w:divBdr>
            <w:top w:val="none" w:sz="0" w:space="0" w:color="auto"/>
            <w:left w:val="none" w:sz="0" w:space="0" w:color="auto"/>
            <w:bottom w:val="none" w:sz="0" w:space="0" w:color="auto"/>
            <w:right w:val="none" w:sz="0" w:space="0" w:color="auto"/>
          </w:divBdr>
        </w:div>
        <w:div w:id="962879860">
          <w:marLeft w:val="0"/>
          <w:marRight w:val="0"/>
          <w:marTop w:val="0"/>
          <w:marBottom w:val="0"/>
          <w:divBdr>
            <w:top w:val="none" w:sz="0" w:space="0" w:color="auto"/>
            <w:left w:val="none" w:sz="0" w:space="0" w:color="auto"/>
            <w:bottom w:val="none" w:sz="0" w:space="0" w:color="auto"/>
            <w:right w:val="none" w:sz="0" w:space="0" w:color="auto"/>
          </w:divBdr>
        </w:div>
        <w:div w:id="1130172146">
          <w:marLeft w:val="0"/>
          <w:marRight w:val="0"/>
          <w:marTop w:val="0"/>
          <w:marBottom w:val="0"/>
          <w:divBdr>
            <w:top w:val="none" w:sz="0" w:space="0" w:color="auto"/>
            <w:left w:val="none" w:sz="0" w:space="0" w:color="auto"/>
            <w:bottom w:val="none" w:sz="0" w:space="0" w:color="auto"/>
            <w:right w:val="none" w:sz="0" w:space="0" w:color="auto"/>
          </w:divBdr>
        </w:div>
        <w:div w:id="1231696283">
          <w:marLeft w:val="0"/>
          <w:marRight w:val="0"/>
          <w:marTop w:val="0"/>
          <w:marBottom w:val="0"/>
          <w:divBdr>
            <w:top w:val="none" w:sz="0" w:space="0" w:color="auto"/>
            <w:left w:val="none" w:sz="0" w:space="0" w:color="auto"/>
            <w:bottom w:val="none" w:sz="0" w:space="0" w:color="auto"/>
            <w:right w:val="none" w:sz="0" w:space="0" w:color="auto"/>
          </w:divBdr>
        </w:div>
        <w:div w:id="1235356775">
          <w:marLeft w:val="0"/>
          <w:marRight w:val="0"/>
          <w:marTop w:val="0"/>
          <w:marBottom w:val="0"/>
          <w:divBdr>
            <w:top w:val="none" w:sz="0" w:space="0" w:color="auto"/>
            <w:left w:val="none" w:sz="0" w:space="0" w:color="auto"/>
            <w:bottom w:val="none" w:sz="0" w:space="0" w:color="auto"/>
            <w:right w:val="none" w:sz="0" w:space="0" w:color="auto"/>
          </w:divBdr>
        </w:div>
        <w:div w:id="1296108961">
          <w:marLeft w:val="0"/>
          <w:marRight w:val="0"/>
          <w:marTop w:val="0"/>
          <w:marBottom w:val="0"/>
          <w:divBdr>
            <w:top w:val="none" w:sz="0" w:space="0" w:color="auto"/>
            <w:left w:val="none" w:sz="0" w:space="0" w:color="auto"/>
            <w:bottom w:val="none" w:sz="0" w:space="0" w:color="auto"/>
            <w:right w:val="none" w:sz="0" w:space="0" w:color="auto"/>
          </w:divBdr>
        </w:div>
        <w:div w:id="1335958776">
          <w:marLeft w:val="0"/>
          <w:marRight w:val="0"/>
          <w:marTop w:val="0"/>
          <w:marBottom w:val="0"/>
          <w:divBdr>
            <w:top w:val="none" w:sz="0" w:space="0" w:color="auto"/>
            <w:left w:val="none" w:sz="0" w:space="0" w:color="auto"/>
            <w:bottom w:val="none" w:sz="0" w:space="0" w:color="auto"/>
            <w:right w:val="none" w:sz="0" w:space="0" w:color="auto"/>
          </w:divBdr>
        </w:div>
        <w:div w:id="1450852947">
          <w:marLeft w:val="0"/>
          <w:marRight w:val="0"/>
          <w:marTop w:val="0"/>
          <w:marBottom w:val="0"/>
          <w:divBdr>
            <w:top w:val="none" w:sz="0" w:space="0" w:color="auto"/>
            <w:left w:val="none" w:sz="0" w:space="0" w:color="auto"/>
            <w:bottom w:val="none" w:sz="0" w:space="0" w:color="auto"/>
            <w:right w:val="none" w:sz="0" w:space="0" w:color="auto"/>
          </w:divBdr>
        </w:div>
        <w:div w:id="1519277249">
          <w:marLeft w:val="0"/>
          <w:marRight w:val="0"/>
          <w:marTop w:val="0"/>
          <w:marBottom w:val="0"/>
          <w:divBdr>
            <w:top w:val="none" w:sz="0" w:space="0" w:color="auto"/>
            <w:left w:val="none" w:sz="0" w:space="0" w:color="auto"/>
            <w:bottom w:val="none" w:sz="0" w:space="0" w:color="auto"/>
            <w:right w:val="none" w:sz="0" w:space="0" w:color="auto"/>
          </w:divBdr>
        </w:div>
        <w:div w:id="1639528304">
          <w:marLeft w:val="0"/>
          <w:marRight w:val="0"/>
          <w:marTop w:val="0"/>
          <w:marBottom w:val="0"/>
          <w:divBdr>
            <w:top w:val="none" w:sz="0" w:space="0" w:color="auto"/>
            <w:left w:val="none" w:sz="0" w:space="0" w:color="auto"/>
            <w:bottom w:val="none" w:sz="0" w:space="0" w:color="auto"/>
            <w:right w:val="none" w:sz="0" w:space="0" w:color="auto"/>
          </w:divBdr>
        </w:div>
        <w:div w:id="1682587364">
          <w:marLeft w:val="0"/>
          <w:marRight w:val="0"/>
          <w:marTop w:val="0"/>
          <w:marBottom w:val="0"/>
          <w:divBdr>
            <w:top w:val="none" w:sz="0" w:space="0" w:color="auto"/>
            <w:left w:val="none" w:sz="0" w:space="0" w:color="auto"/>
            <w:bottom w:val="none" w:sz="0" w:space="0" w:color="auto"/>
            <w:right w:val="none" w:sz="0" w:space="0" w:color="auto"/>
          </w:divBdr>
        </w:div>
        <w:div w:id="1684933825">
          <w:marLeft w:val="0"/>
          <w:marRight w:val="0"/>
          <w:marTop w:val="0"/>
          <w:marBottom w:val="0"/>
          <w:divBdr>
            <w:top w:val="none" w:sz="0" w:space="0" w:color="auto"/>
            <w:left w:val="none" w:sz="0" w:space="0" w:color="auto"/>
            <w:bottom w:val="none" w:sz="0" w:space="0" w:color="auto"/>
            <w:right w:val="none" w:sz="0" w:space="0" w:color="auto"/>
          </w:divBdr>
        </w:div>
        <w:div w:id="1722555979">
          <w:marLeft w:val="0"/>
          <w:marRight w:val="0"/>
          <w:marTop w:val="0"/>
          <w:marBottom w:val="0"/>
          <w:divBdr>
            <w:top w:val="none" w:sz="0" w:space="0" w:color="auto"/>
            <w:left w:val="none" w:sz="0" w:space="0" w:color="auto"/>
            <w:bottom w:val="none" w:sz="0" w:space="0" w:color="auto"/>
            <w:right w:val="none" w:sz="0" w:space="0" w:color="auto"/>
          </w:divBdr>
        </w:div>
        <w:div w:id="1733430047">
          <w:marLeft w:val="0"/>
          <w:marRight w:val="0"/>
          <w:marTop w:val="0"/>
          <w:marBottom w:val="0"/>
          <w:divBdr>
            <w:top w:val="none" w:sz="0" w:space="0" w:color="auto"/>
            <w:left w:val="none" w:sz="0" w:space="0" w:color="auto"/>
            <w:bottom w:val="none" w:sz="0" w:space="0" w:color="auto"/>
            <w:right w:val="none" w:sz="0" w:space="0" w:color="auto"/>
          </w:divBdr>
        </w:div>
        <w:div w:id="1775663307">
          <w:marLeft w:val="0"/>
          <w:marRight w:val="0"/>
          <w:marTop w:val="0"/>
          <w:marBottom w:val="0"/>
          <w:divBdr>
            <w:top w:val="none" w:sz="0" w:space="0" w:color="auto"/>
            <w:left w:val="none" w:sz="0" w:space="0" w:color="auto"/>
            <w:bottom w:val="none" w:sz="0" w:space="0" w:color="auto"/>
            <w:right w:val="none" w:sz="0" w:space="0" w:color="auto"/>
          </w:divBdr>
        </w:div>
        <w:div w:id="1787583813">
          <w:marLeft w:val="0"/>
          <w:marRight w:val="0"/>
          <w:marTop w:val="0"/>
          <w:marBottom w:val="0"/>
          <w:divBdr>
            <w:top w:val="none" w:sz="0" w:space="0" w:color="auto"/>
            <w:left w:val="none" w:sz="0" w:space="0" w:color="auto"/>
            <w:bottom w:val="none" w:sz="0" w:space="0" w:color="auto"/>
            <w:right w:val="none" w:sz="0" w:space="0" w:color="auto"/>
          </w:divBdr>
        </w:div>
        <w:div w:id="1827168177">
          <w:marLeft w:val="0"/>
          <w:marRight w:val="0"/>
          <w:marTop w:val="0"/>
          <w:marBottom w:val="0"/>
          <w:divBdr>
            <w:top w:val="none" w:sz="0" w:space="0" w:color="auto"/>
            <w:left w:val="none" w:sz="0" w:space="0" w:color="auto"/>
            <w:bottom w:val="none" w:sz="0" w:space="0" w:color="auto"/>
            <w:right w:val="none" w:sz="0" w:space="0" w:color="auto"/>
          </w:divBdr>
        </w:div>
        <w:div w:id="1987472155">
          <w:marLeft w:val="0"/>
          <w:marRight w:val="0"/>
          <w:marTop w:val="0"/>
          <w:marBottom w:val="0"/>
          <w:divBdr>
            <w:top w:val="none" w:sz="0" w:space="0" w:color="auto"/>
            <w:left w:val="none" w:sz="0" w:space="0" w:color="auto"/>
            <w:bottom w:val="none" w:sz="0" w:space="0" w:color="auto"/>
            <w:right w:val="none" w:sz="0" w:space="0" w:color="auto"/>
          </w:divBdr>
        </w:div>
        <w:div w:id="1998412790">
          <w:marLeft w:val="0"/>
          <w:marRight w:val="0"/>
          <w:marTop w:val="0"/>
          <w:marBottom w:val="0"/>
          <w:divBdr>
            <w:top w:val="none" w:sz="0" w:space="0" w:color="auto"/>
            <w:left w:val="none" w:sz="0" w:space="0" w:color="auto"/>
            <w:bottom w:val="none" w:sz="0" w:space="0" w:color="auto"/>
            <w:right w:val="none" w:sz="0" w:space="0" w:color="auto"/>
          </w:divBdr>
        </w:div>
        <w:div w:id="2021882631">
          <w:marLeft w:val="0"/>
          <w:marRight w:val="0"/>
          <w:marTop w:val="0"/>
          <w:marBottom w:val="0"/>
          <w:divBdr>
            <w:top w:val="none" w:sz="0" w:space="0" w:color="auto"/>
            <w:left w:val="none" w:sz="0" w:space="0" w:color="auto"/>
            <w:bottom w:val="none" w:sz="0" w:space="0" w:color="auto"/>
            <w:right w:val="none" w:sz="0" w:space="0" w:color="auto"/>
          </w:divBdr>
        </w:div>
        <w:div w:id="2082748247">
          <w:marLeft w:val="0"/>
          <w:marRight w:val="0"/>
          <w:marTop w:val="0"/>
          <w:marBottom w:val="0"/>
          <w:divBdr>
            <w:top w:val="none" w:sz="0" w:space="0" w:color="auto"/>
            <w:left w:val="none" w:sz="0" w:space="0" w:color="auto"/>
            <w:bottom w:val="none" w:sz="0" w:space="0" w:color="auto"/>
            <w:right w:val="none" w:sz="0" w:space="0" w:color="auto"/>
          </w:divBdr>
        </w:div>
        <w:div w:id="2120637678">
          <w:marLeft w:val="0"/>
          <w:marRight w:val="0"/>
          <w:marTop w:val="0"/>
          <w:marBottom w:val="0"/>
          <w:divBdr>
            <w:top w:val="none" w:sz="0" w:space="0" w:color="auto"/>
            <w:left w:val="none" w:sz="0" w:space="0" w:color="auto"/>
            <w:bottom w:val="none" w:sz="0" w:space="0" w:color="auto"/>
            <w:right w:val="none" w:sz="0" w:space="0" w:color="auto"/>
          </w:divBdr>
        </w:div>
        <w:div w:id="2125540761">
          <w:marLeft w:val="0"/>
          <w:marRight w:val="0"/>
          <w:marTop w:val="0"/>
          <w:marBottom w:val="0"/>
          <w:divBdr>
            <w:top w:val="none" w:sz="0" w:space="0" w:color="auto"/>
            <w:left w:val="none" w:sz="0" w:space="0" w:color="auto"/>
            <w:bottom w:val="none" w:sz="0" w:space="0" w:color="auto"/>
            <w:right w:val="none" w:sz="0" w:space="0" w:color="auto"/>
          </w:divBdr>
        </w:div>
        <w:div w:id="2125877410">
          <w:marLeft w:val="0"/>
          <w:marRight w:val="0"/>
          <w:marTop w:val="0"/>
          <w:marBottom w:val="0"/>
          <w:divBdr>
            <w:top w:val="none" w:sz="0" w:space="0" w:color="auto"/>
            <w:left w:val="none" w:sz="0" w:space="0" w:color="auto"/>
            <w:bottom w:val="none" w:sz="0" w:space="0" w:color="auto"/>
            <w:right w:val="none" w:sz="0" w:space="0" w:color="auto"/>
          </w:divBdr>
        </w:div>
      </w:divsChild>
    </w:div>
    <w:div w:id="1277978084">
      <w:bodyDiv w:val="1"/>
      <w:marLeft w:val="0"/>
      <w:marRight w:val="0"/>
      <w:marTop w:val="0"/>
      <w:marBottom w:val="0"/>
      <w:divBdr>
        <w:top w:val="none" w:sz="0" w:space="0" w:color="auto"/>
        <w:left w:val="none" w:sz="0" w:space="0" w:color="auto"/>
        <w:bottom w:val="none" w:sz="0" w:space="0" w:color="auto"/>
        <w:right w:val="none" w:sz="0" w:space="0" w:color="auto"/>
      </w:divBdr>
    </w:div>
    <w:div w:id="1365982243">
      <w:bodyDiv w:val="1"/>
      <w:marLeft w:val="0"/>
      <w:marRight w:val="0"/>
      <w:marTop w:val="0"/>
      <w:marBottom w:val="0"/>
      <w:divBdr>
        <w:top w:val="none" w:sz="0" w:space="0" w:color="auto"/>
        <w:left w:val="none" w:sz="0" w:space="0" w:color="auto"/>
        <w:bottom w:val="none" w:sz="0" w:space="0" w:color="auto"/>
        <w:right w:val="none" w:sz="0" w:space="0" w:color="auto"/>
      </w:divBdr>
    </w:div>
    <w:div w:id="1422800571">
      <w:bodyDiv w:val="1"/>
      <w:marLeft w:val="0"/>
      <w:marRight w:val="0"/>
      <w:marTop w:val="0"/>
      <w:marBottom w:val="0"/>
      <w:divBdr>
        <w:top w:val="none" w:sz="0" w:space="0" w:color="auto"/>
        <w:left w:val="none" w:sz="0" w:space="0" w:color="auto"/>
        <w:bottom w:val="none" w:sz="0" w:space="0" w:color="auto"/>
        <w:right w:val="none" w:sz="0" w:space="0" w:color="auto"/>
      </w:divBdr>
    </w:div>
    <w:div w:id="1474566643">
      <w:bodyDiv w:val="1"/>
      <w:marLeft w:val="0"/>
      <w:marRight w:val="0"/>
      <w:marTop w:val="0"/>
      <w:marBottom w:val="0"/>
      <w:divBdr>
        <w:top w:val="none" w:sz="0" w:space="0" w:color="auto"/>
        <w:left w:val="none" w:sz="0" w:space="0" w:color="auto"/>
        <w:bottom w:val="none" w:sz="0" w:space="0" w:color="auto"/>
        <w:right w:val="none" w:sz="0" w:space="0" w:color="auto"/>
      </w:divBdr>
      <w:divsChild>
        <w:div w:id="1699619688">
          <w:marLeft w:val="0"/>
          <w:marRight w:val="0"/>
          <w:marTop w:val="0"/>
          <w:marBottom w:val="0"/>
          <w:divBdr>
            <w:top w:val="none" w:sz="0" w:space="0" w:color="auto"/>
            <w:left w:val="none" w:sz="0" w:space="0" w:color="auto"/>
            <w:bottom w:val="none" w:sz="0" w:space="0" w:color="auto"/>
            <w:right w:val="none" w:sz="0" w:space="0" w:color="auto"/>
          </w:divBdr>
        </w:div>
      </w:divsChild>
    </w:div>
    <w:div w:id="1556891642">
      <w:bodyDiv w:val="1"/>
      <w:marLeft w:val="0"/>
      <w:marRight w:val="0"/>
      <w:marTop w:val="0"/>
      <w:marBottom w:val="0"/>
      <w:divBdr>
        <w:top w:val="none" w:sz="0" w:space="0" w:color="auto"/>
        <w:left w:val="none" w:sz="0" w:space="0" w:color="auto"/>
        <w:bottom w:val="none" w:sz="0" w:space="0" w:color="auto"/>
        <w:right w:val="none" w:sz="0" w:space="0" w:color="auto"/>
      </w:divBdr>
      <w:divsChild>
        <w:div w:id="59064933">
          <w:marLeft w:val="0"/>
          <w:marRight w:val="0"/>
          <w:marTop w:val="0"/>
          <w:marBottom w:val="0"/>
          <w:divBdr>
            <w:top w:val="none" w:sz="0" w:space="0" w:color="auto"/>
            <w:left w:val="none" w:sz="0" w:space="0" w:color="auto"/>
            <w:bottom w:val="none" w:sz="0" w:space="0" w:color="auto"/>
            <w:right w:val="none" w:sz="0" w:space="0" w:color="auto"/>
          </w:divBdr>
        </w:div>
        <w:div w:id="1155342891">
          <w:marLeft w:val="0"/>
          <w:marRight w:val="0"/>
          <w:marTop w:val="0"/>
          <w:marBottom w:val="0"/>
          <w:divBdr>
            <w:top w:val="none" w:sz="0" w:space="0" w:color="auto"/>
            <w:left w:val="none" w:sz="0" w:space="0" w:color="auto"/>
            <w:bottom w:val="none" w:sz="0" w:space="0" w:color="auto"/>
            <w:right w:val="none" w:sz="0" w:space="0" w:color="auto"/>
          </w:divBdr>
        </w:div>
      </w:divsChild>
    </w:div>
    <w:div w:id="1588270365">
      <w:bodyDiv w:val="1"/>
      <w:marLeft w:val="0"/>
      <w:marRight w:val="0"/>
      <w:marTop w:val="0"/>
      <w:marBottom w:val="0"/>
      <w:divBdr>
        <w:top w:val="none" w:sz="0" w:space="0" w:color="auto"/>
        <w:left w:val="none" w:sz="0" w:space="0" w:color="auto"/>
        <w:bottom w:val="none" w:sz="0" w:space="0" w:color="auto"/>
        <w:right w:val="none" w:sz="0" w:space="0" w:color="auto"/>
      </w:divBdr>
    </w:div>
    <w:div w:id="1654673272">
      <w:bodyDiv w:val="1"/>
      <w:marLeft w:val="0"/>
      <w:marRight w:val="0"/>
      <w:marTop w:val="0"/>
      <w:marBottom w:val="0"/>
      <w:divBdr>
        <w:top w:val="none" w:sz="0" w:space="0" w:color="auto"/>
        <w:left w:val="none" w:sz="0" w:space="0" w:color="auto"/>
        <w:bottom w:val="none" w:sz="0" w:space="0" w:color="auto"/>
        <w:right w:val="none" w:sz="0" w:space="0" w:color="auto"/>
      </w:divBdr>
      <w:divsChild>
        <w:div w:id="6566596">
          <w:marLeft w:val="0"/>
          <w:marRight w:val="0"/>
          <w:marTop w:val="0"/>
          <w:marBottom w:val="0"/>
          <w:divBdr>
            <w:top w:val="none" w:sz="0" w:space="0" w:color="auto"/>
            <w:left w:val="none" w:sz="0" w:space="0" w:color="auto"/>
            <w:bottom w:val="none" w:sz="0" w:space="0" w:color="auto"/>
            <w:right w:val="none" w:sz="0" w:space="0" w:color="auto"/>
          </w:divBdr>
        </w:div>
        <w:div w:id="86653660">
          <w:marLeft w:val="0"/>
          <w:marRight w:val="0"/>
          <w:marTop w:val="0"/>
          <w:marBottom w:val="0"/>
          <w:divBdr>
            <w:top w:val="none" w:sz="0" w:space="0" w:color="auto"/>
            <w:left w:val="none" w:sz="0" w:space="0" w:color="auto"/>
            <w:bottom w:val="none" w:sz="0" w:space="0" w:color="auto"/>
            <w:right w:val="none" w:sz="0" w:space="0" w:color="auto"/>
          </w:divBdr>
        </w:div>
        <w:div w:id="174030412">
          <w:marLeft w:val="0"/>
          <w:marRight w:val="0"/>
          <w:marTop w:val="0"/>
          <w:marBottom w:val="0"/>
          <w:divBdr>
            <w:top w:val="none" w:sz="0" w:space="0" w:color="auto"/>
            <w:left w:val="none" w:sz="0" w:space="0" w:color="auto"/>
            <w:bottom w:val="none" w:sz="0" w:space="0" w:color="auto"/>
            <w:right w:val="none" w:sz="0" w:space="0" w:color="auto"/>
          </w:divBdr>
        </w:div>
        <w:div w:id="253981509">
          <w:marLeft w:val="0"/>
          <w:marRight w:val="0"/>
          <w:marTop w:val="0"/>
          <w:marBottom w:val="0"/>
          <w:divBdr>
            <w:top w:val="none" w:sz="0" w:space="0" w:color="auto"/>
            <w:left w:val="none" w:sz="0" w:space="0" w:color="auto"/>
            <w:bottom w:val="none" w:sz="0" w:space="0" w:color="auto"/>
            <w:right w:val="none" w:sz="0" w:space="0" w:color="auto"/>
          </w:divBdr>
        </w:div>
        <w:div w:id="337972332">
          <w:marLeft w:val="0"/>
          <w:marRight w:val="0"/>
          <w:marTop w:val="0"/>
          <w:marBottom w:val="0"/>
          <w:divBdr>
            <w:top w:val="none" w:sz="0" w:space="0" w:color="auto"/>
            <w:left w:val="none" w:sz="0" w:space="0" w:color="auto"/>
            <w:bottom w:val="none" w:sz="0" w:space="0" w:color="auto"/>
            <w:right w:val="none" w:sz="0" w:space="0" w:color="auto"/>
          </w:divBdr>
        </w:div>
        <w:div w:id="385304965">
          <w:marLeft w:val="0"/>
          <w:marRight w:val="0"/>
          <w:marTop w:val="0"/>
          <w:marBottom w:val="0"/>
          <w:divBdr>
            <w:top w:val="none" w:sz="0" w:space="0" w:color="auto"/>
            <w:left w:val="none" w:sz="0" w:space="0" w:color="auto"/>
            <w:bottom w:val="none" w:sz="0" w:space="0" w:color="auto"/>
            <w:right w:val="none" w:sz="0" w:space="0" w:color="auto"/>
          </w:divBdr>
        </w:div>
        <w:div w:id="637346466">
          <w:marLeft w:val="0"/>
          <w:marRight w:val="0"/>
          <w:marTop w:val="0"/>
          <w:marBottom w:val="0"/>
          <w:divBdr>
            <w:top w:val="none" w:sz="0" w:space="0" w:color="auto"/>
            <w:left w:val="none" w:sz="0" w:space="0" w:color="auto"/>
            <w:bottom w:val="none" w:sz="0" w:space="0" w:color="auto"/>
            <w:right w:val="none" w:sz="0" w:space="0" w:color="auto"/>
          </w:divBdr>
        </w:div>
        <w:div w:id="903758875">
          <w:marLeft w:val="0"/>
          <w:marRight w:val="0"/>
          <w:marTop w:val="0"/>
          <w:marBottom w:val="0"/>
          <w:divBdr>
            <w:top w:val="none" w:sz="0" w:space="0" w:color="auto"/>
            <w:left w:val="none" w:sz="0" w:space="0" w:color="auto"/>
            <w:bottom w:val="none" w:sz="0" w:space="0" w:color="auto"/>
            <w:right w:val="none" w:sz="0" w:space="0" w:color="auto"/>
          </w:divBdr>
        </w:div>
        <w:div w:id="1138915156">
          <w:marLeft w:val="0"/>
          <w:marRight w:val="0"/>
          <w:marTop w:val="0"/>
          <w:marBottom w:val="0"/>
          <w:divBdr>
            <w:top w:val="none" w:sz="0" w:space="0" w:color="auto"/>
            <w:left w:val="none" w:sz="0" w:space="0" w:color="auto"/>
            <w:bottom w:val="none" w:sz="0" w:space="0" w:color="auto"/>
            <w:right w:val="none" w:sz="0" w:space="0" w:color="auto"/>
          </w:divBdr>
        </w:div>
        <w:div w:id="1304657572">
          <w:marLeft w:val="0"/>
          <w:marRight w:val="0"/>
          <w:marTop w:val="0"/>
          <w:marBottom w:val="0"/>
          <w:divBdr>
            <w:top w:val="none" w:sz="0" w:space="0" w:color="auto"/>
            <w:left w:val="none" w:sz="0" w:space="0" w:color="auto"/>
            <w:bottom w:val="none" w:sz="0" w:space="0" w:color="auto"/>
            <w:right w:val="none" w:sz="0" w:space="0" w:color="auto"/>
          </w:divBdr>
        </w:div>
        <w:div w:id="1341009787">
          <w:marLeft w:val="0"/>
          <w:marRight w:val="0"/>
          <w:marTop w:val="0"/>
          <w:marBottom w:val="0"/>
          <w:divBdr>
            <w:top w:val="none" w:sz="0" w:space="0" w:color="auto"/>
            <w:left w:val="none" w:sz="0" w:space="0" w:color="auto"/>
            <w:bottom w:val="none" w:sz="0" w:space="0" w:color="auto"/>
            <w:right w:val="none" w:sz="0" w:space="0" w:color="auto"/>
          </w:divBdr>
        </w:div>
        <w:div w:id="1430854393">
          <w:marLeft w:val="0"/>
          <w:marRight w:val="0"/>
          <w:marTop w:val="0"/>
          <w:marBottom w:val="0"/>
          <w:divBdr>
            <w:top w:val="none" w:sz="0" w:space="0" w:color="auto"/>
            <w:left w:val="none" w:sz="0" w:space="0" w:color="auto"/>
            <w:bottom w:val="none" w:sz="0" w:space="0" w:color="auto"/>
            <w:right w:val="none" w:sz="0" w:space="0" w:color="auto"/>
          </w:divBdr>
        </w:div>
        <w:div w:id="1567835864">
          <w:marLeft w:val="0"/>
          <w:marRight w:val="0"/>
          <w:marTop w:val="0"/>
          <w:marBottom w:val="0"/>
          <w:divBdr>
            <w:top w:val="none" w:sz="0" w:space="0" w:color="auto"/>
            <w:left w:val="none" w:sz="0" w:space="0" w:color="auto"/>
            <w:bottom w:val="none" w:sz="0" w:space="0" w:color="auto"/>
            <w:right w:val="none" w:sz="0" w:space="0" w:color="auto"/>
          </w:divBdr>
        </w:div>
      </w:divsChild>
    </w:div>
    <w:div w:id="1708677468">
      <w:bodyDiv w:val="1"/>
      <w:marLeft w:val="0"/>
      <w:marRight w:val="0"/>
      <w:marTop w:val="0"/>
      <w:marBottom w:val="0"/>
      <w:divBdr>
        <w:top w:val="none" w:sz="0" w:space="0" w:color="auto"/>
        <w:left w:val="none" w:sz="0" w:space="0" w:color="auto"/>
        <w:bottom w:val="none" w:sz="0" w:space="0" w:color="auto"/>
        <w:right w:val="none" w:sz="0" w:space="0" w:color="auto"/>
      </w:divBdr>
      <w:divsChild>
        <w:div w:id="444274727">
          <w:marLeft w:val="0"/>
          <w:marRight w:val="0"/>
          <w:marTop w:val="0"/>
          <w:marBottom w:val="0"/>
          <w:divBdr>
            <w:top w:val="none" w:sz="0" w:space="0" w:color="auto"/>
            <w:left w:val="none" w:sz="0" w:space="0" w:color="auto"/>
            <w:bottom w:val="none" w:sz="0" w:space="0" w:color="auto"/>
            <w:right w:val="none" w:sz="0" w:space="0" w:color="auto"/>
          </w:divBdr>
        </w:div>
        <w:div w:id="468133973">
          <w:marLeft w:val="0"/>
          <w:marRight w:val="0"/>
          <w:marTop w:val="0"/>
          <w:marBottom w:val="0"/>
          <w:divBdr>
            <w:top w:val="none" w:sz="0" w:space="0" w:color="auto"/>
            <w:left w:val="none" w:sz="0" w:space="0" w:color="auto"/>
            <w:bottom w:val="none" w:sz="0" w:space="0" w:color="auto"/>
            <w:right w:val="none" w:sz="0" w:space="0" w:color="auto"/>
          </w:divBdr>
        </w:div>
        <w:div w:id="676542785">
          <w:marLeft w:val="0"/>
          <w:marRight w:val="0"/>
          <w:marTop w:val="0"/>
          <w:marBottom w:val="0"/>
          <w:divBdr>
            <w:top w:val="none" w:sz="0" w:space="0" w:color="auto"/>
            <w:left w:val="none" w:sz="0" w:space="0" w:color="auto"/>
            <w:bottom w:val="none" w:sz="0" w:space="0" w:color="auto"/>
            <w:right w:val="none" w:sz="0" w:space="0" w:color="auto"/>
          </w:divBdr>
        </w:div>
        <w:div w:id="785319086">
          <w:marLeft w:val="0"/>
          <w:marRight w:val="0"/>
          <w:marTop w:val="0"/>
          <w:marBottom w:val="0"/>
          <w:divBdr>
            <w:top w:val="none" w:sz="0" w:space="0" w:color="auto"/>
            <w:left w:val="none" w:sz="0" w:space="0" w:color="auto"/>
            <w:bottom w:val="none" w:sz="0" w:space="0" w:color="auto"/>
            <w:right w:val="none" w:sz="0" w:space="0" w:color="auto"/>
          </w:divBdr>
        </w:div>
        <w:div w:id="1176456230">
          <w:marLeft w:val="0"/>
          <w:marRight w:val="0"/>
          <w:marTop w:val="0"/>
          <w:marBottom w:val="0"/>
          <w:divBdr>
            <w:top w:val="none" w:sz="0" w:space="0" w:color="auto"/>
            <w:left w:val="none" w:sz="0" w:space="0" w:color="auto"/>
            <w:bottom w:val="none" w:sz="0" w:space="0" w:color="auto"/>
            <w:right w:val="none" w:sz="0" w:space="0" w:color="auto"/>
          </w:divBdr>
        </w:div>
      </w:divsChild>
    </w:div>
    <w:div w:id="1826121800">
      <w:bodyDiv w:val="1"/>
      <w:marLeft w:val="0"/>
      <w:marRight w:val="0"/>
      <w:marTop w:val="0"/>
      <w:marBottom w:val="0"/>
      <w:divBdr>
        <w:top w:val="none" w:sz="0" w:space="0" w:color="auto"/>
        <w:left w:val="none" w:sz="0" w:space="0" w:color="auto"/>
        <w:bottom w:val="none" w:sz="0" w:space="0" w:color="auto"/>
        <w:right w:val="none" w:sz="0" w:space="0" w:color="auto"/>
      </w:divBdr>
    </w:div>
    <w:div w:id="1891115886">
      <w:bodyDiv w:val="1"/>
      <w:marLeft w:val="0"/>
      <w:marRight w:val="0"/>
      <w:marTop w:val="0"/>
      <w:marBottom w:val="0"/>
      <w:divBdr>
        <w:top w:val="none" w:sz="0" w:space="0" w:color="auto"/>
        <w:left w:val="none" w:sz="0" w:space="0" w:color="auto"/>
        <w:bottom w:val="none" w:sz="0" w:space="0" w:color="auto"/>
        <w:right w:val="none" w:sz="0" w:space="0" w:color="auto"/>
      </w:divBdr>
    </w:div>
    <w:div w:id="1978608492">
      <w:bodyDiv w:val="1"/>
      <w:marLeft w:val="0"/>
      <w:marRight w:val="0"/>
      <w:marTop w:val="0"/>
      <w:marBottom w:val="0"/>
      <w:divBdr>
        <w:top w:val="none" w:sz="0" w:space="0" w:color="auto"/>
        <w:left w:val="none" w:sz="0" w:space="0" w:color="auto"/>
        <w:bottom w:val="none" w:sz="0" w:space="0" w:color="auto"/>
        <w:right w:val="none" w:sz="0" w:space="0" w:color="auto"/>
      </w:divBdr>
      <w:divsChild>
        <w:div w:id="1170606898">
          <w:marLeft w:val="0"/>
          <w:marRight w:val="0"/>
          <w:marTop w:val="0"/>
          <w:marBottom w:val="0"/>
          <w:divBdr>
            <w:top w:val="none" w:sz="0" w:space="0" w:color="auto"/>
            <w:left w:val="none" w:sz="0" w:space="0" w:color="auto"/>
            <w:bottom w:val="none" w:sz="0" w:space="0" w:color="auto"/>
            <w:right w:val="none" w:sz="0" w:space="0" w:color="auto"/>
          </w:divBdr>
        </w:div>
      </w:divsChild>
    </w:div>
    <w:div w:id="2010910946">
      <w:bodyDiv w:val="1"/>
      <w:marLeft w:val="0"/>
      <w:marRight w:val="0"/>
      <w:marTop w:val="0"/>
      <w:marBottom w:val="0"/>
      <w:divBdr>
        <w:top w:val="none" w:sz="0" w:space="0" w:color="auto"/>
        <w:left w:val="none" w:sz="0" w:space="0" w:color="auto"/>
        <w:bottom w:val="none" w:sz="0" w:space="0" w:color="auto"/>
        <w:right w:val="none" w:sz="0" w:space="0" w:color="auto"/>
      </w:divBdr>
    </w:div>
    <w:div w:id="2014719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emf"/><Relationship Id="rId117" Type="http://schemas.openxmlformats.org/officeDocument/2006/relationships/image" Target="media/image63.png"/><Relationship Id="rId21" Type="http://schemas.openxmlformats.org/officeDocument/2006/relationships/hyperlink" Target="https://es.wikipedia.org/wiki/Zea" TargetMode="External"/><Relationship Id="rId42" Type="http://schemas.openxmlformats.org/officeDocument/2006/relationships/chart" Target="charts/chart7.xml"/><Relationship Id="rId47" Type="http://schemas.openxmlformats.org/officeDocument/2006/relationships/image" Target="media/image10.png"/><Relationship Id="rId63" Type="http://schemas.openxmlformats.org/officeDocument/2006/relationships/image" Target="media/image25.png"/><Relationship Id="rId68" Type="http://schemas.openxmlformats.org/officeDocument/2006/relationships/image" Target="media/image30.png"/><Relationship Id="rId84" Type="http://schemas.openxmlformats.org/officeDocument/2006/relationships/hyperlink" Target="file:///C:/Users/core%20i3/" TargetMode="External"/><Relationship Id="rId89" Type="http://schemas.openxmlformats.org/officeDocument/2006/relationships/image" Target="media/image35.png"/><Relationship Id="rId112" Type="http://schemas.openxmlformats.org/officeDocument/2006/relationships/image" Target="media/image58.jpeg"/><Relationship Id="rId133" Type="http://schemas.openxmlformats.org/officeDocument/2006/relationships/image" Target="media/image79.jpeg"/><Relationship Id="rId138" Type="http://schemas.openxmlformats.org/officeDocument/2006/relationships/image" Target="media/image84.jpeg"/><Relationship Id="rId154" Type="http://schemas.openxmlformats.org/officeDocument/2006/relationships/hyperlink" Target="http://www.quimica.es/enciclopedia/Insecticida.html" TargetMode="External"/><Relationship Id="rId159" Type="http://schemas.openxmlformats.org/officeDocument/2006/relationships/hyperlink" Target="https://es.wikipedia.org/wiki/Pared_celular" TargetMode="External"/><Relationship Id="rId175" Type="http://schemas.openxmlformats.org/officeDocument/2006/relationships/fontTable" Target="fontTable.xml"/><Relationship Id="rId170" Type="http://schemas.openxmlformats.org/officeDocument/2006/relationships/hyperlink" Target="https://es.wikipedia.org/wiki/Pol%C3%ADmero" TargetMode="External"/><Relationship Id="rId16" Type="http://schemas.openxmlformats.org/officeDocument/2006/relationships/hyperlink" Target="https://es.wikipedia.org/wiki/Poales" TargetMode="External"/><Relationship Id="rId107" Type="http://schemas.openxmlformats.org/officeDocument/2006/relationships/image" Target="media/image53.emf"/><Relationship Id="rId11" Type="http://schemas.openxmlformats.org/officeDocument/2006/relationships/footer" Target="footer2.xml"/><Relationship Id="rId32" Type="http://schemas.openxmlformats.org/officeDocument/2006/relationships/hyperlink" Target="https://www.ecured.cu/Valle" TargetMode="External"/><Relationship Id="rId37" Type="http://schemas.openxmlformats.org/officeDocument/2006/relationships/chart" Target="charts/chart2.xml"/><Relationship Id="rId53" Type="http://schemas.openxmlformats.org/officeDocument/2006/relationships/image" Target="media/image16.png"/><Relationship Id="rId58" Type="http://schemas.openxmlformats.org/officeDocument/2006/relationships/image" Target="media/image21.png"/><Relationship Id="rId74" Type="http://schemas.openxmlformats.org/officeDocument/2006/relationships/hyperlink" Target="http://www.fao.org/3/a-i2800s.pdf" TargetMode="External"/><Relationship Id="rId79" Type="http://schemas.openxmlformats.org/officeDocument/2006/relationships/hyperlink" Target="http://repositorio.iica.int/bitstream/handle/11324/69%2049/bve18040127e.pdf;jsessionid=f34d6e60b36eaa4280e0d54fd3d4e836?sequence=1" TargetMode="External"/><Relationship Id="rId102" Type="http://schemas.openxmlformats.org/officeDocument/2006/relationships/image" Target="media/image48.emf"/><Relationship Id="rId123" Type="http://schemas.openxmlformats.org/officeDocument/2006/relationships/image" Target="media/image69.jpeg"/><Relationship Id="rId128" Type="http://schemas.openxmlformats.org/officeDocument/2006/relationships/image" Target="media/image74.png"/><Relationship Id="rId144" Type="http://schemas.openxmlformats.org/officeDocument/2006/relationships/image" Target="media/image90.jpeg"/><Relationship Id="rId149" Type="http://schemas.openxmlformats.org/officeDocument/2006/relationships/hyperlink" Target="https://conceptodefinicion.de/proceso/" TargetMode="External"/><Relationship Id="rId5" Type="http://schemas.openxmlformats.org/officeDocument/2006/relationships/webSettings" Target="webSettings.xml"/><Relationship Id="rId90" Type="http://schemas.openxmlformats.org/officeDocument/2006/relationships/image" Target="media/image36.png"/><Relationship Id="rId95" Type="http://schemas.openxmlformats.org/officeDocument/2006/relationships/image" Target="media/image41.emf"/><Relationship Id="rId160" Type="http://schemas.openxmlformats.org/officeDocument/2006/relationships/hyperlink" Target="https://es.wikipedia.org/wiki/Madera" TargetMode="External"/><Relationship Id="rId165" Type="http://schemas.openxmlformats.org/officeDocument/2006/relationships/hyperlink" Target="https://definicion.mx/relieve/" TargetMode="External"/><Relationship Id="rId22" Type="http://schemas.openxmlformats.org/officeDocument/2006/relationships/hyperlink" Target="https://es.wikipedia.org/wiki/Especie" TargetMode="External"/><Relationship Id="rId27" Type="http://schemas.openxmlformats.org/officeDocument/2006/relationships/hyperlink" Target="https://www.ecured.cu/Suelo" TargetMode="External"/><Relationship Id="rId43" Type="http://schemas.openxmlformats.org/officeDocument/2006/relationships/image" Target="media/image6.png"/><Relationship Id="rId48" Type="http://schemas.openxmlformats.org/officeDocument/2006/relationships/image" Target="media/image11.png"/><Relationship Id="rId64" Type="http://schemas.openxmlformats.org/officeDocument/2006/relationships/image" Target="media/image26.png"/><Relationship Id="rId69" Type="http://schemas.openxmlformats.org/officeDocument/2006/relationships/image" Target="media/image31.png"/><Relationship Id="rId113" Type="http://schemas.openxmlformats.org/officeDocument/2006/relationships/image" Target="media/image59.jpeg"/><Relationship Id="rId118" Type="http://schemas.openxmlformats.org/officeDocument/2006/relationships/image" Target="media/image64.png"/><Relationship Id="rId134" Type="http://schemas.openxmlformats.org/officeDocument/2006/relationships/image" Target="media/image80.png"/><Relationship Id="rId139" Type="http://schemas.openxmlformats.org/officeDocument/2006/relationships/image" Target="media/image85.jpeg"/><Relationship Id="rId80" Type="http://schemas.openxmlformats.org/officeDocument/2006/relationships/hyperlink" Target="https://chapingo.mx/terra/contenido%20/19/1/art67-74.pdf" TargetMode="External"/><Relationship Id="rId85" Type="http://schemas.openxmlformats.org/officeDocument/2006/relationships/footer" Target="footer3.xml"/><Relationship Id="rId150" Type="http://schemas.openxmlformats.org/officeDocument/2006/relationships/hyperlink" Target="http://www.quimica.es/enciclopedia/F%C3%B3sforo_%28elemento%29.html" TargetMode="External"/><Relationship Id="rId155" Type="http://schemas.openxmlformats.org/officeDocument/2006/relationships/hyperlink" Target="https://es.wikipedia.org/wiki/Pol%C3%ADmero" TargetMode="External"/><Relationship Id="rId171" Type="http://schemas.openxmlformats.org/officeDocument/2006/relationships/hyperlink" Target="https://es.wikipedia.org/wiki/Catenaci%C3%B3n" TargetMode="External"/><Relationship Id="rId176" Type="http://schemas.openxmlformats.org/officeDocument/2006/relationships/theme" Target="theme/theme1.xml"/><Relationship Id="rId12" Type="http://schemas.openxmlformats.org/officeDocument/2006/relationships/hyperlink" Target="http://www.iniap.gob.ec/nsite/images/documentos/INIAP-111-GUAGAL-MEJORADO-Variedad-de-maiz-blanco-harinoso-tardio-para-la-Provincia-de-Bolivar.pdf" TargetMode="External"/><Relationship Id="rId17" Type="http://schemas.openxmlformats.org/officeDocument/2006/relationships/hyperlink" Target="https://es.wikipedia.org/wiki/Familia_(biolog%C3%ADa)" TargetMode="External"/><Relationship Id="rId33" Type="http://schemas.openxmlformats.org/officeDocument/2006/relationships/hyperlink" Target="https://www.ecured.cu/Delta" TargetMode="External"/><Relationship Id="rId38" Type="http://schemas.openxmlformats.org/officeDocument/2006/relationships/chart" Target="charts/chart3.xml"/><Relationship Id="rId59" Type="http://schemas.openxmlformats.org/officeDocument/2006/relationships/image" Target="media/image22.png"/><Relationship Id="rId103" Type="http://schemas.openxmlformats.org/officeDocument/2006/relationships/image" Target="media/image49.emf"/><Relationship Id="rId108" Type="http://schemas.openxmlformats.org/officeDocument/2006/relationships/image" Target="media/image54.emf"/><Relationship Id="rId124" Type="http://schemas.openxmlformats.org/officeDocument/2006/relationships/image" Target="media/image70.png"/><Relationship Id="rId129" Type="http://schemas.openxmlformats.org/officeDocument/2006/relationships/image" Target="media/image75.png"/><Relationship Id="rId54" Type="http://schemas.openxmlformats.org/officeDocument/2006/relationships/image" Target="media/image17.png"/><Relationship Id="rId70" Type="http://schemas.openxmlformats.org/officeDocument/2006/relationships/image" Target="media/image32.png"/><Relationship Id="rId75" Type="http://schemas.openxmlformats.org/officeDocument/2006/relationships/hyperlink" Target="https://www.researchgate.net/institution/INIFAP_Instituto_Nacional_de_Investigaciones_Forestales_Agricolas_y_Pecuarias" TargetMode="External"/><Relationship Id="rId91" Type="http://schemas.openxmlformats.org/officeDocument/2006/relationships/image" Target="media/image37.emf"/><Relationship Id="rId96" Type="http://schemas.openxmlformats.org/officeDocument/2006/relationships/image" Target="media/image42.emf"/><Relationship Id="rId140" Type="http://schemas.openxmlformats.org/officeDocument/2006/relationships/image" Target="media/image86.jpeg"/><Relationship Id="rId145" Type="http://schemas.openxmlformats.org/officeDocument/2006/relationships/image" Target="media/image91.jpeg"/><Relationship Id="rId161" Type="http://schemas.openxmlformats.org/officeDocument/2006/relationships/hyperlink" Target="https://es.wikipedia.org/wiki/Corteza" TargetMode="External"/><Relationship Id="rId166" Type="http://schemas.openxmlformats.org/officeDocument/2006/relationships/hyperlink" Target="http://www.biodic.net/palabra/monocotiledoneas.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s.wikipedia.org/wiki/Carlos_Linneo" TargetMode="External"/><Relationship Id="rId28" Type="http://schemas.openxmlformats.org/officeDocument/2006/relationships/hyperlink" Target="https://www.ecured.cu/Roca" TargetMode="External"/><Relationship Id="rId49" Type="http://schemas.openxmlformats.org/officeDocument/2006/relationships/image" Target="media/image12.png"/><Relationship Id="rId114" Type="http://schemas.openxmlformats.org/officeDocument/2006/relationships/image" Target="media/image60.jpeg"/><Relationship Id="rId119" Type="http://schemas.openxmlformats.org/officeDocument/2006/relationships/image" Target="media/image65.png"/><Relationship Id="rId10" Type="http://schemas.openxmlformats.org/officeDocument/2006/relationships/hyperlink" Target="file:///C:\Users\Fernando%20Aguilar\Desktop\Tesis%20Final.docx" TargetMode="External"/><Relationship Id="rId31" Type="http://schemas.openxmlformats.org/officeDocument/2006/relationships/hyperlink" Target="https://www.ecured.cu/Llanura" TargetMode="External"/><Relationship Id="rId44" Type="http://schemas.openxmlformats.org/officeDocument/2006/relationships/image" Target="media/image7.png"/><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7.png"/><Relationship Id="rId73" Type="http://schemas.openxmlformats.org/officeDocument/2006/relationships/hyperlink" Target="https://www.eltiempo.com/archivo/documento/MAM-497697" TargetMode="External"/><Relationship Id="rId78" Type="http://schemas.openxmlformats.org/officeDocument/2006/relationships/hyperlink" Target="http://www.iniap.gob.Ec/nsite" TargetMode="External"/><Relationship Id="rId81" Type="http://schemas.openxmlformats.org/officeDocument/2006/relationships/hyperlink" Target="https://www.pthorticulture.com/es/centro-de-formacion/la-funcion-del-manganeso-en-el-cultivo-de-plantas/" TargetMode="External"/><Relationship Id="rId86" Type="http://schemas.openxmlformats.org/officeDocument/2006/relationships/footer" Target="footer4.xml"/><Relationship Id="rId94" Type="http://schemas.openxmlformats.org/officeDocument/2006/relationships/image" Target="media/image40.emf"/><Relationship Id="rId99" Type="http://schemas.openxmlformats.org/officeDocument/2006/relationships/image" Target="media/image45.emf"/><Relationship Id="rId101" Type="http://schemas.openxmlformats.org/officeDocument/2006/relationships/image" Target="media/image47.emf"/><Relationship Id="rId122" Type="http://schemas.openxmlformats.org/officeDocument/2006/relationships/image" Target="media/image68.jpeg"/><Relationship Id="rId130" Type="http://schemas.openxmlformats.org/officeDocument/2006/relationships/image" Target="media/image76.jpeg"/><Relationship Id="rId135" Type="http://schemas.openxmlformats.org/officeDocument/2006/relationships/image" Target="media/image81.png"/><Relationship Id="rId143" Type="http://schemas.openxmlformats.org/officeDocument/2006/relationships/image" Target="media/image89.jpeg"/><Relationship Id="rId148" Type="http://schemas.openxmlformats.org/officeDocument/2006/relationships/image" Target="media/image94.jpeg"/><Relationship Id="rId151" Type="http://schemas.openxmlformats.org/officeDocument/2006/relationships/hyperlink" Target="http://www.quimica.es/enciclopedia/Hidr%C3%B3geno.html" TargetMode="External"/><Relationship Id="rId156" Type="http://schemas.openxmlformats.org/officeDocument/2006/relationships/hyperlink" Target="https://es.wikipedia.org/wiki/Planta_vascular" TargetMode="External"/><Relationship Id="rId164" Type="http://schemas.openxmlformats.org/officeDocument/2006/relationships/hyperlink" Target="https://www.ecured.cu/Meseta" TargetMode="External"/><Relationship Id="rId169" Type="http://schemas.openxmlformats.org/officeDocument/2006/relationships/hyperlink" Target="https://es.wikipedia.org/wiki/Mon%C3%B3mero" TargetMode="Externa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hyperlink" Target="https://es.wikipedia.org/wiki/Macromol%C3%A9cula" TargetMode="External"/><Relationship Id="rId13" Type="http://schemas.openxmlformats.org/officeDocument/2006/relationships/hyperlink" Target="https://es.wikipedia.org/wiki/Reino_(biolog%C3%ADa)" TargetMode="External"/><Relationship Id="rId18" Type="http://schemas.openxmlformats.org/officeDocument/2006/relationships/hyperlink" Target="https://es.wikipedia.org/wiki/Poaceae" TargetMode="External"/><Relationship Id="rId39" Type="http://schemas.openxmlformats.org/officeDocument/2006/relationships/chart" Target="charts/chart4.xml"/><Relationship Id="rId109" Type="http://schemas.openxmlformats.org/officeDocument/2006/relationships/image" Target="media/image55.emf"/><Relationship Id="rId34" Type="http://schemas.openxmlformats.org/officeDocument/2006/relationships/image" Target="media/image4.jpeg"/><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hyperlink" Target="http://www.germinia.cl/fertiliza/021" TargetMode="External"/><Relationship Id="rId97" Type="http://schemas.openxmlformats.org/officeDocument/2006/relationships/image" Target="media/image43.emf"/><Relationship Id="rId104" Type="http://schemas.openxmlformats.org/officeDocument/2006/relationships/image" Target="media/image50.emf"/><Relationship Id="rId120" Type="http://schemas.openxmlformats.org/officeDocument/2006/relationships/image" Target="media/image66.png"/><Relationship Id="rId125" Type="http://schemas.openxmlformats.org/officeDocument/2006/relationships/image" Target="media/image71.png"/><Relationship Id="rId141" Type="http://schemas.openxmlformats.org/officeDocument/2006/relationships/image" Target="media/image87.jpeg"/><Relationship Id="rId146" Type="http://schemas.openxmlformats.org/officeDocument/2006/relationships/image" Target="media/image92.jpeg"/><Relationship Id="rId167" Type="http://schemas.openxmlformats.org/officeDocument/2006/relationships/hyperlink" Target="http://www.biodic.net/palabra/monocotiledoneas.html" TargetMode="External"/><Relationship Id="rId7" Type="http://schemas.openxmlformats.org/officeDocument/2006/relationships/endnotes" Target="endnotes.xml"/><Relationship Id="rId71" Type="http://schemas.openxmlformats.org/officeDocument/2006/relationships/hyperlink" Target="http://www.interempresas" TargetMode="External"/><Relationship Id="rId92" Type="http://schemas.openxmlformats.org/officeDocument/2006/relationships/image" Target="media/image38.emf"/><Relationship Id="rId162" Type="http://schemas.openxmlformats.org/officeDocument/2006/relationships/hyperlink" Target="https://es.wikipedia.org/wiki/Rigidez" TargetMode="External"/><Relationship Id="rId2" Type="http://schemas.openxmlformats.org/officeDocument/2006/relationships/numbering" Target="numbering.xml"/><Relationship Id="rId29" Type="http://schemas.openxmlformats.org/officeDocument/2006/relationships/hyperlink" Target="https://www.ecured.cu/Agua" TargetMode="External"/><Relationship Id="rId24" Type="http://schemas.openxmlformats.org/officeDocument/2006/relationships/hyperlink" Target="https://es.wikipedia.org/wiki/Zea_mays" TargetMode="External"/><Relationship Id="rId40" Type="http://schemas.openxmlformats.org/officeDocument/2006/relationships/chart" Target="charts/chart5.xml"/><Relationship Id="rId45" Type="http://schemas.openxmlformats.org/officeDocument/2006/relationships/image" Target="media/image8.png"/><Relationship Id="rId66" Type="http://schemas.openxmlformats.org/officeDocument/2006/relationships/image" Target="media/image28.png"/><Relationship Id="rId87" Type="http://schemas.openxmlformats.org/officeDocument/2006/relationships/image" Target="media/image33.jpeg"/><Relationship Id="rId110" Type="http://schemas.openxmlformats.org/officeDocument/2006/relationships/image" Target="media/image56.emf"/><Relationship Id="rId115" Type="http://schemas.openxmlformats.org/officeDocument/2006/relationships/image" Target="media/image61.jpeg"/><Relationship Id="rId131" Type="http://schemas.openxmlformats.org/officeDocument/2006/relationships/image" Target="media/image77.jpeg"/><Relationship Id="rId136" Type="http://schemas.openxmlformats.org/officeDocument/2006/relationships/image" Target="media/image82.jpeg"/><Relationship Id="rId157" Type="http://schemas.openxmlformats.org/officeDocument/2006/relationships/hyperlink" Target="https://es.wikipedia.org/wiki/Algas" TargetMode="External"/><Relationship Id="rId61" Type="http://schemas.openxmlformats.org/officeDocument/2006/relationships/hyperlink" Target="https://www.smart-fertilizer.com/es/articles/manage-soil-salinity" TargetMode="External"/><Relationship Id="rId82" Type="http://schemas.openxmlformats.org/officeDocument/2006/relationships/hyperlink" Target="http://www.biblioteca.ueb.edu.ec/bitstream/15001/951/1/0.32%20AI.pdf" TargetMode="External"/><Relationship Id="rId152" Type="http://schemas.openxmlformats.org/officeDocument/2006/relationships/hyperlink" Target="http://www.quimica.es/enciclopedia/Gas.html" TargetMode="External"/><Relationship Id="rId173" Type="http://schemas.openxmlformats.org/officeDocument/2006/relationships/hyperlink" Target="https://definicion.de/instrumento/" TargetMode="External"/><Relationship Id="rId19" Type="http://schemas.openxmlformats.org/officeDocument/2006/relationships/hyperlink" Target="https://es.wikipedia.org/wiki/Panicoideae" TargetMode="External"/><Relationship Id="rId14" Type="http://schemas.openxmlformats.org/officeDocument/2006/relationships/hyperlink" Target="https://es.wikipedia.org/wiki/Plantae" TargetMode="External"/><Relationship Id="rId30" Type="http://schemas.openxmlformats.org/officeDocument/2006/relationships/hyperlink" Target="https://www.ecured.cu/Naturaleza" TargetMode="External"/><Relationship Id="rId35" Type="http://schemas.openxmlformats.org/officeDocument/2006/relationships/image" Target="media/image5.emf"/><Relationship Id="rId56" Type="http://schemas.openxmlformats.org/officeDocument/2006/relationships/image" Target="media/image19.png"/><Relationship Id="rId77" Type="http://schemas.openxmlformats.org/officeDocument/2006/relationships/hyperlink" Target="https://www.intagri.com/articulos/suelos/la-conduc%20tividad-electrica-del-suelo-en-el-desarrollo-de-los-cultivos" TargetMode="External"/><Relationship Id="rId100" Type="http://schemas.openxmlformats.org/officeDocument/2006/relationships/image" Target="media/image46.emf"/><Relationship Id="rId105" Type="http://schemas.openxmlformats.org/officeDocument/2006/relationships/image" Target="media/image51.emf"/><Relationship Id="rId126" Type="http://schemas.openxmlformats.org/officeDocument/2006/relationships/image" Target="media/image72.png"/><Relationship Id="rId147" Type="http://schemas.openxmlformats.org/officeDocument/2006/relationships/image" Target="media/image93.jpeg"/><Relationship Id="rId168" Type="http://schemas.openxmlformats.org/officeDocument/2006/relationships/hyperlink" Target="https://es.wikipedia.org/wiki/Reactivo" TargetMode="External"/><Relationship Id="rId8" Type="http://schemas.openxmlformats.org/officeDocument/2006/relationships/image" Target="media/image1.png"/><Relationship Id="rId51" Type="http://schemas.openxmlformats.org/officeDocument/2006/relationships/image" Target="media/image14.png"/><Relationship Id="rId72" Type="http://schemas.openxmlformats.org/officeDocument/2006/relationships/hyperlink" Target="https://www.ecured.cu/EcuRed" TargetMode="External"/><Relationship Id="rId93" Type="http://schemas.openxmlformats.org/officeDocument/2006/relationships/image" Target="media/image39.emf"/><Relationship Id="rId98" Type="http://schemas.openxmlformats.org/officeDocument/2006/relationships/image" Target="media/image44.emf"/><Relationship Id="rId121" Type="http://schemas.openxmlformats.org/officeDocument/2006/relationships/image" Target="media/image67.png"/><Relationship Id="rId142" Type="http://schemas.openxmlformats.org/officeDocument/2006/relationships/image" Target="media/image88.jpeg"/><Relationship Id="rId163" Type="http://schemas.openxmlformats.org/officeDocument/2006/relationships/hyperlink" Target="https://es.wikipedia.org/wiki/Fenoles" TargetMode="External"/><Relationship Id="rId3" Type="http://schemas.openxmlformats.org/officeDocument/2006/relationships/styles" Target="styles.xml"/><Relationship Id="rId25" Type="http://schemas.openxmlformats.org/officeDocument/2006/relationships/image" Target="media/image2.emf"/><Relationship Id="rId46" Type="http://schemas.openxmlformats.org/officeDocument/2006/relationships/image" Target="media/image9.png"/><Relationship Id="rId67" Type="http://schemas.openxmlformats.org/officeDocument/2006/relationships/image" Target="media/image29.png"/><Relationship Id="rId116" Type="http://schemas.openxmlformats.org/officeDocument/2006/relationships/image" Target="media/image62.jpeg"/><Relationship Id="rId137" Type="http://schemas.openxmlformats.org/officeDocument/2006/relationships/image" Target="media/image83.jpeg"/><Relationship Id="rId158" Type="http://schemas.openxmlformats.org/officeDocument/2006/relationships/hyperlink" Target="https://es.wikipedia.org/wiki/Lignina" TargetMode="External"/><Relationship Id="rId20" Type="http://schemas.openxmlformats.org/officeDocument/2006/relationships/hyperlink" Target="https://es.wikipedia.org/wiki/G%C3%A9nero_(biolog%C3%ADa)" TargetMode="External"/><Relationship Id="rId41" Type="http://schemas.openxmlformats.org/officeDocument/2006/relationships/chart" Target="charts/chart6.xml"/><Relationship Id="rId62" Type="http://schemas.openxmlformats.org/officeDocument/2006/relationships/image" Target="media/image24.png"/><Relationship Id="rId83" Type="http://schemas.openxmlformats.org/officeDocument/2006/relationships/hyperlink" Target="http://www.biblioteca.ueb.edu.ec/bitstream/15001/951/1/0.32%20AI.pdf" TargetMode="External"/><Relationship Id="rId88" Type="http://schemas.openxmlformats.org/officeDocument/2006/relationships/image" Target="media/image34.jpeg"/><Relationship Id="rId111" Type="http://schemas.openxmlformats.org/officeDocument/2006/relationships/image" Target="media/image57.jpeg"/><Relationship Id="rId132" Type="http://schemas.openxmlformats.org/officeDocument/2006/relationships/image" Target="media/image78.jpeg"/><Relationship Id="rId153" Type="http://schemas.openxmlformats.org/officeDocument/2006/relationships/hyperlink" Target="http://www.quimica.es/enciclopedia/Pl%C3%A1stico.html" TargetMode="External"/><Relationship Id="rId174" Type="http://schemas.openxmlformats.org/officeDocument/2006/relationships/chart" Target="charts/chart8.xml"/><Relationship Id="rId15" Type="http://schemas.openxmlformats.org/officeDocument/2006/relationships/hyperlink" Target="https://es.wikipedia.org/wiki/Orden_(biolog%C3%ADa)" TargetMode="External"/><Relationship Id="rId36" Type="http://schemas.openxmlformats.org/officeDocument/2006/relationships/chart" Target="charts/chart1.xml"/><Relationship Id="rId57" Type="http://schemas.openxmlformats.org/officeDocument/2006/relationships/image" Target="media/image20.png"/><Relationship Id="rId106" Type="http://schemas.openxmlformats.org/officeDocument/2006/relationships/image" Target="media/image52.emf"/><Relationship Id="rId127" Type="http://schemas.openxmlformats.org/officeDocument/2006/relationships/image" Target="media/image73.png"/></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Fernando%20Aguilar\Documents\Libro1.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Fernando%20Aguilar\Documents\Libro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Fernando%20Aguilar\Documents\Libro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Fernando%20Aguilar\Documents\Libro1.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Fernando%20Aguilar\Documents\Libro1.xlsx" TargetMode="External"/><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Fernando%20Aguilar\Documents\DATOS%20DE%20PRECIPITACION%20DEL%20A&#209;O%202018.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latin typeface="Arial" panose="020B0604020202020204" pitchFamily="34" charset="0"/>
                <a:cs typeface="Arial" panose="020B0604020202020204" pitchFamily="34" charset="0"/>
              </a:rPr>
              <a:t>Promedios</a:t>
            </a:r>
            <a:r>
              <a:rPr lang="en-US" sz="1000" b="1" baseline="0">
                <a:solidFill>
                  <a:sysClr val="windowText" lastClr="000000"/>
                </a:solidFill>
                <a:latin typeface="Arial" panose="020B0604020202020204" pitchFamily="34" charset="0"/>
                <a:cs typeface="Arial" panose="020B0604020202020204" pitchFamily="34" charset="0"/>
              </a:rPr>
              <a:t> de Sistemas de Labranza (*)</a:t>
            </a:r>
          </a:p>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baseline="0">
                <a:solidFill>
                  <a:sysClr val="windowText" lastClr="000000"/>
                </a:solidFill>
                <a:latin typeface="Arial" panose="020B0604020202020204" pitchFamily="34" charset="0"/>
                <a:cs typeface="Arial" panose="020B0604020202020204" pitchFamily="34" charset="0"/>
              </a:rPr>
              <a:t>Variable: Dias a la Cosecha en Seco</a:t>
            </a:r>
            <a:endParaRPr lang="en-US" sz="10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itle>
    <c:autoTitleDeleted val="0"/>
    <c:plotArea>
      <c:layout>
        <c:manualLayout>
          <c:layoutTarget val="inner"/>
          <c:xMode val="edge"/>
          <c:yMode val="edge"/>
          <c:x val="0.10701952185611496"/>
          <c:y val="0.18560185185185185"/>
          <c:w val="0.89298047814388504"/>
          <c:h val="0.57550285226771558"/>
        </c:manualLayout>
      </c:layout>
      <c:barChart>
        <c:barDir val="col"/>
        <c:grouping val="clustered"/>
        <c:varyColors val="0"/>
        <c:ser>
          <c:idx val="0"/>
          <c:order val="0"/>
          <c:tx>
            <c:strRef>
              <c:f>Hoja1!$I$5</c:f>
              <c:strCache>
                <c:ptCount val="1"/>
                <c:pt idx="0">
                  <c:v>DCS</c:v>
                </c:pt>
              </c:strCache>
            </c:strRef>
          </c:tx>
          <c:spPr>
            <a:solidFill>
              <a:schemeClr val="accent1"/>
            </a:solidFill>
            <a:ln>
              <a:noFill/>
            </a:ln>
            <a:effectLst/>
          </c:spPr>
          <c:invertIfNegative val="0"/>
          <c:dLbls>
            <c:spPr>
              <a:noFill/>
              <a:ln>
                <a:noFill/>
              </a:ln>
              <a:effectLst/>
            </c:spPr>
            <c:txPr>
              <a:bodyPr wrap="square" lIns="38100" tIns="19050" rIns="38100" bIns="19050" anchor="ctr">
                <a:spAutoFit/>
              </a:bodyPr>
              <a:lstStyle/>
              <a:p>
                <a:pPr>
                  <a:defRPr b="1"/>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Hoja1!$J$3:$N$4</c:f>
              <c:strCache>
                <c:ptCount val="5"/>
                <c:pt idx="0">
                  <c:v>A1: </c:v>
                </c:pt>
                <c:pt idx="1">
                  <c:v>A2</c:v>
                </c:pt>
                <c:pt idx="2">
                  <c:v>A3</c:v>
                </c:pt>
                <c:pt idx="3">
                  <c:v>A4</c:v>
                </c:pt>
                <c:pt idx="4">
                  <c:v>A5</c:v>
                </c:pt>
              </c:strCache>
              <c:extLst/>
            </c:strRef>
          </c:cat>
          <c:val>
            <c:numRef>
              <c:f>Hoja1!$J$5:$N$5</c:f>
              <c:numCache>
                <c:formatCode>General</c:formatCode>
                <c:ptCount val="5"/>
                <c:pt idx="0">
                  <c:v>250</c:v>
                </c:pt>
                <c:pt idx="1">
                  <c:v>255</c:v>
                </c:pt>
                <c:pt idx="2">
                  <c:v>254</c:v>
                </c:pt>
                <c:pt idx="3">
                  <c:v>257</c:v>
                </c:pt>
                <c:pt idx="4">
                  <c:v>256</c:v>
                </c:pt>
              </c:numCache>
            </c:numRef>
          </c:val>
          <c:extLst>
            <c:ext xmlns:c16="http://schemas.microsoft.com/office/drawing/2014/chart" uri="{C3380CC4-5D6E-409C-BE32-E72D297353CC}">
              <c16:uniqueId val="{00000000-4859-46D5-8C51-99C6B8ECDCD6}"/>
            </c:ext>
          </c:extLst>
        </c:ser>
        <c:dLbls>
          <c:showLegendKey val="0"/>
          <c:showVal val="0"/>
          <c:showCatName val="0"/>
          <c:showSerName val="0"/>
          <c:showPercent val="0"/>
          <c:showBubbleSize val="0"/>
        </c:dLbls>
        <c:gapWidth val="219"/>
        <c:overlap val="-27"/>
        <c:axId val="110376064"/>
        <c:axId val="118705536"/>
      </c:barChart>
      <c:catAx>
        <c:axId val="110376064"/>
        <c:scaling>
          <c:orientation val="minMax"/>
        </c:scaling>
        <c:delete val="0"/>
        <c:axPos val="b"/>
        <c:majorGridlines>
          <c:spPr>
            <a:ln>
              <a:noFill/>
            </a:ln>
          </c:spPr>
        </c:majorGridlines>
        <c:minorGridlines/>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b="1">
                    <a:solidFill>
                      <a:sysClr val="windowText" lastClr="000000"/>
                    </a:solidFill>
                    <a:latin typeface="Arial" panose="020B0604020202020204" pitchFamily="34" charset="0"/>
                    <a:cs typeface="Arial" panose="020B0604020202020204" pitchFamily="34" charset="0"/>
                  </a:rPr>
                  <a:t>Factor A: Sistemas de Labranza</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EC"/>
          </a:p>
        </c:txPr>
        <c:crossAx val="118705536"/>
        <c:crosses val="autoZero"/>
        <c:auto val="1"/>
        <c:lblAlgn val="ctr"/>
        <c:lblOffset val="100"/>
        <c:noMultiLvlLbl val="0"/>
      </c:catAx>
      <c:valAx>
        <c:axId val="11870553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1000" b="1" i="0" baseline="0">
                    <a:solidFill>
                      <a:sysClr val="windowText" lastClr="000000"/>
                    </a:solidFill>
                    <a:effectLst/>
                    <a:latin typeface="Arial" panose="020B0604020202020204" pitchFamily="34" charset="0"/>
                    <a:cs typeface="Arial" panose="020B0604020202020204" pitchFamily="34" charset="0"/>
                  </a:rPr>
                  <a:t>DCS (dias)</a:t>
                </a:r>
                <a:endParaRPr lang="es-EC" sz="1000" b="1">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
              <c:y val="0.4830234640291323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EC"/>
          </a:p>
        </c:txPr>
        <c:crossAx val="110376064"/>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i="0" baseline="0">
                <a:solidFill>
                  <a:sysClr val="windowText" lastClr="000000"/>
                </a:solidFill>
                <a:effectLst/>
                <a:latin typeface="Arial" panose="020B0604020202020204" pitchFamily="34" charset="0"/>
                <a:cs typeface="Arial" panose="020B0604020202020204" pitchFamily="34" charset="0"/>
              </a:rPr>
              <a:t>Promedios de Sistemas de Labranza (**)</a:t>
            </a:r>
            <a:endParaRPr lang="es-EC" sz="1000" b="1">
              <a:solidFill>
                <a:sysClr val="windowText" lastClr="000000"/>
              </a:solidFill>
              <a:effectLst/>
              <a:latin typeface="Arial" panose="020B0604020202020204" pitchFamily="34" charset="0"/>
              <a:cs typeface="Arial" panose="020B0604020202020204" pitchFamily="34" charset="0"/>
            </a:endParaRPr>
          </a:p>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i="0" baseline="0">
                <a:solidFill>
                  <a:sysClr val="windowText" lastClr="000000"/>
                </a:solidFill>
                <a:effectLst/>
                <a:latin typeface="Arial" panose="020B0604020202020204" pitchFamily="34" charset="0"/>
                <a:cs typeface="Arial" panose="020B0604020202020204" pitchFamily="34" charset="0"/>
              </a:rPr>
              <a:t>Variable: Rendimiento</a:t>
            </a:r>
            <a:endParaRPr lang="en-US" sz="10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itle>
    <c:autoTitleDeleted val="0"/>
    <c:plotArea>
      <c:layout/>
      <c:barChart>
        <c:barDir val="col"/>
        <c:grouping val="clustered"/>
        <c:varyColors val="0"/>
        <c:ser>
          <c:idx val="0"/>
          <c:order val="0"/>
          <c:tx>
            <c:strRef>
              <c:f>Hoja1!$P$5</c:f>
              <c:strCache>
                <c:ptCount val="1"/>
                <c:pt idx="0">
                  <c:v>RH</c:v>
                </c:pt>
              </c:strCache>
            </c:strRef>
          </c:tx>
          <c:spPr>
            <a:solidFill>
              <a:schemeClr val="accent1"/>
            </a:solidFill>
            <a:ln>
              <a:solidFill>
                <a:schemeClr val="tx1"/>
              </a:solidFill>
            </a:ln>
            <a:effectLst/>
          </c:spPr>
          <c:invertIfNegative val="0"/>
          <c:cat>
            <c:strRef>
              <c:f>Hoja1!$Q$3:$U$4</c:f>
              <c:strCache>
                <c:ptCount val="5"/>
                <c:pt idx="0">
                  <c:v>A1: </c:v>
                </c:pt>
                <c:pt idx="1">
                  <c:v>A2</c:v>
                </c:pt>
                <c:pt idx="2">
                  <c:v>A3</c:v>
                </c:pt>
                <c:pt idx="3">
                  <c:v>A4</c:v>
                </c:pt>
                <c:pt idx="4">
                  <c:v>A5</c:v>
                </c:pt>
              </c:strCache>
              <c:extLst/>
            </c:strRef>
          </c:cat>
          <c:val>
            <c:numRef>
              <c:f>Hoja1!$Q$5:$U$5</c:f>
              <c:numCache>
                <c:formatCode>General</c:formatCode>
                <c:ptCount val="5"/>
                <c:pt idx="0">
                  <c:v>3896.8</c:v>
                </c:pt>
                <c:pt idx="1">
                  <c:v>3813.7</c:v>
                </c:pt>
                <c:pt idx="2">
                  <c:v>3898.5</c:v>
                </c:pt>
                <c:pt idx="3">
                  <c:v>4537.3999999999996</c:v>
                </c:pt>
                <c:pt idx="4">
                  <c:v>4024.3</c:v>
                </c:pt>
              </c:numCache>
            </c:numRef>
          </c:val>
          <c:extLst>
            <c:ext xmlns:c16="http://schemas.microsoft.com/office/drawing/2014/chart" uri="{C3380CC4-5D6E-409C-BE32-E72D297353CC}">
              <c16:uniqueId val="{00000000-93CD-4EF1-A081-EA881AB6A826}"/>
            </c:ext>
          </c:extLst>
        </c:ser>
        <c:dLbls>
          <c:showLegendKey val="0"/>
          <c:showVal val="0"/>
          <c:showCatName val="0"/>
          <c:showSerName val="0"/>
          <c:showPercent val="0"/>
          <c:showBubbleSize val="0"/>
        </c:dLbls>
        <c:gapWidth val="219"/>
        <c:overlap val="-27"/>
        <c:axId val="168449536"/>
        <c:axId val="168451456"/>
      </c:barChart>
      <c:catAx>
        <c:axId val="16844953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b="1">
                    <a:solidFill>
                      <a:sysClr val="windowText" lastClr="000000"/>
                    </a:solidFill>
                    <a:latin typeface="Arial" panose="020B0604020202020204" pitchFamily="34" charset="0"/>
                    <a:cs typeface="Arial" panose="020B0604020202020204" pitchFamily="34" charset="0"/>
                  </a:rPr>
                  <a:t>Factor A: Sistemas de Labranza</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68451456"/>
        <c:crosses val="autoZero"/>
        <c:auto val="1"/>
        <c:lblAlgn val="ctr"/>
        <c:lblOffset val="100"/>
        <c:noMultiLvlLbl val="0"/>
      </c:catAx>
      <c:valAx>
        <c:axId val="16845145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solidFill>
                      <a:sysClr val="windowText" lastClr="000000"/>
                    </a:solidFill>
                    <a:latin typeface="Arial" panose="020B0604020202020204" pitchFamily="34" charset="0"/>
                    <a:cs typeface="Arial" panose="020B0604020202020204" pitchFamily="34" charset="0"/>
                  </a:rPr>
                  <a:t>Rendimiento Kg/Ha</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EC"/>
          </a:p>
        </c:txPr>
        <c:crossAx val="168449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ysClr val="windowText" lastClr="000000"/>
                </a:solidFill>
                <a:latin typeface="+mn-lt"/>
                <a:ea typeface="+mn-ea"/>
                <a:cs typeface="+mn-cs"/>
              </a:defRPr>
            </a:pPr>
            <a:endParaRPr lang="es-EC"/>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latin typeface="Arial" panose="020B0604020202020204" pitchFamily="34" charset="0"/>
                <a:cs typeface="Arial" panose="020B0604020202020204" pitchFamily="34" charset="0"/>
              </a:rPr>
              <a:t>Promedios de Sistemas de Labranza (*)</a:t>
            </a:r>
            <a:endParaRPr lang="es-EC" sz="1000">
              <a:latin typeface="Arial" panose="020B0604020202020204" pitchFamily="34" charset="0"/>
              <a:cs typeface="Arial" panose="020B0604020202020204" pitchFamily="34" charset="0"/>
            </a:endParaRPr>
          </a:p>
          <a:p>
            <a:pPr>
              <a:defRPr sz="1000">
                <a:latin typeface="Arial" panose="020B0604020202020204" pitchFamily="34" charset="0"/>
                <a:cs typeface="Arial" panose="020B0604020202020204" pitchFamily="34" charset="0"/>
              </a:defRPr>
            </a:pPr>
            <a:r>
              <a:rPr lang="en-US" sz="1000">
                <a:latin typeface="Arial" panose="020B0604020202020204" pitchFamily="34" charset="0"/>
                <a:cs typeface="Arial" panose="020B0604020202020204" pitchFamily="34" charset="0"/>
              </a:rPr>
              <a:t>Variable: Peso de Cien Granos</a:t>
            </a:r>
            <a:endParaRPr lang="es-EC" sz="10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EC"/>
        </a:p>
      </c:txPr>
    </c:title>
    <c:autoTitleDeleted val="0"/>
    <c:plotArea>
      <c:layout/>
      <c:barChart>
        <c:barDir val="col"/>
        <c:grouping val="clustered"/>
        <c:varyColors val="0"/>
        <c:ser>
          <c:idx val="0"/>
          <c:order val="0"/>
          <c:tx>
            <c:strRef>
              <c:f>Hoja1!$W$5</c:f>
              <c:strCache>
                <c:ptCount val="1"/>
                <c:pt idx="0">
                  <c:v>(PCG) (*)</c:v>
                </c:pt>
              </c:strCache>
            </c:strRef>
          </c:tx>
          <c:spPr>
            <a:solidFill>
              <a:schemeClr val="accent1"/>
            </a:solidFill>
            <a:ln>
              <a:noFill/>
            </a:ln>
            <a:effectLst/>
          </c:spPr>
          <c:invertIfNegative val="0"/>
          <c:cat>
            <c:strRef>
              <c:f>Hoja1!$X$3:$AB$4</c:f>
              <c:strCache>
                <c:ptCount val="5"/>
                <c:pt idx="0">
                  <c:v>A1: </c:v>
                </c:pt>
                <c:pt idx="1">
                  <c:v>A2</c:v>
                </c:pt>
                <c:pt idx="2">
                  <c:v>A3</c:v>
                </c:pt>
                <c:pt idx="3">
                  <c:v>A4</c:v>
                </c:pt>
                <c:pt idx="4">
                  <c:v>A5</c:v>
                </c:pt>
              </c:strCache>
            </c:strRef>
          </c:cat>
          <c:val>
            <c:numRef>
              <c:f>Hoja1!$X$5:$AB$5</c:f>
              <c:numCache>
                <c:formatCode>General</c:formatCode>
                <c:ptCount val="5"/>
                <c:pt idx="0">
                  <c:v>57.13</c:v>
                </c:pt>
                <c:pt idx="1">
                  <c:v>62.88</c:v>
                </c:pt>
                <c:pt idx="2">
                  <c:v>61</c:v>
                </c:pt>
                <c:pt idx="3">
                  <c:v>61.25</c:v>
                </c:pt>
                <c:pt idx="4">
                  <c:v>58</c:v>
                </c:pt>
              </c:numCache>
            </c:numRef>
          </c:val>
          <c:extLst>
            <c:ext xmlns:c16="http://schemas.microsoft.com/office/drawing/2014/chart" uri="{C3380CC4-5D6E-409C-BE32-E72D297353CC}">
              <c16:uniqueId val="{00000000-720E-4040-91EA-6C0F2C72E2ED}"/>
            </c:ext>
          </c:extLst>
        </c:ser>
        <c:dLbls>
          <c:showLegendKey val="0"/>
          <c:showVal val="0"/>
          <c:showCatName val="0"/>
          <c:showSerName val="0"/>
          <c:showPercent val="0"/>
          <c:showBubbleSize val="0"/>
        </c:dLbls>
        <c:gapWidth val="219"/>
        <c:overlap val="-27"/>
        <c:axId val="379008144"/>
        <c:axId val="379010112"/>
      </c:barChart>
      <c:catAx>
        <c:axId val="379008144"/>
        <c:scaling>
          <c:orientation val="minMax"/>
        </c:scaling>
        <c:delete val="0"/>
        <c:axPos val="b"/>
        <c:title>
          <c:tx>
            <c:rich>
              <a:bodyPr rot="0" spcFirstLastPara="1" vertOverflow="ellipsis" vert="horz" wrap="square" anchor="ctr" anchorCtr="1"/>
              <a:lstStyle/>
              <a:p>
                <a:pPr algn="ctr" rtl="0">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a:latin typeface="Arial" panose="020B0604020202020204" pitchFamily="34" charset="0"/>
                    <a:cs typeface="Arial" panose="020B0604020202020204" pitchFamily="34" charset="0"/>
                  </a:rPr>
                  <a:t>Factor A: Sistemas de Labranza</a:t>
                </a:r>
              </a:p>
            </c:rich>
          </c:tx>
          <c:overlay val="0"/>
          <c:spPr>
            <a:noFill/>
            <a:ln>
              <a:noFill/>
            </a:ln>
            <a:effectLst/>
          </c:spPr>
          <c:txPr>
            <a:bodyPr rot="0" spcFirstLastPara="1" vertOverflow="ellipsis" vert="horz" wrap="square" anchor="ctr" anchorCtr="1"/>
            <a:lstStyle/>
            <a:p>
              <a:pPr algn="ctr" rtl="0">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C"/>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EC"/>
          </a:p>
        </c:txPr>
        <c:crossAx val="379010112"/>
        <c:crosses val="autoZero"/>
        <c:auto val="1"/>
        <c:lblAlgn val="ctr"/>
        <c:lblOffset val="100"/>
        <c:noMultiLvlLbl val="0"/>
      </c:catAx>
      <c:valAx>
        <c:axId val="37901011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b="1">
                    <a:latin typeface="Arial" panose="020B0604020202020204" pitchFamily="34" charset="0"/>
                    <a:cs typeface="Arial" panose="020B0604020202020204" pitchFamily="34" charset="0"/>
                  </a:rPr>
                  <a:t>PCG (Granos)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EC"/>
          </a:p>
        </c:txPr>
        <c:crossAx val="3790081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ysClr val="windowText" lastClr="000000"/>
                </a:solidFill>
                <a:latin typeface="+mn-lt"/>
                <a:ea typeface="+mn-ea"/>
                <a:cs typeface="+mn-cs"/>
              </a:defRPr>
            </a:pPr>
            <a:endParaRPr lang="es-EC"/>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i="0" baseline="0">
                <a:solidFill>
                  <a:sysClr val="windowText" lastClr="000000"/>
                </a:solidFill>
                <a:effectLst/>
                <a:latin typeface="Arial" panose="020B0604020202020204" pitchFamily="34" charset="0"/>
                <a:cs typeface="Arial" panose="020B0604020202020204" pitchFamily="34" charset="0"/>
              </a:rPr>
              <a:t>Promedios de Sistemas de Labranza (**)</a:t>
            </a:r>
            <a:endParaRPr lang="es-EC" sz="1000">
              <a:solidFill>
                <a:sysClr val="windowText" lastClr="000000"/>
              </a:solidFill>
              <a:effectLst/>
              <a:latin typeface="Arial" panose="020B0604020202020204" pitchFamily="34" charset="0"/>
              <a:cs typeface="Arial" panose="020B0604020202020204" pitchFamily="34" charset="0"/>
            </a:endParaRPr>
          </a:p>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i="0" baseline="0">
                <a:solidFill>
                  <a:sysClr val="windowText" lastClr="000000"/>
                </a:solidFill>
                <a:effectLst/>
                <a:latin typeface="Arial" panose="020B0604020202020204" pitchFamily="34" charset="0"/>
                <a:cs typeface="Arial" panose="020B0604020202020204" pitchFamily="34" charset="0"/>
              </a:rPr>
              <a:t>Variable: Indice de Infiltración </a:t>
            </a:r>
            <a:endParaRPr lang="es-EC" sz="10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itle>
    <c:autoTitleDeleted val="0"/>
    <c:plotArea>
      <c:layout/>
      <c:barChart>
        <c:barDir val="col"/>
        <c:grouping val="clustered"/>
        <c:varyColors val="0"/>
        <c:ser>
          <c:idx val="0"/>
          <c:order val="0"/>
          <c:tx>
            <c:strRef>
              <c:f>Hoja1!$AD$5</c:f>
              <c:strCache>
                <c:ptCount val="1"/>
                <c:pt idx="0">
                  <c:v>(II) (**)</c:v>
                </c:pt>
              </c:strCache>
            </c:strRef>
          </c:tx>
          <c:spPr>
            <a:solidFill>
              <a:schemeClr val="accent1"/>
            </a:solidFill>
            <a:ln>
              <a:solidFill>
                <a:sysClr val="windowText" lastClr="000000"/>
              </a:solidFill>
            </a:ln>
            <a:effectLst/>
          </c:spPr>
          <c:invertIfNegative val="0"/>
          <c:cat>
            <c:strRef>
              <c:f>Hoja1!$AE$3:$AI$4</c:f>
              <c:strCache>
                <c:ptCount val="5"/>
                <c:pt idx="0">
                  <c:v>A1: </c:v>
                </c:pt>
                <c:pt idx="1">
                  <c:v>A2</c:v>
                </c:pt>
                <c:pt idx="2">
                  <c:v>A3</c:v>
                </c:pt>
                <c:pt idx="3">
                  <c:v>A4</c:v>
                </c:pt>
                <c:pt idx="4">
                  <c:v>A5</c:v>
                </c:pt>
              </c:strCache>
            </c:strRef>
          </c:cat>
          <c:val>
            <c:numRef>
              <c:f>Hoja1!$AE$5:$AI$5</c:f>
              <c:numCache>
                <c:formatCode>General</c:formatCode>
                <c:ptCount val="5"/>
                <c:pt idx="0">
                  <c:v>0.37</c:v>
                </c:pt>
                <c:pt idx="1">
                  <c:v>0.41</c:v>
                </c:pt>
                <c:pt idx="2">
                  <c:v>0.45</c:v>
                </c:pt>
                <c:pt idx="3">
                  <c:v>0.49</c:v>
                </c:pt>
                <c:pt idx="4">
                  <c:v>0.53</c:v>
                </c:pt>
              </c:numCache>
            </c:numRef>
          </c:val>
          <c:extLst>
            <c:ext xmlns:c16="http://schemas.microsoft.com/office/drawing/2014/chart" uri="{C3380CC4-5D6E-409C-BE32-E72D297353CC}">
              <c16:uniqueId val="{00000000-BE1B-4855-978C-4C4C21E6D8E8}"/>
            </c:ext>
          </c:extLst>
        </c:ser>
        <c:dLbls>
          <c:showLegendKey val="0"/>
          <c:showVal val="0"/>
          <c:showCatName val="0"/>
          <c:showSerName val="0"/>
          <c:showPercent val="0"/>
          <c:showBubbleSize val="0"/>
        </c:dLbls>
        <c:gapWidth val="219"/>
        <c:overlap val="-27"/>
        <c:axId val="77284864"/>
        <c:axId val="77286784"/>
      </c:barChart>
      <c:catAx>
        <c:axId val="77284864"/>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sz="1000" b="1" i="0" baseline="0">
                    <a:solidFill>
                      <a:sysClr val="windowText" lastClr="000000"/>
                    </a:solidFill>
                    <a:effectLst/>
                    <a:latin typeface="Arial" panose="020B0604020202020204" pitchFamily="34" charset="0"/>
                    <a:cs typeface="Arial" panose="020B0604020202020204" pitchFamily="34" charset="0"/>
                  </a:rPr>
                  <a:t>Factor A: Sistemas de Labranza</a:t>
                </a:r>
                <a:endParaRPr lang="es-EC" sz="1000" b="1">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EC"/>
          </a:p>
        </c:txPr>
        <c:crossAx val="77286784"/>
        <c:crosses val="autoZero"/>
        <c:auto val="1"/>
        <c:lblAlgn val="ctr"/>
        <c:lblOffset val="100"/>
        <c:noMultiLvlLbl val="0"/>
      </c:catAx>
      <c:valAx>
        <c:axId val="77286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solidFill>
                      <a:sysClr val="windowText" lastClr="000000"/>
                    </a:solidFill>
                    <a:latin typeface="Arial" panose="020B0604020202020204" pitchFamily="34" charset="0"/>
                    <a:cs typeface="Arial" panose="020B0604020202020204" pitchFamily="34" charset="0"/>
                  </a:rPr>
                  <a:t>Indice de Infiltracion (l/s)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EC"/>
          </a:p>
        </c:txPr>
        <c:crossAx val="77284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000">
                <a:latin typeface="Arial" panose="020B0604020202020204" pitchFamily="34" charset="0"/>
                <a:cs typeface="Arial" panose="020B0604020202020204" pitchFamily="34" charset="0"/>
              </a:defRPr>
            </a:pPr>
            <a:r>
              <a:rPr lang="en-US" sz="1000">
                <a:latin typeface="Arial" panose="020B0604020202020204" pitchFamily="34" charset="0"/>
                <a:cs typeface="Arial" panose="020B0604020202020204" pitchFamily="34" charset="0"/>
              </a:rPr>
              <a:t>Promedios de Sistemas de Labranza (**)</a:t>
            </a:r>
            <a:endParaRPr lang="es-EC" sz="1000">
              <a:latin typeface="Arial" panose="020B0604020202020204" pitchFamily="34" charset="0"/>
              <a:cs typeface="Arial" panose="020B0604020202020204" pitchFamily="34" charset="0"/>
            </a:endParaRPr>
          </a:p>
          <a:p>
            <a:pPr>
              <a:defRPr sz="1000">
                <a:latin typeface="Arial" panose="020B0604020202020204" pitchFamily="34" charset="0"/>
                <a:cs typeface="Arial" panose="020B0604020202020204" pitchFamily="34" charset="0"/>
              </a:defRPr>
            </a:pPr>
            <a:r>
              <a:rPr lang="en-US" sz="1000">
                <a:latin typeface="Arial" panose="020B0604020202020204" pitchFamily="34" charset="0"/>
                <a:cs typeface="Arial" panose="020B0604020202020204" pitchFamily="34" charset="0"/>
              </a:rPr>
              <a:t>Variable: Conductividad Electrica</a:t>
            </a:r>
            <a:endParaRPr lang="es-EC" sz="1000">
              <a:latin typeface="Arial" panose="020B0604020202020204" pitchFamily="34" charset="0"/>
              <a:cs typeface="Arial" panose="020B0604020202020204" pitchFamily="34" charset="0"/>
            </a:endParaRPr>
          </a:p>
        </c:rich>
      </c:tx>
      <c:overlay val="0"/>
      <c:spPr>
        <a:noFill/>
        <a:ln>
          <a:noFill/>
        </a:ln>
        <a:effectLst/>
      </c:spPr>
    </c:title>
    <c:autoTitleDeleted val="0"/>
    <c:plotArea>
      <c:layout/>
      <c:barChart>
        <c:barDir val="col"/>
        <c:grouping val="clustered"/>
        <c:varyColors val="0"/>
        <c:ser>
          <c:idx val="0"/>
          <c:order val="0"/>
          <c:tx>
            <c:strRef>
              <c:f>Hoja1!$J$25</c:f>
              <c:strCache>
                <c:ptCount val="1"/>
                <c:pt idx="0">
                  <c:v>(CODE) </c:v>
                </c:pt>
              </c:strCache>
            </c:strRef>
          </c:tx>
          <c:spPr>
            <a:solidFill>
              <a:schemeClr val="accent1"/>
            </a:solidFill>
            <a:ln>
              <a:solidFill>
                <a:sysClr val="windowText" lastClr="000000"/>
              </a:solidFill>
            </a:ln>
            <a:effectLst/>
          </c:spPr>
          <c:invertIfNegative val="0"/>
          <c:cat>
            <c:strRef>
              <c:f>Hoja1!$K$23:$O$24</c:f>
              <c:strCache>
                <c:ptCount val="5"/>
                <c:pt idx="0">
                  <c:v>A1: </c:v>
                </c:pt>
                <c:pt idx="1">
                  <c:v>A2</c:v>
                </c:pt>
                <c:pt idx="2">
                  <c:v>A3</c:v>
                </c:pt>
                <c:pt idx="3">
                  <c:v>A4</c:v>
                </c:pt>
                <c:pt idx="4">
                  <c:v>A5</c:v>
                </c:pt>
              </c:strCache>
            </c:strRef>
          </c:cat>
          <c:val>
            <c:numRef>
              <c:f>Hoja1!$K$25:$O$25</c:f>
              <c:numCache>
                <c:formatCode>General</c:formatCode>
                <c:ptCount val="5"/>
                <c:pt idx="0">
                  <c:v>105.38</c:v>
                </c:pt>
                <c:pt idx="1">
                  <c:v>203.75</c:v>
                </c:pt>
                <c:pt idx="2">
                  <c:v>85.56</c:v>
                </c:pt>
                <c:pt idx="3">
                  <c:v>126.93</c:v>
                </c:pt>
                <c:pt idx="4">
                  <c:v>100.63</c:v>
                </c:pt>
              </c:numCache>
            </c:numRef>
          </c:val>
          <c:extLst>
            <c:ext xmlns:c16="http://schemas.microsoft.com/office/drawing/2014/chart" uri="{C3380CC4-5D6E-409C-BE32-E72D297353CC}">
              <c16:uniqueId val="{00000000-A9ED-4E9B-BAC3-FCC197954AC4}"/>
            </c:ext>
          </c:extLst>
        </c:ser>
        <c:dLbls>
          <c:showLegendKey val="0"/>
          <c:showVal val="0"/>
          <c:showCatName val="0"/>
          <c:showSerName val="0"/>
          <c:showPercent val="0"/>
          <c:showBubbleSize val="0"/>
        </c:dLbls>
        <c:gapWidth val="219"/>
        <c:overlap val="-27"/>
        <c:axId val="77303808"/>
        <c:axId val="77305728"/>
      </c:barChart>
      <c:catAx>
        <c:axId val="77303808"/>
        <c:scaling>
          <c:orientation val="minMax"/>
        </c:scaling>
        <c:delete val="0"/>
        <c:axPos val="b"/>
        <c:title>
          <c:tx>
            <c:rich>
              <a:bodyPr rot="0" vert="horz"/>
              <a:lstStyle/>
              <a:p>
                <a:pPr>
                  <a:defRPr>
                    <a:latin typeface="Arial" panose="020B0604020202020204" pitchFamily="34" charset="0"/>
                    <a:cs typeface="Arial" panose="020B0604020202020204" pitchFamily="34" charset="0"/>
                  </a:defRPr>
                </a:pPr>
                <a:r>
                  <a:rPr lang="es-EC">
                    <a:latin typeface="Arial" panose="020B0604020202020204" pitchFamily="34" charset="0"/>
                    <a:cs typeface="Arial" panose="020B0604020202020204" pitchFamily="34" charset="0"/>
                  </a:rPr>
                  <a:t>Factor A: Sistemas de Labranza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EC"/>
          </a:p>
        </c:txPr>
        <c:crossAx val="77305728"/>
        <c:crosses val="autoZero"/>
        <c:auto val="1"/>
        <c:lblAlgn val="ctr"/>
        <c:lblOffset val="100"/>
        <c:noMultiLvlLbl val="0"/>
      </c:catAx>
      <c:valAx>
        <c:axId val="77305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1">
                    <a:solidFill>
                      <a:sysClr val="windowText" lastClr="000000"/>
                    </a:solidFill>
                    <a:latin typeface="Arial" panose="020B0604020202020204" pitchFamily="34" charset="0"/>
                    <a:cs typeface="Arial" panose="020B0604020202020204" pitchFamily="34" charset="0"/>
                  </a:defRPr>
                </a:pPr>
                <a:r>
                  <a:rPr lang="es-EC" b="1">
                    <a:solidFill>
                      <a:sysClr val="windowText" lastClr="000000"/>
                    </a:solidFill>
                    <a:latin typeface="Arial" panose="020B0604020202020204" pitchFamily="34" charset="0"/>
                    <a:cs typeface="Arial" panose="020B0604020202020204" pitchFamily="34" charset="0"/>
                  </a:rPr>
                  <a:t>CODE (uS/cm )</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s-EC"/>
          </a:p>
        </c:txPr>
        <c:crossAx val="773038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pPr>
      <a:endParaRPr lang="es-EC"/>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i="0" baseline="0">
                <a:solidFill>
                  <a:sysClr val="windowText" lastClr="000000"/>
                </a:solidFill>
                <a:effectLst/>
                <a:latin typeface="Arial" panose="020B0604020202020204" pitchFamily="34" charset="0"/>
                <a:cs typeface="Arial" panose="020B0604020202020204" pitchFamily="34" charset="0"/>
              </a:rPr>
              <a:t>Promedios de Sistemas de Labranza (**)</a:t>
            </a:r>
            <a:endParaRPr lang="es-EC" sz="1000" b="1">
              <a:solidFill>
                <a:sysClr val="windowText" lastClr="000000"/>
              </a:solidFill>
              <a:effectLst/>
              <a:latin typeface="Arial" panose="020B0604020202020204" pitchFamily="34" charset="0"/>
              <a:cs typeface="Arial" panose="020B0604020202020204" pitchFamily="34" charset="0"/>
            </a:endParaRPr>
          </a:p>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i="0" baseline="0">
                <a:solidFill>
                  <a:sysClr val="windowText" lastClr="000000"/>
                </a:solidFill>
                <a:effectLst/>
                <a:latin typeface="Arial" panose="020B0604020202020204" pitchFamily="34" charset="0"/>
                <a:cs typeface="Arial" panose="020B0604020202020204" pitchFamily="34" charset="0"/>
              </a:rPr>
              <a:t>Variable: Calcio</a:t>
            </a:r>
            <a:r>
              <a:rPr lang="en-US" sz="1000" b="1">
                <a:solidFill>
                  <a:sysClr val="windowText" lastClr="000000"/>
                </a:solidFill>
                <a:latin typeface="Arial" panose="020B0604020202020204" pitchFamily="34" charset="0"/>
                <a:cs typeface="Arial" panose="020B0604020202020204" pitchFamily="34" charset="0"/>
              </a:rPr>
              <a:t> </a:t>
            </a:r>
          </a:p>
        </c:rich>
      </c:tx>
      <c:overlay val="0"/>
      <c:spPr>
        <a:noFill/>
        <a:ln>
          <a:noFill/>
        </a:ln>
        <a:effectLst/>
      </c:spPr>
    </c:title>
    <c:autoTitleDeleted val="0"/>
    <c:plotArea>
      <c:layout/>
      <c:barChart>
        <c:barDir val="col"/>
        <c:grouping val="clustered"/>
        <c:varyColors val="0"/>
        <c:ser>
          <c:idx val="0"/>
          <c:order val="0"/>
          <c:tx>
            <c:strRef>
              <c:f>Hoja1!$Q$25</c:f>
              <c:strCache>
                <c:ptCount val="1"/>
                <c:pt idx="0">
                  <c:v>(Ca) </c:v>
                </c:pt>
              </c:strCache>
            </c:strRef>
          </c:tx>
          <c:spPr>
            <a:solidFill>
              <a:schemeClr val="accent1"/>
            </a:solidFill>
            <a:ln>
              <a:noFill/>
            </a:ln>
            <a:effectLst/>
          </c:spPr>
          <c:invertIfNegative val="0"/>
          <c:cat>
            <c:strRef>
              <c:f>Hoja1!$R$23:$V$24</c:f>
              <c:strCache>
                <c:ptCount val="5"/>
                <c:pt idx="0">
                  <c:v>A1: </c:v>
                </c:pt>
                <c:pt idx="1">
                  <c:v>A2</c:v>
                </c:pt>
                <c:pt idx="2">
                  <c:v>A3</c:v>
                </c:pt>
                <c:pt idx="3">
                  <c:v>A4</c:v>
                </c:pt>
                <c:pt idx="4">
                  <c:v>A5</c:v>
                </c:pt>
              </c:strCache>
            </c:strRef>
          </c:cat>
          <c:val>
            <c:numRef>
              <c:f>Hoja1!$R$25:$V$25</c:f>
              <c:numCache>
                <c:formatCode>General</c:formatCode>
                <c:ptCount val="5"/>
                <c:pt idx="0">
                  <c:v>170.72</c:v>
                </c:pt>
                <c:pt idx="1">
                  <c:v>19.239999999999998</c:v>
                </c:pt>
                <c:pt idx="2">
                  <c:v>243.69</c:v>
                </c:pt>
                <c:pt idx="3">
                  <c:v>22.53</c:v>
                </c:pt>
                <c:pt idx="4">
                  <c:v>82.54</c:v>
                </c:pt>
              </c:numCache>
            </c:numRef>
          </c:val>
          <c:extLst>
            <c:ext xmlns:c16="http://schemas.microsoft.com/office/drawing/2014/chart" uri="{C3380CC4-5D6E-409C-BE32-E72D297353CC}">
              <c16:uniqueId val="{00000000-718C-4346-90AA-79ACA4C9C441}"/>
            </c:ext>
          </c:extLst>
        </c:ser>
        <c:dLbls>
          <c:showLegendKey val="0"/>
          <c:showVal val="0"/>
          <c:showCatName val="0"/>
          <c:showSerName val="0"/>
          <c:showPercent val="0"/>
          <c:showBubbleSize val="0"/>
        </c:dLbls>
        <c:gapWidth val="219"/>
        <c:overlap val="-27"/>
        <c:axId val="79765504"/>
        <c:axId val="79767424"/>
      </c:barChart>
      <c:catAx>
        <c:axId val="79765504"/>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sz="1000" b="1" i="0" baseline="0">
                    <a:solidFill>
                      <a:sysClr val="windowText" lastClr="000000"/>
                    </a:solidFill>
                    <a:effectLst/>
                    <a:latin typeface="Arial" panose="020B0604020202020204" pitchFamily="34" charset="0"/>
                    <a:cs typeface="Arial" panose="020B0604020202020204" pitchFamily="34" charset="0"/>
                  </a:rPr>
                  <a:t>Factor A: Sistemas de Labranza </a:t>
                </a:r>
                <a:endParaRPr lang="es-EC" sz="1000" b="1">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79767424"/>
        <c:crosses val="autoZero"/>
        <c:auto val="1"/>
        <c:lblAlgn val="ctr"/>
        <c:lblOffset val="100"/>
        <c:noMultiLvlLbl val="0"/>
      </c:catAx>
      <c:valAx>
        <c:axId val="7976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b="1">
                    <a:solidFill>
                      <a:sysClr val="windowText" lastClr="000000"/>
                    </a:solidFill>
                    <a:latin typeface="Arial" panose="020B0604020202020204" pitchFamily="34" charset="0"/>
                    <a:cs typeface="Arial" panose="020B0604020202020204" pitchFamily="34" charset="0"/>
                  </a:rPr>
                  <a:t>Ca (mg/kg)</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EC"/>
          </a:p>
        </c:txPr>
        <c:crossAx val="797655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ysClr val="windowText" lastClr="000000"/>
                </a:solidFill>
                <a:latin typeface="+mn-lt"/>
                <a:ea typeface="+mn-ea"/>
                <a:cs typeface="+mn-cs"/>
              </a:defRPr>
            </a:pPr>
            <a:endParaRPr lang="es-EC"/>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i="0" baseline="0">
                <a:solidFill>
                  <a:sysClr val="windowText" lastClr="000000"/>
                </a:solidFill>
                <a:effectLst/>
                <a:latin typeface="Arial" panose="020B0604020202020204" pitchFamily="34" charset="0"/>
                <a:cs typeface="Arial" panose="020B0604020202020204" pitchFamily="34" charset="0"/>
              </a:rPr>
              <a:t>Promedios de Sistemas de Labranza (**)</a:t>
            </a:r>
            <a:endParaRPr lang="es-EC" sz="1000" b="1">
              <a:solidFill>
                <a:sysClr val="windowText" lastClr="000000"/>
              </a:solidFill>
              <a:effectLst/>
              <a:latin typeface="Arial" panose="020B0604020202020204" pitchFamily="34" charset="0"/>
              <a:cs typeface="Arial" panose="020B0604020202020204" pitchFamily="34" charset="0"/>
            </a:endParaRPr>
          </a:p>
          <a:p>
            <a:pPr>
              <a:defRPr sz="1000" b="1">
                <a:solidFill>
                  <a:sysClr val="windowText" lastClr="000000"/>
                </a:solidFill>
                <a:latin typeface="Arial" panose="020B0604020202020204" pitchFamily="34" charset="0"/>
                <a:cs typeface="Arial" panose="020B0604020202020204" pitchFamily="34" charset="0"/>
              </a:defRPr>
            </a:pPr>
            <a:r>
              <a:rPr lang="en-US" sz="1000" b="1" i="0" baseline="0">
                <a:solidFill>
                  <a:sysClr val="windowText" lastClr="000000"/>
                </a:solidFill>
                <a:effectLst/>
                <a:latin typeface="Arial" panose="020B0604020202020204" pitchFamily="34" charset="0"/>
                <a:cs typeface="Arial" panose="020B0604020202020204" pitchFamily="34" charset="0"/>
              </a:rPr>
              <a:t>Variable: Magnesio</a:t>
            </a:r>
            <a:endParaRPr lang="es-EC" sz="1000" b="1">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EC"/>
        </a:p>
      </c:txPr>
    </c:title>
    <c:autoTitleDeleted val="0"/>
    <c:plotArea>
      <c:layout/>
      <c:barChart>
        <c:barDir val="col"/>
        <c:grouping val="clustered"/>
        <c:varyColors val="0"/>
        <c:ser>
          <c:idx val="0"/>
          <c:order val="0"/>
          <c:tx>
            <c:strRef>
              <c:f>Hoja1!$X$25</c:f>
              <c:strCache>
                <c:ptCount val="1"/>
                <c:pt idx="0">
                  <c:v>(Mg) </c:v>
                </c:pt>
              </c:strCache>
            </c:strRef>
          </c:tx>
          <c:spPr>
            <a:solidFill>
              <a:schemeClr val="accent1"/>
            </a:solidFill>
            <a:ln>
              <a:solidFill>
                <a:sysClr val="windowText" lastClr="000000"/>
              </a:solidFill>
            </a:ln>
            <a:effectLst/>
          </c:spPr>
          <c:invertIfNegative val="0"/>
          <c:cat>
            <c:strRef>
              <c:f>Hoja1!$Y$23:$AC$24</c:f>
              <c:strCache>
                <c:ptCount val="5"/>
                <c:pt idx="0">
                  <c:v>A1: </c:v>
                </c:pt>
                <c:pt idx="1">
                  <c:v>A2</c:v>
                </c:pt>
                <c:pt idx="2">
                  <c:v>A3</c:v>
                </c:pt>
                <c:pt idx="3">
                  <c:v>A4</c:v>
                </c:pt>
                <c:pt idx="4">
                  <c:v>A5</c:v>
                </c:pt>
              </c:strCache>
            </c:strRef>
          </c:cat>
          <c:val>
            <c:numRef>
              <c:f>Hoja1!$Y$25:$AC$25</c:f>
              <c:numCache>
                <c:formatCode>General</c:formatCode>
                <c:ptCount val="5"/>
                <c:pt idx="0">
                  <c:v>12.47</c:v>
                </c:pt>
                <c:pt idx="1">
                  <c:v>15.62</c:v>
                </c:pt>
                <c:pt idx="2">
                  <c:v>13.38</c:v>
                </c:pt>
                <c:pt idx="3">
                  <c:v>14.82</c:v>
                </c:pt>
                <c:pt idx="4">
                  <c:v>12.31</c:v>
                </c:pt>
              </c:numCache>
            </c:numRef>
          </c:val>
          <c:extLst>
            <c:ext xmlns:c16="http://schemas.microsoft.com/office/drawing/2014/chart" uri="{C3380CC4-5D6E-409C-BE32-E72D297353CC}">
              <c16:uniqueId val="{00000000-844A-4118-B3E5-48E427DAEA27}"/>
            </c:ext>
          </c:extLst>
        </c:ser>
        <c:dLbls>
          <c:showLegendKey val="0"/>
          <c:showVal val="0"/>
          <c:showCatName val="0"/>
          <c:showSerName val="0"/>
          <c:showPercent val="0"/>
          <c:showBubbleSize val="0"/>
        </c:dLbls>
        <c:gapWidth val="219"/>
        <c:overlap val="-27"/>
        <c:axId val="488152456"/>
        <c:axId val="488156392"/>
      </c:barChart>
      <c:catAx>
        <c:axId val="488152456"/>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sz="1000" b="1">
                    <a:solidFill>
                      <a:sysClr val="windowText" lastClr="000000"/>
                    </a:solidFill>
                    <a:latin typeface="Arial" panose="020B0604020202020204" pitchFamily="34" charset="0"/>
                    <a:cs typeface="Arial" panose="020B0604020202020204" pitchFamily="34" charset="0"/>
                  </a:rPr>
                  <a:t> </a:t>
                </a:r>
                <a:r>
                  <a:rPr lang="es-EC" sz="1000" b="1" i="0" baseline="0">
                    <a:solidFill>
                      <a:sysClr val="windowText" lastClr="000000"/>
                    </a:solidFill>
                    <a:effectLst/>
                    <a:latin typeface="Arial" panose="020B0604020202020204" pitchFamily="34" charset="0"/>
                    <a:cs typeface="Arial" panose="020B0604020202020204" pitchFamily="34" charset="0"/>
                  </a:rPr>
                  <a:t>Factor A: Sistemas de Labranza </a:t>
                </a:r>
                <a:r>
                  <a:rPr lang="es-EC" sz="1000" b="1">
                    <a:solidFill>
                      <a:sysClr val="windowText" lastClr="000000"/>
                    </a:solidFill>
                    <a:latin typeface="Arial" panose="020B0604020202020204" pitchFamily="34" charset="0"/>
                    <a:cs typeface="Arial" panose="020B0604020202020204" pitchFamily="34" charset="0"/>
                  </a:rP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C"/>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88156392"/>
        <c:crosses val="autoZero"/>
        <c:auto val="1"/>
        <c:lblAlgn val="ctr"/>
        <c:lblOffset val="100"/>
        <c:noMultiLvlLbl val="0"/>
      </c:catAx>
      <c:valAx>
        <c:axId val="488156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b="1">
                    <a:solidFill>
                      <a:sysClr val="windowText" lastClr="000000"/>
                    </a:solidFill>
                    <a:latin typeface="Arial" panose="020B0604020202020204" pitchFamily="34" charset="0"/>
                    <a:cs typeface="Arial" panose="020B0604020202020204" pitchFamily="34" charset="0"/>
                  </a:rPr>
                  <a:t>Magnesio (mg/kg)</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EC"/>
          </a:p>
        </c:txPr>
        <c:crossAx val="4881524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ysClr val="windowText" lastClr="000000"/>
                </a:solidFill>
                <a:latin typeface="+mn-lt"/>
                <a:ea typeface="+mn-ea"/>
                <a:cs typeface="+mn-cs"/>
              </a:defRPr>
            </a:pPr>
            <a:endParaRPr lang="es-EC"/>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s-EC" sz="1200" b="1">
                <a:solidFill>
                  <a:sysClr val="windowText" lastClr="000000"/>
                </a:solidFill>
                <a:latin typeface="Arial" panose="020B0604020202020204" pitchFamily="34" charset="0"/>
                <a:cs typeface="Arial" panose="020B0604020202020204" pitchFamily="34" charset="0"/>
              </a:rPr>
              <a:t>Distribución de la precipitación</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EC"/>
        </a:p>
      </c:txPr>
    </c:title>
    <c:autoTitleDeleted val="0"/>
    <c:plotArea>
      <c:layout/>
      <c:lineChart>
        <c:grouping val="standard"/>
        <c:varyColors val="0"/>
        <c:ser>
          <c:idx val="0"/>
          <c:order val="0"/>
          <c:tx>
            <c:strRef>
              <c:f>Hoja1!$B$37</c:f>
              <c:strCache>
                <c:ptCount val="1"/>
                <c:pt idx="0">
                  <c:v>precipitacion (mm)</c:v>
                </c:pt>
              </c:strCache>
            </c:strRef>
          </c:tx>
          <c:spPr>
            <a:ln w="28575" cap="rnd">
              <a:solidFill>
                <a:schemeClr val="accent1"/>
              </a:solidFill>
              <a:round/>
            </a:ln>
            <a:effectLst/>
          </c:spPr>
          <c:marker>
            <c:symbol val="none"/>
          </c:marker>
          <c:cat>
            <c:strRef>
              <c:f>Hoja1!$A$38:$A$46</c:f>
              <c:strCache>
                <c:ptCount val="9"/>
                <c:pt idx="0">
                  <c:v>Diciembre</c:v>
                </c:pt>
                <c:pt idx="1">
                  <c:v>Enero </c:v>
                </c:pt>
                <c:pt idx="2">
                  <c:v>Febrero</c:v>
                </c:pt>
                <c:pt idx="3">
                  <c:v>Marzo</c:v>
                </c:pt>
                <c:pt idx="4">
                  <c:v>Abril</c:v>
                </c:pt>
                <c:pt idx="5">
                  <c:v>Mayo</c:v>
                </c:pt>
                <c:pt idx="6">
                  <c:v>Junio</c:v>
                </c:pt>
                <c:pt idx="7">
                  <c:v>Julio</c:v>
                </c:pt>
                <c:pt idx="8">
                  <c:v>Agosto</c:v>
                </c:pt>
              </c:strCache>
            </c:strRef>
          </c:cat>
          <c:val>
            <c:numRef>
              <c:f>Hoja1!$B$38:$B$46</c:f>
              <c:numCache>
                <c:formatCode>General</c:formatCode>
                <c:ptCount val="9"/>
                <c:pt idx="0">
                  <c:v>44.5</c:v>
                </c:pt>
                <c:pt idx="1">
                  <c:v>45.7</c:v>
                </c:pt>
                <c:pt idx="2">
                  <c:v>24.4</c:v>
                </c:pt>
                <c:pt idx="3">
                  <c:v>81.599999999999994</c:v>
                </c:pt>
                <c:pt idx="4">
                  <c:v>94</c:v>
                </c:pt>
                <c:pt idx="5">
                  <c:v>106.9</c:v>
                </c:pt>
                <c:pt idx="6">
                  <c:v>0</c:v>
                </c:pt>
                <c:pt idx="7">
                  <c:v>2.5</c:v>
                </c:pt>
                <c:pt idx="8">
                  <c:v>0</c:v>
                </c:pt>
              </c:numCache>
            </c:numRef>
          </c:val>
          <c:smooth val="0"/>
          <c:extLst>
            <c:ext xmlns:c16="http://schemas.microsoft.com/office/drawing/2014/chart" uri="{C3380CC4-5D6E-409C-BE32-E72D297353CC}">
              <c16:uniqueId val="{00000000-BD6D-411E-9FC4-FFE8309310A6}"/>
            </c:ext>
          </c:extLst>
        </c:ser>
        <c:dLbls>
          <c:showLegendKey val="0"/>
          <c:showVal val="0"/>
          <c:showCatName val="0"/>
          <c:showSerName val="0"/>
          <c:showPercent val="0"/>
          <c:showBubbleSize val="0"/>
        </c:dLbls>
        <c:smooth val="0"/>
        <c:axId val="402993264"/>
        <c:axId val="402986048"/>
      </c:lineChart>
      <c:catAx>
        <c:axId val="402993264"/>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b="1">
                    <a:solidFill>
                      <a:sysClr val="windowText" lastClr="000000"/>
                    </a:solidFill>
                    <a:latin typeface="Arial" panose="020B0604020202020204" pitchFamily="34" charset="0"/>
                    <a:cs typeface="Arial" panose="020B0604020202020204" pitchFamily="34" charset="0"/>
                  </a:rPr>
                  <a:t>Meses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C"/>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C"/>
          </a:p>
        </c:txPr>
        <c:crossAx val="402986048"/>
        <c:crosses val="autoZero"/>
        <c:auto val="1"/>
        <c:lblAlgn val="ctr"/>
        <c:lblOffset val="100"/>
        <c:noMultiLvlLbl val="0"/>
      </c:catAx>
      <c:valAx>
        <c:axId val="402986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EC" b="1">
                    <a:solidFill>
                      <a:sysClr val="windowText" lastClr="000000"/>
                    </a:solidFill>
                    <a:latin typeface="Arial" panose="020B0604020202020204" pitchFamily="34" charset="0"/>
                    <a:cs typeface="Arial" panose="020B0604020202020204" pitchFamily="34" charset="0"/>
                  </a:rPr>
                  <a:t> Precipitación</a:t>
                </a:r>
                <a:r>
                  <a:rPr lang="es-EC" b="1" baseline="0">
                    <a:solidFill>
                      <a:sysClr val="windowText" lastClr="000000"/>
                    </a:solidFill>
                    <a:latin typeface="Arial" panose="020B0604020202020204" pitchFamily="34" charset="0"/>
                    <a:cs typeface="Arial" panose="020B0604020202020204" pitchFamily="34" charset="0"/>
                  </a:rPr>
                  <a:t> (mm)</a:t>
                </a:r>
                <a:endParaRPr lang="es-EC"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C"/>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C"/>
          </a:p>
        </c:txPr>
        <c:crossAx val="402993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Gut101</b:Tag>
    <b:SourceType>Book</b:SourceType>
    <b:Guid>{5850ED6A-D016-4F2E-963B-91F6DB180706}</b:Guid>
    <b:Author>
      <b:Author>
        <b:Corporate>Gutierrez, A.</b:Corporate>
      </b:Author>
    </b:Author>
    <b:Title>La densidad aparente en suelos forestales del Parque Natural Los Alcornocales</b:Title>
    <b:Year>2010</b:Year>
    <b:City>Sevilla, España</b:City>
    <b:Publisher>Universidad de Sevilla</b:Publisher>
    <b:RefOrder>33</b:RefOrder>
  </b:Source>
  <b:Source>
    <b:Tag>Con141</b:Tag>
    <b:SourceType>Book</b:SourceType>
    <b:Guid>{B171D877-A371-4EF8-B611-8CC65602D5A4}</b:Guid>
    <b:Author>
      <b:Author>
        <b:Corporate>Conú, L. y Jimenez, A.</b:Corporate>
      </b:Author>
    </b:Author>
    <b:Title>Determinación de Textura por el Método de Bouyoucos.</b:Title>
    <b:Year>2014</b:Year>
    <b:City>Popayan, Colombia</b:City>
    <b:Publisher>Universidad del Cauca</b:Publisher>
    <b:RefOrder>31</b:RefOrder>
  </b:Source>
  <b:Source>
    <b:Tag>Pin131</b:Tag>
    <b:SourceType>Book</b:SourceType>
    <b:Guid>{97802C9B-5D84-476F-8FA2-10F77B20ED25}</b:Guid>
    <b:Author>
      <b:Author>
        <b:Corporate>Pinareque, N. Vásquez, J. y Núñez, K.</b:Corporate>
      </b:Author>
    </b:Author>
    <b:Title>Manual de procedimientos de laboratorios de suelos.</b:Title>
    <b:Year>2013</b:Year>
    <b:City>Santa Marta, Colombia</b:City>
    <b:Publisher>Universidad de la Magdalena</b:Publisher>
    <b:RefOrder>34</b:RefOrder>
  </b:Source>
  <b:Source>
    <b:Tag>INI141</b:Tag>
    <b:SourceType>JournalArticle</b:SourceType>
    <b:Guid>{545539A4-A14E-48B4-A0BD-6C0F124B0771}</b:Guid>
    <b:Year>2014</b:Year>
    <b:Author>
      <b:Author>
        <b:NameList>
          <b:Person>
            <b:Last>INIAP</b:Last>
          </b:Person>
        </b:NameList>
      </b:Author>
    </b:Author>
    <b:JournalName>Instituto Nacional de Investigaciones Agropecuarias</b:JournalName>
    <b:URL>http://tecnologia.iniap.gob.ec/index.php/explore2/mcereal/rmaiz</b:URL>
    <b:RefOrder>20</b:RefOrder>
  </b:Source>
</b:Sources>
</file>

<file path=customXml/itemProps1.xml><?xml version="1.0" encoding="utf-8"?>
<ds:datastoreItem xmlns:ds="http://schemas.openxmlformats.org/officeDocument/2006/customXml" ds:itemID="{6E8E0316-8ACF-4E40-92B5-AB8A73C944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406</TotalTime>
  <Pages>171</Pages>
  <Words>31048</Words>
  <Characters>170764</Characters>
  <Application>Microsoft Office Word</Application>
  <DocSecurity>0</DocSecurity>
  <Lines>1423</Lines>
  <Paragraphs>402</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201410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FERNANDO AGUIAR</dc:creator>
  <cp:lastModifiedBy>Fernando Aguilar</cp:lastModifiedBy>
  <cp:revision>35</cp:revision>
  <cp:lastPrinted>2020-03-12T03:18:00Z</cp:lastPrinted>
  <dcterms:created xsi:type="dcterms:W3CDTF">2020-03-01T16:42:00Z</dcterms:created>
  <dcterms:modified xsi:type="dcterms:W3CDTF">2020-06-29T16:47:00Z</dcterms:modified>
</cp:coreProperties>
</file>